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848AB" w14:textId="77777777" w:rsidR="00E5566B" w:rsidRPr="00123893" w:rsidRDefault="00E5566B" w:rsidP="00E5566B">
      <w:pPr>
        <w:widowControl w:val="0"/>
        <w:jc w:val="right"/>
        <w:rPr>
          <w:b/>
          <w:sz w:val="2"/>
          <w:szCs w:val="40"/>
        </w:rPr>
      </w:pPr>
      <w:bookmarkStart w:id="0" w:name="_GoBack"/>
      <w:bookmarkEnd w:id="0"/>
      <w:r>
        <w:rPr>
          <w:b/>
          <w:sz w:val="40"/>
          <w:szCs w:val="40"/>
        </w:rPr>
        <w:t>E</w:t>
      </w:r>
    </w:p>
    <w:p w14:paraId="3F68B06C" w14:textId="77777777"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3CFE8F60" wp14:editId="0CCF2F0B">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14:paraId="2E44F315" w14:textId="77777777" w:rsidR="006E4F5F" w:rsidRPr="006E4F5F" w:rsidRDefault="00E9608E" w:rsidP="00AA2DD4">
      <w:pPr>
        <w:pBdr>
          <w:top w:val="single" w:sz="4" w:space="10" w:color="auto"/>
        </w:pBdr>
        <w:spacing w:before="120"/>
        <w:jc w:val="right"/>
        <w:rPr>
          <w:rFonts w:ascii="Arial Black" w:hAnsi="Arial Black"/>
          <w:b/>
          <w:caps/>
          <w:sz w:val="15"/>
        </w:rPr>
      </w:pPr>
      <w:r w:rsidRPr="00E9608E">
        <w:rPr>
          <w:rFonts w:ascii="Arial Black" w:hAnsi="Arial Black"/>
          <w:b/>
          <w:caps/>
          <w:sz w:val="15"/>
        </w:rPr>
        <w:t>PCT/A/51</w:t>
      </w:r>
      <w:r w:rsidR="006E4F5F" w:rsidRPr="006E4F5F">
        <w:rPr>
          <w:rFonts w:ascii="Arial Black" w:hAnsi="Arial Black"/>
          <w:b/>
          <w:caps/>
          <w:sz w:val="15"/>
        </w:rPr>
        <w:t>/</w:t>
      </w:r>
      <w:bookmarkStart w:id="1" w:name="Code"/>
      <w:bookmarkEnd w:id="1"/>
      <w:r w:rsidR="00962F43">
        <w:rPr>
          <w:rFonts w:ascii="Arial Black" w:hAnsi="Arial Black"/>
          <w:b/>
          <w:caps/>
          <w:sz w:val="15"/>
        </w:rPr>
        <w:t>3</w:t>
      </w:r>
    </w:p>
    <w:p w14:paraId="262E29EC" w14:textId="77777777" w:rsidR="006E4F5F" w:rsidRPr="006E4F5F" w:rsidRDefault="006E4F5F" w:rsidP="006E4F5F">
      <w:pPr>
        <w:jc w:val="right"/>
        <w:rPr>
          <w:rFonts w:ascii="Arial Black" w:hAnsi="Arial Black"/>
          <w:b/>
          <w:caps/>
          <w:sz w:val="15"/>
        </w:rPr>
      </w:pPr>
      <w:r w:rsidRPr="006E4F5F">
        <w:rPr>
          <w:rFonts w:ascii="Arial Black" w:hAnsi="Arial Black"/>
          <w:b/>
          <w:caps/>
          <w:sz w:val="15"/>
        </w:rPr>
        <w:t>ORIGINAL:</w:t>
      </w:r>
      <w:r w:rsidR="009F236D">
        <w:rPr>
          <w:rFonts w:ascii="Arial Black" w:hAnsi="Arial Black"/>
          <w:b/>
          <w:caps/>
          <w:sz w:val="15"/>
        </w:rPr>
        <w:t xml:space="preserve"> </w:t>
      </w:r>
      <w:r w:rsidRPr="006E4F5F">
        <w:rPr>
          <w:rFonts w:ascii="Arial Black" w:hAnsi="Arial Black"/>
          <w:b/>
          <w:caps/>
          <w:sz w:val="15"/>
        </w:rPr>
        <w:t xml:space="preserve"> </w:t>
      </w:r>
      <w:bookmarkStart w:id="2" w:name="Original"/>
      <w:bookmarkEnd w:id="2"/>
      <w:r w:rsidR="00962F43">
        <w:rPr>
          <w:rFonts w:ascii="Arial Black" w:hAnsi="Arial Black"/>
          <w:b/>
          <w:caps/>
          <w:sz w:val="15"/>
        </w:rPr>
        <w:t>English</w:t>
      </w:r>
    </w:p>
    <w:p w14:paraId="540B0C8A" w14:textId="77777777"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DATE:</w:t>
      </w:r>
      <w:r w:rsidR="009F236D">
        <w:rPr>
          <w:rFonts w:ascii="Arial Black" w:hAnsi="Arial Black"/>
          <w:b/>
          <w:caps/>
          <w:sz w:val="15"/>
        </w:rPr>
        <w:t xml:space="preserve"> </w:t>
      </w:r>
      <w:r w:rsidRPr="006E4F5F">
        <w:rPr>
          <w:rFonts w:ascii="Arial Black" w:hAnsi="Arial Black"/>
          <w:b/>
          <w:caps/>
          <w:sz w:val="15"/>
        </w:rPr>
        <w:t xml:space="preserve"> </w:t>
      </w:r>
      <w:bookmarkStart w:id="3" w:name="Date"/>
      <w:bookmarkEnd w:id="3"/>
      <w:r w:rsidR="00962F43">
        <w:rPr>
          <w:rFonts w:ascii="Arial Black" w:hAnsi="Arial Black"/>
          <w:b/>
          <w:caps/>
          <w:sz w:val="15"/>
        </w:rPr>
        <w:t>July 30, 2019</w:t>
      </w:r>
    </w:p>
    <w:p w14:paraId="46ECE0C0" w14:textId="77777777" w:rsidR="00E9608E" w:rsidRDefault="00E9608E" w:rsidP="00E9608E">
      <w:pPr>
        <w:pStyle w:val="Heading1"/>
      </w:pPr>
      <w:r>
        <w:t>International Patent Cooperation Union (PCT Union)</w:t>
      </w:r>
    </w:p>
    <w:p w14:paraId="0876FEB2" w14:textId="77777777" w:rsidR="008B2CC1" w:rsidRPr="003D57B0" w:rsidRDefault="00E9608E" w:rsidP="00E9608E">
      <w:pPr>
        <w:pStyle w:val="Heading1"/>
      </w:pPr>
      <w:r>
        <w:t>Assembly</w:t>
      </w:r>
    </w:p>
    <w:p w14:paraId="58159714" w14:textId="77777777" w:rsidR="008B2CC1" w:rsidRPr="009C127D" w:rsidRDefault="00E9608E" w:rsidP="003D2030">
      <w:pPr>
        <w:spacing w:after="720"/>
        <w:rPr>
          <w:b/>
          <w:sz w:val="24"/>
        </w:rPr>
      </w:pPr>
      <w:r w:rsidRPr="00E9608E">
        <w:rPr>
          <w:b/>
          <w:sz w:val="24"/>
        </w:rPr>
        <w:t>Fifty-First (22</w:t>
      </w:r>
      <w:r w:rsidRPr="00E9608E">
        <w:rPr>
          <w:b/>
          <w:sz w:val="24"/>
          <w:vertAlign w:val="superscript"/>
        </w:rPr>
        <w:t>nd</w:t>
      </w:r>
      <w:r w:rsidRPr="00E9608E">
        <w:rPr>
          <w:b/>
          <w:sz w:val="24"/>
        </w:rPr>
        <w:t xml:space="preserve"> Ordinary) Session</w:t>
      </w:r>
      <w:r w:rsidR="003D57B0" w:rsidRPr="009C127D">
        <w:rPr>
          <w:b/>
          <w:sz w:val="24"/>
        </w:rPr>
        <w:br/>
      </w:r>
      <w:r w:rsidRPr="00E9608E">
        <w:rPr>
          <w:b/>
          <w:sz w:val="24"/>
        </w:rPr>
        <w:t>Geneva, September 30 to October 9, 2019</w:t>
      </w:r>
    </w:p>
    <w:p w14:paraId="4F51BEBE" w14:textId="77777777" w:rsidR="008B2CC1" w:rsidRPr="009C127D" w:rsidRDefault="00962F43" w:rsidP="003D2030">
      <w:pPr>
        <w:spacing w:after="360"/>
        <w:rPr>
          <w:caps/>
          <w:sz w:val="24"/>
        </w:rPr>
      </w:pPr>
      <w:bookmarkStart w:id="4" w:name="TitleOfDoc"/>
      <w:bookmarkEnd w:id="4"/>
      <w:r>
        <w:rPr>
          <w:caps/>
          <w:sz w:val="24"/>
        </w:rPr>
        <w:t>Review of Criteria for PCT Fee Reductions for Applicants From Certain Countries</w:t>
      </w:r>
    </w:p>
    <w:p w14:paraId="0E0F6F1F" w14:textId="77777777" w:rsidR="008B2CC1" w:rsidRPr="009C127D" w:rsidRDefault="00962F43" w:rsidP="009C127D">
      <w:pPr>
        <w:spacing w:after="960"/>
        <w:rPr>
          <w:i/>
        </w:rPr>
      </w:pPr>
      <w:bookmarkStart w:id="5" w:name="Prepared"/>
      <w:bookmarkEnd w:id="5"/>
      <w:r>
        <w:rPr>
          <w:i/>
        </w:rPr>
        <w:t>Document prepared by the International Bureau</w:t>
      </w:r>
    </w:p>
    <w:p w14:paraId="0126A18D" w14:textId="77777777" w:rsidR="001B4717" w:rsidRDefault="001B4717" w:rsidP="00985697">
      <w:pPr>
        <w:pStyle w:val="Heading2"/>
      </w:pPr>
      <w:r>
        <w:t>Summary</w:t>
      </w:r>
    </w:p>
    <w:p w14:paraId="421054EC" w14:textId="77777777" w:rsidR="00AA5F94" w:rsidRDefault="00D208B3" w:rsidP="001B4717">
      <w:pPr>
        <w:pStyle w:val="ONUME"/>
      </w:pPr>
      <w:r>
        <w:t xml:space="preserve">The Assembly is invited to review </w:t>
      </w:r>
      <w:r w:rsidR="001B4717">
        <w:t xml:space="preserve">the criteria for establishing the lists of States whose nationals and residents are eligible for </w:t>
      </w:r>
      <w:r>
        <w:t xml:space="preserve">PCT </w:t>
      </w:r>
      <w:r w:rsidR="001B4717">
        <w:t>fee reductions</w:t>
      </w:r>
      <w:proofErr w:type="gramStart"/>
      <w:r>
        <w:t>;  according</w:t>
      </w:r>
      <w:proofErr w:type="gramEnd"/>
      <w:r>
        <w:t xml:space="preserve"> to the PCT Schedule of Fees, such a review by the Assembly is to be carried out </w:t>
      </w:r>
      <w:r w:rsidR="001B4717">
        <w:t>at least every five years.</w:t>
      </w:r>
    </w:p>
    <w:p w14:paraId="0796AC25" w14:textId="4A5F9076" w:rsidR="00423D5C" w:rsidRDefault="00957930" w:rsidP="003E291D">
      <w:pPr>
        <w:pStyle w:val="ONUME"/>
      </w:pPr>
      <w:proofErr w:type="gramStart"/>
      <w:r>
        <w:t xml:space="preserve">As background for </w:t>
      </w:r>
      <w:r w:rsidR="00D208B3">
        <w:t>the</w:t>
      </w:r>
      <w:r>
        <w:t xml:space="preserve"> review of the criteria by the Assembly, t</w:t>
      </w:r>
      <w:r w:rsidR="001B4717">
        <w:t xml:space="preserve">he present document provides information on </w:t>
      </w:r>
      <w:r w:rsidR="00423D5C">
        <w:t xml:space="preserve">the development over the last five years of the </w:t>
      </w:r>
      <w:r w:rsidR="003E291D">
        <w:t xml:space="preserve">statistical data underpinning the criteria (the </w:t>
      </w:r>
      <w:r w:rsidR="00985697">
        <w:t>10-</w:t>
      </w:r>
      <w:r w:rsidR="003E291D" w:rsidRPr="00681919">
        <w:t>year average per capita gross domestic product figures from the United Nations</w:t>
      </w:r>
      <w:r w:rsidR="00985697">
        <w:t xml:space="preserve"> (UN)</w:t>
      </w:r>
      <w:r w:rsidR="003E291D">
        <w:t xml:space="preserve">; </w:t>
      </w:r>
      <w:r w:rsidR="003E291D" w:rsidRPr="00681919">
        <w:t xml:space="preserve"> the most recent five year average yearly PCT filing figures by the International Bureau</w:t>
      </w:r>
      <w:r w:rsidR="003E291D">
        <w:t xml:space="preserve">;  and the </w:t>
      </w:r>
      <w:r w:rsidR="003E291D" w:rsidRPr="005377FE">
        <w:t>list of countries classified as least developed countries</w:t>
      </w:r>
      <w:r w:rsidR="00985697">
        <w:t xml:space="preserve"> (LDCs)</w:t>
      </w:r>
      <w:r w:rsidR="003E291D" w:rsidRPr="005377FE">
        <w:t xml:space="preserve"> by the United Nations</w:t>
      </w:r>
      <w:r w:rsidR="003E291D">
        <w:t xml:space="preserve">) as well as </w:t>
      </w:r>
      <w:r w:rsidR="007E3FCA">
        <w:t xml:space="preserve">information on </w:t>
      </w:r>
      <w:r w:rsidR="00423D5C">
        <w:t xml:space="preserve">extent to which fee </w:t>
      </w:r>
      <w:r>
        <w:t xml:space="preserve">reductions </w:t>
      </w:r>
      <w:r w:rsidR="00423D5C">
        <w:t xml:space="preserve">have been claimed by natural persons, both in the three years preceding the </w:t>
      </w:r>
      <w:r w:rsidR="00D208B3">
        <w:t xml:space="preserve">entry into force of the current </w:t>
      </w:r>
      <w:r w:rsidR="00423D5C">
        <w:t xml:space="preserve">eligibility criteria and the three years since </w:t>
      </w:r>
      <w:r w:rsidR="00D208B3">
        <w:t xml:space="preserve">the said </w:t>
      </w:r>
      <w:r w:rsidR="00423D5C">
        <w:t>entry into force</w:t>
      </w:r>
      <w:r w:rsidR="001B4717">
        <w:t>.</w:t>
      </w:r>
      <w:proofErr w:type="gramEnd"/>
    </w:p>
    <w:p w14:paraId="3A56AE2E" w14:textId="77777777" w:rsidR="001B4717" w:rsidRDefault="001B4717" w:rsidP="00985697">
      <w:pPr>
        <w:pStyle w:val="Heading2"/>
      </w:pPr>
      <w:r>
        <w:lastRenderedPageBreak/>
        <w:t>Background</w:t>
      </w:r>
    </w:p>
    <w:p w14:paraId="2A64F108" w14:textId="77777777" w:rsidR="00D659CA" w:rsidRDefault="001B4717" w:rsidP="00D659CA">
      <w:pPr>
        <w:pStyle w:val="ONUME"/>
        <w:keepNext/>
        <w:keepLines/>
      </w:pPr>
      <w:r>
        <w:t xml:space="preserve">The PCT Assembly, at its forty-sixth session, held from September 22 to 30, 2014, adopted amendments to the Schedule of Fees annexed to the PCT Regulations, setting out new criteria defining the lists of States whose nationals and residents are eligible for a fee reduction according to item 5(a) and/or (b) of that Schedule.  </w:t>
      </w:r>
      <w:r w:rsidR="00D659CA">
        <w:t>The Schedule of Fees so amended came into force on July 1, 2015.</w:t>
      </w:r>
    </w:p>
    <w:p w14:paraId="7D7F7CF8" w14:textId="4894BD5F" w:rsidR="000049B4" w:rsidRDefault="000049B4" w:rsidP="000049B4">
      <w:pPr>
        <w:pStyle w:val="ONUME"/>
      </w:pPr>
      <w:proofErr w:type="gramStart"/>
      <w:r>
        <w:t xml:space="preserve">The amendments to item 5 of the Schedule of Fees </w:t>
      </w:r>
      <w:r w:rsidR="00AA5F94">
        <w:t xml:space="preserve">adopted in 2014 </w:t>
      </w:r>
      <w:r>
        <w:t>updated the income</w:t>
      </w:r>
      <w:r>
        <w:noBreakHyphen/>
        <w:t>based criterion and introduced an innovation</w:t>
      </w:r>
      <w:r>
        <w:noBreakHyphen/>
        <w:t xml:space="preserve">based criterion </w:t>
      </w:r>
      <w:r w:rsidR="00962313">
        <w:t>(</w:t>
      </w:r>
      <w:r w:rsidR="00551465">
        <w:t xml:space="preserve">both </w:t>
      </w:r>
      <w:r w:rsidR="00962313">
        <w:t>set out in item 5(</w:t>
      </w:r>
      <w:r w:rsidR="00551465">
        <w:t>a</w:t>
      </w:r>
      <w:r w:rsidR="00962313">
        <w:t xml:space="preserve">) of the Schedule of Fees) </w:t>
      </w:r>
      <w:r>
        <w:t>to determine the States whose nationals and residents are eligible for reductions to the fees listed in the Schedule of Fees in respect of international applications filed by applicants who are natural persons.</w:t>
      </w:r>
      <w:proofErr w:type="gramEnd"/>
      <w:r>
        <w:t xml:space="preserve">  All applicants, whether natural persons or not, from States classified as being LDCs continued to benefit from the fee reductions as before.</w:t>
      </w:r>
    </w:p>
    <w:p w14:paraId="1EEA37B9" w14:textId="5178CDD3" w:rsidR="000049B4" w:rsidRDefault="000049B4" w:rsidP="000049B4">
      <w:pPr>
        <w:pStyle w:val="ONUME"/>
      </w:pPr>
      <w:r>
        <w:t>The income</w:t>
      </w:r>
      <w:r>
        <w:noBreakHyphen/>
        <w:t xml:space="preserve">based criterion in item 5(a) of the Schedule of Fees sets a maximum per capita gross domestic product (GDP) of 25,000 US dollars according to the most recent </w:t>
      </w:r>
      <w:r w:rsidR="00985697">
        <w:t>10</w:t>
      </w:r>
      <w:r>
        <w:noBreakHyphen/>
        <w:t>year average per capita figures at constant 2005 US dollar values published by the United Nations for any State to benefit from the f</w:t>
      </w:r>
      <w:r w:rsidR="00985697">
        <w:t>ee reductions.  The use of a 10</w:t>
      </w:r>
      <w:r>
        <w:noBreakHyphen/>
        <w:t xml:space="preserve">year average per capita GDP </w:t>
      </w:r>
      <w:proofErr w:type="gramStart"/>
      <w:r w:rsidR="00962313">
        <w:t>is</w:t>
      </w:r>
      <w:r>
        <w:t xml:space="preserve"> intended</w:t>
      </w:r>
      <w:proofErr w:type="gramEnd"/>
      <w:r>
        <w:t xml:space="preserve"> to take account of States that may experience strong economic growth but whose economies might be more fragile than others with comparable per capita GDP.  The use of constant US dollar values eliminates the impact of inflation or deflation, thus providing a measure of real per capita income.</w:t>
      </w:r>
    </w:p>
    <w:p w14:paraId="1A6870FA" w14:textId="336CF446" w:rsidR="000049B4" w:rsidRDefault="000049B4" w:rsidP="00962313">
      <w:pPr>
        <w:pStyle w:val="ONUME"/>
      </w:pPr>
      <w:bookmarkStart w:id="6" w:name="_Ref11926456"/>
      <w:proofErr w:type="gramStart"/>
      <w:r>
        <w:t>In addition to meeting the income</w:t>
      </w:r>
      <w:r>
        <w:noBreakHyphen/>
        <w:t xml:space="preserve">based criterion, a State must fulfil an </w:t>
      </w:r>
      <w:r w:rsidRPr="00962313">
        <w:t>innovation</w:t>
      </w:r>
      <w:r>
        <w:noBreakHyphen/>
      </w:r>
      <w:r w:rsidRPr="004C1D02">
        <w:t>based</w:t>
      </w:r>
      <w:r>
        <w:t xml:space="preserve"> criterion, namely, that nationals and residents of that State who are natural persons have filed less than 10 international applications per year (per million population) or less than 50</w:t>
      </w:r>
      <w:r w:rsidR="00962313">
        <w:t> </w:t>
      </w:r>
      <w:r>
        <w:t xml:space="preserve">international applications per year (in absolute numbers), based on </w:t>
      </w:r>
      <w:r w:rsidR="00985697">
        <w:t>the most recent five</w:t>
      </w:r>
      <w:r>
        <w:noBreakHyphen/>
        <w:t>year average yearly filing figures published by the International Bureau.</w:t>
      </w:r>
      <w:proofErr w:type="gramEnd"/>
      <w:r>
        <w:t xml:space="preserve">  The use of two indicators is intended to avoid extreme effects in very small States where only a handful of</w:t>
      </w:r>
      <w:r w:rsidR="00962313">
        <w:t xml:space="preserve"> </w:t>
      </w:r>
      <w:r>
        <w:t>applications are needed to exceed the limit of “less than 10 international applications filed per year (per million population)”;  a State need only meet one of the two indicators to comply with the innovation</w:t>
      </w:r>
      <w:r>
        <w:noBreakHyphen/>
        <w:t>based criterion.</w:t>
      </w:r>
      <w:bookmarkEnd w:id="6"/>
    </w:p>
    <w:p w14:paraId="33C2E636" w14:textId="74AD2E9C" w:rsidR="000049B4" w:rsidRPr="00C85DB0" w:rsidRDefault="000049B4" w:rsidP="000049B4">
      <w:pPr>
        <w:pStyle w:val="ONUME"/>
        <w:keepLines/>
      </w:pPr>
      <w:proofErr w:type="gramStart"/>
      <w:r>
        <w:t xml:space="preserve">To reflect the changing economic conditions in States and possible changes in the use of the PCT </w:t>
      </w:r>
      <w:r w:rsidR="00551465">
        <w:t>S</w:t>
      </w:r>
      <w:r>
        <w:t xml:space="preserve">ystem, the lists of States meeting the criteria in items 5(a) and (b) of the Schedule of Fees </w:t>
      </w:r>
      <w:r w:rsidR="00962313">
        <w:t>are</w:t>
      </w:r>
      <w:r>
        <w:t xml:space="preserve"> updated every five years by the International Bureau, in </w:t>
      </w:r>
      <w:r w:rsidRPr="00C85DB0">
        <w:t>accordance with Directives given by the Assembly</w:t>
      </w:r>
      <w:proofErr w:type="gramEnd"/>
      <w:r w:rsidRPr="00C85DB0">
        <w:t xml:space="preserve">.  Revised lists </w:t>
      </w:r>
      <w:proofErr w:type="gramStart"/>
      <w:r w:rsidR="0098109B">
        <w:t>are</w:t>
      </w:r>
      <w:r w:rsidRPr="00C85DB0">
        <w:t xml:space="preserve"> made</w:t>
      </w:r>
      <w:proofErr w:type="gramEnd"/>
      <w:r w:rsidRPr="00C85DB0">
        <w:t xml:space="preserve"> available to States based on the relevant figures as they apply at the opening day of the PCT Assembly taking place during the “revision year” and, subject to correction of errors in fact, the new list </w:t>
      </w:r>
      <w:r w:rsidR="00962313">
        <w:t>will</w:t>
      </w:r>
      <w:r w:rsidRPr="00C85DB0">
        <w:t xml:space="preserve"> come into effect from January 1 the following year.</w:t>
      </w:r>
    </w:p>
    <w:p w14:paraId="570672B8" w14:textId="2571BB7D" w:rsidR="001B4717" w:rsidRDefault="00C940BB" w:rsidP="001B4717">
      <w:pPr>
        <w:pStyle w:val="ONUME"/>
      </w:pPr>
      <w:bookmarkStart w:id="7" w:name="_Ref11926605"/>
      <w:r>
        <w:t>For ease of reference, the text of i</w:t>
      </w:r>
      <w:r w:rsidR="00D659CA">
        <w:t>tem 5 of t</w:t>
      </w:r>
      <w:r w:rsidR="001B4717">
        <w:t>he Schedule of Fees</w:t>
      </w:r>
      <w:r w:rsidR="00D659CA">
        <w:t>, setting out the criteria</w:t>
      </w:r>
      <w:r w:rsidR="00D659CA" w:rsidRPr="00D659CA">
        <w:t xml:space="preserve"> </w:t>
      </w:r>
      <w:r w:rsidR="00D659CA">
        <w:t xml:space="preserve">defining the lists of States whose nationals and residents are eligible for a fee reduction, </w:t>
      </w:r>
      <w:r w:rsidR="00C015F4">
        <w:t>is reproduced here</w:t>
      </w:r>
      <w:r>
        <w:t>:</w:t>
      </w:r>
      <w:bookmarkEnd w:id="7"/>
    </w:p>
    <w:p w14:paraId="2D6BD32A" w14:textId="77777777" w:rsidR="001B4717" w:rsidRDefault="001B4717" w:rsidP="001B4717">
      <w:pPr>
        <w:pStyle w:val="ONUME"/>
        <w:numPr>
          <w:ilvl w:val="0"/>
          <w:numId w:val="0"/>
        </w:numPr>
        <w:ind w:left="567"/>
      </w:pPr>
      <w:r>
        <w:t>“5.  The international filing fee under item 1 (where applicable, as reduced under item 4), the supplementary search handling fee under item 2 and the handling fee under item 3 are reduced by 90% if the international application is filed by:</w:t>
      </w:r>
    </w:p>
    <w:p w14:paraId="1C90AF54" w14:textId="47CA3D84" w:rsidR="001B4717" w:rsidRDefault="001B4717" w:rsidP="001B1991">
      <w:pPr>
        <w:pStyle w:val="ONUME"/>
        <w:keepLines/>
        <w:numPr>
          <w:ilvl w:val="0"/>
          <w:numId w:val="0"/>
        </w:numPr>
        <w:ind w:left="1138"/>
      </w:pPr>
      <w:proofErr w:type="gramStart"/>
      <w:r>
        <w:lastRenderedPageBreak/>
        <w:t>“(a)</w:t>
      </w:r>
      <w:r>
        <w:tab/>
        <w:t>an applicant who is a natural person and who is a national of and resides in a State that is listed as being a State whose per capita gross domestic product is below US$ 25,000 (according to the most recent 10-year average per capita gross domestic product figures at constant 2005 US$ values published by the United Nations), and whose nationals and residents who are natural persons have filed less than 10 international applications per year (per million population) or less than 50</w:t>
      </w:r>
      <w:r w:rsidR="006A1BC5">
        <w:t> </w:t>
      </w:r>
      <w:r>
        <w:t>international applications per year (in absolute numbers) according to the most recent five-year average yearly filing figures published by the International Bureau; or</w:t>
      </w:r>
      <w:proofErr w:type="gramEnd"/>
    </w:p>
    <w:p w14:paraId="75A2DE69" w14:textId="77777777" w:rsidR="001B4717" w:rsidRDefault="001B4717" w:rsidP="001B4717">
      <w:pPr>
        <w:pStyle w:val="ONUME"/>
        <w:numPr>
          <w:ilvl w:val="0"/>
          <w:numId w:val="0"/>
        </w:numPr>
        <w:ind w:left="1134"/>
      </w:pPr>
      <w:r>
        <w:t>“(b)</w:t>
      </w:r>
      <w:r>
        <w:tab/>
      </w:r>
      <w:proofErr w:type="gramStart"/>
      <w:r>
        <w:t>an</w:t>
      </w:r>
      <w:proofErr w:type="gramEnd"/>
      <w:r>
        <w:t xml:space="preserve"> applicant, whether a natural person or not, who is a national of and resides in a State that is listed as being classified by the United Nations as a least developed country;</w:t>
      </w:r>
    </w:p>
    <w:p w14:paraId="043B6B7E" w14:textId="77777777" w:rsidR="001B4717" w:rsidRDefault="001B4717" w:rsidP="001B4717">
      <w:pPr>
        <w:pStyle w:val="ONUME"/>
        <w:numPr>
          <w:ilvl w:val="0"/>
          <w:numId w:val="0"/>
        </w:numPr>
        <w:ind w:left="567"/>
      </w:pPr>
      <w:r>
        <w:t>“</w:t>
      </w:r>
      <w:r w:rsidRPr="00184DBE">
        <w:t>provided that, at the time of filing of the international application, there are no beneficial owners of the international application who would not satisfy the criteria in sub-item (a) or (b) and provided that, if there are several applicants, each must satisfy the criteria set out in either sub-item (a) or (b).  The lists of States referr</w:t>
      </w:r>
      <w:r>
        <w:t xml:space="preserve">ed to in sub-items (a) and </w:t>
      </w:r>
      <w:proofErr w:type="gramStart"/>
      <w:r>
        <w:t>(b)</w:t>
      </w:r>
      <w:r w:rsidRPr="00184DBE">
        <w:t xml:space="preserve"> shall be updated</w:t>
      </w:r>
      <w:proofErr w:type="gramEnd"/>
      <w:r w:rsidRPr="00184DBE">
        <w:t xml:space="preserve"> by the Director General at least every five years according to directives given by the Assembly. </w:t>
      </w:r>
      <w:r w:rsidR="00D659CA">
        <w:t xml:space="preserve"> </w:t>
      </w:r>
      <w:r w:rsidRPr="00184DBE">
        <w:t>The criteria set out in sub-items (a) and (b) shall be reviewed by the Assembly at least every five years.</w:t>
      </w:r>
      <w:r>
        <w:t>”</w:t>
      </w:r>
    </w:p>
    <w:p w14:paraId="7697724C" w14:textId="77777777" w:rsidR="001B4717" w:rsidRDefault="001B4717" w:rsidP="00985697">
      <w:pPr>
        <w:pStyle w:val="Heading2"/>
      </w:pPr>
      <w:r>
        <w:t>Review of Criteria</w:t>
      </w:r>
    </w:p>
    <w:p w14:paraId="2B08D049" w14:textId="36FD03F1" w:rsidR="00333AA3" w:rsidRDefault="00AA5F94" w:rsidP="001F0FB8">
      <w:pPr>
        <w:pStyle w:val="ONUME"/>
        <w:keepLines/>
      </w:pPr>
      <w:r>
        <w:t>As noted above, t</w:t>
      </w:r>
      <w:r w:rsidR="001B4717">
        <w:t xml:space="preserve">he Schedule of Fees </w:t>
      </w:r>
      <w:r w:rsidR="00D659CA">
        <w:t>(see the last sentence of item 5) re</w:t>
      </w:r>
      <w:r w:rsidR="001B4717">
        <w:t xml:space="preserve">quires that the </w:t>
      </w:r>
      <w:proofErr w:type="gramStart"/>
      <w:r w:rsidR="001B4717">
        <w:t>criteria for eligibility for the fee reductions be reviewed by the Assembly</w:t>
      </w:r>
      <w:proofErr w:type="gramEnd"/>
      <w:r w:rsidR="001B4717">
        <w:t xml:space="preserve"> at least every five years.  </w:t>
      </w:r>
      <w:proofErr w:type="gramStart"/>
      <w:r w:rsidR="001B4717">
        <w:t xml:space="preserve">While this could be interpreted as requiring a review </w:t>
      </w:r>
      <w:r w:rsidR="00333AA3">
        <w:t xml:space="preserve">by the Assembly </w:t>
      </w:r>
      <w:r w:rsidR="001B4717">
        <w:t xml:space="preserve">at the latest in 2020, five years after the entry into force of the new criteria, </w:t>
      </w:r>
      <w:r>
        <w:t xml:space="preserve">the </w:t>
      </w:r>
      <w:r w:rsidR="00BD4CE1">
        <w:t xml:space="preserve">PCT Working Group recommended </w:t>
      </w:r>
      <w:r>
        <w:t xml:space="preserve">that </w:t>
      </w:r>
      <w:r w:rsidR="001B4717">
        <w:t xml:space="preserve">the Assembly </w:t>
      </w:r>
      <w:r>
        <w:t>should</w:t>
      </w:r>
      <w:r w:rsidR="001B4717">
        <w:t xml:space="preserve"> review the criteria </w:t>
      </w:r>
      <w:r>
        <w:t xml:space="preserve">already </w:t>
      </w:r>
      <w:r w:rsidR="00B61235">
        <w:t>at its current session</w:t>
      </w:r>
      <w:r>
        <w:t xml:space="preserve">, </w:t>
      </w:r>
      <w:r w:rsidR="001B4717">
        <w:t>in 2019</w:t>
      </w:r>
      <w:r>
        <w:t>,</w:t>
      </w:r>
      <w:r w:rsidR="001B4717">
        <w:t xml:space="preserve"> at the same time as the Director General </w:t>
      </w:r>
      <w:r>
        <w:t xml:space="preserve">is required to </w:t>
      </w:r>
      <w:r w:rsidR="001B4717">
        <w:t>update the lists of eligible States</w:t>
      </w:r>
      <w:r>
        <w:t xml:space="preserve"> in accordance with item</w:t>
      </w:r>
      <w:r w:rsidR="006A1BC5">
        <w:t> </w:t>
      </w:r>
      <w:r>
        <w:t>5 of the Schedule of Fees and the Directives given by the Assembly</w:t>
      </w:r>
      <w:r w:rsidR="00BD4CE1">
        <w:t xml:space="preserve"> (see paragraphs 63 to 69 of document PCT/WG/12/24)</w:t>
      </w:r>
      <w:r>
        <w:t>.</w:t>
      </w:r>
      <w:proofErr w:type="gramEnd"/>
      <w:r w:rsidR="00333AA3">
        <w:t xml:space="preserve">  </w:t>
      </w:r>
    </w:p>
    <w:p w14:paraId="0C2B51F8" w14:textId="77777777" w:rsidR="00425952" w:rsidRDefault="00425952" w:rsidP="00985697">
      <w:pPr>
        <w:pStyle w:val="Heading3"/>
      </w:pPr>
      <w:r>
        <w:t>development over the last five years of the statistical data underpinning the criteria</w:t>
      </w:r>
    </w:p>
    <w:p w14:paraId="74F45B93" w14:textId="77777777" w:rsidR="00440064" w:rsidRDefault="00440064" w:rsidP="00440064">
      <w:pPr>
        <w:pStyle w:val="ONUME"/>
      </w:pPr>
      <w:bookmarkStart w:id="8" w:name="_Ref11679454"/>
      <w:proofErr w:type="gramStart"/>
      <w:r>
        <w:t xml:space="preserve">According to the “Directives For Updating the Lists of States Meeting the Criteria for Reduction of Certain PCT Fees” adopted by the Assembly in 2014, </w:t>
      </w:r>
      <w:r w:rsidRPr="005377FE">
        <w:t xml:space="preserve">the Director General </w:t>
      </w:r>
      <w:r>
        <w:t xml:space="preserve">is required to update the </w:t>
      </w:r>
      <w:r w:rsidRPr="005377FE">
        <w:t xml:space="preserve">lists of States </w:t>
      </w:r>
      <w:r>
        <w:t>f</w:t>
      </w:r>
      <w:r w:rsidRPr="005377FE">
        <w:t>ive years after the establishment of the first list of States which meet the criteria referred to in items 5(a) and (b) of the Schedule of Fees</w:t>
      </w:r>
      <w:r>
        <w:t xml:space="preserve"> (</w:t>
      </w:r>
      <w:r w:rsidRPr="005377FE">
        <w:t>and every five years thereafter</w:t>
      </w:r>
      <w:r>
        <w:t>)</w:t>
      </w:r>
      <w:r w:rsidR="00013116">
        <w:t>.</w:t>
      </w:r>
      <w:proofErr w:type="gramEnd"/>
      <w:r w:rsidR="00013116">
        <w:t xml:space="preserve">  The first update of the lists of States meeting the criteria will thus take place later this year, </w:t>
      </w:r>
      <w:r>
        <w:t>based on the following information:</w:t>
      </w:r>
      <w:bookmarkEnd w:id="8"/>
    </w:p>
    <w:p w14:paraId="5D6A175A" w14:textId="77777777" w:rsidR="00440064" w:rsidRPr="00681919" w:rsidRDefault="00440064" w:rsidP="00440064">
      <w:pPr>
        <w:pStyle w:val="ONUME"/>
        <w:numPr>
          <w:ilvl w:val="0"/>
          <w:numId w:val="0"/>
        </w:numPr>
        <w:tabs>
          <w:tab w:val="left" w:pos="1134"/>
        </w:tabs>
        <w:ind w:left="567"/>
      </w:pPr>
      <w:proofErr w:type="gramStart"/>
      <w:r>
        <w:t>(</w:t>
      </w:r>
      <w:proofErr w:type="spellStart"/>
      <w:r>
        <w:t>i</w:t>
      </w:r>
      <w:proofErr w:type="spellEnd"/>
      <w:r>
        <w:t>)</w:t>
      </w:r>
      <w:r>
        <w:tab/>
      </w:r>
      <w:r w:rsidRPr="00013116">
        <w:rPr>
          <w:i/>
        </w:rPr>
        <w:t>item 5(a) of the Schedule of Fees</w:t>
      </w:r>
      <w:r w:rsidR="00013116">
        <w:t xml:space="preserve">: </w:t>
      </w:r>
      <w:r w:rsidRPr="00681919">
        <w:t xml:space="preserve"> </w:t>
      </w:r>
      <w:r w:rsidR="00826B1F">
        <w:t>“</w:t>
      </w:r>
      <w:r w:rsidRPr="00681919">
        <w:t>according to the most recent ten year average per capita gross domestic product figures from the United Nations and according to the most recent five year average yearly PCT filing figures by the International Bureau, respectively, published at least two weeks prior to the first day of the session of the Assembly in September/October of that year;</w:t>
      </w:r>
      <w:r w:rsidR="00826B1F">
        <w:t>”</w:t>
      </w:r>
      <w:proofErr w:type="gramEnd"/>
    </w:p>
    <w:p w14:paraId="4A0EC8C3" w14:textId="77777777" w:rsidR="00440064" w:rsidRPr="00681919" w:rsidRDefault="00440064" w:rsidP="00440064">
      <w:pPr>
        <w:pStyle w:val="ONUME"/>
        <w:numPr>
          <w:ilvl w:val="0"/>
          <w:numId w:val="0"/>
        </w:numPr>
        <w:tabs>
          <w:tab w:val="left" w:pos="1134"/>
        </w:tabs>
        <w:ind w:left="567"/>
      </w:pPr>
      <w:r>
        <w:t>(ii)</w:t>
      </w:r>
      <w:r>
        <w:tab/>
      </w:r>
      <w:r w:rsidRPr="00013116">
        <w:rPr>
          <w:i/>
        </w:rPr>
        <w:t>item 5(b) of the Schedule of Fees</w:t>
      </w:r>
      <w:r w:rsidR="00013116">
        <w:t xml:space="preserve">: </w:t>
      </w:r>
      <w:r w:rsidRPr="005377FE">
        <w:t xml:space="preserve"> </w:t>
      </w:r>
      <w:r w:rsidR="00826B1F">
        <w:t>“</w:t>
      </w:r>
      <w:r w:rsidRPr="005377FE">
        <w:t xml:space="preserve">according to the most recent list of countries classified as least developed countries by the United Nations published at least two weeks </w:t>
      </w:r>
      <w:r w:rsidRPr="00681919">
        <w:t>prior to the first day of the session of the Assembly in</w:t>
      </w:r>
      <w:r>
        <w:t xml:space="preserve"> September/October of that year…”</w:t>
      </w:r>
      <w:r w:rsidR="00425952">
        <w:t>.</w:t>
      </w:r>
    </w:p>
    <w:p w14:paraId="3438BE5A" w14:textId="77777777" w:rsidR="00440064" w:rsidRDefault="00440064" w:rsidP="00440064">
      <w:pPr>
        <w:pStyle w:val="ONUME"/>
      </w:pPr>
      <w:r>
        <w:lastRenderedPageBreak/>
        <w:t xml:space="preserve">That is, the </w:t>
      </w:r>
      <w:r w:rsidR="009A43A4">
        <w:t xml:space="preserve">most recent </w:t>
      </w:r>
      <w:r>
        <w:t xml:space="preserve">relevant figures </w:t>
      </w:r>
      <w:r w:rsidR="009A43A4">
        <w:t xml:space="preserve">to form the basis of the update </w:t>
      </w:r>
      <w:r>
        <w:t xml:space="preserve">will be the latest </w:t>
      </w:r>
      <w:r w:rsidR="009A43A4">
        <w:t xml:space="preserve">figures </w:t>
      </w:r>
      <w:r>
        <w:t>that are available on September 16, 2019</w:t>
      </w:r>
      <w:r w:rsidR="009A43A4">
        <w:t xml:space="preserve"> (two weeks prior to the first day of the session of the Assembly).</w:t>
      </w:r>
    </w:p>
    <w:p w14:paraId="7FEB508B" w14:textId="714143E4" w:rsidR="00D05C5D" w:rsidRDefault="00440064" w:rsidP="001F0FB8">
      <w:pPr>
        <w:pStyle w:val="ONUME"/>
      </w:pPr>
      <w:r>
        <w:t xml:space="preserve">The figures supplied by the </w:t>
      </w:r>
      <w:r w:rsidR="00985697">
        <w:t>UN</w:t>
      </w:r>
      <w:r>
        <w:t xml:space="preserve"> </w:t>
      </w:r>
      <w:proofErr w:type="gramStart"/>
      <w:r>
        <w:t>are typically made</w:t>
      </w:r>
      <w:proofErr w:type="gramEnd"/>
      <w:r>
        <w:t xml:space="preserve"> available in January each year.  Consequently, it </w:t>
      </w:r>
      <w:proofErr w:type="gramStart"/>
      <w:r>
        <w:t>is expected</w:t>
      </w:r>
      <w:proofErr w:type="gramEnd"/>
      <w:r>
        <w:t xml:space="preserve"> that the </w:t>
      </w:r>
      <w:r w:rsidR="00985697">
        <w:t>10-</w:t>
      </w:r>
      <w:r>
        <w:t xml:space="preserve">year period for gross domestic product will be the period between 2008 to 2017, for which figures are already available and not likely to change.  The period for average yearly PCT filing figures will be the period </w:t>
      </w:r>
      <w:proofErr w:type="gramStart"/>
      <w:r>
        <w:t>between 2014 to 2018</w:t>
      </w:r>
      <w:proofErr w:type="gramEnd"/>
      <w:r>
        <w:t xml:space="preserve">.  For that period, provisional figures are available, but it is unlikely that the final figures will be significantly different </w:t>
      </w:r>
      <w:proofErr w:type="gramStart"/>
      <w:r>
        <w:t>so as to</w:t>
      </w:r>
      <w:proofErr w:type="gramEnd"/>
      <w:r>
        <w:t xml:space="preserve"> affect the composition of the lists of States.</w:t>
      </w:r>
      <w:r w:rsidR="00D05C5D">
        <w:t xml:space="preserve">  </w:t>
      </w:r>
      <w:r w:rsidR="00D05C5D" w:rsidRPr="00157F1A">
        <w:t xml:space="preserve">The </w:t>
      </w:r>
      <w:r w:rsidR="00985697">
        <w:t>UN</w:t>
      </w:r>
      <w:r w:rsidR="00D05C5D" w:rsidRPr="00157F1A">
        <w:t xml:space="preserve"> no longer publishes a list of constant 2005 United States dollar (USD) values for gross domestic product.  Consequently, these values </w:t>
      </w:r>
      <w:proofErr w:type="gramStart"/>
      <w:r w:rsidR="00D05C5D">
        <w:t xml:space="preserve">will </w:t>
      </w:r>
      <w:r w:rsidR="00D05C5D" w:rsidRPr="00157F1A">
        <w:t>be</w:t>
      </w:r>
      <w:r w:rsidR="00D05C5D">
        <w:t xml:space="preserve"> replicated</w:t>
      </w:r>
      <w:proofErr w:type="gramEnd"/>
      <w:r w:rsidR="00D05C5D" w:rsidRPr="00157F1A">
        <w:t xml:space="preserve">, based on the lists published for actual GDP and </w:t>
      </w:r>
      <w:r w:rsidR="00D05C5D">
        <w:t>“</w:t>
      </w:r>
      <w:r w:rsidR="00D05C5D" w:rsidRPr="00157F1A">
        <w:t>GDP Index constant prices – USD</w:t>
      </w:r>
      <w:r w:rsidR="00D05C5D">
        <w:t>”.</w:t>
      </w:r>
    </w:p>
    <w:p w14:paraId="017DDA23" w14:textId="5EF98A1B" w:rsidR="00C015F4" w:rsidRDefault="00E1267E" w:rsidP="00C015F4">
      <w:pPr>
        <w:pStyle w:val="ONUME"/>
        <w:keepNext/>
        <w:keepLines/>
      </w:pPr>
      <w:proofErr w:type="gramStart"/>
      <w:r>
        <w:t xml:space="preserve">To prepare for the update of the list of States meeting the criteria, the International Bureau submitted </w:t>
      </w:r>
      <w:r w:rsidR="00440064">
        <w:t>a list showing the expected eligibility of States for the revised lists, based on the information currently available</w:t>
      </w:r>
      <w:r>
        <w:t>, to the PCT Working Group for consideration at its</w:t>
      </w:r>
      <w:r w:rsidR="00551465">
        <w:t xml:space="preserve"> twelfth</w:t>
      </w:r>
      <w:r>
        <w:t xml:space="preserve"> session, held from June 11 to 14, 2019</w:t>
      </w:r>
      <w:r w:rsidR="00C015F4">
        <w:t xml:space="preserve"> (see Annex I to document PCT/WG/12/11</w:t>
      </w:r>
      <w:r w:rsidR="00D05C5D">
        <w:t>)</w:t>
      </w:r>
      <w:r w:rsidR="00440064">
        <w:t>.</w:t>
      </w:r>
      <w:proofErr w:type="gramEnd"/>
    </w:p>
    <w:p w14:paraId="54262B15" w14:textId="4D5BD598" w:rsidR="00440064" w:rsidRPr="00D76BBD" w:rsidRDefault="00440064" w:rsidP="00440064">
      <w:pPr>
        <w:pStyle w:val="ONUME"/>
      </w:pPr>
      <w:r w:rsidRPr="00D76BBD">
        <w:t xml:space="preserve">With regard to the States that are eligible for the reduction under item 5(a), the figures </w:t>
      </w:r>
      <w:r w:rsidR="00B61235">
        <w:t xml:space="preserve">set out </w:t>
      </w:r>
      <w:r w:rsidRPr="00D76BBD">
        <w:t xml:space="preserve">in Annex I </w:t>
      </w:r>
      <w:r w:rsidR="00B61235">
        <w:t xml:space="preserve">to document PCT/WG/12/11 </w:t>
      </w:r>
      <w:r w:rsidRPr="00D76BBD">
        <w:t>show</w:t>
      </w:r>
      <w:r w:rsidR="00D05C5D">
        <w:t>ed</w:t>
      </w:r>
      <w:r w:rsidRPr="00D76BBD">
        <w:t xml:space="preserve"> that the average GDP per capita over the most recent 10</w:t>
      </w:r>
      <w:r w:rsidRPr="00D76BBD">
        <w:noBreakHyphen/>
        <w:t>year period for Bahamas and Cyprus exceeds the 25,000 USD threshold to be eligible for reductions under this sub</w:t>
      </w:r>
      <w:r w:rsidRPr="00D76BBD">
        <w:noBreakHyphen/>
        <w:t xml:space="preserve">item.  Since the lists </w:t>
      </w:r>
      <w:proofErr w:type="gramStart"/>
      <w:r w:rsidRPr="00D76BBD">
        <w:t>were established</w:t>
      </w:r>
      <w:proofErr w:type="gramEnd"/>
      <w:r w:rsidRPr="00D76BBD">
        <w:t xml:space="preserve"> in 2014, the most recent 10</w:t>
      </w:r>
      <w:r w:rsidRPr="00D76BBD">
        <w:noBreakHyphen/>
        <w:t>year average GDP per capita for Bahamas has grown by 28.6 per cent from 22,214 USD to 28,567 USD, and for Cyprus has risen from 22,806 USD to 30,906 USD, a growth of 35.5 per cent.</w:t>
      </w:r>
    </w:p>
    <w:p w14:paraId="574FB193" w14:textId="77777777" w:rsidR="00440064" w:rsidRDefault="00440064" w:rsidP="00440064">
      <w:pPr>
        <w:pStyle w:val="ONUME"/>
      </w:pPr>
      <w:r>
        <w:t xml:space="preserve">Since the lists </w:t>
      </w:r>
      <w:proofErr w:type="gramStart"/>
      <w:r>
        <w:t>were established</w:t>
      </w:r>
      <w:proofErr w:type="gramEnd"/>
      <w:r>
        <w:t xml:space="preserve"> in 2014, Samoa (in 2014) and Equatorial Guinea (in 2017) have graduated from the least developed country category</w:t>
      </w:r>
      <w:r>
        <w:rPr>
          <w:rStyle w:val="FootnoteReference"/>
        </w:rPr>
        <w:footnoteReference w:id="2"/>
      </w:r>
      <w:r>
        <w:t xml:space="preserve">.  </w:t>
      </w:r>
      <w:proofErr w:type="gramStart"/>
      <w:r>
        <w:t>Consequently, applicants, whether natural persons or not, who are nationals of and resident in these States will cease to be eligible for the reduction under item 5(b);  however, this will, in practice, only affect legal entities from those States, since natural persons who are nationals of and residents in these States will still benefit from the reductions under item 5(a).</w:t>
      </w:r>
      <w:proofErr w:type="gramEnd"/>
      <w:r>
        <w:t xml:space="preserve">  Three more States (Vanuatu (2020), Angola (2021) and Bhutan (2023)) are due to graduate from the least developed country category before the next list would be established in five years</w:t>
      </w:r>
      <w:r w:rsidR="00C015F4">
        <w:t>’</w:t>
      </w:r>
      <w:r>
        <w:t xml:space="preserve"> time but, under the Directives, would continue to receive the benefit of the reduction until the end of the </w:t>
      </w:r>
      <w:proofErr w:type="gramStart"/>
      <w:r>
        <w:t>5 year</w:t>
      </w:r>
      <w:proofErr w:type="gramEnd"/>
      <w:r>
        <w:t xml:space="preserve"> period of validity of the list.</w:t>
      </w:r>
    </w:p>
    <w:p w14:paraId="275C3DC1" w14:textId="77777777" w:rsidR="00440064" w:rsidRDefault="00D05C5D" w:rsidP="00440064">
      <w:pPr>
        <w:pStyle w:val="ONUME"/>
      </w:pPr>
      <w:r>
        <w:t>Consequently, t</w:t>
      </w:r>
      <w:r w:rsidR="00440064">
        <w:t xml:space="preserve">he expected result of updating the lists </w:t>
      </w:r>
      <w:r w:rsidR="00425952">
        <w:t xml:space="preserve">later this year </w:t>
      </w:r>
      <w:r>
        <w:t>will be</w:t>
      </w:r>
      <w:r w:rsidR="00440064">
        <w:t xml:space="preserve"> that:</w:t>
      </w:r>
    </w:p>
    <w:p w14:paraId="18B9D76D" w14:textId="2C8B9412" w:rsidR="00440064" w:rsidRDefault="00440064" w:rsidP="00440064">
      <w:pPr>
        <w:pStyle w:val="ONUME"/>
        <w:numPr>
          <w:ilvl w:val="1"/>
          <w:numId w:val="5"/>
        </w:numPr>
      </w:pPr>
      <w:r>
        <w:t>nationals and residents of the Bahamas and Cyprus will cease to be eligible for the reduction under item 5(a), in both cases because</w:t>
      </w:r>
      <w:r w:rsidR="00985697">
        <w:t xml:space="preserve"> of the growth in 10-</w:t>
      </w:r>
      <w:r>
        <w:t>year average GDP;</w:t>
      </w:r>
    </w:p>
    <w:p w14:paraId="2C8A40EC" w14:textId="77777777" w:rsidR="00440064" w:rsidRDefault="00440064" w:rsidP="00440064">
      <w:pPr>
        <w:pStyle w:val="ONUME"/>
        <w:numPr>
          <w:ilvl w:val="1"/>
          <w:numId w:val="5"/>
        </w:numPr>
      </w:pPr>
      <w:r>
        <w:t>nationals and residents, whether natural persons or not, of Samoa and Equatorial Guinea will cease to be eligible for the reduction under item 5(b), but nationals and residents of those States who are natural persons will continue to be eligible for the reduction under item 5(a).</w:t>
      </w:r>
    </w:p>
    <w:p w14:paraId="4EE96CC8" w14:textId="77777777" w:rsidR="00440064" w:rsidRDefault="00440064" w:rsidP="00440064">
      <w:pPr>
        <w:pStyle w:val="ONUME"/>
      </w:pPr>
      <w:bookmarkStart w:id="9" w:name="_Ref11679460"/>
      <w:r>
        <w:t>In accordance with the Directives, a revised version of the lists, including any new information that becomes available, will be prepared shortly before the PCT Assembly and be open for comment until the end of the Assembly on October 9, 2019.</w:t>
      </w:r>
      <w:bookmarkEnd w:id="9"/>
    </w:p>
    <w:p w14:paraId="6BFF26B2" w14:textId="6D0EC633" w:rsidR="00E1267E" w:rsidRDefault="00551465" w:rsidP="00985697">
      <w:pPr>
        <w:pStyle w:val="Heading3"/>
      </w:pPr>
      <w:r>
        <w:lastRenderedPageBreak/>
        <w:t>Further Information on Fee REductions and Applications</w:t>
      </w:r>
    </w:p>
    <w:p w14:paraId="367C660A" w14:textId="0E8DC512" w:rsidR="001B4717" w:rsidRDefault="002D5142" w:rsidP="001B4717">
      <w:pPr>
        <w:pStyle w:val="ONUME"/>
      </w:pPr>
      <w:r>
        <w:t>In addition to the information on the list of States meeting the criteria for fee reductions provided in paragraphs </w:t>
      </w:r>
      <w:r>
        <w:fldChar w:fldCharType="begin"/>
      </w:r>
      <w:r>
        <w:instrText xml:space="preserve"> REF _Ref11679454 \r \h </w:instrText>
      </w:r>
      <w:r>
        <w:fldChar w:fldCharType="separate"/>
      </w:r>
      <w:r w:rsidR="006A1BC5">
        <w:t>10</w:t>
      </w:r>
      <w:r>
        <w:fldChar w:fldCharType="end"/>
      </w:r>
      <w:r>
        <w:t xml:space="preserve"> to </w:t>
      </w:r>
      <w:r>
        <w:fldChar w:fldCharType="begin"/>
      </w:r>
      <w:r>
        <w:instrText xml:space="preserve"> REF _Ref11679460 \r \h </w:instrText>
      </w:r>
      <w:r>
        <w:fldChar w:fldCharType="separate"/>
      </w:r>
      <w:r w:rsidR="006A1BC5">
        <w:t>17</w:t>
      </w:r>
      <w:r>
        <w:fldChar w:fldCharType="end"/>
      </w:r>
      <w:r>
        <w:t xml:space="preserve">, above, the </w:t>
      </w:r>
      <w:r w:rsidR="001B4717">
        <w:t>Annex to th</w:t>
      </w:r>
      <w:r w:rsidR="00C52E60">
        <w:t>e present</w:t>
      </w:r>
      <w:r w:rsidR="001B4717">
        <w:t xml:space="preserve"> document sets out </w:t>
      </w:r>
      <w:r>
        <w:t xml:space="preserve">further </w:t>
      </w:r>
      <w:r w:rsidR="001B4717">
        <w:t>information that may be relevant to an assessment of the criteria for eligibility for fee reductions, including:</w:t>
      </w:r>
    </w:p>
    <w:p w14:paraId="5D634C59" w14:textId="77777777" w:rsidR="001B4717" w:rsidRDefault="001B4717" w:rsidP="001B4717">
      <w:pPr>
        <w:pStyle w:val="ONUME"/>
        <w:numPr>
          <w:ilvl w:val="1"/>
          <w:numId w:val="5"/>
        </w:numPr>
      </w:pPr>
      <w:r>
        <w:t>the number of fee reductions claimed by residents of different States;</w:t>
      </w:r>
    </w:p>
    <w:p w14:paraId="4574CD72" w14:textId="77777777" w:rsidR="001B4717" w:rsidRDefault="001B4717" w:rsidP="001B4717">
      <w:pPr>
        <w:pStyle w:val="ONUME"/>
        <w:numPr>
          <w:ilvl w:val="1"/>
          <w:numId w:val="5"/>
        </w:numPr>
      </w:pPr>
      <w:r>
        <w:t>the number of applications by natural persons resident in different States;  and</w:t>
      </w:r>
    </w:p>
    <w:p w14:paraId="2CFA6376" w14:textId="77777777" w:rsidR="001B4717" w:rsidRDefault="001B4717" w:rsidP="001B4717">
      <w:pPr>
        <w:pStyle w:val="ONUME"/>
        <w:numPr>
          <w:ilvl w:val="1"/>
          <w:numId w:val="5"/>
        </w:numPr>
      </w:pPr>
      <w:r>
        <w:t>the total number of applications by residents (natural persons or otherwise);</w:t>
      </w:r>
    </w:p>
    <w:p w14:paraId="1CC65F90" w14:textId="77777777" w:rsidR="001B4717" w:rsidRDefault="00C52E60" w:rsidP="001B4717">
      <w:pPr>
        <w:pStyle w:val="ONUME"/>
        <w:numPr>
          <w:ilvl w:val="0"/>
          <w:numId w:val="0"/>
        </w:numPr>
      </w:pPr>
      <w:proofErr w:type="gramStart"/>
      <w:r>
        <w:t>both</w:t>
      </w:r>
      <w:proofErr w:type="gramEnd"/>
      <w:r>
        <w:t xml:space="preserve"> in the three years preceding the entry into force of the current eligibility criteria (July 1,</w:t>
      </w:r>
      <w:r w:rsidR="002D5142">
        <w:t> </w:t>
      </w:r>
      <w:r>
        <w:t>2015) and the three years since the said entry into force</w:t>
      </w:r>
      <w:r w:rsidR="001B4717">
        <w:t xml:space="preserve">.  In addition, differences </w:t>
      </w:r>
      <w:proofErr w:type="gramStart"/>
      <w:r w:rsidR="001B4717">
        <w:t>are calculated</w:t>
      </w:r>
      <w:proofErr w:type="gramEnd"/>
      <w:r w:rsidR="001B4717">
        <w:t xml:space="preserve"> between certain figures for the most recent 12</w:t>
      </w:r>
      <w:r w:rsidR="001B4717">
        <w:noBreakHyphen/>
        <w:t>month period compared to the 12</w:t>
      </w:r>
      <w:r w:rsidR="001B4717">
        <w:noBreakHyphen/>
        <w:t xml:space="preserve">month period immediately before the change.  The </w:t>
      </w:r>
      <w:r w:rsidR="008B511B">
        <w:t xml:space="preserve">information provided in the Annex </w:t>
      </w:r>
      <w:proofErr w:type="gramStart"/>
      <w:r w:rsidR="001B4717">
        <w:t>is divided</w:t>
      </w:r>
      <w:proofErr w:type="gramEnd"/>
      <w:r w:rsidR="001B4717">
        <w:t xml:space="preserve"> into five parts, according to the periods for which the States were on the lists relating to the two reductions.</w:t>
      </w:r>
    </w:p>
    <w:p w14:paraId="014CEBE9" w14:textId="77777777" w:rsidR="00425952" w:rsidRDefault="00425952" w:rsidP="00985697">
      <w:pPr>
        <w:pStyle w:val="Heading3"/>
      </w:pPr>
      <w:r>
        <w:t>Observations</w:t>
      </w:r>
    </w:p>
    <w:p w14:paraId="7F02FFE4" w14:textId="33CE1662" w:rsidR="001B4717" w:rsidRDefault="00425952" w:rsidP="001B4717">
      <w:pPr>
        <w:pStyle w:val="ONUME"/>
      </w:pPr>
      <w:r>
        <w:t>Taking into account the information provided in paragraphs </w:t>
      </w:r>
      <w:r>
        <w:fldChar w:fldCharType="begin"/>
      </w:r>
      <w:r>
        <w:instrText xml:space="preserve"> REF _Ref11679454 \r \h </w:instrText>
      </w:r>
      <w:r>
        <w:fldChar w:fldCharType="separate"/>
      </w:r>
      <w:r w:rsidR="006A1BC5">
        <w:t>10</w:t>
      </w:r>
      <w:r>
        <w:fldChar w:fldCharType="end"/>
      </w:r>
      <w:r>
        <w:t xml:space="preserve"> to </w:t>
      </w:r>
      <w:r>
        <w:fldChar w:fldCharType="begin"/>
      </w:r>
      <w:r>
        <w:instrText xml:space="preserve"> REF _Ref11679460 \r \h </w:instrText>
      </w:r>
      <w:r>
        <w:fldChar w:fldCharType="separate"/>
      </w:r>
      <w:r w:rsidR="006A1BC5">
        <w:t>17</w:t>
      </w:r>
      <w:r>
        <w:fldChar w:fldCharType="end"/>
      </w:r>
      <w:r>
        <w:t>, above, and the information provided in the Annex to the present document, below, t</w:t>
      </w:r>
      <w:r w:rsidR="001B4717">
        <w:t>he International Bureau would make the following observations:</w:t>
      </w:r>
    </w:p>
    <w:p w14:paraId="311FBB27" w14:textId="77777777" w:rsidR="001B4717" w:rsidRDefault="001B4717" w:rsidP="001B4717">
      <w:pPr>
        <w:pStyle w:val="ONUME"/>
        <w:numPr>
          <w:ilvl w:val="1"/>
          <w:numId w:val="5"/>
        </w:numPr>
      </w:pPr>
      <w:r>
        <w:t>The averaging across years appears to go some way towards offering the degree of stability intended.</w:t>
      </w:r>
      <w:r w:rsidR="00425952">
        <w:t xml:space="preserve"> </w:t>
      </w:r>
      <w:r>
        <w:t xml:space="preserve"> Only two of the 10 States that in 2015 became eligible for reductions, largely due to the worldwide financial crisis, lose their eligibility according to the above figures, even though others have risen again above the threshold level for GDP if measured only against the latest year.</w:t>
      </w:r>
    </w:p>
    <w:p w14:paraId="295B86C9" w14:textId="77777777" w:rsidR="001B4717" w:rsidRDefault="001B4717" w:rsidP="001B4717">
      <w:pPr>
        <w:pStyle w:val="ONUME"/>
        <w:numPr>
          <w:ilvl w:val="1"/>
          <w:numId w:val="5"/>
        </w:numPr>
      </w:pPr>
      <w:r>
        <w:t>The availability of a reduction does appear to affect applicant behavior, but the effects are difficult to assess.  It would appear that the rates of applications by natural persons and in total, as well as the level of use of the reductions, are affected strongly by factors that are unrelated to whether the reduction is available or not.</w:t>
      </w:r>
    </w:p>
    <w:p w14:paraId="374E88AA" w14:textId="77777777" w:rsidR="001B4717" w:rsidRDefault="001B4717" w:rsidP="001B4717">
      <w:pPr>
        <w:pStyle w:val="ONUME"/>
        <w:numPr>
          <w:ilvl w:val="1"/>
          <w:numId w:val="5"/>
        </w:numPr>
      </w:pPr>
      <w:proofErr w:type="gramStart"/>
      <w:r>
        <w:t>The measures adopted to make clear that the reductions are not intended for international applications with a “beneficial owner” not eligible for the reduction</w:t>
      </w:r>
      <w:r w:rsidR="000C526C">
        <w:t xml:space="preserve"> (see document PCT/A/49/4)</w:t>
      </w:r>
      <w:r>
        <w:t>, together with the associated increased awareness of the issues by receiving Offices, have significantly reduced the claiming of reductions by individuals on behalf of large companies not eligible for the reduction.</w:t>
      </w:r>
      <w:proofErr w:type="gramEnd"/>
    </w:p>
    <w:p w14:paraId="5ADDABB6" w14:textId="77777777" w:rsidR="00425952" w:rsidRDefault="00425952" w:rsidP="00985697">
      <w:pPr>
        <w:pStyle w:val="Heading3"/>
      </w:pPr>
      <w:r>
        <w:t>Consideration by the Working Group</w:t>
      </w:r>
    </w:p>
    <w:p w14:paraId="051149AD" w14:textId="09B7D047" w:rsidR="002D5142" w:rsidRDefault="000C526C" w:rsidP="001B4717">
      <w:pPr>
        <w:pStyle w:val="ONUME"/>
      </w:pPr>
      <w:r>
        <w:t>I</w:t>
      </w:r>
      <w:r w:rsidR="00425952">
        <w:t xml:space="preserve">n preparation of the review of the criteria by the Assembly, </w:t>
      </w:r>
      <w:r w:rsidR="002D5142">
        <w:t xml:space="preserve">the PCT Working Group considered the </w:t>
      </w:r>
      <w:r w:rsidR="00425952">
        <w:t xml:space="preserve">issue </w:t>
      </w:r>
      <w:r w:rsidR="002D5142">
        <w:t>at its</w:t>
      </w:r>
      <w:r>
        <w:t xml:space="preserve"> twelfth</w:t>
      </w:r>
      <w:r w:rsidR="002D5142">
        <w:t xml:space="preserve"> session, held in Geneva from June 11 to 14, 2019</w:t>
      </w:r>
      <w:r w:rsidR="00034574">
        <w:t xml:space="preserve">, as set out in paragraphs 63 to </w:t>
      </w:r>
      <w:r w:rsidR="00425952">
        <w:t>6</w:t>
      </w:r>
      <w:r w:rsidR="00034574">
        <w:t xml:space="preserve">9 of </w:t>
      </w:r>
      <w:r>
        <w:t xml:space="preserve">the Summary by the Chair, </w:t>
      </w:r>
      <w:r w:rsidR="002D5142">
        <w:t>document PCT/WG/12/24</w:t>
      </w:r>
      <w:r w:rsidR="00034574">
        <w:t xml:space="preserve"> (</w:t>
      </w:r>
      <w:r w:rsidR="002D5142">
        <w:t>reproduced in the Annex to document PCT/A/51/1</w:t>
      </w:r>
      <w:r w:rsidR="00034574">
        <w:t>):</w:t>
      </w:r>
    </w:p>
    <w:p w14:paraId="03441C30" w14:textId="77777777" w:rsidR="0024549D" w:rsidRDefault="0024549D" w:rsidP="0024549D">
      <w:pPr>
        <w:pStyle w:val="ONUME"/>
        <w:numPr>
          <w:ilvl w:val="0"/>
          <w:numId w:val="0"/>
        </w:numPr>
        <w:ind w:left="540"/>
      </w:pPr>
      <w:r>
        <w:t>“63.</w:t>
      </w:r>
      <w:r>
        <w:tab/>
        <w:t xml:space="preserve">Discussions were based on document PCT/WG/12/11. </w:t>
      </w:r>
    </w:p>
    <w:p w14:paraId="66FA029A" w14:textId="77777777" w:rsidR="0024549D" w:rsidRDefault="0024549D" w:rsidP="001B1991">
      <w:pPr>
        <w:pStyle w:val="ONUME"/>
        <w:keepLines/>
        <w:numPr>
          <w:ilvl w:val="0"/>
          <w:numId w:val="0"/>
        </w:numPr>
        <w:ind w:left="547"/>
      </w:pPr>
      <w:r>
        <w:lastRenderedPageBreak/>
        <w:t>“64.</w:t>
      </w:r>
      <w:r>
        <w:tab/>
        <w:t xml:space="preserve">All delegations that took the floor supported the proposal to maintain the criteria under item 5 of the Schedule of Fees and to review the criteria again in five years’ time.  </w:t>
      </w:r>
      <w:proofErr w:type="gramStart"/>
      <w:r>
        <w:t>One delegation noted that in the current review cycle, based on the growth in</w:t>
      </w:r>
      <w:r w:rsidRPr="00A27516">
        <w:t xml:space="preserve"> their economies</w:t>
      </w:r>
      <w:r>
        <w:t>, four</w:t>
      </w:r>
      <w:r w:rsidRPr="00E5266C">
        <w:t xml:space="preserve"> </w:t>
      </w:r>
      <w:r>
        <w:t>countries</w:t>
      </w:r>
      <w:r w:rsidRPr="00A27516">
        <w:t xml:space="preserve"> </w:t>
      </w:r>
      <w:r>
        <w:t xml:space="preserve">had moved upwards in the categories </w:t>
      </w:r>
      <w:r w:rsidRPr="00A27516">
        <w:t xml:space="preserve">of the </w:t>
      </w:r>
      <w:r>
        <w:t xml:space="preserve">PCT Schedule of Fees, two </w:t>
      </w:r>
      <w:r w:rsidRPr="00A27516">
        <w:t>fro</w:t>
      </w:r>
      <w:r>
        <w:t>m the level described in item 5</w:t>
      </w:r>
      <w:r w:rsidRPr="00A27516">
        <w:t xml:space="preserve">(a) </w:t>
      </w:r>
      <w:r>
        <w:t>and two from the level described in item 5</w:t>
      </w:r>
      <w:r w:rsidRPr="00A27516">
        <w:t>(b)</w:t>
      </w:r>
      <w:r>
        <w:t>, and suggested that the patent system had played some part in these developments.</w:t>
      </w:r>
      <w:proofErr w:type="gramEnd"/>
    </w:p>
    <w:p w14:paraId="2042AB63" w14:textId="77777777" w:rsidR="0024549D" w:rsidRDefault="0024549D" w:rsidP="0024549D">
      <w:pPr>
        <w:pStyle w:val="ONUME"/>
        <w:numPr>
          <w:ilvl w:val="0"/>
          <w:numId w:val="0"/>
        </w:numPr>
        <w:ind w:left="540"/>
      </w:pPr>
      <w:r>
        <w:t>“65.</w:t>
      </w:r>
      <w:r>
        <w:tab/>
        <w:t xml:space="preserve">Several delegations commented that the figures presented showed the importance of reductions to natural persons resident in beneficiary countries, observing the reductions in filing volumes in countries where the reductions were no longer available.  It </w:t>
      </w:r>
      <w:proofErr w:type="gramStart"/>
      <w:r>
        <w:t>was suggested</w:t>
      </w:r>
      <w:proofErr w:type="gramEnd"/>
      <w:r>
        <w:t xml:space="preserve"> that this demonstrated that targeted fee reductions were effective.  A delegation representing a country whose residents had become eligible for the fee reductions in 2015 similarly considered that the reductions had positively stimulated applicant behavior in its case.  Another delegation, on the other hand, observed that the variations in effects between different countries showed that filing behaviors </w:t>
      </w:r>
      <w:proofErr w:type="gramStart"/>
      <w:r>
        <w:t>were also affected</w:t>
      </w:r>
      <w:proofErr w:type="gramEnd"/>
      <w:r>
        <w:t xml:space="preserve"> strongly by factors other than fee reductions.</w:t>
      </w:r>
    </w:p>
    <w:p w14:paraId="38B5AC7D" w14:textId="77777777" w:rsidR="0024549D" w:rsidRPr="00CA2939" w:rsidRDefault="0024549D" w:rsidP="0024549D">
      <w:pPr>
        <w:pStyle w:val="ONUME"/>
        <w:numPr>
          <w:ilvl w:val="0"/>
          <w:numId w:val="0"/>
        </w:numPr>
        <w:ind w:left="540"/>
      </w:pPr>
      <w:r>
        <w:t>“66.</w:t>
      </w:r>
      <w:r>
        <w:tab/>
        <w:t xml:space="preserve">One delegation expressed satisfaction that the document explained that the </w:t>
      </w:r>
      <w:r w:rsidRPr="00CA2939">
        <w:t xml:space="preserve">measures </w:t>
      </w:r>
      <w:r>
        <w:t xml:space="preserve">previously </w:t>
      </w:r>
      <w:r w:rsidRPr="00CA2939">
        <w:t xml:space="preserve">adopted </w:t>
      </w:r>
      <w:r>
        <w:t>to clarify</w:t>
      </w:r>
      <w:r w:rsidRPr="00CA2939">
        <w:t xml:space="preserve"> the eligibility of applicants </w:t>
      </w:r>
      <w:r>
        <w:t xml:space="preserve">for fee reductions had been </w:t>
      </w:r>
      <w:r w:rsidRPr="00CA2939">
        <w:t>effective</w:t>
      </w:r>
      <w:r>
        <w:t>.</w:t>
      </w:r>
    </w:p>
    <w:p w14:paraId="2CA701BE" w14:textId="07A6E7F6" w:rsidR="00295579" w:rsidRDefault="00295579" w:rsidP="00295579">
      <w:pPr>
        <w:pStyle w:val="ONUME"/>
        <w:numPr>
          <w:ilvl w:val="0"/>
          <w:numId w:val="0"/>
        </w:numPr>
        <w:ind w:left="540"/>
      </w:pPr>
      <w:proofErr w:type="gramStart"/>
      <w:r>
        <w:t>“67.</w:t>
      </w:r>
      <w:r>
        <w:tab/>
        <w:t>In response to a query concerning the fact that the United Nations no longer directly published constant 200</w:t>
      </w:r>
      <w:r w:rsidR="000C526C">
        <w:t>5</w:t>
      </w:r>
      <w:r>
        <w:t xml:space="preserve"> United States dollar values for gross domestic product, the International Bureau indicated that it would prefer not to amend the Schedule of Fees, since the concept had been agreed and adjustment figures continued to be published that made it straightforward to calculate the required values.</w:t>
      </w:r>
      <w:proofErr w:type="gramEnd"/>
    </w:p>
    <w:p w14:paraId="1DFA90B2" w14:textId="77777777" w:rsidR="00295579" w:rsidRDefault="00295579" w:rsidP="00295579">
      <w:pPr>
        <w:pStyle w:val="ONUME"/>
        <w:numPr>
          <w:ilvl w:val="0"/>
          <w:numId w:val="0"/>
        </w:numPr>
        <w:ind w:left="540"/>
      </w:pPr>
      <w:r>
        <w:t>“68.</w:t>
      </w:r>
      <w:r>
        <w:tab/>
        <w:t xml:space="preserve">In relation to a query concerning the term “developing countries” in the title of the document, the International Bureau observed that this term had been used for several years while the Working Group had considered a proposal to review the criteria for fee reductions.  While the proposal had been generally aimed at “developing countries”, the International Bureau acknowledged that there was no single United Nations definition of a “developing country” and that </w:t>
      </w:r>
      <w:proofErr w:type="gramStart"/>
      <w:r>
        <w:t>the criteria for fee reductions under item 5(a) were decided by PCT Member States</w:t>
      </w:r>
      <w:proofErr w:type="gramEnd"/>
      <w:r>
        <w:t>.</w:t>
      </w:r>
    </w:p>
    <w:p w14:paraId="308DB8C2" w14:textId="77777777" w:rsidR="0024549D" w:rsidRDefault="0024549D" w:rsidP="00E668F2">
      <w:pPr>
        <w:pStyle w:val="ONUME"/>
        <w:numPr>
          <w:ilvl w:val="0"/>
          <w:numId w:val="0"/>
        </w:numPr>
        <w:ind w:left="1080"/>
      </w:pPr>
      <w:r>
        <w:t>“69.</w:t>
      </w:r>
      <w:r>
        <w:tab/>
        <w:t>The Working Group agreed to recommend to the Assembly that the criteria under Item 5 of the PCT Schedule of Fees be maintained, and that the Assembly should review the criteria again in five years’ time.”</w:t>
      </w:r>
    </w:p>
    <w:p w14:paraId="47F5B7E1" w14:textId="77777777" w:rsidR="001B4717" w:rsidRDefault="001B4717" w:rsidP="001B4717">
      <w:pPr>
        <w:pStyle w:val="ONUME"/>
        <w:tabs>
          <w:tab w:val="left" w:pos="6096"/>
        </w:tabs>
        <w:ind w:left="5533"/>
        <w:rPr>
          <w:i/>
        </w:rPr>
      </w:pPr>
      <w:r w:rsidRPr="00AC7621">
        <w:rPr>
          <w:i/>
        </w:rPr>
        <w:t>The</w:t>
      </w:r>
      <w:r>
        <w:rPr>
          <w:i/>
        </w:rPr>
        <w:t xml:space="preserve"> </w:t>
      </w:r>
      <w:r w:rsidR="0024549D">
        <w:rPr>
          <w:i/>
        </w:rPr>
        <w:t xml:space="preserve">Assembly </w:t>
      </w:r>
      <w:r>
        <w:rPr>
          <w:i/>
        </w:rPr>
        <w:t>is invited to:</w:t>
      </w:r>
    </w:p>
    <w:p w14:paraId="389BFE91" w14:textId="17A37C31" w:rsidR="001B4717" w:rsidRDefault="001B4717" w:rsidP="00993207">
      <w:pPr>
        <w:pStyle w:val="ONUME"/>
        <w:numPr>
          <w:ilvl w:val="0"/>
          <w:numId w:val="0"/>
        </w:numPr>
        <w:tabs>
          <w:tab w:val="left" w:pos="6096"/>
          <w:tab w:val="left" w:pos="6663"/>
        </w:tabs>
        <w:ind w:left="6096"/>
        <w:rPr>
          <w:i/>
        </w:rPr>
      </w:pPr>
      <w:r>
        <w:rPr>
          <w:i/>
        </w:rPr>
        <w:t>(</w:t>
      </w:r>
      <w:proofErr w:type="spellStart"/>
      <w:proofErr w:type="gramStart"/>
      <w:r>
        <w:rPr>
          <w:i/>
        </w:rPr>
        <w:t>i</w:t>
      </w:r>
      <w:proofErr w:type="spellEnd"/>
      <w:proofErr w:type="gramEnd"/>
      <w:r>
        <w:rPr>
          <w:i/>
        </w:rPr>
        <w:t>)</w:t>
      </w:r>
      <w:r>
        <w:rPr>
          <w:i/>
        </w:rPr>
        <w:tab/>
      </w:r>
      <w:r w:rsidR="00BE77AF">
        <w:rPr>
          <w:i/>
        </w:rPr>
        <w:t xml:space="preserve">decide, having </w:t>
      </w:r>
      <w:r w:rsidR="00B95EF2">
        <w:rPr>
          <w:i/>
        </w:rPr>
        <w:t>review</w:t>
      </w:r>
      <w:r w:rsidR="00BE77AF">
        <w:rPr>
          <w:i/>
        </w:rPr>
        <w:t>ed</w:t>
      </w:r>
      <w:r w:rsidR="00B95EF2">
        <w:rPr>
          <w:i/>
        </w:rPr>
        <w:t xml:space="preserve"> the </w:t>
      </w:r>
      <w:r>
        <w:rPr>
          <w:i/>
        </w:rPr>
        <w:t xml:space="preserve">criteria </w:t>
      </w:r>
      <w:r w:rsidR="00B95EF2">
        <w:rPr>
          <w:i/>
        </w:rPr>
        <w:t xml:space="preserve">set out </w:t>
      </w:r>
      <w:r>
        <w:rPr>
          <w:i/>
        </w:rPr>
        <w:t>in item</w:t>
      </w:r>
      <w:r w:rsidR="00B95EF2">
        <w:rPr>
          <w:i/>
        </w:rPr>
        <w:t> </w:t>
      </w:r>
      <w:r>
        <w:rPr>
          <w:i/>
        </w:rPr>
        <w:t xml:space="preserve">5 of the </w:t>
      </w:r>
      <w:r w:rsidR="00B95EF2">
        <w:rPr>
          <w:i/>
        </w:rPr>
        <w:t xml:space="preserve">PCT </w:t>
      </w:r>
      <w:r>
        <w:rPr>
          <w:i/>
        </w:rPr>
        <w:t>Schedule of Fees</w:t>
      </w:r>
      <w:r w:rsidR="00BE77AF">
        <w:rPr>
          <w:i/>
        </w:rPr>
        <w:t>, that those criteria be maintained</w:t>
      </w:r>
      <w:r>
        <w:rPr>
          <w:i/>
        </w:rPr>
        <w:t>;</w:t>
      </w:r>
      <w:r w:rsidR="00BE77AF">
        <w:rPr>
          <w:i/>
        </w:rPr>
        <w:t xml:space="preserve">  and</w:t>
      </w:r>
    </w:p>
    <w:p w14:paraId="5381D39F" w14:textId="12806E5B" w:rsidR="001B4717" w:rsidRPr="00AC7621" w:rsidRDefault="001B4717" w:rsidP="00993207">
      <w:pPr>
        <w:pStyle w:val="ONUME"/>
        <w:keepLines/>
        <w:numPr>
          <w:ilvl w:val="0"/>
          <w:numId w:val="0"/>
        </w:numPr>
        <w:tabs>
          <w:tab w:val="left" w:pos="6096"/>
          <w:tab w:val="left" w:pos="6663"/>
        </w:tabs>
        <w:ind w:left="6096"/>
        <w:rPr>
          <w:i/>
        </w:rPr>
      </w:pPr>
      <w:r>
        <w:rPr>
          <w:i/>
        </w:rPr>
        <w:t>(ii)</w:t>
      </w:r>
      <w:r>
        <w:rPr>
          <w:i/>
        </w:rPr>
        <w:tab/>
      </w:r>
      <w:proofErr w:type="gramStart"/>
      <w:r w:rsidR="0024549D">
        <w:rPr>
          <w:i/>
        </w:rPr>
        <w:t>decide</w:t>
      </w:r>
      <w:proofErr w:type="gramEnd"/>
      <w:r w:rsidR="0024549D">
        <w:rPr>
          <w:i/>
        </w:rPr>
        <w:t xml:space="preserve"> </w:t>
      </w:r>
      <w:r>
        <w:rPr>
          <w:i/>
        </w:rPr>
        <w:t xml:space="preserve">that </w:t>
      </w:r>
      <w:r w:rsidRPr="00E74E15">
        <w:rPr>
          <w:i/>
        </w:rPr>
        <w:t>th</w:t>
      </w:r>
      <w:r w:rsidR="00BE77AF">
        <w:rPr>
          <w:i/>
        </w:rPr>
        <w:t>ose</w:t>
      </w:r>
      <w:r w:rsidRPr="00E74E15">
        <w:rPr>
          <w:i/>
        </w:rPr>
        <w:t xml:space="preserve"> criteria be reviewed again </w:t>
      </w:r>
      <w:r w:rsidR="00B95EF2">
        <w:rPr>
          <w:i/>
        </w:rPr>
        <w:t xml:space="preserve">by the Assembly </w:t>
      </w:r>
      <w:r w:rsidRPr="00E74E15">
        <w:rPr>
          <w:i/>
        </w:rPr>
        <w:t>in five years</w:t>
      </w:r>
      <w:r w:rsidR="00B95EF2">
        <w:rPr>
          <w:i/>
        </w:rPr>
        <w:t>’ time</w:t>
      </w:r>
      <w:r>
        <w:rPr>
          <w:i/>
        </w:rPr>
        <w:t>,</w:t>
      </w:r>
      <w:r w:rsidRPr="00E74E15">
        <w:rPr>
          <w:i/>
        </w:rPr>
        <w:t xml:space="preserve"> as required by that Schedule</w:t>
      </w:r>
      <w:r>
        <w:rPr>
          <w:i/>
        </w:rPr>
        <w:t>.</w:t>
      </w:r>
    </w:p>
    <w:p w14:paraId="36A05786" w14:textId="77777777" w:rsidR="001B4717" w:rsidRDefault="001B4717" w:rsidP="001B4717"/>
    <w:p w14:paraId="404A8493" w14:textId="77777777" w:rsidR="001B4717" w:rsidRDefault="001B4717" w:rsidP="001B4717">
      <w:pPr>
        <w:pStyle w:val="Endofdocument-Annex"/>
        <w:sectPr w:rsidR="001B4717" w:rsidSect="001F0FB8">
          <w:headerReference w:type="default" r:id="rId9"/>
          <w:headerReference w:type="first" r:id="rId10"/>
          <w:endnotePr>
            <w:numFmt w:val="decimal"/>
          </w:endnotePr>
          <w:pgSz w:w="11907" w:h="16840" w:code="9"/>
          <w:pgMar w:top="567" w:right="1134" w:bottom="1418" w:left="1418" w:header="510" w:footer="1021" w:gutter="0"/>
          <w:cols w:space="720"/>
          <w:titlePg/>
          <w:docGrid w:linePitch="299"/>
        </w:sectPr>
      </w:pPr>
      <w:r>
        <w:t>[Annex follow</w:t>
      </w:r>
      <w:r w:rsidR="003E7012">
        <w:t>s</w:t>
      </w:r>
      <w:r>
        <w:t>]</w:t>
      </w:r>
    </w:p>
    <w:p w14:paraId="1CF56A85" w14:textId="77777777" w:rsidR="001F0FB8" w:rsidRDefault="001F0FB8" w:rsidP="001F0FB8">
      <w:pPr>
        <w:jc w:val="center"/>
      </w:pPr>
    </w:p>
    <w:p w14:paraId="0E0425D2" w14:textId="77777777" w:rsidR="001F0FB8" w:rsidRDefault="001F0FB8" w:rsidP="001F0FB8">
      <w:pPr>
        <w:jc w:val="center"/>
      </w:pPr>
      <w:r>
        <w:t>CHANGES IN FILING</w:t>
      </w:r>
    </w:p>
    <w:p w14:paraId="502B90ED" w14:textId="77777777" w:rsidR="001F0FB8" w:rsidRDefault="001F0FB8" w:rsidP="001F0FB8"/>
    <w:p w14:paraId="3263B14F" w14:textId="77777777" w:rsidR="001F0FB8" w:rsidRDefault="001F0FB8" w:rsidP="001F0FB8">
      <w:r>
        <w:t>In th</w:t>
      </w:r>
      <w:r w:rsidR="009305F0">
        <w:t>ese</w:t>
      </w:r>
      <w:r>
        <w:t xml:space="preserve"> table</w:t>
      </w:r>
      <w:r w:rsidR="009305F0">
        <w:t>s</w:t>
      </w:r>
      <w:r>
        <w:t>:</w:t>
      </w:r>
    </w:p>
    <w:p w14:paraId="3595FC0A" w14:textId="77777777" w:rsidR="001F0FB8" w:rsidRDefault="001F0FB8" w:rsidP="001F0FB8"/>
    <w:p w14:paraId="55F2EB64" w14:textId="77777777" w:rsidR="001F0FB8" w:rsidRDefault="001F0FB8" w:rsidP="001F0FB8">
      <w:r>
        <w:t>–</w:t>
      </w:r>
      <w:r>
        <w:tab/>
        <w:t xml:space="preserve">“y-1” represents the 12 month period immediately preceding the change in eligibility on July 1, 2015;  “y+1” represents the 12 month period immediately following, </w:t>
      </w:r>
      <w:r w:rsidRPr="00EF5459">
        <w:rPr>
          <w:i/>
        </w:rPr>
        <w:t>etc</w:t>
      </w:r>
      <w:r>
        <w:t>.</w:t>
      </w:r>
    </w:p>
    <w:p w14:paraId="633D3A69" w14:textId="77777777" w:rsidR="001F0FB8" w:rsidRDefault="001F0FB8" w:rsidP="001F0FB8"/>
    <w:p w14:paraId="3EF6BB3E" w14:textId="77777777" w:rsidR="001F0FB8" w:rsidRDefault="001F0FB8" w:rsidP="001F0FB8">
      <w:r>
        <w:t>–</w:t>
      </w:r>
      <w:r>
        <w:tab/>
        <w:t>Each period for each State shows three values in the form:  “a / b / c”, where “a” is the number of fee reductions claimed by residents of that State, “b” is the number of international applications by natural persons resident in that State and “c” is the total number of international applications by residents of that State (natural persons or otherwise).</w:t>
      </w:r>
    </w:p>
    <w:p w14:paraId="1A79FEFC" w14:textId="77777777" w:rsidR="001F0FB8" w:rsidRDefault="001F0FB8" w:rsidP="001F0FB8"/>
    <w:p w14:paraId="5537CBA2" w14:textId="77777777" w:rsidR="001F0FB8" w:rsidRDefault="001F0FB8" w:rsidP="001F0FB8">
      <w:r>
        <w:t>–</w:t>
      </w:r>
      <w:r>
        <w:tab/>
        <w:t>The final four columns compare filings between the most recent 12 months (y+3:  July 1, 2017, to June 30, 2018) to the twelve months immediately preceding the change in eligibility for fee reductions.  The first two of these columns show an approximation of the percentage of all applications by residents of the relevant States that claimed the fee reduction in each of the two years.  The final two columns show the percent change in number of applications by residents of the relevant State between the two years, in total and applications with only natural persons as applicants.</w:t>
      </w:r>
    </w:p>
    <w:p w14:paraId="588BE7A2" w14:textId="77777777" w:rsidR="001F0FB8" w:rsidRDefault="001F0FB8" w:rsidP="001F0FB8"/>
    <w:p w14:paraId="0A420D45" w14:textId="77777777" w:rsidR="001F0FB8" w:rsidRDefault="001F0FB8" w:rsidP="001F0FB8">
      <w:r>
        <w:t>The list only includes States for which at least one international application included a resident listed as first applicant during the relevant period.</w:t>
      </w:r>
    </w:p>
    <w:p w14:paraId="2303B442" w14:textId="77777777" w:rsidR="00170A41" w:rsidRDefault="00170A41">
      <w:r>
        <w:br w:type="page"/>
      </w:r>
    </w:p>
    <w:tbl>
      <w:tblPr>
        <w:tblW w:w="0" w:type="auto"/>
        <w:tblLook w:val="04A0" w:firstRow="1" w:lastRow="0" w:firstColumn="1" w:lastColumn="0" w:noHBand="0" w:noVBand="1"/>
      </w:tblPr>
      <w:tblGrid>
        <w:gridCol w:w="2563"/>
        <w:gridCol w:w="1230"/>
        <w:gridCol w:w="1297"/>
        <w:gridCol w:w="1296"/>
        <w:gridCol w:w="1294"/>
        <w:gridCol w:w="1294"/>
        <w:gridCol w:w="1294"/>
        <w:gridCol w:w="1339"/>
        <w:gridCol w:w="1339"/>
        <w:gridCol w:w="1091"/>
        <w:gridCol w:w="1091"/>
      </w:tblGrid>
      <w:tr w:rsidR="009305F0" w:rsidRPr="00693C35" w14:paraId="30C840E8" w14:textId="77777777" w:rsidTr="00CC2AE0">
        <w:trPr>
          <w:cantSplit/>
          <w:trHeight w:val="300"/>
        </w:trPr>
        <w:tc>
          <w:tcPr>
            <w:tcW w:w="15128" w:type="dxa"/>
            <w:gridSpan w:val="11"/>
            <w:tcBorders>
              <w:top w:val="single" w:sz="4" w:space="0" w:color="auto"/>
              <w:left w:val="single" w:sz="4" w:space="0" w:color="auto"/>
              <w:bottom w:val="single" w:sz="4" w:space="0" w:color="auto"/>
              <w:right w:val="single" w:sz="4" w:space="0" w:color="auto"/>
            </w:tcBorders>
            <w:shd w:val="clear" w:color="auto" w:fill="EEECE1" w:themeFill="background2"/>
            <w:noWrap/>
          </w:tcPr>
          <w:p w14:paraId="6027178C" w14:textId="77777777" w:rsidR="009305F0" w:rsidRPr="00693C35" w:rsidRDefault="009305F0" w:rsidP="00425952">
            <w:pPr>
              <w:ind w:left="567" w:hanging="567"/>
              <w:rPr>
                <w:sz w:val="20"/>
              </w:rPr>
            </w:pPr>
          </w:p>
          <w:p w14:paraId="56BF5250" w14:textId="77777777" w:rsidR="009305F0" w:rsidRPr="00693C35" w:rsidRDefault="009305F0" w:rsidP="00425952">
            <w:pPr>
              <w:ind w:left="567" w:hanging="567"/>
              <w:rPr>
                <w:b/>
                <w:i/>
                <w:sz w:val="20"/>
              </w:rPr>
            </w:pPr>
            <w:r w:rsidRPr="00693C35">
              <w:rPr>
                <w:b/>
                <w:i/>
                <w:sz w:val="20"/>
              </w:rPr>
              <w:t>A.  States included in the list prior to July 1, 2015, but not afterwards</w:t>
            </w:r>
          </w:p>
          <w:p w14:paraId="04C5BBF4" w14:textId="77777777" w:rsidR="009305F0" w:rsidRPr="00693C35" w:rsidRDefault="009305F0" w:rsidP="00425952">
            <w:pPr>
              <w:ind w:left="567" w:hanging="567"/>
              <w:rPr>
                <w:sz w:val="20"/>
              </w:rPr>
            </w:pPr>
          </w:p>
        </w:tc>
      </w:tr>
      <w:tr w:rsidR="001F0FB8" w:rsidRPr="00693C35" w14:paraId="7266EACA" w14:textId="77777777" w:rsidTr="00170A41">
        <w:trPr>
          <w:cantSplit/>
          <w:trHeight w:val="300"/>
          <w:tblHeader/>
        </w:trPr>
        <w:tc>
          <w:tcPr>
            <w:tcW w:w="2563" w:type="dxa"/>
            <w:vMerge w:val="restart"/>
            <w:tcBorders>
              <w:top w:val="single" w:sz="4" w:space="0" w:color="auto"/>
              <w:left w:val="single" w:sz="4" w:space="0" w:color="auto"/>
              <w:bottom w:val="single" w:sz="4" w:space="0" w:color="auto"/>
              <w:right w:val="single" w:sz="4" w:space="0" w:color="auto"/>
            </w:tcBorders>
            <w:noWrap/>
          </w:tcPr>
          <w:p w14:paraId="0D6EBFC7" w14:textId="77777777" w:rsidR="001F0FB8" w:rsidRPr="00693C35" w:rsidRDefault="001F0FB8" w:rsidP="001F0FB8">
            <w:pPr>
              <w:rPr>
                <w:b/>
                <w:sz w:val="20"/>
              </w:rPr>
            </w:pPr>
            <w:r w:rsidRPr="00693C35">
              <w:rPr>
                <w:b/>
                <w:sz w:val="20"/>
              </w:rPr>
              <w:t>ST.3 code, State</w:t>
            </w:r>
          </w:p>
        </w:tc>
        <w:tc>
          <w:tcPr>
            <w:tcW w:w="3823" w:type="dxa"/>
            <w:gridSpan w:val="3"/>
            <w:tcBorders>
              <w:top w:val="single" w:sz="4" w:space="0" w:color="auto"/>
              <w:left w:val="single" w:sz="4" w:space="0" w:color="auto"/>
              <w:bottom w:val="single" w:sz="4" w:space="0" w:color="auto"/>
              <w:right w:val="single" w:sz="4" w:space="0" w:color="auto"/>
            </w:tcBorders>
            <w:noWrap/>
          </w:tcPr>
          <w:p w14:paraId="6CBFF14F" w14:textId="77777777" w:rsidR="001F0FB8" w:rsidRPr="00693C35" w:rsidRDefault="001F0FB8" w:rsidP="001F0FB8">
            <w:pPr>
              <w:rPr>
                <w:b/>
                <w:sz w:val="20"/>
              </w:rPr>
            </w:pPr>
            <w:r w:rsidRPr="00693C35">
              <w:rPr>
                <w:b/>
                <w:sz w:val="20"/>
              </w:rPr>
              <w:t>Applications before July 1, 2015</w:t>
            </w:r>
          </w:p>
          <w:p w14:paraId="1A99507F" w14:textId="77777777" w:rsidR="001F0FB8" w:rsidRPr="00693C35" w:rsidRDefault="001F0FB8" w:rsidP="001F0FB8">
            <w:pPr>
              <w:rPr>
                <w:b/>
                <w:sz w:val="20"/>
              </w:rPr>
            </w:pPr>
            <w:r w:rsidRPr="00693C35">
              <w:rPr>
                <w:i/>
                <w:sz w:val="20"/>
              </w:rPr>
              <w:t>(with reductions / by natural persons only / total)</w:t>
            </w:r>
          </w:p>
        </w:tc>
        <w:tc>
          <w:tcPr>
            <w:tcW w:w="3882" w:type="dxa"/>
            <w:gridSpan w:val="3"/>
            <w:tcBorders>
              <w:top w:val="single" w:sz="4" w:space="0" w:color="auto"/>
              <w:left w:val="single" w:sz="4" w:space="0" w:color="auto"/>
              <w:bottom w:val="single" w:sz="4" w:space="0" w:color="auto"/>
              <w:right w:val="single" w:sz="4" w:space="0" w:color="auto"/>
            </w:tcBorders>
            <w:noWrap/>
          </w:tcPr>
          <w:p w14:paraId="06B1E817" w14:textId="77777777" w:rsidR="001F0FB8" w:rsidRPr="00693C35" w:rsidRDefault="001F0FB8" w:rsidP="001F0FB8">
            <w:pPr>
              <w:rPr>
                <w:b/>
                <w:sz w:val="20"/>
              </w:rPr>
            </w:pPr>
            <w:r w:rsidRPr="00693C35">
              <w:rPr>
                <w:b/>
                <w:sz w:val="20"/>
              </w:rPr>
              <w:t>Applications from July 1, 2015</w:t>
            </w:r>
            <w:r w:rsidRPr="00693C35">
              <w:rPr>
                <w:b/>
                <w:sz w:val="20"/>
              </w:rPr>
              <w:br/>
            </w:r>
            <w:r w:rsidRPr="00693C35">
              <w:rPr>
                <w:i/>
                <w:sz w:val="20"/>
              </w:rPr>
              <w:t>(with reductions / by natural persons only / total)</w:t>
            </w:r>
          </w:p>
        </w:tc>
        <w:tc>
          <w:tcPr>
            <w:tcW w:w="2678" w:type="dxa"/>
            <w:gridSpan w:val="2"/>
            <w:tcBorders>
              <w:top w:val="single" w:sz="4" w:space="0" w:color="auto"/>
              <w:left w:val="single" w:sz="4" w:space="0" w:color="auto"/>
              <w:bottom w:val="single" w:sz="4" w:space="0" w:color="auto"/>
              <w:right w:val="single" w:sz="4" w:space="0" w:color="auto"/>
            </w:tcBorders>
            <w:noWrap/>
          </w:tcPr>
          <w:p w14:paraId="7221668F" w14:textId="77777777" w:rsidR="001F0FB8" w:rsidRPr="00693C35" w:rsidRDefault="001F0FB8" w:rsidP="001F0FB8">
            <w:pPr>
              <w:jc w:val="center"/>
              <w:rPr>
                <w:b/>
                <w:sz w:val="20"/>
              </w:rPr>
            </w:pPr>
            <w:r w:rsidRPr="00693C35">
              <w:rPr>
                <w:b/>
                <w:sz w:val="20"/>
              </w:rPr>
              <w:t>% of all applications having reductions</w:t>
            </w:r>
          </w:p>
        </w:tc>
        <w:tc>
          <w:tcPr>
            <w:tcW w:w="2182" w:type="dxa"/>
            <w:gridSpan w:val="2"/>
            <w:tcBorders>
              <w:top w:val="single" w:sz="4" w:space="0" w:color="auto"/>
              <w:left w:val="single" w:sz="4" w:space="0" w:color="auto"/>
              <w:bottom w:val="single" w:sz="4" w:space="0" w:color="auto"/>
              <w:right w:val="single" w:sz="4" w:space="0" w:color="auto"/>
            </w:tcBorders>
            <w:noWrap/>
          </w:tcPr>
          <w:p w14:paraId="06688299" w14:textId="77777777" w:rsidR="001F0FB8" w:rsidRPr="00693C35" w:rsidRDefault="001F0FB8" w:rsidP="001F0FB8">
            <w:pPr>
              <w:jc w:val="center"/>
              <w:rPr>
                <w:b/>
                <w:sz w:val="20"/>
              </w:rPr>
            </w:pPr>
            <w:r w:rsidRPr="00693C35">
              <w:rPr>
                <w:b/>
                <w:sz w:val="20"/>
              </w:rPr>
              <w:t>% change in filings</w:t>
            </w:r>
          </w:p>
        </w:tc>
      </w:tr>
      <w:tr w:rsidR="001F0FB8" w:rsidRPr="00693C35" w14:paraId="785BD8D5" w14:textId="77777777" w:rsidTr="00170A41">
        <w:trPr>
          <w:cantSplit/>
          <w:trHeight w:val="300"/>
          <w:tblHeader/>
        </w:trPr>
        <w:tc>
          <w:tcPr>
            <w:tcW w:w="2563" w:type="dxa"/>
            <w:vMerge/>
            <w:tcBorders>
              <w:top w:val="single" w:sz="4" w:space="0" w:color="auto"/>
              <w:left w:val="single" w:sz="4" w:space="0" w:color="auto"/>
              <w:bottom w:val="single" w:sz="4" w:space="0" w:color="auto"/>
              <w:right w:val="single" w:sz="4" w:space="0" w:color="auto"/>
            </w:tcBorders>
            <w:noWrap/>
            <w:hideMark/>
          </w:tcPr>
          <w:p w14:paraId="714A44F6" w14:textId="77777777" w:rsidR="001F0FB8" w:rsidRPr="00693C35" w:rsidRDefault="001F0FB8" w:rsidP="001F0FB8">
            <w:pPr>
              <w:rPr>
                <w:b/>
                <w:sz w:val="20"/>
              </w:rPr>
            </w:pPr>
          </w:p>
        </w:tc>
        <w:tc>
          <w:tcPr>
            <w:tcW w:w="1230" w:type="dxa"/>
            <w:tcBorders>
              <w:top w:val="single" w:sz="4" w:space="0" w:color="auto"/>
              <w:left w:val="single" w:sz="4" w:space="0" w:color="auto"/>
              <w:bottom w:val="single" w:sz="4" w:space="0" w:color="auto"/>
              <w:right w:val="single" w:sz="4" w:space="0" w:color="auto"/>
            </w:tcBorders>
            <w:noWrap/>
            <w:hideMark/>
          </w:tcPr>
          <w:p w14:paraId="49447BB1" w14:textId="77777777" w:rsidR="001F0FB8" w:rsidRPr="00693C35" w:rsidRDefault="001F0FB8" w:rsidP="001F0FB8">
            <w:pPr>
              <w:jc w:val="center"/>
              <w:rPr>
                <w:b/>
                <w:sz w:val="20"/>
              </w:rPr>
            </w:pPr>
            <w:r w:rsidRPr="00693C35">
              <w:rPr>
                <w:b/>
                <w:sz w:val="20"/>
              </w:rPr>
              <w:t>y-3</w:t>
            </w:r>
          </w:p>
        </w:tc>
        <w:tc>
          <w:tcPr>
            <w:tcW w:w="1297" w:type="dxa"/>
            <w:tcBorders>
              <w:top w:val="single" w:sz="4" w:space="0" w:color="auto"/>
              <w:left w:val="single" w:sz="4" w:space="0" w:color="auto"/>
              <w:bottom w:val="single" w:sz="4" w:space="0" w:color="auto"/>
              <w:right w:val="single" w:sz="4" w:space="0" w:color="auto"/>
            </w:tcBorders>
            <w:noWrap/>
            <w:hideMark/>
          </w:tcPr>
          <w:p w14:paraId="634A058C" w14:textId="77777777" w:rsidR="001F0FB8" w:rsidRPr="00693C35" w:rsidRDefault="001F0FB8" w:rsidP="001F0FB8">
            <w:pPr>
              <w:jc w:val="center"/>
              <w:rPr>
                <w:b/>
                <w:sz w:val="20"/>
              </w:rPr>
            </w:pPr>
            <w:r w:rsidRPr="00693C35">
              <w:rPr>
                <w:b/>
                <w:sz w:val="20"/>
              </w:rPr>
              <w:t>y-2</w:t>
            </w:r>
          </w:p>
        </w:tc>
        <w:tc>
          <w:tcPr>
            <w:tcW w:w="1296" w:type="dxa"/>
            <w:tcBorders>
              <w:top w:val="single" w:sz="4" w:space="0" w:color="auto"/>
              <w:left w:val="single" w:sz="4" w:space="0" w:color="auto"/>
              <w:bottom w:val="single" w:sz="4" w:space="0" w:color="auto"/>
              <w:right w:val="single" w:sz="4" w:space="0" w:color="auto"/>
            </w:tcBorders>
            <w:noWrap/>
            <w:hideMark/>
          </w:tcPr>
          <w:p w14:paraId="29C3BA4E" w14:textId="77777777" w:rsidR="001F0FB8" w:rsidRPr="00693C35" w:rsidRDefault="001F0FB8" w:rsidP="001F0FB8">
            <w:pPr>
              <w:jc w:val="center"/>
              <w:rPr>
                <w:b/>
                <w:sz w:val="20"/>
              </w:rPr>
            </w:pPr>
            <w:r w:rsidRPr="00693C35">
              <w:rPr>
                <w:b/>
                <w:sz w:val="20"/>
              </w:rPr>
              <w:t>y-1</w:t>
            </w:r>
          </w:p>
        </w:tc>
        <w:tc>
          <w:tcPr>
            <w:tcW w:w="1294" w:type="dxa"/>
            <w:tcBorders>
              <w:top w:val="single" w:sz="4" w:space="0" w:color="auto"/>
              <w:left w:val="single" w:sz="4" w:space="0" w:color="auto"/>
              <w:bottom w:val="single" w:sz="4" w:space="0" w:color="auto"/>
              <w:right w:val="single" w:sz="4" w:space="0" w:color="auto"/>
            </w:tcBorders>
            <w:noWrap/>
            <w:hideMark/>
          </w:tcPr>
          <w:p w14:paraId="54CF1222" w14:textId="77777777" w:rsidR="001F0FB8" w:rsidRPr="00693C35" w:rsidRDefault="001F0FB8" w:rsidP="001F0FB8">
            <w:pPr>
              <w:jc w:val="center"/>
              <w:rPr>
                <w:b/>
                <w:sz w:val="20"/>
              </w:rPr>
            </w:pPr>
            <w:r w:rsidRPr="00693C35">
              <w:rPr>
                <w:b/>
                <w:sz w:val="20"/>
              </w:rPr>
              <w:t>y+1</w:t>
            </w:r>
          </w:p>
        </w:tc>
        <w:tc>
          <w:tcPr>
            <w:tcW w:w="1294" w:type="dxa"/>
            <w:tcBorders>
              <w:top w:val="single" w:sz="4" w:space="0" w:color="auto"/>
              <w:left w:val="single" w:sz="4" w:space="0" w:color="auto"/>
              <w:bottom w:val="single" w:sz="4" w:space="0" w:color="auto"/>
              <w:right w:val="single" w:sz="4" w:space="0" w:color="auto"/>
            </w:tcBorders>
            <w:noWrap/>
            <w:hideMark/>
          </w:tcPr>
          <w:p w14:paraId="26F78D5A" w14:textId="77777777" w:rsidR="001F0FB8" w:rsidRPr="00693C35" w:rsidRDefault="001F0FB8" w:rsidP="001F0FB8">
            <w:pPr>
              <w:jc w:val="center"/>
              <w:rPr>
                <w:b/>
                <w:sz w:val="20"/>
              </w:rPr>
            </w:pPr>
            <w:r w:rsidRPr="00693C35">
              <w:rPr>
                <w:b/>
                <w:sz w:val="20"/>
              </w:rPr>
              <w:t>y+2</w:t>
            </w:r>
          </w:p>
        </w:tc>
        <w:tc>
          <w:tcPr>
            <w:tcW w:w="1294" w:type="dxa"/>
            <w:tcBorders>
              <w:top w:val="single" w:sz="4" w:space="0" w:color="auto"/>
              <w:left w:val="single" w:sz="4" w:space="0" w:color="auto"/>
              <w:bottom w:val="single" w:sz="4" w:space="0" w:color="auto"/>
              <w:right w:val="single" w:sz="4" w:space="0" w:color="auto"/>
            </w:tcBorders>
            <w:noWrap/>
            <w:hideMark/>
          </w:tcPr>
          <w:p w14:paraId="01F677DC" w14:textId="77777777" w:rsidR="001F0FB8" w:rsidRPr="00693C35" w:rsidRDefault="001F0FB8" w:rsidP="001F0FB8">
            <w:pPr>
              <w:jc w:val="center"/>
              <w:rPr>
                <w:b/>
                <w:sz w:val="20"/>
              </w:rPr>
            </w:pPr>
            <w:r w:rsidRPr="00693C35">
              <w:rPr>
                <w:b/>
                <w:sz w:val="20"/>
              </w:rPr>
              <w:t>y+3</w:t>
            </w:r>
          </w:p>
        </w:tc>
        <w:tc>
          <w:tcPr>
            <w:tcW w:w="1339" w:type="dxa"/>
            <w:tcBorders>
              <w:top w:val="single" w:sz="4" w:space="0" w:color="auto"/>
              <w:left w:val="single" w:sz="4" w:space="0" w:color="auto"/>
              <w:bottom w:val="single" w:sz="4" w:space="0" w:color="auto"/>
              <w:right w:val="single" w:sz="4" w:space="0" w:color="auto"/>
            </w:tcBorders>
            <w:noWrap/>
            <w:hideMark/>
          </w:tcPr>
          <w:p w14:paraId="6760F54E" w14:textId="77777777" w:rsidR="001F0FB8" w:rsidRPr="00693C35" w:rsidRDefault="001F0FB8" w:rsidP="001F0FB8">
            <w:pPr>
              <w:jc w:val="center"/>
              <w:rPr>
                <w:b/>
                <w:sz w:val="20"/>
              </w:rPr>
            </w:pPr>
            <w:r w:rsidRPr="00693C35">
              <w:rPr>
                <w:b/>
                <w:sz w:val="20"/>
              </w:rPr>
              <w:t>y-1</w:t>
            </w:r>
          </w:p>
        </w:tc>
        <w:tc>
          <w:tcPr>
            <w:tcW w:w="1339" w:type="dxa"/>
            <w:tcBorders>
              <w:top w:val="single" w:sz="4" w:space="0" w:color="auto"/>
              <w:left w:val="single" w:sz="4" w:space="0" w:color="auto"/>
              <w:bottom w:val="single" w:sz="4" w:space="0" w:color="auto"/>
              <w:right w:val="single" w:sz="4" w:space="0" w:color="auto"/>
            </w:tcBorders>
            <w:noWrap/>
            <w:hideMark/>
          </w:tcPr>
          <w:p w14:paraId="0DAFAEFF" w14:textId="77777777" w:rsidR="001F0FB8" w:rsidRPr="00693C35" w:rsidRDefault="001F0FB8" w:rsidP="001F0FB8">
            <w:pPr>
              <w:jc w:val="center"/>
              <w:rPr>
                <w:b/>
                <w:sz w:val="20"/>
              </w:rPr>
            </w:pPr>
            <w:r w:rsidRPr="00693C35">
              <w:rPr>
                <w:b/>
                <w:sz w:val="20"/>
              </w:rPr>
              <w:t>y+3</w:t>
            </w:r>
          </w:p>
        </w:tc>
        <w:tc>
          <w:tcPr>
            <w:tcW w:w="1091" w:type="dxa"/>
            <w:tcBorders>
              <w:top w:val="single" w:sz="4" w:space="0" w:color="auto"/>
              <w:left w:val="single" w:sz="4" w:space="0" w:color="auto"/>
              <w:bottom w:val="single" w:sz="4" w:space="0" w:color="auto"/>
              <w:right w:val="single" w:sz="4" w:space="0" w:color="auto"/>
            </w:tcBorders>
            <w:noWrap/>
            <w:hideMark/>
          </w:tcPr>
          <w:p w14:paraId="27D92835" w14:textId="77777777" w:rsidR="001F0FB8" w:rsidRPr="00693C35" w:rsidRDefault="001F0FB8" w:rsidP="001F0FB8">
            <w:pPr>
              <w:jc w:val="center"/>
              <w:rPr>
                <w:b/>
                <w:sz w:val="20"/>
              </w:rPr>
            </w:pPr>
            <w:r w:rsidRPr="00693C35">
              <w:rPr>
                <w:b/>
                <w:sz w:val="20"/>
              </w:rPr>
              <w:t>Total</w:t>
            </w:r>
          </w:p>
        </w:tc>
        <w:tc>
          <w:tcPr>
            <w:tcW w:w="1091" w:type="dxa"/>
            <w:tcBorders>
              <w:top w:val="single" w:sz="4" w:space="0" w:color="auto"/>
              <w:left w:val="single" w:sz="4" w:space="0" w:color="auto"/>
              <w:bottom w:val="single" w:sz="4" w:space="0" w:color="auto"/>
              <w:right w:val="single" w:sz="4" w:space="0" w:color="auto"/>
            </w:tcBorders>
            <w:noWrap/>
            <w:hideMark/>
          </w:tcPr>
          <w:p w14:paraId="50E83C3D" w14:textId="77777777" w:rsidR="001F0FB8" w:rsidRPr="00693C35" w:rsidRDefault="001F0FB8" w:rsidP="001F0FB8">
            <w:pPr>
              <w:jc w:val="center"/>
              <w:rPr>
                <w:b/>
                <w:sz w:val="20"/>
              </w:rPr>
            </w:pPr>
            <w:r w:rsidRPr="00693C35">
              <w:rPr>
                <w:b/>
                <w:sz w:val="20"/>
              </w:rPr>
              <w:t>Natural persons</w:t>
            </w:r>
          </w:p>
        </w:tc>
      </w:tr>
      <w:tr w:rsidR="001F0FB8" w:rsidRPr="00693C35" w14:paraId="3C4B962D"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769A5A10" w14:textId="77777777" w:rsidR="001F0FB8" w:rsidRPr="00693C35" w:rsidRDefault="001F0FB8" w:rsidP="001F0FB8">
            <w:pPr>
              <w:ind w:left="454" w:hanging="454"/>
              <w:rPr>
                <w:sz w:val="20"/>
              </w:rPr>
            </w:pPr>
            <w:r w:rsidRPr="00693C35">
              <w:rPr>
                <w:sz w:val="20"/>
              </w:rPr>
              <w:t>AE</w:t>
            </w:r>
            <w:r w:rsidRPr="00693C35">
              <w:rPr>
                <w:sz w:val="20"/>
              </w:rPr>
              <w:tab/>
              <w:t>United Arab Emirates</w:t>
            </w:r>
          </w:p>
        </w:tc>
        <w:tc>
          <w:tcPr>
            <w:tcW w:w="1230" w:type="dxa"/>
            <w:tcBorders>
              <w:top w:val="single" w:sz="4" w:space="0" w:color="auto"/>
              <w:left w:val="single" w:sz="4" w:space="0" w:color="auto"/>
              <w:bottom w:val="single" w:sz="4" w:space="0" w:color="auto"/>
              <w:right w:val="single" w:sz="4" w:space="0" w:color="auto"/>
            </w:tcBorders>
            <w:noWrap/>
            <w:hideMark/>
          </w:tcPr>
          <w:p w14:paraId="1A7E0D3A" w14:textId="77777777" w:rsidR="001F0FB8" w:rsidRPr="00693C35" w:rsidRDefault="001F0FB8" w:rsidP="001F0FB8">
            <w:pPr>
              <w:rPr>
                <w:sz w:val="20"/>
              </w:rPr>
            </w:pPr>
            <w:r w:rsidRPr="00693C35">
              <w:rPr>
                <w:sz w:val="20"/>
              </w:rPr>
              <w:t>12 / 19 / 25</w:t>
            </w:r>
          </w:p>
        </w:tc>
        <w:tc>
          <w:tcPr>
            <w:tcW w:w="1297" w:type="dxa"/>
            <w:tcBorders>
              <w:top w:val="single" w:sz="4" w:space="0" w:color="auto"/>
              <w:left w:val="single" w:sz="4" w:space="0" w:color="auto"/>
              <w:bottom w:val="single" w:sz="4" w:space="0" w:color="auto"/>
              <w:right w:val="single" w:sz="4" w:space="0" w:color="auto"/>
            </w:tcBorders>
            <w:noWrap/>
            <w:hideMark/>
          </w:tcPr>
          <w:p w14:paraId="70CE35D2" w14:textId="77777777" w:rsidR="001F0FB8" w:rsidRPr="00693C35" w:rsidRDefault="001F0FB8" w:rsidP="001F0FB8">
            <w:pPr>
              <w:rPr>
                <w:sz w:val="20"/>
              </w:rPr>
            </w:pPr>
            <w:r w:rsidRPr="00693C35">
              <w:rPr>
                <w:sz w:val="20"/>
              </w:rPr>
              <w:t>29 / 29 / 76</w:t>
            </w:r>
          </w:p>
        </w:tc>
        <w:tc>
          <w:tcPr>
            <w:tcW w:w="1296" w:type="dxa"/>
            <w:tcBorders>
              <w:top w:val="single" w:sz="4" w:space="0" w:color="auto"/>
              <w:left w:val="single" w:sz="4" w:space="0" w:color="auto"/>
              <w:bottom w:val="single" w:sz="4" w:space="0" w:color="auto"/>
              <w:right w:val="single" w:sz="4" w:space="0" w:color="auto"/>
            </w:tcBorders>
            <w:noWrap/>
            <w:hideMark/>
          </w:tcPr>
          <w:p w14:paraId="31F3ABA1" w14:textId="77777777" w:rsidR="001F0FB8" w:rsidRPr="00693C35" w:rsidRDefault="001F0FB8" w:rsidP="001F0FB8">
            <w:pPr>
              <w:rPr>
                <w:sz w:val="20"/>
              </w:rPr>
            </w:pPr>
            <w:r w:rsidRPr="00693C35">
              <w:rPr>
                <w:sz w:val="20"/>
              </w:rPr>
              <w:t>11 / 22 / 92</w:t>
            </w:r>
          </w:p>
        </w:tc>
        <w:tc>
          <w:tcPr>
            <w:tcW w:w="1294" w:type="dxa"/>
            <w:tcBorders>
              <w:top w:val="single" w:sz="4" w:space="0" w:color="auto"/>
              <w:left w:val="single" w:sz="4" w:space="0" w:color="auto"/>
              <w:bottom w:val="single" w:sz="4" w:space="0" w:color="auto"/>
              <w:right w:val="single" w:sz="4" w:space="0" w:color="auto"/>
            </w:tcBorders>
            <w:noWrap/>
            <w:hideMark/>
          </w:tcPr>
          <w:p w14:paraId="6C0C2085" w14:textId="77777777" w:rsidR="001F0FB8" w:rsidRPr="00693C35" w:rsidRDefault="001F0FB8" w:rsidP="001F0FB8">
            <w:pPr>
              <w:rPr>
                <w:sz w:val="20"/>
              </w:rPr>
            </w:pPr>
            <w:r w:rsidRPr="00693C35">
              <w:rPr>
                <w:sz w:val="20"/>
              </w:rPr>
              <w:t>0 / 21 / 81</w:t>
            </w:r>
          </w:p>
        </w:tc>
        <w:tc>
          <w:tcPr>
            <w:tcW w:w="1294" w:type="dxa"/>
            <w:tcBorders>
              <w:top w:val="single" w:sz="4" w:space="0" w:color="auto"/>
              <w:left w:val="single" w:sz="4" w:space="0" w:color="auto"/>
              <w:bottom w:val="single" w:sz="4" w:space="0" w:color="auto"/>
              <w:right w:val="single" w:sz="4" w:space="0" w:color="auto"/>
            </w:tcBorders>
            <w:noWrap/>
            <w:hideMark/>
          </w:tcPr>
          <w:p w14:paraId="284870C6" w14:textId="77777777" w:rsidR="001F0FB8" w:rsidRPr="00693C35" w:rsidRDefault="001F0FB8" w:rsidP="001F0FB8">
            <w:pPr>
              <w:rPr>
                <w:sz w:val="20"/>
              </w:rPr>
            </w:pPr>
            <w:r w:rsidRPr="00693C35">
              <w:rPr>
                <w:sz w:val="20"/>
              </w:rPr>
              <w:t>0 / 21 / 79</w:t>
            </w:r>
          </w:p>
        </w:tc>
        <w:tc>
          <w:tcPr>
            <w:tcW w:w="1294" w:type="dxa"/>
            <w:tcBorders>
              <w:top w:val="single" w:sz="4" w:space="0" w:color="auto"/>
              <w:left w:val="single" w:sz="4" w:space="0" w:color="auto"/>
              <w:bottom w:val="single" w:sz="4" w:space="0" w:color="auto"/>
              <w:right w:val="single" w:sz="4" w:space="0" w:color="auto"/>
            </w:tcBorders>
            <w:noWrap/>
            <w:hideMark/>
          </w:tcPr>
          <w:p w14:paraId="7E1B297A" w14:textId="77777777" w:rsidR="001F0FB8" w:rsidRPr="00693C35" w:rsidRDefault="001F0FB8" w:rsidP="001F0FB8">
            <w:pPr>
              <w:rPr>
                <w:sz w:val="20"/>
              </w:rPr>
            </w:pPr>
            <w:r w:rsidRPr="00693C35">
              <w:rPr>
                <w:sz w:val="20"/>
              </w:rPr>
              <w:t>0 / 20 / 99</w:t>
            </w:r>
          </w:p>
        </w:tc>
        <w:tc>
          <w:tcPr>
            <w:tcW w:w="1339" w:type="dxa"/>
            <w:tcBorders>
              <w:top w:val="single" w:sz="4" w:space="0" w:color="auto"/>
              <w:left w:val="single" w:sz="4" w:space="0" w:color="auto"/>
              <w:bottom w:val="single" w:sz="4" w:space="0" w:color="auto"/>
              <w:right w:val="single" w:sz="4" w:space="0" w:color="auto"/>
            </w:tcBorders>
            <w:noWrap/>
            <w:hideMark/>
          </w:tcPr>
          <w:p w14:paraId="73132D72" w14:textId="77777777" w:rsidR="001F0FB8" w:rsidRPr="00693C35" w:rsidRDefault="001F0FB8" w:rsidP="001F0FB8">
            <w:pPr>
              <w:jc w:val="right"/>
              <w:rPr>
                <w:sz w:val="20"/>
              </w:rPr>
            </w:pPr>
            <w:r w:rsidRPr="00693C35">
              <w:rPr>
                <w:sz w:val="20"/>
              </w:rPr>
              <w:t>12%</w:t>
            </w:r>
          </w:p>
        </w:tc>
        <w:tc>
          <w:tcPr>
            <w:tcW w:w="1339" w:type="dxa"/>
            <w:tcBorders>
              <w:top w:val="single" w:sz="4" w:space="0" w:color="auto"/>
              <w:left w:val="single" w:sz="4" w:space="0" w:color="auto"/>
              <w:bottom w:val="single" w:sz="4" w:space="0" w:color="auto"/>
              <w:right w:val="single" w:sz="4" w:space="0" w:color="auto"/>
            </w:tcBorders>
            <w:noWrap/>
            <w:hideMark/>
          </w:tcPr>
          <w:p w14:paraId="41C35FA2"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7F388F02" w14:textId="77777777" w:rsidR="001F0FB8" w:rsidRPr="00693C35" w:rsidRDefault="001F0FB8" w:rsidP="001F0FB8">
            <w:pPr>
              <w:jc w:val="right"/>
              <w:rPr>
                <w:sz w:val="20"/>
              </w:rPr>
            </w:pPr>
            <w:r w:rsidRPr="00693C35">
              <w:rPr>
                <w:sz w:val="20"/>
              </w:rPr>
              <w:t>+8%</w:t>
            </w:r>
          </w:p>
        </w:tc>
        <w:tc>
          <w:tcPr>
            <w:tcW w:w="1091" w:type="dxa"/>
            <w:tcBorders>
              <w:top w:val="single" w:sz="4" w:space="0" w:color="auto"/>
              <w:left w:val="single" w:sz="4" w:space="0" w:color="auto"/>
              <w:bottom w:val="single" w:sz="4" w:space="0" w:color="auto"/>
              <w:right w:val="single" w:sz="4" w:space="0" w:color="auto"/>
            </w:tcBorders>
            <w:noWrap/>
            <w:hideMark/>
          </w:tcPr>
          <w:p w14:paraId="37D332AB" w14:textId="77777777" w:rsidR="001F0FB8" w:rsidRPr="00693C35" w:rsidRDefault="001F0FB8" w:rsidP="001F0FB8">
            <w:pPr>
              <w:jc w:val="right"/>
              <w:rPr>
                <w:sz w:val="20"/>
              </w:rPr>
            </w:pPr>
            <w:r w:rsidRPr="00693C35">
              <w:rPr>
                <w:sz w:val="20"/>
              </w:rPr>
              <w:t>-9%</w:t>
            </w:r>
          </w:p>
        </w:tc>
      </w:tr>
      <w:tr w:rsidR="001F0FB8" w:rsidRPr="00693C35" w14:paraId="6B04F01B"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3ACCFDD6" w14:textId="77777777" w:rsidR="001F0FB8" w:rsidRPr="00693C35" w:rsidRDefault="001F0FB8" w:rsidP="001F0FB8">
            <w:pPr>
              <w:ind w:left="454" w:hanging="454"/>
              <w:rPr>
                <w:sz w:val="20"/>
              </w:rPr>
            </w:pPr>
            <w:r w:rsidRPr="00693C35">
              <w:rPr>
                <w:sz w:val="20"/>
              </w:rPr>
              <w:t>SG</w:t>
            </w:r>
            <w:r w:rsidRPr="00693C35">
              <w:rPr>
                <w:sz w:val="20"/>
              </w:rPr>
              <w:tab/>
              <w:t>Singapore</w:t>
            </w:r>
          </w:p>
        </w:tc>
        <w:tc>
          <w:tcPr>
            <w:tcW w:w="1230" w:type="dxa"/>
            <w:tcBorders>
              <w:top w:val="single" w:sz="4" w:space="0" w:color="auto"/>
              <w:left w:val="single" w:sz="4" w:space="0" w:color="auto"/>
              <w:bottom w:val="single" w:sz="4" w:space="0" w:color="auto"/>
              <w:right w:val="single" w:sz="4" w:space="0" w:color="auto"/>
            </w:tcBorders>
            <w:noWrap/>
            <w:hideMark/>
          </w:tcPr>
          <w:p w14:paraId="6532CB23" w14:textId="77777777" w:rsidR="001F0FB8" w:rsidRPr="00693C35" w:rsidRDefault="001F0FB8" w:rsidP="001F0FB8">
            <w:pPr>
              <w:rPr>
                <w:sz w:val="20"/>
              </w:rPr>
            </w:pPr>
            <w:r w:rsidRPr="00693C35">
              <w:rPr>
                <w:sz w:val="20"/>
              </w:rPr>
              <w:t>29 / 31 / 405</w:t>
            </w:r>
          </w:p>
        </w:tc>
        <w:tc>
          <w:tcPr>
            <w:tcW w:w="1297" w:type="dxa"/>
            <w:tcBorders>
              <w:top w:val="single" w:sz="4" w:space="0" w:color="auto"/>
              <w:left w:val="single" w:sz="4" w:space="0" w:color="auto"/>
              <w:bottom w:val="single" w:sz="4" w:space="0" w:color="auto"/>
              <w:right w:val="single" w:sz="4" w:space="0" w:color="auto"/>
            </w:tcBorders>
            <w:noWrap/>
            <w:hideMark/>
          </w:tcPr>
          <w:p w14:paraId="68A7FA18" w14:textId="77777777" w:rsidR="001F0FB8" w:rsidRPr="00693C35" w:rsidRDefault="001F0FB8" w:rsidP="001F0FB8">
            <w:pPr>
              <w:rPr>
                <w:sz w:val="20"/>
              </w:rPr>
            </w:pPr>
            <w:r w:rsidRPr="00693C35">
              <w:rPr>
                <w:sz w:val="20"/>
              </w:rPr>
              <w:t>59 / 71 / 925</w:t>
            </w:r>
          </w:p>
        </w:tc>
        <w:tc>
          <w:tcPr>
            <w:tcW w:w="1296" w:type="dxa"/>
            <w:tcBorders>
              <w:top w:val="single" w:sz="4" w:space="0" w:color="auto"/>
              <w:left w:val="single" w:sz="4" w:space="0" w:color="auto"/>
              <w:bottom w:val="single" w:sz="4" w:space="0" w:color="auto"/>
              <w:right w:val="single" w:sz="4" w:space="0" w:color="auto"/>
            </w:tcBorders>
            <w:noWrap/>
            <w:hideMark/>
          </w:tcPr>
          <w:p w14:paraId="0F3258A4" w14:textId="77777777" w:rsidR="001F0FB8" w:rsidRPr="00693C35" w:rsidRDefault="001F0FB8" w:rsidP="001F0FB8">
            <w:pPr>
              <w:rPr>
                <w:sz w:val="20"/>
              </w:rPr>
            </w:pPr>
            <w:r w:rsidRPr="00693C35">
              <w:rPr>
                <w:sz w:val="20"/>
              </w:rPr>
              <w:t>62 / 72 / 922</w:t>
            </w:r>
          </w:p>
        </w:tc>
        <w:tc>
          <w:tcPr>
            <w:tcW w:w="1294" w:type="dxa"/>
            <w:tcBorders>
              <w:top w:val="single" w:sz="4" w:space="0" w:color="auto"/>
              <w:left w:val="single" w:sz="4" w:space="0" w:color="auto"/>
              <w:bottom w:val="single" w:sz="4" w:space="0" w:color="auto"/>
              <w:right w:val="single" w:sz="4" w:space="0" w:color="auto"/>
            </w:tcBorders>
            <w:noWrap/>
            <w:hideMark/>
          </w:tcPr>
          <w:p w14:paraId="197F50F7" w14:textId="77777777" w:rsidR="001F0FB8" w:rsidRPr="00693C35" w:rsidRDefault="001F0FB8" w:rsidP="001F0FB8">
            <w:pPr>
              <w:rPr>
                <w:sz w:val="20"/>
              </w:rPr>
            </w:pPr>
            <w:r w:rsidRPr="00693C35">
              <w:rPr>
                <w:sz w:val="20"/>
              </w:rPr>
              <w:t>0 / 26 / 886</w:t>
            </w:r>
          </w:p>
        </w:tc>
        <w:tc>
          <w:tcPr>
            <w:tcW w:w="1294" w:type="dxa"/>
            <w:tcBorders>
              <w:top w:val="single" w:sz="4" w:space="0" w:color="auto"/>
              <w:left w:val="single" w:sz="4" w:space="0" w:color="auto"/>
              <w:bottom w:val="single" w:sz="4" w:space="0" w:color="auto"/>
              <w:right w:val="single" w:sz="4" w:space="0" w:color="auto"/>
            </w:tcBorders>
            <w:noWrap/>
            <w:hideMark/>
          </w:tcPr>
          <w:p w14:paraId="4451CED9" w14:textId="77777777" w:rsidR="001F0FB8" w:rsidRPr="00693C35" w:rsidRDefault="001F0FB8" w:rsidP="001F0FB8">
            <w:pPr>
              <w:rPr>
                <w:sz w:val="20"/>
              </w:rPr>
            </w:pPr>
            <w:r w:rsidRPr="00693C35">
              <w:rPr>
                <w:sz w:val="20"/>
              </w:rPr>
              <w:t>0 / 41 / 895</w:t>
            </w:r>
          </w:p>
        </w:tc>
        <w:tc>
          <w:tcPr>
            <w:tcW w:w="1294" w:type="dxa"/>
            <w:tcBorders>
              <w:top w:val="single" w:sz="4" w:space="0" w:color="auto"/>
              <w:left w:val="single" w:sz="4" w:space="0" w:color="auto"/>
              <w:bottom w:val="single" w:sz="4" w:space="0" w:color="auto"/>
              <w:right w:val="single" w:sz="4" w:space="0" w:color="auto"/>
            </w:tcBorders>
            <w:noWrap/>
            <w:hideMark/>
          </w:tcPr>
          <w:p w14:paraId="117940BD" w14:textId="77777777" w:rsidR="001F0FB8" w:rsidRPr="00693C35" w:rsidRDefault="001F0FB8" w:rsidP="001F0FB8">
            <w:pPr>
              <w:rPr>
                <w:sz w:val="20"/>
              </w:rPr>
            </w:pPr>
            <w:r w:rsidRPr="00693C35">
              <w:rPr>
                <w:sz w:val="20"/>
              </w:rPr>
              <w:t>0 / 27 / 839</w:t>
            </w:r>
          </w:p>
        </w:tc>
        <w:tc>
          <w:tcPr>
            <w:tcW w:w="1339" w:type="dxa"/>
            <w:tcBorders>
              <w:top w:val="single" w:sz="4" w:space="0" w:color="auto"/>
              <w:left w:val="single" w:sz="4" w:space="0" w:color="auto"/>
              <w:bottom w:val="single" w:sz="4" w:space="0" w:color="auto"/>
              <w:right w:val="single" w:sz="4" w:space="0" w:color="auto"/>
            </w:tcBorders>
            <w:noWrap/>
            <w:hideMark/>
          </w:tcPr>
          <w:p w14:paraId="73B54755" w14:textId="77777777" w:rsidR="001F0FB8" w:rsidRPr="00693C35" w:rsidRDefault="001F0FB8" w:rsidP="001F0FB8">
            <w:pPr>
              <w:jc w:val="right"/>
              <w:rPr>
                <w:sz w:val="20"/>
              </w:rPr>
            </w:pPr>
            <w:r w:rsidRPr="00693C35">
              <w:rPr>
                <w:sz w:val="20"/>
              </w:rPr>
              <w:t>7%</w:t>
            </w:r>
          </w:p>
        </w:tc>
        <w:tc>
          <w:tcPr>
            <w:tcW w:w="1339" w:type="dxa"/>
            <w:tcBorders>
              <w:top w:val="single" w:sz="4" w:space="0" w:color="auto"/>
              <w:left w:val="single" w:sz="4" w:space="0" w:color="auto"/>
              <w:bottom w:val="single" w:sz="4" w:space="0" w:color="auto"/>
              <w:right w:val="single" w:sz="4" w:space="0" w:color="auto"/>
            </w:tcBorders>
            <w:noWrap/>
            <w:hideMark/>
          </w:tcPr>
          <w:p w14:paraId="0C7E7C52"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6B7413C1" w14:textId="77777777" w:rsidR="001F0FB8" w:rsidRPr="00693C35" w:rsidRDefault="001F0FB8" w:rsidP="001F0FB8">
            <w:pPr>
              <w:jc w:val="right"/>
              <w:rPr>
                <w:sz w:val="20"/>
              </w:rPr>
            </w:pPr>
            <w:r w:rsidRPr="00693C35">
              <w:rPr>
                <w:sz w:val="20"/>
              </w:rPr>
              <w:t>-9%</w:t>
            </w:r>
          </w:p>
        </w:tc>
        <w:tc>
          <w:tcPr>
            <w:tcW w:w="1091" w:type="dxa"/>
            <w:tcBorders>
              <w:top w:val="single" w:sz="4" w:space="0" w:color="auto"/>
              <w:left w:val="single" w:sz="4" w:space="0" w:color="auto"/>
              <w:bottom w:val="single" w:sz="4" w:space="0" w:color="auto"/>
              <w:right w:val="single" w:sz="4" w:space="0" w:color="auto"/>
            </w:tcBorders>
            <w:noWrap/>
            <w:hideMark/>
          </w:tcPr>
          <w:p w14:paraId="5F26B545" w14:textId="77777777" w:rsidR="001F0FB8" w:rsidRPr="00693C35" w:rsidRDefault="001F0FB8" w:rsidP="001F0FB8">
            <w:pPr>
              <w:jc w:val="right"/>
              <w:rPr>
                <w:sz w:val="20"/>
              </w:rPr>
            </w:pPr>
            <w:r w:rsidRPr="00693C35">
              <w:rPr>
                <w:sz w:val="20"/>
              </w:rPr>
              <w:t>-63%</w:t>
            </w:r>
          </w:p>
        </w:tc>
      </w:tr>
    </w:tbl>
    <w:p w14:paraId="377C260F" w14:textId="77777777" w:rsidR="00170A41" w:rsidRDefault="00170A41">
      <w:r>
        <w:br w:type="page"/>
      </w:r>
    </w:p>
    <w:tbl>
      <w:tblPr>
        <w:tblW w:w="0" w:type="auto"/>
        <w:tblLook w:val="04A0" w:firstRow="1" w:lastRow="0" w:firstColumn="1" w:lastColumn="0" w:noHBand="0" w:noVBand="1"/>
      </w:tblPr>
      <w:tblGrid>
        <w:gridCol w:w="2563"/>
        <w:gridCol w:w="1230"/>
        <w:gridCol w:w="1297"/>
        <w:gridCol w:w="1296"/>
        <w:gridCol w:w="1294"/>
        <w:gridCol w:w="1294"/>
        <w:gridCol w:w="1294"/>
        <w:gridCol w:w="1339"/>
        <w:gridCol w:w="1339"/>
        <w:gridCol w:w="1091"/>
        <w:gridCol w:w="1091"/>
      </w:tblGrid>
      <w:tr w:rsidR="009305F0" w:rsidRPr="00693C35" w14:paraId="2348A370" w14:textId="77777777" w:rsidTr="00CC2AE0">
        <w:trPr>
          <w:cantSplit/>
          <w:trHeight w:val="300"/>
        </w:trPr>
        <w:tc>
          <w:tcPr>
            <w:tcW w:w="15128" w:type="dxa"/>
            <w:gridSpan w:val="11"/>
            <w:tcBorders>
              <w:top w:val="single" w:sz="4" w:space="0" w:color="auto"/>
              <w:left w:val="single" w:sz="4" w:space="0" w:color="auto"/>
              <w:bottom w:val="single" w:sz="4" w:space="0" w:color="auto"/>
              <w:right w:val="single" w:sz="4" w:space="0" w:color="auto"/>
            </w:tcBorders>
            <w:shd w:val="clear" w:color="auto" w:fill="EEECE1" w:themeFill="background2"/>
            <w:noWrap/>
          </w:tcPr>
          <w:p w14:paraId="30CCD6CE" w14:textId="77777777" w:rsidR="009305F0" w:rsidRPr="00693C35" w:rsidRDefault="009305F0" w:rsidP="00425952">
            <w:pPr>
              <w:keepNext/>
              <w:ind w:left="567" w:hanging="567"/>
              <w:rPr>
                <w:sz w:val="20"/>
              </w:rPr>
            </w:pPr>
          </w:p>
          <w:p w14:paraId="3D597002" w14:textId="77777777" w:rsidR="009305F0" w:rsidRPr="00693C35" w:rsidRDefault="009305F0" w:rsidP="00425952">
            <w:pPr>
              <w:keepNext/>
              <w:ind w:left="567" w:hanging="567"/>
              <w:rPr>
                <w:b/>
                <w:i/>
                <w:sz w:val="20"/>
              </w:rPr>
            </w:pPr>
            <w:r w:rsidRPr="00693C35">
              <w:rPr>
                <w:b/>
                <w:i/>
                <w:sz w:val="20"/>
              </w:rPr>
              <w:t>B.  States included in the list from July 1, 2015, but not before</w:t>
            </w:r>
          </w:p>
          <w:p w14:paraId="2B2AC808" w14:textId="77777777" w:rsidR="009305F0" w:rsidRPr="00693C35" w:rsidRDefault="009305F0" w:rsidP="00425952">
            <w:pPr>
              <w:keepNext/>
              <w:jc w:val="right"/>
              <w:rPr>
                <w:sz w:val="20"/>
              </w:rPr>
            </w:pPr>
          </w:p>
        </w:tc>
      </w:tr>
      <w:tr w:rsidR="00170A41" w:rsidRPr="00693C35" w14:paraId="6A08E8FC" w14:textId="77777777" w:rsidTr="00425952">
        <w:trPr>
          <w:cantSplit/>
          <w:trHeight w:val="300"/>
          <w:tblHeader/>
        </w:trPr>
        <w:tc>
          <w:tcPr>
            <w:tcW w:w="2563" w:type="dxa"/>
            <w:vMerge w:val="restart"/>
            <w:tcBorders>
              <w:top w:val="single" w:sz="4" w:space="0" w:color="auto"/>
              <w:left w:val="single" w:sz="4" w:space="0" w:color="auto"/>
              <w:bottom w:val="single" w:sz="4" w:space="0" w:color="auto"/>
              <w:right w:val="single" w:sz="4" w:space="0" w:color="auto"/>
            </w:tcBorders>
            <w:noWrap/>
          </w:tcPr>
          <w:p w14:paraId="34B2D2EF" w14:textId="77777777" w:rsidR="00170A41" w:rsidRPr="00693C35" w:rsidRDefault="00170A41" w:rsidP="00425952">
            <w:pPr>
              <w:rPr>
                <w:b/>
                <w:sz w:val="20"/>
              </w:rPr>
            </w:pPr>
            <w:r w:rsidRPr="00693C35">
              <w:rPr>
                <w:b/>
                <w:sz w:val="20"/>
              </w:rPr>
              <w:t>ST.3 code, State</w:t>
            </w:r>
          </w:p>
        </w:tc>
        <w:tc>
          <w:tcPr>
            <w:tcW w:w="3823" w:type="dxa"/>
            <w:gridSpan w:val="3"/>
            <w:tcBorders>
              <w:top w:val="single" w:sz="4" w:space="0" w:color="auto"/>
              <w:left w:val="single" w:sz="4" w:space="0" w:color="auto"/>
              <w:bottom w:val="single" w:sz="4" w:space="0" w:color="auto"/>
              <w:right w:val="single" w:sz="4" w:space="0" w:color="auto"/>
            </w:tcBorders>
            <w:noWrap/>
          </w:tcPr>
          <w:p w14:paraId="4B52ED18" w14:textId="77777777" w:rsidR="00170A41" w:rsidRPr="00693C35" w:rsidRDefault="00170A41" w:rsidP="00425952">
            <w:pPr>
              <w:rPr>
                <w:b/>
                <w:sz w:val="20"/>
              </w:rPr>
            </w:pPr>
            <w:r w:rsidRPr="00693C35">
              <w:rPr>
                <w:b/>
                <w:sz w:val="20"/>
              </w:rPr>
              <w:t>Applications before July 1, 2015</w:t>
            </w:r>
          </w:p>
          <w:p w14:paraId="475E9C7E" w14:textId="77777777" w:rsidR="00170A41" w:rsidRPr="00693C35" w:rsidRDefault="00170A41" w:rsidP="00425952">
            <w:pPr>
              <w:rPr>
                <w:b/>
                <w:sz w:val="20"/>
              </w:rPr>
            </w:pPr>
            <w:r w:rsidRPr="00693C35">
              <w:rPr>
                <w:i/>
                <w:sz w:val="20"/>
              </w:rPr>
              <w:t>(with reductions / by natural persons only / total)</w:t>
            </w:r>
          </w:p>
        </w:tc>
        <w:tc>
          <w:tcPr>
            <w:tcW w:w="3882" w:type="dxa"/>
            <w:gridSpan w:val="3"/>
            <w:tcBorders>
              <w:top w:val="single" w:sz="4" w:space="0" w:color="auto"/>
              <w:left w:val="single" w:sz="4" w:space="0" w:color="auto"/>
              <w:bottom w:val="single" w:sz="4" w:space="0" w:color="auto"/>
              <w:right w:val="single" w:sz="4" w:space="0" w:color="auto"/>
            </w:tcBorders>
            <w:noWrap/>
          </w:tcPr>
          <w:p w14:paraId="13A66165" w14:textId="77777777" w:rsidR="00170A41" w:rsidRPr="00693C35" w:rsidRDefault="00170A41" w:rsidP="00425952">
            <w:pPr>
              <w:rPr>
                <w:b/>
                <w:sz w:val="20"/>
              </w:rPr>
            </w:pPr>
            <w:r w:rsidRPr="00693C35">
              <w:rPr>
                <w:b/>
                <w:sz w:val="20"/>
              </w:rPr>
              <w:t>Applications from July 1, 2015</w:t>
            </w:r>
            <w:r w:rsidRPr="00693C35">
              <w:rPr>
                <w:b/>
                <w:sz w:val="20"/>
              </w:rPr>
              <w:br/>
            </w:r>
            <w:r w:rsidRPr="00693C35">
              <w:rPr>
                <w:i/>
                <w:sz w:val="20"/>
              </w:rPr>
              <w:t>(with reductions / by natural persons only / total)</w:t>
            </w:r>
          </w:p>
        </w:tc>
        <w:tc>
          <w:tcPr>
            <w:tcW w:w="2678" w:type="dxa"/>
            <w:gridSpan w:val="2"/>
            <w:tcBorders>
              <w:top w:val="single" w:sz="4" w:space="0" w:color="auto"/>
              <w:left w:val="single" w:sz="4" w:space="0" w:color="auto"/>
              <w:bottom w:val="single" w:sz="4" w:space="0" w:color="auto"/>
              <w:right w:val="single" w:sz="4" w:space="0" w:color="auto"/>
            </w:tcBorders>
            <w:noWrap/>
          </w:tcPr>
          <w:p w14:paraId="70F32E70" w14:textId="77777777" w:rsidR="00170A41" w:rsidRPr="00693C35" w:rsidRDefault="00170A41" w:rsidP="00425952">
            <w:pPr>
              <w:jc w:val="center"/>
              <w:rPr>
                <w:b/>
                <w:sz w:val="20"/>
              </w:rPr>
            </w:pPr>
            <w:r w:rsidRPr="00693C35">
              <w:rPr>
                <w:b/>
                <w:sz w:val="20"/>
              </w:rPr>
              <w:t>% of all applications having reductions</w:t>
            </w:r>
          </w:p>
        </w:tc>
        <w:tc>
          <w:tcPr>
            <w:tcW w:w="2182" w:type="dxa"/>
            <w:gridSpan w:val="2"/>
            <w:tcBorders>
              <w:top w:val="single" w:sz="4" w:space="0" w:color="auto"/>
              <w:left w:val="single" w:sz="4" w:space="0" w:color="auto"/>
              <w:bottom w:val="single" w:sz="4" w:space="0" w:color="auto"/>
              <w:right w:val="single" w:sz="4" w:space="0" w:color="auto"/>
            </w:tcBorders>
            <w:noWrap/>
          </w:tcPr>
          <w:p w14:paraId="3C497B38" w14:textId="77777777" w:rsidR="00170A41" w:rsidRPr="00693C35" w:rsidRDefault="00170A41" w:rsidP="00425952">
            <w:pPr>
              <w:jc w:val="center"/>
              <w:rPr>
                <w:b/>
                <w:sz w:val="20"/>
              </w:rPr>
            </w:pPr>
            <w:r w:rsidRPr="00693C35">
              <w:rPr>
                <w:b/>
                <w:sz w:val="20"/>
              </w:rPr>
              <w:t>% change in filings</w:t>
            </w:r>
          </w:p>
        </w:tc>
      </w:tr>
      <w:tr w:rsidR="00170A41" w:rsidRPr="00693C35" w14:paraId="3554539C" w14:textId="77777777" w:rsidTr="00425952">
        <w:trPr>
          <w:cantSplit/>
          <w:trHeight w:val="300"/>
          <w:tblHeader/>
        </w:trPr>
        <w:tc>
          <w:tcPr>
            <w:tcW w:w="2563" w:type="dxa"/>
            <w:vMerge/>
            <w:tcBorders>
              <w:top w:val="single" w:sz="4" w:space="0" w:color="auto"/>
              <w:left w:val="single" w:sz="4" w:space="0" w:color="auto"/>
              <w:bottom w:val="single" w:sz="4" w:space="0" w:color="auto"/>
              <w:right w:val="single" w:sz="4" w:space="0" w:color="auto"/>
            </w:tcBorders>
            <w:noWrap/>
            <w:hideMark/>
          </w:tcPr>
          <w:p w14:paraId="72DEFCFC" w14:textId="77777777" w:rsidR="00170A41" w:rsidRPr="00693C35" w:rsidRDefault="00170A41" w:rsidP="00425952">
            <w:pPr>
              <w:rPr>
                <w:b/>
                <w:sz w:val="20"/>
              </w:rPr>
            </w:pPr>
          </w:p>
        </w:tc>
        <w:tc>
          <w:tcPr>
            <w:tcW w:w="1230" w:type="dxa"/>
            <w:tcBorders>
              <w:top w:val="single" w:sz="4" w:space="0" w:color="auto"/>
              <w:left w:val="single" w:sz="4" w:space="0" w:color="auto"/>
              <w:bottom w:val="single" w:sz="4" w:space="0" w:color="auto"/>
              <w:right w:val="single" w:sz="4" w:space="0" w:color="auto"/>
            </w:tcBorders>
            <w:noWrap/>
            <w:hideMark/>
          </w:tcPr>
          <w:p w14:paraId="6F9C4FE5" w14:textId="77777777" w:rsidR="00170A41" w:rsidRPr="00693C35" w:rsidRDefault="00170A41" w:rsidP="00425952">
            <w:pPr>
              <w:jc w:val="center"/>
              <w:rPr>
                <w:b/>
                <w:sz w:val="20"/>
              </w:rPr>
            </w:pPr>
            <w:r w:rsidRPr="00693C35">
              <w:rPr>
                <w:b/>
                <w:sz w:val="20"/>
              </w:rPr>
              <w:t>y-3</w:t>
            </w:r>
          </w:p>
        </w:tc>
        <w:tc>
          <w:tcPr>
            <w:tcW w:w="1297" w:type="dxa"/>
            <w:tcBorders>
              <w:top w:val="single" w:sz="4" w:space="0" w:color="auto"/>
              <w:left w:val="single" w:sz="4" w:space="0" w:color="auto"/>
              <w:bottom w:val="single" w:sz="4" w:space="0" w:color="auto"/>
              <w:right w:val="single" w:sz="4" w:space="0" w:color="auto"/>
            </w:tcBorders>
            <w:noWrap/>
            <w:hideMark/>
          </w:tcPr>
          <w:p w14:paraId="5AB20A3D" w14:textId="77777777" w:rsidR="00170A41" w:rsidRPr="00693C35" w:rsidRDefault="00170A41" w:rsidP="00425952">
            <w:pPr>
              <w:jc w:val="center"/>
              <w:rPr>
                <w:b/>
                <w:sz w:val="20"/>
              </w:rPr>
            </w:pPr>
            <w:r w:rsidRPr="00693C35">
              <w:rPr>
                <w:b/>
                <w:sz w:val="20"/>
              </w:rPr>
              <w:t>y-2</w:t>
            </w:r>
          </w:p>
        </w:tc>
        <w:tc>
          <w:tcPr>
            <w:tcW w:w="1296" w:type="dxa"/>
            <w:tcBorders>
              <w:top w:val="single" w:sz="4" w:space="0" w:color="auto"/>
              <w:left w:val="single" w:sz="4" w:space="0" w:color="auto"/>
              <w:bottom w:val="single" w:sz="4" w:space="0" w:color="auto"/>
              <w:right w:val="single" w:sz="4" w:space="0" w:color="auto"/>
            </w:tcBorders>
            <w:noWrap/>
            <w:hideMark/>
          </w:tcPr>
          <w:p w14:paraId="7B3F9E59" w14:textId="77777777" w:rsidR="00170A41" w:rsidRPr="00693C35" w:rsidRDefault="00170A41" w:rsidP="00425952">
            <w:pPr>
              <w:jc w:val="center"/>
              <w:rPr>
                <w:b/>
                <w:sz w:val="20"/>
              </w:rPr>
            </w:pPr>
            <w:r w:rsidRPr="00693C35">
              <w:rPr>
                <w:b/>
                <w:sz w:val="20"/>
              </w:rPr>
              <w:t>y-1</w:t>
            </w:r>
          </w:p>
        </w:tc>
        <w:tc>
          <w:tcPr>
            <w:tcW w:w="1294" w:type="dxa"/>
            <w:tcBorders>
              <w:top w:val="single" w:sz="4" w:space="0" w:color="auto"/>
              <w:left w:val="single" w:sz="4" w:space="0" w:color="auto"/>
              <w:bottom w:val="single" w:sz="4" w:space="0" w:color="auto"/>
              <w:right w:val="single" w:sz="4" w:space="0" w:color="auto"/>
            </w:tcBorders>
            <w:noWrap/>
            <w:hideMark/>
          </w:tcPr>
          <w:p w14:paraId="52AAB484" w14:textId="77777777" w:rsidR="00170A41" w:rsidRPr="00693C35" w:rsidRDefault="00170A41" w:rsidP="00425952">
            <w:pPr>
              <w:jc w:val="center"/>
              <w:rPr>
                <w:b/>
                <w:sz w:val="20"/>
              </w:rPr>
            </w:pPr>
            <w:r w:rsidRPr="00693C35">
              <w:rPr>
                <w:b/>
                <w:sz w:val="20"/>
              </w:rPr>
              <w:t>y+1</w:t>
            </w:r>
          </w:p>
        </w:tc>
        <w:tc>
          <w:tcPr>
            <w:tcW w:w="1294" w:type="dxa"/>
            <w:tcBorders>
              <w:top w:val="single" w:sz="4" w:space="0" w:color="auto"/>
              <w:left w:val="single" w:sz="4" w:space="0" w:color="auto"/>
              <w:bottom w:val="single" w:sz="4" w:space="0" w:color="auto"/>
              <w:right w:val="single" w:sz="4" w:space="0" w:color="auto"/>
            </w:tcBorders>
            <w:noWrap/>
            <w:hideMark/>
          </w:tcPr>
          <w:p w14:paraId="79DC1347" w14:textId="77777777" w:rsidR="00170A41" w:rsidRPr="00693C35" w:rsidRDefault="00170A41" w:rsidP="00425952">
            <w:pPr>
              <w:jc w:val="center"/>
              <w:rPr>
                <w:b/>
                <w:sz w:val="20"/>
              </w:rPr>
            </w:pPr>
            <w:r w:rsidRPr="00693C35">
              <w:rPr>
                <w:b/>
                <w:sz w:val="20"/>
              </w:rPr>
              <w:t>y+2</w:t>
            </w:r>
          </w:p>
        </w:tc>
        <w:tc>
          <w:tcPr>
            <w:tcW w:w="1294" w:type="dxa"/>
            <w:tcBorders>
              <w:top w:val="single" w:sz="4" w:space="0" w:color="auto"/>
              <w:left w:val="single" w:sz="4" w:space="0" w:color="auto"/>
              <w:bottom w:val="single" w:sz="4" w:space="0" w:color="auto"/>
              <w:right w:val="single" w:sz="4" w:space="0" w:color="auto"/>
            </w:tcBorders>
            <w:noWrap/>
            <w:hideMark/>
          </w:tcPr>
          <w:p w14:paraId="0ADC7725" w14:textId="77777777" w:rsidR="00170A41" w:rsidRPr="00693C35" w:rsidRDefault="00170A41" w:rsidP="00425952">
            <w:pPr>
              <w:jc w:val="center"/>
              <w:rPr>
                <w:b/>
                <w:sz w:val="20"/>
              </w:rPr>
            </w:pPr>
            <w:r w:rsidRPr="00693C35">
              <w:rPr>
                <w:b/>
                <w:sz w:val="20"/>
              </w:rPr>
              <w:t>y+3</w:t>
            </w:r>
          </w:p>
        </w:tc>
        <w:tc>
          <w:tcPr>
            <w:tcW w:w="1339" w:type="dxa"/>
            <w:tcBorders>
              <w:top w:val="single" w:sz="4" w:space="0" w:color="auto"/>
              <w:left w:val="single" w:sz="4" w:space="0" w:color="auto"/>
              <w:bottom w:val="single" w:sz="4" w:space="0" w:color="auto"/>
              <w:right w:val="single" w:sz="4" w:space="0" w:color="auto"/>
            </w:tcBorders>
            <w:noWrap/>
            <w:hideMark/>
          </w:tcPr>
          <w:p w14:paraId="46D36CBB" w14:textId="77777777" w:rsidR="00170A41" w:rsidRPr="00693C35" w:rsidRDefault="00170A41" w:rsidP="00425952">
            <w:pPr>
              <w:jc w:val="center"/>
              <w:rPr>
                <w:b/>
                <w:sz w:val="20"/>
              </w:rPr>
            </w:pPr>
            <w:r w:rsidRPr="00693C35">
              <w:rPr>
                <w:b/>
                <w:sz w:val="20"/>
              </w:rPr>
              <w:t>y-1</w:t>
            </w:r>
          </w:p>
        </w:tc>
        <w:tc>
          <w:tcPr>
            <w:tcW w:w="1339" w:type="dxa"/>
            <w:tcBorders>
              <w:top w:val="single" w:sz="4" w:space="0" w:color="auto"/>
              <w:left w:val="single" w:sz="4" w:space="0" w:color="auto"/>
              <w:bottom w:val="single" w:sz="4" w:space="0" w:color="auto"/>
              <w:right w:val="single" w:sz="4" w:space="0" w:color="auto"/>
            </w:tcBorders>
            <w:noWrap/>
            <w:hideMark/>
          </w:tcPr>
          <w:p w14:paraId="37FF14CE" w14:textId="77777777" w:rsidR="00170A41" w:rsidRPr="00693C35" w:rsidRDefault="00170A41" w:rsidP="00425952">
            <w:pPr>
              <w:jc w:val="center"/>
              <w:rPr>
                <w:b/>
                <w:sz w:val="20"/>
              </w:rPr>
            </w:pPr>
            <w:r w:rsidRPr="00693C35">
              <w:rPr>
                <w:b/>
                <w:sz w:val="20"/>
              </w:rPr>
              <w:t>y+3</w:t>
            </w:r>
          </w:p>
        </w:tc>
        <w:tc>
          <w:tcPr>
            <w:tcW w:w="1091" w:type="dxa"/>
            <w:tcBorders>
              <w:top w:val="single" w:sz="4" w:space="0" w:color="auto"/>
              <w:left w:val="single" w:sz="4" w:space="0" w:color="auto"/>
              <w:bottom w:val="single" w:sz="4" w:space="0" w:color="auto"/>
              <w:right w:val="single" w:sz="4" w:space="0" w:color="auto"/>
            </w:tcBorders>
            <w:noWrap/>
            <w:hideMark/>
          </w:tcPr>
          <w:p w14:paraId="4FCDF8A1" w14:textId="77777777" w:rsidR="00170A41" w:rsidRPr="00693C35" w:rsidRDefault="00170A41" w:rsidP="00425952">
            <w:pPr>
              <w:jc w:val="center"/>
              <w:rPr>
                <w:b/>
                <w:sz w:val="20"/>
              </w:rPr>
            </w:pPr>
            <w:r w:rsidRPr="00693C35">
              <w:rPr>
                <w:b/>
                <w:sz w:val="20"/>
              </w:rPr>
              <w:t>Total</w:t>
            </w:r>
          </w:p>
        </w:tc>
        <w:tc>
          <w:tcPr>
            <w:tcW w:w="1091" w:type="dxa"/>
            <w:tcBorders>
              <w:top w:val="single" w:sz="4" w:space="0" w:color="auto"/>
              <w:left w:val="single" w:sz="4" w:space="0" w:color="auto"/>
              <w:bottom w:val="single" w:sz="4" w:space="0" w:color="auto"/>
              <w:right w:val="single" w:sz="4" w:space="0" w:color="auto"/>
            </w:tcBorders>
            <w:noWrap/>
            <w:hideMark/>
          </w:tcPr>
          <w:p w14:paraId="2BC81181" w14:textId="77777777" w:rsidR="00170A41" w:rsidRPr="00693C35" w:rsidRDefault="00170A41" w:rsidP="00425952">
            <w:pPr>
              <w:jc w:val="center"/>
              <w:rPr>
                <w:b/>
                <w:sz w:val="20"/>
              </w:rPr>
            </w:pPr>
            <w:r w:rsidRPr="00693C35">
              <w:rPr>
                <w:b/>
                <w:sz w:val="20"/>
              </w:rPr>
              <w:t>Natural persons</w:t>
            </w:r>
          </w:p>
        </w:tc>
      </w:tr>
      <w:tr w:rsidR="001F0FB8" w:rsidRPr="00693C35" w14:paraId="547B4363"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7F186807" w14:textId="77777777" w:rsidR="001F0FB8" w:rsidRPr="00693C35" w:rsidRDefault="001F0FB8" w:rsidP="001F0FB8">
            <w:pPr>
              <w:keepNext/>
              <w:ind w:left="454" w:hanging="454"/>
              <w:rPr>
                <w:sz w:val="20"/>
              </w:rPr>
            </w:pPr>
            <w:r w:rsidRPr="00693C35">
              <w:rPr>
                <w:sz w:val="20"/>
              </w:rPr>
              <w:t>BS</w:t>
            </w:r>
            <w:r w:rsidRPr="00693C35">
              <w:rPr>
                <w:sz w:val="20"/>
              </w:rPr>
              <w:tab/>
              <w:t>Bahamas</w:t>
            </w:r>
          </w:p>
        </w:tc>
        <w:tc>
          <w:tcPr>
            <w:tcW w:w="1230" w:type="dxa"/>
            <w:tcBorders>
              <w:top w:val="single" w:sz="4" w:space="0" w:color="auto"/>
              <w:left w:val="single" w:sz="4" w:space="0" w:color="auto"/>
              <w:bottom w:val="single" w:sz="4" w:space="0" w:color="auto"/>
              <w:right w:val="single" w:sz="4" w:space="0" w:color="auto"/>
            </w:tcBorders>
            <w:noWrap/>
            <w:hideMark/>
          </w:tcPr>
          <w:p w14:paraId="665BC502" w14:textId="77777777" w:rsidR="001F0FB8" w:rsidRPr="00693C35" w:rsidRDefault="001F0FB8" w:rsidP="001F0FB8">
            <w:pPr>
              <w:keepNext/>
              <w:rPr>
                <w:sz w:val="20"/>
              </w:rPr>
            </w:pPr>
            <w:r w:rsidRPr="00693C35">
              <w:rPr>
                <w:sz w:val="20"/>
              </w:rPr>
              <w:t>0 / 0 / 7</w:t>
            </w:r>
          </w:p>
        </w:tc>
        <w:tc>
          <w:tcPr>
            <w:tcW w:w="1297" w:type="dxa"/>
            <w:tcBorders>
              <w:top w:val="single" w:sz="4" w:space="0" w:color="auto"/>
              <w:left w:val="single" w:sz="4" w:space="0" w:color="auto"/>
              <w:bottom w:val="single" w:sz="4" w:space="0" w:color="auto"/>
              <w:right w:val="single" w:sz="4" w:space="0" w:color="auto"/>
            </w:tcBorders>
            <w:noWrap/>
            <w:hideMark/>
          </w:tcPr>
          <w:p w14:paraId="69A1D04A" w14:textId="77777777" w:rsidR="001F0FB8" w:rsidRPr="00693C35" w:rsidRDefault="001F0FB8" w:rsidP="001F0FB8">
            <w:pPr>
              <w:keepNext/>
              <w:rPr>
                <w:sz w:val="20"/>
              </w:rPr>
            </w:pPr>
            <w:r w:rsidRPr="00693C35">
              <w:rPr>
                <w:sz w:val="20"/>
              </w:rPr>
              <w:t>0 / 1 / 12</w:t>
            </w:r>
          </w:p>
        </w:tc>
        <w:tc>
          <w:tcPr>
            <w:tcW w:w="1296" w:type="dxa"/>
            <w:tcBorders>
              <w:top w:val="single" w:sz="4" w:space="0" w:color="auto"/>
              <w:left w:val="single" w:sz="4" w:space="0" w:color="auto"/>
              <w:bottom w:val="single" w:sz="4" w:space="0" w:color="auto"/>
              <w:right w:val="single" w:sz="4" w:space="0" w:color="auto"/>
            </w:tcBorders>
            <w:noWrap/>
            <w:hideMark/>
          </w:tcPr>
          <w:p w14:paraId="7FC09CAB" w14:textId="77777777" w:rsidR="001F0FB8" w:rsidRPr="00693C35" w:rsidRDefault="001F0FB8" w:rsidP="001F0FB8">
            <w:pPr>
              <w:keepNext/>
              <w:rPr>
                <w:sz w:val="20"/>
              </w:rPr>
            </w:pPr>
            <w:r w:rsidRPr="00693C35">
              <w:rPr>
                <w:sz w:val="20"/>
              </w:rPr>
              <w:t>0 / 0 / 7</w:t>
            </w:r>
          </w:p>
        </w:tc>
        <w:tc>
          <w:tcPr>
            <w:tcW w:w="1294" w:type="dxa"/>
            <w:tcBorders>
              <w:top w:val="single" w:sz="4" w:space="0" w:color="auto"/>
              <w:left w:val="single" w:sz="4" w:space="0" w:color="auto"/>
              <w:bottom w:val="single" w:sz="4" w:space="0" w:color="auto"/>
              <w:right w:val="single" w:sz="4" w:space="0" w:color="auto"/>
            </w:tcBorders>
            <w:noWrap/>
            <w:hideMark/>
          </w:tcPr>
          <w:p w14:paraId="1B473AA5" w14:textId="77777777" w:rsidR="001F0FB8" w:rsidRPr="00693C35" w:rsidRDefault="001F0FB8" w:rsidP="001F0FB8">
            <w:pPr>
              <w:keepNext/>
              <w:rPr>
                <w:sz w:val="20"/>
              </w:rPr>
            </w:pPr>
            <w:r w:rsidRPr="00693C35">
              <w:rPr>
                <w:sz w:val="20"/>
              </w:rPr>
              <w:t>0 / 0 / 6</w:t>
            </w:r>
          </w:p>
        </w:tc>
        <w:tc>
          <w:tcPr>
            <w:tcW w:w="1294" w:type="dxa"/>
            <w:tcBorders>
              <w:top w:val="single" w:sz="4" w:space="0" w:color="auto"/>
              <w:left w:val="single" w:sz="4" w:space="0" w:color="auto"/>
              <w:bottom w:val="single" w:sz="4" w:space="0" w:color="auto"/>
              <w:right w:val="single" w:sz="4" w:space="0" w:color="auto"/>
            </w:tcBorders>
            <w:noWrap/>
            <w:hideMark/>
          </w:tcPr>
          <w:p w14:paraId="16A17C6C" w14:textId="77777777" w:rsidR="001F0FB8" w:rsidRPr="00693C35" w:rsidRDefault="001F0FB8" w:rsidP="001F0FB8">
            <w:pPr>
              <w:keepNext/>
              <w:rPr>
                <w:sz w:val="20"/>
              </w:rPr>
            </w:pPr>
            <w:r w:rsidRPr="00693C35">
              <w:rPr>
                <w:sz w:val="20"/>
              </w:rPr>
              <w:t>0 / 0 / 5</w:t>
            </w:r>
          </w:p>
        </w:tc>
        <w:tc>
          <w:tcPr>
            <w:tcW w:w="1294" w:type="dxa"/>
            <w:tcBorders>
              <w:top w:val="single" w:sz="4" w:space="0" w:color="auto"/>
              <w:left w:val="single" w:sz="4" w:space="0" w:color="auto"/>
              <w:bottom w:val="single" w:sz="4" w:space="0" w:color="auto"/>
              <w:right w:val="single" w:sz="4" w:space="0" w:color="auto"/>
            </w:tcBorders>
            <w:noWrap/>
            <w:hideMark/>
          </w:tcPr>
          <w:p w14:paraId="4C2F02B7" w14:textId="77777777" w:rsidR="001F0FB8" w:rsidRPr="00693C35" w:rsidRDefault="001F0FB8" w:rsidP="001F0FB8">
            <w:pPr>
              <w:keepNext/>
              <w:rPr>
                <w:sz w:val="20"/>
              </w:rPr>
            </w:pPr>
            <w:r w:rsidRPr="00693C35">
              <w:rPr>
                <w:sz w:val="20"/>
              </w:rPr>
              <w:t>0 / 0 / 4</w:t>
            </w:r>
          </w:p>
        </w:tc>
        <w:tc>
          <w:tcPr>
            <w:tcW w:w="1339" w:type="dxa"/>
            <w:tcBorders>
              <w:top w:val="single" w:sz="4" w:space="0" w:color="auto"/>
              <w:left w:val="single" w:sz="4" w:space="0" w:color="auto"/>
              <w:bottom w:val="single" w:sz="4" w:space="0" w:color="auto"/>
              <w:right w:val="single" w:sz="4" w:space="0" w:color="auto"/>
            </w:tcBorders>
            <w:noWrap/>
            <w:hideMark/>
          </w:tcPr>
          <w:p w14:paraId="42880B42" w14:textId="77777777" w:rsidR="001F0FB8" w:rsidRPr="00693C35" w:rsidRDefault="001F0FB8" w:rsidP="001F0FB8">
            <w:pPr>
              <w:keepNext/>
              <w:jc w:val="right"/>
              <w:rPr>
                <w:sz w:val="20"/>
              </w:rPr>
            </w:pPr>
          </w:p>
        </w:tc>
        <w:tc>
          <w:tcPr>
            <w:tcW w:w="1339" w:type="dxa"/>
            <w:tcBorders>
              <w:top w:val="single" w:sz="4" w:space="0" w:color="auto"/>
              <w:left w:val="single" w:sz="4" w:space="0" w:color="auto"/>
              <w:bottom w:val="single" w:sz="4" w:space="0" w:color="auto"/>
              <w:right w:val="single" w:sz="4" w:space="0" w:color="auto"/>
            </w:tcBorders>
            <w:noWrap/>
            <w:hideMark/>
          </w:tcPr>
          <w:p w14:paraId="7824C894" w14:textId="77777777" w:rsidR="001F0FB8" w:rsidRPr="00693C35" w:rsidRDefault="001F0FB8" w:rsidP="001F0FB8">
            <w:pPr>
              <w:keepNext/>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362FBB4B" w14:textId="77777777" w:rsidR="001F0FB8" w:rsidRPr="00693C35" w:rsidRDefault="001F0FB8" w:rsidP="001F0FB8">
            <w:pPr>
              <w:keepNext/>
              <w:jc w:val="right"/>
              <w:rPr>
                <w:sz w:val="20"/>
              </w:rPr>
            </w:pPr>
            <w:r w:rsidRPr="00693C35">
              <w:rPr>
                <w:sz w:val="20"/>
              </w:rPr>
              <w:t>-43%</w:t>
            </w:r>
          </w:p>
        </w:tc>
        <w:tc>
          <w:tcPr>
            <w:tcW w:w="1091" w:type="dxa"/>
            <w:tcBorders>
              <w:top w:val="single" w:sz="4" w:space="0" w:color="auto"/>
              <w:left w:val="single" w:sz="4" w:space="0" w:color="auto"/>
              <w:bottom w:val="single" w:sz="4" w:space="0" w:color="auto"/>
              <w:right w:val="single" w:sz="4" w:space="0" w:color="auto"/>
            </w:tcBorders>
            <w:noWrap/>
            <w:hideMark/>
          </w:tcPr>
          <w:p w14:paraId="60310AE1" w14:textId="77777777" w:rsidR="001F0FB8" w:rsidRPr="00693C35" w:rsidRDefault="001F0FB8" w:rsidP="001F0FB8">
            <w:pPr>
              <w:keepNext/>
              <w:jc w:val="right"/>
              <w:rPr>
                <w:sz w:val="20"/>
              </w:rPr>
            </w:pPr>
          </w:p>
        </w:tc>
      </w:tr>
      <w:tr w:rsidR="001F0FB8" w:rsidRPr="00693C35" w14:paraId="38116F4A"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17D50B27" w14:textId="77777777" w:rsidR="001F0FB8" w:rsidRPr="00693C35" w:rsidRDefault="001F0FB8" w:rsidP="001F0FB8">
            <w:pPr>
              <w:keepNext/>
              <w:ind w:left="454" w:hanging="454"/>
              <w:rPr>
                <w:sz w:val="20"/>
              </w:rPr>
            </w:pPr>
            <w:r w:rsidRPr="00693C35">
              <w:rPr>
                <w:sz w:val="20"/>
              </w:rPr>
              <w:t>CY</w:t>
            </w:r>
            <w:r w:rsidRPr="00693C35">
              <w:rPr>
                <w:sz w:val="20"/>
              </w:rPr>
              <w:tab/>
              <w:t>Cyprus</w:t>
            </w:r>
          </w:p>
        </w:tc>
        <w:tc>
          <w:tcPr>
            <w:tcW w:w="1230" w:type="dxa"/>
            <w:tcBorders>
              <w:top w:val="single" w:sz="4" w:space="0" w:color="auto"/>
              <w:left w:val="single" w:sz="4" w:space="0" w:color="auto"/>
              <w:bottom w:val="single" w:sz="4" w:space="0" w:color="auto"/>
              <w:right w:val="single" w:sz="4" w:space="0" w:color="auto"/>
            </w:tcBorders>
            <w:noWrap/>
            <w:hideMark/>
          </w:tcPr>
          <w:p w14:paraId="63199701" w14:textId="77777777" w:rsidR="001F0FB8" w:rsidRPr="00693C35" w:rsidRDefault="001F0FB8" w:rsidP="001F0FB8">
            <w:pPr>
              <w:keepNext/>
              <w:rPr>
                <w:sz w:val="20"/>
              </w:rPr>
            </w:pPr>
            <w:r w:rsidRPr="00693C35">
              <w:rPr>
                <w:sz w:val="20"/>
              </w:rPr>
              <w:t>0 / 0 / 16</w:t>
            </w:r>
          </w:p>
        </w:tc>
        <w:tc>
          <w:tcPr>
            <w:tcW w:w="1297" w:type="dxa"/>
            <w:tcBorders>
              <w:top w:val="single" w:sz="4" w:space="0" w:color="auto"/>
              <w:left w:val="single" w:sz="4" w:space="0" w:color="auto"/>
              <w:bottom w:val="single" w:sz="4" w:space="0" w:color="auto"/>
              <w:right w:val="single" w:sz="4" w:space="0" w:color="auto"/>
            </w:tcBorders>
            <w:noWrap/>
            <w:hideMark/>
          </w:tcPr>
          <w:p w14:paraId="67C2F846" w14:textId="77777777" w:rsidR="001F0FB8" w:rsidRPr="00693C35" w:rsidRDefault="001F0FB8" w:rsidP="001F0FB8">
            <w:pPr>
              <w:keepNext/>
              <w:rPr>
                <w:sz w:val="20"/>
              </w:rPr>
            </w:pPr>
            <w:r w:rsidRPr="00693C35">
              <w:rPr>
                <w:sz w:val="20"/>
              </w:rPr>
              <w:t>0 / 6 / 42</w:t>
            </w:r>
          </w:p>
        </w:tc>
        <w:tc>
          <w:tcPr>
            <w:tcW w:w="1296" w:type="dxa"/>
            <w:tcBorders>
              <w:top w:val="single" w:sz="4" w:space="0" w:color="auto"/>
              <w:left w:val="single" w:sz="4" w:space="0" w:color="auto"/>
              <w:bottom w:val="single" w:sz="4" w:space="0" w:color="auto"/>
              <w:right w:val="single" w:sz="4" w:space="0" w:color="auto"/>
            </w:tcBorders>
            <w:noWrap/>
            <w:hideMark/>
          </w:tcPr>
          <w:p w14:paraId="3DBB7962" w14:textId="77777777" w:rsidR="001F0FB8" w:rsidRPr="00693C35" w:rsidRDefault="001F0FB8" w:rsidP="001F0FB8">
            <w:pPr>
              <w:keepNext/>
              <w:rPr>
                <w:sz w:val="20"/>
              </w:rPr>
            </w:pPr>
            <w:r w:rsidRPr="00693C35">
              <w:rPr>
                <w:sz w:val="20"/>
              </w:rPr>
              <w:t>0 / 2 / 55</w:t>
            </w:r>
          </w:p>
        </w:tc>
        <w:tc>
          <w:tcPr>
            <w:tcW w:w="1294" w:type="dxa"/>
            <w:tcBorders>
              <w:top w:val="single" w:sz="4" w:space="0" w:color="auto"/>
              <w:left w:val="single" w:sz="4" w:space="0" w:color="auto"/>
              <w:bottom w:val="single" w:sz="4" w:space="0" w:color="auto"/>
              <w:right w:val="single" w:sz="4" w:space="0" w:color="auto"/>
            </w:tcBorders>
            <w:noWrap/>
            <w:hideMark/>
          </w:tcPr>
          <w:p w14:paraId="5C2C8A47" w14:textId="77777777" w:rsidR="001F0FB8" w:rsidRPr="00693C35" w:rsidRDefault="001F0FB8" w:rsidP="001F0FB8">
            <w:pPr>
              <w:keepNext/>
              <w:rPr>
                <w:sz w:val="20"/>
              </w:rPr>
            </w:pPr>
            <w:r w:rsidRPr="00693C35">
              <w:rPr>
                <w:sz w:val="20"/>
              </w:rPr>
              <w:t>8 / 8 / 55</w:t>
            </w:r>
          </w:p>
        </w:tc>
        <w:tc>
          <w:tcPr>
            <w:tcW w:w="1294" w:type="dxa"/>
            <w:tcBorders>
              <w:top w:val="single" w:sz="4" w:space="0" w:color="auto"/>
              <w:left w:val="single" w:sz="4" w:space="0" w:color="auto"/>
              <w:bottom w:val="single" w:sz="4" w:space="0" w:color="auto"/>
              <w:right w:val="single" w:sz="4" w:space="0" w:color="auto"/>
            </w:tcBorders>
            <w:noWrap/>
            <w:hideMark/>
          </w:tcPr>
          <w:p w14:paraId="33C1B24A" w14:textId="77777777" w:rsidR="001F0FB8" w:rsidRPr="00693C35" w:rsidRDefault="001F0FB8" w:rsidP="001F0FB8">
            <w:pPr>
              <w:keepNext/>
              <w:rPr>
                <w:sz w:val="20"/>
              </w:rPr>
            </w:pPr>
            <w:r w:rsidRPr="00693C35">
              <w:rPr>
                <w:sz w:val="20"/>
              </w:rPr>
              <w:t>6 / 2 / 42</w:t>
            </w:r>
          </w:p>
        </w:tc>
        <w:tc>
          <w:tcPr>
            <w:tcW w:w="1294" w:type="dxa"/>
            <w:tcBorders>
              <w:top w:val="single" w:sz="4" w:space="0" w:color="auto"/>
              <w:left w:val="single" w:sz="4" w:space="0" w:color="auto"/>
              <w:bottom w:val="single" w:sz="4" w:space="0" w:color="auto"/>
              <w:right w:val="single" w:sz="4" w:space="0" w:color="auto"/>
            </w:tcBorders>
            <w:noWrap/>
            <w:hideMark/>
          </w:tcPr>
          <w:p w14:paraId="28E19B53" w14:textId="77777777" w:rsidR="001F0FB8" w:rsidRPr="00693C35" w:rsidRDefault="001F0FB8" w:rsidP="001F0FB8">
            <w:pPr>
              <w:keepNext/>
              <w:rPr>
                <w:sz w:val="20"/>
              </w:rPr>
            </w:pPr>
            <w:r w:rsidRPr="00693C35">
              <w:rPr>
                <w:sz w:val="20"/>
              </w:rPr>
              <w:t>6 / 4 / 47</w:t>
            </w:r>
          </w:p>
        </w:tc>
        <w:tc>
          <w:tcPr>
            <w:tcW w:w="1339" w:type="dxa"/>
            <w:tcBorders>
              <w:top w:val="single" w:sz="4" w:space="0" w:color="auto"/>
              <w:left w:val="single" w:sz="4" w:space="0" w:color="auto"/>
              <w:bottom w:val="single" w:sz="4" w:space="0" w:color="auto"/>
              <w:right w:val="single" w:sz="4" w:space="0" w:color="auto"/>
            </w:tcBorders>
            <w:noWrap/>
            <w:hideMark/>
          </w:tcPr>
          <w:p w14:paraId="72107BD7" w14:textId="77777777" w:rsidR="001F0FB8" w:rsidRPr="00693C35" w:rsidRDefault="001F0FB8" w:rsidP="001F0FB8">
            <w:pPr>
              <w:keepNext/>
              <w:jc w:val="right"/>
              <w:rPr>
                <w:sz w:val="20"/>
              </w:rPr>
            </w:pPr>
          </w:p>
        </w:tc>
        <w:tc>
          <w:tcPr>
            <w:tcW w:w="1339" w:type="dxa"/>
            <w:tcBorders>
              <w:top w:val="single" w:sz="4" w:space="0" w:color="auto"/>
              <w:left w:val="single" w:sz="4" w:space="0" w:color="auto"/>
              <w:bottom w:val="single" w:sz="4" w:space="0" w:color="auto"/>
              <w:right w:val="single" w:sz="4" w:space="0" w:color="auto"/>
            </w:tcBorders>
            <w:noWrap/>
            <w:hideMark/>
          </w:tcPr>
          <w:p w14:paraId="7D6BEC40" w14:textId="77777777" w:rsidR="001F0FB8" w:rsidRPr="00693C35" w:rsidRDefault="001F0FB8" w:rsidP="001F0FB8">
            <w:pPr>
              <w:keepNext/>
              <w:jc w:val="right"/>
              <w:rPr>
                <w:sz w:val="20"/>
              </w:rPr>
            </w:pPr>
            <w:r w:rsidRPr="00693C35">
              <w:rPr>
                <w:sz w:val="20"/>
              </w:rPr>
              <w:t>13%</w:t>
            </w:r>
          </w:p>
        </w:tc>
        <w:tc>
          <w:tcPr>
            <w:tcW w:w="1091" w:type="dxa"/>
            <w:tcBorders>
              <w:top w:val="single" w:sz="4" w:space="0" w:color="auto"/>
              <w:left w:val="single" w:sz="4" w:space="0" w:color="auto"/>
              <w:bottom w:val="single" w:sz="4" w:space="0" w:color="auto"/>
              <w:right w:val="single" w:sz="4" w:space="0" w:color="auto"/>
            </w:tcBorders>
            <w:noWrap/>
            <w:hideMark/>
          </w:tcPr>
          <w:p w14:paraId="30534AE9" w14:textId="77777777" w:rsidR="001F0FB8" w:rsidRPr="00693C35" w:rsidRDefault="001F0FB8" w:rsidP="001F0FB8">
            <w:pPr>
              <w:keepNext/>
              <w:jc w:val="right"/>
              <w:rPr>
                <w:sz w:val="20"/>
              </w:rPr>
            </w:pPr>
            <w:r w:rsidRPr="00693C35">
              <w:rPr>
                <w:sz w:val="20"/>
              </w:rPr>
              <w:t>-15%</w:t>
            </w:r>
          </w:p>
        </w:tc>
        <w:tc>
          <w:tcPr>
            <w:tcW w:w="1091" w:type="dxa"/>
            <w:tcBorders>
              <w:top w:val="single" w:sz="4" w:space="0" w:color="auto"/>
              <w:left w:val="single" w:sz="4" w:space="0" w:color="auto"/>
              <w:bottom w:val="single" w:sz="4" w:space="0" w:color="auto"/>
              <w:right w:val="single" w:sz="4" w:space="0" w:color="auto"/>
            </w:tcBorders>
            <w:noWrap/>
            <w:hideMark/>
          </w:tcPr>
          <w:p w14:paraId="066DA9A2" w14:textId="77777777" w:rsidR="001F0FB8" w:rsidRPr="00693C35" w:rsidRDefault="001F0FB8" w:rsidP="001F0FB8">
            <w:pPr>
              <w:keepNext/>
              <w:jc w:val="right"/>
              <w:rPr>
                <w:sz w:val="20"/>
              </w:rPr>
            </w:pPr>
            <w:r w:rsidRPr="00693C35">
              <w:rPr>
                <w:sz w:val="20"/>
              </w:rPr>
              <w:t>+100%</w:t>
            </w:r>
          </w:p>
        </w:tc>
      </w:tr>
      <w:tr w:rsidR="001F0FB8" w:rsidRPr="00693C35" w14:paraId="04A71C75"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0FE72FA5" w14:textId="77777777" w:rsidR="001F0FB8" w:rsidRPr="00693C35" w:rsidRDefault="001F0FB8" w:rsidP="001F0FB8">
            <w:pPr>
              <w:keepNext/>
              <w:ind w:left="454" w:hanging="454"/>
              <w:rPr>
                <w:sz w:val="20"/>
              </w:rPr>
            </w:pPr>
            <w:r w:rsidRPr="00693C35">
              <w:rPr>
                <w:sz w:val="20"/>
              </w:rPr>
              <w:t>GR</w:t>
            </w:r>
            <w:r w:rsidRPr="00693C35">
              <w:rPr>
                <w:sz w:val="20"/>
              </w:rPr>
              <w:tab/>
              <w:t>Greece</w:t>
            </w:r>
          </w:p>
        </w:tc>
        <w:tc>
          <w:tcPr>
            <w:tcW w:w="1230" w:type="dxa"/>
            <w:tcBorders>
              <w:top w:val="single" w:sz="4" w:space="0" w:color="auto"/>
              <w:left w:val="single" w:sz="4" w:space="0" w:color="auto"/>
              <w:bottom w:val="single" w:sz="4" w:space="0" w:color="auto"/>
              <w:right w:val="single" w:sz="4" w:space="0" w:color="auto"/>
            </w:tcBorders>
            <w:noWrap/>
            <w:hideMark/>
          </w:tcPr>
          <w:p w14:paraId="331B848A" w14:textId="77777777" w:rsidR="001F0FB8" w:rsidRPr="00693C35" w:rsidRDefault="001F0FB8" w:rsidP="001F0FB8">
            <w:pPr>
              <w:keepNext/>
              <w:rPr>
                <w:sz w:val="20"/>
              </w:rPr>
            </w:pPr>
            <w:r w:rsidRPr="00693C35">
              <w:rPr>
                <w:sz w:val="20"/>
              </w:rPr>
              <w:t>0 / 33 / 54</w:t>
            </w:r>
          </w:p>
        </w:tc>
        <w:tc>
          <w:tcPr>
            <w:tcW w:w="1297" w:type="dxa"/>
            <w:tcBorders>
              <w:top w:val="single" w:sz="4" w:space="0" w:color="auto"/>
              <w:left w:val="single" w:sz="4" w:space="0" w:color="auto"/>
              <w:bottom w:val="single" w:sz="4" w:space="0" w:color="auto"/>
              <w:right w:val="single" w:sz="4" w:space="0" w:color="auto"/>
            </w:tcBorders>
            <w:noWrap/>
            <w:hideMark/>
          </w:tcPr>
          <w:p w14:paraId="41B8736E" w14:textId="77777777" w:rsidR="001F0FB8" w:rsidRPr="00693C35" w:rsidRDefault="001F0FB8" w:rsidP="001F0FB8">
            <w:pPr>
              <w:keepNext/>
              <w:rPr>
                <w:sz w:val="20"/>
              </w:rPr>
            </w:pPr>
            <w:r w:rsidRPr="00693C35">
              <w:rPr>
                <w:sz w:val="20"/>
              </w:rPr>
              <w:t>0 / 60 / 111</w:t>
            </w:r>
          </w:p>
        </w:tc>
        <w:tc>
          <w:tcPr>
            <w:tcW w:w="1296" w:type="dxa"/>
            <w:tcBorders>
              <w:top w:val="single" w:sz="4" w:space="0" w:color="auto"/>
              <w:left w:val="single" w:sz="4" w:space="0" w:color="auto"/>
              <w:bottom w:val="single" w:sz="4" w:space="0" w:color="auto"/>
              <w:right w:val="single" w:sz="4" w:space="0" w:color="auto"/>
            </w:tcBorders>
            <w:noWrap/>
            <w:hideMark/>
          </w:tcPr>
          <w:p w14:paraId="5C311FDF" w14:textId="77777777" w:rsidR="001F0FB8" w:rsidRPr="00693C35" w:rsidRDefault="001F0FB8" w:rsidP="001F0FB8">
            <w:pPr>
              <w:keepNext/>
              <w:rPr>
                <w:sz w:val="20"/>
              </w:rPr>
            </w:pPr>
            <w:r w:rsidRPr="00693C35">
              <w:rPr>
                <w:sz w:val="20"/>
              </w:rPr>
              <w:t>0 / 62 / 126</w:t>
            </w:r>
          </w:p>
        </w:tc>
        <w:tc>
          <w:tcPr>
            <w:tcW w:w="1294" w:type="dxa"/>
            <w:tcBorders>
              <w:top w:val="single" w:sz="4" w:space="0" w:color="auto"/>
              <w:left w:val="single" w:sz="4" w:space="0" w:color="auto"/>
              <w:bottom w:val="single" w:sz="4" w:space="0" w:color="auto"/>
              <w:right w:val="single" w:sz="4" w:space="0" w:color="auto"/>
            </w:tcBorders>
            <w:noWrap/>
            <w:hideMark/>
          </w:tcPr>
          <w:p w14:paraId="63A090D7" w14:textId="77777777" w:rsidR="001F0FB8" w:rsidRPr="00693C35" w:rsidRDefault="001F0FB8" w:rsidP="001F0FB8">
            <w:pPr>
              <w:keepNext/>
              <w:rPr>
                <w:sz w:val="20"/>
              </w:rPr>
            </w:pPr>
            <w:r w:rsidRPr="00693C35">
              <w:rPr>
                <w:sz w:val="20"/>
              </w:rPr>
              <w:t>43 / 58 / 114</w:t>
            </w:r>
          </w:p>
        </w:tc>
        <w:tc>
          <w:tcPr>
            <w:tcW w:w="1294" w:type="dxa"/>
            <w:tcBorders>
              <w:top w:val="single" w:sz="4" w:space="0" w:color="auto"/>
              <w:left w:val="single" w:sz="4" w:space="0" w:color="auto"/>
              <w:bottom w:val="single" w:sz="4" w:space="0" w:color="auto"/>
              <w:right w:val="single" w:sz="4" w:space="0" w:color="auto"/>
            </w:tcBorders>
            <w:noWrap/>
            <w:hideMark/>
          </w:tcPr>
          <w:p w14:paraId="21E1785A" w14:textId="77777777" w:rsidR="001F0FB8" w:rsidRPr="00693C35" w:rsidRDefault="001F0FB8" w:rsidP="001F0FB8">
            <w:pPr>
              <w:keepNext/>
              <w:rPr>
                <w:sz w:val="20"/>
              </w:rPr>
            </w:pPr>
            <w:r w:rsidRPr="00693C35">
              <w:rPr>
                <w:sz w:val="20"/>
              </w:rPr>
              <w:t>50 / 66 / 115</w:t>
            </w:r>
          </w:p>
        </w:tc>
        <w:tc>
          <w:tcPr>
            <w:tcW w:w="1294" w:type="dxa"/>
            <w:tcBorders>
              <w:top w:val="single" w:sz="4" w:space="0" w:color="auto"/>
              <w:left w:val="single" w:sz="4" w:space="0" w:color="auto"/>
              <w:bottom w:val="single" w:sz="4" w:space="0" w:color="auto"/>
              <w:right w:val="single" w:sz="4" w:space="0" w:color="auto"/>
            </w:tcBorders>
            <w:noWrap/>
            <w:hideMark/>
          </w:tcPr>
          <w:p w14:paraId="61D2CBEA" w14:textId="77777777" w:rsidR="001F0FB8" w:rsidRPr="00693C35" w:rsidRDefault="001F0FB8" w:rsidP="001F0FB8">
            <w:pPr>
              <w:keepNext/>
              <w:rPr>
                <w:sz w:val="20"/>
              </w:rPr>
            </w:pPr>
            <w:r w:rsidRPr="00693C35">
              <w:rPr>
                <w:sz w:val="20"/>
              </w:rPr>
              <w:t>45 / 53 / 125</w:t>
            </w:r>
          </w:p>
        </w:tc>
        <w:tc>
          <w:tcPr>
            <w:tcW w:w="1339" w:type="dxa"/>
            <w:tcBorders>
              <w:top w:val="single" w:sz="4" w:space="0" w:color="auto"/>
              <w:left w:val="single" w:sz="4" w:space="0" w:color="auto"/>
              <w:bottom w:val="single" w:sz="4" w:space="0" w:color="auto"/>
              <w:right w:val="single" w:sz="4" w:space="0" w:color="auto"/>
            </w:tcBorders>
            <w:noWrap/>
            <w:hideMark/>
          </w:tcPr>
          <w:p w14:paraId="6EE5CB30" w14:textId="77777777" w:rsidR="001F0FB8" w:rsidRPr="00693C35" w:rsidRDefault="001F0FB8" w:rsidP="001F0FB8">
            <w:pPr>
              <w:keepNext/>
              <w:jc w:val="right"/>
              <w:rPr>
                <w:sz w:val="20"/>
              </w:rPr>
            </w:pPr>
          </w:p>
        </w:tc>
        <w:tc>
          <w:tcPr>
            <w:tcW w:w="1339" w:type="dxa"/>
            <w:tcBorders>
              <w:top w:val="single" w:sz="4" w:space="0" w:color="auto"/>
              <w:left w:val="single" w:sz="4" w:space="0" w:color="auto"/>
              <w:bottom w:val="single" w:sz="4" w:space="0" w:color="auto"/>
              <w:right w:val="single" w:sz="4" w:space="0" w:color="auto"/>
            </w:tcBorders>
            <w:noWrap/>
            <w:hideMark/>
          </w:tcPr>
          <w:p w14:paraId="00B0E1F5" w14:textId="77777777" w:rsidR="001F0FB8" w:rsidRPr="00693C35" w:rsidRDefault="001F0FB8" w:rsidP="001F0FB8">
            <w:pPr>
              <w:keepNext/>
              <w:jc w:val="right"/>
              <w:rPr>
                <w:sz w:val="20"/>
              </w:rPr>
            </w:pPr>
            <w:r w:rsidRPr="00693C35">
              <w:rPr>
                <w:sz w:val="20"/>
              </w:rPr>
              <w:t>36%</w:t>
            </w:r>
          </w:p>
        </w:tc>
        <w:tc>
          <w:tcPr>
            <w:tcW w:w="1091" w:type="dxa"/>
            <w:tcBorders>
              <w:top w:val="single" w:sz="4" w:space="0" w:color="auto"/>
              <w:left w:val="single" w:sz="4" w:space="0" w:color="auto"/>
              <w:bottom w:val="single" w:sz="4" w:space="0" w:color="auto"/>
              <w:right w:val="single" w:sz="4" w:space="0" w:color="auto"/>
            </w:tcBorders>
            <w:noWrap/>
            <w:hideMark/>
          </w:tcPr>
          <w:p w14:paraId="1CD92EAD" w14:textId="77777777" w:rsidR="001F0FB8" w:rsidRPr="00693C35" w:rsidRDefault="001F0FB8" w:rsidP="001F0FB8">
            <w:pPr>
              <w:keepNext/>
              <w:jc w:val="right"/>
              <w:rPr>
                <w:sz w:val="20"/>
              </w:rPr>
            </w:pPr>
            <w:r w:rsidRPr="00693C35">
              <w:rPr>
                <w:sz w:val="20"/>
              </w:rPr>
              <w:t>-1%</w:t>
            </w:r>
          </w:p>
        </w:tc>
        <w:tc>
          <w:tcPr>
            <w:tcW w:w="1091" w:type="dxa"/>
            <w:tcBorders>
              <w:top w:val="single" w:sz="4" w:space="0" w:color="auto"/>
              <w:left w:val="single" w:sz="4" w:space="0" w:color="auto"/>
              <w:bottom w:val="single" w:sz="4" w:space="0" w:color="auto"/>
              <w:right w:val="single" w:sz="4" w:space="0" w:color="auto"/>
            </w:tcBorders>
            <w:noWrap/>
            <w:hideMark/>
          </w:tcPr>
          <w:p w14:paraId="52E05EF1" w14:textId="77777777" w:rsidR="001F0FB8" w:rsidRPr="00693C35" w:rsidRDefault="001F0FB8" w:rsidP="001F0FB8">
            <w:pPr>
              <w:keepNext/>
              <w:jc w:val="right"/>
              <w:rPr>
                <w:sz w:val="20"/>
              </w:rPr>
            </w:pPr>
            <w:r w:rsidRPr="00693C35">
              <w:rPr>
                <w:sz w:val="20"/>
              </w:rPr>
              <w:t>-15%</w:t>
            </w:r>
          </w:p>
        </w:tc>
      </w:tr>
      <w:tr w:rsidR="001F0FB8" w:rsidRPr="00693C35" w14:paraId="529A9638"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19FB68A8" w14:textId="77777777" w:rsidR="001F0FB8" w:rsidRPr="00693C35" w:rsidRDefault="001F0FB8" w:rsidP="001F0FB8">
            <w:pPr>
              <w:ind w:left="454" w:hanging="454"/>
              <w:rPr>
                <w:sz w:val="20"/>
              </w:rPr>
            </w:pPr>
            <w:r w:rsidRPr="00693C35">
              <w:rPr>
                <w:sz w:val="20"/>
              </w:rPr>
              <w:t>MT</w:t>
            </w:r>
            <w:r w:rsidRPr="00693C35">
              <w:rPr>
                <w:sz w:val="20"/>
              </w:rPr>
              <w:tab/>
              <w:t>Malta</w:t>
            </w:r>
          </w:p>
        </w:tc>
        <w:tc>
          <w:tcPr>
            <w:tcW w:w="1230" w:type="dxa"/>
            <w:tcBorders>
              <w:top w:val="single" w:sz="4" w:space="0" w:color="auto"/>
              <w:left w:val="single" w:sz="4" w:space="0" w:color="auto"/>
              <w:bottom w:val="single" w:sz="4" w:space="0" w:color="auto"/>
              <w:right w:val="single" w:sz="4" w:space="0" w:color="auto"/>
            </w:tcBorders>
            <w:noWrap/>
            <w:hideMark/>
          </w:tcPr>
          <w:p w14:paraId="5CEAB8B1" w14:textId="77777777" w:rsidR="001F0FB8" w:rsidRPr="00693C35" w:rsidRDefault="001F0FB8" w:rsidP="001F0FB8">
            <w:pPr>
              <w:rPr>
                <w:sz w:val="20"/>
              </w:rPr>
            </w:pPr>
            <w:r w:rsidRPr="00693C35">
              <w:rPr>
                <w:sz w:val="20"/>
              </w:rPr>
              <w:t>0 / 0 / 37</w:t>
            </w:r>
          </w:p>
        </w:tc>
        <w:tc>
          <w:tcPr>
            <w:tcW w:w="1297" w:type="dxa"/>
            <w:tcBorders>
              <w:top w:val="single" w:sz="4" w:space="0" w:color="auto"/>
              <w:left w:val="single" w:sz="4" w:space="0" w:color="auto"/>
              <w:bottom w:val="single" w:sz="4" w:space="0" w:color="auto"/>
              <w:right w:val="single" w:sz="4" w:space="0" w:color="auto"/>
            </w:tcBorders>
            <w:noWrap/>
            <w:hideMark/>
          </w:tcPr>
          <w:p w14:paraId="33BC38F7" w14:textId="77777777" w:rsidR="001F0FB8" w:rsidRPr="00693C35" w:rsidRDefault="001F0FB8" w:rsidP="001F0FB8">
            <w:pPr>
              <w:rPr>
                <w:sz w:val="20"/>
              </w:rPr>
            </w:pPr>
            <w:r w:rsidRPr="00693C35">
              <w:rPr>
                <w:sz w:val="20"/>
              </w:rPr>
              <w:t>0 / 2 / 73</w:t>
            </w:r>
          </w:p>
        </w:tc>
        <w:tc>
          <w:tcPr>
            <w:tcW w:w="1296" w:type="dxa"/>
            <w:tcBorders>
              <w:top w:val="single" w:sz="4" w:space="0" w:color="auto"/>
              <w:left w:val="single" w:sz="4" w:space="0" w:color="auto"/>
              <w:bottom w:val="single" w:sz="4" w:space="0" w:color="auto"/>
              <w:right w:val="single" w:sz="4" w:space="0" w:color="auto"/>
            </w:tcBorders>
            <w:noWrap/>
            <w:hideMark/>
          </w:tcPr>
          <w:p w14:paraId="56E22D54" w14:textId="77777777" w:rsidR="001F0FB8" w:rsidRPr="00693C35" w:rsidRDefault="001F0FB8" w:rsidP="001F0FB8">
            <w:pPr>
              <w:rPr>
                <w:sz w:val="20"/>
              </w:rPr>
            </w:pPr>
            <w:r w:rsidRPr="00693C35">
              <w:rPr>
                <w:sz w:val="20"/>
              </w:rPr>
              <w:t>0 / 3 / 67</w:t>
            </w:r>
          </w:p>
        </w:tc>
        <w:tc>
          <w:tcPr>
            <w:tcW w:w="1294" w:type="dxa"/>
            <w:tcBorders>
              <w:top w:val="single" w:sz="4" w:space="0" w:color="auto"/>
              <w:left w:val="single" w:sz="4" w:space="0" w:color="auto"/>
              <w:bottom w:val="single" w:sz="4" w:space="0" w:color="auto"/>
              <w:right w:val="single" w:sz="4" w:space="0" w:color="auto"/>
            </w:tcBorders>
            <w:noWrap/>
            <w:hideMark/>
          </w:tcPr>
          <w:p w14:paraId="3DF1C1F0" w14:textId="77777777" w:rsidR="001F0FB8" w:rsidRPr="00693C35" w:rsidRDefault="001F0FB8" w:rsidP="001F0FB8">
            <w:pPr>
              <w:rPr>
                <w:sz w:val="20"/>
              </w:rPr>
            </w:pPr>
            <w:r w:rsidRPr="00693C35">
              <w:rPr>
                <w:sz w:val="20"/>
              </w:rPr>
              <w:t>0 / 2 / 79</w:t>
            </w:r>
          </w:p>
        </w:tc>
        <w:tc>
          <w:tcPr>
            <w:tcW w:w="1294" w:type="dxa"/>
            <w:tcBorders>
              <w:top w:val="single" w:sz="4" w:space="0" w:color="auto"/>
              <w:left w:val="single" w:sz="4" w:space="0" w:color="auto"/>
              <w:bottom w:val="single" w:sz="4" w:space="0" w:color="auto"/>
              <w:right w:val="single" w:sz="4" w:space="0" w:color="auto"/>
            </w:tcBorders>
            <w:noWrap/>
            <w:hideMark/>
          </w:tcPr>
          <w:p w14:paraId="7EA9E688" w14:textId="77777777" w:rsidR="001F0FB8" w:rsidRPr="00693C35" w:rsidRDefault="001F0FB8" w:rsidP="001F0FB8">
            <w:pPr>
              <w:rPr>
                <w:sz w:val="20"/>
              </w:rPr>
            </w:pPr>
            <w:r w:rsidRPr="00693C35">
              <w:rPr>
                <w:sz w:val="20"/>
              </w:rPr>
              <w:t>0 / 1 / 88</w:t>
            </w:r>
          </w:p>
        </w:tc>
        <w:tc>
          <w:tcPr>
            <w:tcW w:w="1294" w:type="dxa"/>
            <w:tcBorders>
              <w:top w:val="single" w:sz="4" w:space="0" w:color="auto"/>
              <w:left w:val="single" w:sz="4" w:space="0" w:color="auto"/>
              <w:bottom w:val="single" w:sz="4" w:space="0" w:color="auto"/>
              <w:right w:val="single" w:sz="4" w:space="0" w:color="auto"/>
            </w:tcBorders>
            <w:noWrap/>
            <w:hideMark/>
          </w:tcPr>
          <w:p w14:paraId="56FDE125" w14:textId="77777777" w:rsidR="001F0FB8" w:rsidRPr="00693C35" w:rsidRDefault="001F0FB8" w:rsidP="001F0FB8">
            <w:pPr>
              <w:rPr>
                <w:sz w:val="20"/>
              </w:rPr>
            </w:pPr>
            <w:r w:rsidRPr="00693C35">
              <w:rPr>
                <w:sz w:val="20"/>
              </w:rPr>
              <w:t>1 / 1 / 44</w:t>
            </w:r>
          </w:p>
        </w:tc>
        <w:tc>
          <w:tcPr>
            <w:tcW w:w="1339" w:type="dxa"/>
            <w:tcBorders>
              <w:top w:val="single" w:sz="4" w:space="0" w:color="auto"/>
              <w:left w:val="single" w:sz="4" w:space="0" w:color="auto"/>
              <w:bottom w:val="single" w:sz="4" w:space="0" w:color="auto"/>
              <w:right w:val="single" w:sz="4" w:space="0" w:color="auto"/>
            </w:tcBorders>
            <w:noWrap/>
            <w:hideMark/>
          </w:tcPr>
          <w:p w14:paraId="64B33E74" w14:textId="77777777" w:rsidR="001F0FB8" w:rsidRPr="00693C35" w:rsidRDefault="001F0FB8" w:rsidP="001F0FB8">
            <w:pPr>
              <w:jc w:val="right"/>
              <w:rPr>
                <w:sz w:val="20"/>
              </w:rPr>
            </w:pPr>
          </w:p>
        </w:tc>
        <w:tc>
          <w:tcPr>
            <w:tcW w:w="1339" w:type="dxa"/>
            <w:tcBorders>
              <w:top w:val="single" w:sz="4" w:space="0" w:color="auto"/>
              <w:left w:val="single" w:sz="4" w:space="0" w:color="auto"/>
              <w:bottom w:val="single" w:sz="4" w:space="0" w:color="auto"/>
              <w:right w:val="single" w:sz="4" w:space="0" w:color="auto"/>
            </w:tcBorders>
            <w:noWrap/>
            <w:hideMark/>
          </w:tcPr>
          <w:p w14:paraId="4B6FC534" w14:textId="77777777" w:rsidR="001F0FB8" w:rsidRPr="00693C35" w:rsidRDefault="001F0FB8" w:rsidP="001F0FB8">
            <w:pPr>
              <w:jc w:val="right"/>
              <w:rPr>
                <w:sz w:val="20"/>
              </w:rPr>
            </w:pPr>
            <w:r w:rsidRPr="00693C35">
              <w:rPr>
                <w:sz w:val="20"/>
              </w:rPr>
              <w:t>2%</w:t>
            </w:r>
          </w:p>
        </w:tc>
        <w:tc>
          <w:tcPr>
            <w:tcW w:w="1091" w:type="dxa"/>
            <w:tcBorders>
              <w:top w:val="single" w:sz="4" w:space="0" w:color="auto"/>
              <w:left w:val="single" w:sz="4" w:space="0" w:color="auto"/>
              <w:bottom w:val="single" w:sz="4" w:space="0" w:color="auto"/>
              <w:right w:val="single" w:sz="4" w:space="0" w:color="auto"/>
            </w:tcBorders>
            <w:noWrap/>
            <w:hideMark/>
          </w:tcPr>
          <w:p w14:paraId="19ED264C" w14:textId="77777777" w:rsidR="001F0FB8" w:rsidRPr="00693C35" w:rsidRDefault="001F0FB8" w:rsidP="001F0FB8">
            <w:pPr>
              <w:jc w:val="right"/>
              <w:rPr>
                <w:sz w:val="20"/>
              </w:rPr>
            </w:pPr>
            <w:r w:rsidRPr="00693C35">
              <w:rPr>
                <w:sz w:val="20"/>
              </w:rPr>
              <w:t>-34%</w:t>
            </w:r>
          </w:p>
        </w:tc>
        <w:tc>
          <w:tcPr>
            <w:tcW w:w="1091" w:type="dxa"/>
            <w:tcBorders>
              <w:top w:val="single" w:sz="4" w:space="0" w:color="auto"/>
              <w:left w:val="single" w:sz="4" w:space="0" w:color="auto"/>
              <w:bottom w:val="single" w:sz="4" w:space="0" w:color="auto"/>
              <w:right w:val="single" w:sz="4" w:space="0" w:color="auto"/>
            </w:tcBorders>
            <w:noWrap/>
            <w:hideMark/>
          </w:tcPr>
          <w:p w14:paraId="39E2F33F" w14:textId="77777777" w:rsidR="001F0FB8" w:rsidRPr="00693C35" w:rsidRDefault="001F0FB8" w:rsidP="001F0FB8">
            <w:pPr>
              <w:jc w:val="right"/>
              <w:rPr>
                <w:sz w:val="20"/>
              </w:rPr>
            </w:pPr>
            <w:r w:rsidRPr="00693C35">
              <w:rPr>
                <w:sz w:val="20"/>
              </w:rPr>
              <w:t>-67%</w:t>
            </w:r>
          </w:p>
        </w:tc>
      </w:tr>
      <w:tr w:rsidR="001F0FB8" w:rsidRPr="00693C35" w14:paraId="2CB430F9"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0F81D67C" w14:textId="77777777" w:rsidR="001F0FB8" w:rsidRPr="00693C35" w:rsidRDefault="001F0FB8" w:rsidP="001F0FB8">
            <w:pPr>
              <w:ind w:left="454" w:hanging="454"/>
              <w:rPr>
                <w:sz w:val="20"/>
              </w:rPr>
            </w:pPr>
            <w:r w:rsidRPr="00693C35">
              <w:rPr>
                <w:sz w:val="20"/>
              </w:rPr>
              <w:t>PT</w:t>
            </w:r>
            <w:r w:rsidRPr="00693C35">
              <w:rPr>
                <w:sz w:val="20"/>
              </w:rPr>
              <w:tab/>
              <w:t>Portugal</w:t>
            </w:r>
          </w:p>
        </w:tc>
        <w:tc>
          <w:tcPr>
            <w:tcW w:w="1230" w:type="dxa"/>
            <w:tcBorders>
              <w:top w:val="single" w:sz="4" w:space="0" w:color="auto"/>
              <w:left w:val="single" w:sz="4" w:space="0" w:color="auto"/>
              <w:bottom w:val="single" w:sz="4" w:space="0" w:color="auto"/>
              <w:right w:val="single" w:sz="4" w:space="0" w:color="auto"/>
            </w:tcBorders>
            <w:noWrap/>
            <w:hideMark/>
          </w:tcPr>
          <w:p w14:paraId="030E1B5B" w14:textId="77777777" w:rsidR="001F0FB8" w:rsidRPr="00693C35" w:rsidRDefault="001F0FB8" w:rsidP="001F0FB8">
            <w:pPr>
              <w:rPr>
                <w:sz w:val="20"/>
              </w:rPr>
            </w:pPr>
            <w:r w:rsidRPr="00693C35">
              <w:rPr>
                <w:sz w:val="20"/>
              </w:rPr>
              <w:t>0 / 12 / 84</w:t>
            </w:r>
          </w:p>
        </w:tc>
        <w:tc>
          <w:tcPr>
            <w:tcW w:w="1297" w:type="dxa"/>
            <w:tcBorders>
              <w:top w:val="single" w:sz="4" w:space="0" w:color="auto"/>
              <w:left w:val="single" w:sz="4" w:space="0" w:color="auto"/>
              <w:bottom w:val="single" w:sz="4" w:space="0" w:color="auto"/>
              <w:right w:val="single" w:sz="4" w:space="0" w:color="auto"/>
            </w:tcBorders>
            <w:noWrap/>
            <w:hideMark/>
          </w:tcPr>
          <w:p w14:paraId="4F3C3066" w14:textId="77777777" w:rsidR="001F0FB8" w:rsidRPr="00693C35" w:rsidRDefault="001F0FB8" w:rsidP="001F0FB8">
            <w:pPr>
              <w:rPr>
                <w:sz w:val="20"/>
              </w:rPr>
            </w:pPr>
            <w:r w:rsidRPr="00693C35">
              <w:rPr>
                <w:sz w:val="20"/>
              </w:rPr>
              <w:t>0 / 21 / 144</w:t>
            </w:r>
          </w:p>
        </w:tc>
        <w:tc>
          <w:tcPr>
            <w:tcW w:w="1296" w:type="dxa"/>
            <w:tcBorders>
              <w:top w:val="single" w:sz="4" w:space="0" w:color="auto"/>
              <w:left w:val="single" w:sz="4" w:space="0" w:color="auto"/>
              <w:bottom w:val="single" w:sz="4" w:space="0" w:color="auto"/>
              <w:right w:val="single" w:sz="4" w:space="0" w:color="auto"/>
            </w:tcBorders>
            <w:noWrap/>
            <w:hideMark/>
          </w:tcPr>
          <w:p w14:paraId="531997B1" w14:textId="77777777" w:rsidR="001F0FB8" w:rsidRPr="00693C35" w:rsidRDefault="001F0FB8" w:rsidP="001F0FB8">
            <w:pPr>
              <w:rPr>
                <w:sz w:val="20"/>
              </w:rPr>
            </w:pPr>
            <w:r w:rsidRPr="00693C35">
              <w:rPr>
                <w:sz w:val="20"/>
              </w:rPr>
              <w:t>0 / 27 / 160</w:t>
            </w:r>
          </w:p>
        </w:tc>
        <w:tc>
          <w:tcPr>
            <w:tcW w:w="1294" w:type="dxa"/>
            <w:tcBorders>
              <w:top w:val="single" w:sz="4" w:space="0" w:color="auto"/>
              <w:left w:val="single" w:sz="4" w:space="0" w:color="auto"/>
              <w:bottom w:val="single" w:sz="4" w:space="0" w:color="auto"/>
              <w:right w:val="single" w:sz="4" w:space="0" w:color="auto"/>
            </w:tcBorders>
            <w:noWrap/>
            <w:hideMark/>
          </w:tcPr>
          <w:p w14:paraId="17DD3B98" w14:textId="77777777" w:rsidR="001F0FB8" w:rsidRPr="00693C35" w:rsidRDefault="001F0FB8" w:rsidP="001F0FB8">
            <w:pPr>
              <w:rPr>
                <w:sz w:val="20"/>
              </w:rPr>
            </w:pPr>
            <w:r w:rsidRPr="00693C35">
              <w:rPr>
                <w:sz w:val="20"/>
              </w:rPr>
              <w:t>14 / 18 / 167</w:t>
            </w:r>
          </w:p>
        </w:tc>
        <w:tc>
          <w:tcPr>
            <w:tcW w:w="1294" w:type="dxa"/>
            <w:tcBorders>
              <w:top w:val="single" w:sz="4" w:space="0" w:color="auto"/>
              <w:left w:val="single" w:sz="4" w:space="0" w:color="auto"/>
              <w:bottom w:val="single" w:sz="4" w:space="0" w:color="auto"/>
              <w:right w:val="single" w:sz="4" w:space="0" w:color="auto"/>
            </w:tcBorders>
            <w:noWrap/>
            <w:hideMark/>
          </w:tcPr>
          <w:p w14:paraId="1D43E4FA" w14:textId="77777777" w:rsidR="001F0FB8" w:rsidRPr="00693C35" w:rsidRDefault="001F0FB8" w:rsidP="001F0FB8">
            <w:pPr>
              <w:rPr>
                <w:sz w:val="20"/>
              </w:rPr>
            </w:pPr>
            <w:r w:rsidRPr="00693C35">
              <w:rPr>
                <w:sz w:val="20"/>
              </w:rPr>
              <w:t>23 / 29 / 186</w:t>
            </w:r>
          </w:p>
        </w:tc>
        <w:tc>
          <w:tcPr>
            <w:tcW w:w="1294" w:type="dxa"/>
            <w:tcBorders>
              <w:top w:val="single" w:sz="4" w:space="0" w:color="auto"/>
              <w:left w:val="single" w:sz="4" w:space="0" w:color="auto"/>
              <w:bottom w:val="single" w:sz="4" w:space="0" w:color="auto"/>
              <w:right w:val="single" w:sz="4" w:space="0" w:color="auto"/>
            </w:tcBorders>
            <w:noWrap/>
            <w:hideMark/>
          </w:tcPr>
          <w:p w14:paraId="50B40B7C" w14:textId="77777777" w:rsidR="001F0FB8" w:rsidRPr="00693C35" w:rsidRDefault="001F0FB8" w:rsidP="001F0FB8">
            <w:pPr>
              <w:rPr>
                <w:sz w:val="20"/>
              </w:rPr>
            </w:pPr>
            <w:r w:rsidRPr="00693C35">
              <w:rPr>
                <w:sz w:val="20"/>
              </w:rPr>
              <w:t>23 / 30 / 216</w:t>
            </w:r>
          </w:p>
        </w:tc>
        <w:tc>
          <w:tcPr>
            <w:tcW w:w="1339" w:type="dxa"/>
            <w:tcBorders>
              <w:top w:val="single" w:sz="4" w:space="0" w:color="auto"/>
              <w:left w:val="single" w:sz="4" w:space="0" w:color="auto"/>
              <w:bottom w:val="single" w:sz="4" w:space="0" w:color="auto"/>
              <w:right w:val="single" w:sz="4" w:space="0" w:color="auto"/>
            </w:tcBorders>
            <w:noWrap/>
            <w:hideMark/>
          </w:tcPr>
          <w:p w14:paraId="26296486" w14:textId="77777777" w:rsidR="001F0FB8" w:rsidRPr="00693C35" w:rsidRDefault="001F0FB8" w:rsidP="001F0FB8">
            <w:pPr>
              <w:jc w:val="right"/>
              <w:rPr>
                <w:sz w:val="20"/>
              </w:rPr>
            </w:pPr>
          </w:p>
        </w:tc>
        <w:tc>
          <w:tcPr>
            <w:tcW w:w="1339" w:type="dxa"/>
            <w:tcBorders>
              <w:top w:val="single" w:sz="4" w:space="0" w:color="auto"/>
              <w:left w:val="single" w:sz="4" w:space="0" w:color="auto"/>
              <w:bottom w:val="single" w:sz="4" w:space="0" w:color="auto"/>
              <w:right w:val="single" w:sz="4" w:space="0" w:color="auto"/>
            </w:tcBorders>
            <w:noWrap/>
            <w:hideMark/>
          </w:tcPr>
          <w:p w14:paraId="1D021F4E" w14:textId="77777777" w:rsidR="001F0FB8" w:rsidRPr="00693C35" w:rsidRDefault="001F0FB8" w:rsidP="001F0FB8">
            <w:pPr>
              <w:jc w:val="right"/>
              <w:rPr>
                <w:sz w:val="20"/>
              </w:rPr>
            </w:pPr>
            <w:r w:rsidRPr="00693C35">
              <w:rPr>
                <w:sz w:val="20"/>
              </w:rPr>
              <w:t>11%</w:t>
            </w:r>
          </w:p>
        </w:tc>
        <w:tc>
          <w:tcPr>
            <w:tcW w:w="1091" w:type="dxa"/>
            <w:tcBorders>
              <w:top w:val="single" w:sz="4" w:space="0" w:color="auto"/>
              <w:left w:val="single" w:sz="4" w:space="0" w:color="auto"/>
              <w:bottom w:val="single" w:sz="4" w:space="0" w:color="auto"/>
              <w:right w:val="single" w:sz="4" w:space="0" w:color="auto"/>
            </w:tcBorders>
            <w:noWrap/>
            <w:hideMark/>
          </w:tcPr>
          <w:p w14:paraId="7577B6C5" w14:textId="77777777" w:rsidR="001F0FB8" w:rsidRPr="00693C35" w:rsidRDefault="001F0FB8" w:rsidP="001F0FB8">
            <w:pPr>
              <w:jc w:val="right"/>
              <w:rPr>
                <w:sz w:val="20"/>
              </w:rPr>
            </w:pPr>
            <w:r w:rsidRPr="00693C35">
              <w:rPr>
                <w:sz w:val="20"/>
              </w:rPr>
              <w:t>+35%</w:t>
            </w:r>
          </w:p>
        </w:tc>
        <w:tc>
          <w:tcPr>
            <w:tcW w:w="1091" w:type="dxa"/>
            <w:tcBorders>
              <w:top w:val="single" w:sz="4" w:space="0" w:color="auto"/>
              <w:left w:val="single" w:sz="4" w:space="0" w:color="auto"/>
              <w:bottom w:val="single" w:sz="4" w:space="0" w:color="auto"/>
              <w:right w:val="single" w:sz="4" w:space="0" w:color="auto"/>
            </w:tcBorders>
            <w:noWrap/>
            <w:hideMark/>
          </w:tcPr>
          <w:p w14:paraId="0CAB8FB1" w14:textId="77777777" w:rsidR="001F0FB8" w:rsidRPr="00693C35" w:rsidRDefault="001F0FB8" w:rsidP="001F0FB8">
            <w:pPr>
              <w:jc w:val="right"/>
              <w:rPr>
                <w:sz w:val="20"/>
              </w:rPr>
            </w:pPr>
            <w:r w:rsidRPr="00693C35">
              <w:rPr>
                <w:sz w:val="20"/>
              </w:rPr>
              <w:t>+11%</w:t>
            </w:r>
          </w:p>
        </w:tc>
      </w:tr>
      <w:tr w:rsidR="001F0FB8" w:rsidRPr="00693C35" w14:paraId="03DDC5AD"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17C798BA" w14:textId="77777777" w:rsidR="001F0FB8" w:rsidRPr="00693C35" w:rsidRDefault="001F0FB8" w:rsidP="001F0FB8">
            <w:pPr>
              <w:ind w:left="454" w:hanging="454"/>
              <w:rPr>
                <w:sz w:val="20"/>
              </w:rPr>
            </w:pPr>
            <w:r w:rsidRPr="00693C35">
              <w:rPr>
                <w:sz w:val="20"/>
              </w:rPr>
              <w:t>SA</w:t>
            </w:r>
            <w:r w:rsidRPr="00693C35">
              <w:rPr>
                <w:sz w:val="20"/>
              </w:rPr>
              <w:tab/>
              <w:t>Saudi Arabia</w:t>
            </w:r>
          </w:p>
        </w:tc>
        <w:tc>
          <w:tcPr>
            <w:tcW w:w="1230" w:type="dxa"/>
            <w:tcBorders>
              <w:top w:val="single" w:sz="4" w:space="0" w:color="auto"/>
              <w:left w:val="single" w:sz="4" w:space="0" w:color="auto"/>
              <w:bottom w:val="single" w:sz="4" w:space="0" w:color="auto"/>
              <w:right w:val="single" w:sz="4" w:space="0" w:color="auto"/>
            </w:tcBorders>
            <w:noWrap/>
            <w:hideMark/>
          </w:tcPr>
          <w:p w14:paraId="5F3AC9FF" w14:textId="77777777" w:rsidR="001F0FB8" w:rsidRPr="00693C35" w:rsidRDefault="001F0FB8" w:rsidP="001F0FB8">
            <w:pPr>
              <w:rPr>
                <w:sz w:val="20"/>
              </w:rPr>
            </w:pPr>
            <w:r w:rsidRPr="00693C35">
              <w:rPr>
                <w:sz w:val="20"/>
              </w:rPr>
              <w:t>0 / 1 / 101</w:t>
            </w:r>
          </w:p>
        </w:tc>
        <w:tc>
          <w:tcPr>
            <w:tcW w:w="1297" w:type="dxa"/>
            <w:tcBorders>
              <w:top w:val="single" w:sz="4" w:space="0" w:color="auto"/>
              <w:left w:val="single" w:sz="4" w:space="0" w:color="auto"/>
              <w:bottom w:val="single" w:sz="4" w:space="0" w:color="auto"/>
              <w:right w:val="single" w:sz="4" w:space="0" w:color="auto"/>
            </w:tcBorders>
            <w:noWrap/>
            <w:hideMark/>
          </w:tcPr>
          <w:p w14:paraId="6D641ED7" w14:textId="77777777" w:rsidR="001F0FB8" w:rsidRPr="00693C35" w:rsidRDefault="001F0FB8" w:rsidP="001F0FB8">
            <w:pPr>
              <w:rPr>
                <w:sz w:val="20"/>
              </w:rPr>
            </w:pPr>
            <w:r w:rsidRPr="00693C35">
              <w:rPr>
                <w:sz w:val="20"/>
              </w:rPr>
              <w:t>0 / 13 / 257</w:t>
            </w:r>
          </w:p>
        </w:tc>
        <w:tc>
          <w:tcPr>
            <w:tcW w:w="1296" w:type="dxa"/>
            <w:tcBorders>
              <w:top w:val="single" w:sz="4" w:space="0" w:color="auto"/>
              <w:left w:val="single" w:sz="4" w:space="0" w:color="auto"/>
              <w:bottom w:val="single" w:sz="4" w:space="0" w:color="auto"/>
              <w:right w:val="single" w:sz="4" w:space="0" w:color="auto"/>
            </w:tcBorders>
            <w:noWrap/>
            <w:hideMark/>
          </w:tcPr>
          <w:p w14:paraId="35000AD4" w14:textId="77777777" w:rsidR="001F0FB8" w:rsidRPr="00693C35" w:rsidRDefault="001F0FB8" w:rsidP="001F0FB8">
            <w:pPr>
              <w:rPr>
                <w:sz w:val="20"/>
              </w:rPr>
            </w:pPr>
            <w:r w:rsidRPr="00693C35">
              <w:rPr>
                <w:sz w:val="20"/>
              </w:rPr>
              <w:t>0 / 21 / 359</w:t>
            </w:r>
          </w:p>
        </w:tc>
        <w:tc>
          <w:tcPr>
            <w:tcW w:w="1294" w:type="dxa"/>
            <w:tcBorders>
              <w:top w:val="single" w:sz="4" w:space="0" w:color="auto"/>
              <w:left w:val="single" w:sz="4" w:space="0" w:color="auto"/>
              <w:bottom w:val="single" w:sz="4" w:space="0" w:color="auto"/>
              <w:right w:val="single" w:sz="4" w:space="0" w:color="auto"/>
            </w:tcBorders>
            <w:noWrap/>
            <w:hideMark/>
          </w:tcPr>
          <w:p w14:paraId="5DAC3012" w14:textId="77777777" w:rsidR="001F0FB8" w:rsidRPr="00693C35" w:rsidRDefault="001F0FB8" w:rsidP="001F0FB8">
            <w:pPr>
              <w:rPr>
                <w:sz w:val="20"/>
              </w:rPr>
            </w:pPr>
            <w:r w:rsidRPr="00693C35">
              <w:rPr>
                <w:sz w:val="20"/>
              </w:rPr>
              <w:t>28 / 34 / 273</w:t>
            </w:r>
          </w:p>
        </w:tc>
        <w:tc>
          <w:tcPr>
            <w:tcW w:w="1294" w:type="dxa"/>
            <w:tcBorders>
              <w:top w:val="single" w:sz="4" w:space="0" w:color="auto"/>
              <w:left w:val="single" w:sz="4" w:space="0" w:color="auto"/>
              <w:bottom w:val="single" w:sz="4" w:space="0" w:color="auto"/>
              <w:right w:val="single" w:sz="4" w:space="0" w:color="auto"/>
            </w:tcBorders>
            <w:noWrap/>
            <w:hideMark/>
          </w:tcPr>
          <w:p w14:paraId="31BD0033" w14:textId="77777777" w:rsidR="001F0FB8" w:rsidRPr="00693C35" w:rsidRDefault="001F0FB8" w:rsidP="001F0FB8">
            <w:pPr>
              <w:rPr>
                <w:sz w:val="20"/>
              </w:rPr>
            </w:pPr>
            <w:r w:rsidRPr="00693C35">
              <w:rPr>
                <w:sz w:val="20"/>
              </w:rPr>
              <w:t>26 / 46 / 358</w:t>
            </w:r>
          </w:p>
        </w:tc>
        <w:tc>
          <w:tcPr>
            <w:tcW w:w="1294" w:type="dxa"/>
            <w:tcBorders>
              <w:top w:val="single" w:sz="4" w:space="0" w:color="auto"/>
              <w:left w:val="single" w:sz="4" w:space="0" w:color="auto"/>
              <w:bottom w:val="single" w:sz="4" w:space="0" w:color="auto"/>
              <w:right w:val="single" w:sz="4" w:space="0" w:color="auto"/>
            </w:tcBorders>
            <w:noWrap/>
            <w:hideMark/>
          </w:tcPr>
          <w:p w14:paraId="3ABD8051" w14:textId="77777777" w:rsidR="001F0FB8" w:rsidRPr="00693C35" w:rsidRDefault="001F0FB8" w:rsidP="001F0FB8">
            <w:pPr>
              <w:rPr>
                <w:sz w:val="20"/>
              </w:rPr>
            </w:pPr>
            <w:r w:rsidRPr="00693C35">
              <w:rPr>
                <w:sz w:val="20"/>
              </w:rPr>
              <w:t>28 / 42 / 471</w:t>
            </w:r>
          </w:p>
        </w:tc>
        <w:tc>
          <w:tcPr>
            <w:tcW w:w="1339" w:type="dxa"/>
            <w:tcBorders>
              <w:top w:val="single" w:sz="4" w:space="0" w:color="auto"/>
              <w:left w:val="single" w:sz="4" w:space="0" w:color="auto"/>
              <w:bottom w:val="single" w:sz="4" w:space="0" w:color="auto"/>
              <w:right w:val="single" w:sz="4" w:space="0" w:color="auto"/>
            </w:tcBorders>
            <w:noWrap/>
            <w:hideMark/>
          </w:tcPr>
          <w:p w14:paraId="12F06A76" w14:textId="77777777" w:rsidR="001F0FB8" w:rsidRPr="00693C35" w:rsidRDefault="001F0FB8" w:rsidP="001F0FB8">
            <w:pPr>
              <w:jc w:val="right"/>
              <w:rPr>
                <w:sz w:val="20"/>
              </w:rPr>
            </w:pPr>
          </w:p>
        </w:tc>
        <w:tc>
          <w:tcPr>
            <w:tcW w:w="1339" w:type="dxa"/>
            <w:tcBorders>
              <w:top w:val="single" w:sz="4" w:space="0" w:color="auto"/>
              <w:left w:val="single" w:sz="4" w:space="0" w:color="auto"/>
              <w:bottom w:val="single" w:sz="4" w:space="0" w:color="auto"/>
              <w:right w:val="single" w:sz="4" w:space="0" w:color="auto"/>
            </w:tcBorders>
            <w:noWrap/>
            <w:hideMark/>
          </w:tcPr>
          <w:p w14:paraId="2C30EBD6" w14:textId="77777777" w:rsidR="001F0FB8" w:rsidRPr="00693C35" w:rsidRDefault="001F0FB8" w:rsidP="001F0FB8">
            <w:pPr>
              <w:jc w:val="right"/>
              <w:rPr>
                <w:sz w:val="20"/>
              </w:rPr>
            </w:pPr>
            <w:r w:rsidRPr="00693C35">
              <w:rPr>
                <w:sz w:val="20"/>
              </w:rPr>
              <w:t>6%</w:t>
            </w:r>
          </w:p>
        </w:tc>
        <w:tc>
          <w:tcPr>
            <w:tcW w:w="1091" w:type="dxa"/>
            <w:tcBorders>
              <w:top w:val="single" w:sz="4" w:space="0" w:color="auto"/>
              <w:left w:val="single" w:sz="4" w:space="0" w:color="auto"/>
              <w:bottom w:val="single" w:sz="4" w:space="0" w:color="auto"/>
              <w:right w:val="single" w:sz="4" w:space="0" w:color="auto"/>
            </w:tcBorders>
            <w:noWrap/>
            <w:hideMark/>
          </w:tcPr>
          <w:p w14:paraId="6BD448B5" w14:textId="77777777" w:rsidR="001F0FB8" w:rsidRPr="00693C35" w:rsidRDefault="001F0FB8" w:rsidP="001F0FB8">
            <w:pPr>
              <w:jc w:val="right"/>
              <w:rPr>
                <w:sz w:val="20"/>
              </w:rPr>
            </w:pPr>
            <w:r w:rsidRPr="00693C35">
              <w:rPr>
                <w:sz w:val="20"/>
              </w:rPr>
              <w:t>+31%</w:t>
            </w:r>
          </w:p>
        </w:tc>
        <w:tc>
          <w:tcPr>
            <w:tcW w:w="1091" w:type="dxa"/>
            <w:tcBorders>
              <w:top w:val="single" w:sz="4" w:space="0" w:color="auto"/>
              <w:left w:val="single" w:sz="4" w:space="0" w:color="auto"/>
              <w:bottom w:val="single" w:sz="4" w:space="0" w:color="auto"/>
              <w:right w:val="single" w:sz="4" w:space="0" w:color="auto"/>
            </w:tcBorders>
            <w:noWrap/>
            <w:hideMark/>
          </w:tcPr>
          <w:p w14:paraId="49F62B09" w14:textId="77777777" w:rsidR="001F0FB8" w:rsidRPr="00693C35" w:rsidRDefault="001F0FB8" w:rsidP="001F0FB8">
            <w:pPr>
              <w:jc w:val="right"/>
              <w:rPr>
                <w:sz w:val="20"/>
              </w:rPr>
            </w:pPr>
            <w:r w:rsidRPr="00693C35">
              <w:rPr>
                <w:sz w:val="20"/>
              </w:rPr>
              <w:t>+100%</w:t>
            </w:r>
          </w:p>
        </w:tc>
      </w:tr>
      <w:tr w:rsidR="001F0FB8" w:rsidRPr="00693C35" w14:paraId="64214D12"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6DF5234F" w14:textId="77777777" w:rsidR="001F0FB8" w:rsidRPr="00693C35" w:rsidRDefault="001F0FB8" w:rsidP="001F0FB8">
            <w:pPr>
              <w:ind w:left="454" w:hanging="454"/>
              <w:rPr>
                <w:sz w:val="20"/>
              </w:rPr>
            </w:pPr>
            <w:r w:rsidRPr="00693C35">
              <w:rPr>
                <w:sz w:val="20"/>
              </w:rPr>
              <w:t>SI</w:t>
            </w:r>
            <w:r w:rsidRPr="00693C35">
              <w:rPr>
                <w:sz w:val="20"/>
              </w:rPr>
              <w:tab/>
              <w:t>Slovenia</w:t>
            </w:r>
          </w:p>
        </w:tc>
        <w:tc>
          <w:tcPr>
            <w:tcW w:w="1230" w:type="dxa"/>
            <w:tcBorders>
              <w:top w:val="single" w:sz="4" w:space="0" w:color="auto"/>
              <w:left w:val="single" w:sz="4" w:space="0" w:color="auto"/>
              <w:bottom w:val="single" w:sz="4" w:space="0" w:color="auto"/>
              <w:right w:val="single" w:sz="4" w:space="0" w:color="auto"/>
            </w:tcBorders>
            <w:noWrap/>
            <w:hideMark/>
          </w:tcPr>
          <w:p w14:paraId="70588701" w14:textId="77777777" w:rsidR="001F0FB8" w:rsidRPr="00693C35" w:rsidRDefault="001F0FB8" w:rsidP="001F0FB8">
            <w:pPr>
              <w:rPr>
                <w:sz w:val="20"/>
              </w:rPr>
            </w:pPr>
            <w:r w:rsidRPr="00693C35">
              <w:rPr>
                <w:sz w:val="20"/>
              </w:rPr>
              <w:t>0 / 16 / 63</w:t>
            </w:r>
          </w:p>
        </w:tc>
        <w:tc>
          <w:tcPr>
            <w:tcW w:w="1297" w:type="dxa"/>
            <w:tcBorders>
              <w:top w:val="single" w:sz="4" w:space="0" w:color="auto"/>
              <w:left w:val="single" w:sz="4" w:space="0" w:color="auto"/>
              <w:bottom w:val="single" w:sz="4" w:space="0" w:color="auto"/>
              <w:right w:val="single" w:sz="4" w:space="0" w:color="auto"/>
            </w:tcBorders>
            <w:noWrap/>
            <w:hideMark/>
          </w:tcPr>
          <w:p w14:paraId="0F403491" w14:textId="77777777" w:rsidR="001F0FB8" w:rsidRPr="00693C35" w:rsidRDefault="001F0FB8" w:rsidP="001F0FB8">
            <w:pPr>
              <w:rPr>
                <w:sz w:val="20"/>
              </w:rPr>
            </w:pPr>
            <w:r w:rsidRPr="00693C35">
              <w:rPr>
                <w:sz w:val="20"/>
              </w:rPr>
              <w:t>0 / 19 / 127</w:t>
            </w:r>
          </w:p>
        </w:tc>
        <w:tc>
          <w:tcPr>
            <w:tcW w:w="1296" w:type="dxa"/>
            <w:tcBorders>
              <w:top w:val="single" w:sz="4" w:space="0" w:color="auto"/>
              <w:left w:val="single" w:sz="4" w:space="0" w:color="auto"/>
              <w:bottom w:val="single" w:sz="4" w:space="0" w:color="auto"/>
              <w:right w:val="single" w:sz="4" w:space="0" w:color="auto"/>
            </w:tcBorders>
            <w:noWrap/>
            <w:hideMark/>
          </w:tcPr>
          <w:p w14:paraId="2D2D5440" w14:textId="77777777" w:rsidR="001F0FB8" w:rsidRPr="00693C35" w:rsidRDefault="001F0FB8" w:rsidP="001F0FB8">
            <w:pPr>
              <w:rPr>
                <w:sz w:val="20"/>
              </w:rPr>
            </w:pPr>
            <w:r w:rsidRPr="00693C35">
              <w:rPr>
                <w:sz w:val="20"/>
              </w:rPr>
              <w:t>0 / 14 / 133</w:t>
            </w:r>
          </w:p>
        </w:tc>
        <w:tc>
          <w:tcPr>
            <w:tcW w:w="1294" w:type="dxa"/>
            <w:tcBorders>
              <w:top w:val="single" w:sz="4" w:space="0" w:color="auto"/>
              <w:left w:val="single" w:sz="4" w:space="0" w:color="auto"/>
              <w:bottom w:val="single" w:sz="4" w:space="0" w:color="auto"/>
              <w:right w:val="single" w:sz="4" w:space="0" w:color="auto"/>
            </w:tcBorders>
            <w:noWrap/>
            <w:hideMark/>
          </w:tcPr>
          <w:p w14:paraId="3F05F038" w14:textId="77777777" w:rsidR="001F0FB8" w:rsidRPr="00693C35" w:rsidRDefault="001F0FB8" w:rsidP="001F0FB8">
            <w:pPr>
              <w:rPr>
                <w:sz w:val="20"/>
              </w:rPr>
            </w:pPr>
            <w:r w:rsidRPr="00693C35">
              <w:rPr>
                <w:sz w:val="20"/>
              </w:rPr>
              <w:t>16 / 19 / 76</w:t>
            </w:r>
          </w:p>
        </w:tc>
        <w:tc>
          <w:tcPr>
            <w:tcW w:w="1294" w:type="dxa"/>
            <w:tcBorders>
              <w:top w:val="single" w:sz="4" w:space="0" w:color="auto"/>
              <w:left w:val="single" w:sz="4" w:space="0" w:color="auto"/>
              <w:bottom w:val="single" w:sz="4" w:space="0" w:color="auto"/>
              <w:right w:val="single" w:sz="4" w:space="0" w:color="auto"/>
            </w:tcBorders>
            <w:noWrap/>
            <w:hideMark/>
          </w:tcPr>
          <w:p w14:paraId="61DD6D6F" w14:textId="77777777" w:rsidR="001F0FB8" w:rsidRPr="00693C35" w:rsidRDefault="001F0FB8" w:rsidP="001F0FB8">
            <w:pPr>
              <w:rPr>
                <w:sz w:val="20"/>
              </w:rPr>
            </w:pPr>
            <w:r w:rsidRPr="00693C35">
              <w:rPr>
                <w:sz w:val="20"/>
              </w:rPr>
              <w:t>15 / 17 / 70</w:t>
            </w:r>
          </w:p>
        </w:tc>
        <w:tc>
          <w:tcPr>
            <w:tcW w:w="1294" w:type="dxa"/>
            <w:tcBorders>
              <w:top w:val="single" w:sz="4" w:space="0" w:color="auto"/>
              <w:left w:val="single" w:sz="4" w:space="0" w:color="auto"/>
              <w:bottom w:val="single" w:sz="4" w:space="0" w:color="auto"/>
              <w:right w:val="single" w:sz="4" w:space="0" w:color="auto"/>
            </w:tcBorders>
            <w:noWrap/>
            <w:hideMark/>
          </w:tcPr>
          <w:p w14:paraId="06BC140B" w14:textId="77777777" w:rsidR="001F0FB8" w:rsidRPr="00693C35" w:rsidRDefault="001F0FB8" w:rsidP="001F0FB8">
            <w:pPr>
              <w:rPr>
                <w:sz w:val="20"/>
              </w:rPr>
            </w:pPr>
            <w:r w:rsidRPr="00693C35">
              <w:rPr>
                <w:sz w:val="20"/>
              </w:rPr>
              <w:t>31 / 38 / 134</w:t>
            </w:r>
          </w:p>
        </w:tc>
        <w:tc>
          <w:tcPr>
            <w:tcW w:w="1339" w:type="dxa"/>
            <w:tcBorders>
              <w:top w:val="single" w:sz="4" w:space="0" w:color="auto"/>
              <w:left w:val="single" w:sz="4" w:space="0" w:color="auto"/>
              <w:bottom w:val="single" w:sz="4" w:space="0" w:color="auto"/>
              <w:right w:val="single" w:sz="4" w:space="0" w:color="auto"/>
            </w:tcBorders>
            <w:noWrap/>
            <w:hideMark/>
          </w:tcPr>
          <w:p w14:paraId="78599FDE" w14:textId="77777777" w:rsidR="001F0FB8" w:rsidRPr="00693C35" w:rsidRDefault="001F0FB8" w:rsidP="001F0FB8">
            <w:pPr>
              <w:jc w:val="right"/>
              <w:rPr>
                <w:sz w:val="20"/>
              </w:rPr>
            </w:pPr>
          </w:p>
        </w:tc>
        <w:tc>
          <w:tcPr>
            <w:tcW w:w="1339" w:type="dxa"/>
            <w:tcBorders>
              <w:top w:val="single" w:sz="4" w:space="0" w:color="auto"/>
              <w:left w:val="single" w:sz="4" w:space="0" w:color="auto"/>
              <w:bottom w:val="single" w:sz="4" w:space="0" w:color="auto"/>
              <w:right w:val="single" w:sz="4" w:space="0" w:color="auto"/>
            </w:tcBorders>
            <w:noWrap/>
            <w:hideMark/>
          </w:tcPr>
          <w:p w14:paraId="2156F87E" w14:textId="77777777" w:rsidR="001F0FB8" w:rsidRPr="00693C35" w:rsidRDefault="001F0FB8" w:rsidP="001F0FB8">
            <w:pPr>
              <w:jc w:val="right"/>
              <w:rPr>
                <w:sz w:val="20"/>
              </w:rPr>
            </w:pPr>
            <w:r w:rsidRPr="00693C35">
              <w:rPr>
                <w:sz w:val="20"/>
              </w:rPr>
              <w:t>23%</w:t>
            </w:r>
          </w:p>
        </w:tc>
        <w:tc>
          <w:tcPr>
            <w:tcW w:w="1091" w:type="dxa"/>
            <w:tcBorders>
              <w:top w:val="single" w:sz="4" w:space="0" w:color="auto"/>
              <w:left w:val="single" w:sz="4" w:space="0" w:color="auto"/>
              <w:bottom w:val="single" w:sz="4" w:space="0" w:color="auto"/>
              <w:right w:val="single" w:sz="4" w:space="0" w:color="auto"/>
            </w:tcBorders>
            <w:noWrap/>
            <w:hideMark/>
          </w:tcPr>
          <w:p w14:paraId="2087C288" w14:textId="77777777" w:rsidR="001F0FB8" w:rsidRPr="00693C35" w:rsidRDefault="001F0FB8" w:rsidP="001F0FB8">
            <w:pPr>
              <w:jc w:val="right"/>
              <w:rPr>
                <w:sz w:val="20"/>
              </w:rPr>
            </w:pPr>
            <w:r w:rsidRPr="00693C35">
              <w:rPr>
                <w:sz w:val="20"/>
              </w:rPr>
              <w:t>+1%</w:t>
            </w:r>
          </w:p>
        </w:tc>
        <w:tc>
          <w:tcPr>
            <w:tcW w:w="1091" w:type="dxa"/>
            <w:tcBorders>
              <w:top w:val="single" w:sz="4" w:space="0" w:color="auto"/>
              <w:left w:val="single" w:sz="4" w:space="0" w:color="auto"/>
              <w:bottom w:val="single" w:sz="4" w:space="0" w:color="auto"/>
              <w:right w:val="single" w:sz="4" w:space="0" w:color="auto"/>
            </w:tcBorders>
            <w:noWrap/>
            <w:hideMark/>
          </w:tcPr>
          <w:p w14:paraId="133E9D32" w14:textId="77777777" w:rsidR="001F0FB8" w:rsidRPr="00693C35" w:rsidRDefault="001F0FB8" w:rsidP="001F0FB8">
            <w:pPr>
              <w:jc w:val="right"/>
              <w:rPr>
                <w:sz w:val="20"/>
              </w:rPr>
            </w:pPr>
            <w:r w:rsidRPr="00693C35">
              <w:rPr>
                <w:sz w:val="20"/>
              </w:rPr>
              <w:t>+171%</w:t>
            </w:r>
          </w:p>
        </w:tc>
      </w:tr>
    </w:tbl>
    <w:p w14:paraId="6C96976F" w14:textId="77777777" w:rsidR="00170A41" w:rsidRDefault="00170A41">
      <w:r>
        <w:br w:type="page"/>
      </w:r>
    </w:p>
    <w:tbl>
      <w:tblPr>
        <w:tblW w:w="0" w:type="auto"/>
        <w:tblLook w:val="04A0" w:firstRow="1" w:lastRow="0" w:firstColumn="1" w:lastColumn="0" w:noHBand="0" w:noVBand="1"/>
      </w:tblPr>
      <w:tblGrid>
        <w:gridCol w:w="2563"/>
        <w:gridCol w:w="1230"/>
        <w:gridCol w:w="1297"/>
        <w:gridCol w:w="1296"/>
        <w:gridCol w:w="1294"/>
        <w:gridCol w:w="1294"/>
        <w:gridCol w:w="1294"/>
        <w:gridCol w:w="1339"/>
        <w:gridCol w:w="1339"/>
        <w:gridCol w:w="1091"/>
        <w:gridCol w:w="1091"/>
      </w:tblGrid>
      <w:tr w:rsidR="009305F0" w:rsidRPr="00693C35" w14:paraId="773263DB" w14:textId="77777777" w:rsidTr="00CC2AE0">
        <w:trPr>
          <w:cantSplit/>
          <w:trHeight w:val="300"/>
        </w:trPr>
        <w:tc>
          <w:tcPr>
            <w:tcW w:w="15128" w:type="dxa"/>
            <w:gridSpan w:val="11"/>
            <w:tcBorders>
              <w:top w:val="single" w:sz="4" w:space="0" w:color="auto"/>
              <w:left w:val="single" w:sz="4" w:space="0" w:color="auto"/>
              <w:bottom w:val="single" w:sz="4" w:space="0" w:color="auto"/>
              <w:right w:val="single" w:sz="4" w:space="0" w:color="auto"/>
            </w:tcBorders>
            <w:shd w:val="clear" w:color="auto" w:fill="EEECE1" w:themeFill="background2"/>
            <w:noWrap/>
          </w:tcPr>
          <w:p w14:paraId="683C6CBE" w14:textId="77777777" w:rsidR="009305F0" w:rsidRPr="00693C35" w:rsidRDefault="009305F0" w:rsidP="00425952">
            <w:pPr>
              <w:ind w:left="567" w:hanging="567"/>
              <w:rPr>
                <w:sz w:val="20"/>
              </w:rPr>
            </w:pPr>
          </w:p>
          <w:p w14:paraId="712492C2" w14:textId="77777777" w:rsidR="009305F0" w:rsidRPr="00693C35" w:rsidRDefault="009305F0" w:rsidP="00425952">
            <w:pPr>
              <w:ind w:left="567" w:hanging="567"/>
              <w:rPr>
                <w:b/>
                <w:i/>
                <w:sz w:val="20"/>
              </w:rPr>
            </w:pPr>
            <w:r w:rsidRPr="00693C35">
              <w:rPr>
                <w:b/>
                <w:i/>
                <w:sz w:val="20"/>
              </w:rPr>
              <w:t>C.  States included in the list throughout the entire period</w:t>
            </w:r>
          </w:p>
          <w:p w14:paraId="231EFF3C" w14:textId="77777777" w:rsidR="009305F0" w:rsidRPr="00693C35" w:rsidRDefault="009305F0" w:rsidP="00425952">
            <w:pPr>
              <w:ind w:left="567" w:hanging="567"/>
              <w:rPr>
                <w:sz w:val="20"/>
              </w:rPr>
            </w:pPr>
          </w:p>
        </w:tc>
      </w:tr>
      <w:tr w:rsidR="00170A41" w:rsidRPr="00693C35" w14:paraId="16345760" w14:textId="77777777" w:rsidTr="00425952">
        <w:trPr>
          <w:cantSplit/>
          <w:trHeight w:val="300"/>
          <w:tblHeader/>
        </w:trPr>
        <w:tc>
          <w:tcPr>
            <w:tcW w:w="2563" w:type="dxa"/>
            <w:vMerge w:val="restart"/>
            <w:tcBorders>
              <w:top w:val="single" w:sz="4" w:space="0" w:color="auto"/>
              <w:left w:val="single" w:sz="4" w:space="0" w:color="auto"/>
              <w:bottom w:val="single" w:sz="4" w:space="0" w:color="auto"/>
              <w:right w:val="single" w:sz="4" w:space="0" w:color="auto"/>
            </w:tcBorders>
            <w:noWrap/>
          </w:tcPr>
          <w:p w14:paraId="632DB833" w14:textId="77777777" w:rsidR="00170A41" w:rsidRPr="00693C35" w:rsidRDefault="00170A41" w:rsidP="00425952">
            <w:pPr>
              <w:rPr>
                <w:b/>
                <w:sz w:val="20"/>
              </w:rPr>
            </w:pPr>
            <w:r w:rsidRPr="00693C35">
              <w:rPr>
                <w:b/>
                <w:sz w:val="20"/>
              </w:rPr>
              <w:t>ST.3 code, State</w:t>
            </w:r>
          </w:p>
        </w:tc>
        <w:tc>
          <w:tcPr>
            <w:tcW w:w="3823" w:type="dxa"/>
            <w:gridSpan w:val="3"/>
            <w:tcBorders>
              <w:top w:val="single" w:sz="4" w:space="0" w:color="auto"/>
              <w:left w:val="single" w:sz="4" w:space="0" w:color="auto"/>
              <w:bottom w:val="single" w:sz="4" w:space="0" w:color="auto"/>
              <w:right w:val="single" w:sz="4" w:space="0" w:color="auto"/>
            </w:tcBorders>
            <w:noWrap/>
          </w:tcPr>
          <w:p w14:paraId="6C006F3D" w14:textId="77777777" w:rsidR="00170A41" w:rsidRPr="00693C35" w:rsidRDefault="00170A41" w:rsidP="00425952">
            <w:pPr>
              <w:rPr>
                <w:b/>
                <w:sz w:val="20"/>
              </w:rPr>
            </w:pPr>
            <w:r w:rsidRPr="00693C35">
              <w:rPr>
                <w:b/>
                <w:sz w:val="20"/>
              </w:rPr>
              <w:t>Applications before July 1, 2015</w:t>
            </w:r>
          </w:p>
          <w:p w14:paraId="67B87AE2" w14:textId="77777777" w:rsidR="00170A41" w:rsidRPr="00693C35" w:rsidRDefault="00170A41" w:rsidP="00425952">
            <w:pPr>
              <w:rPr>
                <w:b/>
                <w:sz w:val="20"/>
              </w:rPr>
            </w:pPr>
            <w:r w:rsidRPr="00693C35">
              <w:rPr>
                <w:i/>
                <w:sz w:val="20"/>
              </w:rPr>
              <w:t>(with reductions / by natural persons only / total)</w:t>
            </w:r>
          </w:p>
        </w:tc>
        <w:tc>
          <w:tcPr>
            <w:tcW w:w="3882" w:type="dxa"/>
            <w:gridSpan w:val="3"/>
            <w:tcBorders>
              <w:top w:val="single" w:sz="4" w:space="0" w:color="auto"/>
              <w:left w:val="single" w:sz="4" w:space="0" w:color="auto"/>
              <w:bottom w:val="single" w:sz="4" w:space="0" w:color="auto"/>
              <w:right w:val="single" w:sz="4" w:space="0" w:color="auto"/>
            </w:tcBorders>
            <w:noWrap/>
          </w:tcPr>
          <w:p w14:paraId="2B4F1688" w14:textId="77777777" w:rsidR="00170A41" w:rsidRPr="00693C35" w:rsidRDefault="00170A41" w:rsidP="00425952">
            <w:pPr>
              <w:rPr>
                <w:b/>
                <w:sz w:val="20"/>
              </w:rPr>
            </w:pPr>
            <w:r w:rsidRPr="00693C35">
              <w:rPr>
                <w:b/>
                <w:sz w:val="20"/>
              </w:rPr>
              <w:t>Applications from July 1, 2015</w:t>
            </w:r>
            <w:r w:rsidRPr="00693C35">
              <w:rPr>
                <w:b/>
                <w:sz w:val="20"/>
              </w:rPr>
              <w:br/>
            </w:r>
            <w:r w:rsidRPr="00693C35">
              <w:rPr>
                <w:i/>
                <w:sz w:val="20"/>
              </w:rPr>
              <w:t>(with reductions / by natural persons only / total)</w:t>
            </w:r>
          </w:p>
        </w:tc>
        <w:tc>
          <w:tcPr>
            <w:tcW w:w="2678" w:type="dxa"/>
            <w:gridSpan w:val="2"/>
            <w:tcBorders>
              <w:top w:val="single" w:sz="4" w:space="0" w:color="auto"/>
              <w:left w:val="single" w:sz="4" w:space="0" w:color="auto"/>
              <w:bottom w:val="single" w:sz="4" w:space="0" w:color="auto"/>
              <w:right w:val="single" w:sz="4" w:space="0" w:color="auto"/>
            </w:tcBorders>
            <w:noWrap/>
          </w:tcPr>
          <w:p w14:paraId="14201E80" w14:textId="77777777" w:rsidR="00170A41" w:rsidRPr="00693C35" w:rsidRDefault="00170A41" w:rsidP="00425952">
            <w:pPr>
              <w:jc w:val="center"/>
              <w:rPr>
                <w:b/>
                <w:sz w:val="20"/>
              </w:rPr>
            </w:pPr>
            <w:r w:rsidRPr="00693C35">
              <w:rPr>
                <w:b/>
                <w:sz w:val="20"/>
              </w:rPr>
              <w:t>% of all applications having reductions</w:t>
            </w:r>
          </w:p>
        </w:tc>
        <w:tc>
          <w:tcPr>
            <w:tcW w:w="2182" w:type="dxa"/>
            <w:gridSpan w:val="2"/>
            <w:tcBorders>
              <w:top w:val="single" w:sz="4" w:space="0" w:color="auto"/>
              <w:left w:val="single" w:sz="4" w:space="0" w:color="auto"/>
              <w:bottom w:val="single" w:sz="4" w:space="0" w:color="auto"/>
              <w:right w:val="single" w:sz="4" w:space="0" w:color="auto"/>
            </w:tcBorders>
            <w:noWrap/>
          </w:tcPr>
          <w:p w14:paraId="2F3EC5BB" w14:textId="77777777" w:rsidR="00170A41" w:rsidRPr="00693C35" w:rsidRDefault="00170A41" w:rsidP="00425952">
            <w:pPr>
              <w:jc w:val="center"/>
              <w:rPr>
                <w:b/>
                <w:sz w:val="20"/>
              </w:rPr>
            </w:pPr>
            <w:r w:rsidRPr="00693C35">
              <w:rPr>
                <w:b/>
                <w:sz w:val="20"/>
              </w:rPr>
              <w:t>% change in filings</w:t>
            </w:r>
          </w:p>
        </w:tc>
      </w:tr>
      <w:tr w:rsidR="00170A41" w:rsidRPr="00693C35" w14:paraId="29F5303F" w14:textId="77777777" w:rsidTr="00425952">
        <w:trPr>
          <w:cantSplit/>
          <w:trHeight w:val="300"/>
          <w:tblHeader/>
        </w:trPr>
        <w:tc>
          <w:tcPr>
            <w:tcW w:w="2563" w:type="dxa"/>
            <w:vMerge/>
            <w:tcBorders>
              <w:top w:val="single" w:sz="4" w:space="0" w:color="auto"/>
              <w:left w:val="single" w:sz="4" w:space="0" w:color="auto"/>
              <w:bottom w:val="single" w:sz="4" w:space="0" w:color="auto"/>
              <w:right w:val="single" w:sz="4" w:space="0" w:color="auto"/>
            </w:tcBorders>
            <w:noWrap/>
            <w:hideMark/>
          </w:tcPr>
          <w:p w14:paraId="7108B971" w14:textId="77777777" w:rsidR="00170A41" w:rsidRPr="00693C35" w:rsidRDefault="00170A41" w:rsidP="00425952">
            <w:pPr>
              <w:rPr>
                <w:b/>
                <w:sz w:val="20"/>
              </w:rPr>
            </w:pPr>
          </w:p>
        </w:tc>
        <w:tc>
          <w:tcPr>
            <w:tcW w:w="1230" w:type="dxa"/>
            <w:tcBorders>
              <w:top w:val="single" w:sz="4" w:space="0" w:color="auto"/>
              <w:left w:val="single" w:sz="4" w:space="0" w:color="auto"/>
              <w:bottom w:val="single" w:sz="4" w:space="0" w:color="auto"/>
              <w:right w:val="single" w:sz="4" w:space="0" w:color="auto"/>
            </w:tcBorders>
            <w:noWrap/>
            <w:hideMark/>
          </w:tcPr>
          <w:p w14:paraId="76BF0D66" w14:textId="77777777" w:rsidR="00170A41" w:rsidRPr="00693C35" w:rsidRDefault="00170A41" w:rsidP="00425952">
            <w:pPr>
              <w:jc w:val="center"/>
              <w:rPr>
                <w:b/>
                <w:sz w:val="20"/>
              </w:rPr>
            </w:pPr>
            <w:r w:rsidRPr="00693C35">
              <w:rPr>
                <w:b/>
                <w:sz w:val="20"/>
              </w:rPr>
              <w:t>y-3</w:t>
            </w:r>
          </w:p>
        </w:tc>
        <w:tc>
          <w:tcPr>
            <w:tcW w:w="1297" w:type="dxa"/>
            <w:tcBorders>
              <w:top w:val="single" w:sz="4" w:space="0" w:color="auto"/>
              <w:left w:val="single" w:sz="4" w:space="0" w:color="auto"/>
              <w:bottom w:val="single" w:sz="4" w:space="0" w:color="auto"/>
              <w:right w:val="single" w:sz="4" w:space="0" w:color="auto"/>
            </w:tcBorders>
            <w:noWrap/>
            <w:hideMark/>
          </w:tcPr>
          <w:p w14:paraId="1A71EAE2" w14:textId="77777777" w:rsidR="00170A41" w:rsidRPr="00693C35" w:rsidRDefault="00170A41" w:rsidP="00425952">
            <w:pPr>
              <w:jc w:val="center"/>
              <w:rPr>
                <w:b/>
                <w:sz w:val="20"/>
              </w:rPr>
            </w:pPr>
            <w:r w:rsidRPr="00693C35">
              <w:rPr>
                <w:b/>
                <w:sz w:val="20"/>
              </w:rPr>
              <w:t>y-2</w:t>
            </w:r>
          </w:p>
        </w:tc>
        <w:tc>
          <w:tcPr>
            <w:tcW w:w="1296" w:type="dxa"/>
            <w:tcBorders>
              <w:top w:val="single" w:sz="4" w:space="0" w:color="auto"/>
              <w:left w:val="single" w:sz="4" w:space="0" w:color="auto"/>
              <w:bottom w:val="single" w:sz="4" w:space="0" w:color="auto"/>
              <w:right w:val="single" w:sz="4" w:space="0" w:color="auto"/>
            </w:tcBorders>
            <w:noWrap/>
            <w:hideMark/>
          </w:tcPr>
          <w:p w14:paraId="1F4C9813" w14:textId="77777777" w:rsidR="00170A41" w:rsidRPr="00693C35" w:rsidRDefault="00170A41" w:rsidP="00425952">
            <w:pPr>
              <w:jc w:val="center"/>
              <w:rPr>
                <w:b/>
                <w:sz w:val="20"/>
              </w:rPr>
            </w:pPr>
            <w:r w:rsidRPr="00693C35">
              <w:rPr>
                <w:b/>
                <w:sz w:val="20"/>
              </w:rPr>
              <w:t>y-1</w:t>
            </w:r>
          </w:p>
        </w:tc>
        <w:tc>
          <w:tcPr>
            <w:tcW w:w="1294" w:type="dxa"/>
            <w:tcBorders>
              <w:top w:val="single" w:sz="4" w:space="0" w:color="auto"/>
              <w:left w:val="single" w:sz="4" w:space="0" w:color="auto"/>
              <w:bottom w:val="single" w:sz="4" w:space="0" w:color="auto"/>
              <w:right w:val="single" w:sz="4" w:space="0" w:color="auto"/>
            </w:tcBorders>
            <w:noWrap/>
            <w:hideMark/>
          </w:tcPr>
          <w:p w14:paraId="5872DEAD" w14:textId="77777777" w:rsidR="00170A41" w:rsidRPr="00693C35" w:rsidRDefault="00170A41" w:rsidP="00425952">
            <w:pPr>
              <w:jc w:val="center"/>
              <w:rPr>
                <w:b/>
                <w:sz w:val="20"/>
              </w:rPr>
            </w:pPr>
            <w:r w:rsidRPr="00693C35">
              <w:rPr>
                <w:b/>
                <w:sz w:val="20"/>
              </w:rPr>
              <w:t>y+1</w:t>
            </w:r>
          </w:p>
        </w:tc>
        <w:tc>
          <w:tcPr>
            <w:tcW w:w="1294" w:type="dxa"/>
            <w:tcBorders>
              <w:top w:val="single" w:sz="4" w:space="0" w:color="auto"/>
              <w:left w:val="single" w:sz="4" w:space="0" w:color="auto"/>
              <w:bottom w:val="single" w:sz="4" w:space="0" w:color="auto"/>
              <w:right w:val="single" w:sz="4" w:space="0" w:color="auto"/>
            </w:tcBorders>
            <w:noWrap/>
            <w:hideMark/>
          </w:tcPr>
          <w:p w14:paraId="49D58184" w14:textId="77777777" w:rsidR="00170A41" w:rsidRPr="00693C35" w:rsidRDefault="00170A41" w:rsidP="00425952">
            <w:pPr>
              <w:jc w:val="center"/>
              <w:rPr>
                <w:b/>
                <w:sz w:val="20"/>
              </w:rPr>
            </w:pPr>
            <w:r w:rsidRPr="00693C35">
              <w:rPr>
                <w:b/>
                <w:sz w:val="20"/>
              </w:rPr>
              <w:t>y+2</w:t>
            </w:r>
          </w:p>
        </w:tc>
        <w:tc>
          <w:tcPr>
            <w:tcW w:w="1294" w:type="dxa"/>
            <w:tcBorders>
              <w:top w:val="single" w:sz="4" w:space="0" w:color="auto"/>
              <w:left w:val="single" w:sz="4" w:space="0" w:color="auto"/>
              <w:bottom w:val="single" w:sz="4" w:space="0" w:color="auto"/>
              <w:right w:val="single" w:sz="4" w:space="0" w:color="auto"/>
            </w:tcBorders>
            <w:noWrap/>
            <w:hideMark/>
          </w:tcPr>
          <w:p w14:paraId="1ED689A9" w14:textId="77777777" w:rsidR="00170A41" w:rsidRPr="00693C35" w:rsidRDefault="00170A41" w:rsidP="00425952">
            <w:pPr>
              <w:jc w:val="center"/>
              <w:rPr>
                <w:b/>
                <w:sz w:val="20"/>
              </w:rPr>
            </w:pPr>
            <w:r w:rsidRPr="00693C35">
              <w:rPr>
                <w:b/>
                <w:sz w:val="20"/>
              </w:rPr>
              <w:t>y+3</w:t>
            </w:r>
          </w:p>
        </w:tc>
        <w:tc>
          <w:tcPr>
            <w:tcW w:w="1339" w:type="dxa"/>
            <w:tcBorders>
              <w:top w:val="single" w:sz="4" w:space="0" w:color="auto"/>
              <w:left w:val="single" w:sz="4" w:space="0" w:color="auto"/>
              <w:bottom w:val="single" w:sz="4" w:space="0" w:color="auto"/>
              <w:right w:val="single" w:sz="4" w:space="0" w:color="auto"/>
            </w:tcBorders>
            <w:noWrap/>
            <w:hideMark/>
          </w:tcPr>
          <w:p w14:paraId="276BD0AB" w14:textId="77777777" w:rsidR="00170A41" w:rsidRPr="00693C35" w:rsidRDefault="00170A41" w:rsidP="00425952">
            <w:pPr>
              <w:jc w:val="center"/>
              <w:rPr>
                <w:b/>
                <w:sz w:val="20"/>
              </w:rPr>
            </w:pPr>
            <w:r w:rsidRPr="00693C35">
              <w:rPr>
                <w:b/>
                <w:sz w:val="20"/>
              </w:rPr>
              <w:t>y-1</w:t>
            </w:r>
          </w:p>
        </w:tc>
        <w:tc>
          <w:tcPr>
            <w:tcW w:w="1339" w:type="dxa"/>
            <w:tcBorders>
              <w:top w:val="single" w:sz="4" w:space="0" w:color="auto"/>
              <w:left w:val="single" w:sz="4" w:space="0" w:color="auto"/>
              <w:bottom w:val="single" w:sz="4" w:space="0" w:color="auto"/>
              <w:right w:val="single" w:sz="4" w:space="0" w:color="auto"/>
            </w:tcBorders>
            <w:noWrap/>
            <w:hideMark/>
          </w:tcPr>
          <w:p w14:paraId="6E30F367" w14:textId="77777777" w:rsidR="00170A41" w:rsidRPr="00693C35" w:rsidRDefault="00170A41" w:rsidP="00425952">
            <w:pPr>
              <w:jc w:val="center"/>
              <w:rPr>
                <w:b/>
                <w:sz w:val="20"/>
              </w:rPr>
            </w:pPr>
            <w:r w:rsidRPr="00693C35">
              <w:rPr>
                <w:b/>
                <w:sz w:val="20"/>
              </w:rPr>
              <w:t>y+3</w:t>
            </w:r>
          </w:p>
        </w:tc>
        <w:tc>
          <w:tcPr>
            <w:tcW w:w="1091" w:type="dxa"/>
            <w:tcBorders>
              <w:top w:val="single" w:sz="4" w:space="0" w:color="auto"/>
              <w:left w:val="single" w:sz="4" w:space="0" w:color="auto"/>
              <w:bottom w:val="single" w:sz="4" w:space="0" w:color="auto"/>
              <w:right w:val="single" w:sz="4" w:space="0" w:color="auto"/>
            </w:tcBorders>
            <w:noWrap/>
            <w:hideMark/>
          </w:tcPr>
          <w:p w14:paraId="66F6BAF7" w14:textId="77777777" w:rsidR="00170A41" w:rsidRPr="00693C35" w:rsidRDefault="00170A41" w:rsidP="00425952">
            <w:pPr>
              <w:jc w:val="center"/>
              <w:rPr>
                <w:b/>
                <w:sz w:val="20"/>
              </w:rPr>
            </w:pPr>
            <w:r w:rsidRPr="00693C35">
              <w:rPr>
                <w:b/>
                <w:sz w:val="20"/>
              </w:rPr>
              <w:t>Total</w:t>
            </w:r>
          </w:p>
        </w:tc>
        <w:tc>
          <w:tcPr>
            <w:tcW w:w="1091" w:type="dxa"/>
            <w:tcBorders>
              <w:top w:val="single" w:sz="4" w:space="0" w:color="auto"/>
              <w:left w:val="single" w:sz="4" w:space="0" w:color="auto"/>
              <w:bottom w:val="single" w:sz="4" w:space="0" w:color="auto"/>
              <w:right w:val="single" w:sz="4" w:space="0" w:color="auto"/>
            </w:tcBorders>
            <w:noWrap/>
            <w:hideMark/>
          </w:tcPr>
          <w:p w14:paraId="226F7C02" w14:textId="77777777" w:rsidR="00170A41" w:rsidRPr="00693C35" w:rsidRDefault="00170A41" w:rsidP="00425952">
            <w:pPr>
              <w:jc w:val="center"/>
              <w:rPr>
                <w:b/>
                <w:sz w:val="20"/>
              </w:rPr>
            </w:pPr>
            <w:r w:rsidRPr="00693C35">
              <w:rPr>
                <w:b/>
                <w:sz w:val="20"/>
              </w:rPr>
              <w:t>Natural persons</w:t>
            </w:r>
          </w:p>
        </w:tc>
      </w:tr>
      <w:tr w:rsidR="001F0FB8" w:rsidRPr="00693C35" w14:paraId="1CD4539E"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3E489A5B" w14:textId="77777777" w:rsidR="001F0FB8" w:rsidRPr="00693C35" w:rsidRDefault="001F0FB8" w:rsidP="001F0FB8">
            <w:pPr>
              <w:ind w:left="454" w:hanging="454"/>
              <w:rPr>
                <w:sz w:val="20"/>
              </w:rPr>
            </w:pPr>
            <w:r w:rsidRPr="00693C35">
              <w:rPr>
                <w:sz w:val="20"/>
              </w:rPr>
              <w:t>AG</w:t>
            </w:r>
            <w:r w:rsidRPr="00693C35">
              <w:rPr>
                <w:sz w:val="20"/>
              </w:rPr>
              <w:tab/>
              <w:t>Antigua and Barbuda</w:t>
            </w:r>
          </w:p>
        </w:tc>
        <w:tc>
          <w:tcPr>
            <w:tcW w:w="1230" w:type="dxa"/>
            <w:tcBorders>
              <w:top w:val="single" w:sz="4" w:space="0" w:color="auto"/>
              <w:left w:val="single" w:sz="4" w:space="0" w:color="auto"/>
              <w:bottom w:val="single" w:sz="4" w:space="0" w:color="auto"/>
              <w:right w:val="single" w:sz="4" w:space="0" w:color="auto"/>
            </w:tcBorders>
            <w:noWrap/>
            <w:hideMark/>
          </w:tcPr>
          <w:p w14:paraId="02567B1D" w14:textId="77777777" w:rsidR="001F0FB8" w:rsidRPr="00693C35" w:rsidRDefault="001F0FB8" w:rsidP="001F0FB8">
            <w:pPr>
              <w:rPr>
                <w:sz w:val="20"/>
              </w:rPr>
            </w:pPr>
            <w:r w:rsidRPr="00693C35">
              <w:rPr>
                <w:sz w:val="20"/>
              </w:rPr>
              <w:t>0 / 0 / 0</w:t>
            </w:r>
          </w:p>
        </w:tc>
        <w:tc>
          <w:tcPr>
            <w:tcW w:w="1297" w:type="dxa"/>
            <w:tcBorders>
              <w:top w:val="single" w:sz="4" w:space="0" w:color="auto"/>
              <w:left w:val="single" w:sz="4" w:space="0" w:color="auto"/>
              <w:bottom w:val="single" w:sz="4" w:space="0" w:color="auto"/>
              <w:right w:val="single" w:sz="4" w:space="0" w:color="auto"/>
            </w:tcBorders>
            <w:noWrap/>
            <w:hideMark/>
          </w:tcPr>
          <w:p w14:paraId="4ABDCA25" w14:textId="77777777" w:rsidR="001F0FB8" w:rsidRPr="00693C35" w:rsidRDefault="001F0FB8" w:rsidP="001F0FB8">
            <w:pPr>
              <w:rPr>
                <w:sz w:val="20"/>
              </w:rPr>
            </w:pPr>
            <w:r w:rsidRPr="00693C35">
              <w:rPr>
                <w:sz w:val="20"/>
              </w:rPr>
              <w:t>0 / 0 / 0</w:t>
            </w:r>
          </w:p>
        </w:tc>
        <w:tc>
          <w:tcPr>
            <w:tcW w:w="1296" w:type="dxa"/>
            <w:tcBorders>
              <w:top w:val="single" w:sz="4" w:space="0" w:color="auto"/>
              <w:left w:val="single" w:sz="4" w:space="0" w:color="auto"/>
              <w:bottom w:val="single" w:sz="4" w:space="0" w:color="auto"/>
              <w:right w:val="single" w:sz="4" w:space="0" w:color="auto"/>
            </w:tcBorders>
            <w:noWrap/>
            <w:hideMark/>
          </w:tcPr>
          <w:p w14:paraId="6E00D9A3" w14:textId="77777777" w:rsidR="001F0FB8" w:rsidRPr="00693C35" w:rsidRDefault="001F0FB8" w:rsidP="001F0FB8">
            <w:pPr>
              <w:rPr>
                <w:sz w:val="20"/>
              </w:rPr>
            </w:pPr>
            <w:r w:rsidRPr="00693C35">
              <w:rPr>
                <w:sz w:val="20"/>
              </w:rPr>
              <w:t>0 / 0 / 0</w:t>
            </w:r>
          </w:p>
        </w:tc>
        <w:tc>
          <w:tcPr>
            <w:tcW w:w="1294" w:type="dxa"/>
            <w:tcBorders>
              <w:top w:val="single" w:sz="4" w:space="0" w:color="auto"/>
              <w:left w:val="single" w:sz="4" w:space="0" w:color="auto"/>
              <w:bottom w:val="single" w:sz="4" w:space="0" w:color="auto"/>
              <w:right w:val="single" w:sz="4" w:space="0" w:color="auto"/>
            </w:tcBorders>
            <w:noWrap/>
            <w:hideMark/>
          </w:tcPr>
          <w:p w14:paraId="31AA3E26" w14:textId="77777777" w:rsidR="001F0FB8" w:rsidRPr="00693C35" w:rsidRDefault="001F0FB8" w:rsidP="001F0FB8">
            <w:pPr>
              <w:rPr>
                <w:sz w:val="20"/>
              </w:rPr>
            </w:pPr>
            <w:r w:rsidRPr="00693C35">
              <w:rPr>
                <w:sz w:val="20"/>
              </w:rPr>
              <w:t>0 / 0 / 0</w:t>
            </w:r>
          </w:p>
        </w:tc>
        <w:tc>
          <w:tcPr>
            <w:tcW w:w="1294" w:type="dxa"/>
            <w:tcBorders>
              <w:top w:val="single" w:sz="4" w:space="0" w:color="auto"/>
              <w:left w:val="single" w:sz="4" w:space="0" w:color="auto"/>
              <w:bottom w:val="single" w:sz="4" w:space="0" w:color="auto"/>
              <w:right w:val="single" w:sz="4" w:space="0" w:color="auto"/>
            </w:tcBorders>
            <w:noWrap/>
            <w:hideMark/>
          </w:tcPr>
          <w:p w14:paraId="6B1EFC10" w14:textId="77777777" w:rsidR="001F0FB8" w:rsidRPr="00693C35" w:rsidRDefault="001F0FB8" w:rsidP="001F0FB8">
            <w:pPr>
              <w:rPr>
                <w:sz w:val="20"/>
              </w:rPr>
            </w:pPr>
            <w:r w:rsidRPr="00693C35">
              <w:rPr>
                <w:sz w:val="20"/>
              </w:rPr>
              <w:t>0 / 1 / 33</w:t>
            </w:r>
          </w:p>
        </w:tc>
        <w:tc>
          <w:tcPr>
            <w:tcW w:w="1294" w:type="dxa"/>
            <w:tcBorders>
              <w:top w:val="single" w:sz="4" w:space="0" w:color="auto"/>
              <w:left w:val="single" w:sz="4" w:space="0" w:color="auto"/>
              <w:bottom w:val="single" w:sz="4" w:space="0" w:color="auto"/>
              <w:right w:val="single" w:sz="4" w:space="0" w:color="auto"/>
            </w:tcBorders>
            <w:noWrap/>
            <w:hideMark/>
          </w:tcPr>
          <w:p w14:paraId="1EB8DDDD" w14:textId="77777777" w:rsidR="001F0FB8" w:rsidRPr="00693C35" w:rsidRDefault="001F0FB8" w:rsidP="001F0FB8">
            <w:pPr>
              <w:rPr>
                <w:sz w:val="20"/>
              </w:rPr>
            </w:pPr>
            <w:r w:rsidRPr="00693C35">
              <w:rPr>
                <w:sz w:val="20"/>
              </w:rPr>
              <w:t>0 / 0 / 76</w:t>
            </w:r>
          </w:p>
        </w:tc>
        <w:tc>
          <w:tcPr>
            <w:tcW w:w="1339" w:type="dxa"/>
            <w:tcBorders>
              <w:top w:val="single" w:sz="4" w:space="0" w:color="auto"/>
              <w:left w:val="single" w:sz="4" w:space="0" w:color="auto"/>
              <w:bottom w:val="single" w:sz="4" w:space="0" w:color="auto"/>
              <w:right w:val="single" w:sz="4" w:space="0" w:color="auto"/>
            </w:tcBorders>
            <w:noWrap/>
            <w:hideMark/>
          </w:tcPr>
          <w:p w14:paraId="35241811" w14:textId="77777777" w:rsidR="001F0FB8" w:rsidRPr="00693C35" w:rsidRDefault="001F0FB8" w:rsidP="001F0FB8">
            <w:pPr>
              <w:jc w:val="right"/>
              <w:rPr>
                <w:sz w:val="20"/>
              </w:rPr>
            </w:pPr>
          </w:p>
        </w:tc>
        <w:tc>
          <w:tcPr>
            <w:tcW w:w="1339" w:type="dxa"/>
            <w:tcBorders>
              <w:top w:val="single" w:sz="4" w:space="0" w:color="auto"/>
              <w:left w:val="single" w:sz="4" w:space="0" w:color="auto"/>
              <w:bottom w:val="single" w:sz="4" w:space="0" w:color="auto"/>
              <w:right w:val="single" w:sz="4" w:space="0" w:color="auto"/>
            </w:tcBorders>
            <w:noWrap/>
            <w:hideMark/>
          </w:tcPr>
          <w:p w14:paraId="44BC012B"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7B85A2EA"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50C7D21C" w14:textId="77777777" w:rsidR="001F0FB8" w:rsidRPr="00693C35" w:rsidRDefault="001F0FB8" w:rsidP="001F0FB8">
            <w:pPr>
              <w:jc w:val="right"/>
              <w:rPr>
                <w:sz w:val="20"/>
              </w:rPr>
            </w:pPr>
          </w:p>
        </w:tc>
      </w:tr>
      <w:tr w:rsidR="001F0FB8" w:rsidRPr="00693C35" w14:paraId="362A8962"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189886E7" w14:textId="77777777" w:rsidR="001F0FB8" w:rsidRPr="00693C35" w:rsidRDefault="001F0FB8" w:rsidP="001F0FB8">
            <w:pPr>
              <w:ind w:left="454" w:hanging="454"/>
              <w:rPr>
                <w:sz w:val="20"/>
              </w:rPr>
            </w:pPr>
            <w:r w:rsidRPr="00693C35">
              <w:rPr>
                <w:sz w:val="20"/>
              </w:rPr>
              <w:t>AL</w:t>
            </w:r>
            <w:r w:rsidRPr="00693C35">
              <w:rPr>
                <w:sz w:val="20"/>
              </w:rPr>
              <w:tab/>
              <w:t>Albania</w:t>
            </w:r>
          </w:p>
        </w:tc>
        <w:tc>
          <w:tcPr>
            <w:tcW w:w="1230" w:type="dxa"/>
            <w:tcBorders>
              <w:top w:val="single" w:sz="4" w:space="0" w:color="auto"/>
              <w:left w:val="single" w:sz="4" w:space="0" w:color="auto"/>
              <w:bottom w:val="single" w:sz="4" w:space="0" w:color="auto"/>
              <w:right w:val="single" w:sz="4" w:space="0" w:color="auto"/>
            </w:tcBorders>
            <w:noWrap/>
            <w:hideMark/>
          </w:tcPr>
          <w:p w14:paraId="2E7C0FBB" w14:textId="77777777" w:rsidR="001F0FB8" w:rsidRPr="00693C35" w:rsidRDefault="001F0FB8" w:rsidP="001F0FB8">
            <w:pPr>
              <w:rPr>
                <w:sz w:val="20"/>
              </w:rPr>
            </w:pPr>
            <w:r w:rsidRPr="00693C35">
              <w:rPr>
                <w:sz w:val="20"/>
              </w:rPr>
              <w:t>0 / 0 / 0</w:t>
            </w:r>
          </w:p>
        </w:tc>
        <w:tc>
          <w:tcPr>
            <w:tcW w:w="1297" w:type="dxa"/>
            <w:tcBorders>
              <w:top w:val="single" w:sz="4" w:space="0" w:color="auto"/>
              <w:left w:val="single" w:sz="4" w:space="0" w:color="auto"/>
              <w:bottom w:val="single" w:sz="4" w:space="0" w:color="auto"/>
              <w:right w:val="single" w:sz="4" w:space="0" w:color="auto"/>
            </w:tcBorders>
            <w:noWrap/>
            <w:hideMark/>
          </w:tcPr>
          <w:p w14:paraId="68743B2B" w14:textId="77777777" w:rsidR="001F0FB8" w:rsidRPr="00693C35" w:rsidRDefault="001F0FB8" w:rsidP="001F0FB8">
            <w:pPr>
              <w:rPr>
                <w:sz w:val="20"/>
              </w:rPr>
            </w:pPr>
            <w:r w:rsidRPr="00693C35">
              <w:rPr>
                <w:sz w:val="20"/>
              </w:rPr>
              <w:t>1 / 1 / 1</w:t>
            </w:r>
          </w:p>
        </w:tc>
        <w:tc>
          <w:tcPr>
            <w:tcW w:w="1296" w:type="dxa"/>
            <w:tcBorders>
              <w:top w:val="single" w:sz="4" w:space="0" w:color="auto"/>
              <w:left w:val="single" w:sz="4" w:space="0" w:color="auto"/>
              <w:bottom w:val="single" w:sz="4" w:space="0" w:color="auto"/>
              <w:right w:val="single" w:sz="4" w:space="0" w:color="auto"/>
            </w:tcBorders>
            <w:noWrap/>
            <w:hideMark/>
          </w:tcPr>
          <w:p w14:paraId="4E0ED057" w14:textId="77777777" w:rsidR="001F0FB8" w:rsidRPr="00693C35" w:rsidRDefault="001F0FB8" w:rsidP="001F0FB8">
            <w:pPr>
              <w:rPr>
                <w:sz w:val="20"/>
              </w:rPr>
            </w:pPr>
            <w:r w:rsidRPr="00693C35">
              <w:rPr>
                <w:sz w:val="20"/>
              </w:rPr>
              <w:t>3 / 3 / 3</w:t>
            </w:r>
          </w:p>
        </w:tc>
        <w:tc>
          <w:tcPr>
            <w:tcW w:w="1294" w:type="dxa"/>
            <w:tcBorders>
              <w:top w:val="single" w:sz="4" w:space="0" w:color="auto"/>
              <w:left w:val="single" w:sz="4" w:space="0" w:color="auto"/>
              <w:bottom w:val="single" w:sz="4" w:space="0" w:color="auto"/>
              <w:right w:val="single" w:sz="4" w:space="0" w:color="auto"/>
            </w:tcBorders>
            <w:noWrap/>
            <w:hideMark/>
          </w:tcPr>
          <w:p w14:paraId="295B6CC7" w14:textId="77777777" w:rsidR="001F0FB8" w:rsidRPr="00693C35" w:rsidRDefault="001F0FB8" w:rsidP="001F0FB8">
            <w:pPr>
              <w:rPr>
                <w:sz w:val="20"/>
              </w:rPr>
            </w:pPr>
            <w:r w:rsidRPr="00693C35">
              <w:rPr>
                <w:sz w:val="20"/>
              </w:rPr>
              <w:t>0 / 0 / 0</w:t>
            </w:r>
          </w:p>
        </w:tc>
        <w:tc>
          <w:tcPr>
            <w:tcW w:w="1294" w:type="dxa"/>
            <w:tcBorders>
              <w:top w:val="single" w:sz="4" w:space="0" w:color="auto"/>
              <w:left w:val="single" w:sz="4" w:space="0" w:color="auto"/>
              <w:bottom w:val="single" w:sz="4" w:space="0" w:color="auto"/>
              <w:right w:val="single" w:sz="4" w:space="0" w:color="auto"/>
            </w:tcBorders>
            <w:noWrap/>
            <w:hideMark/>
          </w:tcPr>
          <w:p w14:paraId="3368D999" w14:textId="77777777" w:rsidR="001F0FB8" w:rsidRPr="00693C35" w:rsidRDefault="001F0FB8" w:rsidP="001F0FB8">
            <w:pPr>
              <w:rPr>
                <w:sz w:val="20"/>
              </w:rPr>
            </w:pPr>
            <w:r w:rsidRPr="00693C35">
              <w:rPr>
                <w:sz w:val="20"/>
              </w:rPr>
              <w:t>1 / 2 / 2</w:t>
            </w:r>
          </w:p>
        </w:tc>
        <w:tc>
          <w:tcPr>
            <w:tcW w:w="1294" w:type="dxa"/>
            <w:tcBorders>
              <w:top w:val="single" w:sz="4" w:space="0" w:color="auto"/>
              <w:left w:val="single" w:sz="4" w:space="0" w:color="auto"/>
              <w:bottom w:val="single" w:sz="4" w:space="0" w:color="auto"/>
              <w:right w:val="single" w:sz="4" w:space="0" w:color="auto"/>
            </w:tcBorders>
            <w:noWrap/>
            <w:hideMark/>
          </w:tcPr>
          <w:p w14:paraId="58708B1D" w14:textId="77777777" w:rsidR="001F0FB8" w:rsidRPr="00693C35" w:rsidRDefault="001F0FB8" w:rsidP="001F0FB8">
            <w:pPr>
              <w:rPr>
                <w:sz w:val="20"/>
              </w:rPr>
            </w:pPr>
            <w:r w:rsidRPr="00693C35">
              <w:rPr>
                <w:sz w:val="20"/>
              </w:rPr>
              <w:t>2 / 5 / 5</w:t>
            </w:r>
          </w:p>
        </w:tc>
        <w:tc>
          <w:tcPr>
            <w:tcW w:w="1339" w:type="dxa"/>
            <w:tcBorders>
              <w:top w:val="single" w:sz="4" w:space="0" w:color="auto"/>
              <w:left w:val="single" w:sz="4" w:space="0" w:color="auto"/>
              <w:bottom w:val="single" w:sz="4" w:space="0" w:color="auto"/>
              <w:right w:val="single" w:sz="4" w:space="0" w:color="auto"/>
            </w:tcBorders>
            <w:noWrap/>
            <w:hideMark/>
          </w:tcPr>
          <w:p w14:paraId="7095AAC7" w14:textId="77777777" w:rsidR="001F0FB8" w:rsidRPr="00693C35" w:rsidRDefault="001F0FB8" w:rsidP="001F0FB8">
            <w:pPr>
              <w:jc w:val="right"/>
              <w:rPr>
                <w:sz w:val="20"/>
              </w:rPr>
            </w:pPr>
            <w:r w:rsidRPr="00693C35">
              <w:rPr>
                <w:sz w:val="20"/>
              </w:rPr>
              <w:t>100%</w:t>
            </w:r>
          </w:p>
        </w:tc>
        <w:tc>
          <w:tcPr>
            <w:tcW w:w="1339" w:type="dxa"/>
            <w:tcBorders>
              <w:top w:val="single" w:sz="4" w:space="0" w:color="auto"/>
              <w:left w:val="single" w:sz="4" w:space="0" w:color="auto"/>
              <w:bottom w:val="single" w:sz="4" w:space="0" w:color="auto"/>
              <w:right w:val="single" w:sz="4" w:space="0" w:color="auto"/>
            </w:tcBorders>
            <w:noWrap/>
            <w:hideMark/>
          </w:tcPr>
          <w:p w14:paraId="38C58CEE" w14:textId="77777777" w:rsidR="001F0FB8" w:rsidRPr="00693C35" w:rsidRDefault="001F0FB8" w:rsidP="001F0FB8">
            <w:pPr>
              <w:jc w:val="right"/>
              <w:rPr>
                <w:sz w:val="20"/>
              </w:rPr>
            </w:pPr>
            <w:r w:rsidRPr="00693C35">
              <w:rPr>
                <w:sz w:val="20"/>
              </w:rPr>
              <w:t>40%</w:t>
            </w:r>
          </w:p>
        </w:tc>
        <w:tc>
          <w:tcPr>
            <w:tcW w:w="1091" w:type="dxa"/>
            <w:tcBorders>
              <w:top w:val="single" w:sz="4" w:space="0" w:color="auto"/>
              <w:left w:val="single" w:sz="4" w:space="0" w:color="auto"/>
              <w:bottom w:val="single" w:sz="4" w:space="0" w:color="auto"/>
              <w:right w:val="single" w:sz="4" w:space="0" w:color="auto"/>
            </w:tcBorders>
            <w:noWrap/>
            <w:hideMark/>
          </w:tcPr>
          <w:p w14:paraId="0DBC4B06" w14:textId="77777777" w:rsidR="001F0FB8" w:rsidRPr="00693C35" w:rsidRDefault="001F0FB8" w:rsidP="001F0FB8">
            <w:pPr>
              <w:jc w:val="right"/>
              <w:rPr>
                <w:sz w:val="20"/>
              </w:rPr>
            </w:pPr>
            <w:r w:rsidRPr="00693C35">
              <w:rPr>
                <w:sz w:val="20"/>
              </w:rPr>
              <w:t>+67%</w:t>
            </w:r>
          </w:p>
        </w:tc>
        <w:tc>
          <w:tcPr>
            <w:tcW w:w="1091" w:type="dxa"/>
            <w:tcBorders>
              <w:top w:val="single" w:sz="4" w:space="0" w:color="auto"/>
              <w:left w:val="single" w:sz="4" w:space="0" w:color="auto"/>
              <w:bottom w:val="single" w:sz="4" w:space="0" w:color="auto"/>
              <w:right w:val="single" w:sz="4" w:space="0" w:color="auto"/>
            </w:tcBorders>
            <w:noWrap/>
            <w:hideMark/>
          </w:tcPr>
          <w:p w14:paraId="0B96E060" w14:textId="77777777" w:rsidR="001F0FB8" w:rsidRPr="00693C35" w:rsidRDefault="001F0FB8" w:rsidP="001F0FB8">
            <w:pPr>
              <w:jc w:val="right"/>
              <w:rPr>
                <w:sz w:val="20"/>
              </w:rPr>
            </w:pPr>
            <w:r w:rsidRPr="00693C35">
              <w:rPr>
                <w:sz w:val="20"/>
              </w:rPr>
              <w:t>+67%</w:t>
            </w:r>
          </w:p>
        </w:tc>
      </w:tr>
      <w:tr w:rsidR="001F0FB8" w:rsidRPr="00693C35" w14:paraId="36A7A983"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18E54B85" w14:textId="77777777" w:rsidR="001F0FB8" w:rsidRPr="00693C35" w:rsidRDefault="001F0FB8" w:rsidP="001F0FB8">
            <w:pPr>
              <w:ind w:left="454" w:hanging="454"/>
              <w:rPr>
                <w:sz w:val="20"/>
              </w:rPr>
            </w:pPr>
            <w:r w:rsidRPr="00693C35">
              <w:rPr>
                <w:sz w:val="20"/>
              </w:rPr>
              <w:t>AM</w:t>
            </w:r>
            <w:r w:rsidRPr="00693C35">
              <w:rPr>
                <w:sz w:val="20"/>
              </w:rPr>
              <w:tab/>
              <w:t>Armenia</w:t>
            </w:r>
          </w:p>
        </w:tc>
        <w:tc>
          <w:tcPr>
            <w:tcW w:w="1230" w:type="dxa"/>
            <w:tcBorders>
              <w:top w:val="single" w:sz="4" w:space="0" w:color="auto"/>
              <w:left w:val="single" w:sz="4" w:space="0" w:color="auto"/>
              <w:bottom w:val="single" w:sz="4" w:space="0" w:color="auto"/>
              <w:right w:val="single" w:sz="4" w:space="0" w:color="auto"/>
            </w:tcBorders>
            <w:noWrap/>
            <w:hideMark/>
          </w:tcPr>
          <w:p w14:paraId="2F8EFBC5" w14:textId="77777777" w:rsidR="001F0FB8" w:rsidRPr="00693C35" w:rsidRDefault="001F0FB8" w:rsidP="001F0FB8">
            <w:pPr>
              <w:rPr>
                <w:sz w:val="20"/>
              </w:rPr>
            </w:pPr>
            <w:r w:rsidRPr="00693C35">
              <w:rPr>
                <w:sz w:val="20"/>
              </w:rPr>
              <w:t>3 / 3 / 3</w:t>
            </w:r>
          </w:p>
        </w:tc>
        <w:tc>
          <w:tcPr>
            <w:tcW w:w="1297" w:type="dxa"/>
            <w:tcBorders>
              <w:top w:val="single" w:sz="4" w:space="0" w:color="auto"/>
              <w:left w:val="single" w:sz="4" w:space="0" w:color="auto"/>
              <w:bottom w:val="single" w:sz="4" w:space="0" w:color="auto"/>
              <w:right w:val="single" w:sz="4" w:space="0" w:color="auto"/>
            </w:tcBorders>
            <w:noWrap/>
            <w:hideMark/>
          </w:tcPr>
          <w:p w14:paraId="1B5D6EDD" w14:textId="77777777" w:rsidR="001F0FB8" w:rsidRPr="00693C35" w:rsidRDefault="001F0FB8" w:rsidP="001F0FB8">
            <w:pPr>
              <w:rPr>
                <w:sz w:val="20"/>
              </w:rPr>
            </w:pPr>
            <w:r w:rsidRPr="00693C35">
              <w:rPr>
                <w:sz w:val="20"/>
              </w:rPr>
              <w:t>4 / 4 / 5</w:t>
            </w:r>
          </w:p>
        </w:tc>
        <w:tc>
          <w:tcPr>
            <w:tcW w:w="1296" w:type="dxa"/>
            <w:tcBorders>
              <w:top w:val="single" w:sz="4" w:space="0" w:color="auto"/>
              <w:left w:val="single" w:sz="4" w:space="0" w:color="auto"/>
              <w:bottom w:val="single" w:sz="4" w:space="0" w:color="auto"/>
              <w:right w:val="single" w:sz="4" w:space="0" w:color="auto"/>
            </w:tcBorders>
            <w:noWrap/>
            <w:hideMark/>
          </w:tcPr>
          <w:p w14:paraId="6A72D3E6" w14:textId="77777777" w:rsidR="001F0FB8" w:rsidRPr="00693C35" w:rsidRDefault="001F0FB8" w:rsidP="001F0FB8">
            <w:pPr>
              <w:rPr>
                <w:sz w:val="20"/>
              </w:rPr>
            </w:pPr>
            <w:r w:rsidRPr="00693C35">
              <w:rPr>
                <w:sz w:val="20"/>
              </w:rPr>
              <w:t>3 / 4 / 4</w:t>
            </w:r>
          </w:p>
        </w:tc>
        <w:tc>
          <w:tcPr>
            <w:tcW w:w="1294" w:type="dxa"/>
            <w:tcBorders>
              <w:top w:val="single" w:sz="4" w:space="0" w:color="auto"/>
              <w:left w:val="single" w:sz="4" w:space="0" w:color="auto"/>
              <w:bottom w:val="single" w:sz="4" w:space="0" w:color="auto"/>
              <w:right w:val="single" w:sz="4" w:space="0" w:color="auto"/>
            </w:tcBorders>
            <w:noWrap/>
            <w:hideMark/>
          </w:tcPr>
          <w:p w14:paraId="5238008F" w14:textId="77777777" w:rsidR="001F0FB8" w:rsidRPr="00693C35" w:rsidRDefault="001F0FB8" w:rsidP="001F0FB8">
            <w:pPr>
              <w:rPr>
                <w:sz w:val="20"/>
              </w:rPr>
            </w:pPr>
            <w:r w:rsidRPr="00693C35">
              <w:rPr>
                <w:sz w:val="20"/>
              </w:rPr>
              <w:t>6 / 11 / 12</w:t>
            </w:r>
          </w:p>
        </w:tc>
        <w:tc>
          <w:tcPr>
            <w:tcW w:w="1294" w:type="dxa"/>
            <w:tcBorders>
              <w:top w:val="single" w:sz="4" w:space="0" w:color="auto"/>
              <w:left w:val="single" w:sz="4" w:space="0" w:color="auto"/>
              <w:bottom w:val="single" w:sz="4" w:space="0" w:color="auto"/>
              <w:right w:val="single" w:sz="4" w:space="0" w:color="auto"/>
            </w:tcBorders>
            <w:noWrap/>
            <w:hideMark/>
          </w:tcPr>
          <w:p w14:paraId="497A5E44" w14:textId="77777777" w:rsidR="001F0FB8" w:rsidRPr="00693C35" w:rsidRDefault="001F0FB8" w:rsidP="001F0FB8">
            <w:pPr>
              <w:rPr>
                <w:sz w:val="20"/>
              </w:rPr>
            </w:pPr>
            <w:r w:rsidRPr="00693C35">
              <w:rPr>
                <w:sz w:val="20"/>
              </w:rPr>
              <w:t>3 / 3 / 3</w:t>
            </w:r>
          </w:p>
        </w:tc>
        <w:tc>
          <w:tcPr>
            <w:tcW w:w="1294" w:type="dxa"/>
            <w:tcBorders>
              <w:top w:val="single" w:sz="4" w:space="0" w:color="auto"/>
              <w:left w:val="single" w:sz="4" w:space="0" w:color="auto"/>
              <w:bottom w:val="single" w:sz="4" w:space="0" w:color="auto"/>
              <w:right w:val="single" w:sz="4" w:space="0" w:color="auto"/>
            </w:tcBorders>
            <w:noWrap/>
            <w:hideMark/>
          </w:tcPr>
          <w:p w14:paraId="767F3B41" w14:textId="77777777" w:rsidR="001F0FB8" w:rsidRPr="00693C35" w:rsidRDefault="001F0FB8" w:rsidP="001F0FB8">
            <w:pPr>
              <w:rPr>
                <w:sz w:val="20"/>
              </w:rPr>
            </w:pPr>
            <w:r w:rsidRPr="00693C35">
              <w:rPr>
                <w:sz w:val="20"/>
              </w:rPr>
              <w:t>5 / 5 / 5</w:t>
            </w:r>
          </w:p>
        </w:tc>
        <w:tc>
          <w:tcPr>
            <w:tcW w:w="1339" w:type="dxa"/>
            <w:tcBorders>
              <w:top w:val="single" w:sz="4" w:space="0" w:color="auto"/>
              <w:left w:val="single" w:sz="4" w:space="0" w:color="auto"/>
              <w:bottom w:val="single" w:sz="4" w:space="0" w:color="auto"/>
              <w:right w:val="single" w:sz="4" w:space="0" w:color="auto"/>
            </w:tcBorders>
            <w:noWrap/>
            <w:hideMark/>
          </w:tcPr>
          <w:p w14:paraId="0A1123AE" w14:textId="77777777" w:rsidR="001F0FB8" w:rsidRPr="00693C35" w:rsidRDefault="001F0FB8" w:rsidP="001F0FB8">
            <w:pPr>
              <w:jc w:val="right"/>
              <w:rPr>
                <w:sz w:val="20"/>
              </w:rPr>
            </w:pPr>
            <w:r w:rsidRPr="00693C35">
              <w:rPr>
                <w:sz w:val="20"/>
              </w:rPr>
              <w:t>75%</w:t>
            </w:r>
          </w:p>
        </w:tc>
        <w:tc>
          <w:tcPr>
            <w:tcW w:w="1339" w:type="dxa"/>
            <w:tcBorders>
              <w:top w:val="single" w:sz="4" w:space="0" w:color="auto"/>
              <w:left w:val="single" w:sz="4" w:space="0" w:color="auto"/>
              <w:bottom w:val="single" w:sz="4" w:space="0" w:color="auto"/>
              <w:right w:val="single" w:sz="4" w:space="0" w:color="auto"/>
            </w:tcBorders>
            <w:noWrap/>
            <w:hideMark/>
          </w:tcPr>
          <w:p w14:paraId="4E926F73" w14:textId="77777777" w:rsidR="001F0FB8" w:rsidRPr="00693C35" w:rsidRDefault="001F0FB8" w:rsidP="001F0FB8">
            <w:pPr>
              <w:jc w:val="right"/>
              <w:rPr>
                <w:sz w:val="20"/>
              </w:rPr>
            </w:pPr>
            <w:r w:rsidRPr="00693C35">
              <w:rPr>
                <w:sz w:val="20"/>
              </w:rPr>
              <w:t>100%</w:t>
            </w:r>
          </w:p>
        </w:tc>
        <w:tc>
          <w:tcPr>
            <w:tcW w:w="1091" w:type="dxa"/>
            <w:tcBorders>
              <w:top w:val="single" w:sz="4" w:space="0" w:color="auto"/>
              <w:left w:val="single" w:sz="4" w:space="0" w:color="auto"/>
              <w:bottom w:val="single" w:sz="4" w:space="0" w:color="auto"/>
              <w:right w:val="single" w:sz="4" w:space="0" w:color="auto"/>
            </w:tcBorders>
            <w:noWrap/>
            <w:hideMark/>
          </w:tcPr>
          <w:p w14:paraId="62CA732E" w14:textId="77777777" w:rsidR="001F0FB8" w:rsidRPr="00693C35" w:rsidRDefault="001F0FB8" w:rsidP="001F0FB8">
            <w:pPr>
              <w:jc w:val="right"/>
              <w:rPr>
                <w:sz w:val="20"/>
              </w:rPr>
            </w:pPr>
            <w:r w:rsidRPr="00693C35">
              <w:rPr>
                <w:sz w:val="20"/>
              </w:rPr>
              <w:t>+25%</w:t>
            </w:r>
          </w:p>
        </w:tc>
        <w:tc>
          <w:tcPr>
            <w:tcW w:w="1091" w:type="dxa"/>
            <w:tcBorders>
              <w:top w:val="single" w:sz="4" w:space="0" w:color="auto"/>
              <w:left w:val="single" w:sz="4" w:space="0" w:color="auto"/>
              <w:bottom w:val="single" w:sz="4" w:space="0" w:color="auto"/>
              <w:right w:val="single" w:sz="4" w:space="0" w:color="auto"/>
            </w:tcBorders>
            <w:noWrap/>
            <w:hideMark/>
          </w:tcPr>
          <w:p w14:paraId="0BB194D7" w14:textId="77777777" w:rsidR="001F0FB8" w:rsidRPr="00693C35" w:rsidRDefault="001F0FB8" w:rsidP="001F0FB8">
            <w:pPr>
              <w:jc w:val="right"/>
              <w:rPr>
                <w:sz w:val="20"/>
              </w:rPr>
            </w:pPr>
            <w:r w:rsidRPr="00693C35">
              <w:rPr>
                <w:sz w:val="20"/>
              </w:rPr>
              <w:t>+25%</w:t>
            </w:r>
          </w:p>
        </w:tc>
      </w:tr>
      <w:tr w:rsidR="001F0FB8" w:rsidRPr="00693C35" w14:paraId="6D907F73"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591EE346" w14:textId="77777777" w:rsidR="001F0FB8" w:rsidRPr="00693C35" w:rsidRDefault="001F0FB8" w:rsidP="001F0FB8">
            <w:pPr>
              <w:ind w:left="454" w:hanging="454"/>
              <w:rPr>
                <w:sz w:val="20"/>
              </w:rPr>
            </w:pPr>
            <w:r w:rsidRPr="00693C35">
              <w:rPr>
                <w:sz w:val="20"/>
              </w:rPr>
              <w:t>AR</w:t>
            </w:r>
            <w:r w:rsidRPr="00693C35">
              <w:rPr>
                <w:sz w:val="20"/>
              </w:rPr>
              <w:tab/>
              <w:t>Argentina</w:t>
            </w:r>
          </w:p>
        </w:tc>
        <w:tc>
          <w:tcPr>
            <w:tcW w:w="1230" w:type="dxa"/>
            <w:tcBorders>
              <w:top w:val="single" w:sz="4" w:space="0" w:color="auto"/>
              <w:left w:val="single" w:sz="4" w:space="0" w:color="auto"/>
              <w:bottom w:val="single" w:sz="4" w:space="0" w:color="auto"/>
              <w:right w:val="single" w:sz="4" w:space="0" w:color="auto"/>
            </w:tcBorders>
            <w:noWrap/>
            <w:hideMark/>
          </w:tcPr>
          <w:p w14:paraId="1101E8B9" w14:textId="77777777" w:rsidR="001F0FB8" w:rsidRPr="00693C35" w:rsidRDefault="001F0FB8" w:rsidP="001F0FB8">
            <w:pPr>
              <w:rPr>
                <w:sz w:val="20"/>
              </w:rPr>
            </w:pPr>
            <w:r w:rsidRPr="00693C35">
              <w:rPr>
                <w:sz w:val="20"/>
              </w:rPr>
              <w:t>1 / 3 / 12</w:t>
            </w:r>
          </w:p>
        </w:tc>
        <w:tc>
          <w:tcPr>
            <w:tcW w:w="1297" w:type="dxa"/>
            <w:tcBorders>
              <w:top w:val="single" w:sz="4" w:space="0" w:color="auto"/>
              <w:left w:val="single" w:sz="4" w:space="0" w:color="auto"/>
              <w:bottom w:val="single" w:sz="4" w:space="0" w:color="auto"/>
              <w:right w:val="single" w:sz="4" w:space="0" w:color="auto"/>
            </w:tcBorders>
            <w:noWrap/>
            <w:hideMark/>
          </w:tcPr>
          <w:p w14:paraId="1149B117" w14:textId="77777777" w:rsidR="001F0FB8" w:rsidRPr="00693C35" w:rsidRDefault="001F0FB8" w:rsidP="001F0FB8">
            <w:pPr>
              <w:rPr>
                <w:sz w:val="20"/>
              </w:rPr>
            </w:pPr>
            <w:r w:rsidRPr="00693C35">
              <w:rPr>
                <w:sz w:val="20"/>
              </w:rPr>
              <w:t>3 / 17 / 33</w:t>
            </w:r>
          </w:p>
        </w:tc>
        <w:tc>
          <w:tcPr>
            <w:tcW w:w="1296" w:type="dxa"/>
            <w:tcBorders>
              <w:top w:val="single" w:sz="4" w:space="0" w:color="auto"/>
              <w:left w:val="single" w:sz="4" w:space="0" w:color="auto"/>
              <w:bottom w:val="single" w:sz="4" w:space="0" w:color="auto"/>
              <w:right w:val="single" w:sz="4" w:space="0" w:color="auto"/>
            </w:tcBorders>
            <w:noWrap/>
            <w:hideMark/>
          </w:tcPr>
          <w:p w14:paraId="531B7574" w14:textId="77777777" w:rsidR="001F0FB8" w:rsidRPr="00693C35" w:rsidRDefault="001F0FB8" w:rsidP="001F0FB8">
            <w:pPr>
              <w:rPr>
                <w:sz w:val="20"/>
              </w:rPr>
            </w:pPr>
            <w:r w:rsidRPr="00693C35">
              <w:rPr>
                <w:sz w:val="20"/>
              </w:rPr>
              <w:t>4 / 9 / 25</w:t>
            </w:r>
          </w:p>
        </w:tc>
        <w:tc>
          <w:tcPr>
            <w:tcW w:w="1294" w:type="dxa"/>
            <w:tcBorders>
              <w:top w:val="single" w:sz="4" w:space="0" w:color="auto"/>
              <w:left w:val="single" w:sz="4" w:space="0" w:color="auto"/>
              <w:bottom w:val="single" w:sz="4" w:space="0" w:color="auto"/>
              <w:right w:val="single" w:sz="4" w:space="0" w:color="auto"/>
            </w:tcBorders>
            <w:noWrap/>
            <w:hideMark/>
          </w:tcPr>
          <w:p w14:paraId="5F75C286" w14:textId="77777777" w:rsidR="001F0FB8" w:rsidRPr="00693C35" w:rsidRDefault="001F0FB8" w:rsidP="001F0FB8">
            <w:pPr>
              <w:rPr>
                <w:sz w:val="20"/>
              </w:rPr>
            </w:pPr>
            <w:r w:rsidRPr="00693C35">
              <w:rPr>
                <w:sz w:val="20"/>
              </w:rPr>
              <w:t>9 / 22 / 37</w:t>
            </w:r>
          </w:p>
        </w:tc>
        <w:tc>
          <w:tcPr>
            <w:tcW w:w="1294" w:type="dxa"/>
            <w:tcBorders>
              <w:top w:val="single" w:sz="4" w:space="0" w:color="auto"/>
              <w:left w:val="single" w:sz="4" w:space="0" w:color="auto"/>
              <w:bottom w:val="single" w:sz="4" w:space="0" w:color="auto"/>
              <w:right w:val="single" w:sz="4" w:space="0" w:color="auto"/>
            </w:tcBorders>
            <w:noWrap/>
            <w:hideMark/>
          </w:tcPr>
          <w:p w14:paraId="43B47149" w14:textId="77777777" w:rsidR="001F0FB8" w:rsidRPr="00693C35" w:rsidRDefault="001F0FB8" w:rsidP="001F0FB8">
            <w:pPr>
              <w:rPr>
                <w:sz w:val="20"/>
              </w:rPr>
            </w:pPr>
            <w:r w:rsidRPr="00693C35">
              <w:rPr>
                <w:sz w:val="20"/>
              </w:rPr>
              <w:t>5 / 16 / 43</w:t>
            </w:r>
          </w:p>
        </w:tc>
        <w:tc>
          <w:tcPr>
            <w:tcW w:w="1294" w:type="dxa"/>
            <w:tcBorders>
              <w:top w:val="single" w:sz="4" w:space="0" w:color="auto"/>
              <w:left w:val="single" w:sz="4" w:space="0" w:color="auto"/>
              <w:bottom w:val="single" w:sz="4" w:space="0" w:color="auto"/>
              <w:right w:val="single" w:sz="4" w:space="0" w:color="auto"/>
            </w:tcBorders>
            <w:noWrap/>
            <w:hideMark/>
          </w:tcPr>
          <w:p w14:paraId="7C6AD8DB" w14:textId="77777777" w:rsidR="001F0FB8" w:rsidRPr="00693C35" w:rsidRDefault="001F0FB8" w:rsidP="001F0FB8">
            <w:pPr>
              <w:rPr>
                <w:sz w:val="20"/>
              </w:rPr>
            </w:pPr>
            <w:r w:rsidRPr="00693C35">
              <w:rPr>
                <w:sz w:val="20"/>
              </w:rPr>
              <w:t>8 / 22 / 34</w:t>
            </w:r>
          </w:p>
        </w:tc>
        <w:tc>
          <w:tcPr>
            <w:tcW w:w="1339" w:type="dxa"/>
            <w:tcBorders>
              <w:top w:val="single" w:sz="4" w:space="0" w:color="auto"/>
              <w:left w:val="single" w:sz="4" w:space="0" w:color="auto"/>
              <w:bottom w:val="single" w:sz="4" w:space="0" w:color="auto"/>
              <w:right w:val="single" w:sz="4" w:space="0" w:color="auto"/>
            </w:tcBorders>
            <w:noWrap/>
            <w:hideMark/>
          </w:tcPr>
          <w:p w14:paraId="2A0E3382" w14:textId="77777777" w:rsidR="001F0FB8" w:rsidRPr="00693C35" w:rsidRDefault="001F0FB8" w:rsidP="001F0FB8">
            <w:pPr>
              <w:jc w:val="right"/>
              <w:rPr>
                <w:sz w:val="20"/>
              </w:rPr>
            </w:pPr>
            <w:r w:rsidRPr="00693C35">
              <w:rPr>
                <w:sz w:val="20"/>
              </w:rPr>
              <w:t>16%</w:t>
            </w:r>
          </w:p>
        </w:tc>
        <w:tc>
          <w:tcPr>
            <w:tcW w:w="1339" w:type="dxa"/>
            <w:tcBorders>
              <w:top w:val="single" w:sz="4" w:space="0" w:color="auto"/>
              <w:left w:val="single" w:sz="4" w:space="0" w:color="auto"/>
              <w:bottom w:val="single" w:sz="4" w:space="0" w:color="auto"/>
              <w:right w:val="single" w:sz="4" w:space="0" w:color="auto"/>
            </w:tcBorders>
            <w:noWrap/>
            <w:hideMark/>
          </w:tcPr>
          <w:p w14:paraId="7DDAD611" w14:textId="77777777" w:rsidR="001F0FB8" w:rsidRPr="00693C35" w:rsidRDefault="001F0FB8" w:rsidP="001F0FB8">
            <w:pPr>
              <w:jc w:val="right"/>
              <w:rPr>
                <w:sz w:val="20"/>
              </w:rPr>
            </w:pPr>
            <w:r w:rsidRPr="00693C35">
              <w:rPr>
                <w:sz w:val="20"/>
              </w:rPr>
              <w:t>24%</w:t>
            </w:r>
          </w:p>
        </w:tc>
        <w:tc>
          <w:tcPr>
            <w:tcW w:w="1091" w:type="dxa"/>
            <w:tcBorders>
              <w:top w:val="single" w:sz="4" w:space="0" w:color="auto"/>
              <w:left w:val="single" w:sz="4" w:space="0" w:color="auto"/>
              <w:bottom w:val="single" w:sz="4" w:space="0" w:color="auto"/>
              <w:right w:val="single" w:sz="4" w:space="0" w:color="auto"/>
            </w:tcBorders>
            <w:noWrap/>
            <w:hideMark/>
          </w:tcPr>
          <w:p w14:paraId="4F535431" w14:textId="77777777" w:rsidR="001F0FB8" w:rsidRPr="00693C35" w:rsidRDefault="001F0FB8" w:rsidP="001F0FB8">
            <w:pPr>
              <w:jc w:val="right"/>
              <w:rPr>
                <w:sz w:val="20"/>
              </w:rPr>
            </w:pPr>
            <w:r w:rsidRPr="00693C35">
              <w:rPr>
                <w:sz w:val="20"/>
              </w:rPr>
              <w:t>+36%</w:t>
            </w:r>
          </w:p>
        </w:tc>
        <w:tc>
          <w:tcPr>
            <w:tcW w:w="1091" w:type="dxa"/>
            <w:tcBorders>
              <w:top w:val="single" w:sz="4" w:space="0" w:color="auto"/>
              <w:left w:val="single" w:sz="4" w:space="0" w:color="auto"/>
              <w:bottom w:val="single" w:sz="4" w:space="0" w:color="auto"/>
              <w:right w:val="single" w:sz="4" w:space="0" w:color="auto"/>
            </w:tcBorders>
            <w:noWrap/>
            <w:hideMark/>
          </w:tcPr>
          <w:p w14:paraId="4AD1CC1E" w14:textId="77777777" w:rsidR="001F0FB8" w:rsidRPr="00693C35" w:rsidRDefault="001F0FB8" w:rsidP="001F0FB8">
            <w:pPr>
              <w:jc w:val="right"/>
              <w:rPr>
                <w:sz w:val="20"/>
              </w:rPr>
            </w:pPr>
            <w:r w:rsidRPr="00693C35">
              <w:rPr>
                <w:sz w:val="20"/>
              </w:rPr>
              <w:t>+144%</w:t>
            </w:r>
          </w:p>
        </w:tc>
      </w:tr>
      <w:tr w:rsidR="001F0FB8" w:rsidRPr="00693C35" w14:paraId="5F77D334"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5B7655D6" w14:textId="77777777" w:rsidR="001F0FB8" w:rsidRPr="00693C35" w:rsidRDefault="001F0FB8" w:rsidP="001F0FB8">
            <w:pPr>
              <w:ind w:left="454" w:hanging="454"/>
              <w:rPr>
                <w:sz w:val="20"/>
              </w:rPr>
            </w:pPr>
            <w:r w:rsidRPr="00693C35">
              <w:rPr>
                <w:sz w:val="20"/>
              </w:rPr>
              <w:t>AZ</w:t>
            </w:r>
            <w:r w:rsidRPr="00693C35">
              <w:rPr>
                <w:sz w:val="20"/>
              </w:rPr>
              <w:tab/>
              <w:t>Azerbaijan</w:t>
            </w:r>
          </w:p>
        </w:tc>
        <w:tc>
          <w:tcPr>
            <w:tcW w:w="1230" w:type="dxa"/>
            <w:tcBorders>
              <w:top w:val="single" w:sz="4" w:space="0" w:color="auto"/>
              <w:left w:val="single" w:sz="4" w:space="0" w:color="auto"/>
              <w:bottom w:val="single" w:sz="4" w:space="0" w:color="auto"/>
              <w:right w:val="single" w:sz="4" w:space="0" w:color="auto"/>
            </w:tcBorders>
            <w:noWrap/>
            <w:hideMark/>
          </w:tcPr>
          <w:p w14:paraId="65C7E4B5" w14:textId="77777777" w:rsidR="001F0FB8" w:rsidRPr="00693C35" w:rsidRDefault="001F0FB8" w:rsidP="001F0FB8">
            <w:pPr>
              <w:rPr>
                <w:sz w:val="20"/>
              </w:rPr>
            </w:pPr>
            <w:r w:rsidRPr="00693C35">
              <w:rPr>
                <w:sz w:val="20"/>
              </w:rPr>
              <w:t>3 / 3 / 3</w:t>
            </w:r>
          </w:p>
        </w:tc>
        <w:tc>
          <w:tcPr>
            <w:tcW w:w="1297" w:type="dxa"/>
            <w:tcBorders>
              <w:top w:val="single" w:sz="4" w:space="0" w:color="auto"/>
              <w:left w:val="single" w:sz="4" w:space="0" w:color="auto"/>
              <w:bottom w:val="single" w:sz="4" w:space="0" w:color="auto"/>
              <w:right w:val="single" w:sz="4" w:space="0" w:color="auto"/>
            </w:tcBorders>
            <w:noWrap/>
            <w:hideMark/>
          </w:tcPr>
          <w:p w14:paraId="409DD828" w14:textId="77777777" w:rsidR="001F0FB8" w:rsidRPr="00693C35" w:rsidRDefault="001F0FB8" w:rsidP="001F0FB8">
            <w:pPr>
              <w:rPr>
                <w:sz w:val="20"/>
              </w:rPr>
            </w:pPr>
            <w:r w:rsidRPr="00693C35">
              <w:rPr>
                <w:sz w:val="20"/>
              </w:rPr>
              <w:t>2 / 3 / 3</w:t>
            </w:r>
          </w:p>
        </w:tc>
        <w:tc>
          <w:tcPr>
            <w:tcW w:w="1296" w:type="dxa"/>
            <w:tcBorders>
              <w:top w:val="single" w:sz="4" w:space="0" w:color="auto"/>
              <w:left w:val="single" w:sz="4" w:space="0" w:color="auto"/>
              <w:bottom w:val="single" w:sz="4" w:space="0" w:color="auto"/>
              <w:right w:val="single" w:sz="4" w:space="0" w:color="auto"/>
            </w:tcBorders>
            <w:noWrap/>
            <w:hideMark/>
          </w:tcPr>
          <w:p w14:paraId="027A5FA9" w14:textId="77777777" w:rsidR="001F0FB8" w:rsidRPr="00693C35" w:rsidRDefault="001F0FB8" w:rsidP="001F0FB8">
            <w:pPr>
              <w:rPr>
                <w:sz w:val="20"/>
              </w:rPr>
            </w:pPr>
            <w:r w:rsidRPr="00693C35">
              <w:rPr>
                <w:sz w:val="20"/>
              </w:rPr>
              <w:t>0 / 0 / 0</w:t>
            </w:r>
          </w:p>
        </w:tc>
        <w:tc>
          <w:tcPr>
            <w:tcW w:w="1294" w:type="dxa"/>
            <w:tcBorders>
              <w:top w:val="single" w:sz="4" w:space="0" w:color="auto"/>
              <w:left w:val="single" w:sz="4" w:space="0" w:color="auto"/>
              <w:bottom w:val="single" w:sz="4" w:space="0" w:color="auto"/>
              <w:right w:val="single" w:sz="4" w:space="0" w:color="auto"/>
            </w:tcBorders>
            <w:noWrap/>
            <w:hideMark/>
          </w:tcPr>
          <w:p w14:paraId="2BB483CD" w14:textId="77777777" w:rsidR="001F0FB8" w:rsidRPr="00693C35" w:rsidRDefault="001F0FB8" w:rsidP="001F0FB8">
            <w:pPr>
              <w:rPr>
                <w:sz w:val="20"/>
              </w:rPr>
            </w:pPr>
            <w:r w:rsidRPr="00693C35">
              <w:rPr>
                <w:sz w:val="20"/>
              </w:rPr>
              <w:t>1 / 1 / 3</w:t>
            </w:r>
          </w:p>
        </w:tc>
        <w:tc>
          <w:tcPr>
            <w:tcW w:w="1294" w:type="dxa"/>
            <w:tcBorders>
              <w:top w:val="single" w:sz="4" w:space="0" w:color="auto"/>
              <w:left w:val="single" w:sz="4" w:space="0" w:color="auto"/>
              <w:bottom w:val="single" w:sz="4" w:space="0" w:color="auto"/>
              <w:right w:val="single" w:sz="4" w:space="0" w:color="auto"/>
            </w:tcBorders>
            <w:noWrap/>
            <w:hideMark/>
          </w:tcPr>
          <w:p w14:paraId="47312C29" w14:textId="77777777" w:rsidR="001F0FB8" w:rsidRPr="00693C35" w:rsidRDefault="001F0FB8" w:rsidP="001F0FB8">
            <w:pPr>
              <w:rPr>
                <w:sz w:val="20"/>
              </w:rPr>
            </w:pPr>
            <w:r w:rsidRPr="00693C35">
              <w:rPr>
                <w:sz w:val="20"/>
              </w:rPr>
              <w:t>4 / 4 / 5</w:t>
            </w:r>
          </w:p>
        </w:tc>
        <w:tc>
          <w:tcPr>
            <w:tcW w:w="1294" w:type="dxa"/>
            <w:tcBorders>
              <w:top w:val="single" w:sz="4" w:space="0" w:color="auto"/>
              <w:left w:val="single" w:sz="4" w:space="0" w:color="auto"/>
              <w:bottom w:val="single" w:sz="4" w:space="0" w:color="auto"/>
              <w:right w:val="single" w:sz="4" w:space="0" w:color="auto"/>
            </w:tcBorders>
            <w:noWrap/>
            <w:hideMark/>
          </w:tcPr>
          <w:p w14:paraId="447805D3" w14:textId="77777777" w:rsidR="001F0FB8" w:rsidRPr="00693C35" w:rsidRDefault="001F0FB8" w:rsidP="001F0FB8">
            <w:pPr>
              <w:rPr>
                <w:sz w:val="20"/>
              </w:rPr>
            </w:pPr>
            <w:r w:rsidRPr="00693C35">
              <w:rPr>
                <w:sz w:val="20"/>
              </w:rPr>
              <w:t>15 / 16 / 21</w:t>
            </w:r>
          </w:p>
        </w:tc>
        <w:tc>
          <w:tcPr>
            <w:tcW w:w="1339" w:type="dxa"/>
            <w:tcBorders>
              <w:top w:val="single" w:sz="4" w:space="0" w:color="auto"/>
              <w:left w:val="single" w:sz="4" w:space="0" w:color="auto"/>
              <w:bottom w:val="single" w:sz="4" w:space="0" w:color="auto"/>
              <w:right w:val="single" w:sz="4" w:space="0" w:color="auto"/>
            </w:tcBorders>
            <w:noWrap/>
            <w:hideMark/>
          </w:tcPr>
          <w:p w14:paraId="4B843CD4" w14:textId="77777777" w:rsidR="001F0FB8" w:rsidRPr="00693C35" w:rsidRDefault="001F0FB8" w:rsidP="001F0FB8">
            <w:pPr>
              <w:jc w:val="right"/>
              <w:rPr>
                <w:sz w:val="20"/>
              </w:rPr>
            </w:pPr>
          </w:p>
        </w:tc>
        <w:tc>
          <w:tcPr>
            <w:tcW w:w="1339" w:type="dxa"/>
            <w:tcBorders>
              <w:top w:val="single" w:sz="4" w:space="0" w:color="auto"/>
              <w:left w:val="single" w:sz="4" w:space="0" w:color="auto"/>
              <w:bottom w:val="single" w:sz="4" w:space="0" w:color="auto"/>
              <w:right w:val="single" w:sz="4" w:space="0" w:color="auto"/>
            </w:tcBorders>
            <w:noWrap/>
            <w:hideMark/>
          </w:tcPr>
          <w:p w14:paraId="2B1E6E4E" w14:textId="77777777" w:rsidR="001F0FB8" w:rsidRPr="00693C35" w:rsidRDefault="001F0FB8" w:rsidP="001F0FB8">
            <w:pPr>
              <w:jc w:val="right"/>
              <w:rPr>
                <w:sz w:val="20"/>
              </w:rPr>
            </w:pPr>
            <w:r w:rsidRPr="00693C35">
              <w:rPr>
                <w:sz w:val="20"/>
              </w:rPr>
              <w:t>71%</w:t>
            </w:r>
          </w:p>
        </w:tc>
        <w:tc>
          <w:tcPr>
            <w:tcW w:w="1091" w:type="dxa"/>
            <w:tcBorders>
              <w:top w:val="single" w:sz="4" w:space="0" w:color="auto"/>
              <w:left w:val="single" w:sz="4" w:space="0" w:color="auto"/>
              <w:bottom w:val="single" w:sz="4" w:space="0" w:color="auto"/>
              <w:right w:val="single" w:sz="4" w:space="0" w:color="auto"/>
            </w:tcBorders>
            <w:noWrap/>
            <w:hideMark/>
          </w:tcPr>
          <w:p w14:paraId="497A5F48"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76A628CA" w14:textId="77777777" w:rsidR="001F0FB8" w:rsidRPr="00693C35" w:rsidRDefault="001F0FB8" w:rsidP="001F0FB8">
            <w:pPr>
              <w:jc w:val="right"/>
              <w:rPr>
                <w:sz w:val="20"/>
              </w:rPr>
            </w:pPr>
          </w:p>
        </w:tc>
      </w:tr>
      <w:tr w:rsidR="001F0FB8" w:rsidRPr="00693C35" w14:paraId="18514DA4"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12EE5B9E" w14:textId="77777777" w:rsidR="001F0FB8" w:rsidRPr="00693C35" w:rsidRDefault="001F0FB8" w:rsidP="001F0FB8">
            <w:pPr>
              <w:ind w:left="454" w:hanging="454"/>
              <w:rPr>
                <w:sz w:val="20"/>
              </w:rPr>
            </w:pPr>
            <w:r w:rsidRPr="00693C35">
              <w:rPr>
                <w:sz w:val="20"/>
              </w:rPr>
              <w:t>BA</w:t>
            </w:r>
            <w:r w:rsidRPr="00693C35">
              <w:rPr>
                <w:sz w:val="20"/>
              </w:rPr>
              <w:tab/>
              <w:t>Bosnia and Herzegovina</w:t>
            </w:r>
          </w:p>
        </w:tc>
        <w:tc>
          <w:tcPr>
            <w:tcW w:w="1230" w:type="dxa"/>
            <w:tcBorders>
              <w:top w:val="single" w:sz="4" w:space="0" w:color="auto"/>
              <w:left w:val="single" w:sz="4" w:space="0" w:color="auto"/>
              <w:bottom w:val="single" w:sz="4" w:space="0" w:color="auto"/>
              <w:right w:val="single" w:sz="4" w:space="0" w:color="auto"/>
            </w:tcBorders>
            <w:noWrap/>
            <w:hideMark/>
          </w:tcPr>
          <w:p w14:paraId="5D3D7B30" w14:textId="77777777" w:rsidR="001F0FB8" w:rsidRPr="00693C35" w:rsidRDefault="001F0FB8" w:rsidP="001F0FB8">
            <w:pPr>
              <w:rPr>
                <w:sz w:val="20"/>
              </w:rPr>
            </w:pPr>
            <w:r w:rsidRPr="00693C35">
              <w:rPr>
                <w:sz w:val="20"/>
              </w:rPr>
              <w:t>4 / 4 / 4</w:t>
            </w:r>
          </w:p>
        </w:tc>
        <w:tc>
          <w:tcPr>
            <w:tcW w:w="1297" w:type="dxa"/>
            <w:tcBorders>
              <w:top w:val="single" w:sz="4" w:space="0" w:color="auto"/>
              <w:left w:val="single" w:sz="4" w:space="0" w:color="auto"/>
              <w:bottom w:val="single" w:sz="4" w:space="0" w:color="auto"/>
              <w:right w:val="single" w:sz="4" w:space="0" w:color="auto"/>
            </w:tcBorders>
            <w:noWrap/>
            <w:hideMark/>
          </w:tcPr>
          <w:p w14:paraId="1AABC285" w14:textId="77777777" w:rsidR="001F0FB8" w:rsidRPr="00693C35" w:rsidRDefault="001F0FB8" w:rsidP="001F0FB8">
            <w:pPr>
              <w:rPr>
                <w:sz w:val="20"/>
              </w:rPr>
            </w:pPr>
            <w:r w:rsidRPr="00693C35">
              <w:rPr>
                <w:sz w:val="20"/>
              </w:rPr>
              <w:t>6 / 6 / 6</w:t>
            </w:r>
          </w:p>
        </w:tc>
        <w:tc>
          <w:tcPr>
            <w:tcW w:w="1296" w:type="dxa"/>
            <w:tcBorders>
              <w:top w:val="single" w:sz="4" w:space="0" w:color="auto"/>
              <w:left w:val="single" w:sz="4" w:space="0" w:color="auto"/>
              <w:bottom w:val="single" w:sz="4" w:space="0" w:color="auto"/>
              <w:right w:val="single" w:sz="4" w:space="0" w:color="auto"/>
            </w:tcBorders>
            <w:noWrap/>
            <w:hideMark/>
          </w:tcPr>
          <w:p w14:paraId="4A52393D" w14:textId="77777777" w:rsidR="001F0FB8" w:rsidRPr="00693C35" w:rsidRDefault="001F0FB8" w:rsidP="001F0FB8">
            <w:pPr>
              <w:rPr>
                <w:sz w:val="20"/>
              </w:rPr>
            </w:pPr>
            <w:r w:rsidRPr="00693C35">
              <w:rPr>
                <w:sz w:val="20"/>
              </w:rPr>
              <w:t>2 / 2 / 2</w:t>
            </w:r>
          </w:p>
        </w:tc>
        <w:tc>
          <w:tcPr>
            <w:tcW w:w="1294" w:type="dxa"/>
            <w:tcBorders>
              <w:top w:val="single" w:sz="4" w:space="0" w:color="auto"/>
              <w:left w:val="single" w:sz="4" w:space="0" w:color="auto"/>
              <w:bottom w:val="single" w:sz="4" w:space="0" w:color="auto"/>
              <w:right w:val="single" w:sz="4" w:space="0" w:color="auto"/>
            </w:tcBorders>
            <w:noWrap/>
            <w:hideMark/>
          </w:tcPr>
          <w:p w14:paraId="4F6AB998" w14:textId="77777777" w:rsidR="001F0FB8" w:rsidRPr="00693C35" w:rsidRDefault="001F0FB8" w:rsidP="001F0FB8">
            <w:pPr>
              <w:rPr>
                <w:sz w:val="20"/>
              </w:rPr>
            </w:pPr>
            <w:r w:rsidRPr="00693C35">
              <w:rPr>
                <w:sz w:val="20"/>
              </w:rPr>
              <w:t>3 / 3 / 4</w:t>
            </w:r>
          </w:p>
        </w:tc>
        <w:tc>
          <w:tcPr>
            <w:tcW w:w="1294" w:type="dxa"/>
            <w:tcBorders>
              <w:top w:val="single" w:sz="4" w:space="0" w:color="auto"/>
              <w:left w:val="single" w:sz="4" w:space="0" w:color="auto"/>
              <w:bottom w:val="single" w:sz="4" w:space="0" w:color="auto"/>
              <w:right w:val="single" w:sz="4" w:space="0" w:color="auto"/>
            </w:tcBorders>
            <w:noWrap/>
            <w:hideMark/>
          </w:tcPr>
          <w:p w14:paraId="4C5ECD4A" w14:textId="77777777" w:rsidR="001F0FB8" w:rsidRPr="00693C35" w:rsidRDefault="001F0FB8" w:rsidP="001F0FB8">
            <w:pPr>
              <w:rPr>
                <w:sz w:val="20"/>
              </w:rPr>
            </w:pPr>
            <w:r w:rsidRPr="00693C35">
              <w:rPr>
                <w:sz w:val="20"/>
              </w:rPr>
              <w:t>2 / 2 / 4</w:t>
            </w:r>
          </w:p>
        </w:tc>
        <w:tc>
          <w:tcPr>
            <w:tcW w:w="1294" w:type="dxa"/>
            <w:tcBorders>
              <w:top w:val="single" w:sz="4" w:space="0" w:color="auto"/>
              <w:left w:val="single" w:sz="4" w:space="0" w:color="auto"/>
              <w:bottom w:val="single" w:sz="4" w:space="0" w:color="auto"/>
              <w:right w:val="single" w:sz="4" w:space="0" w:color="auto"/>
            </w:tcBorders>
            <w:noWrap/>
            <w:hideMark/>
          </w:tcPr>
          <w:p w14:paraId="6BF67E40" w14:textId="77777777" w:rsidR="001F0FB8" w:rsidRPr="00693C35" w:rsidRDefault="001F0FB8" w:rsidP="001F0FB8">
            <w:pPr>
              <w:rPr>
                <w:sz w:val="20"/>
              </w:rPr>
            </w:pPr>
            <w:r w:rsidRPr="00693C35">
              <w:rPr>
                <w:sz w:val="20"/>
              </w:rPr>
              <w:t>3 / 4 / 5</w:t>
            </w:r>
          </w:p>
        </w:tc>
        <w:tc>
          <w:tcPr>
            <w:tcW w:w="1339" w:type="dxa"/>
            <w:tcBorders>
              <w:top w:val="single" w:sz="4" w:space="0" w:color="auto"/>
              <w:left w:val="single" w:sz="4" w:space="0" w:color="auto"/>
              <w:bottom w:val="single" w:sz="4" w:space="0" w:color="auto"/>
              <w:right w:val="single" w:sz="4" w:space="0" w:color="auto"/>
            </w:tcBorders>
            <w:noWrap/>
            <w:hideMark/>
          </w:tcPr>
          <w:p w14:paraId="6A564C71" w14:textId="77777777" w:rsidR="001F0FB8" w:rsidRPr="00693C35" w:rsidRDefault="001F0FB8" w:rsidP="001F0FB8">
            <w:pPr>
              <w:jc w:val="right"/>
              <w:rPr>
                <w:sz w:val="20"/>
              </w:rPr>
            </w:pPr>
            <w:r w:rsidRPr="00693C35">
              <w:rPr>
                <w:sz w:val="20"/>
              </w:rPr>
              <w:t>100%</w:t>
            </w:r>
          </w:p>
        </w:tc>
        <w:tc>
          <w:tcPr>
            <w:tcW w:w="1339" w:type="dxa"/>
            <w:tcBorders>
              <w:top w:val="single" w:sz="4" w:space="0" w:color="auto"/>
              <w:left w:val="single" w:sz="4" w:space="0" w:color="auto"/>
              <w:bottom w:val="single" w:sz="4" w:space="0" w:color="auto"/>
              <w:right w:val="single" w:sz="4" w:space="0" w:color="auto"/>
            </w:tcBorders>
            <w:noWrap/>
            <w:hideMark/>
          </w:tcPr>
          <w:p w14:paraId="0BBF7A2C" w14:textId="77777777" w:rsidR="001F0FB8" w:rsidRPr="00693C35" w:rsidRDefault="001F0FB8" w:rsidP="001F0FB8">
            <w:pPr>
              <w:jc w:val="right"/>
              <w:rPr>
                <w:sz w:val="20"/>
              </w:rPr>
            </w:pPr>
            <w:r w:rsidRPr="00693C35">
              <w:rPr>
                <w:sz w:val="20"/>
              </w:rPr>
              <w:t>60%</w:t>
            </w:r>
          </w:p>
        </w:tc>
        <w:tc>
          <w:tcPr>
            <w:tcW w:w="1091" w:type="dxa"/>
            <w:tcBorders>
              <w:top w:val="single" w:sz="4" w:space="0" w:color="auto"/>
              <w:left w:val="single" w:sz="4" w:space="0" w:color="auto"/>
              <w:bottom w:val="single" w:sz="4" w:space="0" w:color="auto"/>
              <w:right w:val="single" w:sz="4" w:space="0" w:color="auto"/>
            </w:tcBorders>
            <w:noWrap/>
            <w:hideMark/>
          </w:tcPr>
          <w:p w14:paraId="4BBEABC5" w14:textId="77777777" w:rsidR="001F0FB8" w:rsidRPr="00693C35" w:rsidRDefault="001F0FB8" w:rsidP="001F0FB8">
            <w:pPr>
              <w:jc w:val="right"/>
              <w:rPr>
                <w:sz w:val="20"/>
              </w:rPr>
            </w:pPr>
            <w:r w:rsidRPr="00693C35">
              <w:rPr>
                <w:sz w:val="20"/>
              </w:rPr>
              <w:t>+150%</w:t>
            </w:r>
          </w:p>
        </w:tc>
        <w:tc>
          <w:tcPr>
            <w:tcW w:w="1091" w:type="dxa"/>
            <w:tcBorders>
              <w:top w:val="single" w:sz="4" w:space="0" w:color="auto"/>
              <w:left w:val="single" w:sz="4" w:space="0" w:color="auto"/>
              <w:bottom w:val="single" w:sz="4" w:space="0" w:color="auto"/>
              <w:right w:val="single" w:sz="4" w:space="0" w:color="auto"/>
            </w:tcBorders>
            <w:noWrap/>
            <w:hideMark/>
          </w:tcPr>
          <w:p w14:paraId="6CD090D6" w14:textId="77777777" w:rsidR="001F0FB8" w:rsidRPr="00693C35" w:rsidRDefault="001F0FB8" w:rsidP="001F0FB8">
            <w:pPr>
              <w:jc w:val="right"/>
              <w:rPr>
                <w:sz w:val="20"/>
              </w:rPr>
            </w:pPr>
            <w:r w:rsidRPr="00693C35">
              <w:rPr>
                <w:sz w:val="20"/>
              </w:rPr>
              <w:t>+100%</w:t>
            </w:r>
          </w:p>
        </w:tc>
      </w:tr>
      <w:tr w:rsidR="001F0FB8" w:rsidRPr="00693C35" w14:paraId="2A0D657F"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021C55A3" w14:textId="77777777" w:rsidR="001F0FB8" w:rsidRPr="00693C35" w:rsidRDefault="001F0FB8" w:rsidP="001F0FB8">
            <w:pPr>
              <w:ind w:left="454" w:hanging="454"/>
              <w:rPr>
                <w:sz w:val="20"/>
              </w:rPr>
            </w:pPr>
            <w:r w:rsidRPr="00693C35">
              <w:rPr>
                <w:sz w:val="20"/>
              </w:rPr>
              <w:t>BB</w:t>
            </w:r>
            <w:r w:rsidRPr="00693C35">
              <w:rPr>
                <w:sz w:val="20"/>
              </w:rPr>
              <w:tab/>
              <w:t>Barbados</w:t>
            </w:r>
          </w:p>
        </w:tc>
        <w:tc>
          <w:tcPr>
            <w:tcW w:w="1230" w:type="dxa"/>
            <w:tcBorders>
              <w:top w:val="single" w:sz="4" w:space="0" w:color="auto"/>
              <w:left w:val="single" w:sz="4" w:space="0" w:color="auto"/>
              <w:bottom w:val="single" w:sz="4" w:space="0" w:color="auto"/>
              <w:right w:val="single" w:sz="4" w:space="0" w:color="auto"/>
            </w:tcBorders>
            <w:noWrap/>
            <w:hideMark/>
          </w:tcPr>
          <w:p w14:paraId="140E0584" w14:textId="77777777" w:rsidR="001F0FB8" w:rsidRPr="00693C35" w:rsidRDefault="001F0FB8" w:rsidP="001F0FB8">
            <w:pPr>
              <w:rPr>
                <w:sz w:val="20"/>
              </w:rPr>
            </w:pPr>
            <w:r w:rsidRPr="00693C35">
              <w:rPr>
                <w:sz w:val="20"/>
              </w:rPr>
              <w:t>0 / 0 / 81</w:t>
            </w:r>
          </w:p>
        </w:tc>
        <w:tc>
          <w:tcPr>
            <w:tcW w:w="1297" w:type="dxa"/>
            <w:tcBorders>
              <w:top w:val="single" w:sz="4" w:space="0" w:color="auto"/>
              <w:left w:val="single" w:sz="4" w:space="0" w:color="auto"/>
              <w:bottom w:val="single" w:sz="4" w:space="0" w:color="auto"/>
              <w:right w:val="single" w:sz="4" w:space="0" w:color="auto"/>
            </w:tcBorders>
            <w:noWrap/>
            <w:hideMark/>
          </w:tcPr>
          <w:p w14:paraId="78F64E60" w14:textId="77777777" w:rsidR="001F0FB8" w:rsidRPr="00693C35" w:rsidRDefault="001F0FB8" w:rsidP="001F0FB8">
            <w:pPr>
              <w:rPr>
                <w:sz w:val="20"/>
              </w:rPr>
            </w:pPr>
            <w:r w:rsidRPr="00693C35">
              <w:rPr>
                <w:sz w:val="20"/>
              </w:rPr>
              <w:t>1 / 1 / 157</w:t>
            </w:r>
          </w:p>
        </w:tc>
        <w:tc>
          <w:tcPr>
            <w:tcW w:w="1296" w:type="dxa"/>
            <w:tcBorders>
              <w:top w:val="single" w:sz="4" w:space="0" w:color="auto"/>
              <w:left w:val="single" w:sz="4" w:space="0" w:color="auto"/>
              <w:bottom w:val="single" w:sz="4" w:space="0" w:color="auto"/>
              <w:right w:val="single" w:sz="4" w:space="0" w:color="auto"/>
            </w:tcBorders>
            <w:noWrap/>
            <w:hideMark/>
          </w:tcPr>
          <w:p w14:paraId="1C29BD47" w14:textId="77777777" w:rsidR="001F0FB8" w:rsidRPr="00693C35" w:rsidRDefault="001F0FB8" w:rsidP="001F0FB8">
            <w:pPr>
              <w:rPr>
                <w:sz w:val="20"/>
              </w:rPr>
            </w:pPr>
            <w:r w:rsidRPr="00693C35">
              <w:rPr>
                <w:sz w:val="20"/>
              </w:rPr>
              <w:t>0 / 0 / 173</w:t>
            </w:r>
          </w:p>
        </w:tc>
        <w:tc>
          <w:tcPr>
            <w:tcW w:w="1294" w:type="dxa"/>
            <w:tcBorders>
              <w:top w:val="single" w:sz="4" w:space="0" w:color="auto"/>
              <w:left w:val="single" w:sz="4" w:space="0" w:color="auto"/>
              <w:bottom w:val="single" w:sz="4" w:space="0" w:color="auto"/>
              <w:right w:val="single" w:sz="4" w:space="0" w:color="auto"/>
            </w:tcBorders>
            <w:noWrap/>
            <w:hideMark/>
          </w:tcPr>
          <w:p w14:paraId="084EFEC6" w14:textId="77777777" w:rsidR="001F0FB8" w:rsidRPr="00693C35" w:rsidRDefault="001F0FB8" w:rsidP="001F0FB8">
            <w:pPr>
              <w:rPr>
                <w:sz w:val="20"/>
              </w:rPr>
            </w:pPr>
            <w:r w:rsidRPr="00693C35">
              <w:rPr>
                <w:sz w:val="20"/>
              </w:rPr>
              <w:t>0 / 0 / 116</w:t>
            </w:r>
          </w:p>
        </w:tc>
        <w:tc>
          <w:tcPr>
            <w:tcW w:w="1294" w:type="dxa"/>
            <w:tcBorders>
              <w:top w:val="single" w:sz="4" w:space="0" w:color="auto"/>
              <w:left w:val="single" w:sz="4" w:space="0" w:color="auto"/>
              <w:bottom w:val="single" w:sz="4" w:space="0" w:color="auto"/>
              <w:right w:val="single" w:sz="4" w:space="0" w:color="auto"/>
            </w:tcBorders>
            <w:noWrap/>
            <w:hideMark/>
          </w:tcPr>
          <w:p w14:paraId="5990AB53" w14:textId="77777777" w:rsidR="001F0FB8" w:rsidRPr="00693C35" w:rsidRDefault="001F0FB8" w:rsidP="001F0FB8">
            <w:pPr>
              <w:rPr>
                <w:sz w:val="20"/>
              </w:rPr>
            </w:pPr>
            <w:r w:rsidRPr="00693C35">
              <w:rPr>
                <w:sz w:val="20"/>
              </w:rPr>
              <w:t>0 / 1 / 163</w:t>
            </w:r>
          </w:p>
        </w:tc>
        <w:tc>
          <w:tcPr>
            <w:tcW w:w="1294" w:type="dxa"/>
            <w:tcBorders>
              <w:top w:val="single" w:sz="4" w:space="0" w:color="auto"/>
              <w:left w:val="single" w:sz="4" w:space="0" w:color="auto"/>
              <w:bottom w:val="single" w:sz="4" w:space="0" w:color="auto"/>
              <w:right w:val="single" w:sz="4" w:space="0" w:color="auto"/>
            </w:tcBorders>
            <w:noWrap/>
            <w:hideMark/>
          </w:tcPr>
          <w:p w14:paraId="1E096E3D" w14:textId="77777777" w:rsidR="001F0FB8" w:rsidRPr="00693C35" w:rsidRDefault="001F0FB8" w:rsidP="001F0FB8">
            <w:pPr>
              <w:rPr>
                <w:sz w:val="20"/>
              </w:rPr>
            </w:pPr>
            <w:r w:rsidRPr="00693C35">
              <w:rPr>
                <w:sz w:val="20"/>
              </w:rPr>
              <w:t>0 / 0 / 84</w:t>
            </w:r>
          </w:p>
        </w:tc>
        <w:tc>
          <w:tcPr>
            <w:tcW w:w="1339" w:type="dxa"/>
            <w:tcBorders>
              <w:top w:val="single" w:sz="4" w:space="0" w:color="auto"/>
              <w:left w:val="single" w:sz="4" w:space="0" w:color="auto"/>
              <w:bottom w:val="single" w:sz="4" w:space="0" w:color="auto"/>
              <w:right w:val="single" w:sz="4" w:space="0" w:color="auto"/>
            </w:tcBorders>
            <w:noWrap/>
            <w:hideMark/>
          </w:tcPr>
          <w:p w14:paraId="6AD6E0E4" w14:textId="77777777" w:rsidR="001F0FB8" w:rsidRPr="00693C35" w:rsidRDefault="001F0FB8" w:rsidP="001F0FB8">
            <w:pPr>
              <w:jc w:val="right"/>
              <w:rPr>
                <w:sz w:val="20"/>
              </w:rPr>
            </w:pPr>
          </w:p>
        </w:tc>
        <w:tc>
          <w:tcPr>
            <w:tcW w:w="1339" w:type="dxa"/>
            <w:tcBorders>
              <w:top w:val="single" w:sz="4" w:space="0" w:color="auto"/>
              <w:left w:val="single" w:sz="4" w:space="0" w:color="auto"/>
              <w:bottom w:val="single" w:sz="4" w:space="0" w:color="auto"/>
              <w:right w:val="single" w:sz="4" w:space="0" w:color="auto"/>
            </w:tcBorders>
            <w:noWrap/>
            <w:hideMark/>
          </w:tcPr>
          <w:p w14:paraId="507E76A6"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1E9AA6D5" w14:textId="77777777" w:rsidR="001F0FB8" w:rsidRPr="00693C35" w:rsidRDefault="001F0FB8" w:rsidP="001F0FB8">
            <w:pPr>
              <w:jc w:val="right"/>
              <w:rPr>
                <w:sz w:val="20"/>
              </w:rPr>
            </w:pPr>
            <w:r w:rsidRPr="00693C35">
              <w:rPr>
                <w:sz w:val="20"/>
              </w:rPr>
              <w:t>-51%</w:t>
            </w:r>
          </w:p>
        </w:tc>
        <w:tc>
          <w:tcPr>
            <w:tcW w:w="1091" w:type="dxa"/>
            <w:tcBorders>
              <w:top w:val="single" w:sz="4" w:space="0" w:color="auto"/>
              <w:left w:val="single" w:sz="4" w:space="0" w:color="auto"/>
              <w:bottom w:val="single" w:sz="4" w:space="0" w:color="auto"/>
              <w:right w:val="single" w:sz="4" w:space="0" w:color="auto"/>
            </w:tcBorders>
            <w:noWrap/>
            <w:hideMark/>
          </w:tcPr>
          <w:p w14:paraId="2DFEFBC4" w14:textId="77777777" w:rsidR="001F0FB8" w:rsidRPr="00693C35" w:rsidRDefault="001F0FB8" w:rsidP="001F0FB8">
            <w:pPr>
              <w:jc w:val="right"/>
              <w:rPr>
                <w:sz w:val="20"/>
              </w:rPr>
            </w:pPr>
          </w:p>
        </w:tc>
      </w:tr>
      <w:tr w:rsidR="001F0FB8" w:rsidRPr="00693C35" w14:paraId="3E9050C3"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5EFB8410" w14:textId="77777777" w:rsidR="001F0FB8" w:rsidRPr="00693C35" w:rsidRDefault="001F0FB8" w:rsidP="001F0FB8">
            <w:pPr>
              <w:ind w:left="454" w:hanging="454"/>
              <w:rPr>
                <w:sz w:val="20"/>
              </w:rPr>
            </w:pPr>
            <w:r w:rsidRPr="00693C35">
              <w:rPr>
                <w:sz w:val="20"/>
              </w:rPr>
              <w:t>BG</w:t>
            </w:r>
            <w:r w:rsidRPr="00693C35">
              <w:rPr>
                <w:sz w:val="20"/>
              </w:rPr>
              <w:tab/>
              <w:t>Bulgaria</w:t>
            </w:r>
          </w:p>
        </w:tc>
        <w:tc>
          <w:tcPr>
            <w:tcW w:w="1230" w:type="dxa"/>
            <w:tcBorders>
              <w:top w:val="single" w:sz="4" w:space="0" w:color="auto"/>
              <w:left w:val="single" w:sz="4" w:space="0" w:color="auto"/>
              <w:bottom w:val="single" w:sz="4" w:space="0" w:color="auto"/>
              <w:right w:val="single" w:sz="4" w:space="0" w:color="auto"/>
            </w:tcBorders>
            <w:noWrap/>
            <w:hideMark/>
          </w:tcPr>
          <w:p w14:paraId="72064C3A" w14:textId="77777777" w:rsidR="001F0FB8" w:rsidRPr="00693C35" w:rsidRDefault="001F0FB8" w:rsidP="001F0FB8">
            <w:pPr>
              <w:rPr>
                <w:sz w:val="20"/>
              </w:rPr>
            </w:pPr>
            <w:r w:rsidRPr="00693C35">
              <w:rPr>
                <w:sz w:val="20"/>
              </w:rPr>
              <w:t>10 / 15 / 33</w:t>
            </w:r>
          </w:p>
        </w:tc>
        <w:tc>
          <w:tcPr>
            <w:tcW w:w="1297" w:type="dxa"/>
            <w:tcBorders>
              <w:top w:val="single" w:sz="4" w:space="0" w:color="auto"/>
              <w:left w:val="single" w:sz="4" w:space="0" w:color="auto"/>
              <w:bottom w:val="single" w:sz="4" w:space="0" w:color="auto"/>
              <w:right w:val="single" w:sz="4" w:space="0" w:color="auto"/>
            </w:tcBorders>
            <w:noWrap/>
            <w:hideMark/>
          </w:tcPr>
          <w:p w14:paraId="76A734EB" w14:textId="77777777" w:rsidR="001F0FB8" w:rsidRPr="00693C35" w:rsidRDefault="001F0FB8" w:rsidP="001F0FB8">
            <w:pPr>
              <w:rPr>
                <w:sz w:val="20"/>
              </w:rPr>
            </w:pPr>
            <w:r w:rsidRPr="00693C35">
              <w:rPr>
                <w:sz w:val="20"/>
              </w:rPr>
              <w:t>25 / 28 / 54</w:t>
            </w:r>
          </w:p>
        </w:tc>
        <w:tc>
          <w:tcPr>
            <w:tcW w:w="1296" w:type="dxa"/>
            <w:tcBorders>
              <w:top w:val="single" w:sz="4" w:space="0" w:color="auto"/>
              <w:left w:val="single" w:sz="4" w:space="0" w:color="auto"/>
              <w:bottom w:val="single" w:sz="4" w:space="0" w:color="auto"/>
              <w:right w:val="single" w:sz="4" w:space="0" w:color="auto"/>
            </w:tcBorders>
            <w:noWrap/>
            <w:hideMark/>
          </w:tcPr>
          <w:p w14:paraId="07A61249" w14:textId="77777777" w:rsidR="001F0FB8" w:rsidRPr="00693C35" w:rsidRDefault="001F0FB8" w:rsidP="001F0FB8">
            <w:pPr>
              <w:rPr>
                <w:sz w:val="20"/>
              </w:rPr>
            </w:pPr>
            <w:r w:rsidRPr="00693C35">
              <w:rPr>
                <w:sz w:val="20"/>
              </w:rPr>
              <w:t>23 / 26 / 57</w:t>
            </w:r>
          </w:p>
        </w:tc>
        <w:tc>
          <w:tcPr>
            <w:tcW w:w="1294" w:type="dxa"/>
            <w:tcBorders>
              <w:top w:val="single" w:sz="4" w:space="0" w:color="auto"/>
              <w:left w:val="single" w:sz="4" w:space="0" w:color="auto"/>
              <w:bottom w:val="single" w:sz="4" w:space="0" w:color="auto"/>
              <w:right w:val="single" w:sz="4" w:space="0" w:color="auto"/>
            </w:tcBorders>
            <w:noWrap/>
            <w:hideMark/>
          </w:tcPr>
          <w:p w14:paraId="09183830" w14:textId="77777777" w:rsidR="001F0FB8" w:rsidRPr="00693C35" w:rsidRDefault="001F0FB8" w:rsidP="001F0FB8">
            <w:pPr>
              <w:rPr>
                <w:sz w:val="20"/>
              </w:rPr>
            </w:pPr>
            <w:r w:rsidRPr="00693C35">
              <w:rPr>
                <w:sz w:val="20"/>
              </w:rPr>
              <w:t>27 / 26 / 51</w:t>
            </w:r>
          </w:p>
        </w:tc>
        <w:tc>
          <w:tcPr>
            <w:tcW w:w="1294" w:type="dxa"/>
            <w:tcBorders>
              <w:top w:val="single" w:sz="4" w:space="0" w:color="auto"/>
              <w:left w:val="single" w:sz="4" w:space="0" w:color="auto"/>
              <w:bottom w:val="single" w:sz="4" w:space="0" w:color="auto"/>
              <w:right w:val="single" w:sz="4" w:space="0" w:color="auto"/>
            </w:tcBorders>
            <w:noWrap/>
            <w:hideMark/>
          </w:tcPr>
          <w:p w14:paraId="01304FB9" w14:textId="77777777" w:rsidR="001F0FB8" w:rsidRPr="00693C35" w:rsidRDefault="001F0FB8" w:rsidP="001F0FB8">
            <w:pPr>
              <w:rPr>
                <w:sz w:val="20"/>
              </w:rPr>
            </w:pPr>
            <w:r w:rsidRPr="00693C35">
              <w:rPr>
                <w:sz w:val="20"/>
              </w:rPr>
              <w:t>17 / 14 / 35</w:t>
            </w:r>
          </w:p>
        </w:tc>
        <w:tc>
          <w:tcPr>
            <w:tcW w:w="1294" w:type="dxa"/>
            <w:tcBorders>
              <w:top w:val="single" w:sz="4" w:space="0" w:color="auto"/>
              <w:left w:val="single" w:sz="4" w:space="0" w:color="auto"/>
              <w:bottom w:val="single" w:sz="4" w:space="0" w:color="auto"/>
              <w:right w:val="single" w:sz="4" w:space="0" w:color="auto"/>
            </w:tcBorders>
            <w:noWrap/>
            <w:hideMark/>
          </w:tcPr>
          <w:p w14:paraId="356F2E38" w14:textId="77777777" w:rsidR="001F0FB8" w:rsidRPr="00693C35" w:rsidRDefault="001F0FB8" w:rsidP="001F0FB8">
            <w:pPr>
              <w:rPr>
                <w:sz w:val="20"/>
              </w:rPr>
            </w:pPr>
            <w:r w:rsidRPr="00693C35">
              <w:rPr>
                <w:sz w:val="20"/>
              </w:rPr>
              <w:t>22 / 26 / 63</w:t>
            </w:r>
          </w:p>
        </w:tc>
        <w:tc>
          <w:tcPr>
            <w:tcW w:w="1339" w:type="dxa"/>
            <w:tcBorders>
              <w:top w:val="single" w:sz="4" w:space="0" w:color="auto"/>
              <w:left w:val="single" w:sz="4" w:space="0" w:color="auto"/>
              <w:bottom w:val="single" w:sz="4" w:space="0" w:color="auto"/>
              <w:right w:val="single" w:sz="4" w:space="0" w:color="auto"/>
            </w:tcBorders>
            <w:noWrap/>
            <w:hideMark/>
          </w:tcPr>
          <w:p w14:paraId="054CF529" w14:textId="77777777" w:rsidR="001F0FB8" w:rsidRPr="00693C35" w:rsidRDefault="001F0FB8" w:rsidP="001F0FB8">
            <w:pPr>
              <w:jc w:val="right"/>
              <w:rPr>
                <w:sz w:val="20"/>
              </w:rPr>
            </w:pPr>
            <w:r w:rsidRPr="00693C35">
              <w:rPr>
                <w:sz w:val="20"/>
              </w:rPr>
              <w:t>40%</w:t>
            </w:r>
          </w:p>
        </w:tc>
        <w:tc>
          <w:tcPr>
            <w:tcW w:w="1339" w:type="dxa"/>
            <w:tcBorders>
              <w:top w:val="single" w:sz="4" w:space="0" w:color="auto"/>
              <w:left w:val="single" w:sz="4" w:space="0" w:color="auto"/>
              <w:bottom w:val="single" w:sz="4" w:space="0" w:color="auto"/>
              <w:right w:val="single" w:sz="4" w:space="0" w:color="auto"/>
            </w:tcBorders>
            <w:noWrap/>
            <w:hideMark/>
          </w:tcPr>
          <w:p w14:paraId="7465EA87" w14:textId="77777777" w:rsidR="001F0FB8" w:rsidRPr="00693C35" w:rsidRDefault="001F0FB8" w:rsidP="001F0FB8">
            <w:pPr>
              <w:jc w:val="right"/>
              <w:rPr>
                <w:sz w:val="20"/>
              </w:rPr>
            </w:pPr>
            <w:r w:rsidRPr="00693C35">
              <w:rPr>
                <w:sz w:val="20"/>
              </w:rPr>
              <w:t>35%</w:t>
            </w:r>
          </w:p>
        </w:tc>
        <w:tc>
          <w:tcPr>
            <w:tcW w:w="1091" w:type="dxa"/>
            <w:tcBorders>
              <w:top w:val="single" w:sz="4" w:space="0" w:color="auto"/>
              <w:left w:val="single" w:sz="4" w:space="0" w:color="auto"/>
              <w:bottom w:val="single" w:sz="4" w:space="0" w:color="auto"/>
              <w:right w:val="single" w:sz="4" w:space="0" w:color="auto"/>
            </w:tcBorders>
            <w:noWrap/>
            <w:hideMark/>
          </w:tcPr>
          <w:p w14:paraId="04E32592" w14:textId="77777777" w:rsidR="001F0FB8" w:rsidRPr="00693C35" w:rsidRDefault="001F0FB8" w:rsidP="001F0FB8">
            <w:pPr>
              <w:jc w:val="right"/>
              <w:rPr>
                <w:sz w:val="20"/>
              </w:rPr>
            </w:pPr>
            <w:r w:rsidRPr="00693C35">
              <w:rPr>
                <w:sz w:val="20"/>
              </w:rPr>
              <w:t>+11%</w:t>
            </w:r>
          </w:p>
        </w:tc>
        <w:tc>
          <w:tcPr>
            <w:tcW w:w="1091" w:type="dxa"/>
            <w:tcBorders>
              <w:top w:val="single" w:sz="4" w:space="0" w:color="auto"/>
              <w:left w:val="single" w:sz="4" w:space="0" w:color="auto"/>
              <w:bottom w:val="single" w:sz="4" w:space="0" w:color="auto"/>
              <w:right w:val="single" w:sz="4" w:space="0" w:color="auto"/>
            </w:tcBorders>
            <w:noWrap/>
            <w:hideMark/>
          </w:tcPr>
          <w:p w14:paraId="19251481" w14:textId="77777777" w:rsidR="001F0FB8" w:rsidRPr="00693C35" w:rsidRDefault="001F0FB8" w:rsidP="001F0FB8">
            <w:pPr>
              <w:jc w:val="right"/>
              <w:rPr>
                <w:sz w:val="20"/>
              </w:rPr>
            </w:pPr>
            <w:r w:rsidRPr="00693C35">
              <w:rPr>
                <w:sz w:val="20"/>
              </w:rPr>
              <w:t>+0%</w:t>
            </w:r>
          </w:p>
        </w:tc>
      </w:tr>
      <w:tr w:rsidR="001F0FB8" w:rsidRPr="00693C35" w14:paraId="2840B1EA"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41770FA6" w14:textId="77777777" w:rsidR="001F0FB8" w:rsidRPr="00693C35" w:rsidRDefault="001F0FB8" w:rsidP="001F0FB8">
            <w:pPr>
              <w:ind w:left="454" w:hanging="454"/>
              <w:rPr>
                <w:sz w:val="20"/>
              </w:rPr>
            </w:pPr>
            <w:r w:rsidRPr="00693C35">
              <w:rPr>
                <w:sz w:val="20"/>
              </w:rPr>
              <w:t>BH</w:t>
            </w:r>
            <w:r w:rsidRPr="00693C35">
              <w:rPr>
                <w:sz w:val="20"/>
              </w:rPr>
              <w:tab/>
              <w:t>Bahrain</w:t>
            </w:r>
          </w:p>
        </w:tc>
        <w:tc>
          <w:tcPr>
            <w:tcW w:w="1230" w:type="dxa"/>
            <w:tcBorders>
              <w:top w:val="single" w:sz="4" w:space="0" w:color="auto"/>
              <w:left w:val="single" w:sz="4" w:space="0" w:color="auto"/>
              <w:bottom w:val="single" w:sz="4" w:space="0" w:color="auto"/>
              <w:right w:val="single" w:sz="4" w:space="0" w:color="auto"/>
            </w:tcBorders>
            <w:noWrap/>
            <w:hideMark/>
          </w:tcPr>
          <w:p w14:paraId="0FA01FBC" w14:textId="77777777" w:rsidR="001F0FB8" w:rsidRPr="00693C35" w:rsidRDefault="001F0FB8" w:rsidP="001F0FB8">
            <w:pPr>
              <w:rPr>
                <w:sz w:val="20"/>
              </w:rPr>
            </w:pPr>
            <w:r w:rsidRPr="00693C35">
              <w:rPr>
                <w:sz w:val="20"/>
              </w:rPr>
              <w:t>1 / 1 / 1</w:t>
            </w:r>
          </w:p>
        </w:tc>
        <w:tc>
          <w:tcPr>
            <w:tcW w:w="1297" w:type="dxa"/>
            <w:tcBorders>
              <w:top w:val="single" w:sz="4" w:space="0" w:color="auto"/>
              <w:left w:val="single" w:sz="4" w:space="0" w:color="auto"/>
              <w:bottom w:val="single" w:sz="4" w:space="0" w:color="auto"/>
              <w:right w:val="single" w:sz="4" w:space="0" w:color="auto"/>
            </w:tcBorders>
            <w:noWrap/>
            <w:hideMark/>
          </w:tcPr>
          <w:p w14:paraId="0CEE2D44" w14:textId="77777777" w:rsidR="001F0FB8" w:rsidRPr="00693C35" w:rsidRDefault="001F0FB8" w:rsidP="001F0FB8">
            <w:pPr>
              <w:rPr>
                <w:sz w:val="20"/>
              </w:rPr>
            </w:pPr>
            <w:r w:rsidRPr="00693C35">
              <w:rPr>
                <w:sz w:val="20"/>
              </w:rPr>
              <w:t>2 / 2 / 3</w:t>
            </w:r>
          </w:p>
        </w:tc>
        <w:tc>
          <w:tcPr>
            <w:tcW w:w="1296" w:type="dxa"/>
            <w:tcBorders>
              <w:top w:val="single" w:sz="4" w:space="0" w:color="auto"/>
              <w:left w:val="single" w:sz="4" w:space="0" w:color="auto"/>
              <w:bottom w:val="single" w:sz="4" w:space="0" w:color="auto"/>
              <w:right w:val="single" w:sz="4" w:space="0" w:color="auto"/>
            </w:tcBorders>
            <w:noWrap/>
            <w:hideMark/>
          </w:tcPr>
          <w:p w14:paraId="284B457F" w14:textId="77777777" w:rsidR="001F0FB8" w:rsidRPr="00693C35" w:rsidRDefault="001F0FB8" w:rsidP="001F0FB8">
            <w:pPr>
              <w:rPr>
                <w:sz w:val="20"/>
              </w:rPr>
            </w:pPr>
            <w:r w:rsidRPr="00693C35">
              <w:rPr>
                <w:sz w:val="20"/>
              </w:rPr>
              <w:t>1 / 4 / 4</w:t>
            </w:r>
          </w:p>
        </w:tc>
        <w:tc>
          <w:tcPr>
            <w:tcW w:w="1294" w:type="dxa"/>
            <w:tcBorders>
              <w:top w:val="single" w:sz="4" w:space="0" w:color="auto"/>
              <w:left w:val="single" w:sz="4" w:space="0" w:color="auto"/>
              <w:bottom w:val="single" w:sz="4" w:space="0" w:color="auto"/>
              <w:right w:val="single" w:sz="4" w:space="0" w:color="auto"/>
            </w:tcBorders>
            <w:noWrap/>
            <w:hideMark/>
          </w:tcPr>
          <w:p w14:paraId="6AB5F106" w14:textId="77777777" w:rsidR="001F0FB8" w:rsidRPr="00693C35" w:rsidRDefault="001F0FB8" w:rsidP="001F0FB8">
            <w:pPr>
              <w:rPr>
                <w:sz w:val="20"/>
              </w:rPr>
            </w:pPr>
            <w:r w:rsidRPr="00693C35">
              <w:rPr>
                <w:sz w:val="20"/>
              </w:rPr>
              <w:t>2 / 3 / 4</w:t>
            </w:r>
          </w:p>
        </w:tc>
        <w:tc>
          <w:tcPr>
            <w:tcW w:w="1294" w:type="dxa"/>
            <w:tcBorders>
              <w:top w:val="single" w:sz="4" w:space="0" w:color="auto"/>
              <w:left w:val="single" w:sz="4" w:space="0" w:color="auto"/>
              <w:bottom w:val="single" w:sz="4" w:space="0" w:color="auto"/>
              <w:right w:val="single" w:sz="4" w:space="0" w:color="auto"/>
            </w:tcBorders>
            <w:noWrap/>
            <w:hideMark/>
          </w:tcPr>
          <w:p w14:paraId="60EC75DA" w14:textId="77777777" w:rsidR="001F0FB8" w:rsidRPr="00693C35" w:rsidRDefault="001F0FB8" w:rsidP="001F0FB8">
            <w:pPr>
              <w:rPr>
                <w:sz w:val="20"/>
              </w:rPr>
            </w:pPr>
            <w:r w:rsidRPr="00693C35">
              <w:rPr>
                <w:sz w:val="20"/>
              </w:rPr>
              <w:t>0 / 0 / 3</w:t>
            </w:r>
          </w:p>
        </w:tc>
        <w:tc>
          <w:tcPr>
            <w:tcW w:w="1294" w:type="dxa"/>
            <w:tcBorders>
              <w:top w:val="single" w:sz="4" w:space="0" w:color="auto"/>
              <w:left w:val="single" w:sz="4" w:space="0" w:color="auto"/>
              <w:bottom w:val="single" w:sz="4" w:space="0" w:color="auto"/>
              <w:right w:val="single" w:sz="4" w:space="0" w:color="auto"/>
            </w:tcBorders>
            <w:noWrap/>
            <w:hideMark/>
          </w:tcPr>
          <w:p w14:paraId="6A722401" w14:textId="77777777" w:rsidR="001F0FB8" w:rsidRPr="00693C35" w:rsidRDefault="001F0FB8" w:rsidP="001F0FB8">
            <w:pPr>
              <w:rPr>
                <w:sz w:val="20"/>
              </w:rPr>
            </w:pPr>
            <w:r w:rsidRPr="00693C35">
              <w:rPr>
                <w:sz w:val="20"/>
              </w:rPr>
              <w:t>0 / 1 / 2</w:t>
            </w:r>
          </w:p>
        </w:tc>
        <w:tc>
          <w:tcPr>
            <w:tcW w:w="1339" w:type="dxa"/>
            <w:tcBorders>
              <w:top w:val="single" w:sz="4" w:space="0" w:color="auto"/>
              <w:left w:val="single" w:sz="4" w:space="0" w:color="auto"/>
              <w:bottom w:val="single" w:sz="4" w:space="0" w:color="auto"/>
              <w:right w:val="single" w:sz="4" w:space="0" w:color="auto"/>
            </w:tcBorders>
            <w:noWrap/>
            <w:hideMark/>
          </w:tcPr>
          <w:p w14:paraId="37DC2536" w14:textId="77777777" w:rsidR="001F0FB8" w:rsidRPr="00693C35" w:rsidRDefault="001F0FB8" w:rsidP="001F0FB8">
            <w:pPr>
              <w:jc w:val="right"/>
              <w:rPr>
                <w:sz w:val="20"/>
              </w:rPr>
            </w:pPr>
            <w:r w:rsidRPr="00693C35">
              <w:rPr>
                <w:sz w:val="20"/>
              </w:rPr>
              <w:t>25%</w:t>
            </w:r>
          </w:p>
        </w:tc>
        <w:tc>
          <w:tcPr>
            <w:tcW w:w="1339" w:type="dxa"/>
            <w:tcBorders>
              <w:top w:val="single" w:sz="4" w:space="0" w:color="auto"/>
              <w:left w:val="single" w:sz="4" w:space="0" w:color="auto"/>
              <w:bottom w:val="single" w:sz="4" w:space="0" w:color="auto"/>
              <w:right w:val="single" w:sz="4" w:space="0" w:color="auto"/>
            </w:tcBorders>
            <w:noWrap/>
            <w:hideMark/>
          </w:tcPr>
          <w:p w14:paraId="138C6335"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0BC6B2E3" w14:textId="77777777" w:rsidR="001F0FB8" w:rsidRPr="00693C35" w:rsidRDefault="001F0FB8" w:rsidP="001F0FB8">
            <w:pPr>
              <w:jc w:val="right"/>
              <w:rPr>
                <w:sz w:val="20"/>
              </w:rPr>
            </w:pPr>
            <w:r w:rsidRPr="00693C35">
              <w:rPr>
                <w:sz w:val="20"/>
              </w:rPr>
              <w:t>-50%</w:t>
            </w:r>
          </w:p>
        </w:tc>
        <w:tc>
          <w:tcPr>
            <w:tcW w:w="1091" w:type="dxa"/>
            <w:tcBorders>
              <w:top w:val="single" w:sz="4" w:space="0" w:color="auto"/>
              <w:left w:val="single" w:sz="4" w:space="0" w:color="auto"/>
              <w:bottom w:val="single" w:sz="4" w:space="0" w:color="auto"/>
              <w:right w:val="single" w:sz="4" w:space="0" w:color="auto"/>
            </w:tcBorders>
            <w:noWrap/>
            <w:hideMark/>
          </w:tcPr>
          <w:p w14:paraId="60C95EA4" w14:textId="77777777" w:rsidR="001F0FB8" w:rsidRPr="00693C35" w:rsidRDefault="001F0FB8" w:rsidP="001F0FB8">
            <w:pPr>
              <w:jc w:val="right"/>
              <w:rPr>
                <w:sz w:val="20"/>
              </w:rPr>
            </w:pPr>
            <w:r w:rsidRPr="00693C35">
              <w:rPr>
                <w:sz w:val="20"/>
              </w:rPr>
              <w:t>-75%</w:t>
            </w:r>
          </w:p>
        </w:tc>
      </w:tr>
      <w:tr w:rsidR="001F0FB8" w:rsidRPr="00693C35" w14:paraId="2143DDF1"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54F62CE8" w14:textId="77777777" w:rsidR="001F0FB8" w:rsidRPr="00693C35" w:rsidRDefault="001F0FB8" w:rsidP="001F0FB8">
            <w:pPr>
              <w:ind w:left="454" w:hanging="454"/>
              <w:rPr>
                <w:sz w:val="20"/>
              </w:rPr>
            </w:pPr>
            <w:r w:rsidRPr="00693C35">
              <w:rPr>
                <w:sz w:val="20"/>
              </w:rPr>
              <w:t>BO</w:t>
            </w:r>
            <w:r w:rsidRPr="00693C35">
              <w:rPr>
                <w:sz w:val="20"/>
              </w:rPr>
              <w:tab/>
              <w:t>Bolivia (</w:t>
            </w:r>
            <w:proofErr w:type="spellStart"/>
            <w:r w:rsidRPr="00693C35">
              <w:rPr>
                <w:sz w:val="20"/>
              </w:rPr>
              <w:t>Plurinational</w:t>
            </w:r>
            <w:proofErr w:type="spellEnd"/>
            <w:r w:rsidRPr="00693C35">
              <w:rPr>
                <w:sz w:val="20"/>
              </w:rPr>
              <w:t xml:space="preserve"> State of)</w:t>
            </w:r>
          </w:p>
        </w:tc>
        <w:tc>
          <w:tcPr>
            <w:tcW w:w="1230" w:type="dxa"/>
            <w:tcBorders>
              <w:top w:val="single" w:sz="4" w:space="0" w:color="auto"/>
              <w:left w:val="single" w:sz="4" w:space="0" w:color="auto"/>
              <w:bottom w:val="single" w:sz="4" w:space="0" w:color="auto"/>
              <w:right w:val="single" w:sz="4" w:space="0" w:color="auto"/>
            </w:tcBorders>
            <w:noWrap/>
            <w:hideMark/>
          </w:tcPr>
          <w:p w14:paraId="0325A464" w14:textId="77777777" w:rsidR="001F0FB8" w:rsidRPr="00693C35" w:rsidRDefault="001F0FB8" w:rsidP="001F0FB8">
            <w:pPr>
              <w:rPr>
                <w:sz w:val="20"/>
              </w:rPr>
            </w:pPr>
            <w:r w:rsidRPr="00693C35">
              <w:rPr>
                <w:sz w:val="20"/>
              </w:rPr>
              <w:t>0 / 0 / 0</w:t>
            </w:r>
          </w:p>
        </w:tc>
        <w:tc>
          <w:tcPr>
            <w:tcW w:w="1297" w:type="dxa"/>
            <w:tcBorders>
              <w:top w:val="single" w:sz="4" w:space="0" w:color="auto"/>
              <w:left w:val="single" w:sz="4" w:space="0" w:color="auto"/>
              <w:bottom w:val="single" w:sz="4" w:space="0" w:color="auto"/>
              <w:right w:val="single" w:sz="4" w:space="0" w:color="auto"/>
            </w:tcBorders>
            <w:noWrap/>
            <w:hideMark/>
          </w:tcPr>
          <w:p w14:paraId="56203737" w14:textId="77777777" w:rsidR="001F0FB8" w:rsidRPr="00693C35" w:rsidRDefault="001F0FB8" w:rsidP="001F0FB8">
            <w:pPr>
              <w:rPr>
                <w:sz w:val="20"/>
              </w:rPr>
            </w:pPr>
            <w:r w:rsidRPr="00693C35">
              <w:rPr>
                <w:sz w:val="20"/>
              </w:rPr>
              <w:t>0 / 1 / 1</w:t>
            </w:r>
          </w:p>
        </w:tc>
        <w:tc>
          <w:tcPr>
            <w:tcW w:w="1296" w:type="dxa"/>
            <w:tcBorders>
              <w:top w:val="single" w:sz="4" w:space="0" w:color="auto"/>
              <w:left w:val="single" w:sz="4" w:space="0" w:color="auto"/>
              <w:bottom w:val="single" w:sz="4" w:space="0" w:color="auto"/>
              <w:right w:val="single" w:sz="4" w:space="0" w:color="auto"/>
            </w:tcBorders>
            <w:noWrap/>
            <w:hideMark/>
          </w:tcPr>
          <w:p w14:paraId="2CF31D3D" w14:textId="77777777" w:rsidR="001F0FB8" w:rsidRPr="00693C35" w:rsidRDefault="001F0FB8" w:rsidP="001F0FB8">
            <w:pPr>
              <w:rPr>
                <w:sz w:val="20"/>
              </w:rPr>
            </w:pPr>
            <w:r w:rsidRPr="00693C35">
              <w:rPr>
                <w:sz w:val="20"/>
              </w:rPr>
              <w:t>0 / 0 / 0</w:t>
            </w:r>
          </w:p>
        </w:tc>
        <w:tc>
          <w:tcPr>
            <w:tcW w:w="1294" w:type="dxa"/>
            <w:tcBorders>
              <w:top w:val="single" w:sz="4" w:space="0" w:color="auto"/>
              <w:left w:val="single" w:sz="4" w:space="0" w:color="auto"/>
              <w:bottom w:val="single" w:sz="4" w:space="0" w:color="auto"/>
              <w:right w:val="single" w:sz="4" w:space="0" w:color="auto"/>
            </w:tcBorders>
            <w:noWrap/>
            <w:hideMark/>
          </w:tcPr>
          <w:p w14:paraId="05B578FE" w14:textId="77777777" w:rsidR="001F0FB8" w:rsidRPr="00693C35" w:rsidRDefault="001F0FB8" w:rsidP="001F0FB8">
            <w:pPr>
              <w:rPr>
                <w:sz w:val="20"/>
              </w:rPr>
            </w:pPr>
            <w:r w:rsidRPr="00693C35">
              <w:rPr>
                <w:sz w:val="20"/>
              </w:rPr>
              <w:t>0 / 0 / 0</w:t>
            </w:r>
          </w:p>
        </w:tc>
        <w:tc>
          <w:tcPr>
            <w:tcW w:w="1294" w:type="dxa"/>
            <w:tcBorders>
              <w:top w:val="single" w:sz="4" w:space="0" w:color="auto"/>
              <w:left w:val="single" w:sz="4" w:space="0" w:color="auto"/>
              <w:bottom w:val="single" w:sz="4" w:space="0" w:color="auto"/>
              <w:right w:val="single" w:sz="4" w:space="0" w:color="auto"/>
            </w:tcBorders>
            <w:noWrap/>
            <w:hideMark/>
          </w:tcPr>
          <w:p w14:paraId="1DEF54DC" w14:textId="77777777" w:rsidR="001F0FB8" w:rsidRPr="00693C35" w:rsidRDefault="001F0FB8" w:rsidP="001F0FB8">
            <w:pPr>
              <w:rPr>
                <w:sz w:val="20"/>
              </w:rPr>
            </w:pPr>
            <w:r w:rsidRPr="00693C35">
              <w:rPr>
                <w:sz w:val="20"/>
              </w:rPr>
              <w:t>0 / 0 / 0</w:t>
            </w:r>
          </w:p>
        </w:tc>
        <w:tc>
          <w:tcPr>
            <w:tcW w:w="1294" w:type="dxa"/>
            <w:tcBorders>
              <w:top w:val="single" w:sz="4" w:space="0" w:color="auto"/>
              <w:left w:val="single" w:sz="4" w:space="0" w:color="auto"/>
              <w:bottom w:val="single" w:sz="4" w:space="0" w:color="auto"/>
              <w:right w:val="single" w:sz="4" w:space="0" w:color="auto"/>
            </w:tcBorders>
            <w:noWrap/>
            <w:hideMark/>
          </w:tcPr>
          <w:p w14:paraId="01973253" w14:textId="77777777" w:rsidR="001F0FB8" w:rsidRPr="00693C35" w:rsidRDefault="001F0FB8" w:rsidP="001F0FB8">
            <w:pPr>
              <w:rPr>
                <w:sz w:val="20"/>
              </w:rPr>
            </w:pPr>
            <w:r w:rsidRPr="00693C35">
              <w:rPr>
                <w:sz w:val="20"/>
              </w:rPr>
              <w:t>0 / 0 / 0</w:t>
            </w:r>
          </w:p>
        </w:tc>
        <w:tc>
          <w:tcPr>
            <w:tcW w:w="1339" w:type="dxa"/>
            <w:tcBorders>
              <w:top w:val="single" w:sz="4" w:space="0" w:color="auto"/>
              <w:left w:val="single" w:sz="4" w:space="0" w:color="auto"/>
              <w:bottom w:val="single" w:sz="4" w:space="0" w:color="auto"/>
              <w:right w:val="single" w:sz="4" w:space="0" w:color="auto"/>
            </w:tcBorders>
            <w:noWrap/>
            <w:hideMark/>
          </w:tcPr>
          <w:p w14:paraId="207248AF" w14:textId="77777777" w:rsidR="001F0FB8" w:rsidRPr="00693C35" w:rsidRDefault="001F0FB8" w:rsidP="001F0FB8">
            <w:pPr>
              <w:jc w:val="right"/>
              <w:rPr>
                <w:sz w:val="20"/>
              </w:rPr>
            </w:pPr>
          </w:p>
        </w:tc>
        <w:tc>
          <w:tcPr>
            <w:tcW w:w="1339" w:type="dxa"/>
            <w:tcBorders>
              <w:top w:val="single" w:sz="4" w:space="0" w:color="auto"/>
              <w:left w:val="single" w:sz="4" w:space="0" w:color="auto"/>
              <w:bottom w:val="single" w:sz="4" w:space="0" w:color="auto"/>
              <w:right w:val="single" w:sz="4" w:space="0" w:color="auto"/>
            </w:tcBorders>
            <w:noWrap/>
            <w:hideMark/>
          </w:tcPr>
          <w:p w14:paraId="5B5B33B2"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54DB1C00"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74CE168C" w14:textId="77777777" w:rsidR="001F0FB8" w:rsidRPr="00693C35" w:rsidRDefault="001F0FB8" w:rsidP="001F0FB8">
            <w:pPr>
              <w:jc w:val="right"/>
              <w:rPr>
                <w:sz w:val="20"/>
              </w:rPr>
            </w:pPr>
          </w:p>
        </w:tc>
      </w:tr>
      <w:tr w:rsidR="001F0FB8" w:rsidRPr="00693C35" w14:paraId="2355BFA5"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43A61B60" w14:textId="77777777" w:rsidR="001F0FB8" w:rsidRPr="00693C35" w:rsidRDefault="001F0FB8" w:rsidP="001F0FB8">
            <w:pPr>
              <w:ind w:left="454" w:hanging="454"/>
              <w:rPr>
                <w:sz w:val="20"/>
              </w:rPr>
            </w:pPr>
            <w:r w:rsidRPr="00693C35">
              <w:rPr>
                <w:sz w:val="20"/>
              </w:rPr>
              <w:t>BR</w:t>
            </w:r>
            <w:r w:rsidRPr="00693C35">
              <w:rPr>
                <w:sz w:val="20"/>
              </w:rPr>
              <w:tab/>
              <w:t>Brazil</w:t>
            </w:r>
          </w:p>
        </w:tc>
        <w:tc>
          <w:tcPr>
            <w:tcW w:w="1230" w:type="dxa"/>
            <w:tcBorders>
              <w:top w:val="single" w:sz="4" w:space="0" w:color="auto"/>
              <w:left w:val="single" w:sz="4" w:space="0" w:color="auto"/>
              <w:bottom w:val="single" w:sz="4" w:space="0" w:color="auto"/>
              <w:right w:val="single" w:sz="4" w:space="0" w:color="auto"/>
            </w:tcBorders>
            <w:noWrap/>
            <w:hideMark/>
          </w:tcPr>
          <w:p w14:paraId="56750DE3" w14:textId="77777777" w:rsidR="001F0FB8" w:rsidRPr="00693C35" w:rsidRDefault="001F0FB8" w:rsidP="001F0FB8">
            <w:pPr>
              <w:rPr>
                <w:sz w:val="20"/>
              </w:rPr>
            </w:pPr>
            <w:r w:rsidRPr="00693C35">
              <w:rPr>
                <w:sz w:val="20"/>
              </w:rPr>
              <w:t>105 / 103 / 259</w:t>
            </w:r>
          </w:p>
        </w:tc>
        <w:tc>
          <w:tcPr>
            <w:tcW w:w="1297" w:type="dxa"/>
            <w:tcBorders>
              <w:top w:val="single" w:sz="4" w:space="0" w:color="auto"/>
              <w:left w:val="single" w:sz="4" w:space="0" w:color="auto"/>
              <w:bottom w:val="single" w:sz="4" w:space="0" w:color="auto"/>
              <w:right w:val="single" w:sz="4" w:space="0" w:color="auto"/>
            </w:tcBorders>
            <w:noWrap/>
            <w:hideMark/>
          </w:tcPr>
          <w:p w14:paraId="63A29966" w14:textId="77777777" w:rsidR="001F0FB8" w:rsidRPr="00693C35" w:rsidRDefault="001F0FB8" w:rsidP="001F0FB8">
            <w:pPr>
              <w:rPr>
                <w:sz w:val="20"/>
              </w:rPr>
            </w:pPr>
            <w:r w:rsidRPr="00693C35">
              <w:rPr>
                <w:sz w:val="20"/>
              </w:rPr>
              <w:t>223 / 232 / 633</w:t>
            </w:r>
          </w:p>
        </w:tc>
        <w:tc>
          <w:tcPr>
            <w:tcW w:w="1296" w:type="dxa"/>
            <w:tcBorders>
              <w:top w:val="single" w:sz="4" w:space="0" w:color="auto"/>
              <w:left w:val="single" w:sz="4" w:space="0" w:color="auto"/>
              <w:bottom w:val="single" w:sz="4" w:space="0" w:color="auto"/>
              <w:right w:val="single" w:sz="4" w:space="0" w:color="auto"/>
            </w:tcBorders>
            <w:noWrap/>
            <w:hideMark/>
          </w:tcPr>
          <w:p w14:paraId="6FE3D962" w14:textId="77777777" w:rsidR="001F0FB8" w:rsidRPr="00693C35" w:rsidRDefault="001F0FB8" w:rsidP="001F0FB8">
            <w:pPr>
              <w:rPr>
                <w:sz w:val="20"/>
              </w:rPr>
            </w:pPr>
            <w:r w:rsidRPr="00693C35">
              <w:rPr>
                <w:sz w:val="20"/>
              </w:rPr>
              <w:t>212 / 217 / 552</w:t>
            </w:r>
          </w:p>
        </w:tc>
        <w:tc>
          <w:tcPr>
            <w:tcW w:w="1294" w:type="dxa"/>
            <w:tcBorders>
              <w:top w:val="single" w:sz="4" w:space="0" w:color="auto"/>
              <w:left w:val="single" w:sz="4" w:space="0" w:color="auto"/>
              <w:bottom w:val="single" w:sz="4" w:space="0" w:color="auto"/>
              <w:right w:val="single" w:sz="4" w:space="0" w:color="auto"/>
            </w:tcBorders>
            <w:noWrap/>
            <w:hideMark/>
          </w:tcPr>
          <w:p w14:paraId="1317840F" w14:textId="77777777" w:rsidR="001F0FB8" w:rsidRPr="00693C35" w:rsidRDefault="001F0FB8" w:rsidP="001F0FB8">
            <w:pPr>
              <w:rPr>
                <w:sz w:val="20"/>
              </w:rPr>
            </w:pPr>
            <w:r w:rsidRPr="00693C35">
              <w:rPr>
                <w:sz w:val="20"/>
              </w:rPr>
              <w:t>201 / 211 / 565</w:t>
            </w:r>
          </w:p>
        </w:tc>
        <w:tc>
          <w:tcPr>
            <w:tcW w:w="1294" w:type="dxa"/>
            <w:tcBorders>
              <w:top w:val="single" w:sz="4" w:space="0" w:color="auto"/>
              <w:left w:val="single" w:sz="4" w:space="0" w:color="auto"/>
              <w:bottom w:val="single" w:sz="4" w:space="0" w:color="auto"/>
              <w:right w:val="single" w:sz="4" w:space="0" w:color="auto"/>
            </w:tcBorders>
            <w:noWrap/>
            <w:hideMark/>
          </w:tcPr>
          <w:p w14:paraId="0831E5E1" w14:textId="77777777" w:rsidR="001F0FB8" w:rsidRPr="00693C35" w:rsidRDefault="001F0FB8" w:rsidP="001F0FB8">
            <w:pPr>
              <w:rPr>
                <w:sz w:val="20"/>
              </w:rPr>
            </w:pPr>
            <w:r w:rsidRPr="00693C35">
              <w:rPr>
                <w:sz w:val="20"/>
              </w:rPr>
              <w:t>233 / 247 / 586</w:t>
            </w:r>
          </w:p>
        </w:tc>
        <w:tc>
          <w:tcPr>
            <w:tcW w:w="1294" w:type="dxa"/>
            <w:tcBorders>
              <w:top w:val="single" w:sz="4" w:space="0" w:color="auto"/>
              <w:left w:val="single" w:sz="4" w:space="0" w:color="auto"/>
              <w:bottom w:val="single" w:sz="4" w:space="0" w:color="auto"/>
              <w:right w:val="single" w:sz="4" w:space="0" w:color="auto"/>
            </w:tcBorders>
            <w:noWrap/>
            <w:hideMark/>
          </w:tcPr>
          <w:p w14:paraId="7D4CA594" w14:textId="77777777" w:rsidR="001F0FB8" w:rsidRPr="00693C35" w:rsidRDefault="001F0FB8" w:rsidP="001F0FB8">
            <w:pPr>
              <w:rPr>
                <w:sz w:val="20"/>
              </w:rPr>
            </w:pPr>
            <w:r w:rsidRPr="00693C35">
              <w:rPr>
                <w:sz w:val="20"/>
              </w:rPr>
              <w:t>246 / 259 / 613</w:t>
            </w:r>
          </w:p>
        </w:tc>
        <w:tc>
          <w:tcPr>
            <w:tcW w:w="1339" w:type="dxa"/>
            <w:tcBorders>
              <w:top w:val="single" w:sz="4" w:space="0" w:color="auto"/>
              <w:left w:val="single" w:sz="4" w:space="0" w:color="auto"/>
              <w:bottom w:val="single" w:sz="4" w:space="0" w:color="auto"/>
              <w:right w:val="single" w:sz="4" w:space="0" w:color="auto"/>
            </w:tcBorders>
            <w:noWrap/>
            <w:hideMark/>
          </w:tcPr>
          <w:p w14:paraId="00790B7E" w14:textId="77777777" w:rsidR="001F0FB8" w:rsidRPr="00693C35" w:rsidRDefault="001F0FB8" w:rsidP="001F0FB8">
            <w:pPr>
              <w:jc w:val="right"/>
              <w:rPr>
                <w:sz w:val="20"/>
              </w:rPr>
            </w:pPr>
            <w:r w:rsidRPr="00693C35">
              <w:rPr>
                <w:sz w:val="20"/>
              </w:rPr>
              <w:t>38%</w:t>
            </w:r>
          </w:p>
        </w:tc>
        <w:tc>
          <w:tcPr>
            <w:tcW w:w="1339" w:type="dxa"/>
            <w:tcBorders>
              <w:top w:val="single" w:sz="4" w:space="0" w:color="auto"/>
              <w:left w:val="single" w:sz="4" w:space="0" w:color="auto"/>
              <w:bottom w:val="single" w:sz="4" w:space="0" w:color="auto"/>
              <w:right w:val="single" w:sz="4" w:space="0" w:color="auto"/>
            </w:tcBorders>
            <w:noWrap/>
            <w:hideMark/>
          </w:tcPr>
          <w:p w14:paraId="3EBA8377" w14:textId="77777777" w:rsidR="001F0FB8" w:rsidRPr="00693C35" w:rsidRDefault="001F0FB8" w:rsidP="001F0FB8">
            <w:pPr>
              <w:jc w:val="right"/>
              <w:rPr>
                <w:sz w:val="20"/>
              </w:rPr>
            </w:pPr>
            <w:r w:rsidRPr="00693C35">
              <w:rPr>
                <w:sz w:val="20"/>
              </w:rPr>
              <w:t>40%</w:t>
            </w:r>
          </w:p>
        </w:tc>
        <w:tc>
          <w:tcPr>
            <w:tcW w:w="1091" w:type="dxa"/>
            <w:tcBorders>
              <w:top w:val="single" w:sz="4" w:space="0" w:color="auto"/>
              <w:left w:val="single" w:sz="4" w:space="0" w:color="auto"/>
              <w:bottom w:val="single" w:sz="4" w:space="0" w:color="auto"/>
              <w:right w:val="single" w:sz="4" w:space="0" w:color="auto"/>
            </w:tcBorders>
            <w:noWrap/>
            <w:hideMark/>
          </w:tcPr>
          <w:p w14:paraId="145249E5" w14:textId="77777777" w:rsidR="001F0FB8" w:rsidRPr="00693C35" w:rsidRDefault="001F0FB8" w:rsidP="001F0FB8">
            <w:pPr>
              <w:jc w:val="right"/>
              <w:rPr>
                <w:sz w:val="20"/>
              </w:rPr>
            </w:pPr>
            <w:r w:rsidRPr="00693C35">
              <w:rPr>
                <w:sz w:val="20"/>
              </w:rPr>
              <w:t>+11%</w:t>
            </w:r>
          </w:p>
        </w:tc>
        <w:tc>
          <w:tcPr>
            <w:tcW w:w="1091" w:type="dxa"/>
            <w:tcBorders>
              <w:top w:val="single" w:sz="4" w:space="0" w:color="auto"/>
              <w:left w:val="single" w:sz="4" w:space="0" w:color="auto"/>
              <w:bottom w:val="single" w:sz="4" w:space="0" w:color="auto"/>
              <w:right w:val="single" w:sz="4" w:space="0" w:color="auto"/>
            </w:tcBorders>
            <w:noWrap/>
            <w:hideMark/>
          </w:tcPr>
          <w:p w14:paraId="33E99715" w14:textId="77777777" w:rsidR="001F0FB8" w:rsidRPr="00693C35" w:rsidRDefault="001F0FB8" w:rsidP="001F0FB8">
            <w:pPr>
              <w:jc w:val="right"/>
              <w:rPr>
                <w:sz w:val="20"/>
              </w:rPr>
            </w:pPr>
            <w:r w:rsidRPr="00693C35">
              <w:rPr>
                <w:sz w:val="20"/>
              </w:rPr>
              <w:t>+19%</w:t>
            </w:r>
          </w:p>
        </w:tc>
      </w:tr>
      <w:tr w:rsidR="001F0FB8" w:rsidRPr="00693C35" w14:paraId="6AAED072"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2BA5ED91" w14:textId="77777777" w:rsidR="001F0FB8" w:rsidRPr="00693C35" w:rsidRDefault="001F0FB8" w:rsidP="001F0FB8">
            <w:pPr>
              <w:ind w:left="454" w:hanging="454"/>
              <w:rPr>
                <w:sz w:val="20"/>
              </w:rPr>
            </w:pPr>
            <w:r w:rsidRPr="00693C35">
              <w:rPr>
                <w:sz w:val="20"/>
              </w:rPr>
              <w:t>BW</w:t>
            </w:r>
            <w:r w:rsidRPr="00693C35">
              <w:rPr>
                <w:sz w:val="20"/>
              </w:rPr>
              <w:tab/>
              <w:t>Botswana</w:t>
            </w:r>
          </w:p>
        </w:tc>
        <w:tc>
          <w:tcPr>
            <w:tcW w:w="1230" w:type="dxa"/>
            <w:tcBorders>
              <w:top w:val="single" w:sz="4" w:space="0" w:color="auto"/>
              <w:left w:val="single" w:sz="4" w:space="0" w:color="auto"/>
              <w:bottom w:val="single" w:sz="4" w:space="0" w:color="auto"/>
              <w:right w:val="single" w:sz="4" w:space="0" w:color="auto"/>
            </w:tcBorders>
            <w:noWrap/>
            <w:hideMark/>
          </w:tcPr>
          <w:p w14:paraId="1797983D" w14:textId="77777777" w:rsidR="001F0FB8" w:rsidRPr="00693C35" w:rsidRDefault="001F0FB8" w:rsidP="001F0FB8">
            <w:pPr>
              <w:rPr>
                <w:sz w:val="20"/>
              </w:rPr>
            </w:pPr>
            <w:r w:rsidRPr="00693C35">
              <w:rPr>
                <w:sz w:val="20"/>
              </w:rPr>
              <w:t>0 / 0 / 0</w:t>
            </w:r>
          </w:p>
        </w:tc>
        <w:tc>
          <w:tcPr>
            <w:tcW w:w="1297" w:type="dxa"/>
            <w:tcBorders>
              <w:top w:val="single" w:sz="4" w:space="0" w:color="auto"/>
              <w:left w:val="single" w:sz="4" w:space="0" w:color="auto"/>
              <w:bottom w:val="single" w:sz="4" w:space="0" w:color="auto"/>
              <w:right w:val="single" w:sz="4" w:space="0" w:color="auto"/>
            </w:tcBorders>
            <w:noWrap/>
            <w:hideMark/>
          </w:tcPr>
          <w:p w14:paraId="2DB8175B" w14:textId="77777777" w:rsidR="001F0FB8" w:rsidRPr="00693C35" w:rsidRDefault="001F0FB8" w:rsidP="001F0FB8">
            <w:pPr>
              <w:rPr>
                <w:sz w:val="20"/>
              </w:rPr>
            </w:pPr>
            <w:r w:rsidRPr="00693C35">
              <w:rPr>
                <w:sz w:val="20"/>
              </w:rPr>
              <w:t>0 / 0 / 0</w:t>
            </w:r>
          </w:p>
        </w:tc>
        <w:tc>
          <w:tcPr>
            <w:tcW w:w="1296" w:type="dxa"/>
            <w:tcBorders>
              <w:top w:val="single" w:sz="4" w:space="0" w:color="auto"/>
              <w:left w:val="single" w:sz="4" w:space="0" w:color="auto"/>
              <w:bottom w:val="single" w:sz="4" w:space="0" w:color="auto"/>
              <w:right w:val="single" w:sz="4" w:space="0" w:color="auto"/>
            </w:tcBorders>
            <w:noWrap/>
            <w:hideMark/>
          </w:tcPr>
          <w:p w14:paraId="0A64C492" w14:textId="77777777" w:rsidR="001F0FB8" w:rsidRPr="00693C35" w:rsidRDefault="001F0FB8" w:rsidP="001F0FB8">
            <w:pPr>
              <w:rPr>
                <w:sz w:val="20"/>
              </w:rPr>
            </w:pPr>
            <w:r w:rsidRPr="00693C35">
              <w:rPr>
                <w:sz w:val="20"/>
              </w:rPr>
              <w:t>0 / 0 / 0</w:t>
            </w:r>
          </w:p>
        </w:tc>
        <w:tc>
          <w:tcPr>
            <w:tcW w:w="1294" w:type="dxa"/>
            <w:tcBorders>
              <w:top w:val="single" w:sz="4" w:space="0" w:color="auto"/>
              <w:left w:val="single" w:sz="4" w:space="0" w:color="auto"/>
              <w:bottom w:val="single" w:sz="4" w:space="0" w:color="auto"/>
              <w:right w:val="single" w:sz="4" w:space="0" w:color="auto"/>
            </w:tcBorders>
            <w:noWrap/>
            <w:hideMark/>
          </w:tcPr>
          <w:p w14:paraId="56D5C597" w14:textId="77777777" w:rsidR="001F0FB8" w:rsidRPr="00693C35" w:rsidRDefault="001F0FB8" w:rsidP="001F0FB8">
            <w:pPr>
              <w:rPr>
                <w:sz w:val="20"/>
              </w:rPr>
            </w:pPr>
            <w:r w:rsidRPr="00693C35">
              <w:rPr>
                <w:sz w:val="20"/>
              </w:rPr>
              <w:t>0 / 0 / 0</w:t>
            </w:r>
          </w:p>
        </w:tc>
        <w:tc>
          <w:tcPr>
            <w:tcW w:w="1294" w:type="dxa"/>
            <w:tcBorders>
              <w:top w:val="single" w:sz="4" w:space="0" w:color="auto"/>
              <w:left w:val="single" w:sz="4" w:space="0" w:color="auto"/>
              <w:bottom w:val="single" w:sz="4" w:space="0" w:color="auto"/>
              <w:right w:val="single" w:sz="4" w:space="0" w:color="auto"/>
            </w:tcBorders>
            <w:noWrap/>
            <w:hideMark/>
          </w:tcPr>
          <w:p w14:paraId="620A26AB" w14:textId="77777777" w:rsidR="001F0FB8" w:rsidRPr="00693C35" w:rsidRDefault="001F0FB8" w:rsidP="001F0FB8">
            <w:pPr>
              <w:rPr>
                <w:sz w:val="20"/>
              </w:rPr>
            </w:pPr>
            <w:r w:rsidRPr="00693C35">
              <w:rPr>
                <w:sz w:val="20"/>
              </w:rPr>
              <w:t>2 / 2 / 2</w:t>
            </w:r>
          </w:p>
        </w:tc>
        <w:tc>
          <w:tcPr>
            <w:tcW w:w="1294" w:type="dxa"/>
            <w:tcBorders>
              <w:top w:val="single" w:sz="4" w:space="0" w:color="auto"/>
              <w:left w:val="single" w:sz="4" w:space="0" w:color="auto"/>
              <w:bottom w:val="single" w:sz="4" w:space="0" w:color="auto"/>
              <w:right w:val="single" w:sz="4" w:space="0" w:color="auto"/>
            </w:tcBorders>
            <w:noWrap/>
            <w:hideMark/>
          </w:tcPr>
          <w:p w14:paraId="3A7A4EC7" w14:textId="77777777" w:rsidR="001F0FB8" w:rsidRPr="00693C35" w:rsidRDefault="001F0FB8" w:rsidP="001F0FB8">
            <w:pPr>
              <w:rPr>
                <w:sz w:val="20"/>
              </w:rPr>
            </w:pPr>
            <w:r w:rsidRPr="00693C35">
              <w:rPr>
                <w:sz w:val="20"/>
              </w:rPr>
              <w:t>0 / 0 / 0</w:t>
            </w:r>
          </w:p>
        </w:tc>
        <w:tc>
          <w:tcPr>
            <w:tcW w:w="1339" w:type="dxa"/>
            <w:tcBorders>
              <w:top w:val="single" w:sz="4" w:space="0" w:color="auto"/>
              <w:left w:val="single" w:sz="4" w:space="0" w:color="auto"/>
              <w:bottom w:val="single" w:sz="4" w:space="0" w:color="auto"/>
              <w:right w:val="single" w:sz="4" w:space="0" w:color="auto"/>
            </w:tcBorders>
            <w:noWrap/>
            <w:hideMark/>
          </w:tcPr>
          <w:p w14:paraId="012D0E46" w14:textId="77777777" w:rsidR="001F0FB8" w:rsidRPr="00693C35" w:rsidRDefault="001F0FB8" w:rsidP="001F0FB8">
            <w:pPr>
              <w:jc w:val="right"/>
              <w:rPr>
                <w:sz w:val="20"/>
              </w:rPr>
            </w:pPr>
          </w:p>
        </w:tc>
        <w:tc>
          <w:tcPr>
            <w:tcW w:w="1339" w:type="dxa"/>
            <w:tcBorders>
              <w:top w:val="single" w:sz="4" w:space="0" w:color="auto"/>
              <w:left w:val="single" w:sz="4" w:space="0" w:color="auto"/>
              <w:bottom w:val="single" w:sz="4" w:space="0" w:color="auto"/>
              <w:right w:val="single" w:sz="4" w:space="0" w:color="auto"/>
            </w:tcBorders>
            <w:noWrap/>
            <w:hideMark/>
          </w:tcPr>
          <w:p w14:paraId="38894F13"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06AB55DD"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7609A293" w14:textId="77777777" w:rsidR="001F0FB8" w:rsidRPr="00693C35" w:rsidRDefault="001F0FB8" w:rsidP="001F0FB8">
            <w:pPr>
              <w:jc w:val="right"/>
              <w:rPr>
                <w:sz w:val="20"/>
              </w:rPr>
            </w:pPr>
          </w:p>
        </w:tc>
      </w:tr>
      <w:tr w:rsidR="001F0FB8" w:rsidRPr="00693C35" w14:paraId="2324BE79"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4F7F86BF" w14:textId="77777777" w:rsidR="001F0FB8" w:rsidRPr="00693C35" w:rsidRDefault="001F0FB8" w:rsidP="001F0FB8">
            <w:pPr>
              <w:ind w:left="454" w:hanging="454"/>
              <w:rPr>
                <w:sz w:val="20"/>
              </w:rPr>
            </w:pPr>
            <w:r w:rsidRPr="00693C35">
              <w:rPr>
                <w:sz w:val="20"/>
              </w:rPr>
              <w:t>BY</w:t>
            </w:r>
            <w:r w:rsidRPr="00693C35">
              <w:rPr>
                <w:sz w:val="20"/>
              </w:rPr>
              <w:tab/>
              <w:t>Belarus</w:t>
            </w:r>
          </w:p>
        </w:tc>
        <w:tc>
          <w:tcPr>
            <w:tcW w:w="1230" w:type="dxa"/>
            <w:tcBorders>
              <w:top w:val="single" w:sz="4" w:space="0" w:color="auto"/>
              <w:left w:val="single" w:sz="4" w:space="0" w:color="auto"/>
              <w:bottom w:val="single" w:sz="4" w:space="0" w:color="auto"/>
              <w:right w:val="single" w:sz="4" w:space="0" w:color="auto"/>
            </w:tcBorders>
            <w:noWrap/>
            <w:hideMark/>
          </w:tcPr>
          <w:p w14:paraId="6A61255A" w14:textId="77777777" w:rsidR="001F0FB8" w:rsidRPr="00693C35" w:rsidRDefault="001F0FB8" w:rsidP="001F0FB8">
            <w:pPr>
              <w:rPr>
                <w:sz w:val="20"/>
              </w:rPr>
            </w:pPr>
            <w:r w:rsidRPr="00693C35">
              <w:rPr>
                <w:sz w:val="20"/>
              </w:rPr>
              <w:t>6 / 6 / 9</w:t>
            </w:r>
          </w:p>
        </w:tc>
        <w:tc>
          <w:tcPr>
            <w:tcW w:w="1297" w:type="dxa"/>
            <w:tcBorders>
              <w:top w:val="single" w:sz="4" w:space="0" w:color="auto"/>
              <w:left w:val="single" w:sz="4" w:space="0" w:color="auto"/>
              <w:bottom w:val="single" w:sz="4" w:space="0" w:color="auto"/>
              <w:right w:val="single" w:sz="4" w:space="0" w:color="auto"/>
            </w:tcBorders>
            <w:noWrap/>
            <w:hideMark/>
          </w:tcPr>
          <w:p w14:paraId="2BE2D0FA" w14:textId="77777777" w:rsidR="001F0FB8" w:rsidRPr="00693C35" w:rsidRDefault="001F0FB8" w:rsidP="001F0FB8">
            <w:pPr>
              <w:rPr>
                <w:sz w:val="20"/>
              </w:rPr>
            </w:pPr>
            <w:r w:rsidRPr="00693C35">
              <w:rPr>
                <w:sz w:val="20"/>
              </w:rPr>
              <w:t>12 / 13 / 15</w:t>
            </w:r>
          </w:p>
        </w:tc>
        <w:tc>
          <w:tcPr>
            <w:tcW w:w="1296" w:type="dxa"/>
            <w:tcBorders>
              <w:top w:val="single" w:sz="4" w:space="0" w:color="auto"/>
              <w:left w:val="single" w:sz="4" w:space="0" w:color="auto"/>
              <w:bottom w:val="single" w:sz="4" w:space="0" w:color="auto"/>
              <w:right w:val="single" w:sz="4" w:space="0" w:color="auto"/>
            </w:tcBorders>
            <w:noWrap/>
            <w:hideMark/>
          </w:tcPr>
          <w:p w14:paraId="3777D426" w14:textId="77777777" w:rsidR="001F0FB8" w:rsidRPr="00693C35" w:rsidRDefault="001F0FB8" w:rsidP="001F0FB8">
            <w:pPr>
              <w:rPr>
                <w:sz w:val="20"/>
              </w:rPr>
            </w:pPr>
            <w:r w:rsidRPr="00693C35">
              <w:rPr>
                <w:sz w:val="20"/>
              </w:rPr>
              <w:t>15 / 8 / 13</w:t>
            </w:r>
          </w:p>
        </w:tc>
        <w:tc>
          <w:tcPr>
            <w:tcW w:w="1294" w:type="dxa"/>
            <w:tcBorders>
              <w:top w:val="single" w:sz="4" w:space="0" w:color="auto"/>
              <w:left w:val="single" w:sz="4" w:space="0" w:color="auto"/>
              <w:bottom w:val="single" w:sz="4" w:space="0" w:color="auto"/>
              <w:right w:val="single" w:sz="4" w:space="0" w:color="auto"/>
            </w:tcBorders>
            <w:noWrap/>
            <w:hideMark/>
          </w:tcPr>
          <w:p w14:paraId="0B127AAB" w14:textId="77777777" w:rsidR="001F0FB8" w:rsidRPr="00693C35" w:rsidRDefault="001F0FB8" w:rsidP="001F0FB8">
            <w:pPr>
              <w:rPr>
                <w:sz w:val="20"/>
              </w:rPr>
            </w:pPr>
            <w:r w:rsidRPr="00693C35">
              <w:rPr>
                <w:sz w:val="20"/>
              </w:rPr>
              <w:t>14 / 8 / 11</w:t>
            </w:r>
          </w:p>
        </w:tc>
        <w:tc>
          <w:tcPr>
            <w:tcW w:w="1294" w:type="dxa"/>
            <w:tcBorders>
              <w:top w:val="single" w:sz="4" w:space="0" w:color="auto"/>
              <w:left w:val="single" w:sz="4" w:space="0" w:color="auto"/>
              <w:bottom w:val="single" w:sz="4" w:space="0" w:color="auto"/>
              <w:right w:val="single" w:sz="4" w:space="0" w:color="auto"/>
            </w:tcBorders>
            <w:noWrap/>
            <w:hideMark/>
          </w:tcPr>
          <w:p w14:paraId="5EF8A2D3" w14:textId="77777777" w:rsidR="001F0FB8" w:rsidRPr="00693C35" w:rsidRDefault="001F0FB8" w:rsidP="001F0FB8">
            <w:pPr>
              <w:rPr>
                <w:sz w:val="20"/>
              </w:rPr>
            </w:pPr>
            <w:r w:rsidRPr="00693C35">
              <w:rPr>
                <w:sz w:val="20"/>
              </w:rPr>
              <w:t>18 / 19 / 23</w:t>
            </w:r>
          </w:p>
        </w:tc>
        <w:tc>
          <w:tcPr>
            <w:tcW w:w="1294" w:type="dxa"/>
            <w:tcBorders>
              <w:top w:val="single" w:sz="4" w:space="0" w:color="auto"/>
              <w:left w:val="single" w:sz="4" w:space="0" w:color="auto"/>
              <w:bottom w:val="single" w:sz="4" w:space="0" w:color="auto"/>
              <w:right w:val="single" w:sz="4" w:space="0" w:color="auto"/>
            </w:tcBorders>
            <w:noWrap/>
            <w:hideMark/>
          </w:tcPr>
          <w:p w14:paraId="038B550B" w14:textId="77777777" w:rsidR="001F0FB8" w:rsidRPr="00693C35" w:rsidRDefault="001F0FB8" w:rsidP="001F0FB8">
            <w:pPr>
              <w:rPr>
                <w:sz w:val="20"/>
              </w:rPr>
            </w:pPr>
            <w:r w:rsidRPr="00693C35">
              <w:rPr>
                <w:sz w:val="20"/>
              </w:rPr>
              <w:t>18 / 20 / 24</w:t>
            </w:r>
          </w:p>
        </w:tc>
        <w:tc>
          <w:tcPr>
            <w:tcW w:w="1339" w:type="dxa"/>
            <w:tcBorders>
              <w:top w:val="single" w:sz="4" w:space="0" w:color="auto"/>
              <w:left w:val="single" w:sz="4" w:space="0" w:color="auto"/>
              <w:bottom w:val="single" w:sz="4" w:space="0" w:color="auto"/>
              <w:right w:val="single" w:sz="4" w:space="0" w:color="auto"/>
            </w:tcBorders>
            <w:noWrap/>
            <w:hideMark/>
          </w:tcPr>
          <w:p w14:paraId="134A390D" w14:textId="77777777" w:rsidR="001F0FB8" w:rsidRPr="00693C35" w:rsidRDefault="001F0FB8" w:rsidP="001F0FB8">
            <w:pPr>
              <w:jc w:val="right"/>
              <w:rPr>
                <w:sz w:val="20"/>
              </w:rPr>
            </w:pPr>
            <w:r w:rsidRPr="00693C35">
              <w:rPr>
                <w:sz w:val="20"/>
              </w:rPr>
              <w:t>115%</w:t>
            </w:r>
          </w:p>
        </w:tc>
        <w:tc>
          <w:tcPr>
            <w:tcW w:w="1339" w:type="dxa"/>
            <w:tcBorders>
              <w:top w:val="single" w:sz="4" w:space="0" w:color="auto"/>
              <w:left w:val="single" w:sz="4" w:space="0" w:color="auto"/>
              <w:bottom w:val="single" w:sz="4" w:space="0" w:color="auto"/>
              <w:right w:val="single" w:sz="4" w:space="0" w:color="auto"/>
            </w:tcBorders>
            <w:noWrap/>
            <w:hideMark/>
          </w:tcPr>
          <w:p w14:paraId="217B6817" w14:textId="77777777" w:rsidR="001F0FB8" w:rsidRPr="00693C35" w:rsidRDefault="001F0FB8" w:rsidP="001F0FB8">
            <w:pPr>
              <w:jc w:val="right"/>
              <w:rPr>
                <w:sz w:val="20"/>
              </w:rPr>
            </w:pPr>
            <w:r w:rsidRPr="00693C35">
              <w:rPr>
                <w:sz w:val="20"/>
              </w:rPr>
              <w:t>75%</w:t>
            </w:r>
          </w:p>
        </w:tc>
        <w:tc>
          <w:tcPr>
            <w:tcW w:w="1091" w:type="dxa"/>
            <w:tcBorders>
              <w:top w:val="single" w:sz="4" w:space="0" w:color="auto"/>
              <w:left w:val="single" w:sz="4" w:space="0" w:color="auto"/>
              <w:bottom w:val="single" w:sz="4" w:space="0" w:color="auto"/>
              <w:right w:val="single" w:sz="4" w:space="0" w:color="auto"/>
            </w:tcBorders>
            <w:noWrap/>
            <w:hideMark/>
          </w:tcPr>
          <w:p w14:paraId="1654EEF5" w14:textId="77777777" w:rsidR="001F0FB8" w:rsidRPr="00693C35" w:rsidRDefault="001F0FB8" w:rsidP="001F0FB8">
            <w:pPr>
              <w:jc w:val="right"/>
              <w:rPr>
                <w:sz w:val="20"/>
              </w:rPr>
            </w:pPr>
            <w:r w:rsidRPr="00693C35">
              <w:rPr>
                <w:sz w:val="20"/>
              </w:rPr>
              <w:t>+85%</w:t>
            </w:r>
          </w:p>
        </w:tc>
        <w:tc>
          <w:tcPr>
            <w:tcW w:w="1091" w:type="dxa"/>
            <w:tcBorders>
              <w:top w:val="single" w:sz="4" w:space="0" w:color="auto"/>
              <w:left w:val="single" w:sz="4" w:space="0" w:color="auto"/>
              <w:bottom w:val="single" w:sz="4" w:space="0" w:color="auto"/>
              <w:right w:val="single" w:sz="4" w:space="0" w:color="auto"/>
            </w:tcBorders>
            <w:noWrap/>
            <w:hideMark/>
          </w:tcPr>
          <w:p w14:paraId="535FF41C" w14:textId="77777777" w:rsidR="001F0FB8" w:rsidRPr="00693C35" w:rsidRDefault="001F0FB8" w:rsidP="001F0FB8">
            <w:pPr>
              <w:jc w:val="right"/>
              <w:rPr>
                <w:sz w:val="20"/>
              </w:rPr>
            </w:pPr>
            <w:r w:rsidRPr="00693C35">
              <w:rPr>
                <w:sz w:val="20"/>
              </w:rPr>
              <w:t>+150%</w:t>
            </w:r>
          </w:p>
        </w:tc>
      </w:tr>
      <w:tr w:rsidR="001F0FB8" w:rsidRPr="00693C35" w14:paraId="1DF71075"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53ABFBCD" w14:textId="77777777" w:rsidR="001F0FB8" w:rsidRPr="00693C35" w:rsidRDefault="001F0FB8" w:rsidP="001F0FB8">
            <w:pPr>
              <w:ind w:left="454" w:hanging="454"/>
              <w:rPr>
                <w:sz w:val="20"/>
              </w:rPr>
            </w:pPr>
            <w:r w:rsidRPr="00693C35">
              <w:rPr>
                <w:sz w:val="20"/>
              </w:rPr>
              <w:t>BZ</w:t>
            </w:r>
            <w:r w:rsidRPr="00693C35">
              <w:rPr>
                <w:sz w:val="20"/>
              </w:rPr>
              <w:tab/>
              <w:t>Belize</w:t>
            </w:r>
          </w:p>
        </w:tc>
        <w:tc>
          <w:tcPr>
            <w:tcW w:w="1230" w:type="dxa"/>
            <w:tcBorders>
              <w:top w:val="single" w:sz="4" w:space="0" w:color="auto"/>
              <w:left w:val="single" w:sz="4" w:space="0" w:color="auto"/>
              <w:bottom w:val="single" w:sz="4" w:space="0" w:color="auto"/>
              <w:right w:val="single" w:sz="4" w:space="0" w:color="auto"/>
            </w:tcBorders>
            <w:noWrap/>
            <w:hideMark/>
          </w:tcPr>
          <w:p w14:paraId="07E7CB22" w14:textId="77777777" w:rsidR="001F0FB8" w:rsidRPr="00693C35" w:rsidRDefault="001F0FB8" w:rsidP="001F0FB8">
            <w:pPr>
              <w:rPr>
                <w:sz w:val="20"/>
              </w:rPr>
            </w:pPr>
            <w:r w:rsidRPr="00693C35">
              <w:rPr>
                <w:sz w:val="20"/>
              </w:rPr>
              <w:t>0 / 0 / 2</w:t>
            </w:r>
          </w:p>
        </w:tc>
        <w:tc>
          <w:tcPr>
            <w:tcW w:w="1297" w:type="dxa"/>
            <w:tcBorders>
              <w:top w:val="single" w:sz="4" w:space="0" w:color="auto"/>
              <w:left w:val="single" w:sz="4" w:space="0" w:color="auto"/>
              <w:bottom w:val="single" w:sz="4" w:space="0" w:color="auto"/>
              <w:right w:val="single" w:sz="4" w:space="0" w:color="auto"/>
            </w:tcBorders>
            <w:noWrap/>
            <w:hideMark/>
          </w:tcPr>
          <w:p w14:paraId="62687ACA" w14:textId="77777777" w:rsidR="001F0FB8" w:rsidRPr="00693C35" w:rsidRDefault="001F0FB8" w:rsidP="001F0FB8">
            <w:pPr>
              <w:rPr>
                <w:sz w:val="20"/>
              </w:rPr>
            </w:pPr>
            <w:r w:rsidRPr="00693C35">
              <w:rPr>
                <w:sz w:val="20"/>
              </w:rPr>
              <w:t>0 / 1 / 4</w:t>
            </w:r>
          </w:p>
        </w:tc>
        <w:tc>
          <w:tcPr>
            <w:tcW w:w="1296" w:type="dxa"/>
            <w:tcBorders>
              <w:top w:val="single" w:sz="4" w:space="0" w:color="auto"/>
              <w:left w:val="single" w:sz="4" w:space="0" w:color="auto"/>
              <w:bottom w:val="single" w:sz="4" w:space="0" w:color="auto"/>
              <w:right w:val="single" w:sz="4" w:space="0" w:color="auto"/>
            </w:tcBorders>
            <w:noWrap/>
            <w:hideMark/>
          </w:tcPr>
          <w:p w14:paraId="5D3B945D" w14:textId="77777777" w:rsidR="001F0FB8" w:rsidRPr="00693C35" w:rsidRDefault="001F0FB8" w:rsidP="001F0FB8">
            <w:pPr>
              <w:rPr>
                <w:sz w:val="20"/>
              </w:rPr>
            </w:pPr>
            <w:r w:rsidRPr="00693C35">
              <w:rPr>
                <w:sz w:val="20"/>
              </w:rPr>
              <w:t>0 / 0 / 2</w:t>
            </w:r>
          </w:p>
        </w:tc>
        <w:tc>
          <w:tcPr>
            <w:tcW w:w="1294" w:type="dxa"/>
            <w:tcBorders>
              <w:top w:val="single" w:sz="4" w:space="0" w:color="auto"/>
              <w:left w:val="single" w:sz="4" w:space="0" w:color="auto"/>
              <w:bottom w:val="single" w:sz="4" w:space="0" w:color="auto"/>
              <w:right w:val="single" w:sz="4" w:space="0" w:color="auto"/>
            </w:tcBorders>
            <w:noWrap/>
            <w:hideMark/>
          </w:tcPr>
          <w:p w14:paraId="51B78CB9" w14:textId="77777777" w:rsidR="001F0FB8" w:rsidRPr="00693C35" w:rsidRDefault="001F0FB8" w:rsidP="001F0FB8">
            <w:pPr>
              <w:rPr>
                <w:sz w:val="20"/>
              </w:rPr>
            </w:pPr>
            <w:r w:rsidRPr="00693C35">
              <w:rPr>
                <w:sz w:val="20"/>
              </w:rPr>
              <w:t>0 / 0 / 3</w:t>
            </w:r>
          </w:p>
        </w:tc>
        <w:tc>
          <w:tcPr>
            <w:tcW w:w="1294" w:type="dxa"/>
            <w:tcBorders>
              <w:top w:val="single" w:sz="4" w:space="0" w:color="auto"/>
              <w:left w:val="single" w:sz="4" w:space="0" w:color="auto"/>
              <w:bottom w:val="single" w:sz="4" w:space="0" w:color="auto"/>
              <w:right w:val="single" w:sz="4" w:space="0" w:color="auto"/>
            </w:tcBorders>
            <w:noWrap/>
            <w:hideMark/>
          </w:tcPr>
          <w:p w14:paraId="099E865A" w14:textId="77777777" w:rsidR="001F0FB8" w:rsidRPr="00693C35" w:rsidRDefault="001F0FB8" w:rsidP="001F0FB8">
            <w:pPr>
              <w:rPr>
                <w:sz w:val="20"/>
              </w:rPr>
            </w:pPr>
            <w:r w:rsidRPr="00693C35">
              <w:rPr>
                <w:sz w:val="20"/>
              </w:rPr>
              <w:t>5 / 1 / 8</w:t>
            </w:r>
          </w:p>
        </w:tc>
        <w:tc>
          <w:tcPr>
            <w:tcW w:w="1294" w:type="dxa"/>
            <w:tcBorders>
              <w:top w:val="single" w:sz="4" w:space="0" w:color="auto"/>
              <w:left w:val="single" w:sz="4" w:space="0" w:color="auto"/>
              <w:bottom w:val="single" w:sz="4" w:space="0" w:color="auto"/>
              <w:right w:val="single" w:sz="4" w:space="0" w:color="auto"/>
            </w:tcBorders>
            <w:noWrap/>
            <w:hideMark/>
          </w:tcPr>
          <w:p w14:paraId="2194E8D0" w14:textId="77777777" w:rsidR="001F0FB8" w:rsidRPr="00693C35" w:rsidRDefault="001F0FB8" w:rsidP="001F0FB8">
            <w:pPr>
              <w:rPr>
                <w:sz w:val="20"/>
              </w:rPr>
            </w:pPr>
            <w:r w:rsidRPr="00693C35">
              <w:rPr>
                <w:sz w:val="20"/>
              </w:rPr>
              <w:t>0 / 0 / 0</w:t>
            </w:r>
          </w:p>
        </w:tc>
        <w:tc>
          <w:tcPr>
            <w:tcW w:w="1339" w:type="dxa"/>
            <w:tcBorders>
              <w:top w:val="single" w:sz="4" w:space="0" w:color="auto"/>
              <w:left w:val="single" w:sz="4" w:space="0" w:color="auto"/>
              <w:bottom w:val="single" w:sz="4" w:space="0" w:color="auto"/>
              <w:right w:val="single" w:sz="4" w:space="0" w:color="auto"/>
            </w:tcBorders>
            <w:noWrap/>
            <w:hideMark/>
          </w:tcPr>
          <w:p w14:paraId="68B43D4A" w14:textId="77777777" w:rsidR="001F0FB8" w:rsidRPr="00693C35" w:rsidRDefault="001F0FB8" w:rsidP="001F0FB8">
            <w:pPr>
              <w:jc w:val="right"/>
              <w:rPr>
                <w:sz w:val="20"/>
              </w:rPr>
            </w:pPr>
          </w:p>
        </w:tc>
        <w:tc>
          <w:tcPr>
            <w:tcW w:w="1339" w:type="dxa"/>
            <w:tcBorders>
              <w:top w:val="single" w:sz="4" w:space="0" w:color="auto"/>
              <w:left w:val="single" w:sz="4" w:space="0" w:color="auto"/>
              <w:bottom w:val="single" w:sz="4" w:space="0" w:color="auto"/>
              <w:right w:val="single" w:sz="4" w:space="0" w:color="auto"/>
            </w:tcBorders>
            <w:noWrap/>
            <w:hideMark/>
          </w:tcPr>
          <w:p w14:paraId="65A035E5"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4E406F40"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18F8DB05" w14:textId="77777777" w:rsidR="001F0FB8" w:rsidRPr="00693C35" w:rsidRDefault="001F0FB8" w:rsidP="001F0FB8">
            <w:pPr>
              <w:jc w:val="right"/>
              <w:rPr>
                <w:sz w:val="20"/>
              </w:rPr>
            </w:pPr>
          </w:p>
        </w:tc>
      </w:tr>
      <w:tr w:rsidR="001F0FB8" w:rsidRPr="00693C35" w14:paraId="72354E67"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2A3F107A" w14:textId="77777777" w:rsidR="001F0FB8" w:rsidRPr="00693C35" w:rsidRDefault="001F0FB8" w:rsidP="001F0FB8">
            <w:pPr>
              <w:ind w:left="454" w:hanging="454"/>
              <w:rPr>
                <w:sz w:val="20"/>
              </w:rPr>
            </w:pPr>
            <w:r w:rsidRPr="00693C35">
              <w:rPr>
                <w:sz w:val="20"/>
              </w:rPr>
              <w:t>CG</w:t>
            </w:r>
            <w:r w:rsidRPr="00693C35">
              <w:rPr>
                <w:sz w:val="20"/>
              </w:rPr>
              <w:tab/>
              <w:t>Congo</w:t>
            </w:r>
          </w:p>
        </w:tc>
        <w:tc>
          <w:tcPr>
            <w:tcW w:w="1230" w:type="dxa"/>
            <w:tcBorders>
              <w:top w:val="single" w:sz="4" w:space="0" w:color="auto"/>
              <w:left w:val="single" w:sz="4" w:space="0" w:color="auto"/>
              <w:bottom w:val="single" w:sz="4" w:space="0" w:color="auto"/>
              <w:right w:val="single" w:sz="4" w:space="0" w:color="auto"/>
            </w:tcBorders>
            <w:noWrap/>
            <w:hideMark/>
          </w:tcPr>
          <w:p w14:paraId="5067E618" w14:textId="77777777" w:rsidR="001F0FB8" w:rsidRPr="00693C35" w:rsidRDefault="001F0FB8" w:rsidP="001F0FB8">
            <w:pPr>
              <w:rPr>
                <w:sz w:val="20"/>
              </w:rPr>
            </w:pPr>
            <w:r w:rsidRPr="00693C35">
              <w:rPr>
                <w:sz w:val="20"/>
              </w:rPr>
              <w:t>0 / 0 / 0</w:t>
            </w:r>
          </w:p>
        </w:tc>
        <w:tc>
          <w:tcPr>
            <w:tcW w:w="1297" w:type="dxa"/>
            <w:tcBorders>
              <w:top w:val="single" w:sz="4" w:space="0" w:color="auto"/>
              <w:left w:val="single" w:sz="4" w:space="0" w:color="auto"/>
              <w:bottom w:val="single" w:sz="4" w:space="0" w:color="auto"/>
              <w:right w:val="single" w:sz="4" w:space="0" w:color="auto"/>
            </w:tcBorders>
            <w:noWrap/>
            <w:hideMark/>
          </w:tcPr>
          <w:p w14:paraId="3CF31563" w14:textId="77777777" w:rsidR="001F0FB8" w:rsidRPr="00693C35" w:rsidRDefault="001F0FB8" w:rsidP="001F0FB8">
            <w:pPr>
              <w:rPr>
                <w:sz w:val="20"/>
              </w:rPr>
            </w:pPr>
            <w:r w:rsidRPr="00693C35">
              <w:rPr>
                <w:sz w:val="20"/>
              </w:rPr>
              <w:t>0 / 0 / 0</w:t>
            </w:r>
          </w:p>
        </w:tc>
        <w:tc>
          <w:tcPr>
            <w:tcW w:w="1296" w:type="dxa"/>
            <w:tcBorders>
              <w:top w:val="single" w:sz="4" w:space="0" w:color="auto"/>
              <w:left w:val="single" w:sz="4" w:space="0" w:color="auto"/>
              <w:bottom w:val="single" w:sz="4" w:space="0" w:color="auto"/>
              <w:right w:val="single" w:sz="4" w:space="0" w:color="auto"/>
            </w:tcBorders>
            <w:noWrap/>
            <w:hideMark/>
          </w:tcPr>
          <w:p w14:paraId="54885BAB" w14:textId="77777777" w:rsidR="001F0FB8" w:rsidRPr="00693C35" w:rsidRDefault="001F0FB8" w:rsidP="001F0FB8">
            <w:pPr>
              <w:rPr>
                <w:sz w:val="20"/>
              </w:rPr>
            </w:pPr>
            <w:r w:rsidRPr="00693C35">
              <w:rPr>
                <w:sz w:val="20"/>
              </w:rPr>
              <w:t>0 / 0 / 0</w:t>
            </w:r>
          </w:p>
        </w:tc>
        <w:tc>
          <w:tcPr>
            <w:tcW w:w="1294" w:type="dxa"/>
            <w:tcBorders>
              <w:top w:val="single" w:sz="4" w:space="0" w:color="auto"/>
              <w:left w:val="single" w:sz="4" w:space="0" w:color="auto"/>
              <w:bottom w:val="single" w:sz="4" w:space="0" w:color="auto"/>
              <w:right w:val="single" w:sz="4" w:space="0" w:color="auto"/>
            </w:tcBorders>
            <w:noWrap/>
            <w:hideMark/>
          </w:tcPr>
          <w:p w14:paraId="0E318DC2" w14:textId="77777777" w:rsidR="001F0FB8" w:rsidRPr="00693C35" w:rsidRDefault="001F0FB8" w:rsidP="001F0FB8">
            <w:pPr>
              <w:rPr>
                <w:sz w:val="20"/>
              </w:rPr>
            </w:pPr>
            <w:r w:rsidRPr="00693C35">
              <w:rPr>
                <w:sz w:val="20"/>
              </w:rPr>
              <w:t>1 / 1 / 2</w:t>
            </w:r>
          </w:p>
        </w:tc>
        <w:tc>
          <w:tcPr>
            <w:tcW w:w="1294" w:type="dxa"/>
            <w:tcBorders>
              <w:top w:val="single" w:sz="4" w:space="0" w:color="auto"/>
              <w:left w:val="single" w:sz="4" w:space="0" w:color="auto"/>
              <w:bottom w:val="single" w:sz="4" w:space="0" w:color="auto"/>
              <w:right w:val="single" w:sz="4" w:space="0" w:color="auto"/>
            </w:tcBorders>
            <w:noWrap/>
            <w:hideMark/>
          </w:tcPr>
          <w:p w14:paraId="1E180EC4" w14:textId="77777777" w:rsidR="001F0FB8" w:rsidRPr="00693C35" w:rsidRDefault="001F0FB8" w:rsidP="001F0FB8">
            <w:pPr>
              <w:rPr>
                <w:sz w:val="20"/>
              </w:rPr>
            </w:pPr>
            <w:r w:rsidRPr="00693C35">
              <w:rPr>
                <w:sz w:val="20"/>
              </w:rPr>
              <w:t>0 / 0 / 0</w:t>
            </w:r>
          </w:p>
        </w:tc>
        <w:tc>
          <w:tcPr>
            <w:tcW w:w="1294" w:type="dxa"/>
            <w:tcBorders>
              <w:top w:val="single" w:sz="4" w:space="0" w:color="auto"/>
              <w:left w:val="single" w:sz="4" w:space="0" w:color="auto"/>
              <w:bottom w:val="single" w:sz="4" w:space="0" w:color="auto"/>
              <w:right w:val="single" w:sz="4" w:space="0" w:color="auto"/>
            </w:tcBorders>
            <w:noWrap/>
            <w:hideMark/>
          </w:tcPr>
          <w:p w14:paraId="1BFB2D07" w14:textId="77777777" w:rsidR="001F0FB8" w:rsidRPr="00693C35" w:rsidRDefault="001F0FB8" w:rsidP="001F0FB8">
            <w:pPr>
              <w:rPr>
                <w:sz w:val="20"/>
              </w:rPr>
            </w:pPr>
            <w:r w:rsidRPr="00693C35">
              <w:rPr>
                <w:sz w:val="20"/>
              </w:rPr>
              <w:t>0 / 0 / 0</w:t>
            </w:r>
          </w:p>
        </w:tc>
        <w:tc>
          <w:tcPr>
            <w:tcW w:w="1339" w:type="dxa"/>
            <w:tcBorders>
              <w:top w:val="single" w:sz="4" w:space="0" w:color="auto"/>
              <w:left w:val="single" w:sz="4" w:space="0" w:color="auto"/>
              <w:bottom w:val="single" w:sz="4" w:space="0" w:color="auto"/>
              <w:right w:val="single" w:sz="4" w:space="0" w:color="auto"/>
            </w:tcBorders>
            <w:noWrap/>
            <w:hideMark/>
          </w:tcPr>
          <w:p w14:paraId="0DFB2563" w14:textId="77777777" w:rsidR="001F0FB8" w:rsidRPr="00693C35" w:rsidRDefault="001F0FB8" w:rsidP="001F0FB8">
            <w:pPr>
              <w:jc w:val="right"/>
              <w:rPr>
                <w:sz w:val="20"/>
              </w:rPr>
            </w:pPr>
          </w:p>
        </w:tc>
        <w:tc>
          <w:tcPr>
            <w:tcW w:w="1339" w:type="dxa"/>
            <w:tcBorders>
              <w:top w:val="single" w:sz="4" w:space="0" w:color="auto"/>
              <w:left w:val="single" w:sz="4" w:space="0" w:color="auto"/>
              <w:bottom w:val="single" w:sz="4" w:space="0" w:color="auto"/>
              <w:right w:val="single" w:sz="4" w:space="0" w:color="auto"/>
            </w:tcBorders>
            <w:noWrap/>
            <w:hideMark/>
          </w:tcPr>
          <w:p w14:paraId="76D5F125"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089122C3"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42EF524E" w14:textId="77777777" w:rsidR="001F0FB8" w:rsidRPr="00693C35" w:rsidRDefault="001F0FB8" w:rsidP="001F0FB8">
            <w:pPr>
              <w:jc w:val="right"/>
              <w:rPr>
                <w:sz w:val="20"/>
              </w:rPr>
            </w:pPr>
          </w:p>
        </w:tc>
      </w:tr>
      <w:tr w:rsidR="001F0FB8" w:rsidRPr="00693C35" w14:paraId="1C4B1E48"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020DBDFB" w14:textId="77777777" w:rsidR="001F0FB8" w:rsidRPr="00693C35" w:rsidRDefault="001F0FB8" w:rsidP="001F0FB8">
            <w:pPr>
              <w:ind w:left="454" w:hanging="454"/>
              <w:rPr>
                <w:sz w:val="20"/>
              </w:rPr>
            </w:pPr>
            <w:r w:rsidRPr="00693C35">
              <w:rPr>
                <w:sz w:val="20"/>
              </w:rPr>
              <w:t>CI</w:t>
            </w:r>
            <w:r w:rsidRPr="00693C35">
              <w:rPr>
                <w:sz w:val="20"/>
              </w:rPr>
              <w:tab/>
              <w:t>Côte d</w:t>
            </w:r>
            <w:r>
              <w:rPr>
                <w:sz w:val="20"/>
              </w:rPr>
              <w:t>’</w:t>
            </w:r>
            <w:r w:rsidRPr="00693C35">
              <w:rPr>
                <w:sz w:val="20"/>
              </w:rPr>
              <w:t>Ivoire</w:t>
            </w:r>
          </w:p>
        </w:tc>
        <w:tc>
          <w:tcPr>
            <w:tcW w:w="1230" w:type="dxa"/>
            <w:tcBorders>
              <w:top w:val="single" w:sz="4" w:space="0" w:color="auto"/>
              <w:left w:val="single" w:sz="4" w:space="0" w:color="auto"/>
              <w:bottom w:val="single" w:sz="4" w:space="0" w:color="auto"/>
              <w:right w:val="single" w:sz="4" w:space="0" w:color="auto"/>
            </w:tcBorders>
            <w:noWrap/>
            <w:hideMark/>
          </w:tcPr>
          <w:p w14:paraId="643E03B3" w14:textId="77777777" w:rsidR="001F0FB8" w:rsidRPr="00693C35" w:rsidRDefault="001F0FB8" w:rsidP="001F0FB8">
            <w:pPr>
              <w:rPr>
                <w:sz w:val="20"/>
              </w:rPr>
            </w:pPr>
            <w:r w:rsidRPr="00693C35">
              <w:rPr>
                <w:sz w:val="20"/>
              </w:rPr>
              <w:t>1 / 1 / 1</w:t>
            </w:r>
          </w:p>
        </w:tc>
        <w:tc>
          <w:tcPr>
            <w:tcW w:w="1297" w:type="dxa"/>
            <w:tcBorders>
              <w:top w:val="single" w:sz="4" w:space="0" w:color="auto"/>
              <w:left w:val="single" w:sz="4" w:space="0" w:color="auto"/>
              <w:bottom w:val="single" w:sz="4" w:space="0" w:color="auto"/>
              <w:right w:val="single" w:sz="4" w:space="0" w:color="auto"/>
            </w:tcBorders>
            <w:noWrap/>
            <w:hideMark/>
          </w:tcPr>
          <w:p w14:paraId="3A20C8BD" w14:textId="77777777" w:rsidR="001F0FB8" w:rsidRPr="00693C35" w:rsidRDefault="001F0FB8" w:rsidP="001F0FB8">
            <w:pPr>
              <w:rPr>
                <w:sz w:val="20"/>
              </w:rPr>
            </w:pPr>
            <w:r w:rsidRPr="00693C35">
              <w:rPr>
                <w:sz w:val="20"/>
              </w:rPr>
              <w:t>2 / 2 / 2</w:t>
            </w:r>
          </w:p>
        </w:tc>
        <w:tc>
          <w:tcPr>
            <w:tcW w:w="1296" w:type="dxa"/>
            <w:tcBorders>
              <w:top w:val="single" w:sz="4" w:space="0" w:color="auto"/>
              <w:left w:val="single" w:sz="4" w:space="0" w:color="auto"/>
              <w:bottom w:val="single" w:sz="4" w:space="0" w:color="auto"/>
              <w:right w:val="single" w:sz="4" w:space="0" w:color="auto"/>
            </w:tcBorders>
            <w:noWrap/>
            <w:hideMark/>
          </w:tcPr>
          <w:p w14:paraId="16C1DBEB" w14:textId="77777777" w:rsidR="001F0FB8" w:rsidRPr="00693C35" w:rsidRDefault="001F0FB8" w:rsidP="001F0FB8">
            <w:pPr>
              <w:rPr>
                <w:sz w:val="20"/>
              </w:rPr>
            </w:pPr>
            <w:r w:rsidRPr="00693C35">
              <w:rPr>
                <w:sz w:val="20"/>
              </w:rPr>
              <w:t>1 / 1 / 1</w:t>
            </w:r>
          </w:p>
        </w:tc>
        <w:tc>
          <w:tcPr>
            <w:tcW w:w="1294" w:type="dxa"/>
            <w:tcBorders>
              <w:top w:val="single" w:sz="4" w:space="0" w:color="auto"/>
              <w:left w:val="single" w:sz="4" w:space="0" w:color="auto"/>
              <w:bottom w:val="single" w:sz="4" w:space="0" w:color="auto"/>
              <w:right w:val="single" w:sz="4" w:space="0" w:color="auto"/>
            </w:tcBorders>
            <w:noWrap/>
            <w:hideMark/>
          </w:tcPr>
          <w:p w14:paraId="261E975F" w14:textId="77777777" w:rsidR="001F0FB8" w:rsidRPr="00693C35" w:rsidRDefault="001F0FB8" w:rsidP="001F0FB8">
            <w:pPr>
              <w:rPr>
                <w:sz w:val="20"/>
              </w:rPr>
            </w:pPr>
            <w:r w:rsidRPr="00693C35">
              <w:rPr>
                <w:sz w:val="20"/>
              </w:rPr>
              <w:t>1 / 3 / 3</w:t>
            </w:r>
          </w:p>
        </w:tc>
        <w:tc>
          <w:tcPr>
            <w:tcW w:w="1294" w:type="dxa"/>
            <w:tcBorders>
              <w:top w:val="single" w:sz="4" w:space="0" w:color="auto"/>
              <w:left w:val="single" w:sz="4" w:space="0" w:color="auto"/>
              <w:bottom w:val="single" w:sz="4" w:space="0" w:color="auto"/>
              <w:right w:val="single" w:sz="4" w:space="0" w:color="auto"/>
            </w:tcBorders>
            <w:noWrap/>
            <w:hideMark/>
          </w:tcPr>
          <w:p w14:paraId="7EA1D88C" w14:textId="77777777" w:rsidR="001F0FB8" w:rsidRPr="00693C35" w:rsidRDefault="001F0FB8" w:rsidP="001F0FB8">
            <w:pPr>
              <w:rPr>
                <w:sz w:val="20"/>
              </w:rPr>
            </w:pPr>
            <w:r w:rsidRPr="00693C35">
              <w:rPr>
                <w:sz w:val="20"/>
              </w:rPr>
              <w:t>1 / 1 / 1</w:t>
            </w:r>
          </w:p>
        </w:tc>
        <w:tc>
          <w:tcPr>
            <w:tcW w:w="1294" w:type="dxa"/>
            <w:tcBorders>
              <w:top w:val="single" w:sz="4" w:space="0" w:color="auto"/>
              <w:left w:val="single" w:sz="4" w:space="0" w:color="auto"/>
              <w:bottom w:val="single" w:sz="4" w:space="0" w:color="auto"/>
              <w:right w:val="single" w:sz="4" w:space="0" w:color="auto"/>
            </w:tcBorders>
            <w:noWrap/>
            <w:hideMark/>
          </w:tcPr>
          <w:p w14:paraId="21FD662D" w14:textId="77777777" w:rsidR="001F0FB8" w:rsidRPr="00693C35" w:rsidRDefault="001F0FB8" w:rsidP="001F0FB8">
            <w:pPr>
              <w:rPr>
                <w:sz w:val="20"/>
              </w:rPr>
            </w:pPr>
            <w:r w:rsidRPr="00693C35">
              <w:rPr>
                <w:sz w:val="20"/>
              </w:rPr>
              <w:t>1 / 1 / 1</w:t>
            </w:r>
          </w:p>
        </w:tc>
        <w:tc>
          <w:tcPr>
            <w:tcW w:w="1339" w:type="dxa"/>
            <w:tcBorders>
              <w:top w:val="single" w:sz="4" w:space="0" w:color="auto"/>
              <w:left w:val="single" w:sz="4" w:space="0" w:color="auto"/>
              <w:bottom w:val="single" w:sz="4" w:space="0" w:color="auto"/>
              <w:right w:val="single" w:sz="4" w:space="0" w:color="auto"/>
            </w:tcBorders>
            <w:noWrap/>
            <w:hideMark/>
          </w:tcPr>
          <w:p w14:paraId="114594CE" w14:textId="77777777" w:rsidR="001F0FB8" w:rsidRPr="00693C35" w:rsidRDefault="001F0FB8" w:rsidP="001F0FB8">
            <w:pPr>
              <w:jc w:val="right"/>
              <w:rPr>
                <w:sz w:val="20"/>
              </w:rPr>
            </w:pPr>
            <w:r w:rsidRPr="00693C35">
              <w:rPr>
                <w:sz w:val="20"/>
              </w:rPr>
              <w:t>100%</w:t>
            </w:r>
          </w:p>
        </w:tc>
        <w:tc>
          <w:tcPr>
            <w:tcW w:w="1339" w:type="dxa"/>
            <w:tcBorders>
              <w:top w:val="single" w:sz="4" w:space="0" w:color="auto"/>
              <w:left w:val="single" w:sz="4" w:space="0" w:color="auto"/>
              <w:bottom w:val="single" w:sz="4" w:space="0" w:color="auto"/>
              <w:right w:val="single" w:sz="4" w:space="0" w:color="auto"/>
            </w:tcBorders>
            <w:noWrap/>
            <w:hideMark/>
          </w:tcPr>
          <w:p w14:paraId="356A6F1D" w14:textId="77777777" w:rsidR="001F0FB8" w:rsidRPr="00693C35" w:rsidRDefault="001F0FB8" w:rsidP="001F0FB8">
            <w:pPr>
              <w:jc w:val="right"/>
              <w:rPr>
                <w:sz w:val="20"/>
              </w:rPr>
            </w:pPr>
            <w:r w:rsidRPr="00693C35">
              <w:rPr>
                <w:sz w:val="20"/>
              </w:rPr>
              <w:t>100%</w:t>
            </w:r>
          </w:p>
        </w:tc>
        <w:tc>
          <w:tcPr>
            <w:tcW w:w="1091" w:type="dxa"/>
            <w:tcBorders>
              <w:top w:val="single" w:sz="4" w:space="0" w:color="auto"/>
              <w:left w:val="single" w:sz="4" w:space="0" w:color="auto"/>
              <w:bottom w:val="single" w:sz="4" w:space="0" w:color="auto"/>
              <w:right w:val="single" w:sz="4" w:space="0" w:color="auto"/>
            </w:tcBorders>
            <w:noWrap/>
            <w:hideMark/>
          </w:tcPr>
          <w:p w14:paraId="4F3581ED" w14:textId="77777777" w:rsidR="001F0FB8" w:rsidRPr="00693C35" w:rsidRDefault="001F0FB8" w:rsidP="001F0FB8">
            <w:pPr>
              <w:jc w:val="right"/>
              <w:rPr>
                <w:sz w:val="20"/>
              </w:rPr>
            </w:pPr>
            <w:r w:rsidRPr="00693C35">
              <w:rPr>
                <w:sz w:val="20"/>
              </w:rPr>
              <w:t>+0%</w:t>
            </w:r>
          </w:p>
        </w:tc>
        <w:tc>
          <w:tcPr>
            <w:tcW w:w="1091" w:type="dxa"/>
            <w:tcBorders>
              <w:top w:val="single" w:sz="4" w:space="0" w:color="auto"/>
              <w:left w:val="single" w:sz="4" w:space="0" w:color="auto"/>
              <w:bottom w:val="single" w:sz="4" w:space="0" w:color="auto"/>
              <w:right w:val="single" w:sz="4" w:space="0" w:color="auto"/>
            </w:tcBorders>
            <w:noWrap/>
            <w:hideMark/>
          </w:tcPr>
          <w:p w14:paraId="52C64B7F" w14:textId="77777777" w:rsidR="001F0FB8" w:rsidRPr="00693C35" w:rsidRDefault="001F0FB8" w:rsidP="001F0FB8">
            <w:pPr>
              <w:jc w:val="right"/>
              <w:rPr>
                <w:sz w:val="20"/>
              </w:rPr>
            </w:pPr>
            <w:r w:rsidRPr="00693C35">
              <w:rPr>
                <w:sz w:val="20"/>
              </w:rPr>
              <w:t>+0%</w:t>
            </w:r>
          </w:p>
        </w:tc>
      </w:tr>
      <w:tr w:rsidR="001F0FB8" w:rsidRPr="00693C35" w14:paraId="61B8E3DA"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08D56D27" w14:textId="77777777" w:rsidR="001F0FB8" w:rsidRPr="00693C35" w:rsidRDefault="001F0FB8" w:rsidP="001F0FB8">
            <w:pPr>
              <w:ind w:left="454" w:hanging="454"/>
              <w:rPr>
                <w:sz w:val="20"/>
              </w:rPr>
            </w:pPr>
            <w:r w:rsidRPr="00693C35">
              <w:rPr>
                <w:sz w:val="20"/>
              </w:rPr>
              <w:t>CL</w:t>
            </w:r>
            <w:r w:rsidRPr="00693C35">
              <w:rPr>
                <w:sz w:val="20"/>
              </w:rPr>
              <w:tab/>
              <w:t>Chile</w:t>
            </w:r>
          </w:p>
        </w:tc>
        <w:tc>
          <w:tcPr>
            <w:tcW w:w="1230" w:type="dxa"/>
            <w:tcBorders>
              <w:top w:val="single" w:sz="4" w:space="0" w:color="auto"/>
              <w:left w:val="single" w:sz="4" w:space="0" w:color="auto"/>
              <w:bottom w:val="single" w:sz="4" w:space="0" w:color="auto"/>
              <w:right w:val="single" w:sz="4" w:space="0" w:color="auto"/>
            </w:tcBorders>
            <w:noWrap/>
            <w:hideMark/>
          </w:tcPr>
          <w:p w14:paraId="7EC91F18" w14:textId="77777777" w:rsidR="001F0FB8" w:rsidRPr="00693C35" w:rsidRDefault="001F0FB8" w:rsidP="001F0FB8">
            <w:pPr>
              <w:rPr>
                <w:sz w:val="20"/>
              </w:rPr>
            </w:pPr>
            <w:r w:rsidRPr="00693C35">
              <w:rPr>
                <w:sz w:val="20"/>
              </w:rPr>
              <w:t>23 / 26 / 55</w:t>
            </w:r>
          </w:p>
        </w:tc>
        <w:tc>
          <w:tcPr>
            <w:tcW w:w="1297" w:type="dxa"/>
            <w:tcBorders>
              <w:top w:val="single" w:sz="4" w:space="0" w:color="auto"/>
              <w:left w:val="single" w:sz="4" w:space="0" w:color="auto"/>
              <w:bottom w:val="single" w:sz="4" w:space="0" w:color="auto"/>
              <w:right w:val="single" w:sz="4" w:space="0" w:color="auto"/>
            </w:tcBorders>
            <w:noWrap/>
            <w:hideMark/>
          </w:tcPr>
          <w:p w14:paraId="04BAE930" w14:textId="77777777" w:rsidR="001F0FB8" w:rsidRPr="00693C35" w:rsidRDefault="001F0FB8" w:rsidP="001F0FB8">
            <w:pPr>
              <w:rPr>
                <w:sz w:val="20"/>
              </w:rPr>
            </w:pPr>
            <w:r w:rsidRPr="00693C35">
              <w:rPr>
                <w:sz w:val="20"/>
              </w:rPr>
              <w:t>44 / 51 / 135</w:t>
            </w:r>
          </w:p>
        </w:tc>
        <w:tc>
          <w:tcPr>
            <w:tcW w:w="1296" w:type="dxa"/>
            <w:tcBorders>
              <w:top w:val="single" w:sz="4" w:space="0" w:color="auto"/>
              <w:left w:val="single" w:sz="4" w:space="0" w:color="auto"/>
              <w:bottom w:val="single" w:sz="4" w:space="0" w:color="auto"/>
              <w:right w:val="single" w:sz="4" w:space="0" w:color="auto"/>
            </w:tcBorders>
            <w:noWrap/>
            <w:hideMark/>
          </w:tcPr>
          <w:p w14:paraId="11908785" w14:textId="77777777" w:rsidR="001F0FB8" w:rsidRPr="00693C35" w:rsidRDefault="001F0FB8" w:rsidP="001F0FB8">
            <w:pPr>
              <w:rPr>
                <w:sz w:val="20"/>
              </w:rPr>
            </w:pPr>
            <w:r w:rsidRPr="00693C35">
              <w:rPr>
                <w:sz w:val="20"/>
              </w:rPr>
              <w:t>36 / 49 / 164</w:t>
            </w:r>
          </w:p>
        </w:tc>
        <w:tc>
          <w:tcPr>
            <w:tcW w:w="1294" w:type="dxa"/>
            <w:tcBorders>
              <w:top w:val="single" w:sz="4" w:space="0" w:color="auto"/>
              <w:left w:val="single" w:sz="4" w:space="0" w:color="auto"/>
              <w:bottom w:val="single" w:sz="4" w:space="0" w:color="auto"/>
              <w:right w:val="single" w:sz="4" w:space="0" w:color="auto"/>
            </w:tcBorders>
            <w:noWrap/>
            <w:hideMark/>
          </w:tcPr>
          <w:p w14:paraId="70ABABD1" w14:textId="77777777" w:rsidR="001F0FB8" w:rsidRPr="00693C35" w:rsidRDefault="001F0FB8" w:rsidP="001F0FB8">
            <w:pPr>
              <w:rPr>
                <w:sz w:val="20"/>
              </w:rPr>
            </w:pPr>
            <w:r w:rsidRPr="00693C35">
              <w:rPr>
                <w:sz w:val="20"/>
              </w:rPr>
              <w:t>50 / 54 / 172</w:t>
            </w:r>
          </w:p>
        </w:tc>
        <w:tc>
          <w:tcPr>
            <w:tcW w:w="1294" w:type="dxa"/>
            <w:tcBorders>
              <w:top w:val="single" w:sz="4" w:space="0" w:color="auto"/>
              <w:left w:val="single" w:sz="4" w:space="0" w:color="auto"/>
              <w:bottom w:val="single" w:sz="4" w:space="0" w:color="auto"/>
              <w:right w:val="single" w:sz="4" w:space="0" w:color="auto"/>
            </w:tcBorders>
            <w:noWrap/>
            <w:hideMark/>
          </w:tcPr>
          <w:p w14:paraId="04EB5B1A" w14:textId="77777777" w:rsidR="001F0FB8" w:rsidRPr="00693C35" w:rsidRDefault="001F0FB8" w:rsidP="001F0FB8">
            <w:pPr>
              <w:rPr>
                <w:sz w:val="20"/>
              </w:rPr>
            </w:pPr>
            <w:r w:rsidRPr="00693C35">
              <w:rPr>
                <w:sz w:val="20"/>
              </w:rPr>
              <w:t>38 / 43 / 180</w:t>
            </w:r>
          </w:p>
        </w:tc>
        <w:tc>
          <w:tcPr>
            <w:tcW w:w="1294" w:type="dxa"/>
            <w:tcBorders>
              <w:top w:val="single" w:sz="4" w:space="0" w:color="auto"/>
              <w:left w:val="single" w:sz="4" w:space="0" w:color="auto"/>
              <w:bottom w:val="single" w:sz="4" w:space="0" w:color="auto"/>
              <w:right w:val="single" w:sz="4" w:space="0" w:color="auto"/>
            </w:tcBorders>
            <w:noWrap/>
            <w:hideMark/>
          </w:tcPr>
          <w:p w14:paraId="5412B6C2" w14:textId="77777777" w:rsidR="001F0FB8" w:rsidRPr="00693C35" w:rsidRDefault="001F0FB8" w:rsidP="001F0FB8">
            <w:pPr>
              <w:rPr>
                <w:sz w:val="20"/>
              </w:rPr>
            </w:pPr>
            <w:r w:rsidRPr="00693C35">
              <w:rPr>
                <w:sz w:val="20"/>
              </w:rPr>
              <w:t>51 / 59 / 192</w:t>
            </w:r>
          </w:p>
        </w:tc>
        <w:tc>
          <w:tcPr>
            <w:tcW w:w="1339" w:type="dxa"/>
            <w:tcBorders>
              <w:top w:val="single" w:sz="4" w:space="0" w:color="auto"/>
              <w:left w:val="single" w:sz="4" w:space="0" w:color="auto"/>
              <w:bottom w:val="single" w:sz="4" w:space="0" w:color="auto"/>
              <w:right w:val="single" w:sz="4" w:space="0" w:color="auto"/>
            </w:tcBorders>
            <w:noWrap/>
            <w:hideMark/>
          </w:tcPr>
          <w:p w14:paraId="6CFA00CC" w14:textId="77777777" w:rsidR="001F0FB8" w:rsidRPr="00693C35" w:rsidRDefault="001F0FB8" w:rsidP="001F0FB8">
            <w:pPr>
              <w:jc w:val="right"/>
              <w:rPr>
                <w:sz w:val="20"/>
              </w:rPr>
            </w:pPr>
            <w:r w:rsidRPr="00693C35">
              <w:rPr>
                <w:sz w:val="20"/>
              </w:rPr>
              <w:t>22%</w:t>
            </w:r>
          </w:p>
        </w:tc>
        <w:tc>
          <w:tcPr>
            <w:tcW w:w="1339" w:type="dxa"/>
            <w:tcBorders>
              <w:top w:val="single" w:sz="4" w:space="0" w:color="auto"/>
              <w:left w:val="single" w:sz="4" w:space="0" w:color="auto"/>
              <w:bottom w:val="single" w:sz="4" w:space="0" w:color="auto"/>
              <w:right w:val="single" w:sz="4" w:space="0" w:color="auto"/>
            </w:tcBorders>
            <w:noWrap/>
            <w:hideMark/>
          </w:tcPr>
          <w:p w14:paraId="4DFD8786" w14:textId="77777777" w:rsidR="001F0FB8" w:rsidRPr="00693C35" w:rsidRDefault="001F0FB8" w:rsidP="001F0FB8">
            <w:pPr>
              <w:jc w:val="right"/>
              <w:rPr>
                <w:sz w:val="20"/>
              </w:rPr>
            </w:pPr>
            <w:r w:rsidRPr="00693C35">
              <w:rPr>
                <w:sz w:val="20"/>
              </w:rPr>
              <w:t>27%</w:t>
            </w:r>
          </w:p>
        </w:tc>
        <w:tc>
          <w:tcPr>
            <w:tcW w:w="1091" w:type="dxa"/>
            <w:tcBorders>
              <w:top w:val="single" w:sz="4" w:space="0" w:color="auto"/>
              <w:left w:val="single" w:sz="4" w:space="0" w:color="auto"/>
              <w:bottom w:val="single" w:sz="4" w:space="0" w:color="auto"/>
              <w:right w:val="single" w:sz="4" w:space="0" w:color="auto"/>
            </w:tcBorders>
            <w:noWrap/>
            <w:hideMark/>
          </w:tcPr>
          <w:p w14:paraId="1244EB6F" w14:textId="77777777" w:rsidR="001F0FB8" w:rsidRPr="00693C35" w:rsidRDefault="001F0FB8" w:rsidP="001F0FB8">
            <w:pPr>
              <w:jc w:val="right"/>
              <w:rPr>
                <w:sz w:val="20"/>
              </w:rPr>
            </w:pPr>
            <w:r w:rsidRPr="00693C35">
              <w:rPr>
                <w:sz w:val="20"/>
              </w:rPr>
              <w:t>+17%</w:t>
            </w:r>
          </w:p>
        </w:tc>
        <w:tc>
          <w:tcPr>
            <w:tcW w:w="1091" w:type="dxa"/>
            <w:tcBorders>
              <w:top w:val="single" w:sz="4" w:space="0" w:color="auto"/>
              <w:left w:val="single" w:sz="4" w:space="0" w:color="auto"/>
              <w:bottom w:val="single" w:sz="4" w:space="0" w:color="auto"/>
              <w:right w:val="single" w:sz="4" w:space="0" w:color="auto"/>
            </w:tcBorders>
            <w:noWrap/>
            <w:hideMark/>
          </w:tcPr>
          <w:p w14:paraId="7908CD4C" w14:textId="77777777" w:rsidR="001F0FB8" w:rsidRPr="00693C35" w:rsidRDefault="001F0FB8" w:rsidP="001F0FB8">
            <w:pPr>
              <w:jc w:val="right"/>
              <w:rPr>
                <w:sz w:val="20"/>
              </w:rPr>
            </w:pPr>
            <w:r w:rsidRPr="00693C35">
              <w:rPr>
                <w:sz w:val="20"/>
              </w:rPr>
              <w:t>+20%</w:t>
            </w:r>
          </w:p>
        </w:tc>
      </w:tr>
      <w:tr w:rsidR="001F0FB8" w:rsidRPr="00693C35" w14:paraId="2AAF41E3"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0D0A1D28" w14:textId="77777777" w:rsidR="001F0FB8" w:rsidRPr="00693C35" w:rsidRDefault="001F0FB8" w:rsidP="001F0FB8">
            <w:pPr>
              <w:ind w:left="454" w:hanging="454"/>
              <w:rPr>
                <w:sz w:val="20"/>
              </w:rPr>
            </w:pPr>
            <w:r w:rsidRPr="00693C35">
              <w:rPr>
                <w:sz w:val="20"/>
              </w:rPr>
              <w:t>CM</w:t>
            </w:r>
            <w:r w:rsidRPr="00693C35">
              <w:rPr>
                <w:sz w:val="20"/>
              </w:rPr>
              <w:tab/>
              <w:t>Cameroon</w:t>
            </w:r>
          </w:p>
        </w:tc>
        <w:tc>
          <w:tcPr>
            <w:tcW w:w="1230" w:type="dxa"/>
            <w:tcBorders>
              <w:top w:val="single" w:sz="4" w:space="0" w:color="auto"/>
              <w:left w:val="single" w:sz="4" w:space="0" w:color="auto"/>
              <w:bottom w:val="single" w:sz="4" w:space="0" w:color="auto"/>
              <w:right w:val="single" w:sz="4" w:space="0" w:color="auto"/>
            </w:tcBorders>
            <w:noWrap/>
            <w:hideMark/>
          </w:tcPr>
          <w:p w14:paraId="580D3DC7" w14:textId="77777777" w:rsidR="001F0FB8" w:rsidRPr="00693C35" w:rsidRDefault="001F0FB8" w:rsidP="001F0FB8">
            <w:pPr>
              <w:rPr>
                <w:sz w:val="20"/>
              </w:rPr>
            </w:pPr>
            <w:r w:rsidRPr="00693C35">
              <w:rPr>
                <w:sz w:val="20"/>
              </w:rPr>
              <w:t>0 / 0 / 0</w:t>
            </w:r>
          </w:p>
        </w:tc>
        <w:tc>
          <w:tcPr>
            <w:tcW w:w="1297" w:type="dxa"/>
            <w:tcBorders>
              <w:top w:val="single" w:sz="4" w:space="0" w:color="auto"/>
              <w:left w:val="single" w:sz="4" w:space="0" w:color="auto"/>
              <w:bottom w:val="single" w:sz="4" w:space="0" w:color="auto"/>
              <w:right w:val="single" w:sz="4" w:space="0" w:color="auto"/>
            </w:tcBorders>
            <w:noWrap/>
            <w:hideMark/>
          </w:tcPr>
          <w:p w14:paraId="0F07E89E" w14:textId="77777777" w:rsidR="001F0FB8" w:rsidRPr="00693C35" w:rsidRDefault="001F0FB8" w:rsidP="001F0FB8">
            <w:pPr>
              <w:rPr>
                <w:sz w:val="20"/>
              </w:rPr>
            </w:pPr>
            <w:r w:rsidRPr="00693C35">
              <w:rPr>
                <w:sz w:val="20"/>
              </w:rPr>
              <w:t>1 / 1 / 1</w:t>
            </w:r>
          </w:p>
        </w:tc>
        <w:tc>
          <w:tcPr>
            <w:tcW w:w="1296" w:type="dxa"/>
            <w:tcBorders>
              <w:top w:val="single" w:sz="4" w:space="0" w:color="auto"/>
              <w:left w:val="single" w:sz="4" w:space="0" w:color="auto"/>
              <w:bottom w:val="single" w:sz="4" w:space="0" w:color="auto"/>
              <w:right w:val="single" w:sz="4" w:space="0" w:color="auto"/>
            </w:tcBorders>
            <w:noWrap/>
            <w:hideMark/>
          </w:tcPr>
          <w:p w14:paraId="3D73A966" w14:textId="77777777" w:rsidR="001F0FB8" w:rsidRPr="00693C35" w:rsidRDefault="001F0FB8" w:rsidP="001F0FB8">
            <w:pPr>
              <w:rPr>
                <w:sz w:val="20"/>
              </w:rPr>
            </w:pPr>
            <w:r w:rsidRPr="00693C35">
              <w:rPr>
                <w:sz w:val="20"/>
              </w:rPr>
              <w:t>1 / 1 / 1</w:t>
            </w:r>
          </w:p>
        </w:tc>
        <w:tc>
          <w:tcPr>
            <w:tcW w:w="1294" w:type="dxa"/>
            <w:tcBorders>
              <w:top w:val="single" w:sz="4" w:space="0" w:color="auto"/>
              <w:left w:val="single" w:sz="4" w:space="0" w:color="auto"/>
              <w:bottom w:val="single" w:sz="4" w:space="0" w:color="auto"/>
              <w:right w:val="single" w:sz="4" w:space="0" w:color="auto"/>
            </w:tcBorders>
            <w:noWrap/>
            <w:hideMark/>
          </w:tcPr>
          <w:p w14:paraId="19368A25" w14:textId="77777777" w:rsidR="001F0FB8" w:rsidRPr="00693C35" w:rsidRDefault="001F0FB8" w:rsidP="001F0FB8">
            <w:pPr>
              <w:rPr>
                <w:sz w:val="20"/>
              </w:rPr>
            </w:pPr>
            <w:r w:rsidRPr="00693C35">
              <w:rPr>
                <w:sz w:val="20"/>
              </w:rPr>
              <w:t>1 / 1 / 1</w:t>
            </w:r>
          </w:p>
        </w:tc>
        <w:tc>
          <w:tcPr>
            <w:tcW w:w="1294" w:type="dxa"/>
            <w:tcBorders>
              <w:top w:val="single" w:sz="4" w:space="0" w:color="auto"/>
              <w:left w:val="single" w:sz="4" w:space="0" w:color="auto"/>
              <w:bottom w:val="single" w:sz="4" w:space="0" w:color="auto"/>
              <w:right w:val="single" w:sz="4" w:space="0" w:color="auto"/>
            </w:tcBorders>
            <w:noWrap/>
            <w:hideMark/>
          </w:tcPr>
          <w:p w14:paraId="5C5E69FB" w14:textId="77777777" w:rsidR="001F0FB8" w:rsidRPr="00693C35" w:rsidRDefault="001F0FB8" w:rsidP="001F0FB8">
            <w:pPr>
              <w:rPr>
                <w:sz w:val="20"/>
              </w:rPr>
            </w:pPr>
            <w:r w:rsidRPr="00693C35">
              <w:rPr>
                <w:sz w:val="20"/>
              </w:rPr>
              <w:t>2 / 2 / 2</w:t>
            </w:r>
          </w:p>
        </w:tc>
        <w:tc>
          <w:tcPr>
            <w:tcW w:w="1294" w:type="dxa"/>
            <w:tcBorders>
              <w:top w:val="single" w:sz="4" w:space="0" w:color="auto"/>
              <w:left w:val="single" w:sz="4" w:space="0" w:color="auto"/>
              <w:bottom w:val="single" w:sz="4" w:space="0" w:color="auto"/>
              <w:right w:val="single" w:sz="4" w:space="0" w:color="auto"/>
            </w:tcBorders>
            <w:noWrap/>
            <w:hideMark/>
          </w:tcPr>
          <w:p w14:paraId="2D14B965" w14:textId="77777777" w:rsidR="001F0FB8" w:rsidRPr="00693C35" w:rsidRDefault="001F0FB8" w:rsidP="001F0FB8">
            <w:pPr>
              <w:rPr>
                <w:sz w:val="20"/>
              </w:rPr>
            </w:pPr>
            <w:r w:rsidRPr="00693C35">
              <w:rPr>
                <w:sz w:val="20"/>
              </w:rPr>
              <w:t>0 / 0 / 0</w:t>
            </w:r>
          </w:p>
        </w:tc>
        <w:tc>
          <w:tcPr>
            <w:tcW w:w="1339" w:type="dxa"/>
            <w:tcBorders>
              <w:top w:val="single" w:sz="4" w:space="0" w:color="auto"/>
              <w:left w:val="single" w:sz="4" w:space="0" w:color="auto"/>
              <w:bottom w:val="single" w:sz="4" w:space="0" w:color="auto"/>
              <w:right w:val="single" w:sz="4" w:space="0" w:color="auto"/>
            </w:tcBorders>
            <w:noWrap/>
            <w:hideMark/>
          </w:tcPr>
          <w:p w14:paraId="0F193129" w14:textId="77777777" w:rsidR="001F0FB8" w:rsidRPr="00693C35" w:rsidRDefault="001F0FB8" w:rsidP="001F0FB8">
            <w:pPr>
              <w:jc w:val="right"/>
              <w:rPr>
                <w:sz w:val="20"/>
              </w:rPr>
            </w:pPr>
            <w:r w:rsidRPr="00693C35">
              <w:rPr>
                <w:sz w:val="20"/>
              </w:rPr>
              <w:t>100%</w:t>
            </w:r>
          </w:p>
        </w:tc>
        <w:tc>
          <w:tcPr>
            <w:tcW w:w="1339" w:type="dxa"/>
            <w:tcBorders>
              <w:top w:val="single" w:sz="4" w:space="0" w:color="auto"/>
              <w:left w:val="single" w:sz="4" w:space="0" w:color="auto"/>
              <w:bottom w:val="single" w:sz="4" w:space="0" w:color="auto"/>
              <w:right w:val="single" w:sz="4" w:space="0" w:color="auto"/>
            </w:tcBorders>
            <w:noWrap/>
            <w:hideMark/>
          </w:tcPr>
          <w:p w14:paraId="547FA0B9"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3F45C734"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72F7E23D" w14:textId="77777777" w:rsidR="001F0FB8" w:rsidRPr="00693C35" w:rsidRDefault="001F0FB8" w:rsidP="001F0FB8">
            <w:pPr>
              <w:jc w:val="right"/>
              <w:rPr>
                <w:sz w:val="20"/>
              </w:rPr>
            </w:pPr>
          </w:p>
        </w:tc>
      </w:tr>
      <w:tr w:rsidR="001F0FB8" w:rsidRPr="00693C35" w14:paraId="7A554D8B"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207F6188" w14:textId="77777777" w:rsidR="001F0FB8" w:rsidRPr="00693C35" w:rsidRDefault="001F0FB8" w:rsidP="001F0FB8">
            <w:pPr>
              <w:ind w:left="454" w:hanging="454"/>
              <w:rPr>
                <w:sz w:val="20"/>
              </w:rPr>
            </w:pPr>
            <w:r w:rsidRPr="00693C35">
              <w:rPr>
                <w:sz w:val="20"/>
              </w:rPr>
              <w:t>CN</w:t>
            </w:r>
            <w:r w:rsidRPr="00693C35">
              <w:rPr>
                <w:sz w:val="20"/>
              </w:rPr>
              <w:tab/>
              <w:t>China</w:t>
            </w:r>
          </w:p>
        </w:tc>
        <w:tc>
          <w:tcPr>
            <w:tcW w:w="1230" w:type="dxa"/>
            <w:tcBorders>
              <w:top w:val="single" w:sz="4" w:space="0" w:color="auto"/>
              <w:left w:val="single" w:sz="4" w:space="0" w:color="auto"/>
              <w:bottom w:val="single" w:sz="4" w:space="0" w:color="auto"/>
              <w:right w:val="single" w:sz="4" w:space="0" w:color="auto"/>
            </w:tcBorders>
            <w:noWrap/>
            <w:hideMark/>
          </w:tcPr>
          <w:p w14:paraId="51CD5D7F" w14:textId="77777777" w:rsidR="001F0FB8" w:rsidRPr="00693C35" w:rsidRDefault="001F0FB8" w:rsidP="001F0FB8">
            <w:pPr>
              <w:rPr>
                <w:sz w:val="20"/>
              </w:rPr>
            </w:pPr>
            <w:r w:rsidRPr="00693C35">
              <w:rPr>
                <w:sz w:val="20"/>
              </w:rPr>
              <w:t>1,305 / 1,270 / 8,446</w:t>
            </w:r>
          </w:p>
        </w:tc>
        <w:tc>
          <w:tcPr>
            <w:tcW w:w="1297" w:type="dxa"/>
            <w:tcBorders>
              <w:top w:val="single" w:sz="4" w:space="0" w:color="auto"/>
              <w:left w:val="single" w:sz="4" w:space="0" w:color="auto"/>
              <w:bottom w:val="single" w:sz="4" w:space="0" w:color="auto"/>
              <w:right w:val="single" w:sz="4" w:space="0" w:color="auto"/>
            </w:tcBorders>
            <w:noWrap/>
            <w:hideMark/>
          </w:tcPr>
          <w:p w14:paraId="4E88A8BA" w14:textId="77777777" w:rsidR="001F0FB8" w:rsidRPr="00693C35" w:rsidRDefault="001F0FB8" w:rsidP="001F0FB8">
            <w:pPr>
              <w:rPr>
                <w:sz w:val="20"/>
              </w:rPr>
            </w:pPr>
            <w:r w:rsidRPr="00693C35">
              <w:rPr>
                <w:sz w:val="20"/>
              </w:rPr>
              <w:t>3,249 / 3,169 / 23,616</w:t>
            </w:r>
          </w:p>
        </w:tc>
        <w:tc>
          <w:tcPr>
            <w:tcW w:w="1296" w:type="dxa"/>
            <w:tcBorders>
              <w:top w:val="single" w:sz="4" w:space="0" w:color="auto"/>
              <w:left w:val="single" w:sz="4" w:space="0" w:color="auto"/>
              <w:bottom w:val="single" w:sz="4" w:space="0" w:color="auto"/>
              <w:right w:val="single" w:sz="4" w:space="0" w:color="auto"/>
            </w:tcBorders>
            <w:noWrap/>
            <w:hideMark/>
          </w:tcPr>
          <w:p w14:paraId="6BBDCE5F" w14:textId="77777777" w:rsidR="001F0FB8" w:rsidRPr="00693C35" w:rsidRDefault="001F0FB8" w:rsidP="001F0FB8">
            <w:pPr>
              <w:rPr>
                <w:sz w:val="20"/>
              </w:rPr>
            </w:pPr>
            <w:r w:rsidRPr="00693C35">
              <w:rPr>
                <w:sz w:val="20"/>
              </w:rPr>
              <w:t>3,124 / 3,494 / 27,066</w:t>
            </w:r>
          </w:p>
        </w:tc>
        <w:tc>
          <w:tcPr>
            <w:tcW w:w="1294" w:type="dxa"/>
            <w:tcBorders>
              <w:top w:val="single" w:sz="4" w:space="0" w:color="auto"/>
              <w:left w:val="single" w:sz="4" w:space="0" w:color="auto"/>
              <w:bottom w:val="single" w:sz="4" w:space="0" w:color="auto"/>
              <w:right w:val="single" w:sz="4" w:space="0" w:color="auto"/>
            </w:tcBorders>
            <w:noWrap/>
            <w:hideMark/>
          </w:tcPr>
          <w:p w14:paraId="6BA2F471" w14:textId="77777777" w:rsidR="001F0FB8" w:rsidRPr="00693C35" w:rsidRDefault="001F0FB8" w:rsidP="001F0FB8">
            <w:pPr>
              <w:rPr>
                <w:sz w:val="20"/>
              </w:rPr>
            </w:pPr>
            <w:r w:rsidRPr="00693C35">
              <w:rPr>
                <w:sz w:val="20"/>
              </w:rPr>
              <w:t>5,152 / 5,914 / 34,520</w:t>
            </w:r>
          </w:p>
        </w:tc>
        <w:tc>
          <w:tcPr>
            <w:tcW w:w="1294" w:type="dxa"/>
            <w:tcBorders>
              <w:top w:val="single" w:sz="4" w:space="0" w:color="auto"/>
              <w:left w:val="single" w:sz="4" w:space="0" w:color="auto"/>
              <w:bottom w:val="single" w:sz="4" w:space="0" w:color="auto"/>
              <w:right w:val="single" w:sz="4" w:space="0" w:color="auto"/>
            </w:tcBorders>
            <w:noWrap/>
            <w:hideMark/>
          </w:tcPr>
          <w:p w14:paraId="65887C79" w14:textId="77777777" w:rsidR="001F0FB8" w:rsidRPr="00693C35" w:rsidRDefault="001F0FB8" w:rsidP="001F0FB8">
            <w:pPr>
              <w:rPr>
                <w:sz w:val="20"/>
              </w:rPr>
            </w:pPr>
            <w:r w:rsidRPr="00693C35">
              <w:rPr>
                <w:sz w:val="20"/>
              </w:rPr>
              <w:t>5,671 / 7,077 / 46,350</w:t>
            </w:r>
          </w:p>
        </w:tc>
        <w:tc>
          <w:tcPr>
            <w:tcW w:w="1294" w:type="dxa"/>
            <w:tcBorders>
              <w:top w:val="single" w:sz="4" w:space="0" w:color="auto"/>
              <w:left w:val="single" w:sz="4" w:space="0" w:color="auto"/>
              <w:bottom w:val="single" w:sz="4" w:space="0" w:color="auto"/>
              <w:right w:val="single" w:sz="4" w:space="0" w:color="auto"/>
            </w:tcBorders>
            <w:noWrap/>
            <w:hideMark/>
          </w:tcPr>
          <w:p w14:paraId="401C1DAD" w14:textId="77777777" w:rsidR="001F0FB8" w:rsidRPr="00693C35" w:rsidRDefault="001F0FB8" w:rsidP="001F0FB8">
            <w:pPr>
              <w:rPr>
                <w:sz w:val="20"/>
              </w:rPr>
            </w:pPr>
            <w:r w:rsidRPr="00693C35">
              <w:rPr>
                <w:sz w:val="20"/>
              </w:rPr>
              <w:t>3,357 / 3,766 / 50,359</w:t>
            </w:r>
          </w:p>
        </w:tc>
        <w:tc>
          <w:tcPr>
            <w:tcW w:w="1339" w:type="dxa"/>
            <w:tcBorders>
              <w:top w:val="single" w:sz="4" w:space="0" w:color="auto"/>
              <w:left w:val="single" w:sz="4" w:space="0" w:color="auto"/>
              <w:bottom w:val="single" w:sz="4" w:space="0" w:color="auto"/>
              <w:right w:val="single" w:sz="4" w:space="0" w:color="auto"/>
            </w:tcBorders>
            <w:noWrap/>
            <w:hideMark/>
          </w:tcPr>
          <w:p w14:paraId="11AB4905" w14:textId="77777777" w:rsidR="001F0FB8" w:rsidRPr="00693C35" w:rsidRDefault="001F0FB8" w:rsidP="001F0FB8">
            <w:pPr>
              <w:jc w:val="right"/>
              <w:rPr>
                <w:sz w:val="20"/>
              </w:rPr>
            </w:pPr>
            <w:r w:rsidRPr="00693C35">
              <w:rPr>
                <w:sz w:val="20"/>
              </w:rPr>
              <w:t>12%</w:t>
            </w:r>
          </w:p>
        </w:tc>
        <w:tc>
          <w:tcPr>
            <w:tcW w:w="1339" w:type="dxa"/>
            <w:tcBorders>
              <w:top w:val="single" w:sz="4" w:space="0" w:color="auto"/>
              <w:left w:val="single" w:sz="4" w:space="0" w:color="auto"/>
              <w:bottom w:val="single" w:sz="4" w:space="0" w:color="auto"/>
              <w:right w:val="single" w:sz="4" w:space="0" w:color="auto"/>
            </w:tcBorders>
            <w:noWrap/>
            <w:hideMark/>
          </w:tcPr>
          <w:p w14:paraId="731D101E" w14:textId="77777777" w:rsidR="001F0FB8" w:rsidRPr="00693C35" w:rsidRDefault="001F0FB8" w:rsidP="001F0FB8">
            <w:pPr>
              <w:jc w:val="right"/>
              <w:rPr>
                <w:sz w:val="20"/>
              </w:rPr>
            </w:pPr>
            <w:r w:rsidRPr="00693C35">
              <w:rPr>
                <w:sz w:val="20"/>
              </w:rPr>
              <w:t>7%</w:t>
            </w:r>
          </w:p>
        </w:tc>
        <w:tc>
          <w:tcPr>
            <w:tcW w:w="1091" w:type="dxa"/>
            <w:tcBorders>
              <w:top w:val="single" w:sz="4" w:space="0" w:color="auto"/>
              <w:left w:val="single" w:sz="4" w:space="0" w:color="auto"/>
              <w:bottom w:val="single" w:sz="4" w:space="0" w:color="auto"/>
              <w:right w:val="single" w:sz="4" w:space="0" w:color="auto"/>
            </w:tcBorders>
            <w:noWrap/>
            <w:hideMark/>
          </w:tcPr>
          <w:p w14:paraId="3D003DCB" w14:textId="77777777" w:rsidR="001F0FB8" w:rsidRPr="00693C35" w:rsidRDefault="001F0FB8" w:rsidP="001F0FB8">
            <w:pPr>
              <w:jc w:val="right"/>
              <w:rPr>
                <w:sz w:val="20"/>
              </w:rPr>
            </w:pPr>
            <w:r w:rsidRPr="00693C35">
              <w:rPr>
                <w:sz w:val="20"/>
              </w:rPr>
              <w:t>+86%</w:t>
            </w:r>
          </w:p>
        </w:tc>
        <w:tc>
          <w:tcPr>
            <w:tcW w:w="1091" w:type="dxa"/>
            <w:tcBorders>
              <w:top w:val="single" w:sz="4" w:space="0" w:color="auto"/>
              <w:left w:val="single" w:sz="4" w:space="0" w:color="auto"/>
              <w:bottom w:val="single" w:sz="4" w:space="0" w:color="auto"/>
              <w:right w:val="single" w:sz="4" w:space="0" w:color="auto"/>
            </w:tcBorders>
            <w:noWrap/>
            <w:hideMark/>
          </w:tcPr>
          <w:p w14:paraId="4D4F67FE" w14:textId="77777777" w:rsidR="001F0FB8" w:rsidRPr="00693C35" w:rsidRDefault="001F0FB8" w:rsidP="001F0FB8">
            <w:pPr>
              <w:jc w:val="right"/>
              <w:rPr>
                <w:sz w:val="20"/>
              </w:rPr>
            </w:pPr>
            <w:r w:rsidRPr="00693C35">
              <w:rPr>
                <w:sz w:val="20"/>
              </w:rPr>
              <w:t>+8%</w:t>
            </w:r>
          </w:p>
        </w:tc>
      </w:tr>
      <w:tr w:rsidR="00170A41" w:rsidRPr="00693C35" w14:paraId="102EE800" w14:textId="77777777" w:rsidTr="00CC2AE0">
        <w:trPr>
          <w:cantSplit/>
          <w:trHeight w:val="300"/>
        </w:trPr>
        <w:tc>
          <w:tcPr>
            <w:tcW w:w="15128" w:type="dxa"/>
            <w:gridSpan w:val="11"/>
            <w:tcBorders>
              <w:top w:val="single" w:sz="4" w:space="0" w:color="auto"/>
              <w:left w:val="single" w:sz="4" w:space="0" w:color="auto"/>
              <w:bottom w:val="single" w:sz="4" w:space="0" w:color="auto"/>
              <w:right w:val="single" w:sz="4" w:space="0" w:color="auto"/>
            </w:tcBorders>
            <w:shd w:val="clear" w:color="auto" w:fill="EEECE1" w:themeFill="background2"/>
            <w:noWrap/>
          </w:tcPr>
          <w:p w14:paraId="358CB845" w14:textId="77777777" w:rsidR="00170A41" w:rsidRPr="00693C35" w:rsidRDefault="00170A41" w:rsidP="00425952">
            <w:pPr>
              <w:ind w:left="567" w:hanging="567"/>
              <w:rPr>
                <w:sz w:val="20"/>
              </w:rPr>
            </w:pPr>
          </w:p>
          <w:p w14:paraId="728602C2" w14:textId="77777777" w:rsidR="00170A41" w:rsidRPr="00693C35" w:rsidRDefault="00170A41" w:rsidP="00425952">
            <w:pPr>
              <w:ind w:left="567" w:hanging="567"/>
              <w:rPr>
                <w:b/>
                <w:i/>
                <w:sz w:val="20"/>
              </w:rPr>
            </w:pPr>
            <w:r w:rsidRPr="00693C35">
              <w:rPr>
                <w:b/>
                <w:i/>
                <w:sz w:val="20"/>
              </w:rPr>
              <w:t>C.  States included in the list throughout the entire period</w:t>
            </w:r>
            <w:r>
              <w:rPr>
                <w:b/>
                <w:i/>
                <w:sz w:val="20"/>
              </w:rPr>
              <w:t xml:space="preserve"> (cont.)</w:t>
            </w:r>
          </w:p>
          <w:p w14:paraId="1A24C88F" w14:textId="77777777" w:rsidR="00170A41" w:rsidRPr="00693C35" w:rsidRDefault="00170A41" w:rsidP="00425952">
            <w:pPr>
              <w:ind w:left="567" w:hanging="567"/>
              <w:rPr>
                <w:sz w:val="20"/>
              </w:rPr>
            </w:pPr>
          </w:p>
        </w:tc>
      </w:tr>
      <w:tr w:rsidR="009305F0" w:rsidRPr="00693C35" w14:paraId="710BC657" w14:textId="77777777" w:rsidTr="00425952">
        <w:trPr>
          <w:cantSplit/>
          <w:trHeight w:val="300"/>
          <w:tblHeader/>
        </w:trPr>
        <w:tc>
          <w:tcPr>
            <w:tcW w:w="2563" w:type="dxa"/>
            <w:vMerge w:val="restart"/>
            <w:tcBorders>
              <w:top w:val="single" w:sz="4" w:space="0" w:color="auto"/>
              <w:left w:val="single" w:sz="4" w:space="0" w:color="auto"/>
              <w:bottom w:val="single" w:sz="4" w:space="0" w:color="auto"/>
              <w:right w:val="single" w:sz="4" w:space="0" w:color="auto"/>
            </w:tcBorders>
            <w:noWrap/>
          </w:tcPr>
          <w:p w14:paraId="7286F780" w14:textId="77777777" w:rsidR="009305F0" w:rsidRPr="00693C35" w:rsidRDefault="009305F0" w:rsidP="00425952">
            <w:pPr>
              <w:rPr>
                <w:b/>
                <w:sz w:val="20"/>
              </w:rPr>
            </w:pPr>
            <w:r w:rsidRPr="00693C35">
              <w:rPr>
                <w:b/>
                <w:sz w:val="20"/>
              </w:rPr>
              <w:t>ST.3 code, State</w:t>
            </w:r>
          </w:p>
        </w:tc>
        <w:tc>
          <w:tcPr>
            <w:tcW w:w="3823" w:type="dxa"/>
            <w:gridSpan w:val="3"/>
            <w:tcBorders>
              <w:top w:val="single" w:sz="4" w:space="0" w:color="auto"/>
              <w:left w:val="single" w:sz="4" w:space="0" w:color="auto"/>
              <w:bottom w:val="single" w:sz="4" w:space="0" w:color="auto"/>
              <w:right w:val="single" w:sz="4" w:space="0" w:color="auto"/>
            </w:tcBorders>
            <w:noWrap/>
          </w:tcPr>
          <w:p w14:paraId="3ED1EFD9" w14:textId="77777777" w:rsidR="009305F0" w:rsidRPr="00693C35" w:rsidRDefault="009305F0" w:rsidP="00425952">
            <w:pPr>
              <w:rPr>
                <w:b/>
                <w:sz w:val="20"/>
              </w:rPr>
            </w:pPr>
            <w:r w:rsidRPr="00693C35">
              <w:rPr>
                <w:b/>
                <w:sz w:val="20"/>
              </w:rPr>
              <w:t>Applications before July 1, 2015</w:t>
            </w:r>
          </w:p>
          <w:p w14:paraId="16EB2589" w14:textId="77777777" w:rsidR="009305F0" w:rsidRPr="00693C35" w:rsidRDefault="009305F0" w:rsidP="00425952">
            <w:pPr>
              <w:rPr>
                <w:b/>
                <w:sz w:val="20"/>
              </w:rPr>
            </w:pPr>
            <w:r w:rsidRPr="00693C35">
              <w:rPr>
                <w:i/>
                <w:sz w:val="20"/>
              </w:rPr>
              <w:t>(with reductions / by natural persons only / total)</w:t>
            </w:r>
          </w:p>
        </w:tc>
        <w:tc>
          <w:tcPr>
            <w:tcW w:w="3882" w:type="dxa"/>
            <w:gridSpan w:val="3"/>
            <w:tcBorders>
              <w:top w:val="single" w:sz="4" w:space="0" w:color="auto"/>
              <w:left w:val="single" w:sz="4" w:space="0" w:color="auto"/>
              <w:bottom w:val="single" w:sz="4" w:space="0" w:color="auto"/>
              <w:right w:val="single" w:sz="4" w:space="0" w:color="auto"/>
            </w:tcBorders>
            <w:noWrap/>
          </w:tcPr>
          <w:p w14:paraId="560BBA1B" w14:textId="77777777" w:rsidR="009305F0" w:rsidRPr="00693C35" w:rsidRDefault="009305F0" w:rsidP="00425952">
            <w:pPr>
              <w:rPr>
                <w:b/>
                <w:sz w:val="20"/>
              </w:rPr>
            </w:pPr>
            <w:r w:rsidRPr="00693C35">
              <w:rPr>
                <w:b/>
                <w:sz w:val="20"/>
              </w:rPr>
              <w:t>Applications from July 1, 2015</w:t>
            </w:r>
            <w:r w:rsidRPr="00693C35">
              <w:rPr>
                <w:b/>
                <w:sz w:val="20"/>
              </w:rPr>
              <w:br/>
            </w:r>
            <w:r w:rsidRPr="00693C35">
              <w:rPr>
                <w:i/>
                <w:sz w:val="20"/>
              </w:rPr>
              <w:t>(with reductions / by natural persons only / total)</w:t>
            </w:r>
          </w:p>
        </w:tc>
        <w:tc>
          <w:tcPr>
            <w:tcW w:w="2678" w:type="dxa"/>
            <w:gridSpan w:val="2"/>
            <w:tcBorders>
              <w:top w:val="single" w:sz="4" w:space="0" w:color="auto"/>
              <w:left w:val="single" w:sz="4" w:space="0" w:color="auto"/>
              <w:bottom w:val="single" w:sz="4" w:space="0" w:color="auto"/>
              <w:right w:val="single" w:sz="4" w:space="0" w:color="auto"/>
            </w:tcBorders>
            <w:noWrap/>
          </w:tcPr>
          <w:p w14:paraId="1AEF86A3" w14:textId="77777777" w:rsidR="009305F0" w:rsidRPr="00693C35" w:rsidRDefault="009305F0" w:rsidP="00425952">
            <w:pPr>
              <w:jc w:val="center"/>
              <w:rPr>
                <w:b/>
                <w:sz w:val="20"/>
              </w:rPr>
            </w:pPr>
            <w:r w:rsidRPr="00693C35">
              <w:rPr>
                <w:b/>
                <w:sz w:val="20"/>
              </w:rPr>
              <w:t>% of all applications having reductions</w:t>
            </w:r>
          </w:p>
        </w:tc>
        <w:tc>
          <w:tcPr>
            <w:tcW w:w="2182" w:type="dxa"/>
            <w:gridSpan w:val="2"/>
            <w:tcBorders>
              <w:top w:val="single" w:sz="4" w:space="0" w:color="auto"/>
              <w:left w:val="single" w:sz="4" w:space="0" w:color="auto"/>
              <w:bottom w:val="single" w:sz="4" w:space="0" w:color="auto"/>
              <w:right w:val="single" w:sz="4" w:space="0" w:color="auto"/>
            </w:tcBorders>
            <w:noWrap/>
          </w:tcPr>
          <w:p w14:paraId="720CD31C" w14:textId="77777777" w:rsidR="009305F0" w:rsidRPr="00693C35" w:rsidRDefault="009305F0" w:rsidP="00425952">
            <w:pPr>
              <w:jc w:val="center"/>
              <w:rPr>
                <w:b/>
                <w:sz w:val="20"/>
              </w:rPr>
            </w:pPr>
            <w:r w:rsidRPr="00693C35">
              <w:rPr>
                <w:b/>
                <w:sz w:val="20"/>
              </w:rPr>
              <w:t>% change in filings</w:t>
            </w:r>
          </w:p>
        </w:tc>
      </w:tr>
      <w:tr w:rsidR="009305F0" w:rsidRPr="00693C35" w14:paraId="438B54FB" w14:textId="77777777" w:rsidTr="00425952">
        <w:trPr>
          <w:cantSplit/>
          <w:trHeight w:val="300"/>
          <w:tblHeader/>
        </w:trPr>
        <w:tc>
          <w:tcPr>
            <w:tcW w:w="2563" w:type="dxa"/>
            <w:vMerge/>
            <w:tcBorders>
              <w:top w:val="single" w:sz="4" w:space="0" w:color="auto"/>
              <w:left w:val="single" w:sz="4" w:space="0" w:color="auto"/>
              <w:bottom w:val="single" w:sz="4" w:space="0" w:color="auto"/>
              <w:right w:val="single" w:sz="4" w:space="0" w:color="auto"/>
            </w:tcBorders>
            <w:noWrap/>
            <w:hideMark/>
          </w:tcPr>
          <w:p w14:paraId="6BC4EA78" w14:textId="77777777" w:rsidR="009305F0" w:rsidRPr="00693C35" w:rsidRDefault="009305F0" w:rsidP="00425952">
            <w:pPr>
              <w:rPr>
                <w:b/>
                <w:sz w:val="20"/>
              </w:rPr>
            </w:pPr>
          </w:p>
        </w:tc>
        <w:tc>
          <w:tcPr>
            <w:tcW w:w="1230" w:type="dxa"/>
            <w:tcBorders>
              <w:top w:val="single" w:sz="4" w:space="0" w:color="auto"/>
              <w:left w:val="single" w:sz="4" w:space="0" w:color="auto"/>
              <w:bottom w:val="single" w:sz="4" w:space="0" w:color="auto"/>
              <w:right w:val="single" w:sz="4" w:space="0" w:color="auto"/>
            </w:tcBorders>
            <w:noWrap/>
            <w:hideMark/>
          </w:tcPr>
          <w:p w14:paraId="7C63E8F6" w14:textId="77777777" w:rsidR="009305F0" w:rsidRPr="00693C35" w:rsidRDefault="009305F0" w:rsidP="00425952">
            <w:pPr>
              <w:jc w:val="center"/>
              <w:rPr>
                <w:b/>
                <w:sz w:val="20"/>
              </w:rPr>
            </w:pPr>
            <w:r w:rsidRPr="00693C35">
              <w:rPr>
                <w:b/>
                <w:sz w:val="20"/>
              </w:rPr>
              <w:t>y-3</w:t>
            </w:r>
          </w:p>
        </w:tc>
        <w:tc>
          <w:tcPr>
            <w:tcW w:w="1297" w:type="dxa"/>
            <w:tcBorders>
              <w:top w:val="single" w:sz="4" w:space="0" w:color="auto"/>
              <w:left w:val="single" w:sz="4" w:space="0" w:color="auto"/>
              <w:bottom w:val="single" w:sz="4" w:space="0" w:color="auto"/>
              <w:right w:val="single" w:sz="4" w:space="0" w:color="auto"/>
            </w:tcBorders>
            <w:noWrap/>
            <w:hideMark/>
          </w:tcPr>
          <w:p w14:paraId="1FED30D0" w14:textId="77777777" w:rsidR="009305F0" w:rsidRPr="00693C35" w:rsidRDefault="009305F0" w:rsidP="00425952">
            <w:pPr>
              <w:jc w:val="center"/>
              <w:rPr>
                <w:b/>
                <w:sz w:val="20"/>
              </w:rPr>
            </w:pPr>
            <w:r w:rsidRPr="00693C35">
              <w:rPr>
                <w:b/>
                <w:sz w:val="20"/>
              </w:rPr>
              <w:t>y-2</w:t>
            </w:r>
          </w:p>
        </w:tc>
        <w:tc>
          <w:tcPr>
            <w:tcW w:w="1296" w:type="dxa"/>
            <w:tcBorders>
              <w:top w:val="single" w:sz="4" w:space="0" w:color="auto"/>
              <w:left w:val="single" w:sz="4" w:space="0" w:color="auto"/>
              <w:bottom w:val="single" w:sz="4" w:space="0" w:color="auto"/>
              <w:right w:val="single" w:sz="4" w:space="0" w:color="auto"/>
            </w:tcBorders>
            <w:noWrap/>
            <w:hideMark/>
          </w:tcPr>
          <w:p w14:paraId="69765062" w14:textId="77777777" w:rsidR="009305F0" w:rsidRPr="00693C35" w:rsidRDefault="009305F0" w:rsidP="00425952">
            <w:pPr>
              <w:jc w:val="center"/>
              <w:rPr>
                <w:b/>
                <w:sz w:val="20"/>
              </w:rPr>
            </w:pPr>
            <w:r w:rsidRPr="00693C35">
              <w:rPr>
                <w:b/>
                <w:sz w:val="20"/>
              </w:rPr>
              <w:t>y-1</w:t>
            </w:r>
          </w:p>
        </w:tc>
        <w:tc>
          <w:tcPr>
            <w:tcW w:w="1294" w:type="dxa"/>
            <w:tcBorders>
              <w:top w:val="single" w:sz="4" w:space="0" w:color="auto"/>
              <w:left w:val="single" w:sz="4" w:space="0" w:color="auto"/>
              <w:bottom w:val="single" w:sz="4" w:space="0" w:color="auto"/>
              <w:right w:val="single" w:sz="4" w:space="0" w:color="auto"/>
            </w:tcBorders>
            <w:noWrap/>
            <w:hideMark/>
          </w:tcPr>
          <w:p w14:paraId="7AF6C1F9" w14:textId="77777777" w:rsidR="009305F0" w:rsidRPr="00693C35" w:rsidRDefault="009305F0" w:rsidP="00425952">
            <w:pPr>
              <w:jc w:val="center"/>
              <w:rPr>
                <w:b/>
                <w:sz w:val="20"/>
              </w:rPr>
            </w:pPr>
            <w:r w:rsidRPr="00693C35">
              <w:rPr>
                <w:b/>
                <w:sz w:val="20"/>
              </w:rPr>
              <w:t>y+1</w:t>
            </w:r>
          </w:p>
        </w:tc>
        <w:tc>
          <w:tcPr>
            <w:tcW w:w="1294" w:type="dxa"/>
            <w:tcBorders>
              <w:top w:val="single" w:sz="4" w:space="0" w:color="auto"/>
              <w:left w:val="single" w:sz="4" w:space="0" w:color="auto"/>
              <w:bottom w:val="single" w:sz="4" w:space="0" w:color="auto"/>
              <w:right w:val="single" w:sz="4" w:space="0" w:color="auto"/>
            </w:tcBorders>
            <w:noWrap/>
            <w:hideMark/>
          </w:tcPr>
          <w:p w14:paraId="677C6FC1" w14:textId="77777777" w:rsidR="009305F0" w:rsidRPr="00693C35" w:rsidRDefault="009305F0" w:rsidP="00425952">
            <w:pPr>
              <w:jc w:val="center"/>
              <w:rPr>
                <w:b/>
                <w:sz w:val="20"/>
              </w:rPr>
            </w:pPr>
            <w:r w:rsidRPr="00693C35">
              <w:rPr>
                <w:b/>
                <w:sz w:val="20"/>
              </w:rPr>
              <w:t>y+2</w:t>
            </w:r>
          </w:p>
        </w:tc>
        <w:tc>
          <w:tcPr>
            <w:tcW w:w="1294" w:type="dxa"/>
            <w:tcBorders>
              <w:top w:val="single" w:sz="4" w:space="0" w:color="auto"/>
              <w:left w:val="single" w:sz="4" w:space="0" w:color="auto"/>
              <w:bottom w:val="single" w:sz="4" w:space="0" w:color="auto"/>
              <w:right w:val="single" w:sz="4" w:space="0" w:color="auto"/>
            </w:tcBorders>
            <w:noWrap/>
            <w:hideMark/>
          </w:tcPr>
          <w:p w14:paraId="2BD83A86" w14:textId="77777777" w:rsidR="009305F0" w:rsidRPr="00693C35" w:rsidRDefault="009305F0" w:rsidP="00425952">
            <w:pPr>
              <w:jc w:val="center"/>
              <w:rPr>
                <w:b/>
                <w:sz w:val="20"/>
              </w:rPr>
            </w:pPr>
            <w:r w:rsidRPr="00693C35">
              <w:rPr>
                <w:b/>
                <w:sz w:val="20"/>
              </w:rPr>
              <w:t>y+3</w:t>
            </w:r>
          </w:p>
        </w:tc>
        <w:tc>
          <w:tcPr>
            <w:tcW w:w="1339" w:type="dxa"/>
            <w:tcBorders>
              <w:top w:val="single" w:sz="4" w:space="0" w:color="auto"/>
              <w:left w:val="single" w:sz="4" w:space="0" w:color="auto"/>
              <w:bottom w:val="single" w:sz="4" w:space="0" w:color="auto"/>
              <w:right w:val="single" w:sz="4" w:space="0" w:color="auto"/>
            </w:tcBorders>
            <w:noWrap/>
            <w:hideMark/>
          </w:tcPr>
          <w:p w14:paraId="2149E060" w14:textId="77777777" w:rsidR="009305F0" w:rsidRPr="00693C35" w:rsidRDefault="009305F0" w:rsidP="00425952">
            <w:pPr>
              <w:jc w:val="center"/>
              <w:rPr>
                <w:b/>
                <w:sz w:val="20"/>
              </w:rPr>
            </w:pPr>
            <w:r w:rsidRPr="00693C35">
              <w:rPr>
                <w:b/>
                <w:sz w:val="20"/>
              </w:rPr>
              <w:t>y-1</w:t>
            </w:r>
          </w:p>
        </w:tc>
        <w:tc>
          <w:tcPr>
            <w:tcW w:w="1339" w:type="dxa"/>
            <w:tcBorders>
              <w:top w:val="single" w:sz="4" w:space="0" w:color="auto"/>
              <w:left w:val="single" w:sz="4" w:space="0" w:color="auto"/>
              <w:bottom w:val="single" w:sz="4" w:space="0" w:color="auto"/>
              <w:right w:val="single" w:sz="4" w:space="0" w:color="auto"/>
            </w:tcBorders>
            <w:noWrap/>
            <w:hideMark/>
          </w:tcPr>
          <w:p w14:paraId="2A319778" w14:textId="77777777" w:rsidR="009305F0" w:rsidRPr="00693C35" w:rsidRDefault="009305F0" w:rsidP="00425952">
            <w:pPr>
              <w:jc w:val="center"/>
              <w:rPr>
                <w:b/>
                <w:sz w:val="20"/>
              </w:rPr>
            </w:pPr>
            <w:r w:rsidRPr="00693C35">
              <w:rPr>
                <w:b/>
                <w:sz w:val="20"/>
              </w:rPr>
              <w:t>y+3</w:t>
            </w:r>
          </w:p>
        </w:tc>
        <w:tc>
          <w:tcPr>
            <w:tcW w:w="1091" w:type="dxa"/>
            <w:tcBorders>
              <w:top w:val="single" w:sz="4" w:space="0" w:color="auto"/>
              <w:left w:val="single" w:sz="4" w:space="0" w:color="auto"/>
              <w:bottom w:val="single" w:sz="4" w:space="0" w:color="auto"/>
              <w:right w:val="single" w:sz="4" w:space="0" w:color="auto"/>
            </w:tcBorders>
            <w:noWrap/>
            <w:hideMark/>
          </w:tcPr>
          <w:p w14:paraId="4B8CB334" w14:textId="77777777" w:rsidR="009305F0" w:rsidRPr="00693C35" w:rsidRDefault="009305F0" w:rsidP="00425952">
            <w:pPr>
              <w:jc w:val="center"/>
              <w:rPr>
                <w:b/>
                <w:sz w:val="20"/>
              </w:rPr>
            </w:pPr>
            <w:r w:rsidRPr="00693C35">
              <w:rPr>
                <w:b/>
                <w:sz w:val="20"/>
              </w:rPr>
              <w:t>Total</w:t>
            </w:r>
          </w:p>
        </w:tc>
        <w:tc>
          <w:tcPr>
            <w:tcW w:w="1091" w:type="dxa"/>
            <w:tcBorders>
              <w:top w:val="single" w:sz="4" w:space="0" w:color="auto"/>
              <w:left w:val="single" w:sz="4" w:space="0" w:color="auto"/>
              <w:bottom w:val="single" w:sz="4" w:space="0" w:color="auto"/>
              <w:right w:val="single" w:sz="4" w:space="0" w:color="auto"/>
            </w:tcBorders>
            <w:noWrap/>
            <w:hideMark/>
          </w:tcPr>
          <w:p w14:paraId="6FC3BF35" w14:textId="77777777" w:rsidR="009305F0" w:rsidRPr="00693C35" w:rsidRDefault="009305F0" w:rsidP="00425952">
            <w:pPr>
              <w:jc w:val="center"/>
              <w:rPr>
                <w:b/>
                <w:sz w:val="20"/>
              </w:rPr>
            </w:pPr>
            <w:r w:rsidRPr="00693C35">
              <w:rPr>
                <w:b/>
                <w:sz w:val="20"/>
              </w:rPr>
              <w:t>Natural persons</w:t>
            </w:r>
          </w:p>
        </w:tc>
      </w:tr>
      <w:tr w:rsidR="001F0FB8" w:rsidRPr="00693C35" w14:paraId="6AB15771"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5347FD6B" w14:textId="77777777" w:rsidR="001F0FB8" w:rsidRPr="00693C35" w:rsidRDefault="001F0FB8" w:rsidP="001F0FB8">
            <w:pPr>
              <w:ind w:left="454" w:hanging="454"/>
              <w:rPr>
                <w:sz w:val="20"/>
              </w:rPr>
            </w:pPr>
            <w:r w:rsidRPr="00693C35">
              <w:rPr>
                <w:sz w:val="20"/>
              </w:rPr>
              <w:t>CO</w:t>
            </w:r>
            <w:r w:rsidRPr="00693C35">
              <w:rPr>
                <w:sz w:val="20"/>
              </w:rPr>
              <w:tab/>
              <w:t>Colombia</w:t>
            </w:r>
          </w:p>
        </w:tc>
        <w:tc>
          <w:tcPr>
            <w:tcW w:w="1230" w:type="dxa"/>
            <w:tcBorders>
              <w:top w:val="single" w:sz="4" w:space="0" w:color="auto"/>
              <w:left w:val="single" w:sz="4" w:space="0" w:color="auto"/>
              <w:bottom w:val="single" w:sz="4" w:space="0" w:color="auto"/>
              <w:right w:val="single" w:sz="4" w:space="0" w:color="auto"/>
            </w:tcBorders>
            <w:noWrap/>
            <w:hideMark/>
          </w:tcPr>
          <w:p w14:paraId="0BD1E2B7" w14:textId="77777777" w:rsidR="001F0FB8" w:rsidRPr="00693C35" w:rsidRDefault="001F0FB8" w:rsidP="001F0FB8">
            <w:pPr>
              <w:rPr>
                <w:sz w:val="20"/>
              </w:rPr>
            </w:pPr>
            <w:r w:rsidRPr="00693C35">
              <w:rPr>
                <w:sz w:val="20"/>
              </w:rPr>
              <w:t>11 / 10 / 27</w:t>
            </w:r>
          </w:p>
        </w:tc>
        <w:tc>
          <w:tcPr>
            <w:tcW w:w="1297" w:type="dxa"/>
            <w:tcBorders>
              <w:top w:val="single" w:sz="4" w:space="0" w:color="auto"/>
              <w:left w:val="single" w:sz="4" w:space="0" w:color="auto"/>
              <w:bottom w:val="single" w:sz="4" w:space="0" w:color="auto"/>
              <w:right w:val="single" w:sz="4" w:space="0" w:color="auto"/>
            </w:tcBorders>
            <w:noWrap/>
            <w:hideMark/>
          </w:tcPr>
          <w:p w14:paraId="0DF34F17" w14:textId="77777777" w:rsidR="001F0FB8" w:rsidRPr="00693C35" w:rsidRDefault="001F0FB8" w:rsidP="001F0FB8">
            <w:pPr>
              <w:rPr>
                <w:sz w:val="20"/>
              </w:rPr>
            </w:pPr>
            <w:r w:rsidRPr="00693C35">
              <w:rPr>
                <w:sz w:val="20"/>
              </w:rPr>
              <w:t>26 / 26 / 101</w:t>
            </w:r>
          </w:p>
        </w:tc>
        <w:tc>
          <w:tcPr>
            <w:tcW w:w="1296" w:type="dxa"/>
            <w:tcBorders>
              <w:top w:val="single" w:sz="4" w:space="0" w:color="auto"/>
              <w:left w:val="single" w:sz="4" w:space="0" w:color="auto"/>
              <w:bottom w:val="single" w:sz="4" w:space="0" w:color="auto"/>
              <w:right w:val="single" w:sz="4" w:space="0" w:color="auto"/>
            </w:tcBorders>
            <w:noWrap/>
            <w:hideMark/>
          </w:tcPr>
          <w:p w14:paraId="4A2DD935" w14:textId="77777777" w:rsidR="001F0FB8" w:rsidRPr="00693C35" w:rsidRDefault="001F0FB8" w:rsidP="001F0FB8">
            <w:pPr>
              <w:rPr>
                <w:sz w:val="20"/>
              </w:rPr>
            </w:pPr>
            <w:r w:rsidRPr="00693C35">
              <w:rPr>
                <w:sz w:val="20"/>
              </w:rPr>
              <w:t>21 / 25 / 95</w:t>
            </w:r>
          </w:p>
        </w:tc>
        <w:tc>
          <w:tcPr>
            <w:tcW w:w="1294" w:type="dxa"/>
            <w:tcBorders>
              <w:top w:val="single" w:sz="4" w:space="0" w:color="auto"/>
              <w:left w:val="single" w:sz="4" w:space="0" w:color="auto"/>
              <w:bottom w:val="single" w:sz="4" w:space="0" w:color="auto"/>
              <w:right w:val="single" w:sz="4" w:space="0" w:color="auto"/>
            </w:tcBorders>
            <w:noWrap/>
            <w:hideMark/>
          </w:tcPr>
          <w:p w14:paraId="5BF29467" w14:textId="77777777" w:rsidR="001F0FB8" w:rsidRPr="00693C35" w:rsidRDefault="001F0FB8" w:rsidP="001F0FB8">
            <w:pPr>
              <w:rPr>
                <w:sz w:val="20"/>
              </w:rPr>
            </w:pPr>
            <w:r w:rsidRPr="00693C35">
              <w:rPr>
                <w:sz w:val="20"/>
              </w:rPr>
              <w:t>20 / 20 / 79</w:t>
            </w:r>
          </w:p>
        </w:tc>
        <w:tc>
          <w:tcPr>
            <w:tcW w:w="1294" w:type="dxa"/>
            <w:tcBorders>
              <w:top w:val="single" w:sz="4" w:space="0" w:color="auto"/>
              <w:left w:val="single" w:sz="4" w:space="0" w:color="auto"/>
              <w:bottom w:val="single" w:sz="4" w:space="0" w:color="auto"/>
              <w:right w:val="single" w:sz="4" w:space="0" w:color="auto"/>
            </w:tcBorders>
            <w:noWrap/>
            <w:hideMark/>
          </w:tcPr>
          <w:p w14:paraId="04341E92" w14:textId="77777777" w:rsidR="001F0FB8" w:rsidRPr="00693C35" w:rsidRDefault="001F0FB8" w:rsidP="001F0FB8">
            <w:pPr>
              <w:rPr>
                <w:sz w:val="20"/>
              </w:rPr>
            </w:pPr>
            <w:r w:rsidRPr="00693C35">
              <w:rPr>
                <w:sz w:val="20"/>
              </w:rPr>
              <w:t>31 / 44 / 134</w:t>
            </w:r>
          </w:p>
        </w:tc>
        <w:tc>
          <w:tcPr>
            <w:tcW w:w="1294" w:type="dxa"/>
            <w:tcBorders>
              <w:top w:val="single" w:sz="4" w:space="0" w:color="auto"/>
              <w:left w:val="single" w:sz="4" w:space="0" w:color="auto"/>
              <w:bottom w:val="single" w:sz="4" w:space="0" w:color="auto"/>
              <w:right w:val="single" w:sz="4" w:space="0" w:color="auto"/>
            </w:tcBorders>
            <w:noWrap/>
            <w:hideMark/>
          </w:tcPr>
          <w:p w14:paraId="5E8570C6" w14:textId="77777777" w:rsidR="001F0FB8" w:rsidRPr="00693C35" w:rsidRDefault="001F0FB8" w:rsidP="001F0FB8">
            <w:pPr>
              <w:rPr>
                <w:sz w:val="20"/>
              </w:rPr>
            </w:pPr>
            <w:r w:rsidRPr="00693C35">
              <w:rPr>
                <w:sz w:val="20"/>
              </w:rPr>
              <w:t>47 / 52 / 164</w:t>
            </w:r>
          </w:p>
        </w:tc>
        <w:tc>
          <w:tcPr>
            <w:tcW w:w="1339" w:type="dxa"/>
            <w:tcBorders>
              <w:top w:val="single" w:sz="4" w:space="0" w:color="auto"/>
              <w:left w:val="single" w:sz="4" w:space="0" w:color="auto"/>
              <w:bottom w:val="single" w:sz="4" w:space="0" w:color="auto"/>
              <w:right w:val="single" w:sz="4" w:space="0" w:color="auto"/>
            </w:tcBorders>
            <w:noWrap/>
            <w:hideMark/>
          </w:tcPr>
          <w:p w14:paraId="40443C70" w14:textId="77777777" w:rsidR="001F0FB8" w:rsidRPr="00693C35" w:rsidRDefault="001F0FB8" w:rsidP="001F0FB8">
            <w:pPr>
              <w:jc w:val="right"/>
              <w:rPr>
                <w:sz w:val="20"/>
              </w:rPr>
            </w:pPr>
            <w:r w:rsidRPr="00693C35">
              <w:rPr>
                <w:sz w:val="20"/>
              </w:rPr>
              <w:t>22%</w:t>
            </w:r>
          </w:p>
        </w:tc>
        <w:tc>
          <w:tcPr>
            <w:tcW w:w="1339" w:type="dxa"/>
            <w:tcBorders>
              <w:top w:val="single" w:sz="4" w:space="0" w:color="auto"/>
              <w:left w:val="single" w:sz="4" w:space="0" w:color="auto"/>
              <w:bottom w:val="single" w:sz="4" w:space="0" w:color="auto"/>
              <w:right w:val="single" w:sz="4" w:space="0" w:color="auto"/>
            </w:tcBorders>
            <w:noWrap/>
            <w:hideMark/>
          </w:tcPr>
          <w:p w14:paraId="14CF6CBB" w14:textId="77777777" w:rsidR="001F0FB8" w:rsidRPr="00693C35" w:rsidRDefault="001F0FB8" w:rsidP="001F0FB8">
            <w:pPr>
              <w:jc w:val="right"/>
              <w:rPr>
                <w:sz w:val="20"/>
              </w:rPr>
            </w:pPr>
            <w:r w:rsidRPr="00693C35">
              <w:rPr>
                <w:sz w:val="20"/>
              </w:rPr>
              <w:t>29%</w:t>
            </w:r>
          </w:p>
        </w:tc>
        <w:tc>
          <w:tcPr>
            <w:tcW w:w="1091" w:type="dxa"/>
            <w:tcBorders>
              <w:top w:val="single" w:sz="4" w:space="0" w:color="auto"/>
              <w:left w:val="single" w:sz="4" w:space="0" w:color="auto"/>
              <w:bottom w:val="single" w:sz="4" w:space="0" w:color="auto"/>
              <w:right w:val="single" w:sz="4" w:space="0" w:color="auto"/>
            </w:tcBorders>
            <w:noWrap/>
            <w:hideMark/>
          </w:tcPr>
          <w:p w14:paraId="748B05D1" w14:textId="77777777" w:rsidR="001F0FB8" w:rsidRPr="00693C35" w:rsidRDefault="001F0FB8" w:rsidP="001F0FB8">
            <w:pPr>
              <w:jc w:val="right"/>
              <w:rPr>
                <w:sz w:val="20"/>
              </w:rPr>
            </w:pPr>
            <w:r w:rsidRPr="00693C35">
              <w:rPr>
                <w:sz w:val="20"/>
              </w:rPr>
              <w:t>+73%</w:t>
            </w:r>
          </w:p>
        </w:tc>
        <w:tc>
          <w:tcPr>
            <w:tcW w:w="1091" w:type="dxa"/>
            <w:tcBorders>
              <w:top w:val="single" w:sz="4" w:space="0" w:color="auto"/>
              <w:left w:val="single" w:sz="4" w:space="0" w:color="auto"/>
              <w:bottom w:val="single" w:sz="4" w:space="0" w:color="auto"/>
              <w:right w:val="single" w:sz="4" w:space="0" w:color="auto"/>
            </w:tcBorders>
            <w:noWrap/>
            <w:hideMark/>
          </w:tcPr>
          <w:p w14:paraId="146B127F" w14:textId="77777777" w:rsidR="001F0FB8" w:rsidRPr="00693C35" w:rsidRDefault="001F0FB8" w:rsidP="001F0FB8">
            <w:pPr>
              <w:jc w:val="right"/>
              <w:rPr>
                <w:sz w:val="20"/>
              </w:rPr>
            </w:pPr>
            <w:r w:rsidRPr="00693C35">
              <w:rPr>
                <w:sz w:val="20"/>
              </w:rPr>
              <w:t>+108%</w:t>
            </w:r>
          </w:p>
        </w:tc>
      </w:tr>
      <w:tr w:rsidR="001F0FB8" w:rsidRPr="00693C35" w14:paraId="27D1AD05"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30748AEE" w14:textId="77777777" w:rsidR="001F0FB8" w:rsidRPr="00693C35" w:rsidRDefault="001F0FB8" w:rsidP="001F0FB8">
            <w:pPr>
              <w:ind w:left="454" w:hanging="454"/>
              <w:rPr>
                <w:sz w:val="20"/>
              </w:rPr>
            </w:pPr>
            <w:r w:rsidRPr="00693C35">
              <w:rPr>
                <w:sz w:val="20"/>
              </w:rPr>
              <w:t>CR</w:t>
            </w:r>
            <w:r w:rsidRPr="00693C35">
              <w:rPr>
                <w:sz w:val="20"/>
              </w:rPr>
              <w:tab/>
              <w:t>Costa Rica</w:t>
            </w:r>
          </w:p>
        </w:tc>
        <w:tc>
          <w:tcPr>
            <w:tcW w:w="1230" w:type="dxa"/>
            <w:tcBorders>
              <w:top w:val="single" w:sz="4" w:space="0" w:color="auto"/>
              <w:left w:val="single" w:sz="4" w:space="0" w:color="auto"/>
              <w:bottom w:val="single" w:sz="4" w:space="0" w:color="auto"/>
              <w:right w:val="single" w:sz="4" w:space="0" w:color="auto"/>
            </w:tcBorders>
            <w:noWrap/>
            <w:hideMark/>
          </w:tcPr>
          <w:p w14:paraId="02029020" w14:textId="77777777" w:rsidR="001F0FB8" w:rsidRPr="00693C35" w:rsidRDefault="001F0FB8" w:rsidP="001F0FB8">
            <w:pPr>
              <w:rPr>
                <w:sz w:val="20"/>
              </w:rPr>
            </w:pPr>
            <w:r w:rsidRPr="00693C35">
              <w:rPr>
                <w:sz w:val="20"/>
              </w:rPr>
              <w:t>1 / 1 / 2</w:t>
            </w:r>
          </w:p>
        </w:tc>
        <w:tc>
          <w:tcPr>
            <w:tcW w:w="1297" w:type="dxa"/>
            <w:tcBorders>
              <w:top w:val="single" w:sz="4" w:space="0" w:color="auto"/>
              <w:left w:val="single" w:sz="4" w:space="0" w:color="auto"/>
              <w:bottom w:val="single" w:sz="4" w:space="0" w:color="auto"/>
              <w:right w:val="single" w:sz="4" w:space="0" w:color="auto"/>
            </w:tcBorders>
            <w:noWrap/>
            <w:hideMark/>
          </w:tcPr>
          <w:p w14:paraId="375FCFED" w14:textId="77777777" w:rsidR="001F0FB8" w:rsidRPr="00693C35" w:rsidRDefault="001F0FB8" w:rsidP="001F0FB8">
            <w:pPr>
              <w:rPr>
                <w:sz w:val="20"/>
              </w:rPr>
            </w:pPr>
            <w:r w:rsidRPr="00693C35">
              <w:rPr>
                <w:sz w:val="20"/>
              </w:rPr>
              <w:t>4 / 8 / 12</w:t>
            </w:r>
          </w:p>
        </w:tc>
        <w:tc>
          <w:tcPr>
            <w:tcW w:w="1296" w:type="dxa"/>
            <w:tcBorders>
              <w:top w:val="single" w:sz="4" w:space="0" w:color="auto"/>
              <w:left w:val="single" w:sz="4" w:space="0" w:color="auto"/>
              <w:bottom w:val="single" w:sz="4" w:space="0" w:color="auto"/>
              <w:right w:val="single" w:sz="4" w:space="0" w:color="auto"/>
            </w:tcBorders>
            <w:noWrap/>
            <w:hideMark/>
          </w:tcPr>
          <w:p w14:paraId="71B888B2" w14:textId="77777777" w:rsidR="001F0FB8" w:rsidRPr="00693C35" w:rsidRDefault="001F0FB8" w:rsidP="001F0FB8">
            <w:pPr>
              <w:rPr>
                <w:sz w:val="20"/>
              </w:rPr>
            </w:pPr>
            <w:r w:rsidRPr="00693C35">
              <w:rPr>
                <w:sz w:val="20"/>
              </w:rPr>
              <w:t>2 / 3 / 10</w:t>
            </w:r>
          </w:p>
        </w:tc>
        <w:tc>
          <w:tcPr>
            <w:tcW w:w="1294" w:type="dxa"/>
            <w:tcBorders>
              <w:top w:val="single" w:sz="4" w:space="0" w:color="auto"/>
              <w:left w:val="single" w:sz="4" w:space="0" w:color="auto"/>
              <w:bottom w:val="single" w:sz="4" w:space="0" w:color="auto"/>
              <w:right w:val="single" w:sz="4" w:space="0" w:color="auto"/>
            </w:tcBorders>
            <w:noWrap/>
            <w:hideMark/>
          </w:tcPr>
          <w:p w14:paraId="4F60FE16" w14:textId="77777777" w:rsidR="001F0FB8" w:rsidRPr="00693C35" w:rsidRDefault="001F0FB8" w:rsidP="001F0FB8">
            <w:pPr>
              <w:rPr>
                <w:sz w:val="20"/>
              </w:rPr>
            </w:pPr>
            <w:r w:rsidRPr="00693C35">
              <w:rPr>
                <w:sz w:val="20"/>
              </w:rPr>
              <w:t>2 / 2 / 5</w:t>
            </w:r>
          </w:p>
        </w:tc>
        <w:tc>
          <w:tcPr>
            <w:tcW w:w="1294" w:type="dxa"/>
            <w:tcBorders>
              <w:top w:val="single" w:sz="4" w:space="0" w:color="auto"/>
              <w:left w:val="single" w:sz="4" w:space="0" w:color="auto"/>
              <w:bottom w:val="single" w:sz="4" w:space="0" w:color="auto"/>
              <w:right w:val="single" w:sz="4" w:space="0" w:color="auto"/>
            </w:tcBorders>
            <w:noWrap/>
            <w:hideMark/>
          </w:tcPr>
          <w:p w14:paraId="570081B6" w14:textId="77777777" w:rsidR="001F0FB8" w:rsidRPr="00693C35" w:rsidRDefault="001F0FB8" w:rsidP="001F0FB8">
            <w:pPr>
              <w:rPr>
                <w:sz w:val="20"/>
              </w:rPr>
            </w:pPr>
            <w:r w:rsidRPr="00693C35">
              <w:rPr>
                <w:sz w:val="20"/>
              </w:rPr>
              <w:t>0 / 0 / 7</w:t>
            </w:r>
          </w:p>
        </w:tc>
        <w:tc>
          <w:tcPr>
            <w:tcW w:w="1294" w:type="dxa"/>
            <w:tcBorders>
              <w:top w:val="single" w:sz="4" w:space="0" w:color="auto"/>
              <w:left w:val="single" w:sz="4" w:space="0" w:color="auto"/>
              <w:bottom w:val="single" w:sz="4" w:space="0" w:color="auto"/>
              <w:right w:val="single" w:sz="4" w:space="0" w:color="auto"/>
            </w:tcBorders>
            <w:noWrap/>
            <w:hideMark/>
          </w:tcPr>
          <w:p w14:paraId="497CF64A" w14:textId="77777777" w:rsidR="001F0FB8" w:rsidRPr="00693C35" w:rsidRDefault="001F0FB8" w:rsidP="001F0FB8">
            <w:pPr>
              <w:rPr>
                <w:sz w:val="20"/>
              </w:rPr>
            </w:pPr>
            <w:r w:rsidRPr="00693C35">
              <w:rPr>
                <w:sz w:val="20"/>
              </w:rPr>
              <w:t>3 / 5 / 15</w:t>
            </w:r>
          </w:p>
        </w:tc>
        <w:tc>
          <w:tcPr>
            <w:tcW w:w="1339" w:type="dxa"/>
            <w:tcBorders>
              <w:top w:val="single" w:sz="4" w:space="0" w:color="auto"/>
              <w:left w:val="single" w:sz="4" w:space="0" w:color="auto"/>
              <w:bottom w:val="single" w:sz="4" w:space="0" w:color="auto"/>
              <w:right w:val="single" w:sz="4" w:space="0" w:color="auto"/>
            </w:tcBorders>
            <w:noWrap/>
            <w:hideMark/>
          </w:tcPr>
          <w:p w14:paraId="5A01402F" w14:textId="77777777" w:rsidR="001F0FB8" w:rsidRPr="00693C35" w:rsidRDefault="001F0FB8" w:rsidP="001F0FB8">
            <w:pPr>
              <w:jc w:val="right"/>
              <w:rPr>
                <w:sz w:val="20"/>
              </w:rPr>
            </w:pPr>
            <w:r w:rsidRPr="00693C35">
              <w:rPr>
                <w:sz w:val="20"/>
              </w:rPr>
              <w:t>20%</w:t>
            </w:r>
          </w:p>
        </w:tc>
        <w:tc>
          <w:tcPr>
            <w:tcW w:w="1339" w:type="dxa"/>
            <w:tcBorders>
              <w:top w:val="single" w:sz="4" w:space="0" w:color="auto"/>
              <w:left w:val="single" w:sz="4" w:space="0" w:color="auto"/>
              <w:bottom w:val="single" w:sz="4" w:space="0" w:color="auto"/>
              <w:right w:val="single" w:sz="4" w:space="0" w:color="auto"/>
            </w:tcBorders>
            <w:noWrap/>
            <w:hideMark/>
          </w:tcPr>
          <w:p w14:paraId="7D0839F7" w14:textId="77777777" w:rsidR="001F0FB8" w:rsidRPr="00693C35" w:rsidRDefault="001F0FB8" w:rsidP="001F0FB8">
            <w:pPr>
              <w:jc w:val="right"/>
              <w:rPr>
                <w:sz w:val="20"/>
              </w:rPr>
            </w:pPr>
            <w:r w:rsidRPr="00693C35">
              <w:rPr>
                <w:sz w:val="20"/>
              </w:rPr>
              <w:t>20%</w:t>
            </w:r>
          </w:p>
        </w:tc>
        <w:tc>
          <w:tcPr>
            <w:tcW w:w="1091" w:type="dxa"/>
            <w:tcBorders>
              <w:top w:val="single" w:sz="4" w:space="0" w:color="auto"/>
              <w:left w:val="single" w:sz="4" w:space="0" w:color="auto"/>
              <w:bottom w:val="single" w:sz="4" w:space="0" w:color="auto"/>
              <w:right w:val="single" w:sz="4" w:space="0" w:color="auto"/>
            </w:tcBorders>
            <w:noWrap/>
            <w:hideMark/>
          </w:tcPr>
          <w:p w14:paraId="3FA4B257" w14:textId="77777777" w:rsidR="001F0FB8" w:rsidRPr="00693C35" w:rsidRDefault="001F0FB8" w:rsidP="001F0FB8">
            <w:pPr>
              <w:jc w:val="right"/>
              <w:rPr>
                <w:sz w:val="20"/>
              </w:rPr>
            </w:pPr>
            <w:r w:rsidRPr="00693C35">
              <w:rPr>
                <w:sz w:val="20"/>
              </w:rPr>
              <w:t>+50%</w:t>
            </w:r>
          </w:p>
        </w:tc>
        <w:tc>
          <w:tcPr>
            <w:tcW w:w="1091" w:type="dxa"/>
            <w:tcBorders>
              <w:top w:val="single" w:sz="4" w:space="0" w:color="auto"/>
              <w:left w:val="single" w:sz="4" w:space="0" w:color="auto"/>
              <w:bottom w:val="single" w:sz="4" w:space="0" w:color="auto"/>
              <w:right w:val="single" w:sz="4" w:space="0" w:color="auto"/>
            </w:tcBorders>
            <w:noWrap/>
            <w:hideMark/>
          </w:tcPr>
          <w:p w14:paraId="2C5A85F4" w14:textId="77777777" w:rsidR="001F0FB8" w:rsidRPr="00693C35" w:rsidRDefault="001F0FB8" w:rsidP="001F0FB8">
            <w:pPr>
              <w:jc w:val="right"/>
              <w:rPr>
                <w:sz w:val="20"/>
              </w:rPr>
            </w:pPr>
            <w:r w:rsidRPr="00693C35">
              <w:rPr>
                <w:sz w:val="20"/>
              </w:rPr>
              <w:t>+67%</w:t>
            </w:r>
          </w:p>
        </w:tc>
      </w:tr>
      <w:tr w:rsidR="001F0FB8" w:rsidRPr="00693C35" w14:paraId="05A607ED"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31E76851" w14:textId="77777777" w:rsidR="001F0FB8" w:rsidRPr="00693C35" w:rsidRDefault="001F0FB8" w:rsidP="001F0FB8">
            <w:pPr>
              <w:ind w:left="454" w:hanging="454"/>
              <w:rPr>
                <w:sz w:val="20"/>
              </w:rPr>
            </w:pPr>
            <w:r w:rsidRPr="00693C35">
              <w:rPr>
                <w:sz w:val="20"/>
              </w:rPr>
              <w:t>CU</w:t>
            </w:r>
            <w:r w:rsidRPr="00693C35">
              <w:rPr>
                <w:sz w:val="20"/>
              </w:rPr>
              <w:tab/>
              <w:t>Cuba</w:t>
            </w:r>
          </w:p>
        </w:tc>
        <w:tc>
          <w:tcPr>
            <w:tcW w:w="1230" w:type="dxa"/>
            <w:tcBorders>
              <w:top w:val="single" w:sz="4" w:space="0" w:color="auto"/>
              <w:left w:val="single" w:sz="4" w:space="0" w:color="auto"/>
              <w:bottom w:val="single" w:sz="4" w:space="0" w:color="auto"/>
              <w:right w:val="single" w:sz="4" w:space="0" w:color="auto"/>
            </w:tcBorders>
            <w:noWrap/>
            <w:hideMark/>
          </w:tcPr>
          <w:p w14:paraId="1599BA8E" w14:textId="77777777" w:rsidR="001F0FB8" w:rsidRPr="00693C35" w:rsidRDefault="001F0FB8" w:rsidP="001F0FB8">
            <w:pPr>
              <w:rPr>
                <w:sz w:val="20"/>
              </w:rPr>
            </w:pPr>
            <w:r w:rsidRPr="00693C35">
              <w:rPr>
                <w:sz w:val="20"/>
              </w:rPr>
              <w:t>0 / 0 / 3</w:t>
            </w:r>
          </w:p>
        </w:tc>
        <w:tc>
          <w:tcPr>
            <w:tcW w:w="1297" w:type="dxa"/>
            <w:tcBorders>
              <w:top w:val="single" w:sz="4" w:space="0" w:color="auto"/>
              <w:left w:val="single" w:sz="4" w:space="0" w:color="auto"/>
              <w:bottom w:val="single" w:sz="4" w:space="0" w:color="auto"/>
              <w:right w:val="single" w:sz="4" w:space="0" w:color="auto"/>
            </w:tcBorders>
            <w:noWrap/>
            <w:hideMark/>
          </w:tcPr>
          <w:p w14:paraId="459685DE" w14:textId="77777777" w:rsidR="001F0FB8" w:rsidRPr="00693C35" w:rsidRDefault="001F0FB8" w:rsidP="001F0FB8">
            <w:pPr>
              <w:rPr>
                <w:sz w:val="20"/>
              </w:rPr>
            </w:pPr>
            <w:r w:rsidRPr="00693C35">
              <w:rPr>
                <w:sz w:val="20"/>
              </w:rPr>
              <w:t>0 / 0 / 9</w:t>
            </w:r>
          </w:p>
        </w:tc>
        <w:tc>
          <w:tcPr>
            <w:tcW w:w="1296" w:type="dxa"/>
            <w:tcBorders>
              <w:top w:val="single" w:sz="4" w:space="0" w:color="auto"/>
              <w:left w:val="single" w:sz="4" w:space="0" w:color="auto"/>
              <w:bottom w:val="single" w:sz="4" w:space="0" w:color="auto"/>
              <w:right w:val="single" w:sz="4" w:space="0" w:color="auto"/>
            </w:tcBorders>
            <w:noWrap/>
            <w:hideMark/>
          </w:tcPr>
          <w:p w14:paraId="3A9A7CE6" w14:textId="77777777" w:rsidR="001F0FB8" w:rsidRPr="00693C35" w:rsidRDefault="001F0FB8" w:rsidP="001F0FB8">
            <w:pPr>
              <w:rPr>
                <w:sz w:val="20"/>
              </w:rPr>
            </w:pPr>
            <w:r w:rsidRPr="00693C35">
              <w:rPr>
                <w:sz w:val="20"/>
              </w:rPr>
              <w:t>0 / 0 / 3</w:t>
            </w:r>
          </w:p>
        </w:tc>
        <w:tc>
          <w:tcPr>
            <w:tcW w:w="1294" w:type="dxa"/>
            <w:tcBorders>
              <w:top w:val="single" w:sz="4" w:space="0" w:color="auto"/>
              <w:left w:val="single" w:sz="4" w:space="0" w:color="auto"/>
              <w:bottom w:val="single" w:sz="4" w:space="0" w:color="auto"/>
              <w:right w:val="single" w:sz="4" w:space="0" w:color="auto"/>
            </w:tcBorders>
            <w:noWrap/>
            <w:hideMark/>
          </w:tcPr>
          <w:p w14:paraId="53B668EF" w14:textId="77777777" w:rsidR="001F0FB8" w:rsidRPr="00693C35" w:rsidRDefault="001F0FB8" w:rsidP="001F0FB8">
            <w:pPr>
              <w:rPr>
                <w:sz w:val="20"/>
              </w:rPr>
            </w:pPr>
            <w:r w:rsidRPr="00693C35">
              <w:rPr>
                <w:sz w:val="20"/>
              </w:rPr>
              <w:t>0 / 0 / 0</w:t>
            </w:r>
          </w:p>
        </w:tc>
        <w:tc>
          <w:tcPr>
            <w:tcW w:w="1294" w:type="dxa"/>
            <w:tcBorders>
              <w:top w:val="single" w:sz="4" w:space="0" w:color="auto"/>
              <w:left w:val="single" w:sz="4" w:space="0" w:color="auto"/>
              <w:bottom w:val="single" w:sz="4" w:space="0" w:color="auto"/>
              <w:right w:val="single" w:sz="4" w:space="0" w:color="auto"/>
            </w:tcBorders>
            <w:noWrap/>
            <w:hideMark/>
          </w:tcPr>
          <w:p w14:paraId="17E46973" w14:textId="77777777" w:rsidR="001F0FB8" w:rsidRPr="00693C35" w:rsidRDefault="001F0FB8" w:rsidP="001F0FB8">
            <w:pPr>
              <w:rPr>
                <w:sz w:val="20"/>
              </w:rPr>
            </w:pPr>
            <w:r w:rsidRPr="00693C35">
              <w:rPr>
                <w:sz w:val="20"/>
              </w:rPr>
              <w:t>0 / 0 / 7</w:t>
            </w:r>
          </w:p>
        </w:tc>
        <w:tc>
          <w:tcPr>
            <w:tcW w:w="1294" w:type="dxa"/>
            <w:tcBorders>
              <w:top w:val="single" w:sz="4" w:space="0" w:color="auto"/>
              <w:left w:val="single" w:sz="4" w:space="0" w:color="auto"/>
              <w:bottom w:val="single" w:sz="4" w:space="0" w:color="auto"/>
              <w:right w:val="single" w:sz="4" w:space="0" w:color="auto"/>
            </w:tcBorders>
            <w:noWrap/>
            <w:hideMark/>
          </w:tcPr>
          <w:p w14:paraId="30AE2557" w14:textId="77777777" w:rsidR="001F0FB8" w:rsidRPr="00693C35" w:rsidRDefault="001F0FB8" w:rsidP="001F0FB8">
            <w:pPr>
              <w:rPr>
                <w:sz w:val="20"/>
              </w:rPr>
            </w:pPr>
            <w:r w:rsidRPr="00693C35">
              <w:rPr>
                <w:sz w:val="20"/>
              </w:rPr>
              <w:t>0 / 0 / 5</w:t>
            </w:r>
          </w:p>
        </w:tc>
        <w:tc>
          <w:tcPr>
            <w:tcW w:w="1339" w:type="dxa"/>
            <w:tcBorders>
              <w:top w:val="single" w:sz="4" w:space="0" w:color="auto"/>
              <w:left w:val="single" w:sz="4" w:space="0" w:color="auto"/>
              <w:bottom w:val="single" w:sz="4" w:space="0" w:color="auto"/>
              <w:right w:val="single" w:sz="4" w:space="0" w:color="auto"/>
            </w:tcBorders>
            <w:noWrap/>
            <w:hideMark/>
          </w:tcPr>
          <w:p w14:paraId="23DB35CD" w14:textId="77777777" w:rsidR="001F0FB8" w:rsidRPr="00693C35" w:rsidRDefault="001F0FB8" w:rsidP="001F0FB8">
            <w:pPr>
              <w:jc w:val="right"/>
              <w:rPr>
                <w:sz w:val="20"/>
              </w:rPr>
            </w:pPr>
          </w:p>
        </w:tc>
        <w:tc>
          <w:tcPr>
            <w:tcW w:w="1339" w:type="dxa"/>
            <w:tcBorders>
              <w:top w:val="single" w:sz="4" w:space="0" w:color="auto"/>
              <w:left w:val="single" w:sz="4" w:space="0" w:color="auto"/>
              <w:bottom w:val="single" w:sz="4" w:space="0" w:color="auto"/>
              <w:right w:val="single" w:sz="4" w:space="0" w:color="auto"/>
            </w:tcBorders>
            <w:noWrap/>
            <w:hideMark/>
          </w:tcPr>
          <w:p w14:paraId="2BABBFFB"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76F0D719" w14:textId="77777777" w:rsidR="001F0FB8" w:rsidRPr="00693C35" w:rsidRDefault="001F0FB8" w:rsidP="001F0FB8">
            <w:pPr>
              <w:jc w:val="right"/>
              <w:rPr>
                <w:sz w:val="20"/>
              </w:rPr>
            </w:pPr>
            <w:r w:rsidRPr="00693C35">
              <w:rPr>
                <w:sz w:val="20"/>
              </w:rPr>
              <w:t>+67%</w:t>
            </w:r>
          </w:p>
        </w:tc>
        <w:tc>
          <w:tcPr>
            <w:tcW w:w="1091" w:type="dxa"/>
            <w:tcBorders>
              <w:top w:val="single" w:sz="4" w:space="0" w:color="auto"/>
              <w:left w:val="single" w:sz="4" w:space="0" w:color="auto"/>
              <w:bottom w:val="single" w:sz="4" w:space="0" w:color="auto"/>
              <w:right w:val="single" w:sz="4" w:space="0" w:color="auto"/>
            </w:tcBorders>
            <w:noWrap/>
            <w:hideMark/>
          </w:tcPr>
          <w:p w14:paraId="1078CEE6" w14:textId="77777777" w:rsidR="001F0FB8" w:rsidRPr="00693C35" w:rsidRDefault="001F0FB8" w:rsidP="001F0FB8">
            <w:pPr>
              <w:jc w:val="right"/>
              <w:rPr>
                <w:sz w:val="20"/>
              </w:rPr>
            </w:pPr>
          </w:p>
        </w:tc>
      </w:tr>
      <w:tr w:rsidR="001F0FB8" w:rsidRPr="00693C35" w14:paraId="31BD4B5F"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4D8AD5AE" w14:textId="77777777" w:rsidR="001F0FB8" w:rsidRPr="00693C35" w:rsidRDefault="001F0FB8" w:rsidP="001F0FB8">
            <w:pPr>
              <w:ind w:left="454" w:hanging="454"/>
              <w:rPr>
                <w:sz w:val="20"/>
              </w:rPr>
            </w:pPr>
            <w:r w:rsidRPr="00693C35">
              <w:rPr>
                <w:sz w:val="20"/>
              </w:rPr>
              <w:t>CZ</w:t>
            </w:r>
            <w:r w:rsidRPr="00693C35">
              <w:rPr>
                <w:sz w:val="20"/>
              </w:rPr>
              <w:tab/>
              <w:t>Czech Republic</w:t>
            </w:r>
          </w:p>
        </w:tc>
        <w:tc>
          <w:tcPr>
            <w:tcW w:w="1230" w:type="dxa"/>
            <w:tcBorders>
              <w:top w:val="single" w:sz="4" w:space="0" w:color="auto"/>
              <w:left w:val="single" w:sz="4" w:space="0" w:color="auto"/>
              <w:bottom w:val="single" w:sz="4" w:space="0" w:color="auto"/>
              <w:right w:val="single" w:sz="4" w:space="0" w:color="auto"/>
            </w:tcBorders>
            <w:noWrap/>
            <w:hideMark/>
          </w:tcPr>
          <w:p w14:paraId="62345218" w14:textId="77777777" w:rsidR="001F0FB8" w:rsidRPr="00693C35" w:rsidRDefault="001F0FB8" w:rsidP="001F0FB8">
            <w:pPr>
              <w:rPr>
                <w:sz w:val="20"/>
              </w:rPr>
            </w:pPr>
            <w:r w:rsidRPr="00693C35">
              <w:rPr>
                <w:sz w:val="20"/>
              </w:rPr>
              <w:t>16 / 26 / 92</w:t>
            </w:r>
          </w:p>
        </w:tc>
        <w:tc>
          <w:tcPr>
            <w:tcW w:w="1297" w:type="dxa"/>
            <w:tcBorders>
              <w:top w:val="single" w:sz="4" w:space="0" w:color="auto"/>
              <w:left w:val="single" w:sz="4" w:space="0" w:color="auto"/>
              <w:bottom w:val="single" w:sz="4" w:space="0" w:color="auto"/>
              <w:right w:val="single" w:sz="4" w:space="0" w:color="auto"/>
            </w:tcBorders>
            <w:noWrap/>
            <w:hideMark/>
          </w:tcPr>
          <w:p w14:paraId="0C3E536A" w14:textId="77777777" w:rsidR="001F0FB8" w:rsidRPr="00693C35" w:rsidRDefault="001F0FB8" w:rsidP="001F0FB8">
            <w:pPr>
              <w:rPr>
                <w:sz w:val="20"/>
              </w:rPr>
            </w:pPr>
            <w:r w:rsidRPr="00693C35">
              <w:rPr>
                <w:sz w:val="20"/>
              </w:rPr>
              <w:t>31 / 37 / 186</w:t>
            </w:r>
          </w:p>
        </w:tc>
        <w:tc>
          <w:tcPr>
            <w:tcW w:w="1296" w:type="dxa"/>
            <w:tcBorders>
              <w:top w:val="single" w:sz="4" w:space="0" w:color="auto"/>
              <w:left w:val="single" w:sz="4" w:space="0" w:color="auto"/>
              <w:bottom w:val="single" w:sz="4" w:space="0" w:color="auto"/>
              <w:right w:val="single" w:sz="4" w:space="0" w:color="auto"/>
            </w:tcBorders>
            <w:noWrap/>
            <w:hideMark/>
          </w:tcPr>
          <w:p w14:paraId="4E12C42D" w14:textId="77777777" w:rsidR="001F0FB8" w:rsidRPr="00693C35" w:rsidRDefault="001F0FB8" w:rsidP="001F0FB8">
            <w:pPr>
              <w:rPr>
                <w:sz w:val="20"/>
              </w:rPr>
            </w:pPr>
            <w:r w:rsidRPr="00693C35">
              <w:rPr>
                <w:sz w:val="20"/>
              </w:rPr>
              <w:t>32 / 32 / 188</w:t>
            </w:r>
          </w:p>
        </w:tc>
        <w:tc>
          <w:tcPr>
            <w:tcW w:w="1294" w:type="dxa"/>
            <w:tcBorders>
              <w:top w:val="single" w:sz="4" w:space="0" w:color="auto"/>
              <w:left w:val="single" w:sz="4" w:space="0" w:color="auto"/>
              <w:bottom w:val="single" w:sz="4" w:space="0" w:color="auto"/>
              <w:right w:val="single" w:sz="4" w:space="0" w:color="auto"/>
            </w:tcBorders>
            <w:noWrap/>
            <w:hideMark/>
          </w:tcPr>
          <w:p w14:paraId="40FCD4CE" w14:textId="77777777" w:rsidR="001F0FB8" w:rsidRPr="00693C35" w:rsidRDefault="001F0FB8" w:rsidP="001F0FB8">
            <w:pPr>
              <w:rPr>
                <w:sz w:val="20"/>
              </w:rPr>
            </w:pPr>
            <w:r w:rsidRPr="00693C35">
              <w:rPr>
                <w:sz w:val="20"/>
              </w:rPr>
              <w:t>26 / 36 / 214</w:t>
            </w:r>
          </w:p>
        </w:tc>
        <w:tc>
          <w:tcPr>
            <w:tcW w:w="1294" w:type="dxa"/>
            <w:tcBorders>
              <w:top w:val="single" w:sz="4" w:space="0" w:color="auto"/>
              <w:left w:val="single" w:sz="4" w:space="0" w:color="auto"/>
              <w:bottom w:val="single" w:sz="4" w:space="0" w:color="auto"/>
              <w:right w:val="single" w:sz="4" w:space="0" w:color="auto"/>
            </w:tcBorders>
            <w:noWrap/>
            <w:hideMark/>
          </w:tcPr>
          <w:p w14:paraId="3E7CB03D" w14:textId="77777777" w:rsidR="001F0FB8" w:rsidRPr="00693C35" w:rsidRDefault="001F0FB8" w:rsidP="001F0FB8">
            <w:pPr>
              <w:rPr>
                <w:sz w:val="20"/>
              </w:rPr>
            </w:pPr>
            <w:r w:rsidRPr="00693C35">
              <w:rPr>
                <w:sz w:val="20"/>
              </w:rPr>
              <w:t>25 / 24 / 187</w:t>
            </w:r>
          </w:p>
        </w:tc>
        <w:tc>
          <w:tcPr>
            <w:tcW w:w="1294" w:type="dxa"/>
            <w:tcBorders>
              <w:top w:val="single" w:sz="4" w:space="0" w:color="auto"/>
              <w:left w:val="single" w:sz="4" w:space="0" w:color="auto"/>
              <w:bottom w:val="single" w:sz="4" w:space="0" w:color="auto"/>
              <w:right w:val="single" w:sz="4" w:space="0" w:color="auto"/>
            </w:tcBorders>
            <w:noWrap/>
            <w:hideMark/>
          </w:tcPr>
          <w:p w14:paraId="5081DFFD" w14:textId="77777777" w:rsidR="001F0FB8" w:rsidRPr="00693C35" w:rsidRDefault="001F0FB8" w:rsidP="001F0FB8">
            <w:pPr>
              <w:rPr>
                <w:sz w:val="20"/>
              </w:rPr>
            </w:pPr>
            <w:r w:rsidRPr="00693C35">
              <w:rPr>
                <w:sz w:val="20"/>
              </w:rPr>
              <w:t>27 / 32 / 177</w:t>
            </w:r>
          </w:p>
        </w:tc>
        <w:tc>
          <w:tcPr>
            <w:tcW w:w="1339" w:type="dxa"/>
            <w:tcBorders>
              <w:top w:val="single" w:sz="4" w:space="0" w:color="auto"/>
              <w:left w:val="single" w:sz="4" w:space="0" w:color="auto"/>
              <w:bottom w:val="single" w:sz="4" w:space="0" w:color="auto"/>
              <w:right w:val="single" w:sz="4" w:space="0" w:color="auto"/>
            </w:tcBorders>
            <w:noWrap/>
            <w:hideMark/>
          </w:tcPr>
          <w:p w14:paraId="217ABFDC" w14:textId="77777777" w:rsidR="001F0FB8" w:rsidRPr="00693C35" w:rsidRDefault="001F0FB8" w:rsidP="001F0FB8">
            <w:pPr>
              <w:jc w:val="right"/>
              <w:rPr>
                <w:sz w:val="20"/>
              </w:rPr>
            </w:pPr>
            <w:r w:rsidRPr="00693C35">
              <w:rPr>
                <w:sz w:val="20"/>
              </w:rPr>
              <w:t>17%</w:t>
            </w:r>
          </w:p>
        </w:tc>
        <w:tc>
          <w:tcPr>
            <w:tcW w:w="1339" w:type="dxa"/>
            <w:tcBorders>
              <w:top w:val="single" w:sz="4" w:space="0" w:color="auto"/>
              <w:left w:val="single" w:sz="4" w:space="0" w:color="auto"/>
              <w:bottom w:val="single" w:sz="4" w:space="0" w:color="auto"/>
              <w:right w:val="single" w:sz="4" w:space="0" w:color="auto"/>
            </w:tcBorders>
            <w:noWrap/>
            <w:hideMark/>
          </w:tcPr>
          <w:p w14:paraId="7D1F1151" w14:textId="77777777" w:rsidR="001F0FB8" w:rsidRPr="00693C35" w:rsidRDefault="001F0FB8" w:rsidP="001F0FB8">
            <w:pPr>
              <w:jc w:val="right"/>
              <w:rPr>
                <w:sz w:val="20"/>
              </w:rPr>
            </w:pPr>
            <w:r w:rsidRPr="00693C35">
              <w:rPr>
                <w:sz w:val="20"/>
              </w:rPr>
              <w:t>15%</w:t>
            </w:r>
          </w:p>
        </w:tc>
        <w:tc>
          <w:tcPr>
            <w:tcW w:w="1091" w:type="dxa"/>
            <w:tcBorders>
              <w:top w:val="single" w:sz="4" w:space="0" w:color="auto"/>
              <w:left w:val="single" w:sz="4" w:space="0" w:color="auto"/>
              <w:bottom w:val="single" w:sz="4" w:space="0" w:color="auto"/>
              <w:right w:val="single" w:sz="4" w:space="0" w:color="auto"/>
            </w:tcBorders>
            <w:noWrap/>
            <w:hideMark/>
          </w:tcPr>
          <w:p w14:paraId="2BE84BAF" w14:textId="77777777" w:rsidR="001F0FB8" w:rsidRPr="00693C35" w:rsidRDefault="001F0FB8" w:rsidP="001F0FB8">
            <w:pPr>
              <w:jc w:val="right"/>
              <w:rPr>
                <w:sz w:val="20"/>
              </w:rPr>
            </w:pPr>
            <w:r w:rsidRPr="00693C35">
              <w:rPr>
                <w:sz w:val="20"/>
              </w:rPr>
              <w:t>-6%</w:t>
            </w:r>
          </w:p>
        </w:tc>
        <w:tc>
          <w:tcPr>
            <w:tcW w:w="1091" w:type="dxa"/>
            <w:tcBorders>
              <w:top w:val="single" w:sz="4" w:space="0" w:color="auto"/>
              <w:left w:val="single" w:sz="4" w:space="0" w:color="auto"/>
              <w:bottom w:val="single" w:sz="4" w:space="0" w:color="auto"/>
              <w:right w:val="single" w:sz="4" w:space="0" w:color="auto"/>
            </w:tcBorders>
            <w:noWrap/>
            <w:hideMark/>
          </w:tcPr>
          <w:p w14:paraId="09AC4AC6" w14:textId="77777777" w:rsidR="001F0FB8" w:rsidRPr="00693C35" w:rsidRDefault="001F0FB8" w:rsidP="001F0FB8">
            <w:pPr>
              <w:jc w:val="right"/>
              <w:rPr>
                <w:sz w:val="20"/>
              </w:rPr>
            </w:pPr>
            <w:r w:rsidRPr="00693C35">
              <w:rPr>
                <w:sz w:val="20"/>
              </w:rPr>
              <w:t>+0%</w:t>
            </w:r>
          </w:p>
        </w:tc>
      </w:tr>
      <w:tr w:rsidR="001F0FB8" w:rsidRPr="00693C35" w14:paraId="29192104"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46015341" w14:textId="77777777" w:rsidR="001F0FB8" w:rsidRPr="00693C35" w:rsidRDefault="001F0FB8" w:rsidP="001F0FB8">
            <w:pPr>
              <w:ind w:left="454" w:hanging="454"/>
              <w:rPr>
                <w:sz w:val="20"/>
              </w:rPr>
            </w:pPr>
            <w:r w:rsidRPr="00693C35">
              <w:rPr>
                <w:sz w:val="20"/>
              </w:rPr>
              <w:t>DM</w:t>
            </w:r>
            <w:r w:rsidRPr="00693C35">
              <w:rPr>
                <w:sz w:val="20"/>
              </w:rPr>
              <w:tab/>
              <w:t>Dominica</w:t>
            </w:r>
          </w:p>
        </w:tc>
        <w:tc>
          <w:tcPr>
            <w:tcW w:w="1230" w:type="dxa"/>
            <w:tcBorders>
              <w:top w:val="single" w:sz="4" w:space="0" w:color="auto"/>
              <w:left w:val="single" w:sz="4" w:space="0" w:color="auto"/>
              <w:bottom w:val="single" w:sz="4" w:space="0" w:color="auto"/>
              <w:right w:val="single" w:sz="4" w:space="0" w:color="auto"/>
            </w:tcBorders>
            <w:noWrap/>
            <w:hideMark/>
          </w:tcPr>
          <w:p w14:paraId="3BE3B2FD" w14:textId="77777777" w:rsidR="001F0FB8" w:rsidRPr="00693C35" w:rsidRDefault="001F0FB8" w:rsidP="001F0FB8">
            <w:pPr>
              <w:rPr>
                <w:sz w:val="20"/>
              </w:rPr>
            </w:pPr>
            <w:r w:rsidRPr="00693C35">
              <w:rPr>
                <w:sz w:val="20"/>
              </w:rPr>
              <w:t>0 / 0 / 0</w:t>
            </w:r>
          </w:p>
        </w:tc>
        <w:tc>
          <w:tcPr>
            <w:tcW w:w="1297" w:type="dxa"/>
            <w:tcBorders>
              <w:top w:val="single" w:sz="4" w:space="0" w:color="auto"/>
              <w:left w:val="single" w:sz="4" w:space="0" w:color="auto"/>
              <w:bottom w:val="single" w:sz="4" w:space="0" w:color="auto"/>
              <w:right w:val="single" w:sz="4" w:space="0" w:color="auto"/>
            </w:tcBorders>
            <w:noWrap/>
            <w:hideMark/>
          </w:tcPr>
          <w:p w14:paraId="29566D9A" w14:textId="77777777" w:rsidR="001F0FB8" w:rsidRPr="00693C35" w:rsidRDefault="001F0FB8" w:rsidP="001F0FB8">
            <w:pPr>
              <w:rPr>
                <w:sz w:val="20"/>
              </w:rPr>
            </w:pPr>
            <w:r w:rsidRPr="00693C35">
              <w:rPr>
                <w:sz w:val="20"/>
              </w:rPr>
              <w:t>0 / 0 / 0</w:t>
            </w:r>
          </w:p>
        </w:tc>
        <w:tc>
          <w:tcPr>
            <w:tcW w:w="1296" w:type="dxa"/>
            <w:tcBorders>
              <w:top w:val="single" w:sz="4" w:space="0" w:color="auto"/>
              <w:left w:val="single" w:sz="4" w:space="0" w:color="auto"/>
              <w:bottom w:val="single" w:sz="4" w:space="0" w:color="auto"/>
              <w:right w:val="single" w:sz="4" w:space="0" w:color="auto"/>
            </w:tcBorders>
            <w:noWrap/>
            <w:hideMark/>
          </w:tcPr>
          <w:p w14:paraId="73B770AD" w14:textId="77777777" w:rsidR="001F0FB8" w:rsidRPr="00693C35" w:rsidRDefault="001F0FB8" w:rsidP="001F0FB8">
            <w:pPr>
              <w:rPr>
                <w:sz w:val="20"/>
              </w:rPr>
            </w:pPr>
            <w:r w:rsidRPr="00693C35">
              <w:rPr>
                <w:sz w:val="20"/>
              </w:rPr>
              <w:t>0 / 0 / 0</w:t>
            </w:r>
          </w:p>
        </w:tc>
        <w:tc>
          <w:tcPr>
            <w:tcW w:w="1294" w:type="dxa"/>
            <w:tcBorders>
              <w:top w:val="single" w:sz="4" w:space="0" w:color="auto"/>
              <w:left w:val="single" w:sz="4" w:space="0" w:color="auto"/>
              <w:bottom w:val="single" w:sz="4" w:space="0" w:color="auto"/>
              <w:right w:val="single" w:sz="4" w:space="0" w:color="auto"/>
            </w:tcBorders>
            <w:noWrap/>
            <w:hideMark/>
          </w:tcPr>
          <w:p w14:paraId="5F6AA4D7" w14:textId="77777777" w:rsidR="001F0FB8" w:rsidRPr="00693C35" w:rsidRDefault="001F0FB8" w:rsidP="001F0FB8">
            <w:pPr>
              <w:rPr>
                <w:sz w:val="20"/>
              </w:rPr>
            </w:pPr>
            <w:r w:rsidRPr="00693C35">
              <w:rPr>
                <w:sz w:val="20"/>
              </w:rPr>
              <w:t>0 / 0 / 1</w:t>
            </w:r>
          </w:p>
        </w:tc>
        <w:tc>
          <w:tcPr>
            <w:tcW w:w="1294" w:type="dxa"/>
            <w:tcBorders>
              <w:top w:val="single" w:sz="4" w:space="0" w:color="auto"/>
              <w:left w:val="single" w:sz="4" w:space="0" w:color="auto"/>
              <w:bottom w:val="single" w:sz="4" w:space="0" w:color="auto"/>
              <w:right w:val="single" w:sz="4" w:space="0" w:color="auto"/>
            </w:tcBorders>
            <w:noWrap/>
            <w:hideMark/>
          </w:tcPr>
          <w:p w14:paraId="1942C006" w14:textId="77777777" w:rsidR="001F0FB8" w:rsidRPr="00693C35" w:rsidRDefault="001F0FB8" w:rsidP="001F0FB8">
            <w:pPr>
              <w:rPr>
                <w:sz w:val="20"/>
              </w:rPr>
            </w:pPr>
            <w:r w:rsidRPr="00693C35">
              <w:rPr>
                <w:sz w:val="20"/>
              </w:rPr>
              <w:t>0 / 0 / 0</w:t>
            </w:r>
          </w:p>
        </w:tc>
        <w:tc>
          <w:tcPr>
            <w:tcW w:w="1294" w:type="dxa"/>
            <w:tcBorders>
              <w:top w:val="single" w:sz="4" w:space="0" w:color="auto"/>
              <w:left w:val="single" w:sz="4" w:space="0" w:color="auto"/>
              <w:bottom w:val="single" w:sz="4" w:space="0" w:color="auto"/>
              <w:right w:val="single" w:sz="4" w:space="0" w:color="auto"/>
            </w:tcBorders>
            <w:noWrap/>
            <w:hideMark/>
          </w:tcPr>
          <w:p w14:paraId="30CD5995" w14:textId="77777777" w:rsidR="001F0FB8" w:rsidRPr="00693C35" w:rsidRDefault="001F0FB8" w:rsidP="001F0FB8">
            <w:pPr>
              <w:rPr>
                <w:sz w:val="20"/>
              </w:rPr>
            </w:pPr>
            <w:r w:rsidRPr="00693C35">
              <w:rPr>
                <w:sz w:val="20"/>
              </w:rPr>
              <w:t>0 / 0 / 0</w:t>
            </w:r>
          </w:p>
        </w:tc>
        <w:tc>
          <w:tcPr>
            <w:tcW w:w="1339" w:type="dxa"/>
            <w:tcBorders>
              <w:top w:val="single" w:sz="4" w:space="0" w:color="auto"/>
              <w:left w:val="single" w:sz="4" w:space="0" w:color="auto"/>
              <w:bottom w:val="single" w:sz="4" w:space="0" w:color="auto"/>
              <w:right w:val="single" w:sz="4" w:space="0" w:color="auto"/>
            </w:tcBorders>
            <w:noWrap/>
            <w:hideMark/>
          </w:tcPr>
          <w:p w14:paraId="50F273D5" w14:textId="77777777" w:rsidR="001F0FB8" w:rsidRPr="00693C35" w:rsidRDefault="001F0FB8" w:rsidP="001F0FB8">
            <w:pPr>
              <w:jc w:val="right"/>
              <w:rPr>
                <w:sz w:val="20"/>
              </w:rPr>
            </w:pPr>
          </w:p>
        </w:tc>
        <w:tc>
          <w:tcPr>
            <w:tcW w:w="1339" w:type="dxa"/>
            <w:tcBorders>
              <w:top w:val="single" w:sz="4" w:space="0" w:color="auto"/>
              <w:left w:val="single" w:sz="4" w:space="0" w:color="auto"/>
              <w:bottom w:val="single" w:sz="4" w:space="0" w:color="auto"/>
              <w:right w:val="single" w:sz="4" w:space="0" w:color="auto"/>
            </w:tcBorders>
            <w:noWrap/>
            <w:hideMark/>
          </w:tcPr>
          <w:p w14:paraId="00528FE5"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7A66EBAD"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596C417C" w14:textId="77777777" w:rsidR="001F0FB8" w:rsidRPr="00693C35" w:rsidRDefault="001F0FB8" w:rsidP="001F0FB8">
            <w:pPr>
              <w:jc w:val="right"/>
              <w:rPr>
                <w:sz w:val="20"/>
              </w:rPr>
            </w:pPr>
          </w:p>
        </w:tc>
      </w:tr>
      <w:tr w:rsidR="001F0FB8" w:rsidRPr="00693C35" w14:paraId="5D8615FB"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441470AB" w14:textId="77777777" w:rsidR="001F0FB8" w:rsidRPr="00693C35" w:rsidRDefault="001F0FB8" w:rsidP="001F0FB8">
            <w:pPr>
              <w:ind w:left="454" w:hanging="454"/>
              <w:rPr>
                <w:sz w:val="20"/>
              </w:rPr>
            </w:pPr>
            <w:r w:rsidRPr="00693C35">
              <w:rPr>
                <w:sz w:val="20"/>
              </w:rPr>
              <w:t>DO</w:t>
            </w:r>
            <w:r w:rsidRPr="00693C35">
              <w:rPr>
                <w:sz w:val="20"/>
              </w:rPr>
              <w:tab/>
              <w:t>Dominican Republic</w:t>
            </w:r>
          </w:p>
        </w:tc>
        <w:tc>
          <w:tcPr>
            <w:tcW w:w="1230" w:type="dxa"/>
            <w:tcBorders>
              <w:top w:val="single" w:sz="4" w:space="0" w:color="auto"/>
              <w:left w:val="single" w:sz="4" w:space="0" w:color="auto"/>
              <w:bottom w:val="single" w:sz="4" w:space="0" w:color="auto"/>
              <w:right w:val="single" w:sz="4" w:space="0" w:color="auto"/>
            </w:tcBorders>
            <w:noWrap/>
            <w:hideMark/>
          </w:tcPr>
          <w:p w14:paraId="5F331E45" w14:textId="77777777" w:rsidR="001F0FB8" w:rsidRPr="00693C35" w:rsidRDefault="001F0FB8" w:rsidP="001F0FB8">
            <w:pPr>
              <w:rPr>
                <w:sz w:val="20"/>
              </w:rPr>
            </w:pPr>
            <w:r w:rsidRPr="00693C35">
              <w:rPr>
                <w:sz w:val="20"/>
              </w:rPr>
              <w:t>3 / 3 / 3</w:t>
            </w:r>
          </w:p>
        </w:tc>
        <w:tc>
          <w:tcPr>
            <w:tcW w:w="1297" w:type="dxa"/>
            <w:tcBorders>
              <w:top w:val="single" w:sz="4" w:space="0" w:color="auto"/>
              <w:left w:val="single" w:sz="4" w:space="0" w:color="auto"/>
              <w:bottom w:val="single" w:sz="4" w:space="0" w:color="auto"/>
              <w:right w:val="single" w:sz="4" w:space="0" w:color="auto"/>
            </w:tcBorders>
            <w:noWrap/>
            <w:hideMark/>
          </w:tcPr>
          <w:p w14:paraId="471D2837" w14:textId="77777777" w:rsidR="001F0FB8" w:rsidRPr="00693C35" w:rsidRDefault="001F0FB8" w:rsidP="001F0FB8">
            <w:pPr>
              <w:rPr>
                <w:sz w:val="20"/>
              </w:rPr>
            </w:pPr>
            <w:r w:rsidRPr="00693C35">
              <w:rPr>
                <w:sz w:val="20"/>
              </w:rPr>
              <w:t>4 / 4 / 7</w:t>
            </w:r>
          </w:p>
        </w:tc>
        <w:tc>
          <w:tcPr>
            <w:tcW w:w="1296" w:type="dxa"/>
            <w:tcBorders>
              <w:top w:val="single" w:sz="4" w:space="0" w:color="auto"/>
              <w:left w:val="single" w:sz="4" w:space="0" w:color="auto"/>
              <w:bottom w:val="single" w:sz="4" w:space="0" w:color="auto"/>
              <w:right w:val="single" w:sz="4" w:space="0" w:color="auto"/>
            </w:tcBorders>
            <w:noWrap/>
            <w:hideMark/>
          </w:tcPr>
          <w:p w14:paraId="449C9614" w14:textId="77777777" w:rsidR="001F0FB8" w:rsidRPr="00693C35" w:rsidRDefault="001F0FB8" w:rsidP="001F0FB8">
            <w:pPr>
              <w:rPr>
                <w:sz w:val="20"/>
              </w:rPr>
            </w:pPr>
            <w:r w:rsidRPr="00693C35">
              <w:rPr>
                <w:sz w:val="20"/>
              </w:rPr>
              <w:t>1 / 1 / 1</w:t>
            </w:r>
          </w:p>
        </w:tc>
        <w:tc>
          <w:tcPr>
            <w:tcW w:w="1294" w:type="dxa"/>
            <w:tcBorders>
              <w:top w:val="single" w:sz="4" w:space="0" w:color="auto"/>
              <w:left w:val="single" w:sz="4" w:space="0" w:color="auto"/>
              <w:bottom w:val="single" w:sz="4" w:space="0" w:color="auto"/>
              <w:right w:val="single" w:sz="4" w:space="0" w:color="auto"/>
            </w:tcBorders>
            <w:noWrap/>
            <w:hideMark/>
          </w:tcPr>
          <w:p w14:paraId="46365DC6" w14:textId="77777777" w:rsidR="001F0FB8" w:rsidRPr="00693C35" w:rsidRDefault="001F0FB8" w:rsidP="001F0FB8">
            <w:pPr>
              <w:rPr>
                <w:sz w:val="20"/>
              </w:rPr>
            </w:pPr>
            <w:r w:rsidRPr="00693C35">
              <w:rPr>
                <w:sz w:val="20"/>
              </w:rPr>
              <w:t>3 / 3 / 6</w:t>
            </w:r>
          </w:p>
        </w:tc>
        <w:tc>
          <w:tcPr>
            <w:tcW w:w="1294" w:type="dxa"/>
            <w:tcBorders>
              <w:top w:val="single" w:sz="4" w:space="0" w:color="auto"/>
              <w:left w:val="single" w:sz="4" w:space="0" w:color="auto"/>
              <w:bottom w:val="single" w:sz="4" w:space="0" w:color="auto"/>
              <w:right w:val="single" w:sz="4" w:space="0" w:color="auto"/>
            </w:tcBorders>
            <w:noWrap/>
            <w:hideMark/>
          </w:tcPr>
          <w:p w14:paraId="2EB84CF9" w14:textId="77777777" w:rsidR="001F0FB8" w:rsidRPr="00693C35" w:rsidRDefault="001F0FB8" w:rsidP="001F0FB8">
            <w:pPr>
              <w:rPr>
                <w:sz w:val="20"/>
              </w:rPr>
            </w:pPr>
            <w:r w:rsidRPr="00693C35">
              <w:rPr>
                <w:sz w:val="20"/>
              </w:rPr>
              <w:t>6 / 6 / 7</w:t>
            </w:r>
          </w:p>
        </w:tc>
        <w:tc>
          <w:tcPr>
            <w:tcW w:w="1294" w:type="dxa"/>
            <w:tcBorders>
              <w:top w:val="single" w:sz="4" w:space="0" w:color="auto"/>
              <w:left w:val="single" w:sz="4" w:space="0" w:color="auto"/>
              <w:bottom w:val="single" w:sz="4" w:space="0" w:color="auto"/>
              <w:right w:val="single" w:sz="4" w:space="0" w:color="auto"/>
            </w:tcBorders>
            <w:noWrap/>
            <w:hideMark/>
          </w:tcPr>
          <w:p w14:paraId="6F6DB057" w14:textId="77777777" w:rsidR="001F0FB8" w:rsidRPr="00693C35" w:rsidRDefault="001F0FB8" w:rsidP="001F0FB8">
            <w:pPr>
              <w:rPr>
                <w:sz w:val="20"/>
              </w:rPr>
            </w:pPr>
            <w:r w:rsidRPr="00693C35">
              <w:rPr>
                <w:sz w:val="20"/>
              </w:rPr>
              <w:t>6 / 9 / 10</w:t>
            </w:r>
          </w:p>
        </w:tc>
        <w:tc>
          <w:tcPr>
            <w:tcW w:w="1339" w:type="dxa"/>
            <w:tcBorders>
              <w:top w:val="single" w:sz="4" w:space="0" w:color="auto"/>
              <w:left w:val="single" w:sz="4" w:space="0" w:color="auto"/>
              <w:bottom w:val="single" w:sz="4" w:space="0" w:color="auto"/>
              <w:right w:val="single" w:sz="4" w:space="0" w:color="auto"/>
            </w:tcBorders>
            <w:noWrap/>
            <w:hideMark/>
          </w:tcPr>
          <w:p w14:paraId="5E12E92C" w14:textId="77777777" w:rsidR="001F0FB8" w:rsidRPr="00693C35" w:rsidRDefault="001F0FB8" w:rsidP="001F0FB8">
            <w:pPr>
              <w:jc w:val="right"/>
              <w:rPr>
                <w:sz w:val="20"/>
              </w:rPr>
            </w:pPr>
            <w:r w:rsidRPr="00693C35">
              <w:rPr>
                <w:sz w:val="20"/>
              </w:rPr>
              <w:t>100%</w:t>
            </w:r>
          </w:p>
        </w:tc>
        <w:tc>
          <w:tcPr>
            <w:tcW w:w="1339" w:type="dxa"/>
            <w:tcBorders>
              <w:top w:val="single" w:sz="4" w:space="0" w:color="auto"/>
              <w:left w:val="single" w:sz="4" w:space="0" w:color="auto"/>
              <w:bottom w:val="single" w:sz="4" w:space="0" w:color="auto"/>
              <w:right w:val="single" w:sz="4" w:space="0" w:color="auto"/>
            </w:tcBorders>
            <w:noWrap/>
            <w:hideMark/>
          </w:tcPr>
          <w:p w14:paraId="168828A9" w14:textId="77777777" w:rsidR="001F0FB8" w:rsidRPr="00693C35" w:rsidRDefault="001F0FB8" w:rsidP="001F0FB8">
            <w:pPr>
              <w:jc w:val="right"/>
              <w:rPr>
                <w:sz w:val="20"/>
              </w:rPr>
            </w:pPr>
            <w:r w:rsidRPr="00693C35">
              <w:rPr>
                <w:sz w:val="20"/>
              </w:rPr>
              <w:t>60%</w:t>
            </w:r>
          </w:p>
        </w:tc>
        <w:tc>
          <w:tcPr>
            <w:tcW w:w="1091" w:type="dxa"/>
            <w:tcBorders>
              <w:top w:val="single" w:sz="4" w:space="0" w:color="auto"/>
              <w:left w:val="single" w:sz="4" w:space="0" w:color="auto"/>
              <w:bottom w:val="single" w:sz="4" w:space="0" w:color="auto"/>
              <w:right w:val="single" w:sz="4" w:space="0" w:color="auto"/>
            </w:tcBorders>
            <w:noWrap/>
            <w:hideMark/>
          </w:tcPr>
          <w:p w14:paraId="008C8F8C" w14:textId="77777777" w:rsidR="001F0FB8" w:rsidRPr="00693C35" w:rsidRDefault="001F0FB8" w:rsidP="001F0FB8">
            <w:pPr>
              <w:jc w:val="right"/>
              <w:rPr>
                <w:sz w:val="20"/>
              </w:rPr>
            </w:pPr>
            <w:r w:rsidRPr="00693C35">
              <w:rPr>
                <w:sz w:val="20"/>
              </w:rPr>
              <w:t>+900%</w:t>
            </w:r>
          </w:p>
        </w:tc>
        <w:tc>
          <w:tcPr>
            <w:tcW w:w="1091" w:type="dxa"/>
            <w:tcBorders>
              <w:top w:val="single" w:sz="4" w:space="0" w:color="auto"/>
              <w:left w:val="single" w:sz="4" w:space="0" w:color="auto"/>
              <w:bottom w:val="single" w:sz="4" w:space="0" w:color="auto"/>
              <w:right w:val="single" w:sz="4" w:space="0" w:color="auto"/>
            </w:tcBorders>
            <w:noWrap/>
            <w:hideMark/>
          </w:tcPr>
          <w:p w14:paraId="2B6BB185" w14:textId="77777777" w:rsidR="001F0FB8" w:rsidRPr="00693C35" w:rsidRDefault="001F0FB8" w:rsidP="001F0FB8">
            <w:pPr>
              <w:jc w:val="right"/>
              <w:rPr>
                <w:sz w:val="20"/>
              </w:rPr>
            </w:pPr>
            <w:r w:rsidRPr="00693C35">
              <w:rPr>
                <w:sz w:val="20"/>
              </w:rPr>
              <w:t>+800%</w:t>
            </w:r>
          </w:p>
        </w:tc>
      </w:tr>
      <w:tr w:rsidR="001F0FB8" w:rsidRPr="00693C35" w14:paraId="482F95DE"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7C061B47" w14:textId="77777777" w:rsidR="001F0FB8" w:rsidRPr="00693C35" w:rsidRDefault="001F0FB8" w:rsidP="001F0FB8">
            <w:pPr>
              <w:ind w:left="454" w:hanging="454"/>
              <w:rPr>
                <w:sz w:val="20"/>
              </w:rPr>
            </w:pPr>
            <w:r w:rsidRPr="00693C35">
              <w:rPr>
                <w:sz w:val="20"/>
              </w:rPr>
              <w:t>DZ</w:t>
            </w:r>
            <w:r w:rsidRPr="00693C35">
              <w:rPr>
                <w:sz w:val="20"/>
              </w:rPr>
              <w:tab/>
              <w:t>Algeria</w:t>
            </w:r>
          </w:p>
        </w:tc>
        <w:tc>
          <w:tcPr>
            <w:tcW w:w="1230" w:type="dxa"/>
            <w:tcBorders>
              <w:top w:val="single" w:sz="4" w:space="0" w:color="auto"/>
              <w:left w:val="single" w:sz="4" w:space="0" w:color="auto"/>
              <w:bottom w:val="single" w:sz="4" w:space="0" w:color="auto"/>
              <w:right w:val="single" w:sz="4" w:space="0" w:color="auto"/>
            </w:tcBorders>
            <w:noWrap/>
            <w:hideMark/>
          </w:tcPr>
          <w:p w14:paraId="11517A44" w14:textId="77777777" w:rsidR="001F0FB8" w:rsidRPr="00693C35" w:rsidRDefault="001F0FB8" w:rsidP="001F0FB8">
            <w:pPr>
              <w:rPr>
                <w:sz w:val="20"/>
              </w:rPr>
            </w:pPr>
            <w:r w:rsidRPr="00693C35">
              <w:rPr>
                <w:sz w:val="20"/>
              </w:rPr>
              <w:t>3 / 4 / 5</w:t>
            </w:r>
          </w:p>
        </w:tc>
        <w:tc>
          <w:tcPr>
            <w:tcW w:w="1297" w:type="dxa"/>
            <w:tcBorders>
              <w:top w:val="single" w:sz="4" w:space="0" w:color="auto"/>
              <w:left w:val="single" w:sz="4" w:space="0" w:color="auto"/>
              <w:bottom w:val="single" w:sz="4" w:space="0" w:color="auto"/>
              <w:right w:val="single" w:sz="4" w:space="0" w:color="auto"/>
            </w:tcBorders>
            <w:noWrap/>
            <w:hideMark/>
          </w:tcPr>
          <w:p w14:paraId="7DCC45C3" w14:textId="77777777" w:rsidR="001F0FB8" w:rsidRPr="00693C35" w:rsidRDefault="001F0FB8" w:rsidP="001F0FB8">
            <w:pPr>
              <w:rPr>
                <w:sz w:val="20"/>
              </w:rPr>
            </w:pPr>
            <w:r w:rsidRPr="00693C35">
              <w:rPr>
                <w:sz w:val="20"/>
              </w:rPr>
              <w:t>4 / 4 / 5</w:t>
            </w:r>
          </w:p>
        </w:tc>
        <w:tc>
          <w:tcPr>
            <w:tcW w:w="1296" w:type="dxa"/>
            <w:tcBorders>
              <w:top w:val="single" w:sz="4" w:space="0" w:color="auto"/>
              <w:left w:val="single" w:sz="4" w:space="0" w:color="auto"/>
              <w:bottom w:val="single" w:sz="4" w:space="0" w:color="auto"/>
              <w:right w:val="single" w:sz="4" w:space="0" w:color="auto"/>
            </w:tcBorders>
            <w:noWrap/>
            <w:hideMark/>
          </w:tcPr>
          <w:p w14:paraId="209D397C" w14:textId="77777777" w:rsidR="001F0FB8" w:rsidRPr="00693C35" w:rsidRDefault="001F0FB8" w:rsidP="001F0FB8">
            <w:pPr>
              <w:rPr>
                <w:sz w:val="20"/>
              </w:rPr>
            </w:pPr>
            <w:r w:rsidRPr="00693C35">
              <w:rPr>
                <w:sz w:val="20"/>
              </w:rPr>
              <w:t>8 / 8 / 9</w:t>
            </w:r>
          </w:p>
        </w:tc>
        <w:tc>
          <w:tcPr>
            <w:tcW w:w="1294" w:type="dxa"/>
            <w:tcBorders>
              <w:top w:val="single" w:sz="4" w:space="0" w:color="auto"/>
              <w:left w:val="single" w:sz="4" w:space="0" w:color="auto"/>
              <w:bottom w:val="single" w:sz="4" w:space="0" w:color="auto"/>
              <w:right w:val="single" w:sz="4" w:space="0" w:color="auto"/>
            </w:tcBorders>
            <w:noWrap/>
            <w:hideMark/>
          </w:tcPr>
          <w:p w14:paraId="4AB31666" w14:textId="77777777" w:rsidR="001F0FB8" w:rsidRPr="00693C35" w:rsidRDefault="001F0FB8" w:rsidP="001F0FB8">
            <w:pPr>
              <w:rPr>
                <w:sz w:val="20"/>
              </w:rPr>
            </w:pPr>
            <w:r w:rsidRPr="00693C35">
              <w:rPr>
                <w:sz w:val="20"/>
              </w:rPr>
              <w:t>9 / 11 / 12</w:t>
            </w:r>
          </w:p>
        </w:tc>
        <w:tc>
          <w:tcPr>
            <w:tcW w:w="1294" w:type="dxa"/>
            <w:tcBorders>
              <w:top w:val="single" w:sz="4" w:space="0" w:color="auto"/>
              <w:left w:val="single" w:sz="4" w:space="0" w:color="auto"/>
              <w:bottom w:val="single" w:sz="4" w:space="0" w:color="auto"/>
              <w:right w:val="single" w:sz="4" w:space="0" w:color="auto"/>
            </w:tcBorders>
            <w:noWrap/>
            <w:hideMark/>
          </w:tcPr>
          <w:p w14:paraId="536F246A" w14:textId="77777777" w:rsidR="001F0FB8" w:rsidRPr="00693C35" w:rsidRDefault="001F0FB8" w:rsidP="001F0FB8">
            <w:pPr>
              <w:rPr>
                <w:sz w:val="20"/>
              </w:rPr>
            </w:pPr>
            <w:r w:rsidRPr="00693C35">
              <w:rPr>
                <w:sz w:val="20"/>
              </w:rPr>
              <w:t>8 / 8 / 13</w:t>
            </w:r>
          </w:p>
        </w:tc>
        <w:tc>
          <w:tcPr>
            <w:tcW w:w="1294" w:type="dxa"/>
            <w:tcBorders>
              <w:top w:val="single" w:sz="4" w:space="0" w:color="auto"/>
              <w:left w:val="single" w:sz="4" w:space="0" w:color="auto"/>
              <w:bottom w:val="single" w:sz="4" w:space="0" w:color="auto"/>
              <w:right w:val="single" w:sz="4" w:space="0" w:color="auto"/>
            </w:tcBorders>
            <w:noWrap/>
            <w:hideMark/>
          </w:tcPr>
          <w:p w14:paraId="69D4DCC8" w14:textId="77777777" w:rsidR="001F0FB8" w:rsidRPr="00693C35" w:rsidRDefault="001F0FB8" w:rsidP="001F0FB8">
            <w:pPr>
              <w:rPr>
                <w:sz w:val="20"/>
              </w:rPr>
            </w:pPr>
            <w:r w:rsidRPr="00693C35">
              <w:rPr>
                <w:sz w:val="20"/>
              </w:rPr>
              <w:t>5 / 7 / 7</w:t>
            </w:r>
          </w:p>
        </w:tc>
        <w:tc>
          <w:tcPr>
            <w:tcW w:w="1339" w:type="dxa"/>
            <w:tcBorders>
              <w:top w:val="single" w:sz="4" w:space="0" w:color="auto"/>
              <w:left w:val="single" w:sz="4" w:space="0" w:color="auto"/>
              <w:bottom w:val="single" w:sz="4" w:space="0" w:color="auto"/>
              <w:right w:val="single" w:sz="4" w:space="0" w:color="auto"/>
            </w:tcBorders>
            <w:noWrap/>
            <w:hideMark/>
          </w:tcPr>
          <w:p w14:paraId="2626E28A" w14:textId="77777777" w:rsidR="001F0FB8" w:rsidRPr="00693C35" w:rsidRDefault="001F0FB8" w:rsidP="001F0FB8">
            <w:pPr>
              <w:jc w:val="right"/>
              <w:rPr>
                <w:sz w:val="20"/>
              </w:rPr>
            </w:pPr>
            <w:r w:rsidRPr="00693C35">
              <w:rPr>
                <w:sz w:val="20"/>
              </w:rPr>
              <w:t>89%</w:t>
            </w:r>
          </w:p>
        </w:tc>
        <w:tc>
          <w:tcPr>
            <w:tcW w:w="1339" w:type="dxa"/>
            <w:tcBorders>
              <w:top w:val="single" w:sz="4" w:space="0" w:color="auto"/>
              <w:left w:val="single" w:sz="4" w:space="0" w:color="auto"/>
              <w:bottom w:val="single" w:sz="4" w:space="0" w:color="auto"/>
              <w:right w:val="single" w:sz="4" w:space="0" w:color="auto"/>
            </w:tcBorders>
            <w:noWrap/>
            <w:hideMark/>
          </w:tcPr>
          <w:p w14:paraId="3CCD819A" w14:textId="77777777" w:rsidR="001F0FB8" w:rsidRPr="00693C35" w:rsidRDefault="001F0FB8" w:rsidP="001F0FB8">
            <w:pPr>
              <w:jc w:val="right"/>
              <w:rPr>
                <w:sz w:val="20"/>
              </w:rPr>
            </w:pPr>
            <w:r w:rsidRPr="00693C35">
              <w:rPr>
                <w:sz w:val="20"/>
              </w:rPr>
              <w:t>71%</w:t>
            </w:r>
          </w:p>
        </w:tc>
        <w:tc>
          <w:tcPr>
            <w:tcW w:w="1091" w:type="dxa"/>
            <w:tcBorders>
              <w:top w:val="single" w:sz="4" w:space="0" w:color="auto"/>
              <w:left w:val="single" w:sz="4" w:space="0" w:color="auto"/>
              <w:bottom w:val="single" w:sz="4" w:space="0" w:color="auto"/>
              <w:right w:val="single" w:sz="4" w:space="0" w:color="auto"/>
            </w:tcBorders>
            <w:noWrap/>
            <w:hideMark/>
          </w:tcPr>
          <w:p w14:paraId="32F1D700" w14:textId="77777777" w:rsidR="001F0FB8" w:rsidRPr="00693C35" w:rsidRDefault="001F0FB8" w:rsidP="001F0FB8">
            <w:pPr>
              <w:jc w:val="right"/>
              <w:rPr>
                <w:sz w:val="20"/>
              </w:rPr>
            </w:pPr>
            <w:r w:rsidRPr="00693C35">
              <w:rPr>
                <w:sz w:val="20"/>
              </w:rPr>
              <w:t>-22%</w:t>
            </w:r>
          </w:p>
        </w:tc>
        <w:tc>
          <w:tcPr>
            <w:tcW w:w="1091" w:type="dxa"/>
            <w:tcBorders>
              <w:top w:val="single" w:sz="4" w:space="0" w:color="auto"/>
              <w:left w:val="single" w:sz="4" w:space="0" w:color="auto"/>
              <w:bottom w:val="single" w:sz="4" w:space="0" w:color="auto"/>
              <w:right w:val="single" w:sz="4" w:space="0" w:color="auto"/>
            </w:tcBorders>
            <w:noWrap/>
            <w:hideMark/>
          </w:tcPr>
          <w:p w14:paraId="02D1DD9E" w14:textId="77777777" w:rsidR="001F0FB8" w:rsidRPr="00693C35" w:rsidRDefault="001F0FB8" w:rsidP="001F0FB8">
            <w:pPr>
              <w:jc w:val="right"/>
              <w:rPr>
                <w:sz w:val="20"/>
              </w:rPr>
            </w:pPr>
            <w:r w:rsidRPr="00693C35">
              <w:rPr>
                <w:sz w:val="20"/>
              </w:rPr>
              <w:t>-13%</w:t>
            </w:r>
          </w:p>
        </w:tc>
      </w:tr>
      <w:tr w:rsidR="001F0FB8" w:rsidRPr="00693C35" w14:paraId="250DE40F"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64954A94" w14:textId="77777777" w:rsidR="001F0FB8" w:rsidRPr="00693C35" w:rsidRDefault="001F0FB8" w:rsidP="001F0FB8">
            <w:pPr>
              <w:ind w:left="454" w:hanging="454"/>
              <w:rPr>
                <w:sz w:val="20"/>
              </w:rPr>
            </w:pPr>
            <w:r w:rsidRPr="00693C35">
              <w:rPr>
                <w:sz w:val="20"/>
              </w:rPr>
              <w:t>EC</w:t>
            </w:r>
            <w:r w:rsidRPr="00693C35">
              <w:rPr>
                <w:sz w:val="20"/>
              </w:rPr>
              <w:tab/>
              <w:t>Ecuador</w:t>
            </w:r>
          </w:p>
        </w:tc>
        <w:tc>
          <w:tcPr>
            <w:tcW w:w="1230" w:type="dxa"/>
            <w:tcBorders>
              <w:top w:val="single" w:sz="4" w:space="0" w:color="auto"/>
              <w:left w:val="single" w:sz="4" w:space="0" w:color="auto"/>
              <w:bottom w:val="single" w:sz="4" w:space="0" w:color="auto"/>
              <w:right w:val="single" w:sz="4" w:space="0" w:color="auto"/>
            </w:tcBorders>
            <w:noWrap/>
            <w:hideMark/>
          </w:tcPr>
          <w:p w14:paraId="4E5AF3F2" w14:textId="77777777" w:rsidR="001F0FB8" w:rsidRPr="00693C35" w:rsidRDefault="001F0FB8" w:rsidP="001F0FB8">
            <w:pPr>
              <w:rPr>
                <w:sz w:val="20"/>
              </w:rPr>
            </w:pPr>
            <w:r w:rsidRPr="00693C35">
              <w:rPr>
                <w:sz w:val="20"/>
              </w:rPr>
              <w:t>1 / 2 / 7</w:t>
            </w:r>
          </w:p>
        </w:tc>
        <w:tc>
          <w:tcPr>
            <w:tcW w:w="1297" w:type="dxa"/>
            <w:tcBorders>
              <w:top w:val="single" w:sz="4" w:space="0" w:color="auto"/>
              <w:left w:val="single" w:sz="4" w:space="0" w:color="auto"/>
              <w:bottom w:val="single" w:sz="4" w:space="0" w:color="auto"/>
              <w:right w:val="single" w:sz="4" w:space="0" w:color="auto"/>
            </w:tcBorders>
            <w:noWrap/>
            <w:hideMark/>
          </w:tcPr>
          <w:p w14:paraId="124D5F23" w14:textId="77777777" w:rsidR="001F0FB8" w:rsidRPr="00693C35" w:rsidRDefault="001F0FB8" w:rsidP="001F0FB8">
            <w:pPr>
              <w:rPr>
                <w:sz w:val="20"/>
              </w:rPr>
            </w:pPr>
            <w:r w:rsidRPr="00693C35">
              <w:rPr>
                <w:sz w:val="20"/>
              </w:rPr>
              <w:t>3 / 5 / 16</w:t>
            </w:r>
          </w:p>
        </w:tc>
        <w:tc>
          <w:tcPr>
            <w:tcW w:w="1296" w:type="dxa"/>
            <w:tcBorders>
              <w:top w:val="single" w:sz="4" w:space="0" w:color="auto"/>
              <w:left w:val="single" w:sz="4" w:space="0" w:color="auto"/>
              <w:bottom w:val="single" w:sz="4" w:space="0" w:color="auto"/>
              <w:right w:val="single" w:sz="4" w:space="0" w:color="auto"/>
            </w:tcBorders>
            <w:noWrap/>
            <w:hideMark/>
          </w:tcPr>
          <w:p w14:paraId="3D477B7C" w14:textId="77777777" w:rsidR="001F0FB8" w:rsidRPr="00693C35" w:rsidRDefault="001F0FB8" w:rsidP="001F0FB8">
            <w:pPr>
              <w:rPr>
                <w:sz w:val="20"/>
              </w:rPr>
            </w:pPr>
            <w:r w:rsidRPr="00693C35">
              <w:rPr>
                <w:sz w:val="20"/>
              </w:rPr>
              <w:t>1 / 2 / 4</w:t>
            </w:r>
          </w:p>
        </w:tc>
        <w:tc>
          <w:tcPr>
            <w:tcW w:w="1294" w:type="dxa"/>
            <w:tcBorders>
              <w:top w:val="single" w:sz="4" w:space="0" w:color="auto"/>
              <w:left w:val="single" w:sz="4" w:space="0" w:color="auto"/>
              <w:bottom w:val="single" w:sz="4" w:space="0" w:color="auto"/>
              <w:right w:val="single" w:sz="4" w:space="0" w:color="auto"/>
            </w:tcBorders>
            <w:noWrap/>
            <w:hideMark/>
          </w:tcPr>
          <w:p w14:paraId="7A591F9B" w14:textId="77777777" w:rsidR="001F0FB8" w:rsidRPr="00693C35" w:rsidRDefault="001F0FB8" w:rsidP="001F0FB8">
            <w:pPr>
              <w:rPr>
                <w:sz w:val="20"/>
              </w:rPr>
            </w:pPr>
            <w:r w:rsidRPr="00693C35">
              <w:rPr>
                <w:sz w:val="20"/>
              </w:rPr>
              <w:t>1 / 0 / 5</w:t>
            </w:r>
          </w:p>
        </w:tc>
        <w:tc>
          <w:tcPr>
            <w:tcW w:w="1294" w:type="dxa"/>
            <w:tcBorders>
              <w:top w:val="single" w:sz="4" w:space="0" w:color="auto"/>
              <w:left w:val="single" w:sz="4" w:space="0" w:color="auto"/>
              <w:bottom w:val="single" w:sz="4" w:space="0" w:color="auto"/>
              <w:right w:val="single" w:sz="4" w:space="0" w:color="auto"/>
            </w:tcBorders>
            <w:noWrap/>
            <w:hideMark/>
          </w:tcPr>
          <w:p w14:paraId="481E7C29" w14:textId="77777777" w:rsidR="001F0FB8" w:rsidRPr="00693C35" w:rsidRDefault="001F0FB8" w:rsidP="001F0FB8">
            <w:pPr>
              <w:rPr>
                <w:sz w:val="20"/>
              </w:rPr>
            </w:pPr>
            <w:r w:rsidRPr="00693C35">
              <w:rPr>
                <w:sz w:val="20"/>
              </w:rPr>
              <w:t>3 / 4 / 7</w:t>
            </w:r>
          </w:p>
        </w:tc>
        <w:tc>
          <w:tcPr>
            <w:tcW w:w="1294" w:type="dxa"/>
            <w:tcBorders>
              <w:top w:val="single" w:sz="4" w:space="0" w:color="auto"/>
              <w:left w:val="single" w:sz="4" w:space="0" w:color="auto"/>
              <w:bottom w:val="single" w:sz="4" w:space="0" w:color="auto"/>
              <w:right w:val="single" w:sz="4" w:space="0" w:color="auto"/>
            </w:tcBorders>
            <w:noWrap/>
            <w:hideMark/>
          </w:tcPr>
          <w:p w14:paraId="548E1EAA" w14:textId="77777777" w:rsidR="001F0FB8" w:rsidRPr="00693C35" w:rsidRDefault="001F0FB8" w:rsidP="001F0FB8">
            <w:pPr>
              <w:rPr>
                <w:sz w:val="20"/>
              </w:rPr>
            </w:pPr>
            <w:r w:rsidRPr="00693C35">
              <w:rPr>
                <w:sz w:val="20"/>
              </w:rPr>
              <w:t>4 / 5 / 27</w:t>
            </w:r>
          </w:p>
        </w:tc>
        <w:tc>
          <w:tcPr>
            <w:tcW w:w="1339" w:type="dxa"/>
            <w:tcBorders>
              <w:top w:val="single" w:sz="4" w:space="0" w:color="auto"/>
              <w:left w:val="single" w:sz="4" w:space="0" w:color="auto"/>
              <w:bottom w:val="single" w:sz="4" w:space="0" w:color="auto"/>
              <w:right w:val="single" w:sz="4" w:space="0" w:color="auto"/>
            </w:tcBorders>
            <w:noWrap/>
            <w:hideMark/>
          </w:tcPr>
          <w:p w14:paraId="6B3B3D91" w14:textId="77777777" w:rsidR="001F0FB8" w:rsidRPr="00693C35" w:rsidRDefault="001F0FB8" w:rsidP="001F0FB8">
            <w:pPr>
              <w:jc w:val="right"/>
              <w:rPr>
                <w:sz w:val="20"/>
              </w:rPr>
            </w:pPr>
            <w:r w:rsidRPr="00693C35">
              <w:rPr>
                <w:sz w:val="20"/>
              </w:rPr>
              <w:t>25%</w:t>
            </w:r>
          </w:p>
        </w:tc>
        <w:tc>
          <w:tcPr>
            <w:tcW w:w="1339" w:type="dxa"/>
            <w:tcBorders>
              <w:top w:val="single" w:sz="4" w:space="0" w:color="auto"/>
              <w:left w:val="single" w:sz="4" w:space="0" w:color="auto"/>
              <w:bottom w:val="single" w:sz="4" w:space="0" w:color="auto"/>
              <w:right w:val="single" w:sz="4" w:space="0" w:color="auto"/>
            </w:tcBorders>
            <w:noWrap/>
            <w:hideMark/>
          </w:tcPr>
          <w:p w14:paraId="5AB5CD66" w14:textId="77777777" w:rsidR="001F0FB8" w:rsidRPr="00693C35" w:rsidRDefault="001F0FB8" w:rsidP="001F0FB8">
            <w:pPr>
              <w:jc w:val="right"/>
              <w:rPr>
                <w:sz w:val="20"/>
              </w:rPr>
            </w:pPr>
            <w:r w:rsidRPr="00693C35">
              <w:rPr>
                <w:sz w:val="20"/>
              </w:rPr>
              <w:t>15%</w:t>
            </w:r>
          </w:p>
        </w:tc>
        <w:tc>
          <w:tcPr>
            <w:tcW w:w="1091" w:type="dxa"/>
            <w:tcBorders>
              <w:top w:val="single" w:sz="4" w:space="0" w:color="auto"/>
              <w:left w:val="single" w:sz="4" w:space="0" w:color="auto"/>
              <w:bottom w:val="single" w:sz="4" w:space="0" w:color="auto"/>
              <w:right w:val="single" w:sz="4" w:space="0" w:color="auto"/>
            </w:tcBorders>
            <w:noWrap/>
            <w:hideMark/>
          </w:tcPr>
          <w:p w14:paraId="0B95A749" w14:textId="77777777" w:rsidR="001F0FB8" w:rsidRPr="00693C35" w:rsidRDefault="001F0FB8" w:rsidP="001F0FB8">
            <w:pPr>
              <w:jc w:val="right"/>
              <w:rPr>
                <w:sz w:val="20"/>
              </w:rPr>
            </w:pPr>
            <w:r w:rsidRPr="00693C35">
              <w:rPr>
                <w:sz w:val="20"/>
              </w:rPr>
              <w:t>+575%</w:t>
            </w:r>
          </w:p>
        </w:tc>
        <w:tc>
          <w:tcPr>
            <w:tcW w:w="1091" w:type="dxa"/>
            <w:tcBorders>
              <w:top w:val="single" w:sz="4" w:space="0" w:color="auto"/>
              <w:left w:val="single" w:sz="4" w:space="0" w:color="auto"/>
              <w:bottom w:val="single" w:sz="4" w:space="0" w:color="auto"/>
              <w:right w:val="single" w:sz="4" w:space="0" w:color="auto"/>
            </w:tcBorders>
            <w:noWrap/>
            <w:hideMark/>
          </w:tcPr>
          <w:p w14:paraId="073F5E36" w14:textId="77777777" w:rsidR="001F0FB8" w:rsidRPr="00693C35" w:rsidRDefault="001F0FB8" w:rsidP="001F0FB8">
            <w:pPr>
              <w:jc w:val="right"/>
              <w:rPr>
                <w:sz w:val="20"/>
              </w:rPr>
            </w:pPr>
            <w:r w:rsidRPr="00693C35">
              <w:rPr>
                <w:sz w:val="20"/>
              </w:rPr>
              <w:t>+150%</w:t>
            </w:r>
          </w:p>
        </w:tc>
      </w:tr>
      <w:tr w:rsidR="001F0FB8" w:rsidRPr="00693C35" w14:paraId="162E2543"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20F2CDE5" w14:textId="77777777" w:rsidR="001F0FB8" w:rsidRPr="00693C35" w:rsidRDefault="001F0FB8" w:rsidP="001F0FB8">
            <w:pPr>
              <w:ind w:left="454" w:hanging="454"/>
              <w:rPr>
                <w:sz w:val="20"/>
              </w:rPr>
            </w:pPr>
            <w:r w:rsidRPr="00693C35">
              <w:rPr>
                <w:sz w:val="20"/>
              </w:rPr>
              <w:t>EE</w:t>
            </w:r>
            <w:r w:rsidRPr="00693C35">
              <w:rPr>
                <w:sz w:val="20"/>
              </w:rPr>
              <w:tab/>
              <w:t>Estonia</w:t>
            </w:r>
          </w:p>
        </w:tc>
        <w:tc>
          <w:tcPr>
            <w:tcW w:w="1230" w:type="dxa"/>
            <w:tcBorders>
              <w:top w:val="single" w:sz="4" w:space="0" w:color="auto"/>
              <w:left w:val="single" w:sz="4" w:space="0" w:color="auto"/>
              <w:bottom w:val="single" w:sz="4" w:space="0" w:color="auto"/>
              <w:right w:val="single" w:sz="4" w:space="0" w:color="auto"/>
            </w:tcBorders>
            <w:noWrap/>
            <w:hideMark/>
          </w:tcPr>
          <w:p w14:paraId="1DD197BF" w14:textId="77777777" w:rsidR="001F0FB8" w:rsidRPr="00693C35" w:rsidRDefault="001F0FB8" w:rsidP="001F0FB8">
            <w:pPr>
              <w:rPr>
                <w:sz w:val="20"/>
              </w:rPr>
            </w:pPr>
            <w:r w:rsidRPr="00693C35">
              <w:rPr>
                <w:sz w:val="20"/>
              </w:rPr>
              <w:t>4 / 5 / 13</w:t>
            </w:r>
          </w:p>
        </w:tc>
        <w:tc>
          <w:tcPr>
            <w:tcW w:w="1297" w:type="dxa"/>
            <w:tcBorders>
              <w:top w:val="single" w:sz="4" w:space="0" w:color="auto"/>
              <w:left w:val="single" w:sz="4" w:space="0" w:color="auto"/>
              <w:bottom w:val="single" w:sz="4" w:space="0" w:color="auto"/>
              <w:right w:val="single" w:sz="4" w:space="0" w:color="auto"/>
            </w:tcBorders>
            <w:noWrap/>
            <w:hideMark/>
          </w:tcPr>
          <w:p w14:paraId="0CB72DCA" w14:textId="77777777" w:rsidR="001F0FB8" w:rsidRPr="00693C35" w:rsidRDefault="001F0FB8" w:rsidP="001F0FB8">
            <w:pPr>
              <w:rPr>
                <w:sz w:val="20"/>
              </w:rPr>
            </w:pPr>
            <w:r w:rsidRPr="00693C35">
              <w:rPr>
                <w:sz w:val="20"/>
              </w:rPr>
              <w:t>1 / 1 / 22</w:t>
            </w:r>
          </w:p>
        </w:tc>
        <w:tc>
          <w:tcPr>
            <w:tcW w:w="1296" w:type="dxa"/>
            <w:tcBorders>
              <w:top w:val="single" w:sz="4" w:space="0" w:color="auto"/>
              <w:left w:val="single" w:sz="4" w:space="0" w:color="auto"/>
              <w:bottom w:val="single" w:sz="4" w:space="0" w:color="auto"/>
              <w:right w:val="single" w:sz="4" w:space="0" w:color="auto"/>
            </w:tcBorders>
            <w:noWrap/>
            <w:hideMark/>
          </w:tcPr>
          <w:p w14:paraId="6A646916" w14:textId="77777777" w:rsidR="001F0FB8" w:rsidRPr="00693C35" w:rsidRDefault="001F0FB8" w:rsidP="001F0FB8">
            <w:pPr>
              <w:rPr>
                <w:sz w:val="20"/>
              </w:rPr>
            </w:pPr>
            <w:r w:rsidRPr="00693C35">
              <w:rPr>
                <w:sz w:val="20"/>
              </w:rPr>
              <w:t>9 / 5 / 30</w:t>
            </w:r>
          </w:p>
        </w:tc>
        <w:tc>
          <w:tcPr>
            <w:tcW w:w="1294" w:type="dxa"/>
            <w:tcBorders>
              <w:top w:val="single" w:sz="4" w:space="0" w:color="auto"/>
              <w:left w:val="single" w:sz="4" w:space="0" w:color="auto"/>
              <w:bottom w:val="single" w:sz="4" w:space="0" w:color="auto"/>
              <w:right w:val="single" w:sz="4" w:space="0" w:color="auto"/>
            </w:tcBorders>
            <w:noWrap/>
            <w:hideMark/>
          </w:tcPr>
          <w:p w14:paraId="29204E81" w14:textId="77777777" w:rsidR="001F0FB8" w:rsidRPr="00693C35" w:rsidRDefault="001F0FB8" w:rsidP="001F0FB8">
            <w:pPr>
              <w:rPr>
                <w:sz w:val="20"/>
              </w:rPr>
            </w:pPr>
            <w:r w:rsidRPr="00693C35">
              <w:rPr>
                <w:sz w:val="20"/>
              </w:rPr>
              <w:t>2 / 4 / 23</w:t>
            </w:r>
          </w:p>
        </w:tc>
        <w:tc>
          <w:tcPr>
            <w:tcW w:w="1294" w:type="dxa"/>
            <w:tcBorders>
              <w:top w:val="single" w:sz="4" w:space="0" w:color="auto"/>
              <w:left w:val="single" w:sz="4" w:space="0" w:color="auto"/>
              <w:bottom w:val="single" w:sz="4" w:space="0" w:color="auto"/>
              <w:right w:val="single" w:sz="4" w:space="0" w:color="auto"/>
            </w:tcBorders>
            <w:noWrap/>
            <w:hideMark/>
          </w:tcPr>
          <w:p w14:paraId="577078B6" w14:textId="77777777" w:rsidR="001F0FB8" w:rsidRPr="00693C35" w:rsidRDefault="001F0FB8" w:rsidP="001F0FB8">
            <w:pPr>
              <w:rPr>
                <w:sz w:val="20"/>
              </w:rPr>
            </w:pPr>
            <w:r w:rsidRPr="00693C35">
              <w:rPr>
                <w:sz w:val="20"/>
              </w:rPr>
              <w:t>1 / 1 / 38</w:t>
            </w:r>
          </w:p>
        </w:tc>
        <w:tc>
          <w:tcPr>
            <w:tcW w:w="1294" w:type="dxa"/>
            <w:tcBorders>
              <w:top w:val="single" w:sz="4" w:space="0" w:color="auto"/>
              <w:left w:val="single" w:sz="4" w:space="0" w:color="auto"/>
              <w:bottom w:val="single" w:sz="4" w:space="0" w:color="auto"/>
              <w:right w:val="single" w:sz="4" w:space="0" w:color="auto"/>
            </w:tcBorders>
            <w:noWrap/>
            <w:hideMark/>
          </w:tcPr>
          <w:p w14:paraId="10D3D3C2" w14:textId="77777777" w:rsidR="001F0FB8" w:rsidRPr="00693C35" w:rsidRDefault="001F0FB8" w:rsidP="001F0FB8">
            <w:pPr>
              <w:rPr>
                <w:sz w:val="20"/>
              </w:rPr>
            </w:pPr>
            <w:r w:rsidRPr="00693C35">
              <w:rPr>
                <w:sz w:val="20"/>
              </w:rPr>
              <w:t>3 / 3 / 42</w:t>
            </w:r>
          </w:p>
        </w:tc>
        <w:tc>
          <w:tcPr>
            <w:tcW w:w="1339" w:type="dxa"/>
            <w:tcBorders>
              <w:top w:val="single" w:sz="4" w:space="0" w:color="auto"/>
              <w:left w:val="single" w:sz="4" w:space="0" w:color="auto"/>
              <w:bottom w:val="single" w:sz="4" w:space="0" w:color="auto"/>
              <w:right w:val="single" w:sz="4" w:space="0" w:color="auto"/>
            </w:tcBorders>
            <w:noWrap/>
            <w:hideMark/>
          </w:tcPr>
          <w:p w14:paraId="296F73B3" w14:textId="77777777" w:rsidR="001F0FB8" w:rsidRPr="00693C35" w:rsidRDefault="001F0FB8" w:rsidP="001F0FB8">
            <w:pPr>
              <w:jc w:val="right"/>
              <w:rPr>
                <w:sz w:val="20"/>
              </w:rPr>
            </w:pPr>
            <w:r w:rsidRPr="00693C35">
              <w:rPr>
                <w:sz w:val="20"/>
              </w:rPr>
              <w:t>30%</w:t>
            </w:r>
          </w:p>
        </w:tc>
        <w:tc>
          <w:tcPr>
            <w:tcW w:w="1339" w:type="dxa"/>
            <w:tcBorders>
              <w:top w:val="single" w:sz="4" w:space="0" w:color="auto"/>
              <w:left w:val="single" w:sz="4" w:space="0" w:color="auto"/>
              <w:bottom w:val="single" w:sz="4" w:space="0" w:color="auto"/>
              <w:right w:val="single" w:sz="4" w:space="0" w:color="auto"/>
            </w:tcBorders>
            <w:noWrap/>
            <w:hideMark/>
          </w:tcPr>
          <w:p w14:paraId="33B652AD" w14:textId="77777777" w:rsidR="001F0FB8" w:rsidRPr="00693C35" w:rsidRDefault="001F0FB8" w:rsidP="001F0FB8">
            <w:pPr>
              <w:jc w:val="right"/>
              <w:rPr>
                <w:sz w:val="20"/>
              </w:rPr>
            </w:pPr>
            <w:r w:rsidRPr="00693C35">
              <w:rPr>
                <w:sz w:val="20"/>
              </w:rPr>
              <w:t>7%</w:t>
            </w:r>
          </w:p>
        </w:tc>
        <w:tc>
          <w:tcPr>
            <w:tcW w:w="1091" w:type="dxa"/>
            <w:tcBorders>
              <w:top w:val="single" w:sz="4" w:space="0" w:color="auto"/>
              <w:left w:val="single" w:sz="4" w:space="0" w:color="auto"/>
              <w:bottom w:val="single" w:sz="4" w:space="0" w:color="auto"/>
              <w:right w:val="single" w:sz="4" w:space="0" w:color="auto"/>
            </w:tcBorders>
            <w:noWrap/>
            <w:hideMark/>
          </w:tcPr>
          <w:p w14:paraId="748E769C" w14:textId="77777777" w:rsidR="001F0FB8" w:rsidRPr="00693C35" w:rsidRDefault="001F0FB8" w:rsidP="001F0FB8">
            <w:pPr>
              <w:jc w:val="right"/>
              <w:rPr>
                <w:sz w:val="20"/>
              </w:rPr>
            </w:pPr>
            <w:r w:rsidRPr="00693C35">
              <w:rPr>
                <w:sz w:val="20"/>
              </w:rPr>
              <w:t>+40%</w:t>
            </w:r>
          </w:p>
        </w:tc>
        <w:tc>
          <w:tcPr>
            <w:tcW w:w="1091" w:type="dxa"/>
            <w:tcBorders>
              <w:top w:val="single" w:sz="4" w:space="0" w:color="auto"/>
              <w:left w:val="single" w:sz="4" w:space="0" w:color="auto"/>
              <w:bottom w:val="single" w:sz="4" w:space="0" w:color="auto"/>
              <w:right w:val="single" w:sz="4" w:space="0" w:color="auto"/>
            </w:tcBorders>
            <w:noWrap/>
            <w:hideMark/>
          </w:tcPr>
          <w:p w14:paraId="18692E9E" w14:textId="77777777" w:rsidR="001F0FB8" w:rsidRPr="00693C35" w:rsidRDefault="001F0FB8" w:rsidP="001F0FB8">
            <w:pPr>
              <w:jc w:val="right"/>
              <w:rPr>
                <w:sz w:val="20"/>
              </w:rPr>
            </w:pPr>
            <w:r w:rsidRPr="00693C35">
              <w:rPr>
                <w:sz w:val="20"/>
              </w:rPr>
              <w:t>-40%</w:t>
            </w:r>
          </w:p>
        </w:tc>
      </w:tr>
      <w:tr w:rsidR="001F0FB8" w:rsidRPr="00693C35" w14:paraId="3EC0818A"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03584838" w14:textId="77777777" w:rsidR="001F0FB8" w:rsidRPr="00693C35" w:rsidRDefault="001F0FB8" w:rsidP="001F0FB8">
            <w:pPr>
              <w:ind w:left="454" w:hanging="454"/>
              <w:rPr>
                <w:sz w:val="20"/>
              </w:rPr>
            </w:pPr>
            <w:r w:rsidRPr="00693C35">
              <w:rPr>
                <w:sz w:val="20"/>
              </w:rPr>
              <w:t>EG</w:t>
            </w:r>
            <w:r w:rsidRPr="00693C35">
              <w:rPr>
                <w:sz w:val="20"/>
              </w:rPr>
              <w:tab/>
              <w:t>Egypt</w:t>
            </w:r>
          </w:p>
        </w:tc>
        <w:tc>
          <w:tcPr>
            <w:tcW w:w="1230" w:type="dxa"/>
            <w:tcBorders>
              <w:top w:val="single" w:sz="4" w:space="0" w:color="auto"/>
              <w:left w:val="single" w:sz="4" w:space="0" w:color="auto"/>
              <w:bottom w:val="single" w:sz="4" w:space="0" w:color="auto"/>
              <w:right w:val="single" w:sz="4" w:space="0" w:color="auto"/>
            </w:tcBorders>
            <w:noWrap/>
            <w:hideMark/>
          </w:tcPr>
          <w:p w14:paraId="6CD74DC1" w14:textId="77777777" w:rsidR="001F0FB8" w:rsidRPr="00693C35" w:rsidRDefault="001F0FB8" w:rsidP="001F0FB8">
            <w:pPr>
              <w:rPr>
                <w:sz w:val="20"/>
              </w:rPr>
            </w:pPr>
            <w:r w:rsidRPr="00693C35">
              <w:rPr>
                <w:sz w:val="20"/>
              </w:rPr>
              <w:t>17 / 18 / 22</w:t>
            </w:r>
          </w:p>
        </w:tc>
        <w:tc>
          <w:tcPr>
            <w:tcW w:w="1297" w:type="dxa"/>
            <w:tcBorders>
              <w:top w:val="single" w:sz="4" w:space="0" w:color="auto"/>
              <w:left w:val="single" w:sz="4" w:space="0" w:color="auto"/>
              <w:bottom w:val="single" w:sz="4" w:space="0" w:color="auto"/>
              <w:right w:val="single" w:sz="4" w:space="0" w:color="auto"/>
            </w:tcBorders>
            <w:noWrap/>
            <w:hideMark/>
          </w:tcPr>
          <w:p w14:paraId="1ACED4E9" w14:textId="77777777" w:rsidR="001F0FB8" w:rsidRPr="00693C35" w:rsidRDefault="001F0FB8" w:rsidP="001F0FB8">
            <w:pPr>
              <w:rPr>
                <w:sz w:val="20"/>
              </w:rPr>
            </w:pPr>
            <w:r w:rsidRPr="00693C35">
              <w:rPr>
                <w:sz w:val="20"/>
              </w:rPr>
              <w:t>40 / 42 / 53</w:t>
            </w:r>
          </w:p>
        </w:tc>
        <w:tc>
          <w:tcPr>
            <w:tcW w:w="1296" w:type="dxa"/>
            <w:tcBorders>
              <w:top w:val="single" w:sz="4" w:space="0" w:color="auto"/>
              <w:left w:val="single" w:sz="4" w:space="0" w:color="auto"/>
              <w:bottom w:val="single" w:sz="4" w:space="0" w:color="auto"/>
              <w:right w:val="single" w:sz="4" w:space="0" w:color="auto"/>
            </w:tcBorders>
            <w:noWrap/>
            <w:hideMark/>
          </w:tcPr>
          <w:p w14:paraId="0BCAA26C" w14:textId="77777777" w:rsidR="001F0FB8" w:rsidRPr="00693C35" w:rsidRDefault="001F0FB8" w:rsidP="001F0FB8">
            <w:pPr>
              <w:rPr>
                <w:sz w:val="20"/>
              </w:rPr>
            </w:pPr>
            <w:r w:rsidRPr="00693C35">
              <w:rPr>
                <w:sz w:val="20"/>
              </w:rPr>
              <w:t>48 / 55 / 60</w:t>
            </w:r>
          </w:p>
        </w:tc>
        <w:tc>
          <w:tcPr>
            <w:tcW w:w="1294" w:type="dxa"/>
            <w:tcBorders>
              <w:top w:val="single" w:sz="4" w:space="0" w:color="auto"/>
              <w:left w:val="single" w:sz="4" w:space="0" w:color="auto"/>
              <w:bottom w:val="single" w:sz="4" w:space="0" w:color="auto"/>
              <w:right w:val="single" w:sz="4" w:space="0" w:color="auto"/>
            </w:tcBorders>
            <w:noWrap/>
            <w:hideMark/>
          </w:tcPr>
          <w:p w14:paraId="77C5D06A" w14:textId="77777777" w:rsidR="001F0FB8" w:rsidRPr="00693C35" w:rsidRDefault="001F0FB8" w:rsidP="001F0FB8">
            <w:pPr>
              <w:rPr>
                <w:sz w:val="20"/>
              </w:rPr>
            </w:pPr>
            <w:r w:rsidRPr="00693C35">
              <w:rPr>
                <w:sz w:val="20"/>
              </w:rPr>
              <w:t>38 / 39 / 46</w:t>
            </w:r>
          </w:p>
        </w:tc>
        <w:tc>
          <w:tcPr>
            <w:tcW w:w="1294" w:type="dxa"/>
            <w:tcBorders>
              <w:top w:val="single" w:sz="4" w:space="0" w:color="auto"/>
              <w:left w:val="single" w:sz="4" w:space="0" w:color="auto"/>
              <w:bottom w:val="single" w:sz="4" w:space="0" w:color="auto"/>
              <w:right w:val="single" w:sz="4" w:space="0" w:color="auto"/>
            </w:tcBorders>
            <w:noWrap/>
            <w:hideMark/>
          </w:tcPr>
          <w:p w14:paraId="7AD961C6" w14:textId="77777777" w:rsidR="001F0FB8" w:rsidRPr="00693C35" w:rsidRDefault="001F0FB8" w:rsidP="001F0FB8">
            <w:pPr>
              <w:rPr>
                <w:sz w:val="20"/>
              </w:rPr>
            </w:pPr>
            <w:r w:rsidRPr="00693C35">
              <w:rPr>
                <w:sz w:val="20"/>
              </w:rPr>
              <w:t>33 / 42 / 44</w:t>
            </w:r>
          </w:p>
        </w:tc>
        <w:tc>
          <w:tcPr>
            <w:tcW w:w="1294" w:type="dxa"/>
            <w:tcBorders>
              <w:top w:val="single" w:sz="4" w:space="0" w:color="auto"/>
              <w:left w:val="single" w:sz="4" w:space="0" w:color="auto"/>
              <w:bottom w:val="single" w:sz="4" w:space="0" w:color="auto"/>
              <w:right w:val="single" w:sz="4" w:space="0" w:color="auto"/>
            </w:tcBorders>
            <w:noWrap/>
            <w:hideMark/>
          </w:tcPr>
          <w:p w14:paraId="0088DF19" w14:textId="77777777" w:rsidR="001F0FB8" w:rsidRPr="00693C35" w:rsidRDefault="001F0FB8" w:rsidP="001F0FB8">
            <w:pPr>
              <w:rPr>
                <w:sz w:val="20"/>
              </w:rPr>
            </w:pPr>
            <w:r w:rsidRPr="00693C35">
              <w:rPr>
                <w:sz w:val="20"/>
              </w:rPr>
              <w:t>23 / 26 / 28</w:t>
            </w:r>
          </w:p>
        </w:tc>
        <w:tc>
          <w:tcPr>
            <w:tcW w:w="1339" w:type="dxa"/>
            <w:tcBorders>
              <w:top w:val="single" w:sz="4" w:space="0" w:color="auto"/>
              <w:left w:val="single" w:sz="4" w:space="0" w:color="auto"/>
              <w:bottom w:val="single" w:sz="4" w:space="0" w:color="auto"/>
              <w:right w:val="single" w:sz="4" w:space="0" w:color="auto"/>
            </w:tcBorders>
            <w:noWrap/>
            <w:hideMark/>
          </w:tcPr>
          <w:p w14:paraId="1DE3606E" w14:textId="77777777" w:rsidR="001F0FB8" w:rsidRPr="00693C35" w:rsidRDefault="001F0FB8" w:rsidP="001F0FB8">
            <w:pPr>
              <w:jc w:val="right"/>
              <w:rPr>
                <w:sz w:val="20"/>
              </w:rPr>
            </w:pPr>
            <w:r w:rsidRPr="00693C35">
              <w:rPr>
                <w:sz w:val="20"/>
              </w:rPr>
              <w:t>80%</w:t>
            </w:r>
          </w:p>
        </w:tc>
        <w:tc>
          <w:tcPr>
            <w:tcW w:w="1339" w:type="dxa"/>
            <w:tcBorders>
              <w:top w:val="single" w:sz="4" w:space="0" w:color="auto"/>
              <w:left w:val="single" w:sz="4" w:space="0" w:color="auto"/>
              <w:bottom w:val="single" w:sz="4" w:space="0" w:color="auto"/>
              <w:right w:val="single" w:sz="4" w:space="0" w:color="auto"/>
            </w:tcBorders>
            <w:noWrap/>
            <w:hideMark/>
          </w:tcPr>
          <w:p w14:paraId="36F72518" w14:textId="77777777" w:rsidR="001F0FB8" w:rsidRPr="00693C35" w:rsidRDefault="001F0FB8" w:rsidP="001F0FB8">
            <w:pPr>
              <w:jc w:val="right"/>
              <w:rPr>
                <w:sz w:val="20"/>
              </w:rPr>
            </w:pPr>
            <w:r w:rsidRPr="00693C35">
              <w:rPr>
                <w:sz w:val="20"/>
              </w:rPr>
              <w:t>82%</w:t>
            </w:r>
          </w:p>
        </w:tc>
        <w:tc>
          <w:tcPr>
            <w:tcW w:w="1091" w:type="dxa"/>
            <w:tcBorders>
              <w:top w:val="single" w:sz="4" w:space="0" w:color="auto"/>
              <w:left w:val="single" w:sz="4" w:space="0" w:color="auto"/>
              <w:bottom w:val="single" w:sz="4" w:space="0" w:color="auto"/>
              <w:right w:val="single" w:sz="4" w:space="0" w:color="auto"/>
            </w:tcBorders>
            <w:noWrap/>
            <w:hideMark/>
          </w:tcPr>
          <w:p w14:paraId="4256D37C" w14:textId="77777777" w:rsidR="001F0FB8" w:rsidRPr="00693C35" w:rsidRDefault="001F0FB8" w:rsidP="001F0FB8">
            <w:pPr>
              <w:jc w:val="right"/>
              <w:rPr>
                <w:sz w:val="20"/>
              </w:rPr>
            </w:pPr>
            <w:r w:rsidRPr="00693C35">
              <w:rPr>
                <w:sz w:val="20"/>
              </w:rPr>
              <w:t>-53%</w:t>
            </w:r>
          </w:p>
        </w:tc>
        <w:tc>
          <w:tcPr>
            <w:tcW w:w="1091" w:type="dxa"/>
            <w:tcBorders>
              <w:top w:val="single" w:sz="4" w:space="0" w:color="auto"/>
              <w:left w:val="single" w:sz="4" w:space="0" w:color="auto"/>
              <w:bottom w:val="single" w:sz="4" w:space="0" w:color="auto"/>
              <w:right w:val="single" w:sz="4" w:space="0" w:color="auto"/>
            </w:tcBorders>
            <w:noWrap/>
            <w:hideMark/>
          </w:tcPr>
          <w:p w14:paraId="17FC2267" w14:textId="77777777" w:rsidR="001F0FB8" w:rsidRPr="00693C35" w:rsidRDefault="001F0FB8" w:rsidP="001F0FB8">
            <w:pPr>
              <w:jc w:val="right"/>
              <w:rPr>
                <w:sz w:val="20"/>
              </w:rPr>
            </w:pPr>
            <w:r w:rsidRPr="00693C35">
              <w:rPr>
                <w:sz w:val="20"/>
              </w:rPr>
              <w:t>-53%</w:t>
            </w:r>
          </w:p>
        </w:tc>
      </w:tr>
      <w:tr w:rsidR="001F0FB8" w:rsidRPr="00693C35" w14:paraId="683C13E6"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7A3666D8" w14:textId="77777777" w:rsidR="001F0FB8" w:rsidRPr="00693C35" w:rsidRDefault="001F0FB8" w:rsidP="001F0FB8">
            <w:pPr>
              <w:ind w:left="454" w:hanging="454"/>
              <w:rPr>
                <w:sz w:val="20"/>
              </w:rPr>
            </w:pPr>
            <w:r w:rsidRPr="00693C35">
              <w:rPr>
                <w:sz w:val="20"/>
              </w:rPr>
              <w:t>FJ</w:t>
            </w:r>
            <w:r w:rsidRPr="00693C35">
              <w:rPr>
                <w:sz w:val="20"/>
              </w:rPr>
              <w:tab/>
              <w:t>Fiji</w:t>
            </w:r>
          </w:p>
        </w:tc>
        <w:tc>
          <w:tcPr>
            <w:tcW w:w="1230" w:type="dxa"/>
            <w:tcBorders>
              <w:top w:val="single" w:sz="4" w:space="0" w:color="auto"/>
              <w:left w:val="single" w:sz="4" w:space="0" w:color="auto"/>
              <w:bottom w:val="single" w:sz="4" w:space="0" w:color="auto"/>
              <w:right w:val="single" w:sz="4" w:space="0" w:color="auto"/>
            </w:tcBorders>
            <w:noWrap/>
            <w:hideMark/>
          </w:tcPr>
          <w:p w14:paraId="141452E6" w14:textId="77777777" w:rsidR="001F0FB8" w:rsidRPr="00693C35" w:rsidRDefault="001F0FB8" w:rsidP="001F0FB8">
            <w:pPr>
              <w:rPr>
                <w:sz w:val="20"/>
              </w:rPr>
            </w:pPr>
            <w:r w:rsidRPr="00693C35">
              <w:rPr>
                <w:sz w:val="20"/>
              </w:rPr>
              <w:t>0 / 0 / 0</w:t>
            </w:r>
          </w:p>
        </w:tc>
        <w:tc>
          <w:tcPr>
            <w:tcW w:w="1297" w:type="dxa"/>
            <w:tcBorders>
              <w:top w:val="single" w:sz="4" w:space="0" w:color="auto"/>
              <w:left w:val="single" w:sz="4" w:space="0" w:color="auto"/>
              <w:bottom w:val="single" w:sz="4" w:space="0" w:color="auto"/>
              <w:right w:val="single" w:sz="4" w:space="0" w:color="auto"/>
            </w:tcBorders>
            <w:noWrap/>
            <w:hideMark/>
          </w:tcPr>
          <w:p w14:paraId="6ABD00B8" w14:textId="77777777" w:rsidR="001F0FB8" w:rsidRPr="00693C35" w:rsidRDefault="001F0FB8" w:rsidP="001F0FB8">
            <w:pPr>
              <w:rPr>
                <w:sz w:val="20"/>
              </w:rPr>
            </w:pPr>
            <w:r w:rsidRPr="00693C35">
              <w:rPr>
                <w:sz w:val="20"/>
              </w:rPr>
              <w:t>0 / 0 / 0</w:t>
            </w:r>
          </w:p>
        </w:tc>
        <w:tc>
          <w:tcPr>
            <w:tcW w:w="1296" w:type="dxa"/>
            <w:tcBorders>
              <w:top w:val="single" w:sz="4" w:space="0" w:color="auto"/>
              <w:left w:val="single" w:sz="4" w:space="0" w:color="auto"/>
              <w:bottom w:val="single" w:sz="4" w:space="0" w:color="auto"/>
              <w:right w:val="single" w:sz="4" w:space="0" w:color="auto"/>
            </w:tcBorders>
            <w:noWrap/>
            <w:hideMark/>
          </w:tcPr>
          <w:p w14:paraId="6FD17167" w14:textId="77777777" w:rsidR="001F0FB8" w:rsidRPr="00693C35" w:rsidRDefault="001F0FB8" w:rsidP="001F0FB8">
            <w:pPr>
              <w:rPr>
                <w:sz w:val="20"/>
              </w:rPr>
            </w:pPr>
            <w:r w:rsidRPr="00693C35">
              <w:rPr>
                <w:sz w:val="20"/>
              </w:rPr>
              <w:t>0 / 0 / 0</w:t>
            </w:r>
          </w:p>
        </w:tc>
        <w:tc>
          <w:tcPr>
            <w:tcW w:w="1294" w:type="dxa"/>
            <w:tcBorders>
              <w:top w:val="single" w:sz="4" w:space="0" w:color="auto"/>
              <w:left w:val="single" w:sz="4" w:space="0" w:color="auto"/>
              <w:bottom w:val="single" w:sz="4" w:space="0" w:color="auto"/>
              <w:right w:val="single" w:sz="4" w:space="0" w:color="auto"/>
            </w:tcBorders>
            <w:noWrap/>
            <w:hideMark/>
          </w:tcPr>
          <w:p w14:paraId="50F85F19" w14:textId="77777777" w:rsidR="001F0FB8" w:rsidRPr="00693C35" w:rsidRDefault="001F0FB8" w:rsidP="001F0FB8">
            <w:pPr>
              <w:rPr>
                <w:sz w:val="20"/>
              </w:rPr>
            </w:pPr>
            <w:r w:rsidRPr="00693C35">
              <w:rPr>
                <w:sz w:val="20"/>
              </w:rPr>
              <w:t>0 / 0 / 0</w:t>
            </w:r>
          </w:p>
        </w:tc>
        <w:tc>
          <w:tcPr>
            <w:tcW w:w="1294" w:type="dxa"/>
            <w:tcBorders>
              <w:top w:val="single" w:sz="4" w:space="0" w:color="auto"/>
              <w:left w:val="single" w:sz="4" w:space="0" w:color="auto"/>
              <w:bottom w:val="single" w:sz="4" w:space="0" w:color="auto"/>
              <w:right w:val="single" w:sz="4" w:space="0" w:color="auto"/>
            </w:tcBorders>
            <w:noWrap/>
            <w:hideMark/>
          </w:tcPr>
          <w:p w14:paraId="63652476" w14:textId="77777777" w:rsidR="001F0FB8" w:rsidRPr="00693C35" w:rsidRDefault="001F0FB8" w:rsidP="001F0FB8">
            <w:pPr>
              <w:rPr>
                <w:sz w:val="20"/>
              </w:rPr>
            </w:pPr>
            <w:r w:rsidRPr="00693C35">
              <w:rPr>
                <w:sz w:val="20"/>
              </w:rPr>
              <w:t>0 / 0 / 0</w:t>
            </w:r>
          </w:p>
        </w:tc>
        <w:tc>
          <w:tcPr>
            <w:tcW w:w="1294" w:type="dxa"/>
            <w:tcBorders>
              <w:top w:val="single" w:sz="4" w:space="0" w:color="auto"/>
              <w:left w:val="single" w:sz="4" w:space="0" w:color="auto"/>
              <w:bottom w:val="single" w:sz="4" w:space="0" w:color="auto"/>
              <w:right w:val="single" w:sz="4" w:space="0" w:color="auto"/>
            </w:tcBorders>
            <w:noWrap/>
            <w:hideMark/>
          </w:tcPr>
          <w:p w14:paraId="3A34AFAA" w14:textId="77777777" w:rsidR="001F0FB8" w:rsidRPr="00693C35" w:rsidRDefault="001F0FB8" w:rsidP="001F0FB8">
            <w:pPr>
              <w:rPr>
                <w:sz w:val="20"/>
              </w:rPr>
            </w:pPr>
            <w:r w:rsidRPr="00693C35">
              <w:rPr>
                <w:sz w:val="20"/>
              </w:rPr>
              <w:t>0 / 0 / 0</w:t>
            </w:r>
          </w:p>
        </w:tc>
        <w:tc>
          <w:tcPr>
            <w:tcW w:w="1339" w:type="dxa"/>
            <w:tcBorders>
              <w:top w:val="single" w:sz="4" w:space="0" w:color="auto"/>
              <w:left w:val="single" w:sz="4" w:space="0" w:color="auto"/>
              <w:bottom w:val="single" w:sz="4" w:space="0" w:color="auto"/>
              <w:right w:val="single" w:sz="4" w:space="0" w:color="auto"/>
            </w:tcBorders>
            <w:noWrap/>
            <w:hideMark/>
          </w:tcPr>
          <w:p w14:paraId="1243DCB6" w14:textId="77777777" w:rsidR="001F0FB8" w:rsidRPr="00693C35" w:rsidRDefault="001F0FB8" w:rsidP="001F0FB8">
            <w:pPr>
              <w:jc w:val="right"/>
              <w:rPr>
                <w:sz w:val="20"/>
              </w:rPr>
            </w:pPr>
          </w:p>
        </w:tc>
        <w:tc>
          <w:tcPr>
            <w:tcW w:w="1339" w:type="dxa"/>
            <w:tcBorders>
              <w:top w:val="single" w:sz="4" w:space="0" w:color="auto"/>
              <w:left w:val="single" w:sz="4" w:space="0" w:color="auto"/>
              <w:bottom w:val="single" w:sz="4" w:space="0" w:color="auto"/>
              <w:right w:val="single" w:sz="4" w:space="0" w:color="auto"/>
            </w:tcBorders>
            <w:noWrap/>
            <w:hideMark/>
          </w:tcPr>
          <w:p w14:paraId="5076DE53"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7B3BF66F"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4669E9D3" w14:textId="77777777" w:rsidR="001F0FB8" w:rsidRPr="00693C35" w:rsidRDefault="001F0FB8" w:rsidP="001F0FB8">
            <w:pPr>
              <w:jc w:val="right"/>
              <w:rPr>
                <w:sz w:val="20"/>
              </w:rPr>
            </w:pPr>
          </w:p>
        </w:tc>
      </w:tr>
      <w:tr w:rsidR="001F0FB8" w:rsidRPr="00693C35" w14:paraId="200D4333"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63D44CFF" w14:textId="77777777" w:rsidR="001F0FB8" w:rsidRPr="00693C35" w:rsidRDefault="001F0FB8" w:rsidP="001F0FB8">
            <w:pPr>
              <w:ind w:left="454" w:hanging="454"/>
              <w:rPr>
                <w:sz w:val="20"/>
              </w:rPr>
            </w:pPr>
            <w:r w:rsidRPr="00693C35">
              <w:rPr>
                <w:sz w:val="20"/>
              </w:rPr>
              <w:t>FM</w:t>
            </w:r>
            <w:r w:rsidRPr="00693C35">
              <w:rPr>
                <w:sz w:val="20"/>
              </w:rPr>
              <w:tab/>
              <w:t>Micronesia (Federated States of)</w:t>
            </w:r>
          </w:p>
        </w:tc>
        <w:tc>
          <w:tcPr>
            <w:tcW w:w="1230" w:type="dxa"/>
            <w:tcBorders>
              <w:top w:val="single" w:sz="4" w:space="0" w:color="auto"/>
              <w:left w:val="single" w:sz="4" w:space="0" w:color="auto"/>
              <w:bottom w:val="single" w:sz="4" w:space="0" w:color="auto"/>
              <w:right w:val="single" w:sz="4" w:space="0" w:color="auto"/>
            </w:tcBorders>
            <w:noWrap/>
            <w:hideMark/>
          </w:tcPr>
          <w:p w14:paraId="629AC8CC" w14:textId="77777777" w:rsidR="001F0FB8" w:rsidRPr="00693C35" w:rsidRDefault="001F0FB8" w:rsidP="001F0FB8">
            <w:pPr>
              <w:rPr>
                <w:sz w:val="20"/>
              </w:rPr>
            </w:pPr>
            <w:r w:rsidRPr="00693C35">
              <w:rPr>
                <w:sz w:val="20"/>
              </w:rPr>
              <w:t>0 / 0 / 0</w:t>
            </w:r>
          </w:p>
        </w:tc>
        <w:tc>
          <w:tcPr>
            <w:tcW w:w="1297" w:type="dxa"/>
            <w:tcBorders>
              <w:top w:val="single" w:sz="4" w:space="0" w:color="auto"/>
              <w:left w:val="single" w:sz="4" w:space="0" w:color="auto"/>
              <w:bottom w:val="single" w:sz="4" w:space="0" w:color="auto"/>
              <w:right w:val="single" w:sz="4" w:space="0" w:color="auto"/>
            </w:tcBorders>
            <w:noWrap/>
            <w:hideMark/>
          </w:tcPr>
          <w:p w14:paraId="6716251B" w14:textId="77777777" w:rsidR="001F0FB8" w:rsidRPr="00693C35" w:rsidRDefault="001F0FB8" w:rsidP="001F0FB8">
            <w:pPr>
              <w:rPr>
                <w:sz w:val="20"/>
              </w:rPr>
            </w:pPr>
            <w:r w:rsidRPr="00693C35">
              <w:rPr>
                <w:sz w:val="20"/>
              </w:rPr>
              <w:t>0 / 0 / 0</w:t>
            </w:r>
          </w:p>
        </w:tc>
        <w:tc>
          <w:tcPr>
            <w:tcW w:w="1296" w:type="dxa"/>
            <w:tcBorders>
              <w:top w:val="single" w:sz="4" w:space="0" w:color="auto"/>
              <w:left w:val="single" w:sz="4" w:space="0" w:color="auto"/>
              <w:bottom w:val="single" w:sz="4" w:space="0" w:color="auto"/>
              <w:right w:val="single" w:sz="4" w:space="0" w:color="auto"/>
            </w:tcBorders>
            <w:noWrap/>
            <w:hideMark/>
          </w:tcPr>
          <w:p w14:paraId="579A6555" w14:textId="77777777" w:rsidR="001F0FB8" w:rsidRPr="00693C35" w:rsidRDefault="001F0FB8" w:rsidP="001F0FB8">
            <w:pPr>
              <w:rPr>
                <w:sz w:val="20"/>
              </w:rPr>
            </w:pPr>
            <w:r w:rsidRPr="00693C35">
              <w:rPr>
                <w:sz w:val="20"/>
              </w:rPr>
              <w:t>0 / 0 / 0</w:t>
            </w:r>
          </w:p>
        </w:tc>
        <w:tc>
          <w:tcPr>
            <w:tcW w:w="1294" w:type="dxa"/>
            <w:tcBorders>
              <w:top w:val="single" w:sz="4" w:space="0" w:color="auto"/>
              <w:left w:val="single" w:sz="4" w:space="0" w:color="auto"/>
              <w:bottom w:val="single" w:sz="4" w:space="0" w:color="auto"/>
              <w:right w:val="single" w:sz="4" w:space="0" w:color="auto"/>
            </w:tcBorders>
            <w:noWrap/>
            <w:hideMark/>
          </w:tcPr>
          <w:p w14:paraId="592E56A1" w14:textId="77777777" w:rsidR="001F0FB8" w:rsidRPr="00693C35" w:rsidRDefault="001F0FB8" w:rsidP="001F0FB8">
            <w:pPr>
              <w:rPr>
                <w:sz w:val="20"/>
              </w:rPr>
            </w:pPr>
            <w:r w:rsidRPr="00693C35">
              <w:rPr>
                <w:sz w:val="20"/>
              </w:rPr>
              <w:t>0 / 0 / 2</w:t>
            </w:r>
          </w:p>
        </w:tc>
        <w:tc>
          <w:tcPr>
            <w:tcW w:w="1294" w:type="dxa"/>
            <w:tcBorders>
              <w:top w:val="single" w:sz="4" w:space="0" w:color="auto"/>
              <w:left w:val="single" w:sz="4" w:space="0" w:color="auto"/>
              <w:bottom w:val="single" w:sz="4" w:space="0" w:color="auto"/>
              <w:right w:val="single" w:sz="4" w:space="0" w:color="auto"/>
            </w:tcBorders>
            <w:noWrap/>
            <w:hideMark/>
          </w:tcPr>
          <w:p w14:paraId="61BE35C7" w14:textId="77777777" w:rsidR="001F0FB8" w:rsidRPr="00693C35" w:rsidRDefault="001F0FB8" w:rsidP="001F0FB8">
            <w:pPr>
              <w:rPr>
                <w:sz w:val="20"/>
              </w:rPr>
            </w:pPr>
            <w:r w:rsidRPr="00693C35">
              <w:rPr>
                <w:sz w:val="20"/>
              </w:rPr>
              <w:t>0 / 0 / 0</w:t>
            </w:r>
          </w:p>
        </w:tc>
        <w:tc>
          <w:tcPr>
            <w:tcW w:w="1294" w:type="dxa"/>
            <w:tcBorders>
              <w:top w:val="single" w:sz="4" w:space="0" w:color="auto"/>
              <w:left w:val="single" w:sz="4" w:space="0" w:color="auto"/>
              <w:bottom w:val="single" w:sz="4" w:space="0" w:color="auto"/>
              <w:right w:val="single" w:sz="4" w:space="0" w:color="auto"/>
            </w:tcBorders>
            <w:noWrap/>
            <w:hideMark/>
          </w:tcPr>
          <w:p w14:paraId="59220495" w14:textId="77777777" w:rsidR="001F0FB8" w:rsidRPr="00693C35" w:rsidRDefault="001F0FB8" w:rsidP="001F0FB8">
            <w:pPr>
              <w:rPr>
                <w:sz w:val="20"/>
              </w:rPr>
            </w:pPr>
            <w:r w:rsidRPr="00693C35">
              <w:rPr>
                <w:sz w:val="20"/>
              </w:rPr>
              <w:t>0 / 0 / 0</w:t>
            </w:r>
          </w:p>
        </w:tc>
        <w:tc>
          <w:tcPr>
            <w:tcW w:w="1339" w:type="dxa"/>
            <w:tcBorders>
              <w:top w:val="single" w:sz="4" w:space="0" w:color="auto"/>
              <w:left w:val="single" w:sz="4" w:space="0" w:color="auto"/>
              <w:bottom w:val="single" w:sz="4" w:space="0" w:color="auto"/>
              <w:right w:val="single" w:sz="4" w:space="0" w:color="auto"/>
            </w:tcBorders>
            <w:noWrap/>
            <w:hideMark/>
          </w:tcPr>
          <w:p w14:paraId="0916BA8C" w14:textId="77777777" w:rsidR="001F0FB8" w:rsidRPr="00693C35" w:rsidRDefault="001F0FB8" w:rsidP="001F0FB8">
            <w:pPr>
              <w:jc w:val="right"/>
              <w:rPr>
                <w:sz w:val="20"/>
              </w:rPr>
            </w:pPr>
          </w:p>
        </w:tc>
        <w:tc>
          <w:tcPr>
            <w:tcW w:w="1339" w:type="dxa"/>
            <w:tcBorders>
              <w:top w:val="single" w:sz="4" w:space="0" w:color="auto"/>
              <w:left w:val="single" w:sz="4" w:space="0" w:color="auto"/>
              <w:bottom w:val="single" w:sz="4" w:space="0" w:color="auto"/>
              <w:right w:val="single" w:sz="4" w:space="0" w:color="auto"/>
            </w:tcBorders>
            <w:noWrap/>
            <w:hideMark/>
          </w:tcPr>
          <w:p w14:paraId="47FF4E59"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286D7CBB"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0B56E7F4" w14:textId="77777777" w:rsidR="001F0FB8" w:rsidRPr="00693C35" w:rsidRDefault="001F0FB8" w:rsidP="001F0FB8">
            <w:pPr>
              <w:jc w:val="right"/>
              <w:rPr>
                <w:sz w:val="20"/>
              </w:rPr>
            </w:pPr>
          </w:p>
        </w:tc>
      </w:tr>
      <w:tr w:rsidR="001F0FB8" w:rsidRPr="00693C35" w14:paraId="2B50793F"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37D7C0E9" w14:textId="77777777" w:rsidR="001F0FB8" w:rsidRPr="00693C35" w:rsidRDefault="001F0FB8" w:rsidP="001F0FB8">
            <w:pPr>
              <w:ind w:left="454" w:hanging="454"/>
              <w:rPr>
                <w:sz w:val="20"/>
              </w:rPr>
            </w:pPr>
            <w:r w:rsidRPr="00693C35">
              <w:rPr>
                <w:sz w:val="20"/>
              </w:rPr>
              <w:t>GA</w:t>
            </w:r>
            <w:r w:rsidRPr="00693C35">
              <w:rPr>
                <w:sz w:val="20"/>
              </w:rPr>
              <w:tab/>
              <w:t>Gabon</w:t>
            </w:r>
          </w:p>
        </w:tc>
        <w:tc>
          <w:tcPr>
            <w:tcW w:w="1230" w:type="dxa"/>
            <w:tcBorders>
              <w:top w:val="single" w:sz="4" w:space="0" w:color="auto"/>
              <w:left w:val="single" w:sz="4" w:space="0" w:color="auto"/>
              <w:bottom w:val="single" w:sz="4" w:space="0" w:color="auto"/>
              <w:right w:val="single" w:sz="4" w:space="0" w:color="auto"/>
            </w:tcBorders>
            <w:noWrap/>
            <w:hideMark/>
          </w:tcPr>
          <w:p w14:paraId="6B108C20" w14:textId="77777777" w:rsidR="001F0FB8" w:rsidRPr="00693C35" w:rsidRDefault="001F0FB8" w:rsidP="001F0FB8">
            <w:pPr>
              <w:rPr>
                <w:sz w:val="20"/>
              </w:rPr>
            </w:pPr>
            <w:r w:rsidRPr="00693C35">
              <w:rPr>
                <w:sz w:val="20"/>
              </w:rPr>
              <w:t>0 / 0 / 0</w:t>
            </w:r>
          </w:p>
        </w:tc>
        <w:tc>
          <w:tcPr>
            <w:tcW w:w="1297" w:type="dxa"/>
            <w:tcBorders>
              <w:top w:val="single" w:sz="4" w:space="0" w:color="auto"/>
              <w:left w:val="single" w:sz="4" w:space="0" w:color="auto"/>
              <w:bottom w:val="single" w:sz="4" w:space="0" w:color="auto"/>
              <w:right w:val="single" w:sz="4" w:space="0" w:color="auto"/>
            </w:tcBorders>
            <w:noWrap/>
            <w:hideMark/>
          </w:tcPr>
          <w:p w14:paraId="74DC8D86" w14:textId="77777777" w:rsidR="001F0FB8" w:rsidRPr="00693C35" w:rsidRDefault="001F0FB8" w:rsidP="001F0FB8">
            <w:pPr>
              <w:rPr>
                <w:sz w:val="20"/>
              </w:rPr>
            </w:pPr>
            <w:r w:rsidRPr="00693C35">
              <w:rPr>
                <w:sz w:val="20"/>
              </w:rPr>
              <w:t>0 / 0 / 0</w:t>
            </w:r>
          </w:p>
        </w:tc>
        <w:tc>
          <w:tcPr>
            <w:tcW w:w="1296" w:type="dxa"/>
            <w:tcBorders>
              <w:top w:val="single" w:sz="4" w:space="0" w:color="auto"/>
              <w:left w:val="single" w:sz="4" w:space="0" w:color="auto"/>
              <w:bottom w:val="single" w:sz="4" w:space="0" w:color="auto"/>
              <w:right w:val="single" w:sz="4" w:space="0" w:color="auto"/>
            </w:tcBorders>
            <w:noWrap/>
            <w:hideMark/>
          </w:tcPr>
          <w:p w14:paraId="4C2E4F15" w14:textId="77777777" w:rsidR="001F0FB8" w:rsidRPr="00693C35" w:rsidRDefault="001F0FB8" w:rsidP="001F0FB8">
            <w:pPr>
              <w:rPr>
                <w:sz w:val="20"/>
              </w:rPr>
            </w:pPr>
            <w:r w:rsidRPr="00693C35">
              <w:rPr>
                <w:sz w:val="20"/>
              </w:rPr>
              <w:t>0 / 0 / 0</w:t>
            </w:r>
          </w:p>
        </w:tc>
        <w:tc>
          <w:tcPr>
            <w:tcW w:w="1294" w:type="dxa"/>
            <w:tcBorders>
              <w:top w:val="single" w:sz="4" w:space="0" w:color="auto"/>
              <w:left w:val="single" w:sz="4" w:space="0" w:color="auto"/>
              <w:bottom w:val="single" w:sz="4" w:space="0" w:color="auto"/>
              <w:right w:val="single" w:sz="4" w:space="0" w:color="auto"/>
            </w:tcBorders>
            <w:noWrap/>
            <w:hideMark/>
          </w:tcPr>
          <w:p w14:paraId="279CA6C8" w14:textId="77777777" w:rsidR="001F0FB8" w:rsidRPr="00693C35" w:rsidRDefault="001F0FB8" w:rsidP="001F0FB8">
            <w:pPr>
              <w:rPr>
                <w:sz w:val="20"/>
              </w:rPr>
            </w:pPr>
            <w:r w:rsidRPr="00693C35">
              <w:rPr>
                <w:sz w:val="20"/>
              </w:rPr>
              <w:t>0 / 1 / 1</w:t>
            </w:r>
          </w:p>
        </w:tc>
        <w:tc>
          <w:tcPr>
            <w:tcW w:w="1294" w:type="dxa"/>
            <w:tcBorders>
              <w:top w:val="single" w:sz="4" w:space="0" w:color="auto"/>
              <w:left w:val="single" w:sz="4" w:space="0" w:color="auto"/>
              <w:bottom w:val="single" w:sz="4" w:space="0" w:color="auto"/>
              <w:right w:val="single" w:sz="4" w:space="0" w:color="auto"/>
            </w:tcBorders>
            <w:noWrap/>
            <w:hideMark/>
          </w:tcPr>
          <w:p w14:paraId="3FB70B71" w14:textId="77777777" w:rsidR="001F0FB8" w:rsidRPr="00693C35" w:rsidRDefault="001F0FB8" w:rsidP="001F0FB8">
            <w:pPr>
              <w:rPr>
                <w:sz w:val="20"/>
              </w:rPr>
            </w:pPr>
            <w:r w:rsidRPr="00693C35">
              <w:rPr>
                <w:sz w:val="20"/>
              </w:rPr>
              <w:t>0 / 0 / 0</w:t>
            </w:r>
          </w:p>
        </w:tc>
        <w:tc>
          <w:tcPr>
            <w:tcW w:w="1294" w:type="dxa"/>
            <w:tcBorders>
              <w:top w:val="single" w:sz="4" w:space="0" w:color="auto"/>
              <w:left w:val="single" w:sz="4" w:space="0" w:color="auto"/>
              <w:bottom w:val="single" w:sz="4" w:space="0" w:color="auto"/>
              <w:right w:val="single" w:sz="4" w:space="0" w:color="auto"/>
            </w:tcBorders>
            <w:noWrap/>
            <w:hideMark/>
          </w:tcPr>
          <w:p w14:paraId="6C3EBE26" w14:textId="77777777" w:rsidR="001F0FB8" w:rsidRPr="00693C35" w:rsidRDefault="001F0FB8" w:rsidP="001F0FB8">
            <w:pPr>
              <w:rPr>
                <w:sz w:val="20"/>
              </w:rPr>
            </w:pPr>
            <w:r w:rsidRPr="00693C35">
              <w:rPr>
                <w:sz w:val="20"/>
              </w:rPr>
              <w:t>0 / 0 / 0</w:t>
            </w:r>
          </w:p>
        </w:tc>
        <w:tc>
          <w:tcPr>
            <w:tcW w:w="1339" w:type="dxa"/>
            <w:tcBorders>
              <w:top w:val="single" w:sz="4" w:space="0" w:color="auto"/>
              <w:left w:val="single" w:sz="4" w:space="0" w:color="auto"/>
              <w:bottom w:val="single" w:sz="4" w:space="0" w:color="auto"/>
              <w:right w:val="single" w:sz="4" w:space="0" w:color="auto"/>
            </w:tcBorders>
            <w:noWrap/>
            <w:hideMark/>
          </w:tcPr>
          <w:p w14:paraId="3E119850" w14:textId="77777777" w:rsidR="001F0FB8" w:rsidRPr="00693C35" w:rsidRDefault="001F0FB8" w:rsidP="001F0FB8">
            <w:pPr>
              <w:jc w:val="right"/>
              <w:rPr>
                <w:sz w:val="20"/>
              </w:rPr>
            </w:pPr>
          </w:p>
        </w:tc>
        <w:tc>
          <w:tcPr>
            <w:tcW w:w="1339" w:type="dxa"/>
            <w:tcBorders>
              <w:top w:val="single" w:sz="4" w:space="0" w:color="auto"/>
              <w:left w:val="single" w:sz="4" w:space="0" w:color="auto"/>
              <w:bottom w:val="single" w:sz="4" w:space="0" w:color="auto"/>
              <w:right w:val="single" w:sz="4" w:space="0" w:color="auto"/>
            </w:tcBorders>
            <w:noWrap/>
            <w:hideMark/>
          </w:tcPr>
          <w:p w14:paraId="440D0D1A"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43BC88B2"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32D4DDDF" w14:textId="77777777" w:rsidR="001F0FB8" w:rsidRPr="00693C35" w:rsidRDefault="001F0FB8" w:rsidP="001F0FB8">
            <w:pPr>
              <w:jc w:val="right"/>
              <w:rPr>
                <w:sz w:val="20"/>
              </w:rPr>
            </w:pPr>
          </w:p>
        </w:tc>
      </w:tr>
      <w:tr w:rsidR="001F0FB8" w:rsidRPr="00693C35" w14:paraId="0B3C2D11"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4948396E" w14:textId="77777777" w:rsidR="001F0FB8" w:rsidRPr="00693C35" w:rsidRDefault="001F0FB8" w:rsidP="001F0FB8">
            <w:pPr>
              <w:ind w:left="454" w:hanging="454"/>
              <w:rPr>
                <w:sz w:val="20"/>
              </w:rPr>
            </w:pPr>
            <w:r w:rsidRPr="00693C35">
              <w:rPr>
                <w:sz w:val="20"/>
              </w:rPr>
              <w:t>GE</w:t>
            </w:r>
            <w:r w:rsidRPr="00693C35">
              <w:rPr>
                <w:sz w:val="20"/>
              </w:rPr>
              <w:tab/>
              <w:t>Georgia</w:t>
            </w:r>
          </w:p>
        </w:tc>
        <w:tc>
          <w:tcPr>
            <w:tcW w:w="1230" w:type="dxa"/>
            <w:tcBorders>
              <w:top w:val="single" w:sz="4" w:space="0" w:color="auto"/>
              <w:left w:val="single" w:sz="4" w:space="0" w:color="auto"/>
              <w:bottom w:val="single" w:sz="4" w:space="0" w:color="auto"/>
              <w:right w:val="single" w:sz="4" w:space="0" w:color="auto"/>
            </w:tcBorders>
            <w:noWrap/>
            <w:hideMark/>
          </w:tcPr>
          <w:p w14:paraId="72D01F1A" w14:textId="77777777" w:rsidR="001F0FB8" w:rsidRPr="00693C35" w:rsidRDefault="001F0FB8" w:rsidP="001F0FB8">
            <w:pPr>
              <w:rPr>
                <w:sz w:val="20"/>
              </w:rPr>
            </w:pPr>
            <w:r w:rsidRPr="00693C35">
              <w:rPr>
                <w:sz w:val="20"/>
              </w:rPr>
              <w:t>4 / 5 / 5</w:t>
            </w:r>
          </w:p>
        </w:tc>
        <w:tc>
          <w:tcPr>
            <w:tcW w:w="1297" w:type="dxa"/>
            <w:tcBorders>
              <w:top w:val="single" w:sz="4" w:space="0" w:color="auto"/>
              <w:left w:val="single" w:sz="4" w:space="0" w:color="auto"/>
              <w:bottom w:val="single" w:sz="4" w:space="0" w:color="auto"/>
              <w:right w:val="single" w:sz="4" w:space="0" w:color="auto"/>
            </w:tcBorders>
            <w:noWrap/>
            <w:hideMark/>
          </w:tcPr>
          <w:p w14:paraId="35462919" w14:textId="77777777" w:rsidR="001F0FB8" w:rsidRPr="00693C35" w:rsidRDefault="001F0FB8" w:rsidP="001F0FB8">
            <w:pPr>
              <w:rPr>
                <w:sz w:val="20"/>
              </w:rPr>
            </w:pPr>
            <w:r w:rsidRPr="00693C35">
              <w:rPr>
                <w:sz w:val="20"/>
              </w:rPr>
              <w:t>5 / 5 / 7</w:t>
            </w:r>
          </w:p>
        </w:tc>
        <w:tc>
          <w:tcPr>
            <w:tcW w:w="1296" w:type="dxa"/>
            <w:tcBorders>
              <w:top w:val="single" w:sz="4" w:space="0" w:color="auto"/>
              <w:left w:val="single" w:sz="4" w:space="0" w:color="auto"/>
              <w:bottom w:val="single" w:sz="4" w:space="0" w:color="auto"/>
              <w:right w:val="single" w:sz="4" w:space="0" w:color="auto"/>
            </w:tcBorders>
            <w:noWrap/>
            <w:hideMark/>
          </w:tcPr>
          <w:p w14:paraId="5FA37946" w14:textId="77777777" w:rsidR="001F0FB8" w:rsidRPr="00693C35" w:rsidRDefault="001F0FB8" w:rsidP="001F0FB8">
            <w:pPr>
              <w:rPr>
                <w:sz w:val="20"/>
              </w:rPr>
            </w:pPr>
            <w:r w:rsidRPr="00693C35">
              <w:rPr>
                <w:sz w:val="20"/>
              </w:rPr>
              <w:t>1 / 1 / 2</w:t>
            </w:r>
          </w:p>
        </w:tc>
        <w:tc>
          <w:tcPr>
            <w:tcW w:w="1294" w:type="dxa"/>
            <w:tcBorders>
              <w:top w:val="single" w:sz="4" w:space="0" w:color="auto"/>
              <w:left w:val="single" w:sz="4" w:space="0" w:color="auto"/>
              <w:bottom w:val="single" w:sz="4" w:space="0" w:color="auto"/>
              <w:right w:val="single" w:sz="4" w:space="0" w:color="auto"/>
            </w:tcBorders>
            <w:noWrap/>
            <w:hideMark/>
          </w:tcPr>
          <w:p w14:paraId="1D70606D" w14:textId="77777777" w:rsidR="001F0FB8" w:rsidRPr="00693C35" w:rsidRDefault="001F0FB8" w:rsidP="001F0FB8">
            <w:pPr>
              <w:rPr>
                <w:sz w:val="20"/>
              </w:rPr>
            </w:pPr>
            <w:r w:rsidRPr="00693C35">
              <w:rPr>
                <w:sz w:val="20"/>
              </w:rPr>
              <w:t>6 / 7 / 10</w:t>
            </w:r>
          </w:p>
        </w:tc>
        <w:tc>
          <w:tcPr>
            <w:tcW w:w="1294" w:type="dxa"/>
            <w:tcBorders>
              <w:top w:val="single" w:sz="4" w:space="0" w:color="auto"/>
              <w:left w:val="single" w:sz="4" w:space="0" w:color="auto"/>
              <w:bottom w:val="single" w:sz="4" w:space="0" w:color="auto"/>
              <w:right w:val="single" w:sz="4" w:space="0" w:color="auto"/>
            </w:tcBorders>
            <w:noWrap/>
            <w:hideMark/>
          </w:tcPr>
          <w:p w14:paraId="7B3001F2" w14:textId="77777777" w:rsidR="001F0FB8" w:rsidRPr="00693C35" w:rsidRDefault="001F0FB8" w:rsidP="001F0FB8">
            <w:pPr>
              <w:rPr>
                <w:sz w:val="20"/>
              </w:rPr>
            </w:pPr>
            <w:r w:rsidRPr="00693C35">
              <w:rPr>
                <w:sz w:val="20"/>
              </w:rPr>
              <w:t>16 / 16 / 16</w:t>
            </w:r>
          </w:p>
        </w:tc>
        <w:tc>
          <w:tcPr>
            <w:tcW w:w="1294" w:type="dxa"/>
            <w:tcBorders>
              <w:top w:val="single" w:sz="4" w:space="0" w:color="auto"/>
              <w:left w:val="single" w:sz="4" w:space="0" w:color="auto"/>
              <w:bottom w:val="single" w:sz="4" w:space="0" w:color="auto"/>
              <w:right w:val="single" w:sz="4" w:space="0" w:color="auto"/>
            </w:tcBorders>
            <w:noWrap/>
            <w:hideMark/>
          </w:tcPr>
          <w:p w14:paraId="7BC7A4A2" w14:textId="77777777" w:rsidR="001F0FB8" w:rsidRPr="00693C35" w:rsidRDefault="001F0FB8" w:rsidP="001F0FB8">
            <w:pPr>
              <w:rPr>
                <w:sz w:val="20"/>
              </w:rPr>
            </w:pPr>
            <w:r w:rsidRPr="00693C35">
              <w:rPr>
                <w:sz w:val="20"/>
              </w:rPr>
              <w:t>2 / 2 / 2</w:t>
            </w:r>
          </w:p>
        </w:tc>
        <w:tc>
          <w:tcPr>
            <w:tcW w:w="1339" w:type="dxa"/>
            <w:tcBorders>
              <w:top w:val="single" w:sz="4" w:space="0" w:color="auto"/>
              <w:left w:val="single" w:sz="4" w:space="0" w:color="auto"/>
              <w:bottom w:val="single" w:sz="4" w:space="0" w:color="auto"/>
              <w:right w:val="single" w:sz="4" w:space="0" w:color="auto"/>
            </w:tcBorders>
            <w:noWrap/>
            <w:hideMark/>
          </w:tcPr>
          <w:p w14:paraId="3503E7A5" w14:textId="77777777" w:rsidR="001F0FB8" w:rsidRPr="00693C35" w:rsidRDefault="001F0FB8" w:rsidP="001F0FB8">
            <w:pPr>
              <w:jc w:val="right"/>
              <w:rPr>
                <w:sz w:val="20"/>
              </w:rPr>
            </w:pPr>
            <w:r w:rsidRPr="00693C35">
              <w:rPr>
                <w:sz w:val="20"/>
              </w:rPr>
              <w:t>50%</w:t>
            </w:r>
          </w:p>
        </w:tc>
        <w:tc>
          <w:tcPr>
            <w:tcW w:w="1339" w:type="dxa"/>
            <w:tcBorders>
              <w:top w:val="single" w:sz="4" w:space="0" w:color="auto"/>
              <w:left w:val="single" w:sz="4" w:space="0" w:color="auto"/>
              <w:bottom w:val="single" w:sz="4" w:space="0" w:color="auto"/>
              <w:right w:val="single" w:sz="4" w:space="0" w:color="auto"/>
            </w:tcBorders>
            <w:noWrap/>
            <w:hideMark/>
          </w:tcPr>
          <w:p w14:paraId="71DA641A" w14:textId="77777777" w:rsidR="001F0FB8" w:rsidRPr="00693C35" w:rsidRDefault="001F0FB8" w:rsidP="001F0FB8">
            <w:pPr>
              <w:jc w:val="right"/>
              <w:rPr>
                <w:sz w:val="20"/>
              </w:rPr>
            </w:pPr>
            <w:r w:rsidRPr="00693C35">
              <w:rPr>
                <w:sz w:val="20"/>
              </w:rPr>
              <w:t>100%</w:t>
            </w:r>
          </w:p>
        </w:tc>
        <w:tc>
          <w:tcPr>
            <w:tcW w:w="1091" w:type="dxa"/>
            <w:tcBorders>
              <w:top w:val="single" w:sz="4" w:space="0" w:color="auto"/>
              <w:left w:val="single" w:sz="4" w:space="0" w:color="auto"/>
              <w:bottom w:val="single" w:sz="4" w:space="0" w:color="auto"/>
              <w:right w:val="single" w:sz="4" w:space="0" w:color="auto"/>
            </w:tcBorders>
            <w:noWrap/>
            <w:hideMark/>
          </w:tcPr>
          <w:p w14:paraId="623F3E5E" w14:textId="77777777" w:rsidR="001F0FB8" w:rsidRPr="00693C35" w:rsidRDefault="001F0FB8" w:rsidP="001F0FB8">
            <w:pPr>
              <w:jc w:val="right"/>
              <w:rPr>
                <w:sz w:val="20"/>
              </w:rPr>
            </w:pPr>
            <w:r w:rsidRPr="00693C35">
              <w:rPr>
                <w:sz w:val="20"/>
              </w:rPr>
              <w:t>+0%</w:t>
            </w:r>
          </w:p>
        </w:tc>
        <w:tc>
          <w:tcPr>
            <w:tcW w:w="1091" w:type="dxa"/>
            <w:tcBorders>
              <w:top w:val="single" w:sz="4" w:space="0" w:color="auto"/>
              <w:left w:val="single" w:sz="4" w:space="0" w:color="auto"/>
              <w:bottom w:val="single" w:sz="4" w:space="0" w:color="auto"/>
              <w:right w:val="single" w:sz="4" w:space="0" w:color="auto"/>
            </w:tcBorders>
            <w:noWrap/>
            <w:hideMark/>
          </w:tcPr>
          <w:p w14:paraId="2F487EFB" w14:textId="77777777" w:rsidR="001F0FB8" w:rsidRPr="00693C35" w:rsidRDefault="001F0FB8" w:rsidP="001F0FB8">
            <w:pPr>
              <w:jc w:val="right"/>
              <w:rPr>
                <w:sz w:val="20"/>
              </w:rPr>
            </w:pPr>
            <w:r w:rsidRPr="00693C35">
              <w:rPr>
                <w:sz w:val="20"/>
              </w:rPr>
              <w:t>+100%</w:t>
            </w:r>
          </w:p>
        </w:tc>
      </w:tr>
      <w:tr w:rsidR="001F0FB8" w:rsidRPr="00693C35" w14:paraId="1FFB9433"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1E999C66" w14:textId="77777777" w:rsidR="001F0FB8" w:rsidRPr="00693C35" w:rsidRDefault="001F0FB8" w:rsidP="001F0FB8">
            <w:pPr>
              <w:ind w:left="454" w:hanging="454"/>
              <w:rPr>
                <w:sz w:val="20"/>
              </w:rPr>
            </w:pPr>
            <w:r w:rsidRPr="00693C35">
              <w:rPr>
                <w:sz w:val="20"/>
              </w:rPr>
              <w:t>GH</w:t>
            </w:r>
            <w:r w:rsidRPr="00693C35">
              <w:rPr>
                <w:sz w:val="20"/>
              </w:rPr>
              <w:tab/>
              <w:t>Ghana</w:t>
            </w:r>
          </w:p>
        </w:tc>
        <w:tc>
          <w:tcPr>
            <w:tcW w:w="1230" w:type="dxa"/>
            <w:tcBorders>
              <w:top w:val="single" w:sz="4" w:space="0" w:color="auto"/>
              <w:left w:val="single" w:sz="4" w:space="0" w:color="auto"/>
              <w:bottom w:val="single" w:sz="4" w:space="0" w:color="auto"/>
              <w:right w:val="single" w:sz="4" w:space="0" w:color="auto"/>
            </w:tcBorders>
            <w:noWrap/>
            <w:hideMark/>
          </w:tcPr>
          <w:p w14:paraId="0611C9E1" w14:textId="77777777" w:rsidR="001F0FB8" w:rsidRPr="00693C35" w:rsidRDefault="001F0FB8" w:rsidP="001F0FB8">
            <w:pPr>
              <w:rPr>
                <w:sz w:val="20"/>
              </w:rPr>
            </w:pPr>
            <w:r w:rsidRPr="00693C35">
              <w:rPr>
                <w:sz w:val="20"/>
              </w:rPr>
              <w:t>1 / 1 / 1</w:t>
            </w:r>
          </w:p>
        </w:tc>
        <w:tc>
          <w:tcPr>
            <w:tcW w:w="1297" w:type="dxa"/>
            <w:tcBorders>
              <w:top w:val="single" w:sz="4" w:space="0" w:color="auto"/>
              <w:left w:val="single" w:sz="4" w:space="0" w:color="auto"/>
              <w:bottom w:val="single" w:sz="4" w:space="0" w:color="auto"/>
              <w:right w:val="single" w:sz="4" w:space="0" w:color="auto"/>
            </w:tcBorders>
            <w:noWrap/>
            <w:hideMark/>
          </w:tcPr>
          <w:p w14:paraId="737A6186" w14:textId="77777777" w:rsidR="001F0FB8" w:rsidRPr="00693C35" w:rsidRDefault="001F0FB8" w:rsidP="001F0FB8">
            <w:pPr>
              <w:rPr>
                <w:sz w:val="20"/>
              </w:rPr>
            </w:pPr>
            <w:r w:rsidRPr="00693C35">
              <w:rPr>
                <w:sz w:val="20"/>
              </w:rPr>
              <w:t>1 / 1 / 1</w:t>
            </w:r>
          </w:p>
        </w:tc>
        <w:tc>
          <w:tcPr>
            <w:tcW w:w="1296" w:type="dxa"/>
            <w:tcBorders>
              <w:top w:val="single" w:sz="4" w:space="0" w:color="auto"/>
              <w:left w:val="single" w:sz="4" w:space="0" w:color="auto"/>
              <w:bottom w:val="single" w:sz="4" w:space="0" w:color="auto"/>
              <w:right w:val="single" w:sz="4" w:space="0" w:color="auto"/>
            </w:tcBorders>
            <w:noWrap/>
            <w:hideMark/>
          </w:tcPr>
          <w:p w14:paraId="38FC5900" w14:textId="77777777" w:rsidR="001F0FB8" w:rsidRPr="00693C35" w:rsidRDefault="001F0FB8" w:rsidP="001F0FB8">
            <w:pPr>
              <w:rPr>
                <w:sz w:val="20"/>
              </w:rPr>
            </w:pPr>
            <w:r w:rsidRPr="00693C35">
              <w:rPr>
                <w:sz w:val="20"/>
              </w:rPr>
              <w:t>1 / 1 / 1</w:t>
            </w:r>
          </w:p>
        </w:tc>
        <w:tc>
          <w:tcPr>
            <w:tcW w:w="1294" w:type="dxa"/>
            <w:tcBorders>
              <w:top w:val="single" w:sz="4" w:space="0" w:color="auto"/>
              <w:left w:val="single" w:sz="4" w:space="0" w:color="auto"/>
              <w:bottom w:val="single" w:sz="4" w:space="0" w:color="auto"/>
              <w:right w:val="single" w:sz="4" w:space="0" w:color="auto"/>
            </w:tcBorders>
            <w:noWrap/>
            <w:hideMark/>
          </w:tcPr>
          <w:p w14:paraId="43EF30A3" w14:textId="77777777" w:rsidR="001F0FB8" w:rsidRPr="00693C35" w:rsidRDefault="001F0FB8" w:rsidP="001F0FB8">
            <w:pPr>
              <w:rPr>
                <w:sz w:val="20"/>
              </w:rPr>
            </w:pPr>
            <w:r w:rsidRPr="00693C35">
              <w:rPr>
                <w:sz w:val="20"/>
              </w:rPr>
              <w:t>1 / 1 / 1</w:t>
            </w:r>
          </w:p>
        </w:tc>
        <w:tc>
          <w:tcPr>
            <w:tcW w:w="1294" w:type="dxa"/>
            <w:tcBorders>
              <w:top w:val="single" w:sz="4" w:space="0" w:color="auto"/>
              <w:left w:val="single" w:sz="4" w:space="0" w:color="auto"/>
              <w:bottom w:val="single" w:sz="4" w:space="0" w:color="auto"/>
              <w:right w:val="single" w:sz="4" w:space="0" w:color="auto"/>
            </w:tcBorders>
            <w:noWrap/>
            <w:hideMark/>
          </w:tcPr>
          <w:p w14:paraId="4A29BCAC" w14:textId="77777777" w:rsidR="001F0FB8" w:rsidRPr="00693C35" w:rsidRDefault="001F0FB8" w:rsidP="001F0FB8">
            <w:pPr>
              <w:rPr>
                <w:sz w:val="20"/>
              </w:rPr>
            </w:pPr>
            <w:r w:rsidRPr="00693C35">
              <w:rPr>
                <w:sz w:val="20"/>
              </w:rPr>
              <w:t>1 / 1 / 1</w:t>
            </w:r>
          </w:p>
        </w:tc>
        <w:tc>
          <w:tcPr>
            <w:tcW w:w="1294" w:type="dxa"/>
            <w:tcBorders>
              <w:top w:val="single" w:sz="4" w:space="0" w:color="auto"/>
              <w:left w:val="single" w:sz="4" w:space="0" w:color="auto"/>
              <w:bottom w:val="single" w:sz="4" w:space="0" w:color="auto"/>
              <w:right w:val="single" w:sz="4" w:space="0" w:color="auto"/>
            </w:tcBorders>
            <w:noWrap/>
            <w:hideMark/>
          </w:tcPr>
          <w:p w14:paraId="3E37FC0F" w14:textId="77777777" w:rsidR="001F0FB8" w:rsidRPr="00693C35" w:rsidRDefault="001F0FB8" w:rsidP="001F0FB8">
            <w:pPr>
              <w:rPr>
                <w:sz w:val="20"/>
              </w:rPr>
            </w:pPr>
            <w:r w:rsidRPr="00693C35">
              <w:rPr>
                <w:sz w:val="20"/>
              </w:rPr>
              <w:t>0 / 0 / 0</w:t>
            </w:r>
          </w:p>
        </w:tc>
        <w:tc>
          <w:tcPr>
            <w:tcW w:w="1339" w:type="dxa"/>
            <w:tcBorders>
              <w:top w:val="single" w:sz="4" w:space="0" w:color="auto"/>
              <w:left w:val="single" w:sz="4" w:space="0" w:color="auto"/>
              <w:bottom w:val="single" w:sz="4" w:space="0" w:color="auto"/>
              <w:right w:val="single" w:sz="4" w:space="0" w:color="auto"/>
            </w:tcBorders>
            <w:noWrap/>
            <w:hideMark/>
          </w:tcPr>
          <w:p w14:paraId="04CDA2AB" w14:textId="77777777" w:rsidR="001F0FB8" w:rsidRPr="00693C35" w:rsidRDefault="001F0FB8" w:rsidP="001F0FB8">
            <w:pPr>
              <w:jc w:val="right"/>
              <w:rPr>
                <w:sz w:val="20"/>
              </w:rPr>
            </w:pPr>
            <w:r w:rsidRPr="00693C35">
              <w:rPr>
                <w:sz w:val="20"/>
              </w:rPr>
              <w:t>100%</w:t>
            </w:r>
          </w:p>
        </w:tc>
        <w:tc>
          <w:tcPr>
            <w:tcW w:w="1339" w:type="dxa"/>
            <w:tcBorders>
              <w:top w:val="single" w:sz="4" w:space="0" w:color="auto"/>
              <w:left w:val="single" w:sz="4" w:space="0" w:color="auto"/>
              <w:bottom w:val="single" w:sz="4" w:space="0" w:color="auto"/>
              <w:right w:val="single" w:sz="4" w:space="0" w:color="auto"/>
            </w:tcBorders>
            <w:noWrap/>
            <w:hideMark/>
          </w:tcPr>
          <w:p w14:paraId="5FE63E14"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1EE87BCE"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57E24EF3" w14:textId="77777777" w:rsidR="001F0FB8" w:rsidRPr="00693C35" w:rsidRDefault="001F0FB8" w:rsidP="001F0FB8">
            <w:pPr>
              <w:jc w:val="right"/>
              <w:rPr>
                <w:sz w:val="20"/>
              </w:rPr>
            </w:pPr>
          </w:p>
        </w:tc>
      </w:tr>
      <w:tr w:rsidR="001F0FB8" w:rsidRPr="00693C35" w14:paraId="78B92090"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11712CCA" w14:textId="77777777" w:rsidR="001F0FB8" w:rsidRPr="00693C35" w:rsidRDefault="001F0FB8" w:rsidP="001F0FB8">
            <w:pPr>
              <w:ind w:left="454" w:hanging="454"/>
              <w:rPr>
                <w:sz w:val="20"/>
              </w:rPr>
            </w:pPr>
            <w:r w:rsidRPr="00693C35">
              <w:rPr>
                <w:sz w:val="20"/>
              </w:rPr>
              <w:t>GT</w:t>
            </w:r>
            <w:r w:rsidRPr="00693C35">
              <w:rPr>
                <w:sz w:val="20"/>
              </w:rPr>
              <w:tab/>
              <w:t>Guatemala</w:t>
            </w:r>
          </w:p>
        </w:tc>
        <w:tc>
          <w:tcPr>
            <w:tcW w:w="1230" w:type="dxa"/>
            <w:tcBorders>
              <w:top w:val="single" w:sz="4" w:space="0" w:color="auto"/>
              <w:left w:val="single" w:sz="4" w:space="0" w:color="auto"/>
              <w:bottom w:val="single" w:sz="4" w:space="0" w:color="auto"/>
              <w:right w:val="single" w:sz="4" w:space="0" w:color="auto"/>
            </w:tcBorders>
            <w:noWrap/>
            <w:hideMark/>
          </w:tcPr>
          <w:p w14:paraId="3DD00711" w14:textId="77777777" w:rsidR="001F0FB8" w:rsidRPr="00693C35" w:rsidRDefault="001F0FB8" w:rsidP="001F0FB8">
            <w:pPr>
              <w:rPr>
                <w:sz w:val="20"/>
              </w:rPr>
            </w:pPr>
            <w:r w:rsidRPr="00693C35">
              <w:rPr>
                <w:sz w:val="20"/>
              </w:rPr>
              <w:t>2 / 2 / 2</w:t>
            </w:r>
          </w:p>
        </w:tc>
        <w:tc>
          <w:tcPr>
            <w:tcW w:w="1297" w:type="dxa"/>
            <w:tcBorders>
              <w:top w:val="single" w:sz="4" w:space="0" w:color="auto"/>
              <w:left w:val="single" w:sz="4" w:space="0" w:color="auto"/>
              <w:bottom w:val="single" w:sz="4" w:space="0" w:color="auto"/>
              <w:right w:val="single" w:sz="4" w:space="0" w:color="auto"/>
            </w:tcBorders>
            <w:noWrap/>
            <w:hideMark/>
          </w:tcPr>
          <w:p w14:paraId="70ABEE2A" w14:textId="77777777" w:rsidR="001F0FB8" w:rsidRPr="00693C35" w:rsidRDefault="001F0FB8" w:rsidP="001F0FB8">
            <w:pPr>
              <w:rPr>
                <w:sz w:val="20"/>
              </w:rPr>
            </w:pPr>
            <w:r w:rsidRPr="00693C35">
              <w:rPr>
                <w:sz w:val="20"/>
              </w:rPr>
              <w:t>0 / 0 / 0</w:t>
            </w:r>
          </w:p>
        </w:tc>
        <w:tc>
          <w:tcPr>
            <w:tcW w:w="1296" w:type="dxa"/>
            <w:tcBorders>
              <w:top w:val="single" w:sz="4" w:space="0" w:color="auto"/>
              <w:left w:val="single" w:sz="4" w:space="0" w:color="auto"/>
              <w:bottom w:val="single" w:sz="4" w:space="0" w:color="auto"/>
              <w:right w:val="single" w:sz="4" w:space="0" w:color="auto"/>
            </w:tcBorders>
            <w:noWrap/>
            <w:hideMark/>
          </w:tcPr>
          <w:p w14:paraId="0EDCBD0B" w14:textId="77777777" w:rsidR="001F0FB8" w:rsidRPr="00693C35" w:rsidRDefault="001F0FB8" w:rsidP="001F0FB8">
            <w:pPr>
              <w:rPr>
                <w:sz w:val="20"/>
              </w:rPr>
            </w:pPr>
            <w:r w:rsidRPr="00693C35">
              <w:rPr>
                <w:sz w:val="20"/>
              </w:rPr>
              <w:t>3 / 3 / 3</w:t>
            </w:r>
          </w:p>
        </w:tc>
        <w:tc>
          <w:tcPr>
            <w:tcW w:w="1294" w:type="dxa"/>
            <w:tcBorders>
              <w:top w:val="single" w:sz="4" w:space="0" w:color="auto"/>
              <w:left w:val="single" w:sz="4" w:space="0" w:color="auto"/>
              <w:bottom w:val="single" w:sz="4" w:space="0" w:color="auto"/>
              <w:right w:val="single" w:sz="4" w:space="0" w:color="auto"/>
            </w:tcBorders>
            <w:noWrap/>
            <w:hideMark/>
          </w:tcPr>
          <w:p w14:paraId="454D052B" w14:textId="77777777" w:rsidR="001F0FB8" w:rsidRPr="00693C35" w:rsidRDefault="001F0FB8" w:rsidP="001F0FB8">
            <w:pPr>
              <w:rPr>
                <w:sz w:val="20"/>
              </w:rPr>
            </w:pPr>
            <w:r w:rsidRPr="00693C35">
              <w:rPr>
                <w:sz w:val="20"/>
              </w:rPr>
              <w:t>0 / 0 / 0</w:t>
            </w:r>
          </w:p>
        </w:tc>
        <w:tc>
          <w:tcPr>
            <w:tcW w:w="1294" w:type="dxa"/>
            <w:tcBorders>
              <w:top w:val="single" w:sz="4" w:space="0" w:color="auto"/>
              <w:left w:val="single" w:sz="4" w:space="0" w:color="auto"/>
              <w:bottom w:val="single" w:sz="4" w:space="0" w:color="auto"/>
              <w:right w:val="single" w:sz="4" w:space="0" w:color="auto"/>
            </w:tcBorders>
            <w:noWrap/>
            <w:hideMark/>
          </w:tcPr>
          <w:p w14:paraId="36CC28F9" w14:textId="77777777" w:rsidR="001F0FB8" w:rsidRPr="00693C35" w:rsidRDefault="001F0FB8" w:rsidP="001F0FB8">
            <w:pPr>
              <w:rPr>
                <w:sz w:val="20"/>
              </w:rPr>
            </w:pPr>
            <w:r w:rsidRPr="00693C35">
              <w:rPr>
                <w:sz w:val="20"/>
              </w:rPr>
              <w:t>2 / 2 / 2</w:t>
            </w:r>
          </w:p>
        </w:tc>
        <w:tc>
          <w:tcPr>
            <w:tcW w:w="1294" w:type="dxa"/>
            <w:tcBorders>
              <w:top w:val="single" w:sz="4" w:space="0" w:color="auto"/>
              <w:left w:val="single" w:sz="4" w:space="0" w:color="auto"/>
              <w:bottom w:val="single" w:sz="4" w:space="0" w:color="auto"/>
              <w:right w:val="single" w:sz="4" w:space="0" w:color="auto"/>
            </w:tcBorders>
            <w:noWrap/>
            <w:hideMark/>
          </w:tcPr>
          <w:p w14:paraId="514CB6F1" w14:textId="77777777" w:rsidR="001F0FB8" w:rsidRPr="00693C35" w:rsidRDefault="001F0FB8" w:rsidP="001F0FB8">
            <w:pPr>
              <w:rPr>
                <w:sz w:val="20"/>
              </w:rPr>
            </w:pPr>
            <w:r w:rsidRPr="00693C35">
              <w:rPr>
                <w:sz w:val="20"/>
              </w:rPr>
              <w:t>0 / 0 / 1</w:t>
            </w:r>
          </w:p>
        </w:tc>
        <w:tc>
          <w:tcPr>
            <w:tcW w:w="1339" w:type="dxa"/>
            <w:tcBorders>
              <w:top w:val="single" w:sz="4" w:space="0" w:color="auto"/>
              <w:left w:val="single" w:sz="4" w:space="0" w:color="auto"/>
              <w:bottom w:val="single" w:sz="4" w:space="0" w:color="auto"/>
              <w:right w:val="single" w:sz="4" w:space="0" w:color="auto"/>
            </w:tcBorders>
            <w:noWrap/>
            <w:hideMark/>
          </w:tcPr>
          <w:p w14:paraId="07131744" w14:textId="77777777" w:rsidR="001F0FB8" w:rsidRPr="00693C35" w:rsidRDefault="001F0FB8" w:rsidP="001F0FB8">
            <w:pPr>
              <w:jc w:val="right"/>
              <w:rPr>
                <w:sz w:val="20"/>
              </w:rPr>
            </w:pPr>
            <w:r w:rsidRPr="00693C35">
              <w:rPr>
                <w:sz w:val="20"/>
              </w:rPr>
              <w:t>100%</w:t>
            </w:r>
          </w:p>
        </w:tc>
        <w:tc>
          <w:tcPr>
            <w:tcW w:w="1339" w:type="dxa"/>
            <w:tcBorders>
              <w:top w:val="single" w:sz="4" w:space="0" w:color="auto"/>
              <w:left w:val="single" w:sz="4" w:space="0" w:color="auto"/>
              <w:bottom w:val="single" w:sz="4" w:space="0" w:color="auto"/>
              <w:right w:val="single" w:sz="4" w:space="0" w:color="auto"/>
            </w:tcBorders>
            <w:noWrap/>
            <w:hideMark/>
          </w:tcPr>
          <w:p w14:paraId="02704BC5"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291783A8" w14:textId="77777777" w:rsidR="001F0FB8" w:rsidRPr="00693C35" w:rsidRDefault="001F0FB8" w:rsidP="001F0FB8">
            <w:pPr>
              <w:jc w:val="right"/>
              <w:rPr>
                <w:sz w:val="20"/>
              </w:rPr>
            </w:pPr>
            <w:r w:rsidRPr="00693C35">
              <w:rPr>
                <w:sz w:val="20"/>
              </w:rPr>
              <w:t>-67%</w:t>
            </w:r>
          </w:p>
        </w:tc>
        <w:tc>
          <w:tcPr>
            <w:tcW w:w="1091" w:type="dxa"/>
            <w:tcBorders>
              <w:top w:val="single" w:sz="4" w:space="0" w:color="auto"/>
              <w:left w:val="single" w:sz="4" w:space="0" w:color="auto"/>
              <w:bottom w:val="single" w:sz="4" w:space="0" w:color="auto"/>
              <w:right w:val="single" w:sz="4" w:space="0" w:color="auto"/>
            </w:tcBorders>
            <w:noWrap/>
            <w:hideMark/>
          </w:tcPr>
          <w:p w14:paraId="06229BA1" w14:textId="77777777" w:rsidR="001F0FB8" w:rsidRPr="00693C35" w:rsidRDefault="001F0FB8" w:rsidP="001F0FB8">
            <w:pPr>
              <w:jc w:val="right"/>
              <w:rPr>
                <w:sz w:val="20"/>
              </w:rPr>
            </w:pPr>
            <w:r w:rsidRPr="00693C35">
              <w:rPr>
                <w:sz w:val="20"/>
              </w:rPr>
              <w:t>-100%</w:t>
            </w:r>
          </w:p>
        </w:tc>
      </w:tr>
      <w:tr w:rsidR="001F0FB8" w:rsidRPr="00693C35" w14:paraId="015D1405"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7123338A" w14:textId="77777777" w:rsidR="001F0FB8" w:rsidRPr="00693C35" w:rsidRDefault="001F0FB8" w:rsidP="001F0FB8">
            <w:pPr>
              <w:ind w:left="454" w:hanging="454"/>
              <w:rPr>
                <w:sz w:val="20"/>
              </w:rPr>
            </w:pPr>
            <w:r w:rsidRPr="00693C35">
              <w:rPr>
                <w:sz w:val="20"/>
              </w:rPr>
              <w:t>HN</w:t>
            </w:r>
            <w:r w:rsidRPr="00693C35">
              <w:rPr>
                <w:sz w:val="20"/>
              </w:rPr>
              <w:tab/>
              <w:t>Honduras</w:t>
            </w:r>
          </w:p>
        </w:tc>
        <w:tc>
          <w:tcPr>
            <w:tcW w:w="1230" w:type="dxa"/>
            <w:tcBorders>
              <w:top w:val="single" w:sz="4" w:space="0" w:color="auto"/>
              <w:left w:val="single" w:sz="4" w:space="0" w:color="auto"/>
              <w:bottom w:val="single" w:sz="4" w:space="0" w:color="auto"/>
              <w:right w:val="single" w:sz="4" w:space="0" w:color="auto"/>
            </w:tcBorders>
            <w:noWrap/>
            <w:hideMark/>
          </w:tcPr>
          <w:p w14:paraId="6E7D1F74" w14:textId="77777777" w:rsidR="001F0FB8" w:rsidRPr="00693C35" w:rsidRDefault="001F0FB8" w:rsidP="001F0FB8">
            <w:pPr>
              <w:rPr>
                <w:sz w:val="20"/>
              </w:rPr>
            </w:pPr>
            <w:r w:rsidRPr="00693C35">
              <w:rPr>
                <w:sz w:val="20"/>
              </w:rPr>
              <w:t>0 / 0 / 0</w:t>
            </w:r>
          </w:p>
        </w:tc>
        <w:tc>
          <w:tcPr>
            <w:tcW w:w="1297" w:type="dxa"/>
            <w:tcBorders>
              <w:top w:val="single" w:sz="4" w:space="0" w:color="auto"/>
              <w:left w:val="single" w:sz="4" w:space="0" w:color="auto"/>
              <w:bottom w:val="single" w:sz="4" w:space="0" w:color="auto"/>
              <w:right w:val="single" w:sz="4" w:space="0" w:color="auto"/>
            </w:tcBorders>
            <w:noWrap/>
            <w:hideMark/>
          </w:tcPr>
          <w:p w14:paraId="512C9BC0" w14:textId="77777777" w:rsidR="001F0FB8" w:rsidRPr="00693C35" w:rsidRDefault="001F0FB8" w:rsidP="001F0FB8">
            <w:pPr>
              <w:rPr>
                <w:sz w:val="20"/>
              </w:rPr>
            </w:pPr>
            <w:r w:rsidRPr="00693C35">
              <w:rPr>
                <w:sz w:val="20"/>
              </w:rPr>
              <w:t>0 / 0 / 0</w:t>
            </w:r>
          </w:p>
        </w:tc>
        <w:tc>
          <w:tcPr>
            <w:tcW w:w="1296" w:type="dxa"/>
            <w:tcBorders>
              <w:top w:val="single" w:sz="4" w:space="0" w:color="auto"/>
              <w:left w:val="single" w:sz="4" w:space="0" w:color="auto"/>
              <w:bottom w:val="single" w:sz="4" w:space="0" w:color="auto"/>
              <w:right w:val="single" w:sz="4" w:space="0" w:color="auto"/>
            </w:tcBorders>
            <w:noWrap/>
            <w:hideMark/>
          </w:tcPr>
          <w:p w14:paraId="37600345" w14:textId="77777777" w:rsidR="001F0FB8" w:rsidRPr="00693C35" w:rsidRDefault="001F0FB8" w:rsidP="001F0FB8">
            <w:pPr>
              <w:rPr>
                <w:sz w:val="20"/>
              </w:rPr>
            </w:pPr>
            <w:r w:rsidRPr="00693C35">
              <w:rPr>
                <w:sz w:val="20"/>
              </w:rPr>
              <w:t>0 / 0 / 0</w:t>
            </w:r>
          </w:p>
        </w:tc>
        <w:tc>
          <w:tcPr>
            <w:tcW w:w="1294" w:type="dxa"/>
            <w:tcBorders>
              <w:top w:val="single" w:sz="4" w:space="0" w:color="auto"/>
              <w:left w:val="single" w:sz="4" w:space="0" w:color="auto"/>
              <w:bottom w:val="single" w:sz="4" w:space="0" w:color="auto"/>
              <w:right w:val="single" w:sz="4" w:space="0" w:color="auto"/>
            </w:tcBorders>
            <w:noWrap/>
            <w:hideMark/>
          </w:tcPr>
          <w:p w14:paraId="796A44D5" w14:textId="77777777" w:rsidR="001F0FB8" w:rsidRPr="00693C35" w:rsidRDefault="001F0FB8" w:rsidP="001F0FB8">
            <w:pPr>
              <w:rPr>
                <w:sz w:val="20"/>
              </w:rPr>
            </w:pPr>
            <w:r w:rsidRPr="00693C35">
              <w:rPr>
                <w:sz w:val="20"/>
              </w:rPr>
              <w:t>0 / 0 / 0</w:t>
            </w:r>
          </w:p>
        </w:tc>
        <w:tc>
          <w:tcPr>
            <w:tcW w:w="1294" w:type="dxa"/>
            <w:tcBorders>
              <w:top w:val="single" w:sz="4" w:space="0" w:color="auto"/>
              <w:left w:val="single" w:sz="4" w:space="0" w:color="auto"/>
              <w:bottom w:val="single" w:sz="4" w:space="0" w:color="auto"/>
              <w:right w:val="single" w:sz="4" w:space="0" w:color="auto"/>
            </w:tcBorders>
            <w:noWrap/>
            <w:hideMark/>
          </w:tcPr>
          <w:p w14:paraId="7CDF8641" w14:textId="77777777" w:rsidR="001F0FB8" w:rsidRPr="00693C35" w:rsidRDefault="001F0FB8" w:rsidP="001F0FB8">
            <w:pPr>
              <w:rPr>
                <w:sz w:val="20"/>
              </w:rPr>
            </w:pPr>
            <w:r w:rsidRPr="00693C35">
              <w:rPr>
                <w:sz w:val="20"/>
              </w:rPr>
              <w:t>0 / 0 / 1</w:t>
            </w:r>
          </w:p>
        </w:tc>
        <w:tc>
          <w:tcPr>
            <w:tcW w:w="1294" w:type="dxa"/>
            <w:tcBorders>
              <w:top w:val="single" w:sz="4" w:space="0" w:color="auto"/>
              <w:left w:val="single" w:sz="4" w:space="0" w:color="auto"/>
              <w:bottom w:val="single" w:sz="4" w:space="0" w:color="auto"/>
              <w:right w:val="single" w:sz="4" w:space="0" w:color="auto"/>
            </w:tcBorders>
            <w:noWrap/>
            <w:hideMark/>
          </w:tcPr>
          <w:p w14:paraId="262E5497" w14:textId="77777777" w:rsidR="001F0FB8" w:rsidRPr="00693C35" w:rsidRDefault="001F0FB8" w:rsidP="001F0FB8">
            <w:pPr>
              <w:rPr>
                <w:sz w:val="20"/>
              </w:rPr>
            </w:pPr>
            <w:r w:rsidRPr="00693C35">
              <w:rPr>
                <w:sz w:val="20"/>
              </w:rPr>
              <w:t>0 / 0 / 0</w:t>
            </w:r>
          </w:p>
        </w:tc>
        <w:tc>
          <w:tcPr>
            <w:tcW w:w="1339" w:type="dxa"/>
            <w:tcBorders>
              <w:top w:val="single" w:sz="4" w:space="0" w:color="auto"/>
              <w:left w:val="single" w:sz="4" w:space="0" w:color="auto"/>
              <w:bottom w:val="single" w:sz="4" w:space="0" w:color="auto"/>
              <w:right w:val="single" w:sz="4" w:space="0" w:color="auto"/>
            </w:tcBorders>
            <w:noWrap/>
            <w:hideMark/>
          </w:tcPr>
          <w:p w14:paraId="5A6FEAC3" w14:textId="77777777" w:rsidR="001F0FB8" w:rsidRPr="00693C35" w:rsidRDefault="001F0FB8" w:rsidP="001F0FB8">
            <w:pPr>
              <w:jc w:val="right"/>
              <w:rPr>
                <w:sz w:val="20"/>
              </w:rPr>
            </w:pPr>
          </w:p>
        </w:tc>
        <w:tc>
          <w:tcPr>
            <w:tcW w:w="1339" w:type="dxa"/>
            <w:tcBorders>
              <w:top w:val="single" w:sz="4" w:space="0" w:color="auto"/>
              <w:left w:val="single" w:sz="4" w:space="0" w:color="auto"/>
              <w:bottom w:val="single" w:sz="4" w:space="0" w:color="auto"/>
              <w:right w:val="single" w:sz="4" w:space="0" w:color="auto"/>
            </w:tcBorders>
            <w:noWrap/>
            <w:hideMark/>
          </w:tcPr>
          <w:p w14:paraId="128E26BD"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7270E9B6"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70C2EF23" w14:textId="77777777" w:rsidR="001F0FB8" w:rsidRPr="00693C35" w:rsidRDefault="001F0FB8" w:rsidP="001F0FB8">
            <w:pPr>
              <w:jc w:val="right"/>
              <w:rPr>
                <w:sz w:val="20"/>
              </w:rPr>
            </w:pPr>
          </w:p>
        </w:tc>
      </w:tr>
      <w:tr w:rsidR="001F0FB8" w:rsidRPr="00693C35" w14:paraId="2A89F7CD"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6AD5B27F" w14:textId="77777777" w:rsidR="001F0FB8" w:rsidRPr="00693C35" w:rsidRDefault="001F0FB8" w:rsidP="001F0FB8">
            <w:pPr>
              <w:ind w:left="454" w:hanging="454"/>
              <w:rPr>
                <w:sz w:val="20"/>
              </w:rPr>
            </w:pPr>
            <w:r w:rsidRPr="00693C35">
              <w:rPr>
                <w:sz w:val="20"/>
              </w:rPr>
              <w:t>HR</w:t>
            </w:r>
            <w:r w:rsidRPr="00693C35">
              <w:rPr>
                <w:sz w:val="20"/>
              </w:rPr>
              <w:tab/>
              <w:t>Croatia</w:t>
            </w:r>
          </w:p>
        </w:tc>
        <w:tc>
          <w:tcPr>
            <w:tcW w:w="1230" w:type="dxa"/>
            <w:tcBorders>
              <w:top w:val="single" w:sz="4" w:space="0" w:color="auto"/>
              <w:left w:val="single" w:sz="4" w:space="0" w:color="auto"/>
              <w:bottom w:val="single" w:sz="4" w:space="0" w:color="auto"/>
              <w:right w:val="single" w:sz="4" w:space="0" w:color="auto"/>
            </w:tcBorders>
            <w:noWrap/>
            <w:hideMark/>
          </w:tcPr>
          <w:p w14:paraId="232D9233" w14:textId="77777777" w:rsidR="001F0FB8" w:rsidRPr="00693C35" w:rsidRDefault="001F0FB8" w:rsidP="001F0FB8">
            <w:pPr>
              <w:rPr>
                <w:sz w:val="20"/>
              </w:rPr>
            </w:pPr>
            <w:r w:rsidRPr="00693C35">
              <w:rPr>
                <w:sz w:val="20"/>
              </w:rPr>
              <w:t>14 / 14 / 21</w:t>
            </w:r>
          </w:p>
        </w:tc>
        <w:tc>
          <w:tcPr>
            <w:tcW w:w="1297" w:type="dxa"/>
            <w:tcBorders>
              <w:top w:val="single" w:sz="4" w:space="0" w:color="auto"/>
              <w:left w:val="single" w:sz="4" w:space="0" w:color="auto"/>
              <w:bottom w:val="single" w:sz="4" w:space="0" w:color="auto"/>
              <w:right w:val="single" w:sz="4" w:space="0" w:color="auto"/>
            </w:tcBorders>
            <w:noWrap/>
            <w:hideMark/>
          </w:tcPr>
          <w:p w14:paraId="264E684D" w14:textId="77777777" w:rsidR="001F0FB8" w:rsidRPr="00693C35" w:rsidRDefault="001F0FB8" w:rsidP="001F0FB8">
            <w:pPr>
              <w:rPr>
                <w:sz w:val="20"/>
              </w:rPr>
            </w:pPr>
            <w:r w:rsidRPr="00693C35">
              <w:rPr>
                <w:sz w:val="20"/>
              </w:rPr>
              <w:t>28 / 33 / 50</w:t>
            </w:r>
          </w:p>
        </w:tc>
        <w:tc>
          <w:tcPr>
            <w:tcW w:w="1296" w:type="dxa"/>
            <w:tcBorders>
              <w:top w:val="single" w:sz="4" w:space="0" w:color="auto"/>
              <w:left w:val="single" w:sz="4" w:space="0" w:color="auto"/>
              <w:bottom w:val="single" w:sz="4" w:space="0" w:color="auto"/>
              <w:right w:val="single" w:sz="4" w:space="0" w:color="auto"/>
            </w:tcBorders>
            <w:noWrap/>
            <w:hideMark/>
          </w:tcPr>
          <w:p w14:paraId="2904072C" w14:textId="77777777" w:rsidR="001F0FB8" w:rsidRPr="00693C35" w:rsidRDefault="001F0FB8" w:rsidP="001F0FB8">
            <w:pPr>
              <w:rPr>
                <w:sz w:val="20"/>
              </w:rPr>
            </w:pPr>
            <w:r w:rsidRPr="00693C35">
              <w:rPr>
                <w:sz w:val="20"/>
              </w:rPr>
              <w:t>12 / 23 / 41</w:t>
            </w:r>
          </w:p>
        </w:tc>
        <w:tc>
          <w:tcPr>
            <w:tcW w:w="1294" w:type="dxa"/>
            <w:tcBorders>
              <w:top w:val="single" w:sz="4" w:space="0" w:color="auto"/>
              <w:left w:val="single" w:sz="4" w:space="0" w:color="auto"/>
              <w:bottom w:val="single" w:sz="4" w:space="0" w:color="auto"/>
              <w:right w:val="single" w:sz="4" w:space="0" w:color="auto"/>
            </w:tcBorders>
            <w:noWrap/>
            <w:hideMark/>
          </w:tcPr>
          <w:p w14:paraId="1A93FB7A" w14:textId="77777777" w:rsidR="001F0FB8" w:rsidRPr="00693C35" w:rsidRDefault="001F0FB8" w:rsidP="001F0FB8">
            <w:pPr>
              <w:rPr>
                <w:sz w:val="20"/>
              </w:rPr>
            </w:pPr>
            <w:r w:rsidRPr="00693C35">
              <w:rPr>
                <w:sz w:val="20"/>
              </w:rPr>
              <w:t>17 / 18 / 34</w:t>
            </w:r>
          </w:p>
        </w:tc>
        <w:tc>
          <w:tcPr>
            <w:tcW w:w="1294" w:type="dxa"/>
            <w:tcBorders>
              <w:top w:val="single" w:sz="4" w:space="0" w:color="auto"/>
              <w:left w:val="single" w:sz="4" w:space="0" w:color="auto"/>
              <w:bottom w:val="single" w:sz="4" w:space="0" w:color="auto"/>
              <w:right w:val="single" w:sz="4" w:space="0" w:color="auto"/>
            </w:tcBorders>
            <w:noWrap/>
            <w:hideMark/>
          </w:tcPr>
          <w:p w14:paraId="3A233EA7" w14:textId="77777777" w:rsidR="001F0FB8" w:rsidRPr="00693C35" w:rsidRDefault="001F0FB8" w:rsidP="001F0FB8">
            <w:pPr>
              <w:rPr>
                <w:sz w:val="20"/>
              </w:rPr>
            </w:pPr>
            <w:r w:rsidRPr="00693C35">
              <w:rPr>
                <w:sz w:val="20"/>
              </w:rPr>
              <w:t>11 / 13 / 33</w:t>
            </w:r>
          </w:p>
        </w:tc>
        <w:tc>
          <w:tcPr>
            <w:tcW w:w="1294" w:type="dxa"/>
            <w:tcBorders>
              <w:top w:val="single" w:sz="4" w:space="0" w:color="auto"/>
              <w:left w:val="single" w:sz="4" w:space="0" w:color="auto"/>
              <w:bottom w:val="single" w:sz="4" w:space="0" w:color="auto"/>
              <w:right w:val="single" w:sz="4" w:space="0" w:color="auto"/>
            </w:tcBorders>
            <w:noWrap/>
            <w:hideMark/>
          </w:tcPr>
          <w:p w14:paraId="75276382" w14:textId="77777777" w:rsidR="001F0FB8" w:rsidRPr="00693C35" w:rsidRDefault="001F0FB8" w:rsidP="001F0FB8">
            <w:pPr>
              <w:rPr>
                <w:sz w:val="20"/>
              </w:rPr>
            </w:pPr>
            <w:r w:rsidRPr="00693C35">
              <w:rPr>
                <w:sz w:val="20"/>
              </w:rPr>
              <w:t>13 / 18 / 36</w:t>
            </w:r>
          </w:p>
        </w:tc>
        <w:tc>
          <w:tcPr>
            <w:tcW w:w="1339" w:type="dxa"/>
            <w:tcBorders>
              <w:top w:val="single" w:sz="4" w:space="0" w:color="auto"/>
              <w:left w:val="single" w:sz="4" w:space="0" w:color="auto"/>
              <w:bottom w:val="single" w:sz="4" w:space="0" w:color="auto"/>
              <w:right w:val="single" w:sz="4" w:space="0" w:color="auto"/>
            </w:tcBorders>
            <w:noWrap/>
            <w:hideMark/>
          </w:tcPr>
          <w:p w14:paraId="03216013" w14:textId="77777777" w:rsidR="001F0FB8" w:rsidRPr="00693C35" w:rsidRDefault="001F0FB8" w:rsidP="001F0FB8">
            <w:pPr>
              <w:jc w:val="right"/>
              <w:rPr>
                <w:sz w:val="20"/>
              </w:rPr>
            </w:pPr>
            <w:r w:rsidRPr="00693C35">
              <w:rPr>
                <w:sz w:val="20"/>
              </w:rPr>
              <w:t>29%</w:t>
            </w:r>
          </w:p>
        </w:tc>
        <w:tc>
          <w:tcPr>
            <w:tcW w:w="1339" w:type="dxa"/>
            <w:tcBorders>
              <w:top w:val="single" w:sz="4" w:space="0" w:color="auto"/>
              <w:left w:val="single" w:sz="4" w:space="0" w:color="auto"/>
              <w:bottom w:val="single" w:sz="4" w:space="0" w:color="auto"/>
              <w:right w:val="single" w:sz="4" w:space="0" w:color="auto"/>
            </w:tcBorders>
            <w:noWrap/>
            <w:hideMark/>
          </w:tcPr>
          <w:p w14:paraId="326F7778" w14:textId="77777777" w:rsidR="001F0FB8" w:rsidRPr="00693C35" w:rsidRDefault="001F0FB8" w:rsidP="001F0FB8">
            <w:pPr>
              <w:jc w:val="right"/>
              <w:rPr>
                <w:sz w:val="20"/>
              </w:rPr>
            </w:pPr>
            <w:r w:rsidRPr="00693C35">
              <w:rPr>
                <w:sz w:val="20"/>
              </w:rPr>
              <w:t>36%</w:t>
            </w:r>
          </w:p>
        </w:tc>
        <w:tc>
          <w:tcPr>
            <w:tcW w:w="1091" w:type="dxa"/>
            <w:tcBorders>
              <w:top w:val="single" w:sz="4" w:space="0" w:color="auto"/>
              <w:left w:val="single" w:sz="4" w:space="0" w:color="auto"/>
              <w:bottom w:val="single" w:sz="4" w:space="0" w:color="auto"/>
              <w:right w:val="single" w:sz="4" w:space="0" w:color="auto"/>
            </w:tcBorders>
            <w:noWrap/>
            <w:hideMark/>
          </w:tcPr>
          <w:p w14:paraId="794703C5" w14:textId="77777777" w:rsidR="001F0FB8" w:rsidRPr="00693C35" w:rsidRDefault="001F0FB8" w:rsidP="001F0FB8">
            <w:pPr>
              <w:jc w:val="right"/>
              <w:rPr>
                <w:sz w:val="20"/>
              </w:rPr>
            </w:pPr>
            <w:r w:rsidRPr="00693C35">
              <w:rPr>
                <w:sz w:val="20"/>
              </w:rPr>
              <w:t>-12%</w:t>
            </w:r>
          </w:p>
        </w:tc>
        <w:tc>
          <w:tcPr>
            <w:tcW w:w="1091" w:type="dxa"/>
            <w:tcBorders>
              <w:top w:val="single" w:sz="4" w:space="0" w:color="auto"/>
              <w:left w:val="single" w:sz="4" w:space="0" w:color="auto"/>
              <w:bottom w:val="single" w:sz="4" w:space="0" w:color="auto"/>
              <w:right w:val="single" w:sz="4" w:space="0" w:color="auto"/>
            </w:tcBorders>
            <w:noWrap/>
            <w:hideMark/>
          </w:tcPr>
          <w:p w14:paraId="346890DB" w14:textId="77777777" w:rsidR="001F0FB8" w:rsidRPr="00693C35" w:rsidRDefault="001F0FB8" w:rsidP="001F0FB8">
            <w:pPr>
              <w:jc w:val="right"/>
              <w:rPr>
                <w:sz w:val="20"/>
              </w:rPr>
            </w:pPr>
            <w:r w:rsidRPr="00693C35">
              <w:rPr>
                <w:sz w:val="20"/>
              </w:rPr>
              <w:t>-22%</w:t>
            </w:r>
          </w:p>
        </w:tc>
      </w:tr>
      <w:tr w:rsidR="001F0FB8" w:rsidRPr="00693C35" w14:paraId="209CCE05"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09F44FF0" w14:textId="77777777" w:rsidR="001F0FB8" w:rsidRPr="00693C35" w:rsidRDefault="001F0FB8" w:rsidP="001F0FB8">
            <w:pPr>
              <w:ind w:left="454" w:hanging="454"/>
              <w:rPr>
                <w:sz w:val="20"/>
              </w:rPr>
            </w:pPr>
            <w:r w:rsidRPr="00693C35">
              <w:rPr>
                <w:sz w:val="20"/>
              </w:rPr>
              <w:t>HU</w:t>
            </w:r>
            <w:r w:rsidRPr="00693C35">
              <w:rPr>
                <w:sz w:val="20"/>
              </w:rPr>
              <w:tab/>
              <w:t>Hungary</w:t>
            </w:r>
          </w:p>
        </w:tc>
        <w:tc>
          <w:tcPr>
            <w:tcW w:w="1230" w:type="dxa"/>
            <w:tcBorders>
              <w:top w:val="single" w:sz="4" w:space="0" w:color="auto"/>
              <w:left w:val="single" w:sz="4" w:space="0" w:color="auto"/>
              <w:bottom w:val="single" w:sz="4" w:space="0" w:color="auto"/>
              <w:right w:val="single" w:sz="4" w:space="0" w:color="auto"/>
            </w:tcBorders>
            <w:noWrap/>
            <w:hideMark/>
          </w:tcPr>
          <w:p w14:paraId="7CAB6334" w14:textId="77777777" w:rsidR="001F0FB8" w:rsidRPr="00693C35" w:rsidRDefault="001F0FB8" w:rsidP="001F0FB8">
            <w:pPr>
              <w:rPr>
                <w:sz w:val="20"/>
              </w:rPr>
            </w:pPr>
            <w:r w:rsidRPr="00693C35">
              <w:rPr>
                <w:sz w:val="20"/>
              </w:rPr>
              <w:t>27 / 27 / 77</w:t>
            </w:r>
          </w:p>
        </w:tc>
        <w:tc>
          <w:tcPr>
            <w:tcW w:w="1297" w:type="dxa"/>
            <w:tcBorders>
              <w:top w:val="single" w:sz="4" w:space="0" w:color="auto"/>
              <w:left w:val="single" w:sz="4" w:space="0" w:color="auto"/>
              <w:bottom w:val="single" w:sz="4" w:space="0" w:color="auto"/>
              <w:right w:val="single" w:sz="4" w:space="0" w:color="auto"/>
            </w:tcBorders>
            <w:noWrap/>
            <w:hideMark/>
          </w:tcPr>
          <w:p w14:paraId="5609CADC" w14:textId="77777777" w:rsidR="001F0FB8" w:rsidRPr="00693C35" w:rsidRDefault="001F0FB8" w:rsidP="001F0FB8">
            <w:pPr>
              <w:rPr>
                <w:sz w:val="20"/>
              </w:rPr>
            </w:pPr>
            <w:r w:rsidRPr="00693C35">
              <w:rPr>
                <w:sz w:val="20"/>
              </w:rPr>
              <w:t>60 / 58 / 156</w:t>
            </w:r>
          </w:p>
        </w:tc>
        <w:tc>
          <w:tcPr>
            <w:tcW w:w="1296" w:type="dxa"/>
            <w:tcBorders>
              <w:top w:val="single" w:sz="4" w:space="0" w:color="auto"/>
              <w:left w:val="single" w:sz="4" w:space="0" w:color="auto"/>
              <w:bottom w:val="single" w:sz="4" w:space="0" w:color="auto"/>
              <w:right w:val="single" w:sz="4" w:space="0" w:color="auto"/>
            </w:tcBorders>
            <w:noWrap/>
            <w:hideMark/>
          </w:tcPr>
          <w:p w14:paraId="50B83542" w14:textId="77777777" w:rsidR="001F0FB8" w:rsidRPr="00693C35" w:rsidRDefault="001F0FB8" w:rsidP="001F0FB8">
            <w:pPr>
              <w:rPr>
                <w:sz w:val="20"/>
              </w:rPr>
            </w:pPr>
            <w:r w:rsidRPr="00693C35">
              <w:rPr>
                <w:sz w:val="20"/>
              </w:rPr>
              <w:t>65 / 72 / 166</w:t>
            </w:r>
          </w:p>
        </w:tc>
        <w:tc>
          <w:tcPr>
            <w:tcW w:w="1294" w:type="dxa"/>
            <w:tcBorders>
              <w:top w:val="single" w:sz="4" w:space="0" w:color="auto"/>
              <w:left w:val="single" w:sz="4" w:space="0" w:color="auto"/>
              <w:bottom w:val="single" w:sz="4" w:space="0" w:color="auto"/>
              <w:right w:val="single" w:sz="4" w:space="0" w:color="auto"/>
            </w:tcBorders>
            <w:noWrap/>
            <w:hideMark/>
          </w:tcPr>
          <w:p w14:paraId="45E00EED" w14:textId="77777777" w:rsidR="001F0FB8" w:rsidRPr="00693C35" w:rsidRDefault="001F0FB8" w:rsidP="001F0FB8">
            <w:pPr>
              <w:rPr>
                <w:sz w:val="20"/>
              </w:rPr>
            </w:pPr>
            <w:r w:rsidRPr="00693C35">
              <w:rPr>
                <w:sz w:val="20"/>
              </w:rPr>
              <w:t>82 / 84 / 160</w:t>
            </w:r>
          </w:p>
        </w:tc>
        <w:tc>
          <w:tcPr>
            <w:tcW w:w="1294" w:type="dxa"/>
            <w:tcBorders>
              <w:top w:val="single" w:sz="4" w:space="0" w:color="auto"/>
              <w:left w:val="single" w:sz="4" w:space="0" w:color="auto"/>
              <w:bottom w:val="single" w:sz="4" w:space="0" w:color="auto"/>
              <w:right w:val="single" w:sz="4" w:space="0" w:color="auto"/>
            </w:tcBorders>
            <w:noWrap/>
            <w:hideMark/>
          </w:tcPr>
          <w:p w14:paraId="3FA96DCB" w14:textId="77777777" w:rsidR="001F0FB8" w:rsidRPr="00693C35" w:rsidRDefault="001F0FB8" w:rsidP="001F0FB8">
            <w:pPr>
              <w:rPr>
                <w:sz w:val="20"/>
              </w:rPr>
            </w:pPr>
            <w:r w:rsidRPr="00693C35">
              <w:rPr>
                <w:sz w:val="20"/>
              </w:rPr>
              <w:t>73 / 83 / 171</w:t>
            </w:r>
          </w:p>
        </w:tc>
        <w:tc>
          <w:tcPr>
            <w:tcW w:w="1294" w:type="dxa"/>
            <w:tcBorders>
              <w:top w:val="single" w:sz="4" w:space="0" w:color="auto"/>
              <w:left w:val="single" w:sz="4" w:space="0" w:color="auto"/>
              <w:bottom w:val="single" w:sz="4" w:space="0" w:color="auto"/>
              <w:right w:val="single" w:sz="4" w:space="0" w:color="auto"/>
            </w:tcBorders>
            <w:noWrap/>
            <w:hideMark/>
          </w:tcPr>
          <w:p w14:paraId="61E5DA76" w14:textId="77777777" w:rsidR="001F0FB8" w:rsidRPr="00693C35" w:rsidRDefault="001F0FB8" w:rsidP="001F0FB8">
            <w:pPr>
              <w:rPr>
                <w:sz w:val="20"/>
              </w:rPr>
            </w:pPr>
            <w:r w:rsidRPr="00693C35">
              <w:rPr>
                <w:sz w:val="20"/>
              </w:rPr>
              <w:t>48 / 52 / 145</w:t>
            </w:r>
          </w:p>
        </w:tc>
        <w:tc>
          <w:tcPr>
            <w:tcW w:w="1339" w:type="dxa"/>
            <w:tcBorders>
              <w:top w:val="single" w:sz="4" w:space="0" w:color="auto"/>
              <w:left w:val="single" w:sz="4" w:space="0" w:color="auto"/>
              <w:bottom w:val="single" w:sz="4" w:space="0" w:color="auto"/>
              <w:right w:val="single" w:sz="4" w:space="0" w:color="auto"/>
            </w:tcBorders>
            <w:noWrap/>
            <w:hideMark/>
          </w:tcPr>
          <w:p w14:paraId="49FAD947" w14:textId="77777777" w:rsidR="001F0FB8" w:rsidRPr="00693C35" w:rsidRDefault="001F0FB8" w:rsidP="001F0FB8">
            <w:pPr>
              <w:jc w:val="right"/>
              <w:rPr>
                <w:sz w:val="20"/>
              </w:rPr>
            </w:pPr>
            <w:r w:rsidRPr="00693C35">
              <w:rPr>
                <w:sz w:val="20"/>
              </w:rPr>
              <w:t>39%</w:t>
            </w:r>
          </w:p>
        </w:tc>
        <w:tc>
          <w:tcPr>
            <w:tcW w:w="1339" w:type="dxa"/>
            <w:tcBorders>
              <w:top w:val="single" w:sz="4" w:space="0" w:color="auto"/>
              <w:left w:val="single" w:sz="4" w:space="0" w:color="auto"/>
              <w:bottom w:val="single" w:sz="4" w:space="0" w:color="auto"/>
              <w:right w:val="single" w:sz="4" w:space="0" w:color="auto"/>
            </w:tcBorders>
            <w:noWrap/>
            <w:hideMark/>
          </w:tcPr>
          <w:p w14:paraId="376E4EA9" w14:textId="77777777" w:rsidR="001F0FB8" w:rsidRPr="00693C35" w:rsidRDefault="001F0FB8" w:rsidP="001F0FB8">
            <w:pPr>
              <w:jc w:val="right"/>
              <w:rPr>
                <w:sz w:val="20"/>
              </w:rPr>
            </w:pPr>
            <w:r w:rsidRPr="00693C35">
              <w:rPr>
                <w:sz w:val="20"/>
              </w:rPr>
              <w:t>33%</w:t>
            </w:r>
          </w:p>
        </w:tc>
        <w:tc>
          <w:tcPr>
            <w:tcW w:w="1091" w:type="dxa"/>
            <w:tcBorders>
              <w:top w:val="single" w:sz="4" w:space="0" w:color="auto"/>
              <w:left w:val="single" w:sz="4" w:space="0" w:color="auto"/>
              <w:bottom w:val="single" w:sz="4" w:space="0" w:color="auto"/>
              <w:right w:val="single" w:sz="4" w:space="0" w:color="auto"/>
            </w:tcBorders>
            <w:noWrap/>
            <w:hideMark/>
          </w:tcPr>
          <w:p w14:paraId="1DCC8961" w14:textId="77777777" w:rsidR="001F0FB8" w:rsidRPr="00693C35" w:rsidRDefault="001F0FB8" w:rsidP="001F0FB8">
            <w:pPr>
              <w:jc w:val="right"/>
              <w:rPr>
                <w:sz w:val="20"/>
              </w:rPr>
            </w:pPr>
            <w:r w:rsidRPr="00693C35">
              <w:rPr>
                <w:sz w:val="20"/>
              </w:rPr>
              <w:t>-13%</w:t>
            </w:r>
          </w:p>
        </w:tc>
        <w:tc>
          <w:tcPr>
            <w:tcW w:w="1091" w:type="dxa"/>
            <w:tcBorders>
              <w:top w:val="single" w:sz="4" w:space="0" w:color="auto"/>
              <w:left w:val="single" w:sz="4" w:space="0" w:color="auto"/>
              <w:bottom w:val="single" w:sz="4" w:space="0" w:color="auto"/>
              <w:right w:val="single" w:sz="4" w:space="0" w:color="auto"/>
            </w:tcBorders>
            <w:noWrap/>
            <w:hideMark/>
          </w:tcPr>
          <w:p w14:paraId="4ABF1BDD" w14:textId="77777777" w:rsidR="001F0FB8" w:rsidRPr="00693C35" w:rsidRDefault="001F0FB8" w:rsidP="001F0FB8">
            <w:pPr>
              <w:jc w:val="right"/>
              <w:rPr>
                <w:sz w:val="20"/>
              </w:rPr>
            </w:pPr>
            <w:r w:rsidRPr="00693C35">
              <w:rPr>
                <w:sz w:val="20"/>
              </w:rPr>
              <w:t>-28%</w:t>
            </w:r>
          </w:p>
        </w:tc>
      </w:tr>
      <w:tr w:rsidR="001F0FB8" w:rsidRPr="00693C35" w14:paraId="23A042DC"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3A985C66" w14:textId="77777777" w:rsidR="001F0FB8" w:rsidRPr="00693C35" w:rsidRDefault="001F0FB8" w:rsidP="001F0FB8">
            <w:pPr>
              <w:ind w:left="454" w:hanging="454"/>
              <w:rPr>
                <w:sz w:val="20"/>
              </w:rPr>
            </w:pPr>
            <w:r w:rsidRPr="00693C35">
              <w:rPr>
                <w:sz w:val="20"/>
              </w:rPr>
              <w:t>ID</w:t>
            </w:r>
            <w:r w:rsidRPr="00693C35">
              <w:rPr>
                <w:sz w:val="20"/>
              </w:rPr>
              <w:tab/>
              <w:t>Indonesia</w:t>
            </w:r>
          </w:p>
        </w:tc>
        <w:tc>
          <w:tcPr>
            <w:tcW w:w="1230" w:type="dxa"/>
            <w:tcBorders>
              <w:top w:val="single" w:sz="4" w:space="0" w:color="auto"/>
              <w:left w:val="single" w:sz="4" w:space="0" w:color="auto"/>
              <w:bottom w:val="single" w:sz="4" w:space="0" w:color="auto"/>
              <w:right w:val="single" w:sz="4" w:space="0" w:color="auto"/>
            </w:tcBorders>
            <w:noWrap/>
            <w:hideMark/>
          </w:tcPr>
          <w:p w14:paraId="021D92F2" w14:textId="77777777" w:rsidR="001F0FB8" w:rsidRPr="00693C35" w:rsidRDefault="001F0FB8" w:rsidP="001F0FB8">
            <w:pPr>
              <w:rPr>
                <w:sz w:val="20"/>
              </w:rPr>
            </w:pPr>
            <w:r w:rsidRPr="00693C35">
              <w:rPr>
                <w:sz w:val="20"/>
              </w:rPr>
              <w:t>3 / 4 / 7</w:t>
            </w:r>
          </w:p>
        </w:tc>
        <w:tc>
          <w:tcPr>
            <w:tcW w:w="1297" w:type="dxa"/>
            <w:tcBorders>
              <w:top w:val="single" w:sz="4" w:space="0" w:color="auto"/>
              <w:left w:val="single" w:sz="4" w:space="0" w:color="auto"/>
              <w:bottom w:val="single" w:sz="4" w:space="0" w:color="auto"/>
              <w:right w:val="single" w:sz="4" w:space="0" w:color="auto"/>
            </w:tcBorders>
            <w:noWrap/>
            <w:hideMark/>
          </w:tcPr>
          <w:p w14:paraId="439AF1E1" w14:textId="77777777" w:rsidR="001F0FB8" w:rsidRPr="00693C35" w:rsidRDefault="001F0FB8" w:rsidP="001F0FB8">
            <w:pPr>
              <w:rPr>
                <w:sz w:val="20"/>
              </w:rPr>
            </w:pPr>
            <w:r w:rsidRPr="00693C35">
              <w:rPr>
                <w:sz w:val="20"/>
              </w:rPr>
              <w:t>6 / 8 / 11</w:t>
            </w:r>
          </w:p>
        </w:tc>
        <w:tc>
          <w:tcPr>
            <w:tcW w:w="1296" w:type="dxa"/>
            <w:tcBorders>
              <w:top w:val="single" w:sz="4" w:space="0" w:color="auto"/>
              <w:left w:val="single" w:sz="4" w:space="0" w:color="auto"/>
              <w:bottom w:val="single" w:sz="4" w:space="0" w:color="auto"/>
              <w:right w:val="single" w:sz="4" w:space="0" w:color="auto"/>
            </w:tcBorders>
            <w:noWrap/>
            <w:hideMark/>
          </w:tcPr>
          <w:p w14:paraId="2A3E25C6" w14:textId="77777777" w:rsidR="001F0FB8" w:rsidRPr="00693C35" w:rsidRDefault="001F0FB8" w:rsidP="001F0FB8">
            <w:pPr>
              <w:rPr>
                <w:sz w:val="20"/>
              </w:rPr>
            </w:pPr>
            <w:r w:rsidRPr="00693C35">
              <w:rPr>
                <w:sz w:val="20"/>
              </w:rPr>
              <w:t>5 / 5 / 12</w:t>
            </w:r>
          </w:p>
        </w:tc>
        <w:tc>
          <w:tcPr>
            <w:tcW w:w="1294" w:type="dxa"/>
            <w:tcBorders>
              <w:top w:val="single" w:sz="4" w:space="0" w:color="auto"/>
              <w:left w:val="single" w:sz="4" w:space="0" w:color="auto"/>
              <w:bottom w:val="single" w:sz="4" w:space="0" w:color="auto"/>
              <w:right w:val="single" w:sz="4" w:space="0" w:color="auto"/>
            </w:tcBorders>
            <w:noWrap/>
            <w:hideMark/>
          </w:tcPr>
          <w:p w14:paraId="2D3BF007" w14:textId="77777777" w:rsidR="001F0FB8" w:rsidRPr="00693C35" w:rsidRDefault="001F0FB8" w:rsidP="001F0FB8">
            <w:pPr>
              <w:rPr>
                <w:sz w:val="20"/>
              </w:rPr>
            </w:pPr>
            <w:r w:rsidRPr="00693C35">
              <w:rPr>
                <w:sz w:val="20"/>
              </w:rPr>
              <w:t>8 / 10 / 13</w:t>
            </w:r>
          </w:p>
        </w:tc>
        <w:tc>
          <w:tcPr>
            <w:tcW w:w="1294" w:type="dxa"/>
            <w:tcBorders>
              <w:top w:val="single" w:sz="4" w:space="0" w:color="auto"/>
              <w:left w:val="single" w:sz="4" w:space="0" w:color="auto"/>
              <w:bottom w:val="single" w:sz="4" w:space="0" w:color="auto"/>
              <w:right w:val="single" w:sz="4" w:space="0" w:color="auto"/>
            </w:tcBorders>
            <w:noWrap/>
            <w:hideMark/>
          </w:tcPr>
          <w:p w14:paraId="6F7400E0" w14:textId="77777777" w:rsidR="001F0FB8" w:rsidRPr="00693C35" w:rsidRDefault="001F0FB8" w:rsidP="001F0FB8">
            <w:pPr>
              <w:rPr>
                <w:sz w:val="20"/>
              </w:rPr>
            </w:pPr>
            <w:r w:rsidRPr="00693C35">
              <w:rPr>
                <w:sz w:val="20"/>
              </w:rPr>
              <w:t>5 / 6 / 6</w:t>
            </w:r>
          </w:p>
        </w:tc>
        <w:tc>
          <w:tcPr>
            <w:tcW w:w="1294" w:type="dxa"/>
            <w:tcBorders>
              <w:top w:val="single" w:sz="4" w:space="0" w:color="auto"/>
              <w:left w:val="single" w:sz="4" w:space="0" w:color="auto"/>
              <w:bottom w:val="single" w:sz="4" w:space="0" w:color="auto"/>
              <w:right w:val="single" w:sz="4" w:space="0" w:color="auto"/>
            </w:tcBorders>
            <w:noWrap/>
            <w:hideMark/>
          </w:tcPr>
          <w:p w14:paraId="50528464" w14:textId="77777777" w:rsidR="001F0FB8" w:rsidRPr="00693C35" w:rsidRDefault="001F0FB8" w:rsidP="001F0FB8">
            <w:pPr>
              <w:rPr>
                <w:sz w:val="20"/>
              </w:rPr>
            </w:pPr>
            <w:r w:rsidRPr="00693C35">
              <w:rPr>
                <w:sz w:val="20"/>
              </w:rPr>
              <w:t>5 / 4 / 9</w:t>
            </w:r>
          </w:p>
        </w:tc>
        <w:tc>
          <w:tcPr>
            <w:tcW w:w="1339" w:type="dxa"/>
            <w:tcBorders>
              <w:top w:val="single" w:sz="4" w:space="0" w:color="auto"/>
              <w:left w:val="single" w:sz="4" w:space="0" w:color="auto"/>
              <w:bottom w:val="single" w:sz="4" w:space="0" w:color="auto"/>
              <w:right w:val="single" w:sz="4" w:space="0" w:color="auto"/>
            </w:tcBorders>
            <w:noWrap/>
            <w:hideMark/>
          </w:tcPr>
          <w:p w14:paraId="08ADC347" w14:textId="77777777" w:rsidR="001F0FB8" w:rsidRPr="00693C35" w:rsidRDefault="001F0FB8" w:rsidP="001F0FB8">
            <w:pPr>
              <w:jc w:val="right"/>
              <w:rPr>
                <w:sz w:val="20"/>
              </w:rPr>
            </w:pPr>
            <w:r w:rsidRPr="00693C35">
              <w:rPr>
                <w:sz w:val="20"/>
              </w:rPr>
              <w:t>42%</w:t>
            </w:r>
          </w:p>
        </w:tc>
        <w:tc>
          <w:tcPr>
            <w:tcW w:w="1339" w:type="dxa"/>
            <w:tcBorders>
              <w:top w:val="single" w:sz="4" w:space="0" w:color="auto"/>
              <w:left w:val="single" w:sz="4" w:space="0" w:color="auto"/>
              <w:bottom w:val="single" w:sz="4" w:space="0" w:color="auto"/>
              <w:right w:val="single" w:sz="4" w:space="0" w:color="auto"/>
            </w:tcBorders>
            <w:noWrap/>
            <w:hideMark/>
          </w:tcPr>
          <w:p w14:paraId="0D293132" w14:textId="77777777" w:rsidR="001F0FB8" w:rsidRPr="00693C35" w:rsidRDefault="001F0FB8" w:rsidP="001F0FB8">
            <w:pPr>
              <w:jc w:val="right"/>
              <w:rPr>
                <w:sz w:val="20"/>
              </w:rPr>
            </w:pPr>
            <w:r w:rsidRPr="00693C35">
              <w:rPr>
                <w:sz w:val="20"/>
              </w:rPr>
              <w:t>56%</w:t>
            </w:r>
          </w:p>
        </w:tc>
        <w:tc>
          <w:tcPr>
            <w:tcW w:w="1091" w:type="dxa"/>
            <w:tcBorders>
              <w:top w:val="single" w:sz="4" w:space="0" w:color="auto"/>
              <w:left w:val="single" w:sz="4" w:space="0" w:color="auto"/>
              <w:bottom w:val="single" w:sz="4" w:space="0" w:color="auto"/>
              <w:right w:val="single" w:sz="4" w:space="0" w:color="auto"/>
            </w:tcBorders>
            <w:noWrap/>
            <w:hideMark/>
          </w:tcPr>
          <w:p w14:paraId="0050F9B3" w14:textId="77777777" w:rsidR="001F0FB8" w:rsidRPr="00693C35" w:rsidRDefault="001F0FB8" w:rsidP="001F0FB8">
            <w:pPr>
              <w:jc w:val="right"/>
              <w:rPr>
                <w:sz w:val="20"/>
              </w:rPr>
            </w:pPr>
            <w:r w:rsidRPr="00693C35">
              <w:rPr>
                <w:sz w:val="20"/>
              </w:rPr>
              <w:t>-25%</w:t>
            </w:r>
          </w:p>
        </w:tc>
        <w:tc>
          <w:tcPr>
            <w:tcW w:w="1091" w:type="dxa"/>
            <w:tcBorders>
              <w:top w:val="single" w:sz="4" w:space="0" w:color="auto"/>
              <w:left w:val="single" w:sz="4" w:space="0" w:color="auto"/>
              <w:bottom w:val="single" w:sz="4" w:space="0" w:color="auto"/>
              <w:right w:val="single" w:sz="4" w:space="0" w:color="auto"/>
            </w:tcBorders>
            <w:noWrap/>
            <w:hideMark/>
          </w:tcPr>
          <w:p w14:paraId="3D87F3C9" w14:textId="77777777" w:rsidR="001F0FB8" w:rsidRPr="00693C35" w:rsidRDefault="001F0FB8" w:rsidP="001F0FB8">
            <w:pPr>
              <w:jc w:val="right"/>
              <w:rPr>
                <w:sz w:val="20"/>
              </w:rPr>
            </w:pPr>
            <w:r w:rsidRPr="00693C35">
              <w:rPr>
                <w:sz w:val="20"/>
              </w:rPr>
              <w:t>-20%</w:t>
            </w:r>
          </w:p>
        </w:tc>
      </w:tr>
      <w:tr w:rsidR="001F0FB8" w:rsidRPr="00693C35" w14:paraId="11A1F7AC"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5631B5CE" w14:textId="77777777" w:rsidR="001F0FB8" w:rsidRPr="00693C35" w:rsidRDefault="001F0FB8" w:rsidP="001F0FB8">
            <w:pPr>
              <w:ind w:left="454" w:hanging="454"/>
              <w:rPr>
                <w:sz w:val="20"/>
              </w:rPr>
            </w:pPr>
            <w:r w:rsidRPr="00693C35">
              <w:rPr>
                <w:sz w:val="20"/>
              </w:rPr>
              <w:t>IN</w:t>
            </w:r>
            <w:r w:rsidRPr="00693C35">
              <w:rPr>
                <w:sz w:val="20"/>
              </w:rPr>
              <w:tab/>
              <w:t>India</w:t>
            </w:r>
          </w:p>
        </w:tc>
        <w:tc>
          <w:tcPr>
            <w:tcW w:w="1230" w:type="dxa"/>
            <w:tcBorders>
              <w:top w:val="single" w:sz="4" w:space="0" w:color="auto"/>
              <w:left w:val="single" w:sz="4" w:space="0" w:color="auto"/>
              <w:bottom w:val="single" w:sz="4" w:space="0" w:color="auto"/>
              <w:right w:val="single" w:sz="4" w:space="0" w:color="auto"/>
            </w:tcBorders>
            <w:noWrap/>
            <w:hideMark/>
          </w:tcPr>
          <w:p w14:paraId="4C188F67" w14:textId="77777777" w:rsidR="001F0FB8" w:rsidRPr="00693C35" w:rsidRDefault="001F0FB8" w:rsidP="001F0FB8">
            <w:pPr>
              <w:rPr>
                <w:sz w:val="20"/>
              </w:rPr>
            </w:pPr>
            <w:r w:rsidRPr="00693C35">
              <w:rPr>
                <w:sz w:val="20"/>
              </w:rPr>
              <w:t>193 / 167 / 650</w:t>
            </w:r>
          </w:p>
        </w:tc>
        <w:tc>
          <w:tcPr>
            <w:tcW w:w="1297" w:type="dxa"/>
            <w:tcBorders>
              <w:top w:val="single" w:sz="4" w:space="0" w:color="auto"/>
              <w:left w:val="single" w:sz="4" w:space="0" w:color="auto"/>
              <w:bottom w:val="single" w:sz="4" w:space="0" w:color="auto"/>
              <w:right w:val="single" w:sz="4" w:space="0" w:color="auto"/>
            </w:tcBorders>
            <w:noWrap/>
            <w:hideMark/>
          </w:tcPr>
          <w:p w14:paraId="65424E03" w14:textId="77777777" w:rsidR="001F0FB8" w:rsidRPr="00693C35" w:rsidRDefault="001F0FB8" w:rsidP="001F0FB8">
            <w:pPr>
              <w:rPr>
                <w:sz w:val="20"/>
              </w:rPr>
            </w:pPr>
            <w:r w:rsidRPr="00693C35">
              <w:rPr>
                <w:sz w:val="20"/>
              </w:rPr>
              <w:t>394 / 377 / 1,408</w:t>
            </w:r>
          </w:p>
        </w:tc>
        <w:tc>
          <w:tcPr>
            <w:tcW w:w="1296" w:type="dxa"/>
            <w:tcBorders>
              <w:top w:val="single" w:sz="4" w:space="0" w:color="auto"/>
              <w:left w:val="single" w:sz="4" w:space="0" w:color="auto"/>
              <w:bottom w:val="single" w:sz="4" w:space="0" w:color="auto"/>
              <w:right w:val="single" w:sz="4" w:space="0" w:color="auto"/>
            </w:tcBorders>
            <w:noWrap/>
            <w:hideMark/>
          </w:tcPr>
          <w:p w14:paraId="3BB7C300" w14:textId="77777777" w:rsidR="001F0FB8" w:rsidRPr="00693C35" w:rsidRDefault="001F0FB8" w:rsidP="001F0FB8">
            <w:pPr>
              <w:rPr>
                <w:sz w:val="20"/>
              </w:rPr>
            </w:pPr>
            <w:r w:rsidRPr="00693C35">
              <w:rPr>
                <w:sz w:val="20"/>
              </w:rPr>
              <w:t>305 / 350 / 1,332</w:t>
            </w:r>
          </w:p>
        </w:tc>
        <w:tc>
          <w:tcPr>
            <w:tcW w:w="1294" w:type="dxa"/>
            <w:tcBorders>
              <w:top w:val="single" w:sz="4" w:space="0" w:color="auto"/>
              <w:left w:val="single" w:sz="4" w:space="0" w:color="auto"/>
              <w:bottom w:val="single" w:sz="4" w:space="0" w:color="auto"/>
              <w:right w:val="single" w:sz="4" w:space="0" w:color="auto"/>
            </w:tcBorders>
            <w:noWrap/>
            <w:hideMark/>
          </w:tcPr>
          <w:p w14:paraId="13C09EC9" w14:textId="77777777" w:rsidR="001F0FB8" w:rsidRPr="00693C35" w:rsidRDefault="001F0FB8" w:rsidP="001F0FB8">
            <w:pPr>
              <w:rPr>
                <w:sz w:val="20"/>
              </w:rPr>
            </w:pPr>
            <w:r w:rsidRPr="00693C35">
              <w:rPr>
                <w:sz w:val="20"/>
              </w:rPr>
              <w:t>447 / 490 / 1,511</w:t>
            </w:r>
          </w:p>
        </w:tc>
        <w:tc>
          <w:tcPr>
            <w:tcW w:w="1294" w:type="dxa"/>
            <w:tcBorders>
              <w:top w:val="single" w:sz="4" w:space="0" w:color="auto"/>
              <w:left w:val="single" w:sz="4" w:space="0" w:color="auto"/>
              <w:bottom w:val="single" w:sz="4" w:space="0" w:color="auto"/>
              <w:right w:val="single" w:sz="4" w:space="0" w:color="auto"/>
            </w:tcBorders>
            <w:noWrap/>
            <w:hideMark/>
          </w:tcPr>
          <w:p w14:paraId="5F9838F1" w14:textId="77777777" w:rsidR="001F0FB8" w:rsidRPr="00693C35" w:rsidRDefault="001F0FB8" w:rsidP="001F0FB8">
            <w:pPr>
              <w:rPr>
                <w:sz w:val="20"/>
              </w:rPr>
            </w:pPr>
            <w:r w:rsidRPr="00693C35">
              <w:rPr>
                <w:sz w:val="20"/>
              </w:rPr>
              <w:t>473 / 492 / 1,510</w:t>
            </w:r>
          </w:p>
        </w:tc>
        <w:tc>
          <w:tcPr>
            <w:tcW w:w="1294" w:type="dxa"/>
            <w:tcBorders>
              <w:top w:val="single" w:sz="4" w:space="0" w:color="auto"/>
              <w:left w:val="single" w:sz="4" w:space="0" w:color="auto"/>
              <w:bottom w:val="single" w:sz="4" w:space="0" w:color="auto"/>
              <w:right w:val="single" w:sz="4" w:space="0" w:color="auto"/>
            </w:tcBorders>
            <w:noWrap/>
            <w:hideMark/>
          </w:tcPr>
          <w:p w14:paraId="6DCD7108" w14:textId="77777777" w:rsidR="001F0FB8" w:rsidRPr="00693C35" w:rsidRDefault="001F0FB8" w:rsidP="001F0FB8">
            <w:pPr>
              <w:rPr>
                <w:sz w:val="20"/>
              </w:rPr>
            </w:pPr>
            <w:r w:rsidRPr="00693C35">
              <w:rPr>
                <w:sz w:val="20"/>
              </w:rPr>
              <w:t>680 / 726 / 1,835</w:t>
            </w:r>
          </w:p>
        </w:tc>
        <w:tc>
          <w:tcPr>
            <w:tcW w:w="1339" w:type="dxa"/>
            <w:tcBorders>
              <w:top w:val="single" w:sz="4" w:space="0" w:color="auto"/>
              <w:left w:val="single" w:sz="4" w:space="0" w:color="auto"/>
              <w:bottom w:val="single" w:sz="4" w:space="0" w:color="auto"/>
              <w:right w:val="single" w:sz="4" w:space="0" w:color="auto"/>
            </w:tcBorders>
            <w:noWrap/>
            <w:hideMark/>
          </w:tcPr>
          <w:p w14:paraId="7D7626EE" w14:textId="77777777" w:rsidR="001F0FB8" w:rsidRPr="00693C35" w:rsidRDefault="001F0FB8" w:rsidP="001F0FB8">
            <w:pPr>
              <w:jc w:val="right"/>
              <w:rPr>
                <w:sz w:val="20"/>
              </w:rPr>
            </w:pPr>
            <w:r w:rsidRPr="00693C35">
              <w:rPr>
                <w:sz w:val="20"/>
              </w:rPr>
              <w:t>23%</w:t>
            </w:r>
          </w:p>
        </w:tc>
        <w:tc>
          <w:tcPr>
            <w:tcW w:w="1339" w:type="dxa"/>
            <w:tcBorders>
              <w:top w:val="single" w:sz="4" w:space="0" w:color="auto"/>
              <w:left w:val="single" w:sz="4" w:space="0" w:color="auto"/>
              <w:bottom w:val="single" w:sz="4" w:space="0" w:color="auto"/>
              <w:right w:val="single" w:sz="4" w:space="0" w:color="auto"/>
            </w:tcBorders>
            <w:noWrap/>
            <w:hideMark/>
          </w:tcPr>
          <w:p w14:paraId="38C06F5F" w14:textId="77777777" w:rsidR="001F0FB8" w:rsidRPr="00693C35" w:rsidRDefault="001F0FB8" w:rsidP="001F0FB8">
            <w:pPr>
              <w:jc w:val="right"/>
              <w:rPr>
                <w:sz w:val="20"/>
              </w:rPr>
            </w:pPr>
            <w:r w:rsidRPr="00693C35">
              <w:rPr>
                <w:sz w:val="20"/>
              </w:rPr>
              <w:t>37%</w:t>
            </w:r>
          </w:p>
        </w:tc>
        <w:tc>
          <w:tcPr>
            <w:tcW w:w="1091" w:type="dxa"/>
            <w:tcBorders>
              <w:top w:val="single" w:sz="4" w:space="0" w:color="auto"/>
              <w:left w:val="single" w:sz="4" w:space="0" w:color="auto"/>
              <w:bottom w:val="single" w:sz="4" w:space="0" w:color="auto"/>
              <w:right w:val="single" w:sz="4" w:space="0" w:color="auto"/>
            </w:tcBorders>
            <w:noWrap/>
            <w:hideMark/>
          </w:tcPr>
          <w:p w14:paraId="497D738A" w14:textId="77777777" w:rsidR="001F0FB8" w:rsidRPr="00693C35" w:rsidRDefault="001F0FB8" w:rsidP="001F0FB8">
            <w:pPr>
              <w:jc w:val="right"/>
              <w:rPr>
                <w:sz w:val="20"/>
              </w:rPr>
            </w:pPr>
            <w:r w:rsidRPr="00693C35">
              <w:rPr>
                <w:sz w:val="20"/>
              </w:rPr>
              <w:t>+38%</w:t>
            </w:r>
          </w:p>
        </w:tc>
        <w:tc>
          <w:tcPr>
            <w:tcW w:w="1091" w:type="dxa"/>
            <w:tcBorders>
              <w:top w:val="single" w:sz="4" w:space="0" w:color="auto"/>
              <w:left w:val="single" w:sz="4" w:space="0" w:color="auto"/>
              <w:bottom w:val="single" w:sz="4" w:space="0" w:color="auto"/>
              <w:right w:val="single" w:sz="4" w:space="0" w:color="auto"/>
            </w:tcBorders>
            <w:noWrap/>
            <w:hideMark/>
          </w:tcPr>
          <w:p w14:paraId="6CC661C7" w14:textId="77777777" w:rsidR="001F0FB8" w:rsidRPr="00693C35" w:rsidRDefault="001F0FB8" w:rsidP="001F0FB8">
            <w:pPr>
              <w:jc w:val="right"/>
              <w:rPr>
                <w:sz w:val="20"/>
              </w:rPr>
            </w:pPr>
            <w:r w:rsidRPr="00693C35">
              <w:rPr>
                <w:sz w:val="20"/>
              </w:rPr>
              <w:t>+107%</w:t>
            </w:r>
          </w:p>
        </w:tc>
      </w:tr>
      <w:tr w:rsidR="00170A41" w:rsidRPr="00693C35" w14:paraId="18BFD73F" w14:textId="77777777" w:rsidTr="00CC2AE0">
        <w:trPr>
          <w:cantSplit/>
          <w:trHeight w:val="300"/>
        </w:trPr>
        <w:tc>
          <w:tcPr>
            <w:tcW w:w="15128" w:type="dxa"/>
            <w:gridSpan w:val="11"/>
            <w:tcBorders>
              <w:top w:val="single" w:sz="4" w:space="0" w:color="auto"/>
              <w:left w:val="single" w:sz="4" w:space="0" w:color="auto"/>
              <w:bottom w:val="single" w:sz="4" w:space="0" w:color="auto"/>
              <w:right w:val="single" w:sz="4" w:space="0" w:color="auto"/>
            </w:tcBorders>
            <w:shd w:val="clear" w:color="auto" w:fill="EEECE1" w:themeFill="background2"/>
            <w:noWrap/>
          </w:tcPr>
          <w:p w14:paraId="0DA73603" w14:textId="77777777" w:rsidR="00170A41" w:rsidRPr="00693C35" w:rsidRDefault="00170A41" w:rsidP="00425952">
            <w:pPr>
              <w:ind w:left="567" w:hanging="567"/>
              <w:rPr>
                <w:sz w:val="20"/>
              </w:rPr>
            </w:pPr>
          </w:p>
          <w:p w14:paraId="62CFD13A" w14:textId="77777777" w:rsidR="00170A41" w:rsidRPr="00693C35" w:rsidRDefault="00170A41" w:rsidP="00425952">
            <w:pPr>
              <w:ind w:left="567" w:hanging="567"/>
              <w:rPr>
                <w:b/>
                <w:i/>
                <w:sz w:val="20"/>
              </w:rPr>
            </w:pPr>
            <w:r w:rsidRPr="00693C35">
              <w:rPr>
                <w:b/>
                <w:i/>
                <w:sz w:val="20"/>
              </w:rPr>
              <w:t>C.  States included in the list throughout the entire period</w:t>
            </w:r>
            <w:r>
              <w:rPr>
                <w:b/>
                <w:i/>
                <w:sz w:val="20"/>
              </w:rPr>
              <w:t xml:space="preserve"> (cont.)</w:t>
            </w:r>
          </w:p>
          <w:p w14:paraId="599A8A7E" w14:textId="77777777" w:rsidR="00170A41" w:rsidRPr="00693C35" w:rsidRDefault="00170A41" w:rsidP="00425952">
            <w:pPr>
              <w:ind w:left="567" w:hanging="567"/>
              <w:rPr>
                <w:sz w:val="20"/>
              </w:rPr>
            </w:pPr>
          </w:p>
        </w:tc>
      </w:tr>
      <w:tr w:rsidR="009305F0" w:rsidRPr="00693C35" w14:paraId="1E5C63D3" w14:textId="77777777" w:rsidTr="00425952">
        <w:trPr>
          <w:cantSplit/>
          <w:trHeight w:val="300"/>
          <w:tblHeader/>
        </w:trPr>
        <w:tc>
          <w:tcPr>
            <w:tcW w:w="2563" w:type="dxa"/>
            <w:vMerge w:val="restart"/>
            <w:tcBorders>
              <w:top w:val="single" w:sz="4" w:space="0" w:color="auto"/>
              <w:left w:val="single" w:sz="4" w:space="0" w:color="auto"/>
              <w:bottom w:val="single" w:sz="4" w:space="0" w:color="auto"/>
              <w:right w:val="single" w:sz="4" w:space="0" w:color="auto"/>
            </w:tcBorders>
            <w:noWrap/>
          </w:tcPr>
          <w:p w14:paraId="12B14CB4" w14:textId="77777777" w:rsidR="009305F0" w:rsidRPr="00693C35" w:rsidRDefault="009305F0" w:rsidP="00425952">
            <w:pPr>
              <w:rPr>
                <w:b/>
                <w:sz w:val="20"/>
              </w:rPr>
            </w:pPr>
            <w:r w:rsidRPr="00693C35">
              <w:rPr>
                <w:b/>
                <w:sz w:val="20"/>
              </w:rPr>
              <w:t>ST.3 code, State</w:t>
            </w:r>
          </w:p>
        </w:tc>
        <w:tc>
          <w:tcPr>
            <w:tcW w:w="3823" w:type="dxa"/>
            <w:gridSpan w:val="3"/>
            <w:tcBorders>
              <w:top w:val="single" w:sz="4" w:space="0" w:color="auto"/>
              <w:left w:val="single" w:sz="4" w:space="0" w:color="auto"/>
              <w:bottom w:val="single" w:sz="4" w:space="0" w:color="auto"/>
              <w:right w:val="single" w:sz="4" w:space="0" w:color="auto"/>
            </w:tcBorders>
            <w:noWrap/>
          </w:tcPr>
          <w:p w14:paraId="36D84D70" w14:textId="77777777" w:rsidR="009305F0" w:rsidRPr="00693C35" w:rsidRDefault="009305F0" w:rsidP="00425952">
            <w:pPr>
              <w:rPr>
                <w:b/>
                <w:sz w:val="20"/>
              </w:rPr>
            </w:pPr>
            <w:r w:rsidRPr="00693C35">
              <w:rPr>
                <w:b/>
                <w:sz w:val="20"/>
              </w:rPr>
              <w:t>Applications before July 1, 2015</w:t>
            </w:r>
          </w:p>
          <w:p w14:paraId="231F966F" w14:textId="77777777" w:rsidR="009305F0" w:rsidRPr="00693C35" w:rsidRDefault="009305F0" w:rsidP="00425952">
            <w:pPr>
              <w:rPr>
                <w:b/>
                <w:sz w:val="20"/>
              </w:rPr>
            </w:pPr>
            <w:r w:rsidRPr="00693C35">
              <w:rPr>
                <w:i/>
                <w:sz w:val="20"/>
              </w:rPr>
              <w:t>(with reductions / by natural persons only / total)</w:t>
            </w:r>
          </w:p>
        </w:tc>
        <w:tc>
          <w:tcPr>
            <w:tcW w:w="3882" w:type="dxa"/>
            <w:gridSpan w:val="3"/>
            <w:tcBorders>
              <w:top w:val="single" w:sz="4" w:space="0" w:color="auto"/>
              <w:left w:val="single" w:sz="4" w:space="0" w:color="auto"/>
              <w:bottom w:val="single" w:sz="4" w:space="0" w:color="auto"/>
              <w:right w:val="single" w:sz="4" w:space="0" w:color="auto"/>
            </w:tcBorders>
            <w:noWrap/>
          </w:tcPr>
          <w:p w14:paraId="0DDAE483" w14:textId="77777777" w:rsidR="009305F0" w:rsidRPr="00693C35" w:rsidRDefault="009305F0" w:rsidP="00425952">
            <w:pPr>
              <w:rPr>
                <w:b/>
                <w:sz w:val="20"/>
              </w:rPr>
            </w:pPr>
            <w:r w:rsidRPr="00693C35">
              <w:rPr>
                <w:b/>
                <w:sz w:val="20"/>
              </w:rPr>
              <w:t>Applications from July 1, 2015</w:t>
            </w:r>
            <w:r w:rsidRPr="00693C35">
              <w:rPr>
                <w:b/>
                <w:sz w:val="20"/>
              </w:rPr>
              <w:br/>
            </w:r>
            <w:r w:rsidRPr="00693C35">
              <w:rPr>
                <w:i/>
                <w:sz w:val="20"/>
              </w:rPr>
              <w:t>(with reductions / by natural persons only / total)</w:t>
            </w:r>
          </w:p>
        </w:tc>
        <w:tc>
          <w:tcPr>
            <w:tcW w:w="2678" w:type="dxa"/>
            <w:gridSpan w:val="2"/>
            <w:tcBorders>
              <w:top w:val="single" w:sz="4" w:space="0" w:color="auto"/>
              <w:left w:val="single" w:sz="4" w:space="0" w:color="auto"/>
              <w:bottom w:val="single" w:sz="4" w:space="0" w:color="auto"/>
              <w:right w:val="single" w:sz="4" w:space="0" w:color="auto"/>
            </w:tcBorders>
            <w:noWrap/>
          </w:tcPr>
          <w:p w14:paraId="217D344F" w14:textId="77777777" w:rsidR="009305F0" w:rsidRPr="00693C35" w:rsidRDefault="009305F0" w:rsidP="00425952">
            <w:pPr>
              <w:jc w:val="center"/>
              <w:rPr>
                <w:b/>
                <w:sz w:val="20"/>
              </w:rPr>
            </w:pPr>
            <w:r w:rsidRPr="00693C35">
              <w:rPr>
                <w:b/>
                <w:sz w:val="20"/>
              </w:rPr>
              <w:t>% of all applications having reductions</w:t>
            </w:r>
          </w:p>
        </w:tc>
        <w:tc>
          <w:tcPr>
            <w:tcW w:w="2182" w:type="dxa"/>
            <w:gridSpan w:val="2"/>
            <w:tcBorders>
              <w:top w:val="single" w:sz="4" w:space="0" w:color="auto"/>
              <w:left w:val="single" w:sz="4" w:space="0" w:color="auto"/>
              <w:bottom w:val="single" w:sz="4" w:space="0" w:color="auto"/>
              <w:right w:val="single" w:sz="4" w:space="0" w:color="auto"/>
            </w:tcBorders>
            <w:noWrap/>
          </w:tcPr>
          <w:p w14:paraId="5B4C6F73" w14:textId="77777777" w:rsidR="009305F0" w:rsidRPr="00693C35" w:rsidRDefault="009305F0" w:rsidP="00425952">
            <w:pPr>
              <w:jc w:val="center"/>
              <w:rPr>
                <w:b/>
                <w:sz w:val="20"/>
              </w:rPr>
            </w:pPr>
            <w:r w:rsidRPr="00693C35">
              <w:rPr>
                <w:b/>
                <w:sz w:val="20"/>
              </w:rPr>
              <w:t>% change in filings</w:t>
            </w:r>
          </w:p>
        </w:tc>
      </w:tr>
      <w:tr w:rsidR="009305F0" w:rsidRPr="00693C35" w14:paraId="1C3461F4" w14:textId="77777777" w:rsidTr="00425952">
        <w:trPr>
          <w:cantSplit/>
          <w:trHeight w:val="300"/>
          <w:tblHeader/>
        </w:trPr>
        <w:tc>
          <w:tcPr>
            <w:tcW w:w="2563" w:type="dxa"/>
            <w:vMerge/>
            <w:tcBorders>
              <w:top w:val="single" w:sz="4" w:space="0" w:color="auto"/>
              <w:left w:val="single" w:sz="4" w:space="0" w:color="auto"/>
              <w:bottom w:val="single" w:sz="4" w:space="0" w:color="auto"/>
              <w:right w:val="single" w:sz="4" w:space="0" w:color="auto"/>
            </w:tcBorders>
            <w:noWrap/>
            <w:hideMark/>
          </w:tcPr>
          <w:p w14:paraId="596E4F59" w14:textId="77777777" w:rsidR="009305F0" w:rsidRPr="00693C35" w:rsidRDefault="009305F0" w:rsidP="00425952">
            <w:pPr>
              <w:rPr>
                <w:b/>
                <w:sz w:val="20"/>
              </w:rPr>
            </w:pPr>
          </w:p>
        </w:tc>
        <w:tc>
          <w:tcPr>
            <w:tcW w:w="1230" w:type="dxa"/>
            <w:tcBorders>
              <w:top w:val="single" w:sz="4" w:space="0" w:color="auto"/>
              <w:left w:val="single" w:sz="4" w:space="0" w:color="auto"/>
              <w:bottom w:val="single" w:sz="4" w:space="0" w:color="auto"/>
              <w:right w:val="single" w:sz="4" w:space="0" w:color="auto"/>
            </w:tcBorders>
            <w:noWrap/>
            <w:hideMark/>
          </w:tcPr>
          <w:p w14:paraId="77E6DDEC" w14:textId="77777777" w:rsidR="009305F0" w:rsidRPr="00693C35" w:rsidRDefault="009305F0" w:rsidP="00425952">
            <w:pPr>
              <w:jc w:val="center"/>
              <w:rPr>
                <w:b/>
                <w:sz w:val="20"/>
              </w:rPr>
            </w:pPr>
            <w:r w:rsidRPr="00693C35">
              <w:rPr>
                <w:b/>
                <w:sz w:val="20"/>
              </w:rPr>
              <w:t>y-3</w:t>
            </w:r>
          </w:p>
        </w:tc>
        <w:tc>
          <w:tcPr>
            <w:tcW w:w="1297" w:type="dxa"/>
            <w:tcBorders>
              <w:top w:val="single" w:sz="4" w:space="0" w:color="auto"/>
              <w:left w:val="single" w:sz="4" w:space="0" w:color="auto"/>
              <w:bottom w:val="single" w:sz="4" w:space="0" w:color="auto"/>
              <w:right w:val="single" w:sz="4" w:space="0" w:color="auto"/>
            </w:tcBorders>
            <w:noWrap/>
            <w:hideMark/>
          </w:tcPr>
          <w:p w14:paraId="6EDCA9B5" w14:textId="77777777" w:rsidR="009305F0" w:rsidRPr="00693C35" w:rsidRDefault="009305F0" w:rsidP="00425952">
            <w:pPr>
              <w:jc w:val="center"/>
              <w:rPr>
                <w:b/>
                <w:sz w:val="20"/>
              </w:rPr>
            </w:pPr>
            <w:r w:rsidRPr="00693C35">
              <w:rPr>
                <w:b/>
                <w:sz w:val="20"/>
              </w:rPr>
              <w:t>y-2</w:t>
            </w:r>
          </w:p>
        </w:tc>
        <w:tc>
          <w:tcPr>
            <w:tcW w:w="1296" w:type="dxa"/>
            <w:tcBorders>
              <w:top w:val="single" w:sz="4" w:space="0" w:color="auto"/>
              <w:left w:val="single" w:sz="4" w:space="0" w:color="auto"/>
              <w:bottom w:val="single" w:sz="4" w:space="0" w:color="auto"/>
              <w:right w:val="single" w:sz="4" w:space="0" w:color="auto"/>
            </w:tcBorders>
            <w:noWrap/>
            <w:hideMark/>
          </w:tcPr>
          <w:p w14:paraId="22677214" w14:textId="77777777" w:rsidR="009305F0" w:rsidRPr="00693C35" w:rsidRDefault="009305F0" w:rsidP="00425952">
            <w:pPr>
              <w:jc w:val="center"/>
              <w:rPr>
                <w:b/>
                <w:sz w:val="20"/>
              </w:rPr>
            </w:pPr>
            <w:r w:rsidRPr="00693C35">
              <w:rPr>
                <w:b/>
                <w:sz w:val="20"/>
              </w:rPr>
              <w:t>y-1</w:t>
            </w:r>
          </w:p>
        </w:tc>
        <w:tc>
          <w:tcPr>
            <w:tcW w:w="1294" w:type="dxa"/>
            <w:tcBorders>
              <w:top w:val="single" w:sz="4" w:space="0" w:color="auto"/>
              <w:left w:val="single" w:sz="4" w:space="0" w:color="auto"/>
              <w:bottom w:val="single" w:sz="4" w:space="0" w:color="auto"/>
              <w:right w:val="single" w:sz="4" w:space="0" w:color="auto"/>
            </w:tcBorders>
            <w:noWrap/>
            <w:hideMark/>
          </w:tcPr>
          <w:p w14:paraId="75901D56" w14:textId="77777777" w:rsidR="009305F0" w:rsidRPr="00693C35" w:rsidRDefault="009305F0" w:rsidP="00425952">
            <w:pPr>
              <w:jc w:val="center"/>
              <w:rPr>
                <w:b/>
                <w:sz w:val="20"/>
              </w:rPr>
            </w:pPr>
            <w:r w:rsidRPr="00693C35">
              <w:rPr>
                <w:b/>
                <w:sz w:val="20"/>
              </w:rPr>
              <w:t>y+1</w:t>
            </w:r>
          </w:p>
        </w:tc>
        <w:tc>
          <w:tcPr>
            <w:tcW w:w="1294" w:type="dxa"/>
            <w:tcBorders>
              <w:top w:val="single" w:sz="4" w:space="0" w:color="auto"/>
              <w:left w:val="single" w:sz="4" w:space="0" w:color="auto"/>
              <w:bottom w:val="single" w:sz="4" w:space="0" w:color="auto"/>
              <w:right w:val="single" w:sz="4" w:space="0" w:color="auto"/>
            </w:tcBorders>
            <w:noWrap/>
            <w:hideMark/>
          </w:tcPr>
          <w:p w14:paraId="34C275A9" w14:textId="77777777" w:rsidR="009305F0" w:rsidRPr="00693C35" w:rsidRDefault="009305F0" w:rsidP="00425952">
            <w:pPr>
              <w:jc w:val="center"/>
              <w:rPr>
                <w:b/>
                <w:sz w:val="20"/>
              </w:rPr>
            </w:pPr>
            <w:r w:rsidRPr="00693C35">
              <w:rPr>
                <w:b/>
                <w:sz w:val="20"/>
              </w:rPr>
              <w:t>y+2</w:t>
            </w:r>
          </w:p>
        </w:tc>
        <w:tc>
          <w:tcPr>
            <w:tcW w:w="1294" w:type="dxa"/>
            <w:tcBorders>
              <w:top w:val="single" w:sz="4" w:space="0" w:color="auto"/>
              <w:left w:val="single" w:sz="4" w:space="0" w:color="auto"/>
              <w:bottom w:val="single" w:sz="4" w:space="0" w:color="auto"/>
              <w:right w:val="single" w:sz="4" w:space="0" w:color="auto"/>
            </w:tcBorders>
            <w:noWrap/>
            <w:hideMark/>
          </w:tcPr>
          <w:p w14:paraId="2328B355" w14:textId="77777777" w:rsidR="009305F0" w:rsidRPr="00693C35" w:rsidRDefault="009305F0" w:rsidP="00425952">
            <w:pPr>
              <w:jc w:val="center"/>
              <w:rPr>
                <w:b/>
                <w:sz w:val="20"/>
              </w:rPr>
            </w:pPr>
            <w:r w:rsidRPr="00693C35">
              <w:rPr>
                <w:b/>
                <w:sz w:val="20"/>
              </w:rPr>
              <w:t>y+3</w:t>
            </w:r>
          </w:p>
        </w:tc>
        <w:tc>
          <w:tcPr>
            <w:tcW w:w="1339" w:type="dxa"/>
            <w:tcBorders>
              <w:top w:val="single" w:sz="4" w:space="0" w:color="auto"/>
              <w:left w:val="single" w:sz="4" w:space="0" w:color="auto"/>
              <w:bottom w:val="single" w:sz="4" w:space="0" w:color="auto"/>
              <w:right w:val="single" w:sz="4" w:space="0" w:color="auto"/>
            </w:tcBorders>
            <w:noWrap/>
            <w:hideMark/>
          </w:tcPr>
          <w:p w14:paraId="6B747CAC" w14:textId="77777777" w:rsidR="009305F0" w:rsidRPr="00693C35" w:rsidRDefault="009305F0" w:rsidP="00425952">
            <w:pPr>
              <w:jc w:val="center"/>
              <w:rPr>
                <w:b/>
                <w:sz w:val="20"/>
              </w:rPr>
            </w:pPr>
            <w:r w:rsidRPr="00693C35">
              <w:rPr>
                <w:b/>
                <w:sz w:val="20"/>
              </w:rPr>
              <w:t>y-1</w:t>
            </w:r>
          </w:p>
        </w:tc>
        <w:tc>
          <w:tcPr>
            <w:tcW w:w="1339" w:type="dxa"/>
            <w:tcBorders>
              <w:top w:val="single" w:sz="4" w:space="0" w:color="auto"/>
              <w:left w:val="single" w:sz="4" w:space="0" w:color="auto"/>
              <w:bottom w:val="single" w:sz="4" w:space="0" w:color="auto"/>
              <w:right w:val="single" w:sz="4" w:space="0" w:color="auto"/>
            </w:tcBorders>
            <w:noWrap/>
            <w:hideMark/>
          </w:tcPr>
          <w:p w14:paraId="6EDFC68C" w14:textId="77777777" w:rsidR="009305F0" w:rsidRPr="00693C35" w:rsidRDefault="009305F0" w:rsidP="00425952">
            <w:pPr>
              <w:jc w:val="center"/>
              <w:rPr>
                <w:b/>
                <w:sz w:val="20"/>
              </w:rPr>
            </w:pPr>
            <w:r w:rsidRPr="00693C35">
              <w:rPr>
                <w:b/>
                <w:sz w:val="20"/>
              </w:rPr>
              <w:t>y+3</w:t>
            </w:r>
          </w:p>
        </w:tc>
        <w:tc>
          <w:tcPr>
            <w:tcW w:w="1091" w:type="dxa"/>
            <w:tcBorders>
              <w:top w:val="single" w:sz="4" w:space="0" w:color="auto"/>
              <w:left w:val="single" w:sz="4" w:space="0" w:color="auto"/>
              <w:bottom w:val="single" w:sz="4" w:space="0" w:color="auto"/>
              <w:right w:val="single" w:sz="4" w:space="0" w:color="auto"/>
            </w:tcBorders>
            <w:noWrap/>
            <w:hideMark/>
          </w:tcPr>
          <w:p w14:paraId="19D0D0A3" w14:textId="77777777" w:rsidR="009305F0" w:rsidRPr="00693C35" w:rsidRDefault="009305F0" w:rsidP="00425952">
            <w:pPr>
              <w:jc w:val="center"/>
              <w:rPr>
                <w:b/>
                <w:sz w:val="20"/>
              </w:rPr>
            </w:pPr>
            <w:r w:rsidRPr="00693C35">
              <w:rPr>
                <w:b/>
                <w:sz w:val="20"/>
              </w:rPr>
              <w:t>Total</w:t>
            </w:r>
          </w:p>
        </w:tc>
        <w:tc>
          <w:tcPr>
            <w:tcW w:w="1091" w:type="dxa"/>
            <w:tcBorders>
              <w:top w:val="single" w:sz="4" w:space="0" w:color="auto"/>
              <w:left w:val="single" w:sz="4" w:space="0" w:color="auto"/>
              <w:bottom w:val="single" w:sz="4" w:space="0" w:color="auto"/>
              <w:right w:val="single" w:sz="4" w:space="0" w:color="auto"/>
            </w:tcBorders>
            <w:noWrap/>
            <w:hideMark/>
          </w:tcPr>
          <w:p w14:paraId="7AE0C6B7" w14:textId="77777777" w:rsidR="009305F0" w:rsidRPr="00693C35" w:rsidRDefault="009305F0" w:rsidP="00425952">
            <w:pPr>
              <w:jc w:val="center"/>
              <w:rPr>
                <w:b/>
                <w:sz w:val="20"/>
              </w:rPr>
            </w:pPr>
            <w:r w:rsidRPr="00693C35">
              <w:rPr>
                <w:b/>
                <w:sz w:val="20"/>
              </w:rPr>
              <w:t>Natural persons</w:t>
            </w:r>
          </w:p>
        </w:tc>
      </w:tr>
      <w:tr w:rsidR="001F0FB8" w:rsidRPr="00693C35" w14:paraId="24357B67"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209E90B4" w14:textId="77777777" w:rsidR="001F0FB8" w:rsidRPr="00693C35" w:rsidRDefault="001F0FB8" w:rsidP="001F0FB8">
            <w:pPr>
              <w:ind w:left="454" w:hanging="454"/>
              <w:rPr>
                <w:sz w:val="20"/>
              </w:rPr>
            </w:pPr>
            <w:r w:rsidRPr="00693C35">
              <w:rPr>
                <w:sz w:val="20"/>
              </w:rPr>
              <w:t>IQ</w:t>
            </w:r>
            <w:r w:rsidRPr="00693C35">
              <w:rPr>
                <w:sz w:val="20"/>
              </w:rPr>
              <w:tab/>
              <w:t>Iraq</w:t>
            </w:r>
          </w:p>
        </w:tc>
        <w:tc>
          <w:tcPr>
            <w:tcW w:w="1230" w:type="dxa"/>
            <w:tcBorders>
              <w:top w:val="single" w:sz="4" w:space="0" w:color="auto"/>
              <w:left w:val="single" w:sz="4" w:space="0" w:color="auto"/>
              <w:bottom w:val="single" w:sz="4" w:space="0" w:color="auto"/>
              <w:right w:val="single" w:sz="4" w:space="0" w:color="auto"/>
            </w:tcBorders>
            <w:noWrap/>
            <w:hideMark/>
          </w:tcPr>
          <w:p w14:paraId="7E2212AB" w14:textId="77777777" w:rsidR="001F0FB8" w:rsidRPr="00693C35" w:rsidRDefault="001F0FB8" w:rsidP="001F0FB8">
            <w:pPr>
              <w:rPr>
                <w:sz w:val="20"/>
              </w:rPr>
            </w:pPr>
            <w:r w:rsidRPr="00693C35">
              <w:rPr>
                <w:sz w:val="20"/>
              </w:rPr>
              <w:t>0 / 0 / 0</w:t>
            </w:r>
          </w:p>
        </w:tc>
        <w:tc>
          <w:tcPr>
            <w:tcW w:w="1297" w:type="dxa"/>
            <w:tcBorders>
              <w:top w:val="single" w:sz="4" w:space="0" w:color="auto"/>
              <w:left w:val="single" w:sz="4" w:space="0" w:color="auto"/>
              <w:bottom w:val="single" w:sz="4" w:space="0" w:color="auto"/>
              <w:right w:val="single" w:sz="4" w:space="0" w:color="auto"/>
            </w:tcBorders>
            <w:noWrap/>
            <w:hideMark/>
          </w:tcPr>
          <w:p w14:paraId="7C331CAF" w14:textId="77777777" w:rsidR="001F0FB8" w:rsidRPr="00693C35" w:rsidRDefault="001F0FB8" w:rsidP="001F0FB8">
            <w:pPr>
              <w:rPr>
                <w:sz w:val="20"/>
              </w:rPr>
            </w:pPr>
            <w:r w:rsidRPr="00693C35">
              <w:rPr>
                <w:sz w:val="20"/>
              </w:rPr>
              <w:t>0 / 0 / 0</w:t>
            </w:r>
          </w:p>
        </w:tc>
        <w:tc>
          <w:tcPr>
            <w:tcW w:w="1296" w:type="dxa"/>
            <w:tcBorders>
              <w:top w:val="single" w:sz="4" w:space="0" w:color="auto"/>
              <w:left w:val="single" w:sz="4" w:space="0" w:color="auto"/>
              <w:bottom w:val="single" w:sz="4" w:space="0" w:color="auto"/>
              <w:right w:val="single" w:sz="4" w:space="0" w:color="auto"/>
            </w:tcBorders>
            <w:noWrap/>
            <w:hideMark/>
          </w:tcPr>
          <w:p w14:paraId="4FE05B70" w14:textId="77777777" w:rsidR="001F0FB8" w:rsidRPr="00693C35" w:rsidRDefault="001F0FB8" w:rsidP="001F0FB8">
            <w:pPr>
              <w:rPr>
                <w:sz w:val="20"/>
              </w:rPr>
            </w:pPr>
            <w:r w:rsidRPr="00693C35">
              <w:rPr>
                <w:sz w:val="20"/>
              </w:rPr>
              <w:t>0 / 0 / 0</w:t>
            </w:r>
          </w:p>
        </w:tc>
        <w:tc>
          <w:tcPr>
            <w:tcW w:w="1294" w:type="dxa"/>
            <w:tcBorders>
              <w:top w:val="single" w:sz="4" w:space="0" w:color="auto"/>
              <w:left w:val="single" w:sz="4" w:space="0" w:color="auto"/>
              <w:bottom w:val="single" w:sz="4" w:space="0" w:color="auto"/>
              <w:right w:val="single" w:sz="4" w:space="0" w:color="auto"/>
            </w:tcBorders>
            <w:noWrap/>
            <w:hideMark/>
          </w:tcPr>
          <w:p w14:paraId="6D20A6E2" w14:textId="77777777" w:rsidR="001F0FB8" w:rsidRPr="00693C35" w:rsidRDefault="001F0FB8" w:rsidP="001F0FB8">
            <w:pPr>
              <w:rPr>
                <w:sz w:val="20"/>
              </w:rPr>
            </w:pPr>
            <w:r w:rsidRPr="00693C35">
              <w:rPr>
                <w:sz w:val="20"/>
              </w:rPr>
              <w:t>1 / 1 / 1</w:t>
            </w:r>
          </w:p>
        </w:tc>
        <w:tc>
          <w:tcPr>
            <w:tcW w:w="1294" w:type="dxa"/>
            <w:tcBorders>
              <w:top w:val="single" w:sz="4" w:space="0" w:color="auto"/>
              <w:left w:val="single" w:sz="4" w:space="0" w:color="auto"/>
              <w:bottom w:val="single" w:sz="4" w:space="0" w:color="auto"/>
              <w:right w:val="single" w:sz="4" w:space="0" w:color="auto"/>
            </w:tcBorders>
            <w:noWrap/>
            <w:hideMark/>
          </w:tcPr>
          <w:p w14:paraId="18AF2C15" w14:textId="77777777" w:rsidR="001F0FB8" w:rsidRPr="00693C35" w:rsidRDefault="001F0FB8" w:rsidP="001F0FB8">
            <w:pPr>
              <w:rPr>
                <w:sz w:val="20"/>
              </w:rPr>
            </w:pPr>
            <w:r w:rsidRPr="00693C35">
              <w:rPr>
                <w:sz w:val="20"/>
              </w:rPr>
              <w:t>1 / 1 / 1</w:t>
            </w:r>
          </w:p>
        </w:tc>
        <w:tc>
          <w:tcPr>
            <w:tcW w:w="1294" w:type="dxa"/>
            <w:tcBorders>
              <w:top w:val="single" w:sz="4" w:space="0" w:color="auto"/>
              <w:left w:val="single" w:sz="4" w:space="0" w:color="auto"/>
              <w:bottom w:val="single" w:sz="4" w:space="0" w:color="auto"/>
              <w:right w:val="single" w:sz="4" w:space="0" w:color="auto"/>
            </w:tcBorders>
            <w:noWrap/>
            <w:hideMark/>
          </w:tcPr>
          <w:p w14:paraId="133ADE66" w14:textId="77777777" w:rsidR="001F0FB8" w:rsidRPr="00693C35" w:rsidRDefault="001F0FB8" w:rsidP="001F0FB8">
            <w:pPr>
              <w:rPr>
                <w:sz w:val="20"/>
              </w:rPr>
            </w:pPr>
            <w:r w:rsidRPr="00693C35">
              <w:rPr>
                <w:sz w:val="20"/>
              </w:rPr>
              <w:t>0 / 1 / 2</w:t>
            </w:r>
          </w:p>
        </w:tc>
        <w:tc>
          <w:tcPr>
            <w:tcW w:w="1339" w:type="dxa"/>
            <w:tcBorders>
              <w:top w:val="single" w:sz="4" w:space="0" w:color="auto"/>
              <w:left w:val="single" w:sz="4" w:space="0" w:color="auto"/>
              <w:bottom w:val="single" w:sz="4" w:space="0" w:color="auto"/>
              <w:right w:val="single" w:sz="4" w:space="0" w:color="auto"/>
            </w:tcBorders>
            <w:noWrap/>
            <w:hideMark/>
          </w:tcPr>
          <w:p w14:paraId="5472AE71" w14:textId="77777777" w:rsidR="001F0FB8" w:rsidRPr="00693C35" w:rsidRDefault="001F0FB8" w:rsidP="001F0FB8">
            <w:pPr>
              <w:jc w:val="right"/>
              <w:rPr>
                <w:sz w:val="20"/>
              </w:rPr>
            </w:pPr>
          </w:p>
        </w:tc>
        <w:tc>
          <w:tcPr>
            <w:tcW w:w="1339" w:type="dxa"/>
            <w:tcBorders>
              <w:top w:val="single" w:sz="4" w:space="0" w:color="auto"/>
              <w:left w:val="single" w:sz="4" w:space="0" w:color="auto"/>
              <w:bottom w:val="single" w:sz="4" w:space="0" w:color="auto"/>
              <w:right w:val="single" w:sz="4" w:space="0" w:color="auto"/>
            </w:tcBorders>
            <w:noWrap/>
            <w:hideMark/>
          </w:tcPr>
          <w:p w14:paraId="4E9B1884"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2F085646"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6DE2787E" w14:textId="77777777" w:rsidR="001F0FB8" w:rsidRPr="00693C35" w:rsidRDefault="001F0FB8" w:rsidP="001F0FB8">
            <w:pPr>
              <w:jc w:val="right"/>
              <w:rPr>
                <w:sz w:val="20"/>
              </w:rPr>
            </w:pPr>
          </w:p>
        </w:tc>
      </w:tr>
      <w:tr w:rsidR="001F0FB8" w:rsidRPr="00693C35" w14:paraId="7C5F98F8"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32CBDB30" w14:textId="77777777" w:rsidR="001F0FB8" w:rsidRPr="00693C35" w:rsidRDefault="001F0FB8" w:rsidP="001F0FB8">
            <w:pPr>
              <w:ind w:left="454" w:hanging="454"/>
              <w:rPr>
                <w:sz w:val="20"/>
              </w:rPr>
            </w:pPr>
            <w:r w:rsidRPr="00693C35">
              <w:rPr>
                <w:sz w:val="20"/>
              </w:rPr>
              <w:t>IR</w:t>
            </w:r>
            <w:r w:rsidRPr="00693C35">
              <w:rPr>
                <w:sz w:val="20"/>
              </w:rPr>
              <w:tab/>
              <w:t>Iran (Islamic Republic of)</w:t>
            </w:r>
          </w:p>
        </w:tc>
        <w:tc>
          <w:tcPr>
            <w:tcW w:w="1230" w:type="dxa"/>
            <w:tcBorders>
              <w:top w:val="single" w:sz="4" w:space="0" w:color="auto"/>
              <w:left w:val="single" w:sz="4" w:space="0" w:color="auto"/>
              <w:bottom w:val="single" w:sz="4" w:space="0" w:color="auto"/>
              <w:right w:val="single" w:sz="4" w:space="0" w:color="auto"/>
            </w:tcBorders>
            <w:noWrap/>
            <w:hideMark/>
          </w:tcPr>
          <w:p w14:paraId="51A47FD3" w14:textId="77777777" w:rsidR="001F0FB8" w:rsidRPr="00693C35" w:rsidRDefault="001F0FB8" w:rsidP="001F0FB8">
            <w:pPr>
              <w:rPr>
                <w:sz w:val="20"/>
              </w:rPr>
            </w:pPr>
            <w:r w:rsidRPr="00693C35">
              <w:rPr>
                <w:sz w:val="20"/>
              </w:rPr>
              <w:t>0 / 0 / 0</w:t>
            </w:r>
          </w:p>
        </w:tc>
        <w:tc>
          <w:tcPr>
            <w:tcW w:w="1297" w:type="dxa"/>
            <w:tcBorders>
              <w:top w:val="single" w:sz="4" w:space="0" w:color="auto"/>
              <w:left w:val="single" w:sz="4" w:space="0" w:color="auto"/>
              <w:bottom w:val="single" w:sz="4" w:space="0" w:color="auto"/>
              <w:right w:val="single" w:sz="4" w:space="0" w:color="auto"/>
            </w:tcBorders>
            <w:noWrap/>
            <w:hideMark/>
          </w:tcPr>
          <w:p w14:paraId="2EC8B51E" w14:textId="77777777" w:rsidR="001F0FB8" w:rsidRPr="00693C35" w:rsidRDefault="001F0FB8" w:rsidP="001F0FB8">
            <w:pPr>
              <w:rPr>
                <w:sz w:val="20"/>
              </w:rPr>
            </w:pPr>
            <w:r w:rsidRPr="00693C35">
              <w:rPr>
                <w:sz w:val="20"/>
              </w:rPr>
              <w:t>10 / 16 / 18</w:t>
            </w:r>
          </w:p>
        </w:tc>
        <w:tc>
          <w:tcPr>
            <w:tcW w:w="1296" w:type="dxa"/>
            <w:tcBorders>
              <w:top w:val="single" w:sz="4" w:space="0" w:color="auto"/>
              <w:left w:val="single" w:sz="4" w:space="0" w:color="auto"/>
              <w:bottom w:val="single" w:sz="4" w:space="0" w:color="auto"/>
              <w:right w:val="single" w:sz="4" w:space="0" w:color="auto"/>
            </w:tcBorders>
            <w:noWrap/>
            <w:hideMark/>
          </w:tcPr>
          <w:p w14:paraId="64D91637" w14:textId="77777777" w:rsidR="001F0FB8" w:rsidRPr="00693C35" w:rsidRDefault="001F0FB8" w:rsidP="001F0FB8">
            <w:pPr>
              <w:rPr>
                <w:sz w:val="20"/>
              </w:rPr>
            </w:pPr>
            <w:r w:rsidRPr="00693C35">
              <w:rPr>
                <w:sz w:val="20"/>
              </w:rPr>
              <w:t>31 / 49 / 50</w:t>
            </w:r>
          </w:p>
        </w:tc>
        <w:tc>
          <w:tcPr>
            <w:tcW w:w="1294" w:type="dxa"/>
            <w:tcBorders>
              <w:top w:val="single" w:sz="4" w:space="0" w:color="auto"/>
              <w:left w:val="single" w:sz="4" w:space="0" w:color="auto"/>
              <w:bottom w:val="single" w:sz="4" w:space="0" w:color="auto"/>
              <w:right w:val="single" w:sz="4" w:space="0" w:color="auto"/>
            </w:tcBorders>
            <w:noWrap/>
            <w:hideMark/>
          </w:tcPr>
          <w:p w14:paraId="77361F68" w14:textId="77777777" w:rsidR="001F0FB8" w:rsidRPr="00693C35" w:rsidRDefault="001F0FB8" w:rsidP="001F0FB8">
            <w:pPr>
              <w:rPr>
                <w:sz w:val="20"/>
              </w:rPr>
            </w:pPr>
            <w:r w:rsidRPr="00693C35">
              <w:rPr>
                <w:sz w:val="20"/>
              </w:rPr>
              <w:t>56 / 66 / 73</w:t>
            </w:r>
          </w:p>
        </w:tc>
        <w:tc>
          <w:tcPr>
            <w:tcW w:w="1294" w:type="dxa"/>
            <w:tcBorders>
              <w:top w:val="single" w:sz="4" w:space="0" w:color="auto"/>
              <w:left w:val="single" w:sz="4" w:space="0" w:color="auto"/>
              <w:bottom w:val="single" w:sz="4" w:space="0" w:color="auto"/>
              <w:right w:val="single" w:sz="4" w:space="0" w:color="auto"/>
            </w:tcBorders>
            <w:noWrap/>
            <w:hideMark/>
          </w:tcPr>
          <w:p w14:paraId="725FDA68" w14:textId="77777777" w:rsidR="001F0FB8" w:rsidRPr="00693C35" w:rsidRDefault="001F0FB8" w:rsidP="001F0FB8">
            <w:pPr>
              <w:rPr>
                <w:sz w:val="20"/>
              </w:rPr>
            </w:pPr>
            <w:r w:rsidRPr="00693C35">
              <w:rPr>
                <w:sz w:val="20"/>
              </w:rPr>
              <w:t>45 / 66 / 68</w:t>
            </w:r>
          </w:p>
        </w:tc>
        <w:tc>
          <w:tcPr>
            <w:tcW w:w="1294" w:type="dxa"/>
            <w:tcBorders>
              <w:top w:val="single" w:sz="4" w:space="0" w:color="auto"/>
              <w:left w:val="single" w:sz="4" w:space="0" w:color="auto"/>
              <w:bottom w:val="single" w:sz="4" w:space="0" w:color="auto"/>
              <w:right w:val="single" w:sz="4" w:space="0" w:color="auto"/>
            </w:tcBorders>
            <w:noWrap/>
            <w:hideMark/>
          </w:tcPr>
          <w:p w14:paraId="624AAAE9" w14:textId="77777777" w:rsidR="001F0FB8" w:rsidRPr="00693C35" w:rsidRDefault="001F0FB8" w:rsidP="001F0FB8">
            <w:pPr>
              <w:rPr>
                <w:sz w:val="20"/>
              </w:rPr>
            </w:pPr>
            <w:r w:rsidRPr="00693C35">
              <w:rPr>
                <w:sz w:val="20"/>
              </w:rPr>
              <w:t>101 / 118 / 128</w:t>
            </w:r>
          </w:p>
        </w:tc>
        <w:tc>
          <w:tcPr>
            <w:tcW w:w="1339" w:type="dxa"/>
            <w:tcBorders>
              <w:top w:val="single" w:sz="4" w:space="0" w:color="auto"/>
              <w:left w:val="single" w:sz="4" w:space="0" w:color="auto"/>
              <w:bottom w:val="single" w:sz="4" w:space="0" w:color="auto"/>
              <w:right w:val="single" w:sz="4" w:space="0" w:color="auto"/>
            </w:tcBorders>
            <w:noWrap/>
            <w:hideMark/>
          </w:tcPr>
          <w:p w14:paraId="658B9278" w14:textId="77777777" w:rsidR="001F0FB8" w:rsidRPr="00693C35" w:rsidRDefault="001F0FB8" w:rsidP="001F0FB8">
            <w:pPr>
              <w:jc w:val="right"/>
              <w:rPr>
                <w:sz w:val="20"/>
              </w:rPr>
            </w:pPr>
            <w:r w:rsidRPr="00693C35">
              <w:rPr>
                <w:sz w:val="20"/>
              </w:rPr>
              <w:t>62%</w:t>
            </w:r>
          </w:p>
        </w:tc>
        <w:tc>
          <w:tcPr>
            <w:tcW w:w="1339" w:type="dxa"/>
            <w:tcBorders>
              <w:top w:val="single" w:sz="4" w:space="0" w:color="auto"/>
              <w:left w:val="single" w:sz="4" w:space="0" w:color="auto"/>
              <w:bottom w:val="single" w:sz="4" w:space="0" w:color="auto"/>
              <w:right w:val="single" w:sz="4" w:space="0" w:color="auto"/>
            </w:tcBorders>
            <w:noWrap/>
            <w:hideMark/>
          </w:tcPr>
          <w:p w14:paraId="367F0007" w14:textId="77777777" w:rsidR="001F0FB8" w:rsidRPr="00693C35" w:rsidRDefault="001F0FB8" w:rsidP="001F0FB8">
            <w:pPr>
              <w:jc w:val="right"/>
              <w:rPr>
                <w:sz w:val="20"/>
              </w:rPr>
            </w:pPr>
            <w:r w:rsidRPr="00693C35">
              <w:rPr>
                <w:sz w:val="20"/>
              </w:rPr>
              <w:t>79%</w:t>
            </w:r>
          </w:p>
        </w:tc>
        <w:tc>
          <w:tcPr>
            <w:tcW w:w="1091" w:type="dxa"/>
            <w:tcBorders>
              <w:top w:val="single" w:sz="4" w:space="0" w:color="auto"/>
              <w:left w:val="single" w:sz="4" w:space="0" w:color="auto"/>
              <w:bottom w:val="single" w:sz="4" w:space="0" w:color="auto"/>
              <w:right w:val="single" w:sz="4" w:space="0" w:color="auto"/>
            </w:tcBorders>
            <w:noWrap/>
            <w:hideMark/>
          </w:tcPr>
          <w:p w14:paraId="4130DEBD" w14:textId="77777777" w:rsidR="001F0FB8" w:rsidRPr="00693C35" w:rsidRDefault="001F0FB8" w:rsidP="001F0FB8">
            <w:pPr>
              <w:jc w:val="right"/>
              <w:rPr>
                <w:sz w:val="20"/>
              </w:rPr>
            </w:pPr>
            <w:r w:rsidRPr="00693C35">
              <w:rPr>
                <w:sz w:val="20"/>
              </w:rPr>
              <w:t>+156%</w:t>
            </w:r>
          </w:p>
        </w:tc>
        <w:tc>
          <w:tcPr>
            <w:tcW w:w="1091" w:type="dxa"/>
            <w:tcBorders>
              <w:top w:val="single" w:sz="4" w:space="0" w:color="auto"/>
              <w:left w:val="single" w:sz="4" w:space="0" w:color="auto"/>
              <w:bottom w:val="single" w:sz="4" w:space="0" w:color="auto"/>
              <w:right w:val="single" w:sz="4" w:space="0" w:color="auto"/>
            </w:tcBorders>
            <w:noWrap/>
            <w:hideMark/>
          </w:tcPr>
          <w:p w14:paraId="0ADDDC78" w14:textId="77777777" w:rsidR="001F0FB8" w:rsidRPr="00693C35" w:rsidRDefault="001F0FB8" w:rsidP="001F0FB8">
            <w:pPr>
              <w:jc w:val="right"/>
              <w:rPr>
                <w:sz w:val="20"/>
              </w:rPr>
            </w:pPr>
            <w:r w:rsidRPr="00693C35">
              <w:rPr>
                <w:sz w:val="20"/>
              </w:rPr>
              <w:t>+141%</w:t>
            </w:r>
          </w:p>
        </w:tc>
      </w:tr>
      <w:tr w:rsidR="001F0FB8" w:rsidRPr="00693C35" w14:paraId="2FCEBF88"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7A7C56D4" w14:textId="77777777" w:rsidR="001F0FB8" w:rsidRPr="00693C35" w:rsidRDefault="001F0FB8" w:rsidP="001F0FB8">
            <w:pPr>
              <w:ind w:left="454" w:hanging="454"/>
              <w:rPr>
                <w:sz w:val="20"/>
              </w:rPr>
            </w:pPr>
            <w:r w:rsidRPr="00693C35">
              <w:rPr>
                <w:sz w:val="20"/>
              </w:rPr>
              <w:t>JM</w:t>
            </w:r>
            <w:r w:rsidRPr="00693C35">
              <w:rPr>
                <w:sz w:val="20"/>
              </w:rPr>
              <w:tab/>
              <w:t>Jamaica</w:t>
            </w:r>
          </w:p>
        </w:tc>
        <w:tc>
          <w:tcPr>
            <w:tcW w:w="1230" w:type="dxa"/>
            <w:tcBorders>
              <w:top w:val="single" w:sz="4" w:space="0" w:color="auto"/>
              <w:left w:val="single" w:sz="4" w:space="0" w:color="auto"/>
              <w:bottom w:val="single" w:sz="4" w:space="0" w:color="auto"/>
              <w:right w:val="single" w:sz="4" w:space="0" w:color="auto"/>
            </w:tcBorders>
            <w:noWrap/>
            <w:hideMark/>
          </w:tcPr>
          <w:p w14:paraId="0F1C0339" w14:textId="77777777" w:rsidR="001F0FB8" w:rsidRPr="00693C35" w:rsidRDefault="001F0FB8" w:rsidP="001F0FB8">
            <w:pPr>
              <w:rPr>
                <w:sz w:val="20"/>
              </w:rPr>
            </w:pPr>
            <w:r w:rsidRPr="00693C35">
              <w:rPr>
                <w:sz w:val="20"/>
              </w:rPr>
              <w:t>0 / 0 / 0</w:t>
            </w:r>
          </w:p>
        </w:tc>
        <w:tc>
          <w:tcPr>
            <w:tcW w:w="1297" w:type="dxa"/>
            <w:tcBorders>
              <w:top w:val="single" w:sz="4" w:space="0" w:color="auto"/>
              <w:left w:val="single" w:sz="4" w:space="0" w:color="auto"/>
              <w:bottom w:val="single" w:sz="4" w:space="0" w:color="auto"/>
              <w:right w:val="single" w:sz="4" w:space="0" w:color="auto"/>
            </w:tcBorders>
            <w:noWrap/>
            <w:hideMark/>
          </w:tcPr>
          <w:p w14:paraId="40B44D17" w14:textId="77777777" w:rsidR="001F0FB8" w:rsidRPr="00693C35" w:rsidRDefault="001F0FB8" w:rsidP="001F0FB8">
            <w:pPr>
              <w:rPr>
                <w:sz w:val="20"/>
              </w:rPr>
            </w:pPr>
            <w:r w:rsidRPr="00693C35">
              <w:rPr>
                <w:sz w:val="20"/>
              </w:rPr>
              <w:t>0 / 1 / 2</w:t>
            </w:r>
          </w:p>
        </w:tc>
        <w:tc>
          <w:tcPr>
            <w:tcW w:w="1296" w:type="dxa"/>
            <w:tcBorders>
              <w:top w:val="single" w:sz="4" w:space="0" w:color="auto"/>
              <w:left w:val="single" w:sz="4" w:space="0" w:color="auto"/>
              <w:bottom w:val="single" w:sz="4" w:space="0" w:color="auto"/>
              <w:right w:val="single" w:sz="4" w:space="0" w:color="auto"/>
            </w:tcBorders>
            <w:noWrap/>
            <w:hideMark/>
          </w:tcPr>
          <w:p w14:paraId="5FFE4BB6" w14:textId="77777777" w:rsidR="001F0FB8" w:rsidRPr="00693C35" w:rsidRDefault="001F0FB8" w:rsidP="001F0FB8">
            <w:pPr>
              <w:rPr>
                <w:sz w:val="20"/>
              </w:rPr>
            </w:pPr>
            <w:r w:rsidRPr="00693C35">
              <w:rPr>
                <w:sz w:val="20"/>
              </w:rPr>
              <w:t>0 / 0 / 0</w:t>
            </w:r>
          </w:p>
        </w:tc>
        <w:tc>
          <w:tcPr>
            <w:tcW w:w="1294" w:type="dxa"/>
            <w:tcBorders>
              <w:top w:val="single" w:sz="4" w:space="0" w:color="auto"/>
              <w:left w:val="single" w:sz="4" w:space="0" w:color="auto"/>
              <w:bottom w:val="single" w:sz="4" w:space="0" w:color="auto"/>
              <w:right w:val="single" w:sz="4" w:space="0" w:color="auto"/>
            </w:tcBorders>
            <w:noWrap/>
            <w:hideMark/>
          </w:tcPr>
          <w:p w14:paraId="39AB7596" w14:textId="77777777" w:rsidR="001F0FB8" w:rsidRPr="00693C35" w:rsidRDefault="001F0FB8" w:rsidP="001F0FB8">
            <w:pPr>
              <w:rPr>
                <w:sz w:val="20"/>
              </w:rPr>
            </w:pPr>
            <w:r w:rsidRPr="00693C35">
              <w:rPr>
                <w:sz w:val="20"/>
              </w:rPr>
              <w:t>0 / 0 / 0</w:t>
            </w:r>
          </w:p>
        </w:tc>
        <w:tc>
          <w:tcPr>
            <w:tcW w:w="1294" w:type="dxa"/>
            <w:tcBorders>
              <w:top w:val="single" w:sz="4" w:space="0" w:color="auto"/>
              <w:left w:val="single" w:sz="4" w:space="0" w:color="auto"/>
              <w:bottom w:val="single" w:sz="4" w:space="0" w:color="auto"/>
              <w:right w:val="single" w:sz="4" w:space="0" w:color="auto"/>
            </w:tcBorders>
            <w:noWrap/>
            <w:hideMark/>
          </w:tcPr>
          <w:p w14:paraId="01CAC7A0" w14:textId="77777777" w:rsidR="001F0FB8" w:rsidRPr="00693C35" w:rsidRDefault="001F0FB8" w:rsidP="001F0FB8">
            <w:pPr>
              <w:rPr>
                <w:sz w:val="20"/>
              </w:rPr>
            </w:pPr>
            <w:r w:rsidRPr="00693C35">
              <w:rPr>
                <w:sz w:val="20"/>
              </w:rPr>
              <w:t>0 / 0 / 0</w:t>
            </w:r>
          </w:p>
        </w:tc>
        <w:tc>
          <w:tcPr>
            <w:tcW w:w="1294" w:type="dxa"/>
            <w:tcBorders>
              <w:top w:val="single" w:sz="4" w:space="0" w:color="auto"/>
              <w:left w:val="single" w:sz="4" w:space="0" w:color="auto"/>
              <w:bottom w:val="single" w:sz="4" w:space="0" w:color="auto"/>
              <w:right w:val="single" w:sz="4" w:space="0" w:color="auto"/>
            </w:tcBorders>
            <w:noWrap/>
            <w:hideMark/>
          </w:tcPr>
          <w:p w14:paraId="5B58E737" w14:textId="77777777" w:rsidR="001F0FB8" w:rsidRPr="00693C35" w:rsidRDefault="001F0FB8" w:rsidP="001F0FB8">
            <w:pPr>
              <w:rPr>
                <w:sz w:val="20"/>
              </w:rPr>
            </w:pPr>
            <w:r w:rsidRPr="00693C35">
              <w:rPr>
                <w:sz w:val="20"/>
              </w:rPr>
              <w:t>0 / 1 / 1</w:t>
            </w:r>
          </w:p>
        </w:tc>
        <w:tc>
          <w:tcPr>
            <w:tcW w:w="1339" w:type="dxa"/>
            <w:tcBorders>
              <w:top w:val="single" w:sz="4" w:space="0" w:color="auto"/>
              <w:left w:val="single" w:sz="4" w:space="0" w:color="auto"/>
              <w:bottom w:val="single" w:sz="4" w:space="0" w:color="auto"/>
              <w:right w:val="single" w:sz="4" w:space="0" w:color="auto"/>
            </w:tcBorders>
            <w:noWrap/>
            <w:hideMark/>
          </w:tcPr>
          <w:p w14:paraId="7CAB1B9F" w14:textId="77777777" w:rsidR="001F0FB8" w:rsidRPr="00693C35" w:rsidRDefault="001F0FB8" w:rsidP="001F0FB8">
            <w:pPr>
              <w:jc w:val="right"/>
              <w:rPr>
                <w:sz w:val="20"/>
              </w:rPr>
            </w:pPr>
          </w:p>
        </w:tc>
        <w:tc>
          <w:tcPr>
            <w:tcW w:w="1339" w:type="dxa"/>
            <w:tcBorders>
              <w:top w:val="single" w:sz="4" w:space="0" w:color="auto"/>
              <w:left w:val="single" w:sz="4" w:space="0" w:color="auto"/>
              <w:bottom w:val="single" w:sz="4" w:space="0" w:color="auto"/>
              <w:right w:val="single" w:sz="4" w:space="0" w:color="auto"/>
            </w:tcBorders>
            <w:noWrap/>
            <w:hideMark/>
          </w:tcPr>
          <w:p w14:paraId="4B4F9028"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465A2FDD"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0CEB0941" w14:textId="77777777" w:rsidR="001F0FB8" w:rsidRPr="00693C35" w:rsidRDefault="001F0FB8" w:rsidP="001F0FB8">
            <w:pPr>
              <w:jc w:val="right"/>
              <w:rPr>
                <w:sz w:val="20"/>
              </w:rPr>
            </w:pPr>
          </w:p>
        </w:tc>
      </w:tr>
      <w:tr w:rsidR="001F0FB8" w:rsidRPr="00693C35" w14:paraId="53618358"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299691BC" w14:textId="77777777" w:rsidR="001F0FB8" w:rsidRPr="00693C35" w:rsidRDefault="001F0FB8" w:rsidP="001F0FB8">
            <w:pPr>
              <w:ind w:left="454" w:hanging="454"/>
              <w:rPr>
                <w:sz w:val="20"/>
              </w:rPr>
            </w:pPr>
            <w:r w:rsidRPr="00693C35">
              <w:rPr>
                <w:sz w:val="20"/>
              </w:rPr>
              <w:t>JO</w:t>
            </w:r>
            <w:r w:rsidRPr="00693C35">
              <w:rPr>
                <w:sz w:val="20"/>
              </w:rPr>
              <w:tab/>
              <w:t>Jordan</w:t>
            </w:r>
          </w:p>
        </w:tc>
        <w:tc>
          <w:tcPr>
            <w:tcW w:w="1230" w:type="dxa"/>
            <w:tcBorders>
              <w:top w:val="single" w:sz="4" w:space="0" w:color="auto"/>
              <w:left w:val="single" w:sz="4" w:space="0" w:color="auto"/>
              <w:bottom w:val="single" w:sz="4" w:space="0" w:color="auto"/>
              <w:right w:val="single" w:sz="4" w:space="0" w:color="auto"/>
            </w:tcBorders>
            <w:noWrap/>
            <w:hideMark/>
          </w:tcPr>
          <w:p w14:paraId="10619E29" w14:textId="77777777" w:rsidR="001F0FB8" w:rsidRPr="00693C35" w:rsidRDefault="001F0FB8" w:rsidP="001F0FB8">
            <w:pPr>
              <w:rPr>
                <w:sz w:val="20"/>
              </w:rPr>
            </w:pPr>
            <w:r w:rsidRPr="00693C35">
              <w:rPr>
                <w:sz w:val="20"/>
              </w:rPr>
              <w:t>0 / 0 / 0</w:t>
            </w:r>
          </w:p>
        </w:tc>
        <w:tc>
          <w:tcPr>
            <w:tcW w:w="1297" w:type="dxa"/>
            <w:tcBorders>
              <w:top w:val="single" w:sz="4" w:space="0" w:color="auto"/>
              <w:left w:val="single" w:sz="4" w:space="0" w:color="auto"/>
              <w:bottom w:val="single" w:sz="4" w:space="0" w:color="auto"/>
              <w:right w:val="single" w:sz="4" w:space="0" w:color="auto"/>
            </w:tcBorders>
            <w:noWrap/>
            <w:hideMark/>
          </w:tcPr>
          <w:p w14:paraId="0BFD3B9A" w14:textId="77777777" w:rsidR="001F0FB8" w:rsidRPr="00693C35" w:rsidRDefault="001F0FB8" w:rsidP="001F0FB8">
            <w:pPr>
              <w:rPr>
                <w:sz w:val="20"/>
              </w:rPr>
            </w:pPr>
            <w:r w:rsidRPr="00693C35">
              <w:rPr>
                <w:sz w:val="20"/>
              </w:rPr>
              <w:t>1 / 1 / 6</w:t>
            </w:r>
          </w:p>
        </w:tc>
        <w:tc>
          <w:tcPr>
            <w:tcW w:w="1296" w:type="dxa"/>
            <w:tcBorders>
              <w:top w:val="single" w:sz="4" w:space="0" w:color="auto"/>
              <w:left w:val="single" w:sz="4" w:space="0" w:color="auto"/>
              <w:bottom w:val="single" w:sz="4" w:space="0" w:color="auto"/>
              <w:right w:val="single" w:sz="4" w:space="0" w:color="auto"/>
            </w:tcBorders>
            <w:noWrap/>
            <w:hideMark/>
          </w:tcPr>
          <w:p w14:paraId="0CE438F9" w14:textId="77777777" w:rsidR="001F0FB8" w:rsidRPr="00693C35" w:rsidRDefault="001F0FB8" w:rsidP="001F0FB8">
            <w:pPr>
              <w:rPr>
                <w:sz w:val="20"/>
              </w:rPr>
            </w:pPr>
            <w:r w:rsidRPr="00693C35">
              <w:rPr>
                <w:sz w:val="20"/>
              </w:rPr>
              <w:t>0 / 2 / 2</w:t>
            </w:r>
          </w:p>
        </w:tc>
        <w:tc>
          <w:tcPr>
            <w:tcW w:w="1294" w:type="dxa"/>
            <w:tcBorders>
              <w:top w:val="single" w:sz="4" w:space="0" w:color="auto"/>
              <w:left w:val="single" w:sz="4" w:space="0" w:color="auto"/>
              <w:bottom w:val="single" w:sz="4" w:space="0" w:color="auto"/>
              <w:right w:val="single" w:sz="4" w:space="0" w:color="auto"/>
            </w:tcBorders>
            <w:noWrap/>
            <w:hideMark/>
          </w:tcPr>
          <w:p w14:paraId="2A6A5A83" w14:textId="77777777" w:rsidR="001F0FB8" w:rsidRPr="00693C35" w:rsidRDefault="001F0FB8" w:rsidP="001F0FB8">
            <w:pPr>
              <w:rPr>
                <w:sz w:val="20"/>
              </w:rPr>
            </w:pPr>
            <w:r w:rsidRPr="00693C35">
              <w:rPr>
                <w:sz w:val="20"/>
              </w:rPr>
              <w:t>0 / 0 / 1</w:t>
            </w:r>
          </w:p>
        </w:tc>
        <w:tc>
          <w:tcPr>
            <w:tcW w:w="1294" w:type="dxa"/>
            <w:tcBorders>
              <w:top w:val="single" w:sz="4" w:space="0" w:color="auto"/>
              <w:left w:val="single" w:sz="4" w:space="0" w:color="auto"/>
              <w:bottom w:val="single" w:sz="4" w:space="0" w:color="auto"/>
              <w:right w:val="single" w:sz="4" w:space="0" w:color="auto"/>
            </w:tcBorders>
            <w:noWrap/>
            <w:hideMark/>
          </w:tcPr>
          <w:p w14:paraId="4D1F13F4" w14:textId="77777777" w:rsidR="001F0FB8" w:rsidRPr="00693C35" w:rsidRDefault="001F0FB8" w:rsidP="001F0FB8">
            <w:pPr>
              <w:rPr>
                <w:sz w:val="20"/>
              </w:rPr>
            </w:pPr>
            <w:r w:rsidRPr="00693C35">
              <w:rPr>
                <w:sz w:val="20"/>
              </w:rPr>
              <w:t>2 / 0 / 1</w:t>
            </w:r>
          </w:p>
        </w:tc>
        <w:tc>
          <w:tcPr>
            <w:tcW w:w="1294" w:type="dxa"/>
            <w:tcBorders>
              <w:top w:val="single" w:sz="4" w:space="0" w:color="auto"/>
              <w:left w:val="single" w:sz="4" w:space="0" w:color="auto"/>
              <w:bottom w:val="single" w:sz="4" w:space="0" w:color="auto"/>
              <w:right w:val="single" w:sz="4" w:space="0" w:color="auto"/>
            </w:tcBorders>
            <w:noWrap/>
            <w:hideMark/>
          </w:tcPr>
          <w:p w14:paraId="3C4D529B" w14:textId="77777777" w:rsidR="001F0FB8" w:rsidRPr="00693C35" w:rsidRDefault="001F0FB8" w:rsidP="001F0FB8">
            <w:pPr>
              <w:rPr>
                <w:sz w:val="20"/>
              </w:rPr>
            </w:pPr>
            <w:r w:rsidRPr="00693C35">
              <w:rPr>
                <w:sz w:val="20"/>
              </w:rPr>
              <w:t>12 / 12 / 14</w:t>
            </w:r>
          </w:p>
        </w:tc>
        <w:tc>
          <w:tcPr>
            <w:tcW w:w="1339" w:type="dxa"/>
            <w:tcBorders>
              <w:top w:val="single" w:sz="4" w:space="0" w:color="auto"/>
              <w:left w:val="single" w:sz="4" w:space="0" w:color="auto"/>
              <w:bottom w:val="single" w:sz="4" w:space="0" w:color="auto"/>
              <w:right w:val="single" w:sz="4" w:space="0" w:color="auto"/>
            </w:tcBorders>
            <w:noWrap/>
            <w:hideMark/>
          </w:tcPr>
          <w:p w14:paraId="7D66CB6A" w14:textId="77777777" w:rsidR="001F0FB8" w:rsidRPr="00693C35" w:rsidRDefault="001F0FB8" w:rsidP="001F0FB8">
            <w:pPr>
              <w:jc w:val="right"/>
              <w:rPr>
                <w:sz w:val="20"/>
              </w:rPr>
            </w:pPr>
          </w:p>
        </w:tc>
        <w:tc>
          <w:tcPr>
            <w:tcW w:w="1339" w:type="dxa"/>
            <w:tcBorders>
              <w:top w:val="single" w:sz="4" w:space="0" w:color="auto"/>
              <w:left w:val="single" w:sz="4" w:space="0" w:color="auto"/>
              <w:bottom w:val="single" w:sz="4" w:space="0" w:color="auto"/>
              <w:right w:val="single" w:sz="4" w:space="0" w:color="auto"/>
            </w:tcBorders>
            <w:noWrap/>
            <w:hideMark/>
          </w:tcPr>
          <w:p w14:paraId="6B9689CE" w14:textId="77777777" w:rsidR="001F0FB8" w:rsidRPr="00693C35" w:rsidRDefault="001F0FB8" w:rsidP="001F0FB8">
            <w:pPr>
              <w:jc w:val="right"/>
              <w:rPr>
                <w:sz w:val="20"/>
              </w:rPr>
            </w:pPr>
            <w:r w:rsidRPr="00693C35">
              <w:rPr>
                <w:sz w:val="20"/>
              </w:rPr>
              <w:t>86%</w:t>
            </w:r>
          </w:p>
        </w:tc>
        <w:tc>
          <w:tcPr>
            <w:tcW w:w="1091" w:type="dxa"/>
            <w:tcBorders>
              <w:top w:val="single" w:sz="4" w:space="0" w:color="auto"/>
              <w:left w:val="single" w:sz="4" w:space="0" w:color="auto"/>
              <w:bottom w:val="single" w:sz="4" w:space="0" w:color="auto"/>
              <w:right w:val="single" w:sz="4" w:space="0" w:color="auto"/>
            </w:tcBorders>
            <w:noWrap/>
            <w:hideMark/>
          </w:tcPr>
          <w:p w14:paraId="09319E0C" w14:textId="77777777" w:rsidR="001F0FB8" w:rsidRPr="00693C35" w:rsidRDefault="001F0FB8" w:rsidP="001F0FB8">
            <w:pPr>
              <w:jc w:val="right"/>
              <w:rPr>
                <w:sz w:val="20"/>
              </w:rPr>
            </w:pPr>
            <w:r w:rsidRPr="00693C35">
              <w:rPr>
                <w:sz w:val="20"/>
              </w:rPr>
              <w:t>+600%</w:t>
            </w:r>
          </w:p>
        </w:tc>
        <w:tc>
          <w:tcPr>
            <w:tcW w:w="1091" w:type="dxa"/>
            <w:tcBorders>
              <w:top w:val="single" w:sz="4" w:space="0" w:color="auto"/>
              <w:left w:val="single" w:sz="4" w:space="0" w:color="auto"/>
              <w:bottom w:val="single" w:sz="4" w:space="0" w:color="auto"/>
              <w:right w:val="single" w:sz="4" w:space="0" w:color="auto"/>
            </w:tcBorders>
            <w:noWrap/>
            <w:hideMark/>
          </w:tcPr>
          <w:p w14:paraId="4F88EFBA" w14:textId="77777777" w:rsidR="001F0FB8" w:rsidRPr="00693C35" w:rsidRDefault="001F0FB8" w:rsidP="001F0FB8">
            <w:pPr>
              <w:jc w:val="right"/>
              <w:rPr>
                <w:sz w:val="20"/>
              </w:rPr>
            </w:pPr>
            <w:r w:rsidRPr="00693C35">
              <w:rPr>
                <w:sz w:val="20"/>
              </w:rPr>
              <w:t>+500%</w:t>
            </w:r>
          </w:p>
        </w:tc>
      </w:tr>
      <w:tr w:rsidR="001F0FB8" w:rsidRPr="00693C35" w14:paraId="64353C91"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5EF89977" w14:textId="77777777" w:rsidR="001F0FB8" w:rsidRPr="00693C35" w:rsidRDefault="001F0FB8" w:rsidP="001F0FB8">
            <w:pPr>
              <w:ind w:left="454" w:hanging="454"/>
              <w:rPr>
                <w:sz w:val="20"/>
              </w:rPr>
            </w:pPr>
            <w:r w:rsidRPr="00693C35">
              <w:rPr>
                <w:sz w:val="20"/>
              </w:rPr>
              <w:t>KE</w:t>
            </w:r>
            <w:r w:rsidRPr="00693C35">
              <w:rPr>
                <w:sz w:val="20"/>
              </w:rPr>
              <w:tab/>
              <w:t>Kenya</w:t>
            </w:r>
          </w:p>
        </w:tc>
        <w:tc>
          <w:tcPr>
            <w:tcW w:w="1230" w:type="dxa"/>
            <w:tcBorders>
              <w:top w:val="single" w:sz="4" w:space="0" w:color="auto"/>
              <w:left w:val="single" w:sz="4" w:space="0" w:color="auto"/>
              <w:bottom w:val="single" w:sz="4" w:space="0" w:color="auto"/>
              <w:right w:val="single" w:sz="4" w:space="0" w:color="auto"/>
            </w:tcBorders>
            <w:noWrap/>
            <w:hideMark/>
          </w:tcPr>
          <w:p w14:paraId="0224438D" w14:textId="77777777" w:rsidR="001F0FB8" w:rsidRPr="00693C35" w:rsidRDefault="001F0FB8" w:rsidP="001F0FB8">
            <w:pPr>
              <w:rPr>
                <w:sz w:val="20"/>
              </w:rPr>
            </w:pPr>
            <w:r w:rsidRPr="00693C35">
              <w:rPr>
                <w:sz w:val="20"/>
              </w:rPr>
              <w:t>4 / 5 / 5</w:t>
            </w:r>
          </w:p>
        </w:tc>
        <w:tc>
          <w:tcPr>
            <w:tcW w:w="1297" w:type="dxa"/>
            <w:tcBorders>
              <w:top w:val="single" w:sz="4" w:space="0" w:color="auto"/>
              <w:left w:val="single" w:sz="4" w:space="0" w:color="auto"/>
              <w:bottom w:val="single" w:sz="4" w:space="0" w:color="auto"/>
              <w:right w:val="single" w:sz="4" w:space="0" w:color="auto"/>
            </w:tcBorders>
            <w:noWrap/>
            <w:hideMark/>
          </w:tcPr>
          <w:p w14:paraId="4440191E" w14:textId="77777777" w:rsidR="001F0FB8" w:rsidRPr="00693C35" w:rsidRDefault="001F0FB8" w:rsidP="001F0FB8">
            <w:pPr>
              <w:rPr>
                <w:sz w:val="20"/>
              </w:rPr>
            </w:pPr>
            <w:r w:rsidRPr="00693C35">
              <w:rPr>
                <w:sz w:val="20"/>
              </w:rPr>
              <w:t>1 / 3 / 4</w:t>
            </w:r>
          </w:p>
        </w:tc>
        <w:tc>
          <w:tcPr>
            <w:tcW w:w="1296" w:type="dxa"/>
            <w:tcBorders>
              <w:top w:val="single" w:sz="4" w:space="0" w:color="auto"/>
              <w:left w:val="single" w:sz="4" w:space="0" w:color="auto"/>
              <w:bottom w:val="single" w:sz="4" w:space="0" w:color="auto"/>
              <w:right w:val="single" w:sz="4" w:space="0" w:color="auto"/>
            </w:tcBorders>
            <w:noWrap/>
            <w:hideMark/>
          </w:tcPr>
          <w:p w14:paraId="6A1063C6" w14:textId="77777777" w:rsidR="001F0FB8" w:rsidRPr="00693C35" w:rsidRDefault="001F0FB8" w:rsidP="001F0FB8">
            <w:pPr>
              <w:rPr>
                <w:sz w:val="20"/>
              </w:rPr>
            </w:pPr>
            <w:r w:rsidRPr="00693C35">
              <w:rPr>
                <w:sz w:val="20"/>
              </w:rPr>
              <w:t>11 / 9 / 17</w:t>
            </w:r>
          </w:p>
        </w:tc>
        <w:tc>
          <w:tcPr>
            <w:tcW w:w="1294" w:type="dxa"/>
            <w:tcBorders>
              <w:top w:val="single" w:sz="4" w:space="0" w:color="auto"/>
              <w:left w:val="single" w:sz="4" w:space="0" w:color="auto"/>
              <w:bottom w:val="single" w:sz="4" w:space="0" w:color="auto"/>
              <w:right w:val="single" w:sz="4" w:space="0" w:color="auto"/>
            </w:tcBorders>
            <w:noWrap/>
            <w:hideMark/>
          </w:tcPr>
          <w:p w14:paraId="11D0858A" w14:textId="77777777" w:rsidR="001F0FB8" w:rsidRPr="00693C35" w:rsidRDefault="001F0FB8" w:rsidP="001F0FB8">
            <w:pPr>
              <w:rPr>
                <w:sz w:val="20"/>
              </w:rPr>
            </w:pPr>
            <w:r w:rsidRPr="00693C35">
              <w:rPr>
                <w:sz w:val="20"/>
              </w:rPr>
              <w:t>1 / 1 / 4</w:t>
            </w:r>
          </w:p>
        </w:tc>
        <w:tc>
          <w:tcPr>
            <w:tcW w:w="1294" w:type="dxa"/>
            <w:tcBorders>
              <w:top w:val="single" w:sz="4" w:space="0" w:color="auto"/>
              <w:left w:val="single" w:sz="4" w:space="0" w:color="auto"/>
              <w:bottom w:val="single" w:sz="4" w:space="0" w:color="auto"/>
              <w:right w:val="single" w:sz="4" w:space="0" w:color="auto"/>
            </w:tcBorders>
            <w:noWrap/>
            <w:hideMark/>
          </w:tcPr>
          <w:p w14:paraId="079FB41C" w14:textId="77777777" w:rsidR="001F0FB8" w:rsidRPr="00693C35" w:rsidRDefault="001F0FB8" w:rsidP="001F0FB8">
            <w:pPr>
              <w:rPr>
                <w:sz w:val="20"/>
              </w:rPr>
            </w:pPr>
            <w:r w:rsidRPr="00693C35">
              <w:rPr>
                <w:sz w:val="20"/>
              </w:rPr>
              <w:t>5 / 5 / 8</w:t>
            </w:r>
          </w:p>
        </w:tc>
        <w:tc>
          <w:tcPr>
            <w:tcW w:w="1294" w:type="dxa"/>
            <w:tcBorders>
              <w:top w:val="single" w:sz="4" w:space="0" w:color="auto"/>
              <w:left w:val="single" w:sz="4" w:space="0" w:color="auto"/>
              <w:bottom w:val="single" w:sz="4" w:space="0" w:color="auto"/>
              <w:right w:val="single" w:sz="4" w:space="0" w:color="auto"/>
            </w:tcBorders>
            <w:noWrap/>
            <w:hideMark/>
          </w:tcPr>
          <w:p w14:paraId="14CD59C3" w14:textId="77777777" w:rsidR="001F0FB8" w:rsidRPr="00693C35" w:rsidRDefault="001F0FB8" w:rsidP="001F0FB8">
            <w:pPr>
              <w:rPr>
                <w:sz w:val="20"/>
              </w:rPr>
            </w:pPr>
            <w:r w:rsidRPr="00693C35">
              <w:rPr>
                <w:sz w:val="20"/>
              </w:rPr>
              <w:t>4 / 5 / 6</w:t>
            </w:r>
          </w:p>
        </w:tc>
        <w:tc>
          <w:tcPr>
            <w:tcW w:w="1339" w:type="dxa"/>
            <w:tcBorders>
              <w:top w:val="single" w:sz="4" w:space="0" w:color="auto"/>
              <w:left w:val="single" w:sz="4" w:space="0" w:color="auto"/>
              <w:bottom w:val="single" w:sz="4" w:space="0" w:color="auto"/>
              <w:right w:val="single" w:sz="4" w:space="0" w:color="auto"/>
            </w:tcBorders>
            <w:noWrap/>
            <w:hideMark/>
          </w:tcPr>
          <w:p w14:paraId="24F93B2C" w14:textId="77777777" w:rsidR="001F0FB8" w:rsidRPr="00693C35" w:rsidRDefault="001F0FB8" w:rsidP="001F0FB8">
            <w:pPr>
              <w:jc w:val="right"/>
              <w:rPr>
                <w:sz w:val="20"/>
              </w:rPr>
            </w:pPr>
            <w:r w:rsidRPr="00693C35">
              <w:rPr>
                <w:sz w:val="20"/>
              </w:rPr>
              <w:t>65%</w:t>
            </w:r>
          </w:p>
        </w:tc>
        <w:tc>
          <w:tcPr>
            <w:tcW w:w="1339" w:type="dxa"/>
            <w:tcBorders>
              <w:top w:val="single" w:sz="4" w:space="0" w:color="auto"/>
              <w:left w:val="single" w:sz="4" w:space="0" w:color="auto"/>
              <w:bottom w:val="single" w:sz="4" w:space="0" w:color="auto"/>
              <w:right w:val="single" w:sz="4" w:space="0" w:color="auto"/>
            </w:tcBorders>
            <w:noWrap/>
            <w:hideMark/>
          </w:tcPr>
          <w:p w14:paraId="085FDCB5" w14:textId="77777777" w:rsidR="001F0FB8" w:rsidRPr="00693C35" w:rsidRDefault="001F0FB8" w:rsidP="001F0FB8">
            <w:pPr>
              <w:jc w:val="right"/>
              <w:rPr>
                <w:sz w:val="20"/>
              </w:rPr>
            </w:pPr>
            <w:r w:rsidRPr="00693C35">
              <w:rPr>
                <w:sz w:val="20"/>
              </w:rPr>
              <w:t>67%</w:t>
            </w:r>
          </w:p>
        </w:tc>
        <w:tc>
          <w:tcPr>
            <w:tcW w:w="1091" w:type="dxa"/>
            <w:tcBorders>
              <w:top w:val="single" w:sz="4" w:space="0" w:color="auto"/>
              <w:left w:val="single" w:sz="4" w:space="0" w:color="auto"/>
              <w:bottom w:val="single" w:sz="4" w:space="0" w:color="auto"/>
              <w:right w:val="single" w:sz="4" w:space="0" w:color="auto"/>
            </w:tcBorders>
            <w:noWrap/>
            <w:hideMark/>
          </w:tcPr>
          <w:p w14:paraId="60A2B76F" w14:textId="77777777" w:rsidR="001F0FB8" w:rsidRPr="00693C35" w:rsidRDefault="001F0FB8" w:rsidP="001F0FB8">
            <w:pPr>
              <w:jc w:val="right"/>
              <w:rPr>
                <w:sz w:val="20"/>
              </w:rPr>
            </w:pPr>
            <w:r w:rsidRPr="00693C35">
              <w:rPr>
                <w:sz w:val="20"/>
              </w:rPr>
              <w:t>-65%</w:t>
            </w:r>
          </w:p>
        </w:tc>
        <w:tc>
          <w:tcPr>
            <w:tcW w:w="1091" w:type="dxa"/>
            <w:tcBorders>
              <w:top w:val="single" w:sz="4" w:space="0" w:color="auto"/>
              <w:left w:val="single" w:sz="4" w:space="0" w:color="auto"/>
              <w:bottom w:val="single" w:sz="4" w:space="0" w:color="auto"/>
              <w:right w:val="single" w:sz="4" w:space="0" w:color="auto"/>
            </w:tcBorders>
            <w:noWrap/>
            <w:hideMark/>
          </w:tcPr>
          <w:p w14:paraId="5D64198E" w14:textId="77777777" w:rsidR="001F0FB8" w:rsidRPr="00693C35" w:rsidRDefault="001F0FB8" w:rsidP="001F0FB8">
            <w:pPr>
              <w:jc w:val="right"/>
              <w:rPr>
                <w:sz w:val="20"/>
              </w:rPr>
            </w:pPr>
            <w:r w:rsidRPr="00693C35">
              <w:rPr>
                <w:sz w:val="20"/>
              </w:rPr>
              <w:t>-44%</w:t>
            </w:r>
          </w:p>
        </w:tc>
      </w:tr>
      <w:tr w:rsidR="001F0FB8" w:rsidRPr="00693C35" w14:paraId="2C866E28"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69617AAA" w14:textId="77777777" w:rsidR="001F0FB8" w:rsidRPr="00693C35" w:rsidRDefault="001F0FB8" w:rsidP="001F0FB8">
            <w:pPr>
              <w:ind w:left="454" w:hanging="454"/>
              <w:rPr>
                <w:sz w:val="20"/>
              </w:rPr>
            </w:pPr>
            <w:r w:rsidRPr="00693C35">
              <w:rPr>
                <w:sz w:val="20"/>
              </w:rPr>
              <w:t>KG</w:t>
            </w:r>
            <w:r w:rsidRPr="00693C35">
              <w:rPr>
                <w:sz w:val="20"/>
              </w:rPr>
              <w:tab/>
              <w:t>Kyrgyzstan</w:t>
            </w:r>
          </w:p>
        </w:tc>
        <w:tc>
          <w:tcPr>
            <w:tcW w:w="1230" w:type="dxa"/>
            <w:tcBorders>
              <w:top w:val="single" w:sz="4" w:space="0" w:color="auto"/>
              <w:left w:val="single" w:sz="4" w:space="0" w:color="auto"/>
              <w:bottom w:val="single" w:sz="4" w:space="0" w:color="auto"/>
              <w:right w:val="single" w:sz="4" w:space="0" w:color="auto"/>
            </w:tcBorders>
            <w:noWrap/>
            <w:hideMark/>
          </w:tcPr>
          <w:p w14:paraId="5BABAC7D" w14:textId="77777777" w:rsidR="001F0FB8" w:rsidRPr="00693C35" w:rsidRDefault="001F0FB8" w:rsidP="001F0FB8">
            <w:pPr>
              <w:rPr>
                <w:sz w:val="20"/>
              </w:rPr>
            </w:pPr>
            <w:r w:rsidRPr="00693C35">
              <w:rPr>
                <w:sz w:val="20"/>
              </w:rPr>
              <w:t>0 / 0 / 0</w:t>
            </w:r>
          </w:p>
        </w:tc>
        <w:tc>
          <w:tcPr>
            <w:tcW w:w="1297" w:type="dxa"/>
            <w:tcBorders>
              <w:top w:val="single" w:sz="4" w:space="0" w:color="auto"/>
              <w:left w:val="single" w:sz="4" w:space="0" w:color="auto"/>
              <w:bottom w:val="single" w:sz="4" w:space="0" w:color="auto"/>
              <w:right w:val="single" w:sz="4" w:space="0" w:color="auto"/>
            </w:tcBorders>
            <w:noWrap/>
            <w:hideMark/>
          </w:tcPr>
          <w:p w14:paraId="6405245B" w14:textId="77777777" w:rsidR="001F0FB8" w:rsidRPr="00693C35" w:rsidRDefault="001F0FB8" w:rsidP="001F0FB8">
            <w:pPr>
              <w:rPr>
                <w:sz w:val="20"/>
              </w:rPr>
            </w:pPr>
            <w:r w:rsidRPr="00693C35">
              <w:rPr>
                <w:sz w:val="20"/>
              </w:rPr>
              <w:t>0 / 1 / 1</w:t>
            </w:r>
          </w:p>
        </w:tc>
        <w:tc>
          <w:tcPr>
            <w:tcW w:w="1296" w:type="dxa"/>
            <w:tcBorders>
              <w:top w:val="single" w:sz="4" w:space="0" w:color="auto"/>
              <w:left w:val="single" w:sz="4" w:space="0" w:color="auto"/>
              <w:bottom w:val="single" w:sz="4" w:space="0" w:color="auto"/>
              <w:right w:val="single" w:sz="4" w:space="0" w:color="auto"/>
            </w:tcBorders>
            <w:noWrap/>
            <w:hideMark/>
          </w:tcPr>
          <w:p w14:paraId="345094F2" w14:textId="77777777" w:rsidR="001F0FB8" w:rsidRPr="00693C35" w:rsidRDefault="001F0FB8" w:rsidP="001F0FB8">
            <w:pPr>
              <w:rPr>
                <w:sz w:val="20"/>
              </w:rPr>
            </w:pPr>
            <w:r w:rsidRPr="00693C35">
              <w:rPr>
                <w:sz w:val="20"/>
              </w:rPr>
              <w:t>0 / 0 / 0</w:t>
            </w:r>
          </w:p>
        </w:tc>
        <w:tc>
          <w:tcPr>
            <w:tcW w:w="1294" w:type="dxa"/>
            <w:tcBorders>
              <w:top w:val="single" w:sz="4" w:space="0" w:color="auto"/>
              <w:left w:val="single" w:sz="4" w:space="0" w:color="auto"/>
              <w:bottom w:val="single" w:sz="4" w:space="0" w:color="auto"/>
              <w:right w:val="single" w:sz="4" w:space="0" w:color="auto"/>
            </w:tcBorders>
            <w:noWrap/>
            <w:hideMark/>
          </w:tcPr>
          <w:p w14:paraId="126ED23F" w14:textId="77777777" w:rsidR="001F0FB8" w:rsidRPr="00693C35" w:rsidRDefault="001F0FB8" w:rsidP="001F0FB8">
            <w:pPr>
              <w:rPr>
                <w:sz w:val="20"/>
              </w:rPr>
            </w:pPr>
            <w:r w:rsidRPr="00693C35">
              <w:rPr>
                <w:sz w:val="20"/>
              </w:rPr>
              <w:t>1 / 1 / 1</w:t>
            </w:r>
          </w:p>
        </w:tc>
        <w:tc>
          <w:tcPr>
            <w:tcW w:w="1294" w:type="dxa"/>
            <w:tcBorders>
              <w:top w:val="single" w:sz="4" w:space="0" w:color="auto"/>
              <w:left w:val="single" w:sz="4" w:space="0" w:color="auto"/>
              <w:bottom w:val="single" w:sz="4" w:space="0" w:color="auto"/>
              <w:right w:val="single" w:sz="4" w:space="0" w:color="auto"/>
            </w:tcBorders>
            <w:noWrap/>
            <w:hideMark/>
          </w:tcPr>
          <w:p w14:paraId="4084758E" w14:textId="77777777" w:rsidR="001F0FB8" w:rsidRPr="00693C35" w:rsidRDefault="001F0FB8" w:rsidP="001F0FB8">
            <w:pPr>
              <w:rPr>
                <w:sz w:val="20"/>
              </w:rPr>
            </w:pPr>
            <w:r w:rsidRPr="00693C35">
              <w:rPr>
                <w:sz w:val="20"/>
              </w:rPr>
              <w:t>0 / 0 / 0</w:t>
            </w:r>
          </w:p>
        </w:tc>
        <w:tc>
          <w:tcPr>
            <w:tcW w:w="1294" w:type="dxa"/>
            <w:tcBorders>
              <w:top w:val="single" w:sz="4" w:space="0" w:color="auto"/>
              <w:left w:val="single" w:sz="4" w:space="0" w:color="auto"/>
              <w:bottom w:val="single" w:sz="4" w:space="0" w:color="auto"/>
              <w:right w:val="single" w:sz="4" w:space="0" w:color="auto"/>
            </w:tcBorders>
            <w:noWrap/>
            <w:hideMark/>
          </w:tcPr>
          <w:p w14:paraId="349EAB0B" w14:textId="77777777" w:rsidR="001F0FB8" w:rsidRPr="00693C35" w:rsidRDefault="001F0FB8" w:rsidP="001F0FB8">
            <w:pPr>
              <w:rPr>
                <w:sz w:val="20"/>
              </w:rPr>
            </w:pPr>
            <w:r w:rsidRPr="00693C35">
              <w:rPr>
                <w:sz w:val="20"/>
              </w:rPr>
              <w:t>0 / 0 / 0</w:t>
            </w:r>
          </w:p>
        </w:tc>
        <w:tc>
          <w:tcPr>
            <w:tcW w:w="1339" w:type="dxa"/>
            <w:tcBorders>
              <w:top w:val="single" w:sz="4" w:space="0" w:color="auto"/>
              <w:left w:val="single" w:sz="4" w:space="0" w:color="auto"/>
              <w:bottom w:val="single" w:sz="4" w:space="0" w:color="auto"/>
              <w:right w:val="single" w:sz="4" w:space="0" w:color="auto"/>
            </w:tcBorders>
            <w:noWrap/>
            <w:hideMark/>
          </w:tcPr>
          <w:p w14:paraId="46149266" w14:textId="77777777" w:rsidR="001F0FB8" w:rsidRPr="00693C35" w:rsidRDefault="001F0FB8" w:rsidP="001F0FB8">
            <w:pPr>
              <w:jc w:val="right"/>
              <w:rPr>
                <w:sz w:val="20"/>
              </w:rPr>
            </w:pPr>
          </w:p>
        </w:tc>
        <w:tc>
          <w:tcPr>
            <w:tcW w:w="1339" w:type="dxa"/>
            <w:tcBorders>
              <w:top w:val="single" w:sz="4" w:space="0" w:color="auto"/>
              <w:left w:val="single" w:sz="4" w:space="0" w:color="auto"/>
              <w:bottom w:val="single" w:sz="4" w:space="0" w:color="auto"/>
              <w:right w:val="single" w:sz="4" w:space="0" w:color="auto"/>
            </w:tcBorders>
            <w:noWrap/>
            <w:hideMark/>
          </w:tcPr>
          <w:p w14:paraId="1E411EE2"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434A970C"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1F91841F" w14:textId="77777777" w:rsidR="001F0FB8" w:rsidRPr="00693C35" w:rsidRDefault="001F0FB8" w:rsidP="001F0FB8">
            <w:pPr>
              <w:jc w:val="right"/>
              <w:rPr>
                <w:sz w:val="20"/>
              </w:rPr>
            </w:pPr>
          </w:p>
        </w:tc>
      </w:tr>
      <w:tr w:rsidR="001F0FB8" w:rsidRPr="00693C35" w14:paraId="7A31319B"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3C3CC6A7" w14:textId="77777777" w:rsidR="001F0FB8" w:rsidRPr="00693C35" w:rsidRDefault="001F0FB8" w:rsidP="001F0FB8">
            <w:pPr>
              <w:ind w:left="454" w:hanging="454"/>
              <w:rPr>
                <w:sz w:val="20"/>
              </w:rPr>
            </w:pPr>
            <w:r w:rsidRPr="00693C35">
              <w:rPr>
                <w:sz w:val="20"/>
              </w:rPr>
              <w:t>KN</w:t>
            </w:r>
            <w:r w:rsidRPr="00693C35">
              <w:rPr>
                <w:sz w:val="20"/>
              </w:rPr>
              <w:tab/>
              <w:t>Saint Kitts and Nevis</w:t>
            </w:r>
          </w:p>
        </w:tc>
        <w:tc>
          <w:tcPr>
            <w:tcW w:w="1230" w:type="dxa"/>
            <w:tcBorders>
              <w:top w:val="single" w:sz="4" w:space="0" w:color="auto"/>
              <w:left w:val="single" w:sz="4" w:space="0" w:color="auto"/>
              <w:bottom w:val="single" w:sz="4" w:space="0" w:color="auto"/>
              <w:right w:val="single" w:sz="4" w:space="0" w:color="auto"/>
            </w:tcBorders>
            <w:noWrap/>
            <w:hideMark/>
          </w:tcPr>
          <w:p w14:paraId="029DD182" w14:textId="77777777" w:rsidR="001F0FB8" w:rsidRPr="00693C35" w:rsidRDefault="001F0FB8" w:rsidP="001F0FB8">
            <w:pPr>
              <w:rPr>
                <w:sz w:val="20"/>
              </w:rPr>
            </w:pPr>
            <w:r w:rsidRPr="00693C35">
              <w:rPr>
                <w:sz w:val="20"/>
              </w:rPr>
              <w:t>0 / 0 / 0</w:t>
            </w:r>
          </w:p>
        </w:tc>
        <w:tc>
          <w:tcPr>
            <w:tcW w:w="1297" w:type="dxa"/>
            <w:tcBorders>
              <w:top w:val="single" w:sz="4" w:space="0" w:color="auto"/>
              <w:left w:val="single" w:sz="4" w:space="0" w:color="auto"/>
              <w:bottom w:val="single" w:sz="4" w:space="0" w:color="auto"/>
              <w:right w:val="single" w:sz="4" w:space="0" w:color="auto"/>
            </w:tcBorders>
            <w:noWrap/>
            <w:hideMark/>
          </w:tcPr>
          <w:p w14:paraId="7B7B1DB9" w14:textId="77777777" w:rsidR="001F0FB8" w:rsidRPr="00693C35" w:rsidRDefault="001F0FB8" w:rsidP="001F0FB8">
            <w:pPr>
              <w:rPr>
                <w:sz w:val="20"/>
              </w:rPr>
            </w:pPr>
            <w:r w:rsidRPr="00693C35">
              <w:rPr>
                <w:sz w:val="20"/>
              </w:rPr>
              <w:t>0 / 0 / 2</w:t>
            </w:r>
          </w:p>
        </w:tc>
        <w:tc>
          <w:tcPr>
            <w:tcW w:w="1296" w:type="dxa"/>
            <w:tcBorders>
              <w:top w:val="single" w:sz="4" w:space="0" w:color="auto"/>
              <w:left w:val="single" w:sz="4" w:space="0" w:color="auto"/>
              <w:bottom w:val="single" w:sz="4" w:space="0" w:color="auto"/>
              <w:right w:val="single" w:sz="4" w:space="0" w:color="auto"/>
            </w:tcBorders>
            <w:noWrap/>
            <w:hideMark/>
          </w:tcPr>
          <w:p w14:paraId="3D303693" w14:textId="77777777" w:rsidR="001F0FB8" w:rsidRPr="00693C35" w:rsidRDefault="001F0FB8" w:rsidP="001F0FB8">
            <w:pPr>
              <w:rPr>
                <w:sz w:val="20"/>
              </w:rPr>
            </w:pPr>
            <w:r w:rsidRPr="00693C35">
              <w:rPr>
                <w:sz w:val="20"/>
              </w:rPr>
              <w:t>0 / 0 / 1</w:t>
            </w:r>
          </w:p>
        </w:tc>
        <w:tc>
          <w:tcPr>
            <w:tcW w:w="1294" w:type="dxa"/>
            <w:tcBorders>
              <w:top w:val="single" w:sz="4" w:space="0" w:color="auto"/>
              <w:left w:val="single" w:sz="4" w:space="0" w:color="auto"/>
              <w:bottom w:val="single" w:sz="4" w:space="0" w:color="auto"/>
              <w:right w:val="single" w:sz="4" w:space="0" w:color="auto"/>
            </w:tcBorders>
            <w:noWrap/>
            <w:hideMark/>
          </w:tcPr>
          <w:p w14:paraId="7DAA7340" w14:textId="77777777" w:rsidR="001F0FB8" w:rsidRPr="00693C35" w:rsidRDefault="001F0FB8" w:rsidP="001F0FB8">
            <w:pPr>
              <w:rPr>
                <w:sz w:val="20"/>
              </w:rPr>
            </w:pPr>
            <w:r w:rsidRPr="00693C35">
              <w:rPr>
                <w:sz w:val="20"/>
              </w:rPr>
              <w:t>0 / 0 / 1</w:t>
            </w:r>
          </w:p>
        </w:tc>
        <w:tc>
          <w:tcPr>
            <w:tcW w:w="1294" w:type="dxa"/>
            <w:tcBorders>
              <w:top w:val="single" w:sz="4" w:space="0" w:color="auto"/>
              <w:left w:val="single" w:sz="4" w:space="0" w:color="auto"/>
              <w:bottom w:val="single" w:sz="4" w:space="0" w:color="auto"/>
              <w:right w:val="single" w:sz="4" w:space="0" w:color="auto"/>
            </w:tcBorders>
            <w:noWrap/>
            <w:hideMark/>
          </w:tcPr>
          <w:p w14:paraId="0F1453E4" w14:textId="77777777" w:rsidR="001F0FB8" w:rsidRPr="00693C35" w:rsidRDefault="001F0FB8" w:rsidP="001F0FB8">
            <w:pPr>
              <w:rPr>
                <w:sz w:val="20"/>
              </w:rPr>
            </w:pPr>
            <w:r w:rsidRPr="00693C35">
              <w:rPr>
                <w:sz w:val="20"/>
              </w:rPr>
              <w:t>0 / 0 / 1</w:t>
            </w:r>
          </w:p>
        </w:tc>
        <w:tc>
          <w:tcPr>
            <w:tcW w:w="1294" w:type="dxa"/>
            <w:tcBorders>
              <w:top w:val="single" w:sz="4" w:space="0" w:color="auto"/>
              <w:left w:val="single" w:sz="4" w:space="0" w:color="auto"/>
              <w:bottom w:val="single" w:sz="4" w:space="0" w:color="auto"/>
              <w:right w:val="single" w:sz="4" w:space="0" w:color="auto"/>
            </w:tcBorders>
            <w:noWrap/>
            <w:hideMark/>
          </w:tcPr>
          <w:p w14:paraId="19E30C33" w14:textId="77777777" w:rsidR="001F0FB8" w:rsidRPr="00693C35" w:rsidRDefault="001F0FB8" w:rsidP="001F0FB8">
            <w:pPr>
              <w:rPr>
                <w:sz w:val="20"/>
              </w:rPr>
            </w:pPr>
            <w:r w:rsidRPr="00693C35">
              <w:rPr>
                <w:sz w:val="20"/>
              </w:rPr>
              <w:t>0 / 0 / 1</w:t>
            </w:r>
          </w:p>
        </w:tc>
        <w:tc>
          <w:tcPr>
            <w:tcW w:w="1339" w:type="dxa"/>
            <w:tcBorders>
              <w:top w:val="single" w:sz="4" w:space="0" w:color="auto"/>
              <w:left w:val="single" w:sz="4" w:space="0" w:color="auto"/>
              <w:bottom w:val="single" w:sz="4" w:space="0" w:color="auto"/>
              <w:right w:val="single" w:sz="4" w:space="0" w:color="auto"/>
            </w:tcBorders>
            <w:noWrap/>
            <w:hideMark/>
          </w:tcPr>
          <w:p w14:paraId="3657C71C" w14:textId="77777777" w:rsidR="001F0FB8" w:rsidRPr="00693C35" w:rsidRDefault="001F0FB8" w:rsidP="001F0FB8">
            <w:pPr>
              <w:jc w:val="right"/>
              <w:rPr>
                <w:sz w:val="20"/>
              </w:rPr>
            </w:pPr>
          </w:p>
        </w:tc>
        <w:tc>
          <w:tcPr>
            <w:tcW w:w="1339" w:type="dxa"/>
            <w:tcBorders>
              <w:top w:val="single" w:sz="4" w:space="0" w:color="auto"/>
              <w:left w:val="single" w:sz="4" w:space="0" w:color="auto"/>
              <w:bottom w:val="single" w:sz="4" w:space="0" w:color="auto"/>
              <w:right w:val="single" w:sz="4" w:space="0" w:color="auto"/>
            </w:tcBorders>
            <w:noWrap/>
            <w:hideMark/>
          </w:tcPr>
          <w:p w14:paraId="607E5B0E"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6A7818C7" w14:textId="77777777" w:rsidR="001F0FB8" w:rsidRPr="00693C35" w:rsidRDefault="001F0FB8" w:rsidP="001F0FB8">
            <w:pPr>
              <w:jc w:val="right"/>
              <w:rPr>
                <w:sz w:val="20"/>
              </w:rPr>
            </w:pPr>
            <w:r w:rsidRPr="00693C35">
              <w:rPr>
                <w:sz w:val="20"/>
              </w:rPr>
              <w:t>+0%</w:t>
            </w:r>
          </w:p>
        </w:tc>
        <w:tc>
          <w:tcPr>
            <w:tcW w:w="1091" w:type="dxa"/>
            <w:tcBorders>
              <w:top w:val="single" w:sz="4" w:space="0" w:color="auto"/>
              <w:left w:val="single" w:sz="4" w:space="0" w:color="auto"/>
              <w:bottom w:val="single" w:sz="4" w:space="0" w:color="auto"/>
              <w:right w:val="single" w:sz="4" w:space="0" w:color="auto"/>
            </w:tcBorders>
            <w:noWrap/>
            <w:hideMark/>
          </w:tcPr>
          <w:p w14:paraId="1C5B6B54" w14:textId="77777777" w:rsidR="001F0FB8" w:rsidRPr="00693C35" w:rsidRDefault="001F0FB8" w:rsidP="001F0FB8">
            <w:pPr>
              <w:jc w:val="right"/>
              <w:rPr>
                <w:sz w:val="20"/>
              </w:rPr>
            </w:pPr>
          </w:p>
        </w:tc>
      </w:tr>
      <w:tr w:rsidR="001F0FB8" w:rsidRPr="00693C35" w14:paraId="11A71320"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4C48FB13" w14:textId="77777777" w:rsidR="001F0FB8" w:rsidRPr="00693C35" w:rsidRDefault="001F0FB8" w:rsidP="001F0FB8">
            <w:pPr>
              <w:ind w:left="454" w:hanging="454"/>
              <w:rPr>
                <w:sz w:val="20"/>
              </w:rPr>
            </w:pPr>
            <w:r w:rsidRPr="00693C35">
              <w:rPr>
                <w:sz w:val="20"/>
              </w:rPr>
              <w:t>KP</w:t>
            </w:r>
            <w:r w:rsidRPr="00693C35">
              <w:rPr>
                <w:sz w:val="20"/>
              </w:rPr>
              <w:tab/>
              <w:t>Democratic People</w:t>
            </w:r>
            <w:r>
              <w:rPr>
                <w:sz w:val="20"/>
              </w:rPr>
              <w:t>’</w:t>
            </w:r>
            <w:r w:rsidRPr="00693C35">
              <w:rPr>
                <w:sz w:val="20"/>
              </w:rPr>
              <w:t>s Republic of Korea</w:t>
            </w:r>
          </w:p>
        </w:tc>
        <w:tc>
          <w:tcPr>
            <w:tcW w:w="1230" w:type="dxa"/>
            <w:tcBorders>
              <w:top w:val="single" w:sz="4" w:space="0" w:color="auto"/>
              <w:left w:val="single" w:sz="4" w:space="0" w:color="auto"/>
              <w:bottom w:val="single" w:sz="4" w:space="0" w:color="auto"/>
              <w:right w:val="single" w:sz="4" w:space="0" w:color="auto"/>
            </w:tcBorders>
            <w:noWrap/>
            <w:hideMark/>
          </w:tcPr>
          <w:p w14:paraId="26D4D3CE" w14:textId="77777777" w:rsidR="001F0FB8" w:rsidRPr="00693C35" w:rsidRDefault="001F0FB8" w:rsidP="001F0FB8">
            <w:pPr>
              <w:rPr>
                <w:sz w:val="20"/>
              </w:rPr>
            </w:pPr>
            <w:r w:rsidRPr="00693C35">
              <w:rPr>
                <w:sz w:val="20"/>
              </w:rPr>
              <w:t>1 / 1 / 1</w:t>
            </w:r>
          </w:p>
        </w:tc>
        <w:tc>
          <w:tcPr>
            <w:tcW w:w="1297" w:type="dxa"/>
            <w:tcBorders>
              <w:top w:val="single" w:sz="4" w:space="0" w:color="auto"/>
              <w:left w:val="single" w:sz="4" w:space="0" w:color="auto"/>
              <w:bottom w:val="single" w:sz="4" w:space="0" w:color="auto"/>
              <w:right w:val="single" w:sz="4" w:space="0" w:color="auto"/>
            </w:tcBorders>
            <w:noWrap/>
            <w:hideMark/>
          </w:tcPr>
          <w:p w14:paraId="4DCE5FC0" w14:textId="77777777" w:rsidR="001F0FB8" w:rsidRPr="00693C35" w:rsidRDefault="001F0FB8" w:rsidP="001F0FB8">
            <w:pPr>
              <w:rPr>
                <w:sz w:val="20"/>
              </w:rPr>
            </w:pPr>
            <w:r w:rsidRPr="00693C35">
              <w:rPr>
                <w:sz w:val="20"/>
              </w:rPr>
              <w:t>2 / 2 / 3</w:t>
            </w:r>
          </w:p>
        </w:tc>
        <w:tc>
          <w:tcPr>
            <w:tcW w:w="1296" w:type="dxa"/>
            <w:tcBorders>
              <w:top w:val="single" w:sz="4" w:space="0" w:color="auto"/>
              <w:left w:val="single" w:sz="4" w:space="0" w:color="auto"/>
              <w:bottom w:val="single" w:sz="4" w:space="0" w:color="auto"/>
              <w:right w:val="single" w:sz="4" w:space="0" w:color="auto"/>
            </w:tcBorders>
            <w:noWrap/>
            <w:hideMark/>
          </w:tcPr>
          <w:p w14:paraId="013C2165" w14:textId="77777777" w:rsidR="001F0FB8" w:rsidRPr="00693C35" w:rsidRDefault="001F0FB8" w:rsidP="001F0FB8">
            <w:pPr>
              <w:rPr>
                <w:sz w:val="20"/>
              </w:rPr>
            </w:pPr>
            <w:r w:rsidRPr="00693C35">
              <w:rPr>
                <w:sz w:val="20"/>
              </w:rPr>
              <w:t>5 / 5 / 5</w:t>
            </w:r>
          </w:p>
        </w:tc>
        <w:tc>
          <w:tcPr>
            <w:tcW w:w="1294" w:type="dxa"/>
            <w:tcBorders>
              <w:top w:val="single" w:sz="4" w:space="0" w:color="auto"/>
              <w:left w:val="single" w:sz="4" w:space="0" w:color="auto"/>
              <w:bottom w:val="single" w:sz="4" w:space="0" w:color="auto"/>
              <w:right w:val="single" w:sz="4" w:space="0" w:color="auto"/>
            </w:tcBorders>
            <w:noWrap/>
            <w:hideMark/>
          </w:tcPr>
          <w:p w14:paraId="7AD9CE98" w14:textId="77777777" w:rsidR="001F0FB8" w:rsidRPr="00693C35" w:rsidRDefault="001F0FB8" w:rsidP="001F0FB8">
            <w:pPr>
              <w:rPr>
                <w:sz w:val="20"/>
              </w:rPr>
            </w:pPr>
            <w:r w:rsidRPr="00693C35">
              <w:rPr>
                <w:sz w:val="20"/>
              </w:rPr>
              <w:t>5 / 4 / 5</w:t>
            </w:r>
          </w:p>
        </w:tc>
        <w:tc>
          <w:tcPr>
            <w:tcW w:w="1294" w:type="dxa"/>
            <w:tcBorders>
              <w:top w:val="single" w:sz="4" w:space="0" w:color="auto"/>
              <w:left w:val="single" w:sz="4" w:space="0" w:color="auto"/>
              <w:bottom w:val="single" w:sz="4" w:space="0" w:color="auto"/>
              <w:right w:val="single" w:sz="4" w:space="0" w:color="auto"/>
            </w:tcBorders>
            <w:noWrap/>
            <w:hideMark/>
          </w:tcPr>
          <w:p w14:paraId="10D79230" w14:textId="77777777" w:rsidR="001F0FB8" w:rsidRPr="00693C35" w:rsidRDefault="001F0FB8" w:rsidP="001F0FB8">
            <w:pPr>
              <w:rPr>
                <w:sz w:val="20"/>
              </w:rPr>
            </w:pPr>
            <w:r w:rsidRPr="00693C35">
              <w:rPr>
                <w:sz w:val="20"/>
              </w:rPr>
              <w:t>1 / 1 / 1</w:t>
            </w:r>
          </w:p>
        </w:tc>
        <w:tc>
          <w:tcPr>
            <w:tcW w:w="1294" w:type="dxa"/>
            <w:tcBorders>
              <w:top w:val="single" w:sz="4" w:space="0" w:color="auto"/>
              <w:left w:val="single" w:sz="4" w:space="0" w:color="auto"/>
              <w:bottom w:val="single" w:sz="4" w:space="0" w:color="auto"/>
              <w:right w:val="single" w:sz="4" w:space="0" w:color="auto"/>
            </w:tcBorders>
            <w:noWrap/>
            <w:hideMark/>
          </w:tcPr>
          <w:p w14:paraId="390FE8EB" w14:textId="77777777" w:rsidR="001F0FB8" w:rsidRPr="00693C35" w:rsidRDefault="001F0FB8" w:rsidP="001F0FB8">
            <w:pPr>
              <w:rPr>
                <w:sz w:val="20"/>
              </w:rPr>
            </w:pPr>
            <w:r w:rsidRPr="00693C35">
              <w:rPr>
                <w:sz w:val="20"/>
              </w:rPr>
              <w:t>2 / 2 / 2</w:t>
            </w:r>
          </w:p>
        </w:tc>
        <w:tc>
          <w:tcPr>
            <w:tcW w:w="1339" w:type="dxa"/>
            <w:tcBorders>
              <w:top w:val="single" w:sz="4" w:space="0" w:color="auto"/>
              <w:left w:val="single" w:sz="4" w:space="0" w:color="auto"/>
              <w:bottom w:val="single" w:sz="4" w:space="0" w:color="auto"/>
              <w:right w:val="single" w:sz="4" w:space="0" w:color="auto"/>
            </w:tcBorders>
            <w:noWrap/>
            <w:hideMark/>
          </w:tcPr>
          <w:p w14:paraId="32676307" w14:textId="77777777" w:rsidR="001F0FB8" w:rsidRPr="00693C35" w:rsidRDefault="001F0FB8" w:rsidP="001F0FB8">
            <w:pPr>
              <w:jc w:val="right"/>
              <w:rPr>
                <w:sz w:val="20"/>
              </w:rPr>
            </w:pPr>
            <w:r w:rsidRPr="00693C35">
              <w:rPr>
                <w:sz w:val="20"/>
              </w:rPr>
              <w:t>100%</w:t>
            </w:r>
          </w:p>
        </w:tc>
        <w:tc>
          <w:tcPr>
            <w:tcW w:w="1339" w:type="dxa"/>
            <w:tcBorders>
              <w:top w:val="single" w:sz="4" w:space="0" w:color="auto"/>
              <w:left w:val="single" w:sz="4" w:space="0" w:color="auto"/>
              <w:bottom w:val="single" w:sz="4" w:space="0" w:color="auto"/>
              <w:right w:val="single" w:sz="4" w:space="0" w:color="auto"/>
            </w:tcBorders>
            <w:noWrap/>
            <w:hideMark/>
          </w:tcPr>
          <w:p w14:paraId="434ECD59" w14:textId="77777777" w:rsidR="001F0FB8" w:rsidRPr="00693C35" w:rsidRDefault="001F0FB8" w:rsidP="001F0FB8">
            <w:pPr>
              <w:jc w:val="right"/>
              <w:rPr>
                <w:sz w:val="20"/>
              </w:rPr>
            </w:pPr>
            <w:r w:rsidRPr="00693C35">
              <w:rPr>
                <w:sz w:val="20"/>
              </w:rPr>
              <w:t>100%</w:t>
            </w:r>
          </w:p>
        </w:tc>
        <w:tc>
          <w:tcPr>
            <w:tcW w:w="1091" w:type="dxa"/>
            <w:tcBorders>
              <w:top w:val="single" w:sz="4" w:space="0" w:color="auto"/>
              <w:left w:val="single" w:sz="4" w:space="0" w:color="auto"/>
              <w:bottom w:val="single" w:sz="4" w:space="0" w:color="auto"/>
              <w:right w:val="single" w:sz="4" w:space="0" w:color="auto"/>
            </w:tcBorders>
            <w:noWrap/>
            <w:hideMark/>
          </w:tcPr>
          <w:p w14:paraId="4128A5F3" w14:textId="77777777" w:rsidR="001F0FB8" w:rsidRPr="00693C35" w:rsidRDefault="001F0FB8" w:rsidP="001F0FB8">
            <w:pPr>
              <w:jc w:val="right"/>
              <w:rPr>
                <w:sz w:val="20"/>
              </w:rPr>
            </w:pPr>
            <w:r w:rsidRPr="00693C35">
              <w:rPr>
                <w:sz w:val="20"/>
              </w:rPr>
              <w:t>-60%</w:t>
            </w:r>
          </w:p>
        </w:tc>
        <w:tc>
          <w:tcPr>
            <w:tcW w:w="1091" w:type="dxa"/>
            <w:tcBorders>
              <w:top w:val="single" w:sz="4" w:space="0" w:color="auto"/>
              <w:left w:val="single" w:sz="4" w:space="0" w:color="auto"/>
              <w:bottom w:val="single" w:sz="4" w:space="0" w:color="auto"/>
              <w:right w:val="single" w:sz="4" w:space="0" w:color="auto"/>
            </w:tcBorders>
            <w:noWrap/>
            <w:hideMark/>
          </w:tcPr>
          <w:p w14:paraId="4F733437" w14:textId="77777777" w:rsidR="001F0FB8" w:rsidRPr="00693C35" w:rsidRDefault="001F0FB8" w:rsidP="001F0FB8">
            <w:pPr>
              <w:jc w:val="right"/>
              <w:rPr>
                <w:sz w:val="20"/>
              </w:rPr>
            </w:pPr>
            <w:r w:rsidRPr="00693C35">
              <w:rPr>
                <w:sz w:val="20"/>
              </w:rPr>
              <w:t>-60%</w:t>
            </w:r>
          </w:p>
        </w:tc>
      </w:tr>
      <w:tr w:rsidR="001F0FB8" w:rsidRPr="00693C35" w14:paraId="7F9C63F4"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519570BD" w14:textId="77777777" w:rsidR="001F0FB8" w:rsidRPr="00693C35" w:rsidRDefault="001F0FB8" w:rsidP="001F0FB8">
            <w:pPr>
              <w:ind w:left="454" w:hanging="454"/>
              <w:rPr>
                <w:sz w:val="20"/>
              </w:rPr>
            </w:pPr>
            <w:r w:rsidRPr="00693C35">
              <w:rPr>
                <w:sz w:val="20"/>
              </w:rPr>
              <w:t>KZ</w:t>
            </w:r>
            <w:r w:rsidRPr="00693C35">
              <w:rPr>
                <w:sz w:val="20"/>
              </w:rPr>
              <w:tab/>
              <w:t>Kazakhstan</w:t>
            </w:r>
          </w:p>
        </w:tc>
        <w:tc>
          <w:tcPr>
            <w:tcW w:w="1230" w:type="dxa"/>
            <w:tcBorders>
              <w:top w:val="single" w:sz="4" w:space="0" w:color="auto"/>
              <w:left w:val="single" w:sz="4" w:space="0" w:color="auto"/>
              <w:bottom w:val="single" w:sz="4" w:space="0" w:color="auto"/>
              <w:right w:val="single" w:sz="4" w:space="0" w:color="auto"/>
            </w:tcBorders>
            <w:noWrap/>
            <w:hideMark/>
          </w:tcPr>
          <w:p w14:paraId="6D12F2C0" w14:textId="77777777" w:rsidR="001F0FB8" w:rsidRPr="00693C35" w:rsidRDefault="001F0FB8" w:rsidP="001F0FB8">
            <w:pPr>
              <w:rPr>
                <w:sz w:val="20"/>
              </w:rPr>
            </w:pPr>
            <w:r w:rsidRPr="00693C35">
              <w:rPr>
                <w:sz w:val="20"/>
              </w:rPr>
              <w:t>8 / 9 / 9</w:t>
            </w:r>
          </w:p>
        </w:tc>
        <w:tc>
          <w:tcPr>
            <w:tcW w:w="1297" w:type="dxa"/>
            <w:tcBorders>
              <w:top w:val="single" w:sz="4" w:space="0" w:color="auto"/>
              <w:left w:val="single" w:sz="4" w:space="0" w:color="auto"/>
              <w:bottom w:val="single" w:sz="4" w:space="0" w:color="auto"/>
              <w:right w:val="single" w:sz="4" w:space="0" w:color="auto"/>
            </w:tcBorders>
            <w:noWrap/>
            <w:hideMark/>
          </w:tcPr>
          <w:p w14:paraId="0AF7A5C4" w14:textId="77777777" w:rsidR="001F0FB8" w:rsidRPr="00693C35" w:rsidRDefault="001F0FB8" w:rsidP="001F0FB8">
            <w:pPr>
              <w:rPr>
                <w:sz w:val="20"/>
              </w:rPr>
            </w:pPr>
            <w:r w:rsidRPr="00693C35">
              <w:rPr>
                <w:sz w:val="20"/>
              </w:rPr>
              <w:t>15 / 14 / 18</w:t>
            </w:r>
          </w:p>
        </w:tc>
        <w:tc>
          <w:tcPr>
            <w:tcW w:w="1296" w:type="dxa"/>
            <w:tcBorders>
              <w:top w:val="single" w:sz="4" w:space="0" w:color="auto"/>
              <w:left w:val="single" w:sz="4" w:space="0" w:color="auto"/>
              <w:bottom w:val="single" w:sz="4" w:space="0" w:color="auto"/>
              <w:right w:val="single" w:sz="4" w:space="0" w:color="auto"/>
            </w:tcBorders>
            <w:noWrap/>
            <w:hideMark/>
          </w:tcPr>
          <w:p w14:paraId="599F06F9" w14:textId="77777777" w:rsidR="001F0FB8" w:rsidRPr="00693C35" w:rsidRDefault="001F0FB8" w:rsidP="001F0FB8">
            <w:pPr>
              <w:rPr>
                <w:sz w:val="20"/>
              </w:rPr>
            </w:pPr>
            <w:r w:rsidRPr="00693C35">
              <w:rPr>
                <w:sz w:val="20"/>
              </w:rPr>
              <w:t>11 / 13 / 21</w:t>
            </w:r>
          </w:p>
        </w:tc>
        <w:tc>
          <w:tcPr>
            <w:tcW w:w="1294" w:type="dxa"/>
            <w:tcBorders>
              <w:top w:val="single" w:sz="4" w:space="0" w:color="auto"/>
              <w:left w:val="single" w:sz="4" w:space="0" w:color="auto"/>
              <w:bottom w:val="single" w:sz="4" w:space="0" w:color="auto"/>
              <w:right w:val="single" w:sz="4" w:space="0" w:color="auto"/>
            </w:tcBorders>
            <w:noWrap/>
            <w:hideMark/>
          </w:tcPr>
          <w:p w14:paraId="44DB7631" w14:textId="77777777" w:rsidR="001F0FB8" w:rsidRPr="00693C35" w:rsidRDefault="001F0FB8" w:rsidP="001F0FB8">
            <w:pPr>
              <w:rPr>
                <w:sz w:val="20"/>
              </w:rPr>
            </w:pPr>
            <w:r w:rsidRPr="00693C35">
              <w:rPr>
                <w:sz w:val="20"/>
              </w:rPr>
              <w:t>23 / 23 / 31</w:t>
            </w:r>
          </w:p>
        </w:tc>
        <w:tc>
          <w:tcPr>
            <w:tcW w:w="1294" w:type="dxa"/>
            <w:tcBorders>
              <w:top w:val="single" w:sz="4" w:space="0" w:color="auto"/>
              <w:left w:val="single" w:sz="4" w:space="0" w:color="auto"/>
              <w:bottom w:val="single" w:sz="4" w:space="0" w:color="auto"/>
              <w:right w:val="single" w:sz="4" w:space="0" w:color="auto"/>
            </w:tcBorders>
            <w:noWrap/>
            <w:hideMark/>
          </w:tcPr>
          <w:p w14:paraId="325219AE" w14:textId="77777777" w:rsidR="001F0FB8" w:rsidRPr="00693C35" w:rsidRDefault="001F0FB8" w:rsidP="001F0FB8">
            <w:pPr>
              <w:rPr>
                <w:sz w:val="20"/>
              </w:rPr>
            </w:pPr>
            <w:r w:rsidRPr="00693C35">
              <w:rPr>
                <w:sz w:val="20"/>
              </w:rPr>
              <w:t>20 / 17 / 25</w:t>
            </w:r>
          </w:p>
        </w:tc>
        <w:tc>
          <w:tcPr>
            <w:tcW w:w="1294" w:type="dxa"/>
            <w:tcBorders>
              <w:top w:val="single" w:sz="4" w:space="0" w:color="auto"/>
              <w:left w:val="single" w:sz="4" w:space="0" w:color="auto"/>
              <w:bottom w:val="single" w:sz="4" w:space="0" w:color="auto"/>
              <w:right w:val="single" w:sz="4" w:space="0" w:color="auto"/>
            </w:tcBorders>
            <w:noWrap/>
            <w:hideMark/>
          </w:tcPr>
          <w:p w14:paraId="12B006EC" w14:textId="77777777" w:rsidR="001F0FB8" w:rsidRPr="00693C35" w:rsidRDefault="001F0FB8" w:rsidP="001F0FB8">
            <w:pPr>
              <w:rPr>
                <w:sz w:val="20"/>
              </w:rPr>
            </w:pPr>
            <w:r w:rsidRPr="00693C35">
              <w:rPr>
                <w:sz w:val="20"/>
              </w:rPr>
              <w:t>15 / 16 / 18</w:t>
            </w:r>
          </w:p>
        </w:tc>
        <w:tc>
          <w:tcPr>
            <w:tcW w:w="1339" w:type="dxa"/>
            <w:tcBorders>
              <w:top w:val="single" w:sz="4" w:space="0" w:color="auto"/>
              <w:left w:val="single" w:sz="4" w:space="0" w:color="auto"/>
              <w:bottom w:val="single" w:sz="4" w:space="0" w:color="auto"/>
              <w:right w:val="single" w:sz="4" w:space="0" w:color="auto"/>
            </w:tcBorders>
            <w:noWrap/>
            <w:hideMark/>
          </w:tcPr>
          <w:p w14:paraId="060655FE" w14:textId="77777777" w:rsidR="001F0FB8" w:rsidRPr="00693C35" w:rsidRDefault="001F0FB8" w:rsidP="001F0FB8">
            <w:pPr>
              <w:jc w:val="right"/>
              <w:rPr>
                <w:sz w:val="20"/>
              </w:rPr>
            </w:pPr>
            <w:r w:rsidRPr="00693C35">
              <w:rPr>
                <w:sz w:val="20"/>
              </w:rPr>
              <w:t>52%</w:t>
            </w:r>
          </w:p>
        </w:tc>
        <w:tc>
          <w:tcPr>
            <w:tcW w:w="1339" w:type="dxa"/>
            <w:tcBorders>
              <w:top w:val="single" w:sz="4" w:space="0" w:color="auto"/>
              <w:left w:val="single" w:sz="4" w:space="0" w:color="auto"/>
              <w:bottom w:val="single" w:sz="4" w:space="0" w:color="auto"/>
              <w:right w:val="single" w:sz="4" w:space="0" w:color="auto"/>
            </w:tcBorders>
            <w:noWrap/>
            <w:hideMark/>
          </w:tcPr>
          <w:p w14:paraId="3C1DA4F9" w14:textId="77777777" w:rsidR="001F0FB8" w:rsidRPr="00693C35" w:rsidRDefault="001F0FB8" w:rsidP="001F0FB8">
            <w:pPr>
              <w:jc w:val="right"/>
              <w:rPr>
                <w:sz w:val="20"/>
              </w:rPr>
            </w:pPr>
            <w:r w:rsidRPr="00693C35">
              <w:rPr>
                <w:sz w:val="20"/>
              </w:rPr>
              <w:t>83%</w:t>
            </w:r>
          </w:p>
        </w:tc>
        <w:tc>
          <w:tcPr>
            <w:tcW w:w="1091" w:type="dxa"/>
            <w:tcBorders>
              <w:top w:val="single" w:sz="4" w:space="0" w:color="auto"/>
              <w:left w:val="single" w:sz="4" w:space="0" w:color="auto"/>
              <w:bottom w:val="single" w:sz="4" w:space="0" w:color="auto"/>
              <w:right w:val="single" w:sz="4" w:space="0" w:color="auto"/>
            </w:tcBorders>
            <w:noWrap/>
            <w:hideMark/>
          </w:tcPr>
          <w:p w14:paraId="584ECB08" w14:textId="77777777" w:rsidR="001F0FB8" w:rsidRPr="00693C35" w:rsidRDefault="001F0FB8" w:rsidP="001F0FB8">
            <w:pPr>
              <w:jc w:val="right"/>
              <w:rPr>
                <w:sz w:val="20"/>
              </w:rPr>
            </w:pPr>
            <w:r w:rsidRPr="00693C35">
              <w:rPr>
                <w:sz w:val="20"/>
              </w:rPr>
              <w:t>-14%</w:t>
            </w:r>
          </w:p>
        </w:tc>
        <w:tc>
          <w:tcPr>
            <w:tcW w:w="1091" w:type="dxa"/>
            <w:tcBorders>
              <w:top w:val="single" w:sz="4" w:space="0" w:color="auto"/>
              <w:left w:val="single" w:sz="4" w:space="0" w:color="auto"/>
              <w:bottom w:val="single" w:sz="4" w:space="0" w:color="auto"/>
              <w:right w:val="single" w:sz="4" w:space="0" w:color="auto"/>
            </w:tcBorders>
            <w:noWrap/>
            <w:hideMark/>
          </w:tcPr>
          <w:p w14:paraId="61CFE54B" w14:textId="77777777" w:rsidR="001F0FB8" w:rsidRPr="00693C35" w:rsidRDefault="001F0FB8" w:rsidP="001F0FB8">
            <w:pPr>
              <w:jc w:val="right"/>
              <w:rPr>
                <w:sz w:val="20"/>
              </w:rPr>
            </w:pPr>
            <w:r w:rsidRPr="00693C35">
              <w:rPr>
                <w:sz w:val="20"/>
              </w:rPr>
              <w:t>+23%</w:t>
            </w:r>
          </w:p>
        </w:tc>
      </w:tr>
      <w:tr w:rsidR="001F0FB8" w:rsidRPr="00693C35" w14:paraId="77403F60"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2DB3958E" w14:textId="77777777" w:rsidR="001F0FB8" w:rsidRPr="00693C35" w:rsidRDefault="001F0FB8" w:rsidP="001F0FB8">
            <w:pPr>
              <w:ind w:left="454" w:hanging="454"/>
              <w:rPr>
                <w:sz w:val="20"/>
              </w:rPr>
            </w:pPr>
            <w:r w:rsidRPr="00693C35">
              <w:rPr>
                <w:sz w:val="20"/>
              </w:rPr>
              <w:t>LB</w:t>
            </w:r>
            <w:r w:rsidRPr="00693C35">
              <w:rPr>
                <w:sz w:val="20"/>
              </w:rPr>
              <w:tab/>
              <w:t>Lebanon</w:t>
            </w:r>
          </w:p>
        </w:tc>
        <w:tc>
          <w:tcPr>
            <w:tcW w:w="1230" w:type="dxa"/>
            <w:tcBorders>
              <w:top w:val="single" w:sz="4" w:space="0" w:color="auto"/>
              <w:left w:val="single" w:sz="4" w:space="0" w:color="auto"/>
              <w:bottom w:val="single" w:sz="4" w:space="0" w:color="auto"/>
              <w:right w:val="single" w:sz="4" w:space="0" w:color="auto"/>
            </w:tcBorders>
            <w:noWrap/>
            <w:hideMark/>
          </w:tcPr>
          <w:p w14:paraId="5D7D439F" w14:textId="77777777" w:rsidR="001F0FB8" w:rsidRPr="00693C35" w:rsidRDefault="001F0FB8" w:rsidP="001F0FB8">
            <w:pPr>
              <w:rPr>
                <w:sz w:val="20"/>
              </w:rPr>
            </w:pPr>
            <w:r w:rsidRPr="00693C35">
              <w:rPr>
                <w:sz w:val="20"/>
              </w:rPr>
              <w:t>0 / 0 / 2</w:t>
            </w:r>
          </w:p>
        </w:tc>
        <w:tc>
          <w:tcPr>
            <w:tcW w:w="1297" w:type="dxa"/>
            <w:tcBorders>
              <w:top w:val="single" w:sz="4" w:space="0" w:color="auto"/>
              <w:left w:val="single" w:sz="4" w:space="0" w:color="auto"/>
              <w:bottom w:val="single" w:sz="4" w:space="0" w:color="auto"/>
              <w:right w:val="single" w:sz="4" w:space="0" w:color="auto"/>
            </w:tcBorders>
            <w:noWrap/>
            <w:hideMark/>
          </w:tcPr>
          <w:p w14:paraId="29981F34" w14:textId="77777777" w:rsidR="001F0FB8" w:rsidRPr="00693C35" w:rsidRDefault="001F0FB8" w:rsidP="001F0FB8">
            <w:pPr>
              <w:rPr>
                <w:sz w:val="20"/>
              </w:rPr>
            </w:pPr>
            <w:r w:rsidRPr="00693C35">
              <w:rPr>
                <w:sz w:val="20"/>
              </w:rPr>
              <w:t>0 / 4 / 4</w:t>
            </w:r>
          </w:p>
        </w:tc>
        <w:tc>
          <w:tcPr>
            <w:tcW w:w="1296" w:type="dxa"/>
            <w:tcBorders>
              <w:top w:val="single" w:sz="4" w:space="0" w:color="auto"/>
              <w:left w:val="single" w:sz="4" w:space="0" w:color="auto"/>
              <w:bottom w:val="single" w:sz="4" w:space="0" w:color="auto"/>
              <w:right w:val="single" w:sz="4" w:space="0" w:color="auto"/>
            </w:tcBorders>
            <w:noWrap/>
            <w:hideMark/>
          </w:tcPr>
          <w:p w14:paraId="4BF1CBB5" w14:textId="77777777" w:rsidR="001F0FB8" w:rsidRPr="00693C35" w:rsidRDefault="001F0FB8" w:rsidP="001F0FB8">
            <w:pPr>
              <w:rPr>
                <w:sz w:val="20"/>
              </w:rPr>
            </w:pPr>
            <w:r w:rsidRPr="00693C35">
              <w:rPr>
                <w:sz w:val="20"/>
              </w:rPr>
              <w:t>0 / 5 / 9</w:t>
            </w:r>
          </w:p>
        </w:tc>
        <w:tc>
          <w:tcPr>
            <w:tcW w:w="1294" w:type="dxa"/>
            <w:tcBorders>
              <w:top w:val="single" w:sz="4" w:space="0" w:color="auto"/>
              <w:left w:val="single" w:sz="4" w:space="0" w:color="auto"/>
              <w:bottom w:val="single" w:sz="4" w:space="0" w:color="auto"/>
              <w:right w:val="single" w:sz="4" w:space="0" w:color="auto"/>
            </w:tcBorders>
            <w:noWrap/>
            <w:hideMark/>
          </w:tcPr>
          <w:p w14:paraId="1620B2FA" w14:textId="77777777" w:rsidR="001F0FB8" w:rsidRPr="00693C35" w:rsidRDefault="001F0FB8" w:rsidP="001F0FB8">
            <w:pPr>
              <w:rPr>
                <w:sz w:val="20"/>
              </w:rPr>
            </w:pPr>
            <w:r w:rsidRPr="00693C35">
              <w:rPr>
                <w:sz w:val="20"/>
              </w:rPr>
              <w:t>1 / 2 / 8</w:t>
            </w:r>
          </w:p>
        </w:tc>
        <w:tc>
          <w:tcPr>
            <w:tcW w:w="1294" w:type="dxa"/>
            <w:tcBorders>
              <w:top w:val="single" w:sz="4" w:space="0" w:color="auto"/>
              <w:left w:val="single" w:sz="4" w:space="0" w:color="auto"/>
              <w:bottom w:val="single" w:sz="4" w:space="0" w:color="auto"/>
              <w:right w:val="single" w:sz="4" w:space="0" w:color="auto"/>
            </w:tcBorders>
            <w:noWrap/>
            <w:hideMark/>
          </w:tcPr>
          <w:p w14:paraId="7F7EDA96" w14:textId="77777777" w:rsidR="001F0FB8" w:rsidRPr="00693C35" w:rsidRDefault="001F0FB8" w:rsidP="001F0FB8">
            <w:pPr>
              <w:rPr>
                <w:sz w:val="20"/>
              </w:rPr>
            </w:pPr>
            <w:r w:rsidRPr="00693C35">
              <w:rPr>
                <w:sz w:val="20"/>
              </w:rPr>
              <w:t>0 / 0 / 4</w:t>
            </w:r>
          </w:p>
        </w:tc>
        <w:tc>
          <w:tcPr>
            <w:tcW w:w="1294" w:type="dxa"/>
            <w:tcBorders>
              <w:top w:val="single" w:sz="4" w:space="0" w:color="auto"/>
              <w:left w:val="single" w:sz="4" w:space="0" w:color="auto"/>
              <w:bottom w:val="single" w:sz="4" w:space="0" w:color="auto"/>
              <w:right w:val="single" w:sz="4" w:space="0" w:color="auto"/>
            </w:tcBorders>
            <w:noWrap/>
            <w:hideMark/>
          </w:tcPr>
          <w:p w14:paraId="4094AE6B" w14:textId="77777777" w:rsidR="001F0FB8" w:rsidRPr="00693C35" w:rsidRDefault="001F0FB8" w:rsidP="001F0FB8">
            <w:pPr>
              <w:rPr>
                <w:sz w:val="20"/>
              </w:rPr>
            </w:pPr>
            <w:r w:rsidRPr="00693C35">
              <w:rPr>
                <w:sz w:val="20"/>
              </w:rPr>
              <w:t>0 / 3 / 5</w:t>
            </w:r>
          </w:p>
        </w:tc>
        <w:tc>
          <w:tcPr>
            <w:tcW w:w="1339" w:type="dxa"/>
            <w:tcBorders>
              <w:top w:val="single" w:sz="4" w:space="0" w:color="auto"/>
              <w:left w:val="single" w:sz="4" w:space="0" w:color="auto"/>
              <w:bottom w:val="single" w:sz="4" w:space="0" w:color="auto"/>
              <w:right w:val="single" w:sz="4" w:space="0" w:color="auto"/>
            </w:tcBorders>
            <w:noWrap/>
            <w:hideMark/>
          </w:tcPr>
          <w:p w14:paraId="22F41783" w14:textId="77777777" w:rsidR="001F0FB8" w:rsidRPr="00693C35" w:rsidRDefault="001F0FB8" w:rsidP="001F0FB8">
            <w:pPr>
              <w:jc w:val="right"/>
              <w:rPr>
                <w:sz w:val="20"/>
              </w:rPr>
            </w:pPr>
          </w:p>
        </w:tc>
        <w:tc>
          <w:tcPr>
            <w:tcW w:w="1339" w:type="dxa"/>
            <w:tcBorders>
              <w:top w:val="single" w:sz="4" w:space="0" w:color="auto"/>
              <w:left w:val="single" w:sz="4" w:space="0" w:color="auto"/>
              <w:bottom w:val="single" w:sz="4" w:space="0" w:color="auto"/>
              <w:right w:val="single" w:sz="4" w:space="0" w:color="auto"/>
            </w:tcBorders>
            <w:noWrap/>
            <w:hideMark/>
          </w:tcPr>
          <w:p w14:paraId="0936D1DD"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171DB386" w14:textId="77777777" w:rsidR="001F0FB8" w:rsidRPr="00693C35" w:rsidRDefault="001F0FB8" w:rsidP="001F0FB8">
            <w:pPr>
              <w:jc w:val="right"/>
              <w:rPr>
                <w:sz w:val="20"/>
              </w:rPr>
            </w:pPr>
            <w:r w:rsidRPr="00693C35">
              <w:rPr>
                <w:sz w:val="20"/>
              </w:rPr>
              <w:t>-44%</w:t>
            </w:r>
          </w:p>
        </w:tc>
        <w:tc>
          <w:tcPr>
            <w:tcW w:w="1091" w:type="dxa"/>
            <w:tcBorders>
              <w:top w:val="single" w:sz="4" w:space="0" w:color="auto"/>
              <w:left w:val="single" w:sz="4" w:space="0" w:color="auto"/>
              <w:bottom w:val="single" w:sz="4" w:space="0" w:color="auto"/>
              <w:right w:val="single" w:sz="4" w:space="0" w:color="auto"/>
            </w:tcBorders>
            <w:noWrap/>
            <w:hideMark/>
          </w:tcPr>
          <w:p w14:paraId="697CE3E9" w14:textId="77777777" w:rsidR="001F0FB8" w:rsidRPr="00693C35" w:rsidRDefault="001F0FB8" w:rsidP="001F0FB8">
            <w:pPr>
              <w:jc w:val="right"/>
              <w:rPr>
                <w:sz w:val="20"/>
              </w:rPr>
            </w:pPr>
            <w:r w:rsidRPr="00693C35">
              <w:rPr>
                <w:sz w:val="20"/>
              </w:rPr>
              <w:t>-40%</w:t>
            </w:r>
          </w:p>
        </w:tc>
      </w:tr>
      <w:tr w:rsidR="001F0FB8" w:rsidRPr="00693C35" w14:paraId="626EB3C7"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76CC4EFE" w14:textId="77777777" w:rsidR="001F0FB8" w:rsidRPr="00693C35" w:rsidRDefault="001F0FB8" w:rsidP="001F0FB8">
            <w:pPr>
              <w:ind w:left="454" w:hanging="454"/>
              <w:rPr>
                <w:sz w:val="20"/>
              </w:rPr>
            </w:pPr>
            <w:r w:rsidRPr="00693C35">
              <w:rPr>
                <w:sz w:val="20"/>
              </w:rPr>
              <w:t>LC</w:t>
            </w:r>
            <w:r w:rsidRPr="00693C35">
              <w:rPr>
                <w:sz w:val="20"/>
              </w:rPr>
              <w:tab/>
              <w:t>Saint Lucia</w:t>
            </w:r>
          </w:p>
        </w:tc>
        <w:tc>
          <w:tcPr>
            <w:tcW w:w="1230" w:type="dxa"/>
            <w:tcBorders>
              <w:top w:val="single" w:sz="4" w:space="0" w:color="auto"/>
              <w:left w:val="single" w:sz="4" w:space="0" w:color="auto"/>
              <w:bottom w:val="single" w:sz="4" w:space="0" w:color="auto"/>
              <w:right w:val="single" w:sz="4" w:space="0" w:color="auto"/>
            </w:tcBorders>
            <w:noWrap/>
            <w:hideMark/>
          </w:tcPr>
          <w:p w14:paraId="16FF4FB3" w14:textId="77777777" w:rsidR="001F0FB8" w:rsidRPr="00693C35" w:rsidRDefault="001F0FB8" w:rsidP="001F0FB8">
            <w:pPr>
              <w:rPr>
                <w:sz w:val="20"/>
              </w:rPr>
            </w:pPr>
            <w:r w:rsidRPr="00693C35">
              <w:rPr>
                <w:sz w:val="20"/>
              </w:rPr>
              <w:t>0 / 0 / 0</w:t>
            </w:r>
          </w:p>
        </w:tc>
        <w:tc>
          <w:tcPr>
            <w:tcW w:w="1297" w:type="dxa"/>
            <w:tcBorders>
              <w:top w:val="single" w:sz="4" w:space="0" w:color="auto"/>
              <w:left w:val="single" w:sz="4" w:space="0" w:color="auto"/>
              <w:bottom w:val="single" w:sz="4" w:space="0" w:color="auto"/>
              <w:right w:val="single" w:sz="4" w:space="0" w:color="auto"/>
            </w:tcBorders>
            <w:noWrap/>
            <w:hideMark/>
          </w:tcPr>
          <w:p w14:paraId="5BA14F61" w14:textId="77777777" w:rsidR="001F0FB8" w:rsidRPr="00693C35" w:rsidRDefault="001F0FB8" w:rsidP="001F0FB8">
            <w:pPr>
              <w:rPr>
                <w:sz w:val="20"/>
              </w:rPr>
            </w:pPr>
            <w:r w:rsidRPr="00693C35">
              <w:rPr>
                <w:sz w:val="20"/>
              </w:rPr>
              <w:t>0 / 0 / 0</w:t>
            </w:r>
          </w:p>
        </w:tc>
        <w:tc>
          <w:tcPr>
            <w:tcW w:w="1296" w:type="dxa"/>
            <w:tcBorders>
              <w:top w:val="single" w:sz="4" w:space="0" w:color="auto"/>
              <w:left w:val="single" w:sz="4" w:space="0" w:color="auto"/>
              <w:bottom w:val="single" w:sz="4" w:space="0" w:color="auto"/>
              <w:right w:val="single" w:sz="4" w:space="0" w:color="auto"/>
            </w:tcBorders>
            <w:noWrap/>
            <w:hideMark/>
          </w:tcPr>
          <w:p w14:paraId="566F35C5" w14:textId="77777777" w:rsidR="001F0FB8" w:rsidRPr="00693C35" w:rsidRDefault="001F0FB8" w:rsidP="001F0FB8">
            <w:pPr>
              <w:rPr>
                <w:sz w:val="20"/>
              </w:rPr>
            </w:pPr>
            <w:r w:rsidRPr="00693C35">
              <w:rPr>
                <w:sz w:val="20"/>
              </w:rPr>
              <w:t>0 / 0 / 1</w:t>
            </w:r>
          </w:p>
        </w:tc>
        <w:tc>
          <w:tcPr>
            <w:tcW w:w="1294" w:type="dxa"/>
            <w:tcBorders>
              <w:top w:val="single" w:sz="4" w:space="0" w:color="auto"/>
              <w:left w:val="single" w:sz="4" w:space="0" w:color="auto"/>
              <w:bottom w:val="single" w:sz="4" w:space="0" w:color="auto"/>
              <w:right w:val="single" w:sz="4" w:space="0" w:color="auto"/>
            </w:tcBorders>
            <w:noWrap/>
            <w:hideMark/>
          </w:tcPr>
          <w:p w14:paraId="036EB83D" w14:textId="77777777" w:rsidR="001F0FB8" w:rsidRPr="00693C35" w:rsidRDefault="001F0FB8" w:rsidP="001F0FB8">
            <w:pPr>
              <w:rPr>
                <w:sz w:val="20"/>
              </w:rPr>
            </w:pPr>
            <w:r w:rsidRPr="00693C35">
              <w:rPr>
                <w:sz w:val="20"/>
              </w:rPr>
              <w:t>0 / 0 / 0</w:t>
            </w:r>
          </w:p>
        </w:tc>
        <w:tc>
          <w:tcPr>
            <w:tcW w:w="1294" w:type="dxa"/>
            <w:tcBorders>
              <w:top w:val="single" w:sz="4" w:space="0" w:color="auto"/>
              <w:left w:val="single" w:sz="4" w:space="0" w:color="auto"/>
              <w:bottom w:val="single" w:sz="4" w:space="0" w:color="auto"/>
              <w:right w:val="single" w:sz="4" w:space="0" w:color="auto"/>
            </w:tcBorders>
            <w:noWrap/>
            <w:hideMark/>
          </w:tcPr>
          <w:p w14:paraId="499E9E54" w14:textId="77777777" w:rsidR="001F0FB8" w:rsidRPr="00693C35" w:rsidRDefault="001F0FB8" w:rsidP="001F0FB8">
            <w:pPr>
              <w:rPr>
                <w:sz w:val="20"/>
              </w:rPr>
            </w:pPr>
            <w:r w:rsidRPr="00693C35">
              <w:rPr>
                <w:sz w:val="20"/>
              </w:rPr>
              <w:t>0 / 0 / 0</w:t>
            </w:r>
          </w:p>
        </w:tc>
        <w:tc>
          <w:tcPr>
            <w:tcW w:w="1294" w:type="dxa"/>
            <w:tcBorders>
              <w:top w:val="single" w:sz="4" w:space="0" w:color="auto"/>
              <w:left w:val="single" w:sz="4" w:space="0" w:color="auto"/>
              <w:bottom w:val="single" w:sz="4" w:space="0" w:color="auto"/>
              <w:right w:val="single" w:sz="4" w:space="0" w:color="auto"/>
            </w:tcBorders>
            <w:noWrap/>
            <w:hideMark/>
          </w:tcPr>
          <w:p w14:paraId="652CCFC2" w14:textId="77777777" w:rsidR="001F0FB8" w:rsidRPr="00693C35" w:rsidRDefault="001F0FB8" w:rsidP="001F0FB8">
            <w:pPr>
              <w:rPr>
                <w:sz w:val="20"/>
              </w:rPr>
            </w:pPr>
            <w:r w:rsidRPr="00693C35">
              <w:rPr>
                <w:sz w:val="20"/>
              </w:rPr>
              <w:t>0 / 0 / 0</w:t>
            </w:r>
          </w:p>
        </w:tc>
        <w:tc>
          <w:tcPr>
            <w:tcW w:w="1339" w:type="dxa"/>
            <w:tcBorders>
              <w:top w:val="single" w:sz="4" w:space="0" w:color="auto"/>
              <w:left w:val="single" w:sz="4" w:space="0" w:color="auto"/>
              <w:bottom w:val="single" w:sz="4" w:space="0" w:color="auto"/>
              <w:right w:val="single" w:sz="4" w:space="0" w:color="auto"/>
            </w:tcBorders>
            <w:noWrap/>
            <w:hideMark/>
          </w:tcPr>
          <w:p w14:paraId="032B3E1D" w14:textId="77777777" w:rsidR="001F0FB8" w:rsidRPr="00693C35" w:rsidRDefault="001F0FB8" w:rsidP="001F0FB8">
            <w:pPr>
              <w:jc w:val="right"/>
              <w:rPr>
                <w:sz w:val="20"/>
              </w:rPr>
            </w:pPr>
          </w:p>
        </w:tc>
        <w:tc>
          <w:tcPr>
            <w:tcW w:w="1339" w:type="dxa"/>
            <w:tcBorders>
              <w:top w:val="single" w:sz="4" w:space="0" w:color="auto"/>
              <w:left w:val="single" w:sz="4" w:space="0" w:color="auto"/>
              <w:bottom w:val="single" w:sz="4" w:space="0" w:color="auto"/>
              <w:right w:val="single" w:sz="4" w:space="0" w:color="auto"/>
            </w:tcBorders>
            <w:noWrap/>
            <w:hideMark/>
          </w:tcPr>
          <w:p w14:paraId="2CFAA2F2"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2649F18A"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7DC3FA85" w14:textId="77777777" w:rsidR="001F0FB8" w:rsidRPr="00693C35" w:rsidRDefault="001F0FB8" w:rsidP="001F0FB8">
            <w:pPr>
              <w:jc w:val="right"/>
              <w:rPr>
                <w:sz w:val="20"/>
              </w:rPr>
            </w:pPr>
          </w:p>
        </w:tc>
      </w:tr>
      <w:tr w:rsidR="001F0FB8" w:rsidRPr="00693C35" w14:paraId="0AF7BD44"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4BF3D60C" w14:textId="77777777" w:rsidR="001F0FB8" w:rsidRPr="00693C35" w:rsidRDefault="001F0FB8" w:rsidP="001F0FB8">
            <w:pPr>
              <w:ind w:left="454" w:hanging="454"/>
              <w:rPr>
                <w:sz w:val="20"/>
              </w:rPr>
            </w:pPr>
            <w:r w:rsidRPr="00693C35">
              <w:rPr>
                <w:sz w:val="20"/>
              </w:rPr>
              <w:t>LK</w:t>
            </w:r>
            <w:r w:rsidRPr="00693C35">
              <w:rPr>
                <w:sz w:val="20"/>
              </w:rPr>
              <w:tab/>
              <w:t>Sri Lanka</w:t>
            </w:r>
          </w:p>
        </w:tc>
        <w:tc>
          <w:tcPr>
            <w:tcW w:w="1230" w:type="dxa"/>
            <w:tcBorders>
              <w:top w:val="single" w:sz="4" w:space="0" w:color="auto"/>
              <w:left w:val="single" w:sz="4" w:space="0" w:color="auto"/>
              <w:bottom w:val="single" w:sz="4" w:space="0" w:color="auto"/>
              <w:right w:val="single" w:sz="4" w:space="0" w:color="auto"/>
            </w:tcBorders>
            <w:noWrap/>
            <w:hideMark/>
          </w:tcPr>
          <w:p w14:paraId="646774C1" w14:textId="77777777" w:rsidR="001F0FB8" w:rsidRPr="00693C35" w:rsidRDefault="001F0FB8" w:rsidP="001F0FB8">
            <w:pPr>
              <w:rPr>
                <w:sz w:val="20"/>
              </w:rPr>
            </w:pPr>
            <w:r w:rsidRPr="00693C35">
              <w:rPr>
                <w:sz w:val="20"/>
              </w:rPr>
              <w:t>3 / 3 / 5</w:t>
            </w:r>
          </w:p>
        </w:tc>
        <w:tc>
          <w:tcPr>
            <w:tcW w:w="1297" w:type="dxa"/>
            <w:tcBorders>
              <w:top w:val="single" w:sz="4" w:space="0" w:color="auto"/>
              <w:left w:val="single" w:sz="4" w:space="0" w:color="auto"/>
              <w:bottom w:val="single" w:sz="4" w:space="0" w:color="auto"/>
              <w:right w:val="single" w:sz="4" w:space="0" w:color="auto"/>
            </w:tcBorders>
            <w:noWrap/>
            <w:hideMark/>
          </w:tcPr>
          <w:p w14:paraId="6FF70D9E" w14:textId="77777777" w:rsidR="001F0FB8" w:rsidRPr="00693C35" w:rsidRDefault="001F0FB8" w:rsidP="001F0FB8">
            <w:pPr>
              <w:rPr>
                <w:sz w:val="20"/>
              </w:rPr>
            </w:pPr>
            <w:r w:rsidRPr="00693C35">
              <w:rPr>
                <w:sz w:val="20"/>
              </w:rPr>
              <w:t>9 / 12 / 16</w:t>
            </w:r>
          </w:p>
        </w:tc>
        <w:tc>
          <w:tcPr>
            <w:tcW w:w="1296" w:type="dxa"/>
            <w:tcBorders>
              <w:top w:val="single" w:sz="4" w:space="0" w:color="auto"/>
              <w:left w:val="single" w:sz="4" w:space="0" w:color="auto"/>
              <w:bottom w:val="single" w:sz="4" w:space="0" w:color="auto"/>
              <w:right w:val="single" w:sz="4" w:space="0" w:color="auto"/>
            </w:tcBorders>
            <w:noWrap/>
            <w:hideMark/>
          </w:tcPr>
          <w:p w14:paraId="73D249C0" w14:textId="77777777" w:rsidR="001F0FB8" w:rsidRPr="00693C35" w:rsidRDefault="001F0FB8" w:rsidP="001F0FB8">
            <w:pPr>
              <w:rPr>
                <w:sz w:val="20"/>
              </w:rPr>
            </w:pPr>
            <w:r w:rsidRPr="00693C35">
              <w:rPr>
                <w:sz w:val="20"/>
              </w:rPr>
              <w:t>10 / 11 / 19</w:t>
            </w:r>
          </w:p>
        </w:tc>
        <w:tc>
          <w:tcPr>
            <w:tcW w:w="1294" w:type="dxa"/>
            <w:tcBorders>
              <w:top w:val="single" w:sz="4" w:space="0" w:color="auto"/>
              <w:left w:val="single" w:sz="4" w:space="0" w:color="auto"/>
              <w:bottom w:val="single" w:sz="4" w:space="0" w:color="auto"/>
              <w:right w:val="single" w:sz="4" w:space="0" w:color="auto"/>
            </w:tcBorders>
            <w:noWrap/>
            <w:hideMark/>
          </w:tcPr>
          <w:p w14:paraId="6564458E" w14:textId="77777777" w:rsidR="001F0FB8" w:rsidRPr="00693C35" w:rsidRDefault="001F0FB8" w:rsidP="001F0FB8">
            <w:pPr>
              <w:rPr>
                <w:sz w:val="20"/>
              </w:rPr>
            </w:pPr>
            <w:r w:rsidRPr="00693C35">
              <w:rPr>
                <w:sz w:val="20"/>
              </w:rPr>
              <w:t>5 / 7 / 16</w:t>
            </w:r>
          </w:p>
        </w:tc>
        <w:tc>
          <w:tcPr>
            <w:tcW w:w="1294" w:type="dxa"/>
            <w:tcBorders>
              <w:top w:val="single" w:sz="4" w:space="0" w:color="auto"/>
              <w:left w:val="single" w:sz="4" w:space="0" w:color="auto"/>
              <w:bottom w:val="single" w:sz="4" w:space="0" w:color="auto"/>
              <w:right w:val="single" w:sz="4" w:space="0" w:color="auto"/>
            </w:tcBorders>
            <w:noWrap/>
            <w:hideMark/>
          </w:tcPr>
          <w:p w14:paraId="52CD4DB3" w14:textId="77777777" w:rsidR="001F0FB8" w:rsidRPr="00693C35" w:rsidRDefault="001F0FB8" w:rsidP="001F0FB8">
            <w:pPr>
              <w:rPr>
                <w:sz w:val="20"/>
              </w:rPr>
            </w:pPr>
            <w:r w:rsidRPr="00693C35">
              <w:rPr>
                <w:sz w:val="20"/>
              </w:rPr>
              <w:t>5 / 7 / 14</w:t>
            </w:r>
          </w:p>
        </w:tc>
        <w:tc>
          <w:tcPr>
            <w:tcW w:w="1294" w:type="dxa"/>
            <w:tcBorders>
              <w:top w:val="single" w:sz="4" w:space="0" w:color="auto"/>
              <w:left w:val="single" w:sz="4" w:space="0" w:color="auto"/>
              <w:bottom w:val="single" w:sz="4" w:space="0" w:color="auto"/>
              <w:right w:val="single" w:sz="4" w:space="0" w:color="auto"/>
            </w:tcBorders>
            <w:noWrap/>
            <w:hideMark/>
          </w:tcPr>
          <w:p w14:paraId="292AA232" w14:textId="77777777" w:rsidR="001F0FB8" w:rsidRPr="00693C35" w:rsidRDefault="001F0FB8" w:rsidP="001F0FB8">
            <w:pPr>
              <w:rPr>
                <w:sz w:val="20"/>
              </w:rPr>
            </w:pPr>
            <w:r w:rsidRPr="00693C35">
              <w:rPr>
                <w:sz w:val="20"/>
              </w:rPr>
              <w:t>15 / 17 / 23</w:t>
            </w:r>
          </w:p>
        </w:tc>
        <w:tc>
          <w:tcPr>
            <w:tcW w:w="1339" w:type="dxa"/>
            <w:tcBorders>
              <w:top w:val="single" w:sz="4" w:space="0" w:color="auto"/>
              <w:left w:val="single" w:sz="4" w:space="0" w:color="auto"/>
              <w:bottom w:val="single" w:sz="4" w:space="0" w:color="auto"/>
              <w:right w:val="single" w:sz="4" w:space="0" w:color="auto"/>
            </w:tcBorders>
            <w:noWrap/>
            <w:hideMark/>
          </w:tcPr>
          <w:p w14:paraId="639D2DA8" w14:textId="77777777" w:rsidR="001F0FB8" w:rsidRPr="00693C35" w:rsidRDefault="001F0FB8" w:rsidP="001F0FB8">
            <w:pPr>
              <w:jc w:val="right"/>
              <w:rPr>
                <w:sz w:val="20"/>
              </w:rPr>
            </w:pPr>
            <w:r w:rsidRPr="00693C35">
              <w:rPr>
                <w:sz w:val="20"/>
              </w:rPr>
              <w:t>53%</w:t>
            </w:r>
          </w:p>
        </w:tc>
        <w:tc>
          <w:tcPr>
            <w:tcW w:w="1339" w:type="dxa"/>
            <w:tcBorders>
              <w:top w:val="single" w:sz="4" w:space="0" w:color="auto"/>
              <w:left w:val="single" w:sz="4" w:space="0" w:color="auto"/>
              <w:bottom w:val="single" w:sz="4" w:space="0" w:color="auto"/>
              <w:right w:val="single" w:sz="4" w:space="0" w:color="auto"/>
            </w:tcBorders>
            <w:noWrap/>
            <w:hideMark/>
          </w:tcPr>
          <w:p w14:paraId="1FED698A" w14:textId="77777777" w:rsidR="001F0FB8" w:rsidRPr="00693C35" w:rsidRDefault="001F0FB8" w:rsidP="001F0FB8">
            <w:pPr>
              <w:jc w:val="right"/>
              <w:rPr>
                <w:sz w:val="20"/>
              </w:rPr>
            </w:pPr>
            <w:r w:rsidRPr="00693C35">
              <w:rPr>
                <w:sz w:val="20"/>
              </w:rPr>
              <w:t>65%</w:t>
            </w:r>
          </w:p>
        </w:tc>
        <w:tc>
          <w:tcPr>
            <w:tcW w:w="1091" w:type="dxa"/>
            <w:tcBorders>
              <w:top w:val="single" w:sz="4" w:space="0" w:color="auto"/>
              <w:left w:val="single" w:sz="4" w:space="0" w:color="auto"/>
              <w:bottom w:val="single" w:sz="4" w:space="0" w:color="auto"/>
              <w:right w:val="single" w:sz="4" w:space="0" w:color="auto"/>
            </w:tcBorders>
            <w:noWrap/>
            <w:hideMark/>
          </w:tcPr>
          <w:p w14:paraId="71F68EFF" w14:textId="77777777" w:rsidR="001F0FB8" w:rsidRPr="00693C35" w:rsidRDefault="001F0FB8" w:rsidP="001F0FB8">
            <w:pPr>
              <w:jc w:val="right"/>
              <w:rPr>
                <w:sz w:val="20"/>
              </w:rPr>
            </w:pPr>
            <w:r w:rsidRPr="00693C35">
              <w:rPr>
                <w:sz w:val="20"/>
              </w:rPr>
              <w:t>+21%</w:t>
            </w:r>
          </w:p>
        </w:tc>
        <w:tc>
          <w:tcPr>
            <w:tcW w:w="1091" w:type="dxa"/>
            <w:tcBorders>
              <w:top w:val="single" w:sz="4" w:space="0" w:color="auto"/>
              <w:left w:val="single" w:sz="4" w:space="0" w:color="auto"/>
              <w:bottom w:val="single" w:sz="4" w:space="0" w:color="auto"/>
              <w:right w:val="single" w:sz="4" w:space="0" w:color="auto"/>
            </w:tcBorders>
            <w:noWrap/>
            <w:hideMark/>
          </w:tcPr>
          <w:p w14:paraId="1AD8D1DD" w14:textId="77777777" w:rsidR="001F0FB8" w:rsidRPr="00693C35" w:rsidRDefault="001F0FB8" w:rsidP="001F0FB8">
            <w:pPr>
              <w:jc w:val="right"/>
              <w:rPr>
                <w:sz w:val="20"/>
              </w:rPr>
            </w:pPr>
            <w:r w:rsidRPr="00693C35">
              <w:rPr>
                <w:sz w:val="20"/>
              </w:rPr>
              <w:t>+55%</w:t>
            </w:r>
          </w:p>
        </w:tc>
      </w:tr>
      <w:tr w:rsidR="001F0FB8" w:rsidRPr="00693C35" w14:paraId="52329FB6"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5D249319" w14:textId="77777777" w:rsidR="001F0FB8" w:rsidRPr="00693C35" w:rsidRDefault="001F0FB8" w:rsidP="001F0FB8">
            <w:pPr>
              <w:ind w:left="454" w:hanging="454"/>
              <w:rPr>
                <w:sz w:val="20"/>
              </w:rPr>
            </w:pPr>
            <w:r w:rsidRPr="00693C35">
              <w:rPr>
                <w:sz w:val="20"/>
              </w:rPr>
              <w:t>LT</w:t>
            </w:r>
            <w:r w:rsidRPr="00693C35">
              <w:rPr>
                <w:sz w:val="20"/>
              </w:rPr>
              <w:tab/>
              <w:t>Lithuania</w:t>
            </w:r>
          </w:p>
        </w:tc>
        <w:tc>
          <w:tcPr>
            <w:tcW w:w="1230" w:type="dxa"/>
            <w:tcBorders>
              <w:top w:val="single" w:sz="4" w:space="0" w:color="auto"/>
              <w:left w:val="single" w:sz="4" w:space="0" w:color="auto"/>
              <w:bottom w:val="single" w:sz="4" w:space="0" w:color="auto"/>
              <w:right w:val="single" w:sz="4" w:space="0" w:color="auto"/>
            </w:tcBorders>
            <w:noWrap/>
            <w:hideMark/>
          </w:tcPr>
          <w:p w14:paraId="5F2C052A" w14:textId="77777777" w:rsidR="001F0FB8" w:rsidRPr="00693C35" w:rsidRDefault="001F0FB8" w:rsidP="001F0FB8">
            <w:pPr>
              <w:rPr>
                <w:sz w:val="20"/>
              </w:rPr>
            </w:pPr>
            <w:r w:rsidRPr="00693C35">
              <w:rPr>
                <w:sz w:val="20"/>
              </w:rPr>
              <w:t>0 / 0 / 20</w:t>
            </w:r>
          </w:p>
        </w:tc>
        <w:tc>
          <w:tcPr>
            <w:tcW w:w="1297" w:type="dxa"/>
            <w:tcBorders>
              <w:top w:val="single" w:sz="4" w:space="0" w:color="auto"/>
              <w:left w:val="single" w:sz="4" w:space="0" w:color="auto"/>
              <w:bottom w:val="single" w:sz="4" w:space="0" w:color="auto"/>
              <w:right w:val="single" w:sz="4" w:space="0" w:color="auto"/>
            </w:tcBorders>
            <w:noWrap/>
            <w:hideMark/>
          </w:tcPr>
          <w:p w14:paraId="36CF095B" w14:textId="77777777" w:rsidR="001F0FB8" w:rsidRPr="00693C35" w:rsidRDefault="001F0FB8" w:rsidP="001F0FB8">
            <w:pPr>
              <w:rPr>
                <w:sz w:val="20"/>
              </w:rPr>
            </w:pPr>
            <w:r w:rsidRPr="00693C35">
              <w:rPr>
                <w:sz w:val="20"/>
              </w:rPr>
              <w:t>4 / 3 / 47</w:t>
            </w:r>
          </w:p>
        </w:tc>
        <w:tc>
          <w:tcPr>
            <w:tcW w:w="1296" w:type="dxa"/>
            <w:tcBorders>
              <w:top w:val="single" w:sz="4" w:space="0" w:color="auto"/>
              <w:left w:val="single" w:sz="4" w:space="0" w:color="auto"/>
              <w:bottom w:val="single" w:sz="4" w:space="0" w:color="auto"/>
              <w:right w:val="single" w:sz="4" w:space="0" w:color="auto"/>
            </w:tcBorders>
            <w:noWrap/>
            <w:hideMark/>
          </w:tcPr>
          <w:p w14:paraId="3FA6AD84" w14:textId="77777777" w:rsidR="001F0FB8" w:rsidRPr="00693C35" w:rsidRDefault="001F0FB8" w:rsidP="001F0FB8">
            <w:pPr>
              <w:rPr>
                <w:sz w:val="20"/>
              </w:rPr>
            </w:pPr>
            <w:r w:rsidRPr="00693C35">
              <w:rPr>
                <w:sz w:val="20"/>
              </w:rPr>
              <w:t>2 / 0 / 43</w:t>
            </w:r>
          </w:p>
        </w:tc>
        <w:tc>
          <w:tcPr>
            <w:tcW w:w="1294" w:type="dxa"/>
            <w:tcBorders>
              <w:top w:val="single" w:sz="4" w:space="0" w:color="auto"/>
              <w:left w:val="single" w:sz="4" w:space="0" w:color="auto"/>
              <w:bottom w:val="single" w:sz="4" w:space="0" w:color="auto"/>
              <w:right w:val="single" w:sz="4" w:space="0" w:color="auto"/>
            </w:tcBorders>
            <w:noWrap/>
            <w:hideMark/>
          </w:tcPr>
          <w:p w14:paraId="785B8966" w14:textId="77777777" w:rsidR="001F0FB8" w:rsidRPr="00693C35" w:rsidRDefault="001F0FB8" w:rsidP="001F0FB8">
            <w:pPr>
              <w:rPr>
                <w:sz w:val="20"/>
              </w:rPr>
            </w:pPr>
            <w:r w:rsidRPr="00693C35">
              <w:rPr>
                <w:sz w:val="20"/>
              </w:rPr>
              <w:t>3 / 4 / 35</w:t>
            </w:r>
          </w:p>
        </w:tc>
        <w:tc>
          <w:tcPr>
            <w:tcW w:w="1294" w:type="dxa"/>
            <w:tcBorders>
              <w:top w:val="single" w:sz="4" w:space="0" w:color="auto"/>
              <w:left w:val="single" w:sz="4" w:space="0" w:color="auto"/>
              <w:bottom w:val="single" w:sz="4" w:space="0" w:color="auto"/>
              <w:right w:val="single" w:sz="4" w:space="0" w:color="auto"/>
            </w:tcBorders>
            <w:noWrap/>
            <w:hideMark/>
          </w:tcPr>
          <w:p w14:paraId="6AB31632" w14:textId="77777777" w:rsidR="001F0FB8" w:rsidRPr="00693C35" w:rsidRDefault="001F0FB8" w:rsidP="001F0FB8">
            <w:pPr>
              <w:rPr>
                <w:sz w:val="20"/>
              </w:rPr>
            </w:pPr>
            <w:r w:rsidRPr="00693C35">
              <w:rPr>
                <w:sz w:val="20"/>
              </w:rPr>
              <w:t>3 / 3 / 32</w:t>
            </w:r>
          </w:p>
        </w:tc>
        <w:tc>
          <w:tcPr>
            <w:tcW w:w="1294" w:type="dxa"/>
            <w:tcBorders>
              <w:top w:val="single" w:sz="4" w:space="0" w:color="auto"/>
              <w:left w:val="single" w:sz="4" w:space="0" w:color="auto"/>
              <w:bottom w:val="single" w:sz="4" w:space="0" w:color="auto"/>
              <w:right w:val="single" w:sz="4" w:space="0" w:color="auto"/>
            </w:tcBorders>
            <w:noWrap/>
            <w:hideMark/>
          </w:tcPr>
          <w:p w14:paraId="73677E03" w14:textId="77777777" w:rsidR="001F0FB8" w:rsidRPr="00693C35" w:rsidRDefault="001F0FB8" w:rsidP="001F0FB8">
            <w:pPr>
              <w:rPr>
                <w:sz w:val="20"/>
              </w:rPr>
            </w:pPr>
            <w:r w:rsidRPr="00693C35">
              <w:rPr>
                <w:sz w:val="20"/>
              </w:rPr>
              <w:t>4 / 4 / 30</w:t>
            </w:r>
          </w:p>
        </w:tc>
        <w:tc>
          <w:tcPr>
            <w:tcW w:w="1339" w:type="dxa"/>
            <w:tcBorders>
              <w:top w:val="single" w:sz="4" w:space="0" w:color="auto"/>
              <w:left w:val="single" w:sz="4" w:space="0" w:color="auto"/>
              <w:bottom w:val="single" w:sz="4" w:space="0" w:color="auto"/>
              <w:right w:val="single" w:sz="4" w:space="0" w:color="auto"/>
            </w:tcBorders>
            <w:noWrap/>
            <w:hideMark/>
          </w:tcPr>
          <w:p w14:paraId="645A30F9" w14:textId="77777777" w:rsidR="001F0FB8" w:rsidRPr="00693C35" w:rsidRDefault="001F0FB8" w:rsidP="001F0FB8">
            <w:pPr>
              <w:jc w:val="right"/>
              <w:rPr>
                <w:sz w:val="20"/>
              </w:rPr>
            </w:pPr>
            <w:r w:rsidRPr="00693C35">
              <w:rPr>
                <w:sz w:val="20"/>
              </w:rPr>
              <w:t>5%</w:t>
            </w:r>
          </w:p>
        </w:tc>
        <w:tc>
          <w:tcPr>
            <w:tcW w:w="1339" w:type="dxa"/>
            <w:tcBorders>
              <w:top w:val="single" w:sz="4" w:space="0" w:color="auto"/>
              <w:left w:val="single" w:sz="4" w:space="0" w:color="auto"/>
              <w:bottom w:val="single" w:sz="4" w:space="0" w:color="auto"/>
              <w:right w:val="single" w:sz="4" w:space="0" w:color="auto"/>
            </w:tcBorders>
            <w:noWrap/>
            <w:hideMark/>
          </w:tcPr>
          <w:p w14:paraId="7315B245" w14:textId="77777777" w:rsidR="001F0FB8" w:rsidRPr="00693C35" w:rsidRDefault="001F0FB8" w:rsidP="001F0FB8">
            <w:pPr>
              <w:jc w:val="right"/>
              <w:rPr>
                <w:sz w:val="20"/>
              </w:rPr>
            </w:pPr>
            <w:r w:rsidRPr="00693C35">
              <w:rPr>
                <w:sz w:val="20"/>
              </w:rPr>
              <w:t>13%</w:t>
            </w:r>
          </w:p>
        </w:tc>
        <w:tc>
          <w:tcPr>
            <w:tcW w:w="1091" w:type="dxa"/>
            <w:tcBorders>
              <w:top w:val="single" w:sz="4" w:space="0" w:color="auto"/>
              <w:left w:val="single" w:sz="4" w:space="0" w:color="auto"/>
              <w:bottom w:val="single" w:sz="4" w:space="0" w:color="auto"/>
              <w:right w:val="single" w:sz="4" w:space="0" w:color="auto"/>
            </w:tcBorders>
            <w:noWrap/>
            <w:hideMark/>
          </w:tcPr>
          <w:p w14:paraId="2264FDE6" w14:textId="77777777" w:rsidR="001F0FB8" w:rsidRPr="00693C35" w:rsidRDefault="001F0FB8" w:rsidP="001F0FB8">
            <w:pPr>
              <w:jc w:val="right"/>
              <w:rPr>
                <w:sz w:val="20"/>
              </w:rPr>
            </w:pPr>
            <w:r w:rsidRPr="00693C35">
              <w:rPr>
                <w:sz w:val="20"/>
              </w:rPr>
              <w:t>-30%</w:t>
            </w:r>
          </w:p>
        </w:tc>
        <w:tc>
          <w:tcPr>
            <w:tcW w:w="1091" w:type="dxa"/>
            <w:tcBorders>
              <w:top w:val="single" w:sz="4" w:space="0" w:color="auto"/>
              <w:left w:val="single" w:sz="4" w:space="0" w:color="auto"/>
              <w:bottom w:val="single" w:sz="4" w:space="0" w:color="auto"/>
              <w:right w:val="single" w:sz="4" w:space="0" w:color="auto"/>
            </w:tcBorders>
            <w:noWrap/>
            <w:hideMark/>
          </w:tcPr>
          <w:p w14:paraId="176D2BB6" w14:textId="77777777" w:rsidR="001F0FB8" w:rsidRPr="00693C35" w:rsidRDefault="001F0FB8" w:rsidP="001F0FB8">
            <w:pPr>
              <w:jc w:val="right"/>
              <w:rPr>
                <w:sz w:val="20"/>
              </w:rPr>
            </w:pPr>
          </w:p>
        </w:tc>
      </w:tr>
      <w:tr w:rsidR="001F0FB8" w:rsidRPr="00693C35" w14:paraId="3D5EE28A"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7B25E49A" w14:textId="77777777" w:rsidR="001F0FB8" w:rsidRPr="00693C35" w:rsidRDefault="001F0FB8" w:rsidP="001F0FB8">
            <w:pPr>
              <w:ind w:left="454" w:hanging="454"/>
              <w:rPr>
                <w:sz w:val="20"/>
              </w:rPr>
            </w:pPr>
            <w:r w:rsidRPr="00693C35">
              <w:rPr>
                <w:sz w:val="20"/>
              </w:rPr>
              <w:t>LV</w:t>
            </w:r>
            <w:r w:rsidRPr="00693C35">
              <w:rPr>
                <w:sz w:val="20"/>
              </w:rPr>
              <w:tab/>
              <w:t>Latvia</w:t>
            </w:r>
          </w:p>
        </w:tc>
        <w:tc>
          <w:tcPr>
            <w:tcW w:w="1230" w:type="dxa"/>
            <w:tcBorders>
              <w:top w:val="single" w:sz="4" w:space="0" w:color="auto"/>
              <w:left w:val="single" w:sz="4" w:space="0" w:color="auto"/>
              <w:bottom w:val="single" w:sz="4" w:space="0" w:color="auto"/>
              <w:right w:val="single" w:sz="4" w:space="0" w:color="auto"/>
            </w:tcBorders>
            <w:noWrap/>
            <w:hideMark/>
          </w:tcPr>
          <w:p w14:paraId="77BFDFD4" w14:textId="77777777" w:rsidR="001F0FB8" w:rsidRPr="00693C35" w:rsidRDefault="001F0FB8" w:rsidP="001F0FB8">
            <w:pPr>
              <w:rPr>
                <w:sz w:val="20"/>
              </w:rPr>
            </w:pPr>
            <w:r w:rsidRPr="00693C35">
              <w:rPr>
                <w:sz w:val="20"/>
              </w:rPr>
              <w:t>2 / 3 / 11</w:t>
            </w:r>
          </w:p>
        </w:tc>
        <w:tc>
          <w:tcPr>
            <w:tcW w:w="1297" w:type="dxa"/>
            <w:tcBorders>
              <w:top w:val="single" w:sz="4" w:space="0" w:color="auto"/>
              <w:left w:val="single" w:sz="4" w:space="0" w:color="auto"/>
              <w:bottom w:val="single" w:sz="4" w:space="0" w:color="auto"/>
              <w:right w:val="single" w:sz="4" w:space="0" w:color="auto"/>
            </w:tcBorders>
            <w:noWrap/>
            <w:hideMark/>
          </w:tcPr>
          <w:p w14:paraId="16FAB9D6" w14:textId="77777777" w:rsidR="001F0FB8" w:rsidRPr="00693C35" w:rsidRDefault="001F0FB8" w:rsidP="001F0FB8">
            <w:pPr>
              <w:rPr>
                <w:sz w:val="20"/>
              </w:rPr>
            </w:pPr>
            <w:r w:rsidRPr="00693C35">
              <w:rPr>
                <w:sz w:val="20"/>
              </w:rPr>
              <w:t>5 / 7 / 24</w:t>
            </w:r>
          </w:p>
        </w:tc>
        <w:tc>
          <w:tcPr>
            <w:tcW w:w="1296" w:type="dxa"/>
            <w:tcBorders>
              <w:top w:val="single" w:sz="4" w:space="0" w:color="auto"/>
              <w:left w:val="single" w:sz="4" w:space="0" w:color="auto"/>
              <w:bottom w:val="single" w:sz="4" w:space="0" w:color="auto"/>
              <w:right w:val="single" w:sz="4" w:space="0" w:color="auto"/>
            </w:tcBorders>
            <w:noWrap/>
            <w:hideMark/>
          </w:tcPr>
          <w:p w14:paraId="2BB7F6EC" w14:textId="77777777" w:rsidR="001F0FB8" w:rsidRPr="00693C35" w:rsidRDefault="001F0FB8" w:rsidP="001F0FB8">
            <w:pPr>
              <w:rPr>
                <w:sz w:val="20"/>
              </w:rPr>
            </w:pPr>
            <w:r w:rsidRPr="00693C35">
              <w:rPr>
                <w:sz w:val="20"/>
              </w:rPr>
              <w:t>14 / 12 / 35</w:t>
            </w:r>
          </w:p>
        </w:tc>
        <w:tc>
          <w:tcPr>
            <w:tcW w:w="1294" w:type="dxa"/>
            <w:tcBorders>
              <w:top w:val="single" w:sz="4" w:space="0" w:color="auto"/>
              <w:left w:val="single" w:sz="4" w:space="0" w:color="auto"/>
              <w:bottom w:val="single" w:sz="4" w:space="0" w:color="auto"/>
              <w:right w:val="single" w:sz="4" w:space="0" w:color="auto"/>
            </w:tcBorders>
            <w:noWrap/>
            <w:hideMark/>
          </w:tcPr>
          <w:p w14:paraId="4B888DB5" w14:textId="77777777" w:rsidR="001F0FB8" w:rsidRPr="00693C35" w:rsidRDefault="001F0FB8" w:rsidP="001F0FB8">
            <w:pPr>
              <w:rPr>
                <w:sz w:val="20"/>
              </w:rPr>
            </w:pPr>
            <w:r w:rsidRPr="00693C35">
              <w:rPr>
                <w:sz w:val="20"/>
              </w:rPr>
              <w:t>11 / 10 / 24</w:t>
            </w:r>
          </w:p>
        </w:tc>
        <w:tc>
          <w:tcPr>
            <w:tcW w:w="1294" w:type="dxa"/>
            <w:tcBorders>
              <w:top w:val="single" w:sz="4" w:space="0" w:color="auto"/>
              <w:left w:val="single" w:sz="4" w:space="0" w:color="auto"/>
              <w:bottom w:val="single" w:sz="4" w:space="0" w:color="auto"/>
              <w:right w:val="single" w:sz="4" w:space="0" w:color="auto"/>
            </w:tcBorders>
            <w:noWrap/>
            <w:hideMark/>
          </w:tcPr>
          <w:p w14:paraId="50B127A7" w14:textId="77777777" w:rsidR="001F0FB8" w:rsidRPr="00693C35" w:rsidRDefault="001F0FB8" w:rsidP="001F0FB8">
            <w:pPr>
              <w:rPr>
                <w:sz w:val="20"/>
              </w:rPr>
            </w:pPr>
            <w:r w:rsidRPr="00693C35">
              <w:rPr>
                <w:sz w:val="20"/>
              </w:rPr>
              <w:t>19 / 12 / 28</w:t>
            </w:r>
          </w:p>
        </w:tc>
        <w:tc>
          <w:tcPr>
            <w:tcW w:w="1294" w:type="dxa"/>
            <w:tcBorders>
              <w:top w:val="single" w:sz="4" w:space="0" w:color="auto"/>
              <w:left w:val="single" w:sz="4" w:space="0" w:color="auto"/>
              <w:bottom w:val="single" w:sz="4" w:space="0" w:color="auto"/>
              <w:right w:val="single" w:sz="4" w:space="0" w:color="auto"/>
            </w:tcBorders>
            <w:noWrap/>
            <w:hideMark/>
          </w:tcPr>
          <w:p w14:paraId="374B15C6" w14:textId="77777777" w:rsidR="001F0FB8" w:rsidRPr="00693C35" w:rsidRDefault="001F0FB8" w:rsidP="001F0FB8">
            <w:pPr>
              <w:rPr>
                <w:sz w:val="20"/>
              </w:rPr>
            </w:pPr>
            <w:r w:rsidRPr="00693C35">
              <w:rPr>
                <w:sz w:val="20"/>
              </w:rPr>
              <w:t>14 / 12 / 24</w:t>
            </w:r>
          </w:p>
        </w:tc>
        <w:tc>
          <w:tcPr>
            <w:tcW w:w="1339" w:type="dxa"/>
            <w:tcBorders>
              <w:top w:val="single" w:sz="4" w:space="0" w:color="auto"/>
              <w:left w:val="single" w:sz="4" w:space="0" w:color="auto"/>
              <w:bottom w:val="single" w:sz="4" w:space="0" w:color="auto"/>
              <w:right w:val="single" w:sz="4" w:space="0" w:color="auto"/>
            </w:tcBorders>
            <w:noWrap/>
            <w:hideMark/>
          </w:tcPr>
          <w:p w14:paraId="568F1A2E" w14:textId="77777777" w:rsidR="001F0FB8" w:rsidRPr="00693C35" w:rsidRDefault="001F0FB8" w:rsidP="001F0FB8">
            <w:pPr>
              <w:jc w:val="right"/>
              <w:rPr>
                <w:sz w:val="20"/>
              </w:rPr>
            </w:pPr>
            <w:r w:rsidRPr="00693C35">
              <w:rPr>
                <w:sz w:val="20"/>
              </w:rPr>
              <w:t>40%</w:t>
            </w:r>
          </w:p>
        </w:tc>
        <w:tc>
          <w:tcPr>
            <w:tcW w:w="1339" w:type="dxa"/>
            <w:tcBorders>
              <w:top w:val="single" w:sz="4" w:space="0" w:color="auto"/>
              <w:left w:val="single" w:sz="4" w:space="0" w:color="auto"/>
              <w:bottom w:val="single" w:sz="4" w:space="0" w:color="auto"/>
              <w:right w:val="single" w:sz="4" w:space="0" w:color="auto"/>
            </w:tcBorders>
            <w:noWrap/>
            <w:hideMark/>
          </w:tcPr>
          <w:p w14:paraId="4AEC3AF7" w14:textId="77777777" w:rsidR="001F0FB8" w:rsidRPr="00693C35" w:rsidRDefault="001F0FB8" w:rsidP="001F0FB8">
            <w:pPr>
              <w:jc w:val="right"/>
              <w:rPr>
                <w:sz w:val="20"/>
              </w:rPr>
            </w:pPr>
            <w:r w:rsidRPr="00693C35">
              <w:rPr>
                <w:sz w:val="20"/>
              </w:rPr>
              <w:t>58%</w:t>
            </w:r>
          </w:p>
        </w:tc>
        <w:tc>
          <w:tcPr>
            <w:tcW w:w="1091" w:type="dxa"/>
            <w:tcBorders>
              <w:top w:val="single" w:sz="4" w:space="0" w:color="auto"/>
              <w:left w:val="single" w:sz="4" w:space="0" w:color="auto"/>
              <w:bottom w:val="single" w:sz="4" w:space="0" w:color="auto"/>
              <w:right w:val="single" w:sz="4" w:space="0" w:color="auto"/>
            </w:tcBorders>
            <w:noWrap/>
            <w:hideMark/>
          </w:tcPr>
          <w:p w14:paraId="639EF0EB" w14:textId="77777777" w:rsidR="001F0FB8" w:rsidRPr="00693C35" w:rsidRDefault="001F0FB8" w:rsidP="001F0FB8">
            <w:pPr>
              <w:jc w:val="right"/>
              <w:rPr>
                <w:sz w:val="20"/>
              </w:rPr>
            </w:pPr>
            <w:r w:rsidRPr="00693C35">
              <w:rPr>
                <w:sz w:val="20"/>
              </w:rPr>
              <w:t>-31%</w:t>
            </w:r>
          </w:p>
        </w:tc>
        <w:tc>
          <w:tcPr>
            <w:tcW w:w="1091" w:type="dxa"/>
            <w:tcBorders>
              <w:top w:val="single" w:sz="4" w:space="0" w:color="auto"/>
              <w:left w:val="single" w:sz="4" w:space="0" w:color="auto"/>
              <w:bottom w:val="single" w:sz="4" w:space="0" w:color="auto"/>
              <w:right w:val="single" w:sz="4" w:space="0" w:color="auto"/>
            </w:tcBorders>
            <w:noWrap/>
            <w:hideMark/>
          </w:tcPr>
          <w:p w14:paraId="638D4362" w14:textId="77777777" w:rsidR="001F0FB8" w:rsidRPr="00693C35" w:rsidRDefault="001F0FB8" w:rsidP="001F0FB8">
            <w:pPr>
              <w:jc w:val="right"/>
              <w:rPr>
                <w:sz w:val="20"/>
              </w:rPr>
            </w:pPr>
            <w:r w:rsidRPr="00693C35">
              <w:rPr>
                <w:sz w:val="20"/>
              </w:rPr>
              <w:t>+0%</w:t>
            </w:r>
          </w:p>
        </w:tc>
      </w:tr>
      <w:tr w:rsidR="001F0FB8" w:rsidRPr="00693C35" w14:paraId="0A081142"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7C259D19" w14:textId="77777777" w:rsidR="001F0FB8" w:rsidRPr="00693C35" w:rsidRDefault="001F0FB8" w:rsidP="001F0FB8">
            <w:pPr>
              <w:ind w:left="454" w:hanging="454"/>
              <w:rPr>
                <w:sz w:val="20"/>
              </w:rPr>
            </w:pPr>
            <w:r w:rsidRPr="00693C35">
              <w:rPr>
                <w:sz w:val="20"/>
              </w:rPr>
              <w:t>LY</w:t>
            </w:r>
            <w:r w:rsidRPr="00693C35">
              <w:rPr>
                <w:sz w:val="20"/>
              </w:rPr>
              <w:tab/>
              <w:t>Libya</w:t>
            </w:r>
          </w:p>
        </w:tc>
        <w:tc>
          <w:tcPr>
            <w:tcW w:w="1230" w:type="dxa"/>
            <w:tcBorders>
              <w:top w:val="single" w:sz="4" w:space="0" w:color="auto"/>
              <w:left w:val="single" w:sz="4" w:space="0" w:color="auto"/>
              <w:bottom w:val="single" w:sz="4" w:space="0" w:color="auto"/>
              <w:right w:val="single" w:sz="4" w:space="0" w:color="auto"/>
            </w:tcBorders>
            <w:noWrap/>
            <w:hideMark/>
          </w:tcPr>
          <w:p w14:paraId="4A08C789" w14:textId="77777777" w:rsidR="001F0FB8" w:rsidRPr="00693C35" w:rsidRDefault="001F0FB8" w:rsidP="001F0FB8">
            <w:pPr>
              <w:rPr>
                <w:sz w:val="20"/>
              </w:rPr>
            </w:pPr>
            <w:r w:rsidRPr="00693C35">
              <w:rPr>
                <w:sz w:val="20"/>
              </w:rPr>
              <w:t>0 / 0 / 0</w:t>
            </w:r>
          </w:p>
        </w:tc>
        <w:tc>
          <w:tcPr>
            <w:tcW w:w="1297" w:type="dxa"/>
            <w:tcBorders>
              <w:top w:val="single" w:sz="4" w:space="0" w:color="auto"/>
              <w:left w:val="single" w:sz="4" w:space="0" w:color="auto"/>
              <w:bottom w:val="single" w:sz="4" w:space="0" w:color="auto"/>
              <w:right w:val="single" w:sz="4" w:space="0" w:color="auto"/>
            </w:tcBorders>
            <w:noWrap/>
            <w:hideMark/>
          </w:tcPr>
          <w:p w14:paraId="4DDBAB8F" w14:textId="77777777" w:rsidR="001F0FB8" w:rsidRPr="00693C35" w:rsidRDefault="001F0FB8" w:rsidP="001F0FB8">
            <w:pPr>
              <w:rPr>
                <w:sz w:val="20"/>
              </w:rPr>
            </w:pPr>
            <w:r w:rsidRPr="00693C35">
              <w:rPr>
                <w:sz w:val="20"/>
              </w:rPr>
              <w:t>0 / 0 / 0</w:t>
            </w:r>
          </w:p>
        </w:tc>
        <w:tc>
          <w:tcPr>
            <w:tcW w:w="1296" w:type="dxa"/>
            <w:tcBorders>
              <w:top w:val="single" w:sz="4" w:space="0" w:color="auto"/>
              <w:left w:val="single" w:sz="4" w:space="0" w:color="auto"/>
              <w:bottom w:val="single" w:sz="4" w:space="0" w:color="auto"/>
              <w:right w:val="single" w:sz="4" w:space="0" w:color="auto"/>
            </w:tcBorders>
            <w:noWrap/>
            <w:hideMark/>
          </w:tcPr>
          <w:p w14:paraId="7F517027" w14:textId="77777777" w:rsidR="001F0FB8" w:rsidRPr="00693C35" w:rsidRDefault="001F0FB8" w:rsidP="001F0FB8">
            <w:pPr>
              <w:rPr>
                <w:sz w:val="20"/>
              </w:rPr>
            </w:pPr>
            <w:r w:rsidRPr="00693C35">
              <w:rPr>
                <w:sz w:val="20"/>
              </w:rPr>
              <w:t>1 / 1 / 1</w:t>
            </w:r>
          </w:p>
        </w:tc>
        <w:tc>
          <w:tcPr>
            <w:tcW w:w="1294" w:type="dxa"/>
            <w:tcBorders>
              <w:top w:val="single" w:sz="4" w:space="0" w:color="auto"/>
              <w:left w:val="single" w:sz="4" w:space="0" w:color="auto"/>
              <w:bottom w:val="single" w:sz="4" w:space="0" w:color="auto"/>
              <w:right w:val="single" w:sz="4" w:space="0" w:color="auto"/>
            </w:tcBorders>
            <w:noWrap/>
            <w:hideMark/>
          </w:tcPr>
          <w:p w14:paraId="724874E3" w14:textId="77777777" w:rsidR="001F0FB8" w:rsidRPr="00693C35" w:rsidRDefault="001F0FB8" w:rsidP="001F0FB8">
            <w:pPr>
              <w:rPr>
                <w:sz w:val="20"/>
              </w:rPr>
            </w:pPr>
            <w:r w:rsidRPr="00693C35">
              <w:rPr>
                <w:sz w:val="20"/>
              </w:rPr>
              <w:t>0 / 0 / 0</w:t>
            </w:r>
          </w:p>
        </w:tc>
        <w:tc>
          <w:tcPr>
            <w:tcW w:w="1294" w:type="dxa"/>
            <w:tcBorders>
              <w:top w:val="single" w:sz="4" w:space="0" w:color="auto"/>
              <w:left w:val="single" w:sz="4" w:space="0" w:color="auto"/>
              <w:bottom w:val="single" w:sz="4" w:space="0" w:color="auto"/>
              <w:right w:val="single" w:sz="4" w:space="0" w:color="auto"/>
            </w:tcBorders>
            <w:noWrap/>
            <w:hideMark/>
          </w:tcPr>
          <w:p w14:paraId="60B917E2" w14:textId="77777777" w:rsidR="001F0FB8" w:rsidRPr="00693C35" w:rsidRDefault="001F0FB8" w:rsidP="001F0FB8">
            <w:pPr>
              <w:rPr>
                <w:sz w:val="20"/>
              </w:rPr>
            </w:pPr>
            <w:r w:rsidRPr="00693C35">
              <w:rPr>
                <w:sz w:val="20"/>
              </w:rPr>
              <w:t>1 / 1 / 1</w:t>
            </w:r>
          </w:p>
        </w:tc>
        <w:tc>
          <w:tcPr>
            <w:tcW w:w="1294" w:type="dxa"/>
            <w:tcBorders>
              <w:top w:val="single" w:sz="4" w:space="0" w:color="auto"/>
              <w:left w:val="single" w:sz="4" w:space="0" w:color="auto"/>
              <w:bottom w:val="single" w:sz="4" w:space="0" w:color="auto"/>
              <w:right w:val="single" w:sz="4" w:space="0" w:color="auto"/>
            </w:tcBorders>
            <w:noWrap/>
            <w:hideMark/>
          </w:tcPr>
          <w:p w14:paraId="37D616D6" w14:textId="77777777" w:rsidR="001F0FB8" w:rsidRPr="00693C35" w:rsidRDefault="001F0FB8" w:rsidP="001F0FB8">
            <w:pPr>
              <w:rPr>
                <w:sz w:val="20"/>
              </w:rPr>
            </w:pPr>
            <w:r w:rsidRPr="00693C35">
              <w:rPr>
                <w:sz w:val="20"/>
              </w:rPr>
              <w:t>3 / 3 / 3</w:t>
            </w:r>
          </w:p>
        </w:tc>
        <w:tc>
          <w:tcPr>
            <w:tcW w:w="1339" w:type="dxa"/>
            <w:tcBorders>
              <w:top w:val="single" w:sz="4" w:space="0" w:color="auto"/>
              <w:left w:val="single" w:sz="4" w:space="0" w:color="auto"/>
              <w:bottom w:val="single" w:sz="4" w:space="0" w:color="auto"/>
              <w:right w:val="single" w:sz="4" w:space="0" w:color="auto"/>
            </w:tcBorders>
            <w:noWrap/>
            <w:hideMark/>
          </w:tcPr>
          <w:p w14:paraId="2B36F280" w14:textId="77777777" w:rsidR="001F0FB8" w:rsidRPr="00693C35" w:rsidRDefault="001F0FB8" w:rsidP="001F0FB8">
            <w:pPr>
              <w:jc w:val="right"/>
              <w:rPr>
                <w:sz w:val="20"/>
              </w:rPr>
            </w:pPr>
            <w:r w:rsidRPr="00693C35">
              <w:rPr>
                <w:sz w:val="20"/>
              </w:rPr>
              <w:t>100%</w:t>
            </w:r>
          </w:p>
        </w:tc>
        <w:tc>
          <w:tcPr>
            <w:tcW w:w="1339" w:type="dxa"/>
            <w:tcBorders>
              <w:top w:val="single" w:sz="4" w:space="0" w:color="auto"/>
              <w:left w:val="single" w:sz="4" w:space="0" w:color="auto"/>
              <w:bottom w:val="single" w:sz="4" w:space="0" w:color="auto"/>
              <w:right w:val="single" w:sz="4" w:space="0" w:color="auto"/>
            </w:tcBorders>
            <w:noWrap/>
            <w:hideMark/>
          </w:tcPr>
          <w:p w14:paraId="7601DB68" w14:textId="77777777" w:rsidR="001F0FB8" w:rsidRPr="00693C35" w:rsidRDefault="001F0FB8" w:rsidP="001F0FB8">
            <w:pPr>
              <w:jc w:val="right"/>
              <w:rPr>
                <w:sz w:val="20"/>
              </w:rPr>
            </w:pPr>
            <w:r w:rsidRPr="00693C35">
              <w:rPr>
                <w:sz w:val="20"/>
              </w:rPr>
              <w:t>100%</w:t>
            </w:r>
          </w:p>
        </w:tc>
        <w:tc>
          <w:tcPr>
            <w:tcW w:w="1091" w:type="dxa"/>
            <w:tcBorders>
              <w:top w:val="single" w:sz="4" w:space="0" w:color="auto"/>
              <w:left w:val="single" w:sz="4" w:space="0" w:color="auto"/>
              <w:bottom w:val="single" w:sz="4" w:space="0" w:color="auto"/>
              <w:right w:val="single" w:sz="4" w:space="0" w:color="auto"/>
            </w:tcBorders>
            <w:noWrap/>
            <w:hideMark/>
          </w:tcPr>
          <w:p w14:paraId="404B2CDA" w14:textId="77777777" w:rsidR="001F0FB8" w:rsidRPr="00693C35" w:rsidRDefault="001F0FB8" w:rsidP="001F0FB8">
            <w:pPr>
              <w:jc w:val="right"/>
              <w:rPr>
                <w:sz w:val="20"/>
              </w:rPr>
            </w:pPr>
            <w:r w:rsidRPr="00693C35">
              <w:rPr>
                <w:sz w:val="20"/>
              </w:rPr>
              <w:t>+200%</w:t>
            </w:r>
          </w:p>
        </w:tc>
        <w:tc>
          <w:tcPr>
            <w:tcW w:w="1091" w:type="dxa"/>
            <w:tcBorders>
              <w:top w:val="single" w:sz="4" w:space="0" w:color="auto"/>
              <w:left w:val="single" w:sz="4" w:space="0" w:color="auto"/>
              <w:bottom w:val="single" w:sz="4" w:space="0" w:color="auto"/>
              <w:right w:val="single" w:sz="4" w:space="0" w:color="auto"/>
            </w:tcBorders>
            <w:noWrap/>
            <w:hideMark/>
          </w:tcPr>
          <w:p w14:paraId="1F047BA4" w14:textId="77777777" w:rsidR="001F0FB8" w:rsidRPr="00693C35" w:rsidRDefault="001F0FB8" w:rsidP="001F0FB8">
            <w:pPr>
              <w:jc w:val="right"/>
              <w:rPr>
                <w:sz w:val="20"/>
              </w:rPr>
            </w:pPr>
            <w:r w:rsidRPr="00693C35">
              <w:rPr>
                <w:sz w:val="20"/>
              </w:rPr>
              <w:t>+200%</w:t>
            </w:r>
          </w:p>
        </w:tc>
      </w:tr>
      <w:tr w:rsidR="001F0FB8" w:rsidRPr="00693C35" w14:paraId="7B97F910"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728AB9CF" w14:textId="77777777" w:rsidR="001F0FB8" w:rsidRPr="00693C35" w:rsidRDefault="001F0FB8" w:rsidP="001F0FB8">
            <w:pPr>
              <w:ind w:left="454" w:hanging="454"/>
              <w:rPr>
                <w:sz w:val="20"/>
              </w:rPr>
            </w:pPr>
            <w:r w:rsidRPr="00693C35">
              <w:rPr>
                <w:sz w:val="20"/>
              </w:rPr>
              <w:t>MA</w:t>
            </w:r>
            <w:r w:rsidRPr="00693C35">
              <w:rPr>
                <w:sz w:val="20"/>
              </w:rPr>
              <w:tab/>
              <w:t>Morocco</w:t>
            </w:r>
          </w:p>
        </w:tc>
        <w:tc>
          <w:tcPr>
            <w:tcW w:w="1230" w:type="dxa"/>
            <w:tcBorders>
              <w:top w:val="single" w:sz="4" w:space="0" w:color="auto"/>
              <w:left w:val="single" w:sz="4" w:space="0" w:color="auto"/>
              <w:bottom w:val="single" w:sz="4" w:space="0" w:color="auto"/>
              <w:right w:val="single" w:sz="4" w:space="0" w:color="auto"/>
            </w:tcBorders>
            <w:noWrap/>
            <w:hideMark/>
          </w:tcPr>
          <w:p w14:paraId="4F073A2D" w14:textId="77777777" w:rsidR="001F0FB8" w:rsidRPr="00693C35" w:rsidRDefault="001F0FB8" w:rsidP="001F0FB8">
            <w:pPr>
              <w:rPr>
                <w:sz w:val="20"/>
              </w:rPr>
            </w:pPr>
            <w:r w:rsidRPr="00693C35">
              <w:rPr>
                <w:sz w:val="20"/>
              </w:rPr>
              <w:t>8 / 8 / 19</w:t>
            </w:r>
          </w:p>
        </w:tc>
        <w:tc>
          <w:tcPr>
            <w:tcW w:w="1297" w:type="dxa"/>
            <w:tcBorders>
              <w:top w:val="single" w:sz="4" w:space="0" w:color="auto"/>
              <w:left w:val="single" w:sz="4" w:space="0" w:color="auto"/>
              <w:bottom w:val="single" w:sz="4" w:space="0" w:color="auto"/>
              <w:right w:val="single" w:sz="4" w:space="0" w:color="auto"/>
            </w:tcBorders>
            <w:noWrap/>
            <w:hideMark/>
          </w:tcPr>
          <w:p w14:paraId="634FB37A" w14:textId="77777777" w:rsidR="001F0FB8" w:rsidRPr="00693C35" w:rsidRDefault="001F0FB8" w:rsidP="001F0FB8">
            <w:pPr>
              <w:rPr>
                <w:sz w:val="20"/>
              </w:rPr>
            </w:pPr>
            <w:r w:rsidRPr="00693C35">
              <w:rPr>
                <w:sz w:val="20"/>
              </w:rPr>
              <w:t>10 / 10 / 48</w:t>
            </w:r>
          </w:p>
        </w:tc>
        <w:tc>
          <w:tcPr>
            <w:tcW w:w="1296" w:type="dxa"/>
            <w:tcBorders>
              <w:top w:val="single" w:sz="4" w:space="0" w:color="auto"/>
              <w:left w:val="single" w:sz="4" w:space="0" w:color="auto"/>
              <w:bottom w:val="single" w:sz="4" w:space="0" w:color="auto"/>
              <w:right w:val="single" w:sz="4" w:space="0" w:color="auto"/>
            </w:tcBorders>
            <w:noWrap/>
            <w:hideMark/>
          </w:tcPr>
          <w:p w14:paraId="03A53514" w14:textId="77777777" w:rsidR="001F0FB8" w:rsidRPr="00693C35" w:rsidRDefault="001F0FB8" w:rsidP="001F0FB8">
            <w:pPr>
              <w:rPr>
                <w:sz w:val="20"/>
              </w:rPr>
            </w:pPr>
            <w:r w:rsidRPr="00693C35">
              <w:rPr>
                <w:sz w:val="20"/>
              </w:rPr>
              <w:t>14 / 14 / 53</w:t>
            </w:r>
          </w:p>
        </w:tc>
        <w:tc>
          <w:tcPr>
            <w:tcW w:w="1294" w:type="dxa"/>
            <w:tcBorders>
              <w:top w:val="single" w:sz="4" w:space="0" w:color="auto"/>
              <w:left w:val="single" w:sz="4" w:space="0" w:color="auto"/>
              <w:bottom w:val="single" w:sz="4" w:space="0" w:color="auto"/>
              <w:right w:val="single" w:sz="4" w:space="0" w:color="auto"/>
            </w:tcBorders>
            <w:noWrap/>
            <w:hideMark/>
          </w:tcPr>
          <w:p w14:paraId="73F1E700" w14:textId="77777777" w:rsidR="001F0FB8" w:rsidRPr="00693C35" w:rsidRDefault="001F0FB8" w:rsidP="001F0FB8">
            <w:pPr>
              <w:rPr>
                <w:sz w:val="20"/>
              </w:rPr>
            </w:pPr>
            <w:r w:rsidRPr="00693C35">
              <w:rPr>
                <w:sz w:val="20"/>
              </w:rPr>
              <w:t>12 / 15 / 42</w:t>
            </w:r>
          </w:p>
        </w:tc>
        <w:tc>
          <w:tcPr>
            <w:tcW w:w="1294" w:type="dxa"/>
            <w:tcBorders>
              <w:top w:val="single" w:sz="4" w:space="0" w:color="auto"/>
              <w:left w:val="single" w:sz="4" w:space="0" w:color="auto"/>
              <w:bottom w:val="single" w:sz="4" w:space="0" w:color="auto"/>
              <w:right w:val="single" w:sz="4" w:space="0" w:color="auto"/>
            </w:tcBorders>
            <w:noWrap/>
            <w:hideMark/>
          </w:tcPr>
          <w:p w14:paraId="2237E7AF" w14:textId="77777777" w:rsidR="001F0FB8" w:rsidRPr="00693C35" w:rsidRDefault="001F0FB8" w:rsidP="001F0FB8">
            <w:pPr>
              <w:rPr>
                <w:sz w:val="20"/>
              </w:rPr>
            </w:pPr>
            <w:r w:rsidRPr="00693C35">
              <w:rPr>
                <w:sz w:val="20"/>
              </w:rPr>
              <w:t>9 / 11 / 38</w:t>
            </w:r>
          </w:p>
        </w:tc>
        <w:tc>
          <w:tcPr>
            <w:tcW w:w="1294" w:type="dxa"/>
            <w:tcBorders>
              <w:top w:val="single" w:sz="4" w:space="0" w:color="auto"/>
              <w:left w:val="single" w:sz="4" w:space="0" w:color="auto"/>
              <w:bottom w:val="single" w:sz="4" w:space="0" w:color="auto"/>
              <w:right w:val="single" w:sz="4" w:space="0" w:color="auto"/>
            </w:tcBorders>
            <w:noWrap/>
            <w:hideMark/>
          </w:tcPr>
          <w:p w14:paraId="55BFE1A4" w14:textId="77777777" w:rsidR="001F0FB8" w:rsidRPr="00693C35" w:rsidRDefault="001F0FB8" w:rsidP="001F0FB8">
            <w:pPr>
              <w:rPr>
                <w:sz w:val="20"/>
              </w:rPr>
            </w:pPr>
            <w:r w:rsidRPr="00693C35">
              <w:rPr>
                <w:sz w:val="20"/>
              </w:rPr>
              <w:t>10 / 10 / 43</w:t>
            </w:r>
          </w:p>
        </w:tc>
        <w:tc>
          <w:tcPr>
            <w:tcW w:w="1339" w:type="dxa"/>
            <w:tcBorders>
              <w:top w:val="single" w:sz="4" w:space="0" w:color="auto"/>
              <w:left w:val="single" w:sz="4" w:space="0" w:color="auto"/>
              <w:bottom w:val="single" w:sz="4" w:space="0" w:color="auto"/>
              <w:right w:val="single" w:sz="4" w:space="0" w:color="auto"/>
            </w:tcBorders>
            <w:noWrap/>
            <w:hideMark/>
          </w:tcPr>
          <w:p w14:paraId="3D402BD7" w14:textId="77777777" w:rsidR="001F0FB8" w:rsidRPr="00693C35" w:rsidRDefault="001F0FB8" w:rsidP="001F0FB8">
            <w:pPr>
              <w:jc w:val="right"/>
              <w:rPr>
                <w:sz w:val="20"/>
              </w:rPr>
            </w:pPr>
            <w:r w:rsidRPr="00693C35">
              <w:rPr>
                <w:sz w:val="20"/>
              </w:rPr>
              <w:t>26%</w:t>
            </w:r>
          </w:p>
        </w:tc>
        <w:tc>
          <w:tcPr>
            <w:tcW w:w="1339" w:type="dxa"/>
            <w:tcBorders>
              <w:top w:val="single" w:sz="4" w:space="0" w:color="auto"/>
              <w:left w:val="single" w:sz="4" w:space="0" w:color="auto"/>
              <w:bottom w:val="single" w:sz="4" w:space="0" w:color="auto"/>
              <w:right w:val="single" w:sz="4" w:space="0" w:color="auto"/>
            </w:tcBorders>
            <w:noWrap/>
            <w:hideMark/>
          </w:tcPr>
          <w:p w14:paraId="61DEBA16" w14:textId="77777777" w:rsidR="001F0FB8" w:rsidRPr="00693C35" w:rsidRDefault="001F0FB8" w:rsidP="001F0FB8">
            <w:pPr>
              <w:jc w:val="right"/>
              <w:rPr>
                <w:sz w:val="20"/>
              </w:rPr>
            </w:pPr>
            <w:r w:rsidRPr="00693C35">
              <w:rPr>
                <w:sz w:val="20"/>
              </w:rPr>
              <w:t>23%</w:t>
            </w:r>
          </w:p>
        </w:tc>
        <w:tc>
          <w:tcPr>
            <w:tcW w:w="1091" w:type="dxa"/>
            <w:tcBorders>
              <w:top w:val="single" w:sz="4" w:space="0" w:color="auto"/>
              <w:left w:val="single" w:sz="4" w:space="0" w:color="auto"/>
              <w:bottom w:val="single" w:sz="4" w:space="0" w:color="auto"/>
              <w:right w:val="single" w:sz="4" w:space="0" w:color="auto"/>
            </w:tcBorders>
            <w:noWrap/>
            <w:hideMark/>
          </w:tcPr>
          <w:p w14:paraId="3895B5CF" w14:textId="77777777" w:rsidR="001F0FB8" w:rsidRPr="00693C35" w:rsidRDefault="001F0FB8" w:rsidP="001F0FB8">
            <w:pPr>
              <w:jc w:val="right"/>
              <w:rPr>
                <w:sz w:val="20"/>
              </w:rPr>
            </w:pPr>
            <w:r w:rsidRPr="00693C35">
              <w:rPr>
                <w:sz w:val="20"/>
              </w:rPr>
              <w:t>-19%</w:t>
            </w:r>
          </w:p>
        </w:tc>
        <w:tc>
          <w:tcPr>
            <w:tcW w:w="1091" w:type="dxa"/>
            <w:tcBorders>
              <w:top w:val="single" w:sz="4" w:space="0" w:color="auto"/>
              <w:left w:val="single" w:sz="4" w:space="0" w:color="auto"/>
              <w:bottom w:val="single" w:sz="4" w:space="0" w:color="auto"/>
              <w:right w:val="single" w:sz="4" w:space="0" w:color="auto"/>
            </w:tcBorders>
            <w:noWrap/>
            <w:hideMark/>
          </w:tcPr>
          <w:p w14:paraId="626C9B8A" w14:textId="77777777" w:rsidR="001F0FB8" w:rsidRPr="00693C35" w:rsidRDefault="001F0FB8" w:rsidP="001F0FB8">
            <w:pPr>
              <w:jc w:val="right"/>
              <w:rPr>
                <w:sz w:val="20"/>
              </w:rPr>
            </w:pPr>
            <w:r w:rsidRPr="00693C35">
              <w:rPr>
                <w:sz w:val="20"/>
              </w:rPr>
              <w:t>-29%</w:t>
            </w:r>
          </w:p>
        </w:tc>
      </w:tr>
      <w:tr w:rsidR="001F0FB8" w:rsidRPr="00693C35" w14:paraId="33533CA4"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103AC54A" w14:textId="77777777" w:rsidR="001F0FB8" w:rsidRPr="00693C35" w:rsidRDefault="001F0FB8" w:rsidP="001F0FB8">
            <w:pPr>
              <w:ind w:left="454" w:hanging="454"/>
              <w:rPr>
                <w:sz w:val="20"/>
              </w:rPr>
            </w:pPr>
            <w:r w:rsidRPr="00693C35">
              <w:rPr>
                <w:sz w:val="20"/>
              </w:rPr>
              <w:t>MD</w:t>
            </w:r>
            <w:r w:rsidRPr="00693C35">
              <w:rPr>
                <w:sz w:val="20"/>
              </w:rPr>
              <w:tab/>
              <w:t>Republic of Moldova</w:t>
            </w:r>
          </w:p>
        </w:tc>
        <w:tc>
          <w:tcPr>
            <w:tcW w:w="1230" w:type="dxa"/>
            <w:tcBorders>
              <w:top w:val="single" w:sz="4" w:space="0" w:color="auto"/>
              <w:left w:val="single" w:sz="4" w:space="0" w:color="auto"/>
              <w:bottom w:val="single" w:sz="4" w:space="0" w:color="auto"/>
              <w:right w:val="single" w:sz="4" w:space="0" w:color="auto"/>
            </w:tcBorders>
            <w:noWrap/>
            <w:hideMark/>
          </w:tcPr>
          <w:p w14:paraId="39AF5FB5" w14:textId="77777777" w:rsidR="001F0FB8" w:rsidRPr="00693C35" w:rsidRDefault="001F0FB8" w:rsidP="001F0FB8">
            <w:pPr>
              <w:rPr>
                <w:sz w:val="20"/>
              </w:rPr>
            </w:pPr>
            <w:r w:rsidRPr="00693C35">
              <w:rPr>
                <w:sz w:val="20"/>
              </w:rPr>
              <w:t>1 / 1 / 1</w:t>
            </w:r>
          </w:p>
        </w:tc>
        <w:tc>
          <w:tcPr>
            <w:tcW w:w="1297" w:type="dxa"/>
            <w:tcBorders>
              <w:top w:val="single" w:sz="4" w:space="0" w:color="auto"/>
              <w:left w:val="single" w:sz="4" w:space="0" w:color="auto"/>
              <w:bottom w:val="single" w:sz="4" w:space="0" w:color="auto"/>
              <w:right w:val="single" w:sz="4" w:space="0" w:color="auto"/>
            </w:tcBorders>
            <w:noWrap/>
            <w:hideMark/>
          </w:tcPr>
          <w:p w14:paraId="17F76298" w14:textId="77777777" w:rsidR="001F0FB8" w:rsidRPr="00693C35" w:rsidRDefault="001F0FB8" w:rsidP="001F0FB8">
            <w:pPr>
              <w:rPr>
                <w:sz w:val="20"/>
              </w:rPr>
            </w:pPr>
            <w:r w:rsidRPr="00693C35">
              <w:rPr>
                <w:sz w:val="20"/>
              </w:rPr>
              <w:t>1 / 1 / 1</w:t>
            </w:r>
          </w:p>
        </w:tc>
        <w:tc>
          <w:tcPr>
            <w:tcW w:w="1296" w:type="dxa"/>
            <w:tcBorders>
              <w:top w:val="single" w:sz="4" w:space="0" w:color="auto"/>
              <w:left w:val="single" w:sz="4" w:space="0" w:color="auto"/>
              <w:bottom w:val="single" w:sz="4" w:space="0" w:color="auto"/>
              <w:right w:val="single" w:sz="4" w:space="0" w:color="auto"/>
            </w:tcBorders>
            <w:noWrap/>
            <w:hideMark/>
          </w:tcPr>
          <w:p w14:paraId="088E31C5" w14:textId="77777777" w:rsidR="001F0FB8" w:rsidRPr="00693C35" w:rsidRDefault="001F0FB8" w:rsidP="001F0FB8">
            <w:pPr>
              <w:rPr>
                <w:sz w:val="20"/>
              </w:rPr>
            </w:pPr>
            <w:r w:rsidRPr="00693C35">
              <w:rPr>
                <w:sz w:val="20"/>
              </w:rPr>
              <w:t>3 / 4 / 4</w:t>
            </w:r>
          </w:p>
        </w:tc>
        <w:tc>
          <w:tcPr>
            <w:tcW w:w="1294" w:type="dxa"/>
            <w:tcBorders>
              <w:top w:val="single" w:sz="4" w:space="0" w:color="auto"/>
              <w:left w:val="single" w:sz="4" w:space="0" w:color="auto"/>
              <w:bottom w:val="single" w:sz="4" w:space="0" w:color="auto"/>
              <w:right w:val="single" w:sz="4" w:space="0" w:color="auto"/>
            </w:tcBorders>
            <w:noWrap/>
            <w:hideMark/>
          </w:tcPr>
          <w:p w14:paraId="52181028" w14:textId="77777777" w:rsidR="001F0FB8" w:rsidRPr="00693C35" w:rsidRDefault="001F0FB8" w:rsidP="001F0FB8">
            <w:pPr>
              <w:rPr>
                <w:sz w:val="20"/>
              </w:rPr>
            </w:pPr>
            <w:r w:rsidRPr="00693C35">
              <w:rPr>
                <w:sz w:val="20"/>
              </w:rPr>
              <w:t>10 / 10 / 10</w:t>
            </w:r>
          </w:p>
        </w:tc>
        <w:tc>
          <w:tcPr>
            <w:tcW w:w="1294" w:type="dxa"/>
            <w:tcBorders>
              <w:top w:val="single" w:sz="4" w:space="0" w:color="auto"/>
              <w:left w:val="single" w:sz="4" w:space="0" w:color="auto"/>
              <w:bottom w:val="single" w:sz="4" w:space="0" w:color="auto"/>
              <w:right w:val="single" w:sz="4" w:space="0" w:color="auto"/>
            </w:tcBorders>
            <w:noWrap/>
            <w:hideMark/>
          </w:tcPr>
          <w:p w14:paraId="0030B437" w14:textId="77777777" w:rsidR="001F0FB8" w:rsidRPr="00693C35" w:rsidRDefault="001F0FB8" w:rsidP="001F0FB8">
            <w:pPr>
              <w:rPr>
                <w:sz w:val="20"/>
              </w:rPr>
            </w:pPr>
            <w:r w:rsidRPr="00693C35">
              <w:rPr>
                <w:sz w:val="20"/>
              </w:rPr>
              <w:t>10 / 10 / 10</w:t>
            </w:r>
          </w:p>
        </w:tc>
        <w:tc>
          <w:tcPr>
            <w:tcW w:w="1294" w:type="dxa"/>
            <w:tcBorders>
              <w:top w:val="single" w:sz="4" w:space="0" w:color="auto"/>
              <w:left w:val="single" w:sz="4" w:space="0" w:color="auto"/>
              <w:bottom w:val="single" w:sz="4" w:space="0" w:color="auto"/>
              <w:right w:val="single" w:sz="4" w:space="0" w:color="auto"/>
            </w:tcBorders>
            <w:noWrap/>
            <w:hideMark/>
          </w:tcPr>
          <w:p w14:paraId="677E41BF" w14:textId="77777777" w:rsidR="001F0FB8" w:rsidRPr="00693C35" w:rsidRDefault="001F0FB8" w:rsidP="001F0FB8">
            <w:pPr>
              <w:rPr>
                <w:sz w:val="20"/>
              </w:rPr>
            </w:pPr>
            <w:r w:rsidRPr="00693C35">
              <w:rPr>
                <w:sz w:val="20"/>
              </w:rPr>
              <w:t>6 / 6 / 6</w:t>
            </w:r>
          </w:p>
        </w:tc>
        <w:tc>
          <w:tcPr>
            <w:tcW w:w="1339" w:type="dxa"/>
            <w:tcBorders>
              <w:top w:val="single" w:sz="4" w:space="0" w:color="auto"/>
              <w:left w:val="single" w:sz="4" w:space="0" w:color="auto"/>
              <w:bottom w:val="single" w:sz="4" w:space="0" w:color="auto"/>
              <w:right w:val="single" w:sz="4" w:space="0" w:color="auto"/>
            </w:tcBorders>
            <w:noWrap/>
            <w:hideMark/>
          </w:tcPr>
          <w:p w14:paraId="71AD3D30" w14:textId="77777777" w:rsidR="001F0FB8" w:rsidRPr="00693C35" w:rsidRDefault="001F0FB8" w:rsidP="001F0FB8">
            <w:pPr>
              <w:jc w:val="right"/>
              <w:rPr>
                <w:sz w:val="20"/>
              </w:rPr>
            </w:pPr>
            <w:r w:rsidRPr="00693C35">
              <w:rPr>
                <w:sz w:val="20"/>
              </w:rPr>
              <w:t>75%</w:t>
            </w:r>
          </w:p>
        </w:tc>
        <w:tc>
          <w:tcPr>
            <w:tcW w:w="1339" w:type="dxa"/>
            <w:tcBorders>
              <w:top w:val="single" w:sz="4" w:space="0" w:color="auto"/>
              <w:left w:val="single" w:sz="4" w:space="0" w:color="auto"/>
              <w:bottom w:val="single" w:sz="4" w:space="0" w:color="auto"/>
              <w:right w:val="single" w:sz="4" w:space="0" w:color="auto"/>
            </w:tcBorders>
            <w:noWrap/>
            <w:hideMark/>
          </w:tcPr>
          <w:p w14:paraId="1E114BE2" w14:textId="77777777" w:rsidR="001F0FB8" w:rsidRPr="00693C35" w:rsidRDefault="001F0FB8" w:rsidP="001F0FB8">
            <w:pPr>
              <w:jc w:val="right"/>
              <w:rPr>
                <w:sz w:val="20"/>
              </w:rPr>
            </w:pPr>
            <w:r w:rsidRPr="00693C35">
              <w:rPr>
                <w:sz w:val="20"/>
              </w:rPr>
              <w:t>100%</w:t>
            </w:r>
          </w:p>
        </w:tc>
        <w:tc>
          <w:tcPr>
            <w:tcW w:w="1091" w:type="dxa"/>
            <w:tcBorders>
              <w:top w:val="single" w:sz="4" w:space="0" w:color="auto"/>
              <w:left w:val="single" w:sz="4" w:space="0" w:color="auto"/>
              <w:bottom w:val="single" w:sz="4" w:space="0" w:color="auto"/>
              <w:right w:val="single" w:sz="4" w:space="0" w:color="auto"/>
            </w:tcBorders>
            <w:noWrap/>
            <w:hideMark/>
          </w:tcPr>
          <w:p w14:paraId="1898D0E1" w14:textId="77777777" w:rsidR="001F0FB8" w:rsidRPr="00693C35" w:rsidRDefault="001F0FB8" w:rsidP="001F0FB8">
            <w:pPr>
              <w:jc w:val="right"/>
              <w:rPr>
                <w:sz w:val="20"/>
              </w:rPr>
            </w:pPr>
            <w:r w:rsidRPr="00693C35">
              <w:rPr>
                <w:sz w:val="20"/>
              </w:rPr>
              <w:t>+50%</w:t>
            </w:r>
          </w:p>
        </w:tc>
        <w:tc>
          <w:tcPr>
            <w:tcW w:w="1091" w:type="dxa"/>
            <w:tcBorders>
              <w:top w:val="single" w:sz="4" w:space="0" w:color="auto"/>
              <w:left w:val="single" w:sz="4" w:space="0" w:color="auto"/>
              <w:bottom w:val="single" w:sz="4" w:space="0" w:color="auto"/>
              <w:right w:val="single" w:sz="4" w:space="0" w:color="auto"/>
            </w:tcBorders>
            <w:noWrap/>
            <w:hideMark/>
          </w:tcPr>
          <w:p w14:paraId="39920EEC" w14:textId="77777777" w:rsidR="001F0FB8" w:rsidRPr="00693C35" w:rsidRDefault="001F0FB8" w:rsidP="001F0FB8">
            <w:pPr>
              <w:jc w:val="right"/>
              <w:rPr>
                <w:sz w:val="20"/>
              </w:rPr>
            </w:pPr>
            <w:r w:rsidRPr="00693C35">
              <w:rPr>
                <w:sz w:val="20"/>
              </w:rPr>
              <w:t>+50%</w:t>
            </w:r>
          </w:p>
        </w:tc>
      </w:tr>
      <w:tr w:rsidR="001F0FB8" w:rsidRPr="00693C35" w14:paraId="656FBEFB"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1B4A2F4E" w14:textId="77777777" w:rsidR="001F0FB8" w:rsidRPr="00693C35" w:rsidRDefault="001F0FB8" w:rsidP="001F0FB8">
            <w:pPr>
              <w:ind w:left="454" w:hanging="454"/>
              <w:rPr>
                <w:sz w:val="20"/>
              </w:rPr>
            </w:pPr>
            <w:r w:rsidRPr="00693C35">
              <w:rPr>
                <w:sz w:val="20"/>
              </w:rPr>
              <w:t>ME</w:t>
            </w:r>
            <w:r w:rsidRPr="00693C35">
              <w:rPr>
                <w:sz w:val="20"/>
              </w:rPr>
              <w:tab/>
              <w:t>Montenegro</w:t>
            </w:r>
          </w:p>
        </w:tc>
        <w:tc>
          <w:tcPr>
            <w:tcW w:w="1230" w:type="dxa"/>
            <w:tcBorders>
              <w:top w:val="single" w:sz="4" w:space="0" w:color="auto"/>
              <w:left w:val="single" w:sz="4" w:space="0" w:color="auto"/>
              <w:bottom w:val="single" w:sz="4" w:space="0" w:color="auto"/>
              <w:right w:val="single" w:sz="4" w:space="0" w:color="auto"/>
            </w:tcBorders>
            <w:noWrap/>
            <w:hideMark/>
          </w:tcPr>
          <w:p w14:paraId="08058101" w14:textId="77777777" w:rsidR="001F0FB8" w:rsidRPr="00693C35" w:rsidRDefault="001F0FB8" w:rsidP="001F0FB8">
            <w:pPr>
              <w:rPr>
                <w:sz w:val="20"/>
              </w:rPr>
            </w:pPr>
            <w:r w:rsidRPr="00693C35">
              <w:rPr>
                <w:sz w:val="20"/>
              </w:rPr>
              <w:t>1 / 1 / 1</w:t>
            </w:r>
          </w:p>
        </w:tc>
        <w:tc>
          <w:tcPr>
            <w:tcW w:w="1297" w:type="dxa"/>
            <w:tcBorders>
              <w:top w:val="single" w:sz="4" w:space="0" w:color="auto"/>
              <w:left w:val="single" w:sz="4" w:space="0" w:color="auto"/>
              <w:bottom w:val="single" w:sz="4" w:space="0" w:color="auto"/>
              <w:right w:val="single" w:sz="4" w:space="0" w:color="auto"/>
            </w:tcBorders>
            <w:noWrap/>
            <w:hideMark/>
          </w:tcPr>
          <w:p w14:paraId="5632C9A5" w14:textId="77777777" w:rsidR="001F0FB8" w:rsidRPr="00693C35" w:rsidRDefault="001F0FB8" w:rsidP="001F0FB8">
            <w:pPr>
              <w:rPr>
                <w:sz w:val="20"/>
              </w:rPr>
            </w:pPr>
            <w:r w:rsidRPr="00693C35">
              <w:rPr>
                <w:sz w:val="20"/>
              </w:rPr>
              <w:t>2 / 2 / 2</w:t>
            </w:r>
          </w:p>
        </w:tc>
        <w:tc>
          <w:tcPr>
            <w:tcW w:w="1296" w:type="dxa"/>
            <w:tcBorders>
              <w:top w:val="single" w:sz="4" w:space="0" w:color="auto"/>
              <w:left w:val="single" w:sz="4" w:space="0" w:color="auto"/>
              <w:bottom w:val="single" w:sz="4" w:space="0" w:color="auto"/>
              <w:right w:val="single" w:sz="4" w:space="0" w:color="auto"/>
            </w:tcBorders>
            <w:noWrap/>
            <w:hideMark/>
          </w:tcPr>
          <w:p w14:paraId="756EA750" w14:textId="77777777" w:rsidR="001F0FB8" w:rsidRPr="00693C35" w:rsidRDefault="001F0FB8" w:rsidP="001F0FB8">
            <w:pPr>
              <w:rPr>
                <w:sz w:val="20"/>
              </w:rPr>
            </w:pPr>
            <w:r w:rsidRPr="00693C35">
              <w:rPr>
                <w:sz w:val="20"/>
              </w:rPr>
              <w:t>0 / 0 / 0</w:t>
            </w:r>
          </w:p>
        </w:tc>
        <w:tc>
          <w:tcPr>
            <w:tcW w:w="1294" w:type="dxa"/>
            <w:tcBorders>
              <w:top w:val="single" w:sz="4" w:space="0" w:color="auto"/>
              <w:left w:val="single" w:sz="4" w:space="0" w:color="auto"/>
              <w:bottom w:val="single" w:sz="4" w:space="0" w:color="auto"/>
              <w:right w:val="single" w:sz="4" w:space="0" w:color="auto"/>
            </w:tcBorders>
            <w:noWrap/>
            <w:hideMark/>
          </w:tcPr>
          <w:p w14:paraId="3115A93D" w14:textId="77777777" w:rsidR="001F0FB8" w:rsidRPr="00693C35" w:rsidRDefault="001F0FB8" w:rsidP="001F0FB8">
            <w:pPr>
              <w:rPr>
                <w:sz w:val="20"/>
              </w:rPr>
            </w:pPr>
            <w:r w:rsidRPr="00693C35">
              <w:rPr>
                <w:sz w:val="20"/>
              </w:rPr>
              <w:t>0 / 0 / 0</w:t>
            </w:r>
          </w:p>
        </w:tc>
        <w:tc>
          <w:tcPr>
            <w:tcW w:w="1294" w:type="dxa"/>
            <w:tcBorders>
              <w:top w:val="single" w:sz="4" w:space="0" w:color="auto"/>
              <w:left w:val="single" w:sz="4" w:space="0" w:color="auto"/>
              <w:bottom w:val="single" w:sz="4" w:space="0" w:color="auto"/>
              <w:right w:val="single" w:sz="4" w:space="0" w:color="auto"/>
            </w:tcBorders>
            <w:noWrap/>
            <w:hideMark/>
          </w:tcPr>
          <w:p w14:paraId="270A68B2" w14:textId="77777777" w:rsidR="001F0FB8" w:rsidRPr="00693C35" w:rsidRDefault="001F0FB8" w:rsidP="001F0FB8">
            <w:pPr>
              <w:rPr>
                <w:sz w:val="20"/>
              </w:rPr>
            </w:pPr>
            <w:r w:rsidRPr="00693C35">
              <w:rPr>
                <w:sz w:val="20"/>
              </w:rPr>
              <w:t>0 / 1 / 3</w:t>
            </w:r>
          </w:p>
        </w:tc>
        <w:tc>
          <w:tcPr>
            <w:tcW w:w="1294" w:type="dxa"/>
            <w:tcBorders>
              <w:top w:val="single" w:sz="4" w:space="0" w:color="auto"/>
              <w:left w:val="single" w:sz="4" w:space="0" w:color="auto"/>
              <w:bottom w:val="single" w:sz="4" w:space="0" w:color="auto"/>
              <w:right w:val="single" w:sz="4" w:space="0" w:color="auto"/>
            </w:tcBorders>
            <w:noWrap/>
            <w:hideMark/>
          </w:tcPr>
          <w:p w14:paraId="555F3ED8" w14:textId="77777777" w:rsidR="001F0FB8" w:rsidRPr="00693C35" w:rsidRDefault="001F0FB8" w:rsidP="001F0FB8">
            <w:pPr>
              <w:rPr>
                <w:sz w:val="20"/>
              </w:rPr>
            </w:pPr>
            <w:r w:rsidRPr="00693C35">
              <w:rPr>
                <w:sz w:val="20"/>
              </w:rPr>
              <w:t>0 / 0 / 1</w:t>
            </w:r>
          </w:p>
        </w:tc>
        <w:tc>
          <w:tcPr>
            <w:tcW w:w="1339" w:type="dxa"/>
            <w:tcBorders>
              <w:top w:val="single" w:sz="4" w:space="0" w:color="auto"/>
              <w:left w:val="single" w:sz="4" w:space="0" w:color="auto"/>
              <w:bottom w:val="single" w:sz="4" w:space="0" w:color="auto"/>
              <w:right w:val="single" w:sz="4" w:space="0" w:color="auto"/>
            </w:tcBorders>
            <w:noWrap/>
            <w:hideMark/>
          </w:tcPr>
          <w:p w14:paraId="41FAB790" w14:textId="77777777" w:rsidR="001F0FB8" w:rsidRPr="00693C35" w:rsidRDefault="001F0FB8" w:rsidP="001F0FB8">
            <w:pPr>
              <w:jc w:val="right"/>
              <w:rPr>
                <w:sz w:val="20"/>
              </w:rPr>
            </w:pPr>
          </w:p>
        </w:tc>
        <w:tc>
          <w:tcPr>
            <w:tcW w:w="1339" w:type="dxa"/>
            <w:tcBorders>
              <w:top w:val="single" w:sz="4" w:space="0" w:color="auto"/>
              <w:left w:val="single" w:sz="4" w:space="0" w:color="auto"/>
              <w:bottom w:val="single" w:sz="4" w:space="0" w:color="auto"/>
              <w:right w:val="single" w:sz="4" w:space="0" w:color="auto"/>
            </w:tcBorders>
            <w:noWrap/>
            <w:hideMark/>
          </w:tcPr>
          <w:p w14:paraId="4A60FA03"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056411BF"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6B0978E4" w14:textId="77777777" w:rsidR="001F0FB8" w:rsidRPr="00693C35" w:rsidRDefault="001F0FB8" w:rsidP="001F0FB8">
            <w:pPr>
              <w:jc w:val="right"/>
              <w:rPr>
                <w:sz w:val="20"/>
              </w:rPr>
            </w:pPr>
          </w:p>
        </w:tc>
      </w:tr>
      <w:tr w:rsidR="001F0FB8" w:rsidRPr="00693C35" w14:paraId="02C6B03B"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0AFEA2A4" w14:textId="77777777" w:rsidR="001F0FB8" w:rsidRPr="00693C35" w:rsidRDefault="001F0FB8" w:rsidP="001F0FB8">
            <w:pPr>
              <w:ind w:left="454" w:hanging="454"/>
              <w:rPr>
                <w:sz w:val="20"/>
              </w:rPr>
            </w:pPr>
            <w:r w:rsidRPr="00693C35">
              <w:rPr>
                <w:sz w:val="20"/>
              </w:rPr>
              <w:t>MH</w:t>
            </w:r>
            <w:r w:rsidRPr="00693C35">
              <w:rPr>
                <w:sz w:val="20"/>
              </w:rPr>
              <w:tab/>
              <w:t>Marshall Islands</w:t>
            </w:r>
          </w:p>
        </w:tc>
        <w:tc>
          <w:tcPr>
            <w:tcW w:w="1230" w:type="dxa"/>
            <w:tcBorders>
              <w:top w:val="single" w:sz="4" w:space="0" w:color="auto"/>
              <w:left w:val="single" w:sz="4" w:space="0" w:color="auto"/>
              <w:bottom w:val="single" w:sz="4" w:space="0" w:color="auto"/>
              <w:right w:val="single" w:sz="4" w:space="0" w:color="auto"/>
            </w:tcBorders>
            <w:noWrap/>
            <w:hideMark/>
          </w:tcPr>
          <w:p w14:paraId="65B21FEE" w14:textId="77777777" w:rsidR="001F0FB8" w:rsidRPr="00693C35" w:rsidRDefault="001F0FB8" w:rsidP="001F0FB8">
            <w:pPr>
              <w:rPr>
                <w:sz w:val="20"/>
              </w:rPr>
            </w:pPr>
            <w:r w:rsidRPr="00693C35">
              <w:rPr>
                <w:sz w:val="20"/>
              </w:rPr>
              <w:t>0 / 0 / 0</w:t>
            </w:r>
          </w:p>
        </w:tc>
        <w:tc>
          <w:tcPr>
            <w:tcW w:w="1297" w:type="dxa"/>
            <w:tcBorders>
              <w:top w:val="single" w:sz="4" w:space="0" w:color="auto"/>
              <w:left w:val="single" w:sz="4" w:space="0" w:color="auto"/>
              <w:bottom w:val="single" w:sz="4" w:space="0" w:color="auto"/>
              <w:right w:val="single" w:sz="4" w:space="0" w:color="auto"/>
            </w:tcBorders>
            <w:noWrap/>
            <w:hideMark/>
          </w:tcPr>
          <w:p w14:paraId="7D7FC9B2" w14:textId="77777777" w:rsidR="001F0FB8" w:rsidRPr="00693C35" w:rsidRDefault="001F0FB8" w:rsidP="001F0FB8">
            <w:pPr>
              <w:rPr>
                <w:sz w:val="20"/>
              </w:rPr>
            </w:pPr>
            <w:r w:rsidRPr="00693C35">
              <w:rPr>
                <w:sz w:val="20"/>
              </w:rPr>
              <w:t>0 / 0 / 2</w:t>
            </w:r>
          </w:p>
        </w:tc>
        <w:tc>
          <w:tcPr>
            <w:tcW w:w="1296" w:type="dxa"/>
            <w:tcBorders>
              <w:top w:val="single" w:sz="4" w:space="0" w:color="auto"/>
              <w:left w:val="single" w:sz="4" w:space="0" w:color="auto"/>
              <w:bottom w:val="single" w:sz="4" w:space="0" w:color="auto"/>
              <w:right w:val="single" w:sz="4" w:space="0" w:color="auto"/>
            </w:tcBorders>
            <w:noWrap/>
            <w:hideMark/>
          </w:tcPr>
          <w:p w14:paraId="2A69A282" w14:textId="77777777" w:rsidR="001F0FB8" w:rsidRPr="00693C35" w:rsidRDefault="001F0FB8" w:rsidP="001F0FB8">
            <w:pPr>
              <w:rPr>
                <w:sz w:val="20"/>
              </w:rPr>
            </w:pPr>
            <w:r w:rsidRPr="00693C35">
              <w:rPr>
                <w:sz w:val="20"/>
              </w:rPr>
              <w:t>0 / 0 / 1</w:t>
            </w:r>
          </w:p>
        </w:tc>
        <w:tc>
          <w:tcPr>
            <w:tcW w:w="1294" w:type="dxa"/>
            <w:tcBorders>
              <w:top w:val="single" w:sz="4" w:space="0" w:color="auto"/>
              <w:left w:val="single" w:sz="4" w:space="0" w:color="auto"/>
              <w:bottom w:val="single" w:sz="4" w:space="0" w:color="auto"/>
              <w:right w:val="single" w:sz="4" w:space="0" w:color="auto"/>
            </w:tcBorders>
            <w:noWrap/>
            <w:hideMark/>
          </w:tcPr>
          <w:p w14:paraId="318C1DFC" w14:textId="77777777" w:rsidR="001F0FB8" w:rsidRPr="00693C35" w:rsidRDefault="001F0FB8" w:rsidP="001F0FB8">
            <w:pPr>
              <w:rPr>
                <w:sz w:val="20"/>
              </w:rPr>
            </w:pPr>
            <w:r w:rsidRPr="00693C35">
              <w:rPr>
                <w:sz w:val="20"/>
              </w:rPr>
              <w:t>0 / 0 / 0</w:t>
            </w:r>
          </w:p>
        </w:tc>
        <w:tc>
          <w:tcPr>
            <w:tcW w:w="1294" w:type="dxa"/>
            <w:tcBorders>
              <w:top w:val="single" w:sz="4" w:space="0" w:color="auto"/>
              <w:left w:val="single" w:sz="4" w:space="0" w:color="auto"/>
              <w:bottom w:val="single" w:sz="4" w:space="0" w:color="auto"/>
              <w:right w:val="single" w:sz="4" w:space="0" w:color="auto"/>
            </w:tcBorders>
            <w:noWrap/>
            <w:hideMark/>
          </w:tcPr>
          <w:p w14:paraId="67670E55" w14:textId="77777777" w:rsidR="001F0FB8" w:rsidRPr="00693C35" w:rsidRDefault="001F0FB8" w:rsidP="001F0FB8">
            <w:pPr>
              <w:rPr>
                <w:sz w:val="20"/>
              </w:rPr>
            </w:pPr>
            <w:r w:rsidRPr="00693C35">
              <w:rPr>
                <w:sz w:val="20"/>
              </w:rPr>
              <w:t>0 / 0 / 0</w:t>
            </w:r>
          </w:p>
        </w:tc>
        <w:tc>
          <w:tcPr>
            <w:tcW w:w="1294" w:type="dxa"/>
            <w:tcBorders>
              <w:top w:val="single" w:sz="4" w:space="0" w:color="auto"/>
              <w:left w:val="single" w:sz="4" w:space="0" w:color="auto"/>
              <w:bottom w:val="single" w:sz="4" w:space="0" w:color="auto"/>
              <w:right w:val="single" w:sz="4" w:space="0" w:color="auto"/>
            </w:tcBorders>
            <w:noWrap/>
            <w:hideMark/>
          </w:tcPr>
          <w:p w14:paraId="779DBF26" w14:textId="77777777" w:rsidR="001F0FB8" w:rsidRPr="00693C35" w:rsidRDefault="001F0FB8" w:rsidP="001F0FB8">
            <w:pPr>
              <w:rPr>
                <w:sz w:val="20"/>
              </w:rPr>
            </w:pPr>
            <w:r w:rsidRPr="00693C35">
              <w:rPr>
                <w:sz w:val="20"/>
              </w:rPr>
              <w:t>0 / 0 / 0</w:t>
            </w:r>
          </w:p>
        </w:tc>
        <w:tc>
          <w:tcPr>
            <w:tcW w:w="1339" w:type="dxa"/>
            <w:tcBorders>
              <w:top w:val="single" w:sz="4" w:space="0" w:color="auto"/>
              <w:left w:val="single" w:sz="4" w:space="0" w:color="auto"/>
              <w:bottom w:val="single" w:sz="4" w:space="0" w:color="auto"/>
              <w:right w:val="single" w:sz="4" w:space="0" w:color="auto"/>
            </w:tcBorders>
            <w:noWrap/>
            <w:hideMark/>
          </w:tcPr>
          <w:p w14:paraId="79BB00B3" w14:textId="77777777" w:rsidR="001F0FB8" w:rsidRPr="00693C35" w:rsidRDefault="001F0FB8" w:rsidP="001F0FB8">
            <w:pPr>
              <w:jc w:val="right"/>
              <w:rPr>
                <w:sz w:val="20"/>
              </w:rPr>
            </w:pPr>
          </w:p>
        </w:tc>
        <w:tc>
          <w:tcPr>
            <w:tcW w:w="1339" w:type="dxa"/>
            <w:tcBorders>
              <w:top w:val="single" w:sz="4" w:space="0" w:color="auto"/>
              <w:left w:val="single" w:sz="4" w:space="0" w:color="auto"/>
              <w:bottom w:val="single" w:sz="4" w:space="0" w:color="auto"/>
              <w:right w:val="single" w:sz="4" w:space="0" w:color="auto"/>
            </w:tcBorders>
            <w:noWrap/>
            <w:hideMark/>
          </w:tcPr>
          <w:p w14:paraId="1616C273"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022E6D27"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4A1E2D8F" w14:textId="77777777" w:rsidR="001F0FB8" w:rsidRPr="00693C35" w:rsidRDefault="001F0FB8" w:rsidP="001F0FB8">
            <w:pPr>
              <w:jc w:val="right"/>
              <w:rPr>
                <w:sz w:val="20"/>
              </w:rPr>
            </w:pPr>
          </w:p>
        </w:tc>
      </w:tr>
      <w:tr w:rsidR="001F0FB8" w:rsidRPr="00693C35" w14:paraId="0F9FEF6E"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1B63736B" w14:textId="77777777" w:rsidR="001F0FB8" w:rsidRPr="00693C35" w:rsidRDefault="001F0FB8" w:rsidP="001F0FB8">
            <w:pPr>
              <w:ind w:left="454" w:hanging="454"/>
              <w:rPr>
                <w:sz w:val="20"/>
              </w:rPr>
            </w:pPr>
            <w:r w:rsidRPr="00693C35">
              <w:rPr>
                <w:sz w:val="20"/>
              </w:rPr>
              <w:t>MK</w:t>
            </w:r>
            <w:r w:rsidRPr="00693C35">
              <w:rPr>
                <w:sz w:val="20"/>
              </w:rPr>
              <w:tab/>
              <w:t>North Macedonia</w:t>
            </w:r>
          </w:p>
        </w:tc>
        <w:tc>
          <w:tcPr>
            <w:tcW w:w="1230" w:type="dxa"/>
            <w:tcBorders>
              <w:top w:val="single" w:sz="4" w:space="0" w:color="auto"/>
              <w:left w:val="single" w:sz="4" w:space="0" w:color="auto"/>
              <w:bottom w:val="single" w:sz="4" w:space="0" w:color="auto"/>
              <w:right w:val="single" w:sz="4" w:space="0" w:color="auto"/>
            </w:tcBorders>
            <w:noWrap/>
            <w:hideMark/>
          </w:tcPr>
          <w:p w14:paraId="514F9B40" w14:textId="77777777" w:rsidR="001F0FB8" w:rsidRPr="00693C35" w:rsidRDefault="001F0FB8" w:rsidP="001F0FB8">
            <w:pPr>
              <w:rPr>
                <w:sz w:val="20"/>
              </w:rPr>
            </w:pPr>
            <w:r w:rsidRPr="00693C35">
              <w:rPr>
                <w:sz w:val="20"/>
              </w:rPr>
              <w:t>0 / 0 / 0</w:t>
            </w:r>
          </w:p>
        </w:tc>
        <w:tc>
          <w:tcPr>
            <w:tcW w:w="1297" w:type="dxa"/>
            <w:tcBorders>
              <w:top w:val="single" w:sz="4" w:space="0" w:color="auto"/>
              <w:left w:val="single" w:sz="4" w:space="0" w:color="auto"/>
              <w:bottom w:val="single" w:sz="4" w:space="0" w:color="auto"/>
              <w:right w:val="single" w:sz="4" w:space="0" w:color="auto"/>
            </w:tcBorders>
            <w:noWrap/>
            <w:hideMark/>
          </w:tcPr>
          <w:p w14:paraId="7603CCC0" w14:textId="77777777" w:rsidR="001F0FB8" w:rsidRPr="00693C35" w:rsidRDefault="001F0FB8" w:rsidP="001F0FB8">
            <w:pPr>
              <w:rPr>
                <w:sz w:val="20"/>
              </w:rPr>
            </w:pPr>
            <w:r w:rsidRPr="00693C35">
              <w:rPr>
                <w:sz w:val="20"/>
              </w:rPr>
              <w:t>1 / 3 / 3</w:t>
            </w:r>
          </w:p>
        </w:tc>
        <w:tc>
          <w:tcPr>
            <w:tcW w:w="1296" w:type="dxa"/>
            <w:tcBorders>
              <w:top w:val="single" w:sz="4" w:space="0" w:color="auto"/>
              <w:left w:val="single" w:sz="4" w:space="0" w:color="auto"/>
              <w:bottom w:val="single" w:sz="4" w:space="0" w:color="auto"/>
              <w:right w:val="single" w:sz="4" w:space="0" w:color="auto"/>
            </w:tcBorders>
            <w:noWrap/>
            <w:hideMark/>
          </w:tcPr>
          <w:p w14:paraId="0AD2CE2D" w14:textId="77777777" w:rsidR="001F0FB8" w:rsidRPr="00693C35" w:rsidRDefault="001F0FB8" w:rsidP="001F0FB8">
            <w:pPr>
              <w:rPr>
                <w:sz w:val="20"/>
              </w:rPr>
            </w:pPr>
            <w:r w:rsidRPr="00693C35">
              <w:rPr>
                <w:sz w:val="20"/>
              </w:rPr>
              <w:t>1 / 1 / 1</w:t>
            </w:r>
          </w:p>
        </w:tc>
        <w:tc>
          <w:tcPr>
            <w:tcW w:w="1294" w:type="dxa"/>
            <w:tcBorders>
              <w:top w:val="single" w:sz="4" w:space="0" w:color="auto"/>
              <w:left w:val="single" w:sz="4" w:space="0" w:color="auto"/>
              <w:bottom w:val="single" w:sz="4" w:space="0" w:color="auto"/>
              <w:right w:val="single" w:sz="4" w:space="0" w:color="auto"/>
            </w:tcBorders>
            <w:noWrap/>
            <w:hideMark/>
          </w:tcPr>
          <w:p w14:paraId="543C4187" w14:textId="77777777" w:rsidR="001F0FB8" w:rsidRPr="00693C35" w:rsidRDefault="001F0FB8" w:rsidP="001F0FB8">
            <w:pPr>
              <w:rPr>
                <w:sz w:val="20"/>
              </w:rPr>
            </w:pPr>
            <w:r w:rsidRPr="00693C35">
              <w:rPr>
                <w:sz w:val="20"/>
              </w:rPr>
              <w:t>2 / 3 / 5</w:t>
            </w:r>
          </w:p>
        </w:tc>
        <w:tc>
          <w:tcPr>
            <w:tcW w:w="1294" w:type="dxa"/>
            <w:tcBorders>
              <w:top w:val="single" w:sz="4" w:space="0" w:color="auto"/>
              <w:left w:val="single" w:sz="4" w:space="0" w:color="auto"/>
              <w:bottom w:val="single" w:sz="4" w:space="0" w:color="auto"/>
              <w:right w:val="single" w:sz="4" w:space="0" w:color="auto"/>
            </w:tcBorders>
            <w:noWrap/>
            <w:hideMark/>
          </w:tcPr>
          <w:p w14:paraId="26AAC630" w14:textId="77777777" w:rsidR="001F0FB8" w:rsidRPr="00693C35" w:rsidRDefault="001F0FB8" w:rsidP="001F0FB8">
            <w:pPr>
              <w:rPr>
                <w:sz w:val="20"/>
              </w:rPr>
            </w:pPr>
            <w:r w:rsidRPr="00693C35">
              <w:rPr>
                <w:sz w:val="20"/>
              </w:rPr>
              <w:t>0 / 0 / 0</w:t>
            </w:r>
          </w:p>
        </w:tc>
        <w:tc>
          <w:tcPr>
            <w:tcW w:w="1294" w:type="dxa"/>
            <w:tcBorders>
              <w:top w:val="single" w:sz="4" w:space="0" w:color="auto"/>
              <w:left w:val="single" w:sz="4" w:space="0" w:color="auto"/>
              <w:bottom w:val="single" w:sz="4" w:space="0" w:color="auto"/>
              <w:right w:val="single" w:sz="4" w:space="0" w:color="auto"/>
            </w:tcBorders>
            <w:noWrap/>
            <w:hideMark/>
          </w:tcPr>
          <w:p w14:paraId="0081F9BB" w14:textId="77777777" w:rsidR="001F0FB8" w:rsidRPr="00693C35" w:rsidRDefault="001F0FB8" w:rsidP="001F0FB8">
            <w:pPr>
              <w:rPr>
                <w:sz w:val="20"/>
              </w:rPr>
            </w:pPr>
            <w:r w:rsidRPr="00693C35">
              <w:rPr>
                <w:sz w:val="20"/>
              </w:rPr>
              <w:t>3 / 4 / 5</w:t>
            </w:r>
          </w:p>
        </w:tc>
        <w:tc>
          <w:tcPr>
            <w:tcW w:w="1339" w:type="dxa"/>
            <w:tcBorders>
              <w:top w:val="single" w:sz="4" w:space="0" w:color="auto"/>
              <w:left w:val="single" w:sz="4" w:space="0" w:color="auto"/>
              <w:bottom w:val="single" w:sz="4" w:space="0" w:color="auto"/>
              <w:right w:val="single" w:sz="4" w:space="0" w:color="auto"/>
            </w:tcBorders>
            <w:noWrap/>
            <w:hideMark/>
          </w:tcPr>
          <w:p w14:paraId="155629B1" w14:textId="77777777" w:rsidR="001F0FB8" w:rsidRPr="00693C35" w:rsidRDefault="001F0FB8" w:rsidP="001F0FB8">
            <w:pPr>
              <w:jc w:val="right"/>
              <w:rPr>
                <w:sz w:val="20"/>
              </w:rPr>
            </w:pPr>
            <w:r w:rsidRPr="00693C35">
              <w:rPr>
                <w:sz w:val="20"/>
              </w:rPr>
              <w:t>100%</w:t>
            </w:r>
          </w:p>
        </w:tc>
        <w:tc>
          <w:tcPr>
            <w:tcW w:w="1339" w:type="dxa"/>
            <w:tcBorders>
              <w:top w:val="single" w:sz="4" w:space="0" w:color="auto"/>
              <w:left w:val="single" w:sz="4" w:space="0" w:color="auto"/>
              <w:bottom w:val="single" w:sz="4" w:space="0" w:color="auto"/>
              <w:right w:val="single" w:sz="4" w:space="0" w:color="auto"/>
            </w:tcBorders>
            <w:noWrap/>
            <w:hideMark/>
          </w:tcPr>
          <w:p w14:paraId="258A2BF8" w14:textId="77777777" w:rsidR="001F0FB8" w:rsidRPr="00693C35" w:rsidRDefault="001F0FB8" w:rsidP="001F0FB8">
            <w:pPr>
              <w:jc w:val="right"/>
              <w:rPr>
                <w:sz w:val="20"/>
              </w:rPr>
            </w:pPr>
            <w:r w:rsidRPr="00693C35">
              <w:rPr>
                <w:sz w:val="20"/>
              </w:rPr>
              <w:t>60%</w:t>
            </w:r>
          </w:p>
        </w:tc>
        <w:tc>
          <w:tcPr>
            <w:tcW w:w="1091" w:type="dxa"/>
            <w:tcBorders>
              <w:top w:val="single" w:sz="4" w:space="0" w:color="auto"/>
              <w:left w:val="single" w:sz="4" w:space="0" w:color="auto"/>
              <w:bottom w:val="single" w:sz="4" w:space="0" w:color="auto"/>
              <w:right w:val="single" w:sz="4" w:space="0" w:color="auto"/>
            </w:tcBorders>
            <w:noWrap/>
            <w:hideMark/>
          </w:tcPr>
          <w:p w14:paraId="40C57EB5" w14:textId="77777777" w:rsidR="001F0FB8" w:rsidRPr="00693C35" w:rsidRDefault="001F0FB8" w:rsidP="001F0FB8">
            <w:pPr>
              <w:jc w:val="right"/>
              <w:rPr>
                <w:sz w:val="20"/>
              </w:rPr>
            </w:pPr>
            <w:r w:rsidRPr="00693C35">
              <w:rPr>
                <w:sz w:val="20"/>
              </w:rPr>
              <w:t>+400%</w:t>
            </w:r>
          </w:p>
        </w:tc>
        <w:tc>
          <w:tcPr>
            <w:tcW w:w="1091" w:type="dxa"/>
            <w:tcBorders>
              <w:top w:val="single" w:sz="4" w:space="0" w:color="auto"/>
              <w:left w:val="single" w:sz="4" w:space="0" w:color="auto"/>
              <w:bottom w:val="single" w:sz="4" w:space="0" w:color="auto"/>
              <w:right w:val="single" w:sz="4" w:space="0" w:color="auto"/>
            </w:tcBorders>
            <w:noWrap/>
            <w:hideMark/>
          </w:tcPr>
          <w:p w14:paraId="739AAB06" w14:textId="77777777" w:rsidR="001F0FB8" w:rsidRPr="00693C35" w:rsidRDefault="001F0FB8" w:rsidP="001F0FB8">
            <w:pPr>
              <w:jc w:val="right"/>
              <w:rPr>
                <w:sz w:val="20"/>
              </w:rPr>
            </w:pPr>
            <w:r w:rsidRPr="00693C35">
              <w:rPr>
                <w:sz w:val="20"/>
              </w:rPr>
              <w:t>+300%</w:t>
            </w:r>
          </w:p>
        </w:tc>
      </w:tr>
      <w:tr w:rsidR="001F0FB8" w:rsidRPr="00693C35" w14:paraId="3F5A742E"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05B11852" w14:textId="77777777" w:rsidR="001F0FB8" w:rsidRPr="00693C35" w:rsidRDefault="001F0FB8" w:rsidP="001F0FB8">
            <w:pPr>
              <w:ind w:left="454" w:hanging="454"/>
              <w:rPr>
                <w:sz w:val="20"/>
              </w:rPr>
            </w:pPr>
            <w:r w:rsidRPr="00693C35">
              <w:rPr>
                <w:sz w:val="20"/>
              </w:rPr>
              <w:t>MN</w:t>
            </w:r>
            <w:r w:rsidRPr="00693C35">
              <w:rPr>
                <w:sz w:val="20"/>
              </w:rPr>
              <w:tab/>
              <w:t>Mongolia</w:t>
            </w:r>
          </w:p>
        </w:tc>
        <w:tc>
          <w:tcPr>
            <w:tcW w:w="1230" w:type="dxa"/>
            <w:tcBorders>
              <w:top w:val="single" w:sz="4" w:space="0" w:color="auto"/>
              <w:left w:val="single" w:sz="4" w:space="0" w:color="auto"/>
              <w:bottom w:val="single" w:sz="4" w:space="0" w:color="auto"/>
              <w:right w:val="single" w:sz="4" w:space="0" w:color="auto"/>
            </w:tcBorders>
            <w:noWrap/>
            <w:hideMark/>
          </w:tcPr>
          <w:p w14:paraId="75FEAE98" w14:textId="77777777" w:rsidR="001F0FB8" w:rsidRPr="00693C35" w:rsidRDefault="001F0FB8" w:rsidP="001F0FB8">
            <w:pPr>
              <w:rPr>
                <w:sz w:val="20"/>
              </w:rPr>
            </w:pPr>
            <w:r w:rsidRPr="00693C35">
              <w:rPr>
                <w:sz w:val="20"/>
              </w:rPr>
              <w:t>0 / 0 / 0</w:t>
            </w:r>
          </w:p>
        </w:tc>
        <w:tc>
          <w:tcPr>
            <w:tcW w:w="1297" w:type="dxa"/>
            <w:tcBorders>
              <w:top w:val="single" w:sz="4" w:space="0" w:color="auto"/>
              <w:left w:val="single" w:sz="4" w:space="0" w:color="auto"/>
              <w:bottom w:val="single" w:sz="4" w:space="0" w:color="auto"/>
              <w:right w:val="single" w:sz="4" w:space="0" w:color="auto"/>
            </w:tcBorders>
            <w:noWrap/>
            <w:hideMark/>
          </w:tcPr>
          <w:p w14:paraId="467CEEE3" w14:textId="77777777" w:rsidR="001F0FB8" w:rsidRPr="00693C35" w:rsidRDefault="001F0FB8" w:rsidP="001F0FB8">
            <w:pPr>
              <w:rPr>
                <w:sz w:val="20"/>
              </w:rPr>
            </w:pPr>
            <w:r w:rsidRPr="00693C35">
              <w:rPr>
                <w:sz w:val="20"/>
              </w:rPr>
              <w:t>0 / 0 / 0</w:t>
            </w:r>
          </w:p>
        </w:tc>
        <w:tc>
          <w:tcPr>
            <w:tcW w:w="1296" w:type="dxa"/>
            <w:tcBorders>
              <w:top w:val="single" w:sz="4" w:space="0" w:color="auto"/>
              <w:left w:val="single" w:sz="4" w:space="0" w:color="auto"/>
              <w:bottom w:val="single" w:sz="4" w:space="0" w:color="auto"/>
              <w:right w:val="single" w:sz="4" w:space="0" w:color="auto"/>
            </w:tcBorders>
            <w:noWrap/>
            <w:hideMark/>
          </w:tcPr>
          <w:p w14:paraId="41E54312" w14:textId="77777777" w:rsidR="001F0FB8" w:rsidRPr="00693C35" w:rsidRDefault="001F0FB8" w:rsidP="001F0FB8">
            <w:pPr>
              <w:rPr>
                <w:sz w:val="20"/>
              </w:rPr>
            </w:pPr>
            <w:r w:rsidRPr="00693C35">
              <w:rPr>
                <w:sz w:val="20"/>
              </w:rPr>
              <w:t>0 / 0 / 0</w:t>
            </w:r>
          </w:p>
        </w:tc>
        <w:tc>
          <w:tcPr>
            <w:tcW w:w="1294" w:type="dxa"/>
            <w:tcBorders>
              <w:top w:val="single" w:sz="4" w:space="0" w:color="auto"/>
              <w:left w:val="single" w:sz="4" w:space="0" w:color="auto"/>
              <w:bottom w:val="single" w:sz="4" w:space="0" w:color="auto"/>
              <w:right w:val="single" w:sz="4" w:space="0" w:color="auto"/>
            </w:tcBorders>
            <w:noWrap/>
            <w:hideMark/>
          </w:tcPr>
          <w:p w14:paraId="134AE3C1" w14:textId="77777777" w:rsidR="001F0FB8" w:rsidRPr="00693C35" w:rsidRDefault="001F0FB8" w:rsidP="001F0FB8">
            <w:pPr>
              <w:rPr>
                <w:sz w:val="20"/>
              </w:rPr>
            </w:pPr>
            <w:r w:rsidRPr="00693C35">
              <w:rPr>
                <w:sz w:val="20"/>
              </w:rPr>
              <w:t>1 / 1 / 1</w:t>
            </w:r>
          </w:p>
        </w:tc>
        <w:tc>
          <w:tcPr>
            <w:tcW w:w="1294" w:type="dxa"/>
            <w:tcBorders>
              <w:top w:val="single" w:sz="4" w:space="0" w:color="auto"/>
              <w:left w:val="single" w:sz="4" w:space="0" w:color="auto"/>
              <w:bottom w:val="single" w:sz="4" w:space="0" w:color="auto"/>
              <w:right w:val="single" w:sz="4" w:space="0" w:color="auto"/>
            </w:tcBorders>
            <w:noWrap/>
            <w:hideMark/>
          </w:tcPr>
          <w:p w14:paraId="3B103144" w14:textId="77777777" w:rsidR="001F0FB8" w:rsidRPr="00693C35" w:rsidRDefault="001F0FB8" w:rsidP="001F0FB8">
            <w:pPr>
              <w:rPr>
                <w:sz w:val="20"/>
              </w:rPr>
            </w:pPr>
            <w:r w:rsidRPr="00693C35">
              <w:rPr>
                <w:sz w:val="20"/>
              </w:rPr>
              <w:t>0 / 0 / 1</w:t>
            </w:r>
          </w:p>
        </w:tc>
        <w:tc>
          <w:tcPr>
            <w:tcW w:w="1294" w:type="dxa"/>
            <w:tcBorders>
              <w:top w:val="single" w:sz="4" w:space="0" w:color="auto"/>
              <w:left w:val="single" w:sz="4" w:space="0" w:color="auto"/>
              <w:bottom w:val="single" w:sz="4" w:space="0" w:color="auto"/>
              <w:right w:val="single" w:sz="4" w:space="0" w:color="auto"/>
            </w:tcBorders>
            <w:noWrap/>
            <w:hideMark/>
          </w:tcPr>
          <w:p w14:paraId="773EC27C" w14:textId="77777777" w:rsidR="001F0FB8" w:rsidRPr="00693C35" w:rsidRDefault="001F0FB8" w:rsidP="001F0FB8">
            <w:pPr>
              <w:rPr>
                <w:sz w:val="20"/>
              </w:rPr>
            </w:pPr>
            <w:r w:rsidRPr="00693C35">
              <w:rPr>
                <w:sz w:val="20"/>
              </w:rPr>
              <w:t>1 / 1 / 1</w:t>
            </w:r>
          </w:p>
        </w:tc>
        <w:tc>
          <w:tcPr>
            <w:tcW w:w="1339" w:type="dxa"/>
            <w:tcBorders>
              <w:top w:val="single" w:sz="4" w:space="0" w:color="auto"/>
              <w:left w:val="single" w:sz="4" w:space="0" w:color="auto"/>
              <w:bottom w:val="single" w:sz="4" w:space="0" w:color="auto"/>
              <w:right w:val="single" w:sz="4" w:space="0" w:color="auto"/>
            </w:tcBorders>
            <w:noWrap/>
            <w:hideMark/>
          </w:tcPr>
          <w:p w14:paraId="3DB80582" w14:textId="77777777" w:rsidR="001F0FB8" w:rsidRPr="00693C35" w:rsidRDefault="001F0FB8" w:rsidP="001F0FB8">
            <w:pPr>
              <w:jc w:val="right"/>
              <w:rPr>
                <w:sz w:val="20"/>
              </w:rPr>
            </w:pPr>
          </w:p>
        </w:tc>
        <w:tc>
          <w:tcPr>
            <w:tcW w:w="1339" w:type="dxa"/>
            <w:tcBorders>
              <w:top w:val="single" w:sz="4" w:space="0" w:color="auto"/>
              <w:left w:val="single" w:sz="4" w:space="0" w:color="auto"/>
              <w:bottom w:val="single" w:sz="4" w:space="0" w:color="auto"/>
              <w:right w:val="single" w:sz="4" w:space="0" w:color="auto"/>
            </w:tcBorders>
            <w:noWrap/>
            <w:hideMark/>
          </w:tcPr>
          <w:p w14:paraId="57B82CCF" w14:textId="77777777" w:rsidR="001F0FB8" w:rsidRPr="00693C35" w:rsidRDefault="001F0FB8" w:rsidP="001F0FB8">
            <w:pPr>
              <w:jc w:val="right"/>
              <w:rPr>
                <w:sz w:val="20"/>
              </w:rPr>
            </w:pPr>
            <w:r w:rsidRPr="00693C35">
              <w:rPr>
                <w:sz w:val="20"/>
              </w:rPr>
              <w:t>100%</w:t>
            </w:r>
          </w:p>
        </w:tc>
        <w:tc>
          <w:tcPr>
            <w:tcW w:w="1091" w:type="dxa"/>
            <w:tcBorders>
              <w:top w:val="single" w:sz="4" w:space="0" w:color="auto"/>
              <w:left w:val="single" w:sz="4" w:space="0" w:color="auto"/>
              <w:bottom w:val="single" w:sz="4" w:space="0" w:color="auto"/>
              <w:right w:val="single" w:sz="4" w:space="0" w:color="auto"/>
            </w:tcBorders>
            <w:noWrap/>
            <w:hideMark/>
          </w:tcPr>
          <w:p w14:paraId="4F9BE035"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29F53762" w14:textId="77777777" w:rsidR="001F0FB8" w:rsidRPr="00693C35" w:rsidRDefault="001F0FB8" w:rsidP="001F0FB8">
            <w:pPr>
              <w:jc w:val="right"/>
              <w:rPr>
                <w:sz w:val="20"/>
              </w:rPr>
            </w:pPr>
          </w:p>
        </w:tc>
      </w:tr>
      <w:tr w:rsidR="001F0FB8" w:rsidRPr="00693C35" w14:paraId="3CD46579"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0C27F0CA" w14:textId="77777777" w:rsidR="001F0FB8" w:rsidRPr="00693C35" w:rsidRDefault="001F0FB8" w:rsidP="001F0FB8">
            <w:pPr>
              <w:ind w:left="454" w:hanging="454"/>
              <w:rPr>
                <w:sz w:val="20"/>
              </w:rPr>
            </w:pPr>
            <w:r w:rsidRPr="00693C35">
              <w:rPr>
                <w:sz w:val="20"/>
              </w:rPr>
              <w:t>MU</w:t>
            </w:r>
            <w:r w:rsidRPr="00693C35">
              <w:rPr>
                <w:sz w:val="20"/>
              </w:rPr>
              <w:tab/>
              <w:t>Mauritius</w:t>
            </w:r>
          </w:p>
        </w:tc>
        <w:tc>
          <w:tcPr>
            <w:tcW w:w="1230" w:type="dxa"/>
            <w:tcBorders>
              <w:top w:val="single" w:sz="4" w:space="0" w:color="auto"/>
              <w:left w:val="single" w:sz="4" w:space="0" w:color="auto"/>
              <w:bottom w:val="single" w:sz="4" w:space="0" w:color="auto"/>
              <w:right w:val="single" w:sz="4" w:space="0" w:color="auto"/>
            </w:tcBorders>
            <w:noWrap/>
            <w:hideMark/>
          </w:tcPr>
          <w:p w14:paraId="734D3452" w14:textId="77777777" w:rsidR="001F0FB8" w:rsidRPr="00693C35" w:rsidRDefault="001F0FB8" w:rsidP="001F0FB8">
            <w:pPr>
              <w:rPr>
                <w:sz w:val="20"/>
              </w:rPr>
            </w:pPr>
            <w:r w:rsidRPr="00693C35">
              <w:rPr>
                <w:sz w:val="20"/>
              </w:rPr>
              <w:t>0 / 0 / 4</w:t>
            </w:r>
          </w:p>
        </w:tc>
        <w:tc>
          <w:tcPr>
            <w:tcW w:w="1297" w:type="dxa"/>
            <w:tcBorders>
              <w:top w:val="single" w:sz="4" w:space="0" w:color="auto"/>
              <w:left w:val="single" w:sz="4" w:space="0" w:color="auto"/>
              <w:bottom w:val="single" w:sz="4" w:space="0" w:color="auto"/>
              <w:right w:val="single" w:sz="4" w:space="0" w:color="auto"/>
            </w:tcBorders>
            <w:noWrap/>
            <w:hideMark/>
          </w:tcPr>
          <w:p w14:paraId="73DD1DCE" w14:textId="77777777" w:rsidR="001F0FB8" w:rsidRPr="00693C35" w:rsidRDefault="001F0FB8" w:rsidP="001F0FB8">
            <w:pPr>
              <w:rPr>
                <w:sz w:val="20"/>
              </w:rPr>
            </w:pPr>
            <w:r w:rsidRPr="00693C35">
              <w:rPr>
                <w:sz w:val="20"/>
              </w:rPr>
              <w:t>1 / 3 / 6</w:t>
            </w:r>
          </w:p>
        </w:tc>
        <w:tc>
          <w:tcPr>
            <w:tcW w:w="1296" w:type="dxa"/>
            <w:tcBorders>
              <w:top w:val="single" w:sz="4" w:space="0" w:color="auto"/>
              <w:left w:val="single" w:sz="4" w:space="0" w:color="auto"/>
              <w:bottom w:val="single" w:sz="4" w:space="0" w:color="auto"/>
              <w:right w:val="single" w:sz="4" w:space="0" w:color="auto"/>
            </w:tcBorders>
            <w:noWrap/>
            <w:hideMark/>
          </w:tcPr>
          <w:p w14:paraId="04CD56F5" w14:textId="77777777" w:rsidR="001F0FB8" w:rsidRPr="00693C35" w:rsidRDefault="001F0FB8" w:rsidP="001F0FB8">
            <w:pPr>
              <w:rPr>
                <w:sz w:val="20"/>
              </w:rPr>
            </w:pPr>
            <w:r w:rsidRPr="00693C35">
              <w:rPr>
                <w:sz w:val="20"/>
              </w:rPr>
              <w:t>0 / 0 / 3</w:t>
            </w:r>
          </w:p>
        </w:tc>
        <w:tc>
          <w:tcPr>
            <w:tcW w:w="1294" w:type="dxa"/>
            <w:tcBorders>
              <w:top w:val="single" w:sz="4" w:space="0" w:color="auto"/>
              <w:left w:val="single" w:sz="4" w:space="0" w:color="auto"/>
              <w:bottom w:val="single" w:sz="4" w:space="0" w:color="auto"/>
              <w:right w:val="single" w:sz="4" w:space="0" w:color="auto"/>
            </w:tcBorders>
            <w:noWrap/>
            <w:hideMark/>
          </w:tcPr>
          <w:p w14:paraId="548DB6DD" w14:textId="77777777" w:rsidR="001F0FB8" w:rsidRPr="00693C35" w:rsidRDefault="001F0FB8" w:rsidP="001F0FB8">
            <w:pPr>
              <w:rPr>
                <w:sz w:val="20"/>
              </w:rPr>
            </w:pPr>
            <w:r w:rsidRPr="00693C35">
              <w:rPr>
                <w:sz w:val="20"/>
              </w:rPr>
              <w:t>1 / 1 / 2</w:t>
            </w:r>
          </w:p>
        </w:tc>
        <w:tc>
          <w:tcPr>
            <w:tcW w:w="1294" w:type="dxa"/>
            <w:tcBorders>
              <w:top w:val="single" w:sz="4" w:space="0" w:color="auto"/>
              <w:left w:val="single" w:sz="4" w:space="0" w:color="auto"/>
              <w:bottom w:val="single" w:sz="4" w:space="0" w:color="auto"/>
              <w:right w:val="single" w:sz="4" w:space="0" w:color="auto"/>
            </w:tcBorders>
            <w:noWrap/>
            <w:hideMark/>
          </w:tcPr>
          <w:p w14:paraId="5BAD2F86" w14:textId="77777777" w:rsidR="001F0FB8" w:rsidRPr="00693C35" w:rsidRDefault="001F0FB8" w:rsidP="001F0FB8">
            <w:pPr>
              <w:rPr>
                <w:sz w:val="20"/>
              </w:rPr>
            </w:pPr>
            <w:r w:rsidRPr="00693C35">
              <w:rPr>
                <w:sz w:val="20"/>
              </w:rPr>
              <w:t>0 / 1 / 3</w:t>
            </w:r>
          </w:p>
        </w:tc>
        <w:tc>
          <w:tcPr>
            <w:tcW w:w="1294" w:type="dxa"/>
            <w:tcBorders>
              <w:top w:val="single" w:sz="4" w:space="0" w:color="auto"/>
              <w:left w:val="single" w:sz="4" w:space="0" w:color="auto"/>
              <w:bottom w:val="single" w:sz="4" w:space="0" w:color="auto"/>
              <w:right w:val="single" w:sz="4" w:space="0" w:color="auto"/>
            </w:tcBorders>
            <w:noWrap/>
            <w:hideMark/>
          </w:tcPr>
          <w:p w14:paraId="1E050F75" w14:textId="77777777" w:rsidR="001F0FB8" w:rsidRPr="00693C35" w:rsidRDefault="001F0FB8" w:rsidP="001F0FB8">
            <w:pPr>
              <w:rPr>
                <w:sz w:val="20"/>
              </w:rPr>
            </w:pPr>
            <w:r w:rsidRPr="00693C35">
              <w:rPr>
                <w:sz w:val="20"/>
              </w:rPr>
              <w:t>0 / 0 / 5</w:t>
            </w:r>
          </w:p>
        </w:tc>
        <w:tc>
          <w:tcPr>
            <w:tcW w:w="1339" w:type="dxa"/>
            <w:tcBorders>
              <w:top w:val="single" w:sz="4" w:space="0" w:color="auto"/>
              <w:left w:val="single" w:sz="4" w:space="0" w:color="auto"/>
              <w:bottom w:val="single" w:sz="4" w:space="0" w:color="auto"/>
              <w:right w:val="single" w:sz="4" w:space="0" w:color="auto"/>
            </w:tcBorders>
            <w:noWrap/>
            <w:hideMark/>
          </w:tcPr>
          <w:p w14:paraId="432EC4EF" w14:textId="77777777" w:rsidR="001F0FB8" w:rsidRPr="00693C35" w:rsidRDefault="001F0FB8" w:rsidP="001F0FB8">
            <w:pPr>
              <w:jc w:val="right"/>
              <w:rPr>
                <w:sz w:val="20"/>
              </w:rPr>
            </w:pPr>
          </w:p>
        </w:tc>
        <w:tc>
          <w:tcPr>
            <w:tcW w:w="1339" w:type="dxa"/>
            <w:tcBorders>
              <w:top w:val="single" w:sz="4" w:space="0" w:color="auto"/>
              <w:left w:val="single" w:sz="4" w:space="0" w:color="auto"/>
              <w:bottom w:val="single" w:sz="4" w:space="0" w:color="auto"/>
              <w:right w:val="single" w:sz="4" w:space="0" w:color="auto"/>
            </w:tcBorders>
            <w:noWrap/>
            <w:hideMark/>
          </w:tcPr>
          <w:p w14:paraId="7445DEF6"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378770EA" w14:textId="77777777" w:rsidR="001F0FB8" w:rsidRPr="00693C35" w:rsidRDefault="001F0FB8" w:rsidP="001F0FB8">
            <w:pPr>
              <w:jc w:val="right"/>
              <w:rPr>
                <w:sz w:val="20"/>
              </w:rPr>
            </w:pPr>
            <w:r w:rsidRPr="00693C35">
              <w:rPr>
                <w:sz w:val="20"/>
              </w:rPr>
              <w:t>+67%</w:t>
            </w:r>
          </w:p>
        </w:tc>
        <w:tc>
          <w:tcPr>
            <w:tcW w:w="1091" w:type="dxa"/>
            <w:tcBorders>
              <w:top w:val="single" w:sz="4" w:space="0" w:color="auto"/>
              <w:left w:val="single" w:sz="4" w:space="0" w:color="auto"/>
              <w:bottom w:val="single" w:sz="4" w:space="0" w:color="auto"/>
              <w:right w:val="single" w:sz="4" w:space="0" w:color="auto"/>
            </w:tcBorders>
            <w:noWrap/>
            <w:hideMark/>
          </w:tcPr>
          <w:p w14:paraId="62038A10" w14:textId="77777777" w:rsidR="001F0FB8" w:rsidRPr="00693C35" w:rsidRDefault="001F0FB8" w:rsidP="001F0FB8">
            <w:pPr>
              <w:jc w:val="right"/>
              <w:rPr>
                <w:sz w:val="20"/>
              </w:rPr>
            </w:pPr>
          </w:p>
        </w:tc>
      </w:tr>
      <w:tr w:rsidR="00170A41" w:rsidRPr="00693C35" w14:paraId="3F6D20EF" w14:textId="77777777" w:rsidTr="00CC2AE0">
        <w:trPr>
          <w:cantSplit/>
          <w:trHeight w:val="300"/>
        </w:trPr>
        <w:tc>
          <w:tcPr>
            <w:tcW w:w="15128" w:type="dxa"/>
            <w:gridSpan w:val="11"/>
            <w:tcBorders>
              <w:top w:val="single" w:sz="4" w:space="0" w:color="auto"/>
              <w:left w:val="single" w:sz="4" w:space="0" w:color="auto"/>
              <w:bottom w:val="single" w:sz="4" w:space="0" w:color="auto"/>
              <w:right w:val="single" w:sz="4" w:space="0" w:color="auto"/>
            </w:tcBorders>
            <w:shd w:val="clear" w:color="auto" w:fill="EEECE1" w:themeFill="background2"/>
            <w:noWrap/>
          </w:tcPr>
          <w:p w14:paraId="3B45AEBF" w14:textId="77777777" w:rsidR="00170A41" w:rsidRPr="00693C35" w:rsidRDefault="00170A41" w:rsidP="00425952">
            <w:pPr>
              <w:ind w:left="567" w:hanging="567"/>
              <w:rPr>
                <w:sz w:val="20"/>
              </w:rPr>
            </w:pPr>
          </w:p>
          <w:p w14:paraId="7B4D9C6A" w14:textId="77777777" w:rsidR="00170A41" w:rsidRPr="00693C35" w:rsidRDefault="00170A41" w:rsidP="00425952">
            <w:pPr>
              <w:ind w:left="567" w:hanging="567"/>
              <w:rPr>
                <w:b/>
                <w:i/>
                <w:sz w:val="20"/>
              </w:rPr>
            </w:pPr>
            <w:r w:rsidRPr="00693C35">
              <w:rPr>
                <w:b/>
                <w:i/>
                <w:sz w:val="20"/>
              </w:rPr>
              <w:t>C.  States included in the list throughout the entire period</w:t>
            </w:r>
            <w:r>
              <w:rPr>
                <w:b/>
                <w:i/>
                <w:sz w:val="20"/>
              </w:rPr>
              <w:t xml:space="preserve"> (cont.)</w:t>
            </w:r>
          </w:p>
          <w:p w14:paraId="6B769633" w14:textId="77777777" w:rsidR="00170A41" w:rsidRPr="00693C35" w:rsidRDefault="00170A41" w:rsidP="00425952">
            <w:pPr>
              <w:ind w:left="567" w:hanging="567"/>
              <w:rPr>
                <w:sz w:val="20"/>
              </w:rPr>
            </w:pPr>
          </w:p>
        </w:tc>
      </w:tr>
      <w:tr w:rsidR="009305F0" w:rsidRPr="00693C35" w14:paraId="010495F4" w14:textId="77777777" w:rsidTr="00425952">
        <w:trPr>
          <w:cantSplit/>
          <w:trHeight w:val="300"/>
          <w:tblHeader/>
        </w:trPr>
        <w:tc>
          <w:tcPr>
            <w:tcW w:w="2563" w:type="dxa"/>
            <w:vMerge w:val="restart"/>
            <w:tcBorders>
              <w:top w:val="single" w:sz="4" w:space="0" w:color="auto"/>
              <w:left w:val="single" w:sz="4" w:space="0" w:color="auto"/>
              <w:bottom w:val="single" w:sz="4" w:space="0" w:color="auto"/>
              <w:right w:val="single" w:sz="4" w:space="0" w:color="auto"/>
            </w:tcBorders>
            <w:noWrap/>
          </w:tcPr>
          <w:p w14:paraId="589534C8" w14:textId="77777777" w:rsidR="009305F0" w:rsidRPr="00693C35" w:rsidRDefault="009305F0" w:rsidP="00425952">
            <w:pPr>
              <w:rPr>
                <w:b/>
                <w:sz w:val="20"/>
              </w:rPr>
            </w:pPr>
            <w:r w:rsidRPr="00693C35">
              <w:rPr>
                <w:b/>
                <w:sz w:val="20"/>
              </w:rPr>
              <w:t>ST.3 code, State</w:t>
            </w:r>
          </w:p>
        </w:tc>
        <w:tc>
          <w:tcPr>
            <w:tcW w:w="3823" w:type="dxa"/>
            <w:gridSpan w:val="3"/>
            <w:tcBorders>
              <w:top w:val="single" w:sz="4" w:space="0" w:color="auto"/>
              <w:left w:val="single" w:sz="4" w:space="0" w:color="auto"/>
              <w:bottom w:val="single" w:sz="4" w:space="0" w:color="auto"/>
              <w:right w:val="single" w:sz="4" w:space="0" w:color="auto"/>
            </w:tcBorders>
            <w:noWrap/>
          </w:tcPr>
          <w:p w14:paraId="6F16D331" w14:textId="77777777" w:rsidR="009305F0" w:rsidRPr="00693C35" w:rsidRDefault="009305F0" w:rsidP="00425952">
            <w:pPr>
              <w:rPr>
                <w:b/>
                <w:sz w:val="20"/>
              </w:rPr>
            </w:pPr>
            <w:r w:rsidRPr="00693C35">
              <w:rPr>
                <w:b/>
                <w:sz w:val="20"/>
              </w:rPr>
              <w:t>Applications before July 1, 2015</w:t>
            </w:r>
          </w:p>
          <w:p w14:paraId="59B0E647" w14:textId="77777777" w:rsidR="009305F0" w:rsidRPr="00693C35" w:rsidRDefault="009305F0" w:rsidP="00425952">
            <w:pPr>
              <w:rPr>
                <w:b/>
                <w:sz w:val="20"/>
              </w:rPr>
            </w:pPr>
            <w:r w:rsidRPr="00693C35">
              <w:rPr>
                <w:i/>
                <w:sz w:val="20"/>
              </w:rPr>
              <w:t>(with reductions / by natural persons only / total)</w:t>
            </w:r>
          </w:p>
        </w:tc>
        <w:tc>
          <w:tcPr>
            <w:tcW w:w="3882" w:type="dxa"/>
            <w:gridSpan w:val="3"/>
            <w:tcBorders>
              <w:top w:val="single" w:sz="4" w:space="0" w:color="auto"/>
              <w:left w:val="single" w:sz="4" w:space="0" w:color="auto"/>
              <w:bottom w:val="single" w:sz="4" w:space="0" w:color="auto"/>
              <w:right w:val="single" w:sz="4" w:space="0" w:color="auto"/>
            </w:tcBorders>
            <w:noWrap/>
          </w:tcPr>
          <w:p w14:paraId="727F05C9" w14:textId="77777777" w:rsidR="009305F0" w:rsidRPr="00693C35" w:rsidRDefault="009305F0" w:rsidP="00425952">
            <w:pPr>
              <w:rPr>
                <w:b/>
                <w:sz w:val="20"/>
              </w:rPr>
            </w:pPr>
            <w:r w:rsidRPr="00693C35">
              <w:rPr>
                <w:b/>
                <w:sz w:val="20"/>
              </w:rPr>
              <w:t>Applications from July 1, 2015</w:t>
            </w:r>
            <w:r w:rsidRPr="00693C35">
              <w:rPr>
                <w:b/>
                <w:sz w:val="20"/>
              </w:rPr>
              <w:br/>
            </w:r>
            <w:r w:rsidRPr="00693C35">
              <w:rPr>
                <w:i/>
                <w:sz w:val="20"/>
              </w:rPr>
              <w:t>(with reductions / by natural persons only / total)</w:t>
            </w:r>
          </w:p>
        </w:tc>
        <w:tc>
          <w:tcPr>
            <w:tcW w:w="2678" w:type="dxa"/>
            <w:gridSpan w:val="2"/>
            <w:tcBorders>
              <w:top w:val="single" w:sz="4" w:space="0" w:color="auto"/>
              <w:left w:val="single" w:sz="4" w:space="0" w:color="auto"/>
              <w:bottom w:val="single" w:sz="4" w:space="0" w:color="auto"/>
              <w:right w:val="single" w:sz="4" w:space="0" w:color="auto"/>
            </w:tcBorders>
            <w:noWrap/>
          </w:tcPr>
          <w:p w14:paraId="0E0DE19D" w14:textId="77777777" w:rsidR="009305F0" w:rsidRPr="00693C35" w:rsidRDefault="009305F0" w:rsidP="00425952">
            <w:pPr>
              <w:jc w:val="center"/>
              <w:rPr>
                <w:b/>
                <w:sz w:val="20"/>
              </w:rPr>
            </w:pPr>
            <w:r w:rsidRPr="00693C35">
              <w:rPr>
                <w:b/>
                <w:sz w:val="20"/>
              </w:rPr>
              <w:t>% of all applications having reductions</w:t>
            </w:r>
          </w:p>
        </w:tc>
        <w:tc>
          <w:tcPr>
            <w:tcW w:w="2182" w:type="dxa"/>
            <w:gridSpan w:val="2"/>
            <w:tcBorders>
              <w:top w:val="single" w:sz="4" w:space="0" w:color="auto"/>
              <w:left w:val="single" w:sz="4" w:space="0" w:color="auto"/>
              <w:bottom w:val="single" w:sz="4" w:space="0" w:color="auto"/>
              <w:right w:val="single" w:sz="4" w:space="0" w:color="auto"/>
            </w:tcBorders>
            <w:noWrap/>
          </w:tcPr>
          <w:p w14:paraId="45950599" w14:textId="77777777" w:rsidR="009305F0" w:rsidRPr="00693C35" w:rsidRDefault="009305F0" w:rsidP="00425952">
            <w:pPr>
              <w:jc w:val="center"/>
              <w:rPr>
                <w:b/>
                <w:sz w:val="20"/>
              </w:rPr>
            </w:pPr>
            <w:r w:rsidRPr="00693C35">
              <w:rPr>
                <w:b/>
                <w:sz w:val="20"/>
              </w:rPr>
              <w:t>% change in filings</w:t>
            </w:r>
          </w:p>
        </w:tc>
      </w:tr>
      <w:tr w:rsidR="009305F0" w:rsidRPr="00693C35" w14:paraId="24FD268E" w14:textId="77777777" w:rsidTr="00425952">
        <w:trPr>
          <w:cantSplit/>
          <w:trHeight w:val="300"/>
          <w:tblHeader/>
        </w:trPr>
        <w:tc>
          <w:tcPr>
            <w:tcW w:w="2563" w:type="dxa"/>
            <w:vMerge/>
            <w:tcBorders>
              <w:top w:val="single" w:sz="4" w:space="0" w:color="auto"/>
              <w:left w:val="single" w:sz="4" w:space="0" w:color="auto"/>
              <w:bottom w:val="single" w:sz="4" w:space="0" w:color="auto"/>
              <w:right w:val="single" w:sz="4" w:space="0" w:color="auto"/>
            </w:tcBorders>
            <w:noWrap/>
            <w:hideMark/>
          </w:tcPr>
          <w:p w14:paraId="27F95D2D" w14:textId="77777777" w:rsidR="009305F0" w:rsidRPr="00693C35" w:rsidRDefault="009305F0" w:rsidP="00425952">
            <w:pPr>
              <w:rPr>
                <w:b/>
                <w:sz w:val="20"/>
              </w:rPr>
            </w:pPr>
          </w:p>
        </w:tc>
        <w:tc>
          <w:tcPr>
            <w:tcW w:w="1230" w:type="dxa"/>
            <w:tcBorders>
              <w:top w:val="single" w:sz="4" w:space="0" w:color="auto"/>
              <w:left w:val="single" w:sz="4" w:space="0" w:color="auto"/>
              <w:bottom w:val="single" w:sz="4" w:space="0" w:color="auto"/>
              <w:right w:val="single" w:sz="4" w:space="0" w:color="auto"/>
            </w:tcBorders>
            <w:noWrap/>
            <w:hideMark/>
          </w:tcPr>
          <w:p w14:paraId="24784F48" w14:textId="77777777" w:rsidR="009305F0" w:rsidRPr="00693C35" w:rsidRDefault="009305F0" w:rsidP="00425952">
            <w:pPr>
              <w:jc w:val="center"/>
              <w:rPr>
                <w:b/>
                <w:sz w:val="20"/>
              </w:rPr>
            </w:pPr>
            <w:r w:rsidRPr="00693C35">
              <w:rPr>
                <w:b/>
                <w:sz w:val="20"/>
              </w:rPr>
              <w:t>y-3</w:t>
            </w:r>
          </w:p>
        </w:tc>
        <w:tc>
          <w:tcPr>
            <w:tcW w:w="1297" w:type="dxa"/>
            <w:tcBorders>
              <w:top w:val="single" w:sz="4" w:space="0" w:color="auto"/>
              <w:left w:val="single" w:sz="4" w:space="0" w:color="auto"/>
              <w:bottom w:val="single" w:sz="4" w:space="0" w:color="auto"/>
              <w:right w:val="single" w:sz="4" w:space="0" w:color="auto"/>
            </w:tcBorders>
            <w:noWrap/>
            <w:hideMark/>
          </w:tcPr>
          <w:p w14:paraId="36864A85" w14:textId="77777777" w:rsidR="009305F0" w:rsidRPr="00693C35" w:rsidRDefault="009305F0" w:rsidP="00425952">
            <w:pPr>
              <w:jc w:val="center"/>
              <w:rPr>
                <w:b/>
                <w:sz w:val="20"/>
              </w:rPr>
            </w:pPr>
            <w:r w:rsidRPr="00693C35">
              <w:rPr>
                <w:b/>
                <w:sz w:val="20"/>
              </w:rPr>
              <w:t>y-2</w:t>
            </w:r>
          </w:p>
        </w:tc>
        <w:tc>
          <w:tcPr>
            <w:tcW w:w="1296" w:type="dxa"/>
            <w:tcBorders>
              <w:top w:val="single" w:sz="4" w:space="0" w:color="auto"/>
              <w:left w:val="single" w:sz="4" w:space="0" w:color="auto"/>
              <w:bottom w:val="single" w:sz="4" w:space="0" w:color="auto"/>
              <w:right w:val="single" w:sz="4" w:space="0" w:color="auto"/>
            </w:tcBorders>
            <w:noWrap/>
            <w:hideMark/>
          </w:tcPr>
          <w:p w14:paraId="58E5ABD7" w14:textId="77777777" w:rsidR="009305F0" w:rsidRPr="00693C35" w:rsidRDefault="009305F0" w:rsidP="00425952">
            <w:pPr>
              <w:jc w:val="center"/>
              <w:rPr>
                <w:b/>
                <w:sz w:val="20"/>
              </w:rPr>
            </w:pPr>
            <w:r w:rsidRPr="00693C35">
              <w:rPr>
                <w:b/>
                <w:sz w:val="20"/>
              </w:rPr>
              <w:t>y-1</w:t>
            </w:r>
          </w:p>
        </w:tc>
        <w:tc>
          <w:tcPr>
            <w:tcW w:w="1294" w:type="dxa"/>
            <w:tcBorders>
              <w:top w:val="single" w:sz="4" w:space="0" w:color="auto"/>
              <w:left w:val="single" w:sz="4" w:space="0" w:color="auto"/>
              <w:bottom w:val="single" w:sz="4" w:space="0" w:color="auto"/>
              <w:right w:val="single" w:sz="4" w:space="0" w:color="auto"/>
            </w:tcBorders>
            <w:noWrap/>
            <w:hideMark/>
          </w:tcPr>
          <w:p w14:paraId="7DFE3F41" w14:textId="77777777" w:rsidR="009305F0" w:rsidRPr="00693C35" w:rsidRDefault="009305F0" w:rsidP="00425952">
            <w:pPr>
              <w:jc w:val="center"/>
              <w:rPr>
                <w:b/>
                <w:sz w:val="20"/>
              </w:rPr>
            </w:pPr>
            <w:r w:rsidRPr="00693C35">
              <w:rPr>
                <w:b/>
                <w:sz w:val="20"/>
              </w:rPr>
              <w:t>y+1</w:t>
            </w:r>
          </w:p>
        </w:tc>
        <w:tc>
          <w:tcPr>
            <w:tcW w:w="1294" w:type="dxa"/>
            <w:tcBorders>
              <w:top w:val="single" w:sz="4" w:space="0" w:color="auto"/>
              <w:left w:val="single" w:sz="4" w:space="0" w:color="auto"/>
              <w:bottom w:val="single" w:sz="4" w:space="0" w:color="auto"/>
              <w:right w:val="single" w:sz="4" w:space="0" w:color="auto"/>
            </w:tcBorders>
            <w:noWrap/>
            <w:hideMark/>
          </w:tcPr>
          <w:p w14:paraId="1DCD8CE3" w14:textId="77777777" w:rsidR="009305F0" w:rsidRPr="00693C35" w:rsidRDefault="009305F0" w:rsidP="00425952">
            <w:pPr>
              <w:jc w:val="center"/>
              <w:rPr>
                <w:b/>
                <w:sz w:val="20"/>
              </w:rPr>
            </w:pPr>
            <w:r w:rsidRPr="00693C35">
              <w:rPr>
                <w:b/>
                <w:sz w:val="20"/>
              </w:rPr>
              <w:t>y+2</w:t>
            </w:r>
          </w:p>
        </w:tc>
        <w:tc>
          <w:tcPr>
            <w:tcW w:w="1294" w:type="dxa"/>
            <w:tcBorders>
              <w:top w:val="single" w:sz="4" w:space="0" w:color="auto"/>
              <w:left w:val="single" w:sz="4" w:space="0" w:color="auto"/>
              <w:bottom w:val="single" w:sz="4" w:space="0" w:color="auto"/>
              <w:right w:val="single" w:sz="4" w:space="0" w:color="auto"/>
            </w:tcBorders>
            <w:noWrap/>
            <w:hideMark/>
          </w:tcPr>
          <w:p w14:paraId="71A2A612" w14:textId="77777777" w:rsidR="009305F0" w:rsidRPr="00693C35" w:rsidRDefault="009305F0" w:rsidP="00425952">
            <w:pPr>
              <w:jc w:val="center"/>
              <w:rPr>
                <w:b/>
                <w:sz w:val="20"/>
              </w:rPr>
            </w:pPr>
            <w:r w:rsidRPr="00693C35">
              <w:rPr>
                <w:b/>
                <w:sz w:val="20"/>
              </w:rPr>
              <w:t>y+3</w:t>
            </w:r>
          </w:p>
        </w:tc>
        <w:tc>
          <w:tcPr>
            <w:tcW w:w="1339" w:type="dxa"/>
            <w:tcBorders>
              <w:top w:val="single" w:sz="4" w:space="0" w:color="auto"/>
              <w:left w:val="single" w:sz="4" w:space="0" w:color="auto"/>
              <w:bottom w:val="single" w:sz="4" w:space="0" w:color="auto"/>
              <w:right w:val="single" w:sz="4" w:space="0" w:color="auto"/>
            </w:tcBorders>
            <w:noWrap/>
            <w:hideMark/>
          </w:tcPr>
          <w:p w14:paraId="07C9F6EE" w14:textId="77777777" w:rsidR="009305F0" w:rsidRPr="00693C35" w:rsidRDefault="009305F0" w:rsidP="00425952">
            <w:pPr>
              <w:jc w:val="center"/>
              <w:rPr>
                <w:b/>
                <w:sz w:val="20"/>
              </w:rPr>
            </w:pPr>
            <w:r w:rsidRPr="00693C35">
              <w:rPr>
                <w:b/>
                <w:sz w:val="20"/>
              </w:rPr>
              <w:t>y-1</w:t>
            </w:r>
          </w:p>
        </w:tc>
        <w:tc>
          <w:tcPr>
            <w:tcW w:w="1339" w:type="dxa"/>
            <w:tcBorders>
              <w:top w:val="single" w:sz="4" w:space="0" w:color="auto"/>
              <w:left w:val="single" w:sz="4" w:space="0" w:color="auto"/>
              <w:bottom w:val="single" w:sz="4" w:space="0" w:color="auto"/>
              <w:right w:val="single" w:sz="4" w:space="0" w:color="auto"/>
            </w:tcBorders>
            <w:noWrap/>
            <w:hideMark/>
          </w:tcPr>
          <w:p w14:paraId="6A12BBA2" w14:textId="77777777" w:rsidR="009305F0" w:rsidRPr="00693C35" w:rsidRDefault="009305F0" w:rsidP="00425952">
            <w:pPr>
              <w:jc w:val="center"/>
              <w:rPr>
                <w:b/>
                <w:sz w:val="20"/>
              </w:rPr>
            </w:pPr>
            <w:r w:rsidRPr="00693C35">
              <w:rPr>
                <w:b/>
                <w:sz w:val="20"/>
              </w:rPr>
              <w:t>y+3</w:t>
            </w:r>
          </w:p>
        </w:tc>
        <w:tc>
          <w:tcPr>
            <w:tcW w:w="1091" w:type="dxa"/>
            <w:tcBorders>
              <w:top w:val="single" w:sz="4" w:space="0" w:color="auto"/>
              <w:left w:val="single" w:sz="4" w:space="0" w:color="auto"/>
              <w:bottom w:val="single" w:sz="4" w:space="0" w:color="auto"/>
              <w:right w:val="single" w:sz="4" w:space="0" w:color="auto"/>
            </w:tcBorders>
            <w:noWrap/>
            <w:hideMark/>
          </w:tcPr>
          <w:p w14:paraId="6BB53860" w14:textId="77777777" w:rsidR="009305F0" w:rsidRPr="00693C35" w:rsidRDefault="009305F0" w:rsidP="00425952">
            <w:pPr>
              <w:jc w:val="center"/>
              <w:rPr>
                <w:b/>
                <w:sz w:val="20"/>
              </w:rPr>
            </w:pPr>
            <w:r w:rsidRPr="00693C35">
              <w:rPr>
                <w:b/>
                <w:sz w:val="20"/>
              </w:rPr>
              <w:t>Total</w:t>
            </w:r>
          </w:p>
        </w:tc>
        <w:tc>
          <w:tcPr>
            <w:tcW w:w="1091" w:type="dxa"/>
            <w:tcBorders>
              <w:top w:val="single" w:sz="4" w:space="0" w:color="auto"/>
              <w:left w:val="single" w:sz="4" w:space="0" w:color="auto"/>
              <w:bottom w:val="single" w:sz="4" w:space="0" w:color="auto"/>
              <w:right w:val="single" w:sz="4" w:space="0" w:color="auto"/>
            </w:tcBorders>
            <w:noWrap/>
            <w:hideMark/>
          </w:tcPr>
          <w:p w14:paraId="2240A4C0" w14:textId="77777777" w:rsidR="009305F0" w:rsidRPr="00693C35" w:rsidRDefault="009305F0" w:rsidP="00425952">
            <w:pPr>
              <w:jc w:val="center"/>
              <w:rPr>
                <w:b/>
                <w:sz w:val="20"/>
              </w:rPr>
            </w:pPr>
            <w:r w:rsidRPr="00693C35">
              <w:rPr>
                <w:b/>
                <w:sz w:val="20"/>
              </w:rPr>
              <w:t>Natural persons</w:t>
            </w:r>
          </w:p>
        </w:tc>
      </w:tr>
      <w:tr w:rsidR="001F0FB8" w:rsidRPr="00693C35" w14:paraId="0F914601"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1EBCD008" w14:textId="77777777" w:rsidR="001F0FB8" w:rsidRPr="00693C35" w:rsidRDefault="001F0FB8" w:rsidP="001F0FB8">
            <w:pPr>
              <w:ind w:left="454" w:hanging="454"/>
              <w:rPr>
                <w:sz w:val="20"/>
              </w:rPr>
            </w:pPr>
            <w:r w:rsidRPr="00693C35">
              <w:rPr>
                <w:sz w:val="20"/>
              </w:rPr>
              <w:t>MX</w:t>
            </w:r>
            <w:r w:rsidRPr="00693C35">
              <w:rPr>
                <w:sz w:val="20"/>
              </w:rPr>
              <w:tab/>
              <w:t>Mexico</w:t>
            </w:r>
          </w:p>
        </w:tc>
        <w:tc>
          <w:tcPr>
            <w:tcW w:w="1230" w:type="dxa"/>
            <w:tcBorders>
              <w:top w:val="single" w:sz="4" w:space="0" w:color="auto"/>
              <w:left w:val="single" w:sz="4" w:space="0" w:color="auto"/>
              <w:bottom w:val="single" w:sz="4" w:space="0" w:color="auto"/>
              <w:right w:val="single" w:sz="4" w:space="0" w:color="auto"/>
            </w:tcBorders>
            <w:noWrap/>
            <w:hideMark/>
          </w:tcPr>
          <w:p w14:paraId="4C859075" w14:textId="77777777" w:rsidR="001F0FB8" w:rsidRPr="00693C35" w:rsidRDefault="001F0FB8" w:rsidP="001F0FB8">
            <w:pPr>
              <w:rPr>
                <w:sz w:val="20"/>
              </w:rPr>
            </w:pPr>
            <w:r w:rsidRPr="00693C35">
              <w:rPr>
                <w:sz w:val="20"/>
              </w:rPr>
              <w:t>46 / 50 / 88</w:t>
            </w:r>
          </w:p>
        </w:tc>
        <w:tc>
          <w:tcPr>
            <w:tcW w:w="1297" w:type="dxa"/>
            <w:tcBorders>
              <w:top w:val="single" w:sz="4" w:space="0" w:color="auto"/>
              <w:left w:val="single" w:sz="4" w:space="0" w:color="auto"/>
              <w:bottom w:val="single" w:sz="4" w:space="0" w:color="auto"/>
              <w:right w:val="single" w:sz="4" w:space="0" w:color="auto"/>
            </w:tcBorders>
            <w:noWrap/>
            <w:hideMark/>
          </w:tcPr>
          <w:p w14:paraId="3B03B245" w14:textId="77777777" w:rsidR="001F0FB8" w:rsidRPr="00693C35" w:rsidRDefault="001F0FB8" w:rsidP="001F0FB8">
            <w:pPr>
              <w:rPr>
                <w:sz w:val="20"/>
              </w:rPr>
            </w:pPr>
            <w:r w:rsidRPr="00693C35">
              <w:rPr>
                <w:sz w:val="20"/>
              </w:rPr>
              <w:t>142 / 150 / 271</w:t>
            </w:r>
          </w:p>
        </w:tc>
        <w:tc>
          <w:tcPr>
            <w:tcW w:w="1296" w:type="dxa"/>
            <w:tcBorders>
              <w:top w:val="single" w:sz="4" w:space="0" w:color="auto"/>
              <w:left w:val="single" w:sz="4" w:space="0" w:color="auto"/>
              <w:bottom w:val="single" w:sz="4" w:space="0" w:color="auto"/>
              <w:right w:val="single" w:sz="4" w:space="0" w:color="auto"/>
            </w:tcBorders>
            <w:noWrap/>
            <w:hideMark/>
          </w:tcPr>
          <w:p w14:paraId="17DACBC6" w14:textId="77777777" w:rsidR="001F0FB8" w:rsidRPr="00693C35" w:rsidRDefault="001F0FB8" w:rsidP="001F0FB8">
            <w:pPr>
              <w:rPr>
                <w:sz w:val="20"/>
              </w:rPr>
            </w:pPr>
            <w:r w:rsidRPr="00693C35">
              <w:rPr>
                <w:sz w:val="20"/>
              </w:rPr>
              <w:t>142 / 155 / 299</w:t>
            </w:r>
          </w:p>
        </w:tc>
        <w:tc>
          <w:tcPr>
            <w:tcW w:w="1294" w:type="dxa"/>
            <w:tcBorders>
              <w:top w:val="single" w:sz="4" w:space="0" w:color="auto"/>
              <w:left w:val="single" w:sz="4" w:space="0" w:color="auto"/>
              <w:bottom w:val="single" w:sz="4" w:space="0" w:color="auto"/>
              <w:right w:val="single" w:sz="4" w:space="0" w:color="auto"/>
            </w:tcBorders>
            <w:noWrap/>
            <w:hideMark/>
          </w:tcPr>
          <w:p w14:paraId="3FC82214" w14:textId="77777777" w:rsidR="001F0FB8" w:rsidRPr="00693C35" w:rsidRDefault="001F0FB8" w:rsidP="001F0FB8">
            <w:pPr>
              <w:rPr>
                <w:sz w:val="20"/>
              </w:rPr>
            </w:pPr>
            <w:r w:rsidRPr="00693C35">
              <w:rPr>
                <w:sz w:val="20"/>
              </w:rPr>
              <w:t>139 / 145 / 285</w:t>
            </w:r>
          </w:p>
        </w:tc>
        <w:tc>
          <w:tcPr>
            <w:tcW w:w="1294" w:type="dxa"/>
            <w:tcBorders>
              <w:top w:val="single" w:sz="4" w:space="0" w:color="auto"/>
              <w:left w:val="single" w:sz="4" w:space="0" w:color="auto"/>
              <w:bottom w:val="single" w:sz="4" w:space="0" w:color="auto"/>
              <w:right w:val="single" w:sz="4" w:space="0" w:color="auto"/>
            </w:tcBorders>
            <w:noWrap/>
            <w:hideMark/>
          </w:tcPr>
          <w:p w14:paraId="7BD0271D" w14:textId="77777777" w:rsidR="001F0FB8" w:rsidRPr="00693C35" w:rsidRDefault="001F0FB8" w:rsidP="001F0FB8">
            <w:pPr>
              <w:rPr>
                <w:sz w:val="20"/>
              </w:rPr>
            </w:pPr>
            <w:r w:rsidRPr="00693C35">
              <w:rPr>
                <w:sz w:val="20"/>
              </w:rPr>
              <w:t>139 / 151 / 288</w:t>
            </w:r>
          </w:p>
        </w:tc>
        <w:tc>
          <w:tcPr>
            <w:tcW w:w="1294" w:type="dxa"/>
            <w:tcBorders>
              <w:top w:val="single" w:sz="4" w:space="0" w:color="auto"/>
              <w:left w:val="single" w:sz="4" w:space="0" w:color="auto"/>
              <w:bottom w:val="single" w:sz="4" w:space="0" w:color="auto"/>
              <w:right w:val="single" w:sz="4" w:space="0" w:color="auto"/>
            </w:tcBorders>
            <w:noWrap/>
            <w:hideMark/>
          </w:tcPr>
          <w:p w14:paraId="7B79792B" w14:textId="77777777" w:rsidR="001F0FB8" w:rsidRPr="00693C35" w:rsidRDefault="001F0FB8" w:rsidP="001F0FB8">
            <w:pPr>
              <w:rPr>
                <w:sz w:val="20"/>
              </w:rPr>
            </w:pPr>
            <w:r w:rsidRPr="00693C35">
              <w:rPr>
                <w:sz w:val="20"/>
              </w:rPr>
              <w:t>138 / 149 / 279</w:t>
            </w:r>
          </w:p>
        </w:tc>
        <w:tc>
          <w:tcPr>
            <w:tcW w:w="1339" w:type="dxa"/>
            <w:tcBorders>
              <w:top w:val="single" w:sz="4" w:space="0" w:color="auto"/>
              <w:left w:val="single" w:sz="4" w:space="0" w:color="auto"/>
              <w:bottom w:val="single" w:sz="4" w:space="0" w:color="auto"/>
              <w:right w:val="single" w:sz="4" w:space="0" w:color="auto"/>
            </w:tcBorders>
            <w:noWrap/>
            <w:hideMark/>
          </w:tcPr>
          <w:p w14:paraId="7E2A6DB7" w14:textId="77777777" w:rsidR="001F0FB8" w:rsidRPr="00693C35" w:rsidRDefault="001F0FB8" w:rsidP="001F0FB8">
            <w:pPr>
              <w:jc w:val="right"/>
              <w:rPr>
                <w:sz w:val="20"/>
              </w:rPr>
            </w:pPr>
            <w:r w:rsidRPr="00693C35">
              <w:rPr>
                <w:sz w:val="20"/>
              </w:rPr>
              <w:t>47%</w:t>
            </w:r>
          </w:p>
        </w:tc>
        <w:tc>
          <w:tcPr>
            <w:tcW w:w="1339" w:type="dxa"/>
            <w:tcBorders>
              <w:top w:val="single" w:sz="4" w:space="0" w:color="auto"/>
              <w:left w:val="single" w:sz="4" w:space="0" w:color="auto"/>
              <w:bottom w:val="single" w:sz="4" w:space="0" w:color="auto"/>
              <w:right w:val="single" w:sz="4" w:space="0" w:color="auto"/>
            </w:tcBorders>
            <w:noWrap/>
            <w:hideMark/>
          </w:tcPr>
          <w:p w14:paraId="3CBFF280" w14:textId="77777777" w:rsidR="001F0FB8" w:rsidRPr="00693C35" w:rsidRDefault="001F0FB8" w:rsidP="001F0FB8">
            <w:pPr>
              <w:jc w:val="right"/>
              <w:rPr>
                <w:sz w:val="20"/>
              </w:rPr>
            </w:pPr>
            <w:r w:rsidRPr="00693C35">
              <w:rPr>
                <w:sz w:val="20"/>
              </w:rPr>
              <w:t>49%</w:t>
            </w:r>
          </w:p>
        </w:tc>
        <w:tc>
          <w:tcPr>
            <w:tcW w:w="1091" w:type="dxa"/>
            <w:tcBorders>
              <w:top w:val="single" w:sz="4" w:space="0" w:color="auto"/>
              <w:left w:val="single" w:sz="4" w:space="0" w:color="auto"/>
              <w:bottom w:val="single" w:sz="4" w:space="0" w:color="auto"/>
              <w:right w:val="single" w:sz="4" w:space="0" w:color="auto"/>
            </w:tcBorders>
            <w:noWrap/>
            <w:hideMark/>
          </w:tcPr>
          <w:p w14:paraId="2AC6FD6E" w14:textId="77777777" w:rsidR="001F0FB8" w:rsidRPr="00693C35" w:rsidRDefault="001F0FB8" w:rsidP="001F0FB8">
            <w:pPr>
              <w:jc w:val="right"/>
              <w:rPr>
                <w:sz w:val="20"/>
              </w:rPr>
            </w:pPr>
            <w:r w:rsidRPr="00693C35">
              <w:rPr>
                <w:sz w:val="20"/>
              </w:rPr>
              <w:t>-7%</w:t>
            </w:r>
          </w:p>
        </w:tc>
        <w:tc>
          <w:tcPr>
            <w:tcW w:w="1091" w:type="dxa"/>
            <w:tcBorders>
              <w:top w:val="single" w:sz="4" w:space="0" w:color="auto"/>
              <w:left w:val="single" w:sz="4" w:space="0" w:color="auto"/>
              <w:bottom w:val="single" w:sz="4" w:space="0" w:color="auto"/>
              <w:right w:val="single" w:sz="4" w:space="0" w:color="auto"/>
            </w:tcBorders>
            <w:noWrap/>
            <w:hideMark/>
          </w:tcPr>
          <w:p w14:paraId="2EF53223" w14:textId="77777777" w:rsidR="001F0FB8" w:rsidRPr="00693C35" w:rsidRDefault="001F0FB8" w:rsidP="001F0FB8">
            <w:pPr>
              <w:jc w:val="right"/>
              <w:rPr>
                <w:sz w:val="20"/>
              </w:rPr>
            </w:pPr>
            <w:r w:rsidRPr="00693C35">
              <w:rPr>
                <w:sz w:val="20"/>
              </w:rPr>
              <w:t>-4%</w:t>
            </w:r>
          </w:p>
        </w:tc>
      </w:tr>
      <w:tr w:rsidR="001F0FB8" w:rsidRPr="00693C35" w14:paraId="368EE4AE"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53374D4F" w14:textId="77777777" w:rsidR="001F0FB8" w:rsidRPr="00693C35" w:rsidRDefault="001F0FB8" w:rsidP="001F0FB8">
            <w:pPr>
              <w:ind w:left="454" w:hanging="454"/>
              <w:rPr>
                <w:sz w:val="20"/>
              </w:rPr>
            </w:pPr>
            <w:r w:rsidRPr="00693C35">
              <w:rPr>
                <w:sz w:val="20"/>
              </w:rPr>
              <w:t>MY</w:t>
            </w:r>
            <w:r w:rsidRPr="00693C35">
              <w:rPr>
                <w:sz w:val="20"/>
              </w:rPr>
              <w:tab/>
              <w:t>Malaysia</w:t>
            </w:r>
          </w:p>
        </w:tc>
        <w:tc>
          <w:tcPr>
            <w:tcW w:w="1230" w:type="dxa"/>
            <w:tcBorders>
              <w:top w:val="single" w:sz="4" w:space="0" w:color="auto"/>
              <w:left w:val="single" w:sz="4" w:space="0" w:color="auto"/>
              <w:bottom w:val="single" w:sz="4" w:space="0" w:color="auto"/>
              <w:right w:val="single" w:sz="4" w:space="0" w:color="auto"/>
            </w:tcBorders>
            <w:noWrap/>
            <w:hideMark/>
          </w:tcPr>
          <w:p w14:paraId="0B9DAB57" w14:textId="77777777" w:rsidR="001F0FB8" w:rsidRPr="00693C35" w:rsidRDefault="001F0FB8" w:rsidP="001F0FB8">
            <w:pPr>
              <w:rPr>
                <w:sz w:val="20"/>
              </w:rPr>
            </w:pPr>
            <w:r w:rsidRPr="00693C35">
              <w:rPr>
                <w:sz w:val="20"/>
              </w:rPr>
              <w:t>12 / 13 / 129</w:t>
            </w:r>
          </w:p>
        </w:tc>
        <w:tc>
          <w:tcPr>
            <w:tcW w:w="1297" w:type="dxa"/>
            <w:tcBorders>
              <w:top w:val="single" w:sz="4" w:space="0" w:color="auto"/>
              <w:left w:val="single" w:sz="4" w:space="0" w:color="auto"/>
              <w:bottom w:val="single" w:sz="4" w:space="0" w:color="auto"/>
              <w:right w:val="single" w:sz="4" w:space="0" w:color="auto"/>
            </w:tcBorders>
            <w:noWrap/>
            <w:hideMark/>
          </w:tcPr>
          <w:p w14:paraId="3AC2E1B4" w14:textId="77777777" w:rsidR="001F0FB8" w:rsidRPr="00693C35" w:rsidRDefault="001F0FB8" w:rsidP="001F0FB8">
            <w:pPr>
              <w:rPr>
                <w:sz w:val="20"/>
              </w:rPr>
            </w:pPr>
            <w:r w:rsidRPr="00693C35">
              <w:rPr>
                <w:sz w:val="20"/>
              </w:rPr>
              <w:t>31 / 34 / 400</w:t>
            </w:r>
          </w:p>
        </w:tc>
        <w:tc>
          <w:tcPr>
            <w:tcW w:w="1296" w:type="dxa"/>
            <w:tcBorders>
              <w:top w:val="single" w:sz="4" w:space="0" w:color="auto"/>
              <w:left w:val="single" w:sz="4" w:space="0" w:color="auto"/>
              <w:bottom w:val="single" w:sz="4" w:space="0" w:color="auto"/>
              <w:right w:val="single" w:sz="4" w:space="0" w:color="auto"/>
            </w:tcBorders>
            <w:noWrap/>
            <w:hideMark/>
          </w:tcPr>
          <w:p w14:paraId="61597999" w14:textId="77777777" w:rsidR="001F0FB8" w:rsidRPr="00693C35" w:rsidRDefault="001F0FB8" w:rsidP="001F0FB8">
            <w:pPr>
              <w:rPr>
                <w:sz w:val="20"/>
              </w:rPr>
            </w:pPr>
            <w:r w:rsidRPr="00693C35">
              <w:rPr>
                <w:sz w:val="20"/>
              </w:rPr>
              <w:t>27 / 30 / 203</w:t>
            </w:r>
          </w:p>
        </w:tc>
        <w:tc>
          <w:tcPr>
            <w:tcW w:w="1294" w:type="dxa"/>
            <w:tcBorders>
              <w:top w:val="single" w:sz="4" w:space="0" w:color="auto"/>
              <w:left w:val="single" w:sz="4" w:space="0" w:color="auto"/>
              <w:bottom w:val="single" w:sz="4" w:space="0" w:color="auto"/>
              <w:right w:val="single" w:sz="4" w:space="0" w:color="auto"/>
            </w:tcBorders>
            <w:noWrap/>
            <w:hideMark/>
          </w:tcPr>
          <w:p w14:paraId="409AE02A" w14:textId="77777777" w:rsidR="001F0FB8" w:rsidRPr="00693C35" w:rsidRDefault="001F0FB8" w:rsidP="001F0FB8">
            <w:pPr>
              <w:rPr>
                <w:sz w:val="20"/>
              </w:rPr>
            </w:pPr>
            <w:r w:rsidRPr="00693C35">
              <w:rPr>
                <w:sz w:val="20"/>
              </w:rPr>
              <w:t>44 / 45 / 235</w:t>
            </w:r>
          </w:p>
        </w:tc>
        <w:tc>
          <w:tcPr>
            <w:tcW w:w="1294" w:type="dxa"/>
            <w:tcBorders>
              <w:top w:val="single" w:sz="4" w:space="0" w:color="auto"/>
              <w:left w:val="single" w:sz="4" w:space="0" w:color="auto"/>
              <w:bottom w:val="single" w:sz="4" w:space="0" w:color="auto"/>
              <w:right w:val="single" w:sz="4" w:space="0" w:color="auto"/>
            </w:tcBorders>
            <w:noWrap/>
            <w:hideMark/>
          </w:tcPr>
          <w:p w14:paraId="10966F39" w14:textId="77777777" w:rsidR="001F0FB8" w:rsidRPr="00693C35" w:rsidRDefault="001F0FB8" w:rsidP="001F0FB8">
            <w:pPr>
              <w:rPr>
                <w:sz w:val="20"/>
              </w:rPr>
            </w:pPr>
            <w:r w:rsidRPr="00693C35">
              <w:rPr>
                <w:sz w:val="20"/>
              </w:rPr>
              <w:t>39 / 38 / 165</w:t>
            </w:r>
          </w:p>
        </w:tc>
        <w:tc>
          <w:tcPr>
            <w:tcW w:w="1294" w:type="dxa"/>
            <w:tcBorders>
              <w:top w:val="single" w:sz="4" w:space="0" w:color="auto"/>
              <w:left w:val="single" w:sz="4" w:space="0" w:color="auto"/>
              <w:bottom w:val="single" w:sz="4" w:space="0" w:color="auto"/>
              <w:right w:val="single" w:sz="4" w:space="0" w:color="auto"/>
            </w:tcBorders>
            <w:noWrap/>
            <w:hideMark/>
          </w:tcPr>
          <w:p w14:paraId="76358784" w14:textId="77777777" w:rsidR="001F0FB8" w:rsidRPr="00693C35" w:rsidRDefault="001F0FB8" w:rsidP="001F0FB8">
            <w:pPr>
              <w:rPr>
                <w:sz w:val="20"/>
              </w:rPr>
            </w:pPr>
            <w:r w:rsidRPr="00693C35">
              <w:rPr>
                <w:sz w:val="20"/>
              </w:rPr>
              <w:t>38 / 40 / 142</w:t>
            </w:r>
          </w:p>
        </w:tc>
        <w:tc>
          <w:tcPr>
            <w:tcW w:w="1339" w:type="dxa"/>
            <w:tcBorders>
              <w:top w:val="single" w:sz="4" w:space="0" w:color="auto"/>
              <w:left w:val="single" w:sz="4" w:space="0" w:color="auto"/>
              <w:bottom w:val="single" w:sz="4" w:space="0" w:color="auto"/>
              <w:right w:val="single" w:sz="4" w:space="0" w:color="auto"/>
            </w:tcBorders>
            <w:noWrap/>
            <w:hideMark/>
          </w:tcPr>
          <w:p w14:paraId="7E9CBA6D" w14:textId="77777777" w:rsidR="001F0FB8" w:rsidRPr="00693C35" w:rsidRDefault="001F0FB8" w:rsidP="001F0FB8">
            <w:pPr>
              <w:jc w:val="right"/>
              <w:rPr>
                <w:sz w:val="20"/>
              </w:rPr>
            </w:pPr>
            <w:r w:rsidRPr="00693C35">
              <w:rPr>
                <w:sz w:val="20"/>
              </w:rPr>
              <w:t>13%</w:t>
            </w:r>
          </w:p>
        </w:tc>
        <w:tc>
          <w:tcPr>
            <w:tcW w:w="1339" w:type="dxa"/>
            <w:tcBorders>
              <w:top w:val="single" w:sz="4" w:space="0" w:color="auto"/>
              <w:left w:val="single" w:sz="4" w:space="0" w:color="auto"/>
              <w:bottom w:val="single" w:sz="4" w:space="0" w:color="auto"/>
              <w:right w:val="single" w:sz="4" w:space="0" w:color="auto"/>
            </w:tcBorders>
            <w:noWrap/>
            <w:hideMark/>
          </w:tcPr>
          <w:p w14:paraId="5DA8E1F4" w14:textId="77777777" w:rsidR="001F0FB8" w:rsidRPr="00693C35" w:rsidRDefault="001F0FB8" w:rsidP="001F0FB8">
            <w:pPr>
              <w:jc w:val="right"/>
              <w:rPr>
                <w:sz w:val="20"/>
              </w:rPr>
            </w:pPr>
            <w:r w:rsidRPr="00693C35">
              <w:rPr>
                <w:sz w:val="20"/>
              </w:rPr>
              <w:t>27%</w:t>
            </w:r>
          </w:p>
        </w:tc>
        <w:tc>
          <w:tcPr>
            <w:tcW w:w="1091" w:type="dxa"/>
            <w:tcBorders>
              <w:top w:val="single" w:sz="4" w:space="0" w:color="auto"/>
              <w:left w:val="single" w:sz="4" w:space="0" w:color="auto"/>
              <w:bottom w:val="single" w:sz="4" w:space="0" w:color="auto"/>
              <w:right w:val="single" w:sz="4" w:space="0" w:color="auto"/>
            </w:tcBorders>
            <w:noWrap/>
            <w:hideMark/>
          </w:tcPr>
          <w:p w14:paraId="32F13F4F" w14:textId="77777777" w:rsidR="001F0FB8" w:rsidRPr="00693C35" w:rsidRDefault="001F0FB8" w:rsidP="001F0FB8">
            <w:pPr>
              <w:jc w:val="right"/>
              <w:rPr>
                <w:sz w:val="20"/>
              </w:rPr>
            </w:pPr>
            <w:r w:rsidRPr="00693C35">
              <w:rPr>
                <w:sz w:val="20"/>
              </w:rPr>
              <w:t>-30%</w:t>
            </w:r>
          </w:p>
        </w:tc>
        <w:tc>
          <w:tcPr>
            <w:tcW w:w="1091" w:type="dxa"/>
            <w:tcBorders>
              <w:top w:val="single" w:sz="4" w:space="0" w:color="auto"/>
              <w:left w:val="single" w:sz="4" w:space="0" w:color="auto"/>
              <w:bottom w:val="single" w:sz="4" w:space="0" w:color="auto"/>
              <w:right w:val="single" w:sz="4" w:space="0" w:color="auto"/>
            </w:tcBorders>
            <w:noWrap/>
            <w:hideMark/>
          </w:tcPr>
          <w:p w14:paraId="6C16823A" w14:textId="77777777" w:rsidR="001F0FB8" w:rsidRPr="00693C35" w:rsidRDefault="001F0FB8" w:rsidP="001F0FB8">
            <w:pPr>
              <w:jc w:val="right"/>
              <w:rPr>
                <w:sz w:val="20"/>
              </w:rPr>
            </w:pPr>
            <w:r w:rsidRPr="00693C35">
              <w:rPr>
                <w:sz w:val="20"/>
              </w:rPr>
              <w:t>+33%</w:t>
            </w:r>
          </w:p>
        </w:tc>
      </w:tr>
      <w:tr w:rsidR="001F0FB8" w:rsidRPr="00693C35" w14:paraId="64BA1D80"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22E7B98F" w14:textId="77777777" w:rsidR="001F0FB8" w:rsidRPr="00693C35" w:rsidRDefault="001F0FB8" w:rsidP="001F0FB8">
            <w:pPr>
              <w:ind w:left="454" w:hanging="454"/>
              <w:rPr>
                <w:sz w:val="20"/>
              </w:rPr>
            </w:pPr>
            <w:r w:rsidRPr="00693C35">
              <w:rPr>
                <w:sz w:val="20"/>
              </w:rPr>
              <w:t>NA</w:t>
            </w:r>
            <w:r w:rsidRPr="00693C35">
              <w:rPr>
                <w:sz w:val="20"/>
              </w:rPr>
              <w:tab/>
              <w:t>Namibia</w:t>
            </w:r>
          </w:p>
        </w:tc>
        <w:tc>
          <w:tcPr>
            <w:tcW w:w="1230" w:type="dxa"/>
            <w:tcBorders>
              <w:top w:val="single" w:sz="4" w:space="0" w:color="auto"/>
              <w:left w:val="single" w:sz="4" w:space="0" w:color="auto"/>
              <w:bottom w:val="single" w:sz="4" w:space="0" w:color="auto"/>
              <w:right w:val="single" w:sz="4" w:space="0" w:color="auto"/>
            </w:tcBorders>
            <w:noWrap/>
            <w:hideMark/>
          </w:tcPr>
          <w:p w14:paraId="2EC66E54" w14:textId="77777777" w:rsidR="001F0FB8" w:rsidRPr="00693C35" w:rsidRDefault="001F0FB8" w:rsidP="001F0FB8">
            <w:pPr>
              <w:rPr>
                <w:sz w:val="20"/>
              </w:rPr>
            </w:pPr>
            <w:r w:rsidRPr="00693C35">
              <w:rPr>
                <w:sz w:val="20"/>
              </w:rPr>
              <w:t>3 / 1 / 1</w:t>
            </w:r>
          </w:p>
        </w:tc>
        <w:tc>
          <w:tcPr>
            <w:tcW w:w="1297" w:type="dxa"/>
            <w:tcBorders>
              <w:top w:val="single" w:sz="4" w:space="0" w:color="auto"/>
              <w:left w:val="single" w:sz="4" w:space="0" w:color="auto"/>
              <w:bottom w:val="single" w:sz="4" w:space="0" w:color="auto"/>
              <w:right w:val="single" w:sz="4" w:space="0" w:color="auto"/>
            </w:tcBorders>
            <w:noWrap/>
            <w:hideMark/>
          </w:tcPr>
          <w:p w14:paraId="0D835C05" w14:textId="77777777" w:rsidR="001F0FB8" w:rsidRPr="00693C35" w:rsidRDefault="001F0FB8" w:rsidP="001F0FB8">
            <w:pPr>
              <w:rPr>
                <w:sz w:val="20"/>
              </w:rPr>
            </w:pPr>
            <w:r w:rsidRPr="00693C35">
              <w:rPr>
                <w:sz w:val="20"/>
              </w:rPr>
              <w:t>3 / 2 / 2</w:t>
            </w:r>
          </w:p>
        </w:tc>
        <w:tc>
          <w:tcPr>
            <w:tcW w:w="1296" w:type="dxa"/>
            <w:tcBorders>
              <w:top w:val="single" w:sz="4" w:space="0" w:color="auto"/>
              <w:left w:val="single" w:sz="4" w:space="0" w:color="auto"/>
              <w:bottom w:val="single" w:sz="4" w:space="0" w:color="auto"/>
              <w:right w:val="single" w:sz="4" w:space="0" w:color="auto"/>
            </w:tcBorders>
            <w:noWrap/>
            <w:hideMark/>
          </w:tcPr>
          <w:p w14:paraId="036DD495" w14:textId="77777777" w:rsidR="001F0FB8" w:rsidRPr="00693C35" w:rsidRDefault="001F0FB8" w:rsidP="001F0FB8">
            <w:pPr>
              <w:rPr>
                <w:sz w:val="20"/>
              </w:rPr>
            </w:pPr>
            <w:r w:rsidRPr="00693C35">
              <w:rPr>
                <w:sz w:val="20"/>
              </w:rPr>
              <w:t>1 / 1 / 2</w:t>
            </w:r>
          </w:p>
        </w:tc>
        <w:tc>
          <w:tcPr>
            <w:tcW w:w="1294" w:type="dxa"/>
            <w:tcBorders>
              <w:top w:val="single" w:sz="4" w:space="0" w:color="auto"/>
              <w:left w:val="single" w:sz="4" w:space="0" w:color="auto"/>
              <w:bottom w:val="single" w:sz="4" w:space="0" w:color="auto"/>
              <w:right w:val="single" w:sz="4" w:space="0" w:color="auto"/>
            </w:tcBorders>
            <w:noWrap/>
            <w:hideMark/>
          </w:tcPr>
          <w:p w14:paraId="2781046A" w14:textId="77777777" w:rsidR="001F0FB8" w:rsidRPr="00693C35" w:rsidRDefault="001F0FB8" w:rsidP="001F0FB8">
            <w:pPr>
              <w:rPr>
                <w:sz w:val="20"/>
              </w:rPr>
            </w:pPr>
            <w:r w:rsidRPr="00693C35">
              <w:rPr>
                <w:sz w:val="20"/>
              </w:rPr>
              <w:t>2 / 3 / 3</w:t>
            </w:r>
          </w:p>
        </w:tc>
        <w:tc>
          <w:tcPr>
            <w:tcW w:w="1294" w:type="dxa"/>
            <w:tcBorders>
              <w:top w:val="single" w:sz="4" w:space="0" w:color="auto"/>
              <w:left w:val="single" w:sz="4" w:space="0" w:color="auto"/>
              <w:bottom w:val="single" w:sz="4" w:space="0" w:color="auto"/>
              <w:right w:val="single" w:sz="4" w:space="0" w:color="auto"/>
            </w:tcBorders>
            <w:noWrap/>
            <w:hideMark/>
          </w:tcPr>
          <w:p w14:paraId="1B931766" w14:textId="77777777" w:rsidR="001F0FB8" w:rsidRPr="00693C35" w:rsidRDefault="001F0FB8" w:rsidP="001F0FB8">
            <w:pPr>
              <w:rPr>
                <w:sz w:val="20"/>
              </w:rPr>
            </w:pPr>
            <w:r w:rsidRPr="00693C35">
              <w:rPr>
                <w:sz w:val="20"/>
              </w:rPr>
              <w:t>2 / 2 / 2</w:t>
            </w:r>
          </w:p>
        </w:tc>
        <w:tc>
          <w:tcPr>
            <w:tcW w:w="1294" w:type="dxa"/>
            <w:tcBorders>
              <w:top w:val="single" w:sz="4" w:space="0" w:color="auto"/>
              <w:left w:val="single" w:sz="4" w:space="0" w:color="auto"/>
              <w:bottom w:val="single" w:sz="4" w:space="0" w:color="auto"/>
              <w:right w:val="single" w:sz="4" w:space="0" w:color="auto"/>
            </w:tcBorders>
            <w:noWrap/>
            <w:hideMark/>
          </w:tcPr>
          <w:p w14:paraId="74F56311" w14:textId="77777777" w:rsidR="001F0FB8" w:rsidRPr="00693C35" w:rsidRDefault="001F0FB8" w:rsidP="001F0FB8">
            <w:pPr>
              <w:rPr>
                <w:sz w:val="20"/>
              </w:rPr>
            </w:pPr>
            <w:r w:rsidRPr="00693C35">
              <w:rPr>
                <w:sz w:val="20"/>
              </w:rPr>
              <w:t>1 / 1 / 2</w:t>
            </w:r>
          </w:p>
        </w:tc>
        <w:tc>
          <w:tcPr>
            <w:tcW w:w="1339" w:type="dxa"/>
            <w:tcBorders>
              <w:top w:val="single" w:sz="4" w:space="0" w:color="auto"/>
              <w:left w:val="single" w:sz="4" w:space="0" w:color="auto"/>
              <w:bottom w:val="single" w:sz="4" w:space="0" w:color="auto"/>
              <w:right w:val="single" w:sz="4" w:space="0" w:color="auto"/>
            </w:tcBorders>
            <w:noWrap/>
            <w:hideMark/>
          </w:tcPr>
          <w:p w14:paraId="04E67A2A" w14:textId="77777777" w:rsidR="001F0FB8" w:rsidRPr="00693C35" w:rsidRDefault="001F0FB8" w:rsidP="001F0FB8">
            <w:pPr>
              <w:jc w:val="right"/>
              <w:rPr>
                <w:sz w:val="20"/>
              </w:rPr>
            </w:pPr>
            <w:r w:rsidRPr="00693C35">
              <w:rPr>
                <w:sz w:val="20"/>
              </w:rPr>
              <w:t>50%</w:t>
            </w:r>
          </w:p>
        </w:tc>
        <w:tc>
          <w:tcPr>
            <w:tcW w:w="1339" w:type="dxa"/>
            <w:tcBorders>
              <w:top w:val="single" w:sz="4" w:space="0" w:color="auto"/>
              <w:left w:val="single" w:sz="4" w:space="0" w:color="auto"/>
              <w:bottom w:val="single" w:sz="4" w:space="0" w:color="auto"/>
              <w:right w:val="single" w:sz="4" w:space="0" w:color="auto"/>
            </w:tcBorders>
            <w:noWrap/>
            <w:hideMark/>
          </w:tcPr>
          <w:p w14:paraId="18E961D2" w14:textId="77777777" w:rsidR="001F0FB8" w:rsidRPr="00693C35" w:rsidRDefault="001F0FB8" w:rsidP="001F0FB8">
            <w:pPr>
              <w:jc w:val="right"/>
              <w:rPr>
                <w:sz w:val="20"/>
              </w:rPr>
            </w:pPr>
            <w:r w:rsidRPr="00693C35">
              <w:rPr>
                <w:sz w:val="20"/>
              </w:rPr>
              <w:t>50%</w:t>
            </w:r>
          </w:p>
        </w:tc>
        <w:tc>
          <w:tcPr>
            <w:tcW w:w="1091" w:type="dxa"/>
            <w:tcBorders>
              <w:top w:val="single" w:sz="4" w:space="0" w:color="auto"/>
              <w:left w:val="single" w:sz="4" w:space="0" w:color="auto"/>
              <w:bottom w:val="single" w:sz="4" w:space="0" w:color="auto"/>
              <w:right w:val="single" w:sz="4" w:space="0" w:color="auto"/>
            </w:tcBorders>
            <w:noWrap/>
            <w:hideMark/>
          </w:tcPr>
          <w:p w14:paraId="4C5A707B" w14:textId="77777777" w:rsidR="001F0FB8" w:rsidRPr="00693C35" w:rsidRDefault="001F0FB8" w:rsidP="001F0FB8">
            <w:pPr>
              <w:jc w:val="right"/>
              <w:rPr>
                <w:sz w:val="20"/>
              </w:rPr>
            </w:pPr>
            <w:r w:rsidRPr="00693C35">
              <w:rPr>
                <w:sz w:val="20"/>
              </w:rPr>
              <w:t>+0%</w:t>
            </w:r>
          </w:p>
        </w:tc>
        <w:tc>
          <w:tcPr>
            <w:tcW w:w="1091" w:type="dxa"/>
            <w:tcBorders>
              <w:top w:val="single" w:sz="4" w:space="0" w:color="auto"/>
              <w:left w:val="single" w:sz="4" w:space="0" w:color="auto"/>
              <w:bottom w:val="single" w:sz="4" w:space="0" w:color="auto"/>
              <w:right w:val="single" w:sz="4" w:space="0" w:color="auto"/>
            </w:tcBorders>
            <w:noWrap/>
            <w:hideMark/>
          </w:tcPr>
          <w:p w14:paraId="449A0B8E" w14:textId="77777777" w:rsidR="001F0FB8" w:rsidRPr="00693C35" w:rsidRDefault="001F0FB8" w:rsidP="001F0FB8">
            <w:pPr>
              <w:jc w:val="right"/>
              <w:rPr>
                <w:sz w:val="20"/>
              </w:rPr>
            </w:pPr>
            <w:r w:rsidRPr="00693C35">
              <w:rPr>
                <w:sz w:val="20"/>
              </w:rPr>
              <w:t>+0%</w:t>
            </w:r>
          </w:p>
        </w:tc>
      </w:tr>
      <w:tr w:rsidR="001F0FB8" w:rsidRPr="00693C35" w14:paraId="0094B9F5"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530AAC50" w14:textId="77777777" w:rsidR="001F0FB8" w:rsidRPr="00693C35" w:rsidRDefault="001F0FB8" w:rsidP="001F0FB8">
            <w:pPr>
              <w:ind w:left="454" w:hanging="454"/>
              <w:rPr>
                <w:sz w:val="20"/>
              </w:rPr>
            </w:pPr>
            <w:r w:rsidRPr="00693C35">
              <w:rPr>
                <w:sz w:val="20"/>
              </w:rPr>
              <w:t>NG</w:t>
            </w:r>
            <w:r w:rsidRPr="00693C35">
              <w:rPr>
                <w:sz w:val="20"/>
              </w:rPr>
              <w:tab/>
              <w:t>Nigeria</w:t>
            </w:r>
          </w:p>
        </w:tc>
        <w:tc>
          <w:tcPr>
            <w:tcW w:w="1230" w:type="dxa"/>
            <w:tcBorders>
              <w:top w:val="single" w:sz="4" w:space="0" w:color="auto"/>
              <w:left w:val="single" w:sz="4" w:space="0" w:color="auto"/>
              <w:bottom w:val="single" w:sz="4" w:space="0" w:color="auto"/>
              <w:right w:val="single" w:sz="4" w:space="0" w:color="auto"/>
            </w:tcBorders>
            <w:noWrap/>
            <w:hideMark/>
          </w:tcPr>
          <w:p w14:paraId="5B8159B8" w14:textId="77777777" w:rsidR="001F0FB8" w:rsidRPr="00693C35" w:rsidRDefault="001F0FB8" w:rsidP="001F0FB8">
            <w:pPr>
              <w:rPr>
                <w:sz w:val="20"/>
              </w:rPr>
            </w:pPr>
            <w:r w:rsidRPr="00693C35">
              <w:rPr>
                <w:sz w:val="20"/>
              </w:rPr>
              <w:t>0 / 0 / 0</w:t>
            </w:r>
          </w:p>
        </w:tc>
        <w:tc>
          <w:tcPr>
            <w:tcW w:w="1297" w:type="dxa"/>
            <w:tcBorders>
              <w:top w:val="single" w:sz="4" w:space="0" w:color="auto"/>
              <w:left w:val="single" w:sz="4" w:space="0" w:color="auto"/>
              <w:bottom w:val="single" w:sz="4" w:space="0" w:color="auto"/>
              <w:right w:val="single" w:sz="4" w:space="0" w:color="auto"/>
            </w:tcBorders>
            <w:noWrap/>
            <w:hideMark/>
          </w:tcPr>
          <w:p w14:paraId="0C5BCDD3" w14:textId="77777777" w:rsidR="001F0FB8" w:rsidRPr="00693C35" w:rsidRDefault="001F0FB8" w:rsidP="001F0FB8">
            <w:pPr>
              <w:rPr>
                <w:sz w:val="20"/>
              </w:rPr>
            </w:pPr>
            <w:r w:rsidRPr="00693C35">
              <w:rPr>
                <w:sz w:val="20"/>
              </w:rPr>
              <w:t>4 / 6 / 7</w:t>
            </w:r>
          </w:p>
        </w:tc>
        <w:tc>
          <w:tcPr>
            <w:tcW w:w="1296" w:type="dxa"/>
            <w:tcBorders>
              <w:top w:val="single" w:sz="4" w:space="0" w:color="auto"/>
              <w:left w:val="single" w:sz="4" w:space="0" w:color="auto"/>
              <w:bottom w:val="single" w:sz="4" w:space="0" w:color="auto"/>
              <w:right w:val="single" w:sz="4" w:space="0" w:color="auto"/>
            </w:tcBorders>
            <w:noWrap/>
            <w:hideMark/>
          </w:tcPr>
          <w:p w14:paraId="38F3D34C" w14:textId="77777777" w:rsidR="001F0FB8" w:rsidRPr="00693C35" w:rsidRDefault="001F0FB8" w:rsidP="001F0FB8">
            <w:pPr>
              <w:rPr>
                <w:sz w:val="20"/>
              </w:rPr>
            </w:pPr>
            <w:r w:rsidRPr="00693C35">
              <w:rPr>
                <w:sz w:val="20"/>
              </w:rPr>
              <w:t>3 / 5 / 6</w:t>
            </w:r>
          </w:p>
        </w:tc>
        <w:tc>
          <w:tcPr>
            <w:tcW w:w="1294" w:type="dxa"/>
            <w:tcBorders>
              <w:top w:val="single" w:sz="4" w:space="0" w:color="auto"/>
              <w:left w:val="single" w:sz="4" w:space="0" w:color="auto"/>
              <w:bottom w:val="single" w:sz="4" w:space="0" w:color="auto"/>
              <w:right w:val="single" w:sz="4" w:space="0" w:color="auto"/>
            </w:tcBorders>
            <w:noWrap/>
            <w:hideMark/>
          </w:tcPr>
          <w:p w14:paraId="7CFDD48F" w14:textId="77777777" w:rsidR="001F0FB8" w:rsidRPr="00693C35" w:rsidRDefault="001F0FB8" w:rsidP="001F0FB8">
            <w:pPr>
              <w:rPr>
                <w:sz w:val="20"/>
              </w:rPr>
            </w:pPr>
            <w:r w:rsidRPr="00693C35">
              <w:rPr>
                <w:sz w:val="20"/>
              </w:rPr>
              <w:t>2 / 7 / 7</w:t>
            </w:r>
          </w:p>
        </w:tc>
        <w:tc>
          <w:tcPr>
            <w:tcW w:w="1294" w:type="dxa"/>
            <w:tcBorders>
              <w:top w:val="single" w:sz="4" w:space="0" w:color="auto"/>
              <w:left w:val="single" w:sz="4" w:space="0" w:color="auto"/>
              <w:bottom w:val="single" w:sz="4" w:space="0" w:color="auto"/>
              <w:right w:val="single" w:sz="4" w:space="0" w:color="auto"/>
            </w:tcBorders>
            <w:noWrap/>
            <w:hideMark/>
          </w:tcPr>
          <w:p w14:paraId="30D07CDE" w14:textId="77777777" w:rsidR="001F0FB8" w:rsidRPr="00693C35" w:rsidRDefault="001F0FB8" w:rsidP="001F0FB8">
            <w:pPr>
              <w:rPr>
                <w:sz w:val="20"/>
              </w:rPr>
            </w:pPr>
            <w:r w:rsidRPr="00693C35">
              <w:rPr>
                <w:sz w:val="20"/>
              </w:rPr>
              <w:t>1 / 2 / 3</w:t>
            </w:r>
          </w:p>
        </w:tc>
        <w:tc>
          <w:tcPr>
            <w:tcW w:w="1294" w:type="dxa"/>
            <w:tcBorders>
              <w:top w:val="single" w:sz="4" w:space="0" w:color="auto"/>
              <w:left w:val="single" w:sz="4" w:space="0" w:color="auto"/>
              <w:bottom w:val="single" w:sz="4" w:space="0" w:color="auto"/>
              <w:right w:val="single" w:sz="4" w:space="0" w:color="auto"/>
            </w:tcBorders>
            <w:noWrap/>
            <w:hideMark/>
          </w:tcPr>
          <w:p w14:paraId="4953217F" w14:textId="77777777" w:rsidR="001F0FB8" w:rsidRPr="00693C35" w:rsidRDefault="001F0FB8" w:rsidP="001F0FB8">
            <w:pPr>
              <w:rPr>
                <w:sz w:val="20"/>
              </w:rPr>
            </w:pPr>
            <w:r w:rsidRPr="00693C35">
              <w:rPr>
                <w:sz w:val="20"/>
              </w:rPr>
              <w:t>2 / 3 / 3</w:t>
            </w:r>
          </w:p>
        </w:tc>
        <w:tc>
          <w:tcPr>
            <w:tcW w:w="1339" w:type="dxa"/>
            <w:tcBorders>
              <w:top w:val="single" w:sz="4" w:space="0" w:color="auto"/>
              <w:left w:val="single" w:sz="4" w:space="0" w:color="auto"/>
              <w:bottom w:val="single" w:sz="4" w:space="0" w:color="auto"/>
              <w:right w:val="single" w:sz="4" w:space="0" w:color="auto"/>
            </w:tcBorders>
            <w:noWrap/>
            <w:hideMark/>
          </w:tcPr>
          <w:p w14:paraId="1538DE9B" w14:textId="77777777" w:rsidR="001F0FB8" w:rsidRPr="00693C35" w:rsidRDefault="001F0FB8" w:rsidP="001F0FB8">
            <w:pPr>
              <w:jc w:val="right"/>
              <w:rPr>
                <w:sz w:val="20"/>
              </w:rPr>
            </w:pPr>
            <w:r w:rsidRPr="00693C35">
              <w:rPr>
                <w:sz w:val="20"/>
              </w:rPr>
              <w:t>50%</w:t>
            </w:r>
          </w:p>
        </w:tc>
        <w:tc>
          <w:tcPr>
            <w:tcW w:w="1339" w:type="dxa"/>
            <w:tcBorders>
              <w:top w:val="single" w:sz="4" w:space="0" w:color="auto"/>
              <w:left w:val="single" w:sz="4" w:space="0" w:color="auto"/>
              <w:bottom w:val="single" w:sz="4" w:space="0" w:color="auto"/>
              <w:right w:val="single" w:sz="4" w:space="0" w:color="auto"/>
            </w:tcBorders>
            <w:noWrap/>
            <w:hideMark/>
          </w:tcPr>
          <w:p w14:paraId="41C08F24" w14:textId="77777777" w:rsidR="001F0FB8" w:rsidRPr="00693C35" w:rsidRDefault="001F0FB8" w:rsidP="001F0FB8">
            <w:pPr>
              <w:jc w:val="right"/>
              <w:rPr>
                <w:sz w:val="20"/>
              </w:rPr>
            </w:pPr>
            <w:r w:rsidRPr="00693C35">
              <w:rPr>
                <w:sz w:val="20"/>
              </w:rPr>
              <w:t>67%</w:t>
            </w:r>
          </w:p>
        </w:tc>
        <w:tc>
          <w:tcPr>
            <w:tcW w:w="1091" w:type="dxa"/>
            <w:tcBorders>
              <w:top w:val="single" w:sz="4" w:space="0" w:color="auto"/>
              <w:left w:val="single" w:sz="4" w:space="0" w:color="auto"/>
              <w:bottom w:val="single" w:sz="4" w:space="0" w:color="auto"/>
              <w:right w:val="single" w:sz="4" w:space="0" w:color="auto"/>
            </w:tcBorders>
            <w:noWrap/>
            <w:hideMark/>
          </w:tcPr>
          <w:p w14:paraId="13401FB6" w14:textId="77777777" w:rsidR="001F0FB8" w:rsidRPr="00693C35" w:rsidRDefault="001F0FB8" w:rsidP="001F0FB8">
            <w:pPr>
              <w:jc w:val="right"/>
              <w:rPr>
                <w:sz w:val="20"/>
              </w:rPr>
            </w:pPr>
            <w:r w:rsidRPr="00693C35">
              <w:rPr>
                <w:sz w:val="20"/>
              </w:rPr>
              <w:t>-50%</w:t>
            </w:r>
          </w:p>
        </w:tc>
        <w:tc>
          <w:tcPr>
            <w:tcW w:w="1091" w:type="dxa"/>
            <w:tcBorders>
              <w:top w:val="single" w:sz="4" w:space="0" w:color="auto"/>
              <w:left w:val="single" w:sz="4" w:space="0" w:color="auto"/>
              <w:bottom w:val="single" w:sz="4" w:space="0" w:color="auto"/>
              <w:right w:val="single" w:sz="4" w:space="0" w:color="auto"/>
            </w:tcBorders>
            <w:noWrap/>
            <w:hideMark/>
          </w:tcPr>
          <w:p w14:paraId="1E0D5579" w14:textId="77777777" w:rsidR="001F0FB8" w:rsidRPr="00693C35" w:rsidRDefault="001F0FB8" w:rsidP="001F0FB8">
            <w:pPr>
              <w:jc w:val="right"/>
              <w:rPr>
                <w:sz w:val="20"/>
              </w:rPr>
            </w:pPr>
            <w:r w:rsidRPr="00693C35">
              <w:rPr>
                <w:sz w:val="20"/>
              </w:rPr>
              <w:t>-40%</w:t>
            </w:r>
          </w:p>
        </w:tc>
      </w:tr>
      <w:tr w:rsidR="001F0FB8" w:rsidRPr="00693C35" w14:paraId="6C8C0383"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64AEABEA" w14:textId="77777777" w:rsidR="001F0FB8" w:rsidRPr="00693C35" w:rsidRDefault="001F0FB8" w:rsidP="001F0FB8">
            <w:pPr>
              <w:ind w:left="454" w:hanging="454"/>
              <w:rPr>
                <w:sz w:val="20"/>
              </w:rPr>
            </w:pPr>
            <w:r w:rsidRPr="00693C35">
              <w:rPr>
                <w:sz w:val="20"/>
              </w:rPr>
              <w:t>NI</w:t>
            </w:r>
            <w:r w:rsidRPr="00693C35">
              <w:rPr>
                <w:sz w:val="20"/>
              </w:rPr>
              <w:tab/>
              <w:t>Nicaragua</w:t>
            </w:r>
          </w:p>
        </w:tc>
        <w:tc>
          <w:tcPr>
            <w:tcW w:w="1230" w:type="dxa"/>
            <w:tcBorders>
              <w:top w:val="single" w:sz="4" w:space="0" w:color="auto"/>
              <w:left w:val="single" w:sz="4" w:space="0" w:color="auto"/>
              <w:bottom w:val="single" w:sz="4" w:space="0" w:color="auto"/>
              <w:right w:val="single" w:sz="4" w:space="0" w:color="auto"/>
            </w:tcBorders>
            <w:noWrap/>
            <w:hideMark/>
          </w:tcPr>
          <w:p w14:paraId="1C062DE4" w14:textId="77777777" w:rsidR="001F0FB8" w:rsidRPr="00693C35" w:rsidRDefault="001F0FB8" w:rsidP="001F0FB8">
            <w:pPr>
              <w:rPr>
                <w:sz w:val="20"/>
              </w:rPr>
            </w:pPr>
            <w:r w:rsidRPr="00693C35">
              <w:rPr>
                <w:sz w:val="20"/>
              </w:rPr>
              <w:t>1 / 1 / 1</w:t>
            </w:r>
          </w:p>
        </w:tc>
        <w:tc>
          <w:tcPr>
            <w:tcW w:w="1297" w:type="dxa"/>
            <w:tcBorders>
              <w:top w:val="single" w:sz="4" w:space="0" w:color="auto"/>
              <w:left w:val="single" w:sz="4" w:space="0" w:color="auto"/>
              <w:bottom w:val="single" w:sz="4" w:space="0" w:color="auto"/>
              <w:right w:val="single" w:sz="4" w:space="0" w:color="auto"/>
            </w:tcBorders>
            <w:noWrap/>
            <w:hideMark/>
          </w:tcPr>
          <w:p w14:paraId="341B48C3" w14:textId="77777777" w:rsidR="001F0FB8" w:rsidRPr="00693C35" w:rsidRDefault="001F0FB8" w:rsidP="001F0FB8">
            <w:pPr>
              <w:rPr>
                <w:sz w:val="20"/>
              </w:rPr>
            </w:pPr>
            <w:r w:rsidRPr="00693C35">
              <w:rPr>
                <w:sz w:val="20"/>
              </w:rPr>
              <w:t>1 / 1 / 1</w:t>
            </w:r>
          </w:p>
        </w:tc>
        <w:tc>
          <w:tcPr>
            <w:tcW w:w="1296" w:type="dxa"/>
            <w:tcBorders>
              <w:top w:val="single" w:sz="4" w:space="0" w:color="auto"/>
              <w:left w:val="single" w:sz="4" w:space="0" w:color="auto"/>
              <w:bottom w:val="single" w:sz="4" w:space="0" w:color="auto"/>
              <w:right w:val="single" w:sz="4" w:space="0" w:color="auto"/>
            </w:tcBorders>
            <w:noWrap/>
            <w:hideMark/>
          </w:tcPr>
          <w:p w14:paraId="15C33EE1" w14:textId="77777777" w:rsidR="001F0FB8" w:rsidRPr="00693C35" w:rsidRDefault="001F0FB8" w:rsidP="001F0FB8">
            <w:pPr>
              <w:rPr>
                <w:sz w:val="20"/>
              </w:rPr>
            </w:pPr>
            <w:r w:rsidRPr="00693C35">
              <w:rPr>
                <w:sz w:val="20"/>
              </w:rPr>
              <w:t>0 / 0 / 0</w:t>
            </w:r>
          </w:p>
        </w:tc>
        <w:tc>
          <w:tcPr>
            <w:tcW w:w="1294" w:type="dxa"/>
            <w:tcBorders>
              <w:top w:val="single" w:sz="4" w:space="0" w:color="auto"/>
              <w:left w:val="single" w:sz="4" w:space="0" w:color="auto"/>
              <w:bottom w:val="single" w:sz="4" w:space="0" w:color="auto"/>
              <w:right w:val="single" w:sz="4" w:space="0" w:color="auto"/>
            </w:tcBorders>
            <w:noWrap/>
            <w:hideMark/>
          </w:tcPr>
          <w:p w14:paraId="7E4FEFA3" w14:textId="77777777" w:rsidR="001F0FB8" w:rsidRPr="00693C35" w:rsidRDefault="001F0FB8" w:rsidP="001F0FB8">
            <w:pPr>
              <w:rPr>
                <w:sz w:val="20"/>
              </w:rPr>
            </w:pPr>
            <w:r w:rsidRPr="00693C35">
              <w:rPr>
                <w:sz w:val="20"/>
              </w:rPr>
              <w:t>0 / 0 / 0</w:t>
            </w:r>
          </w:p>
        </w:tc>
        <w:tc>
          <w:tcPr>
            <w:tcW w:w="1294" w:type="dxa"/>
            <w:tcBorders>
              <w:top w:val="single" w:sz="4" w:space="0" w:color="auto"/>
              <w:left w:val="single" w:sz="4" w:space="0" w:color="auto"/>
              <w:bottom w:val="single" w:sz="4" w:space="0" w:color="auto"/>
              <w:right w:val="single" w:sz="4" w:space="0" w:color="auto"/>
            </w:tcBorders>
            <w:noWrap/>
            <w:hideMark/>
          </w:tcPr>
          <w:p w14:paraId="5BA93F5E" w14:textId="77777777" w:rsidR="001F0FB8" w:rsidRPr="00693C35" w:rsidRDefault="001F0FB8" w:rsidP="001F0FB8">
            <w:pPr>
              <w:rPr>
                <w:sz w:val="20"/>
              </w:rPr>
            </w:pPr>
            <w:r w:rsidRPr="00693C35">
              <w:rPr>
                <w:sz w:val="20"/>
              </w:rPr>
              <w:t>0 / 0 / 0</w:t>
            </w:r>
          </w:p>
        </w:tc>
        <w:tc>
          <w:tcPr>
            <w:tcW w:w="1294" w:type="dxa"/>
            <w:tcBorders>
              <w:top w:val="single" w:sz="4" w:space="0" w:color="auto"/>
              <w:left w:val="single" w:sz="4" w:space="0" w:color="auto"/>
              <w:bottom w:val="single" w:sz="4" w:space="0" w:color="auto"/>
              <w:right w:val="single" w:sz="4" w:space="0" w:color="auto"/>
            </w:tcBorders>
            <w:noWrap/>
            <w:hideMark/>
          </w:tcPr>
          <w:p w14:paraId="06F0DC6F" w14:textId="77777777" w:rsidR="001F0FB8" w:rsidRPr="00693C35" w:rsidRDefault="001F0FB8" w:rsidP="001F0FB8">
            <w:pPr>
              <w:rPr>
                <w:sz w:val="20"/>
              </w:rPr>
            </w:pPr>
            <w:r w:rsidRPr="00693C35">
              <w:rPr>
                <w:sz w:val="20"/>
              </w:rPr>
              <w:t>0 / 0 / 0</w:t>
            </w:r>
          </w:p>
        </w:tc>
        <w:tc>
          <w:tcPr>
            <w:tcW w:w="1339" w:type="dxa"/>
            <w:tcBorders>
              <w:top w:val="single" w:sz="4" w:space="0" w:color="auto"/>
              <w:left w:val="single" w:sz="4" w:space="0" w:color="auto"/>
              <w:bottom w:val="single" w:sz="4" w:space="0" w:color="auto"/>
              <w:right w:val="single" w:sz="4" w:space="0" w:color="auto"/>
            </w:tcBorders>
            <w:noWrap/>
            <w:hideMark/>
          </w:tcPr>
          <w:p w14:paraId="61453549" w14:textId="77777777" w:rsidR="001F0FB8" w:rsidRPr="00693C35" w:rsidRDefault="001F0FB8" w:rsidP="001F0FB8">
            <w:pPr>
              <w:jc w:val="right"/>
              <w:rPr>
                <w:sz w:val="20"/>
              </w:rPr>
            </w:pPr>
          </w:p>
        </w:tc>
        <w:tc>
          <w:tcPr>
            <w:tcW w:w="1339" w:type="dxa"/>
            <w:tcBorders>
              <w:top w:val="single" w:sz="4" w:space="0" w:color="auto"/>
              <w:left w:val="single" w:sz="4" w:space="0" w:color="auto"/>
              <w:bottom w:val="single" w:sz="4" w:space="0" w:color="auto"/>
              <w:right w:val="single" w:sz="4" w:space="0" w:color="auto"/>
            </w:tcBorders>
            <w:noWrap/>
            <w:hideMark/>
          </w:tcPr>
          <w:p w14:paraId="371A1CBE"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7FCD7C16"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091E5ABF" w14:textId="77777777" w:rsidR="001F0FB8" w:rsidRPr="00693C35" w:rsidRDefault="001F0FB8" w:rsidP="001F0FB8">
            <w:pPr>
              <w:jc w:val="right"/>
              <w:rPr>
                <w:sz w:val="20"/>
              </w:rPr>
            </w:pPr>
          </w:p>
        </w:tc>
      </w:tr>
      <w:tr w:rsidR="001F0FB8" w:rsidRPr="00693C35" w14:paraId="6D573EBC"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526FA649" w14:textId="77777777" w:rsidR="001F0FB8" w:rsidRPr="00693C35" w:rsidRDefault="001F0FB8" w:rsidP="001F0FB8">
            <w:pPr>
              <w:ind w:left="454" w:hanging="454"/>
              <w:rPr>
                <w:sz w:val="20"/>
              </w:rPr>
            </w:pPr>
            <w:r w:rsidRPr="00693C35">
              <w:rPr>
                <w:sz w:val="20"/>
              </w:rPr>
              <w:t>OM</w:t>
            </w:r>
            <w:r w:rsidRPr="00693C35">
              <w:rPr>
                <w:sz w:val="20"/>
              </w:rPr>
              <w:tab/>
              <w:t>Oman</w:t>
            </w:r>
          </w:p>
        </w:tc>
        <w:tc>
          <w:tcPr>
            <w:tcW w:w="1230" w:type="dxa"/>
            <w:tcBorders>
              <w:top w:val="single" w:sz="4" w:space="0" w:color="auto"/>
              <w:left w:val="single" w:sz="4" w:space="0" w:color="auto"/>
              <w:bottom w:val="single" w:sz="4" w:space="0" w:color="auto"/>
              <w:right w:val="single" w:sz="4" w:space="0" w:color="auto"/>
            </w:tcBorders>
            <w:noWrap/>
            <w:hideMark/>
          </w:tcPr>
          <w:p w14:paraId="204B155D" w14:textId="77777777" w:rsidR="001F0FB8" w:rsidRPr="00693C35" w:rsidRDefault="001F0FB8" w:rsidP="001F0FB8">
            <w:pPr>
              <w:rPr>
                <w:sz w:val="20"/>
              </w:rPr>
            </w:pPr>
            <w:r w:rsidRPr="00693C35">
              <w:rPr>
                <w:sz w:val="20"/>
              </w:rPr>
              <w:t>0 / 0 / 0</w:t>
            </w:r>
          </w:p>
        </w:tc>
        <w:tc>
          <w:tcPr>
            <w:tcW w:w="1297" w:type="dxa"/>
            <w:tcBorders>
              <w:top w:val="single" w:sz="4" w:space="0" w:color="auto"/>
              <w:left w:val="single" w:sz="4" w:space="0" w:color="auto"/>
              <w:bottom w:val="single" w:sz="4" w:space="0" w:color="auto"/>
              <w:right w:val="single" w:sz="4" w:space="0" w:color="auto"/>
            </w:tcBorders>
            <w:noWrap/>
            <w:hideMark/>
          </w:tcPr>
          <w:p w14:paraId="7B7F5843" w14:textId="77777777" w:rsidR="001F0FB8" w:rsidRPr="00693C35" w:rsidRDefault="001F0FB8" w:rsidP="001F0FB8">
            <w:pPr>
              <w:rPr>
                <w:sz w:val="20"/>
              </w:rPr>
            </w:pPr>
            <w:r w:rsidRPr="00693C35">
              <w:rPr>
                <w:sz w:val="20"/>
              </w:rPr>
              <w:t>1 / 1 / 3</w:t>
            </w:r>
          </w:p>
        </w:tc>
        <w:tc>
          <w:tcPr>
            <w:tcW w:w="1296" w:type="dxa"/>
            <w:tcBorders>
              <w:top w:val="single" w:sz="4" w:space="0" w:color="auto"/>
              <w:left w:val="single" w:sz="4" w:space="0" w:color="auto"/>
              <w:bottom w:val="single" w:sz="4" w:space="0" w:color="auto"/>
              <w:right w:val="single" w:sz="4" w:space="0" w:color="auto"/>
            </w:tcBorders>
            <w:noWrap/>
            <w:hideMark/>
          </w:tcPr>
          <w:p w14:paraId="5F6A0D7B" w14:textId="77777777" w:rsidR="001F0FB8" w:rsidRPr="00693C35" w:rsidRDefault="001F0FB8" w:rsidP="001F0FB8">
            <w:pPr>
              <w:rPr>
                <w:sz w:val="20"/>
              </w:rPr>
            </w:pPr>
            <w:r w:rsidRPr="00693C35">
              <w:rPr>
                <w:sz w:val="20"/>
              </w:rPr>
              <w:t>1 / 1 / 1</w:t>
            </w:r>
          </w:p>
        </w:tc>
        <w:tc>
          <w:tcPr>
            <w:tcW w:w="1294" w:type="dxa"/>
            <w:tcBorders>
              <w:top w:val="single" w:sz="4" w:space="0" w:color="auto"/>
              <w:left w:val="single" w:sz="4" w:space="0" w:color="auto"/>
              <w:bottom w:val="single" w:sz="4" w:space="0" w:color="auto"/>
              <w:right w:val="single" w:sz="4" w:space="0" w:color="auto"/>
            </w:tcBorders>
            <w:noWrap/>
            <w:hideMark/>
          </w:tcPr>
          <w:p w14:paraId="02940D5E" w14:textId="77777777" w:rsidR="001F0FB8" w:rsidRPr="00693C35" w:rsidRDefault="001F0FB8" w:rsidP="001F0FB8">
            <w:pPr>
              <w:rPr>
                <w:sz w:val="20"/>
              </w:rPr>
            </w:pPr>
            <w:r w:rsidRPr="00693C35">
              <w:rPr>
                <w:sz w:val="20"/>
              </w:rPr>
              <w:t>4 / 5 / 9</w:t>
            </w:r>
          </w:p>
        </w:tc>
        <w:tc>
          <w:tcPr>
            <w:tcW w:w="1294" w:type="dxa"/>
            <w:tcBorders>
              <w:top w:val="single" w:sz="4" w:space="0" w:color="auto"/>
              <w:left w:val="single" w:sz="4" w:space="0" w:color="auto"/>
              <w:bottom w:val="single" w:sz="4" w:space="0" w:color="auto"/>
              <w:right w:val="single" w:sz="4" w:space="0" w:color="auto"/>
            </w:tcBorders>
            <w:noWrap/>
            <w:hideMark/>
          </w:tcPr>
          <w:p w14:paraId="04D16EEC" w14:textId="77777777" w:rsidR="001F0FB8" w:rsidRPr="00693C35" w:rsidRDefault="001F0FB8" w:rsidP="001F0FB8">
            <w:pPr>
              <w:rPr>
                <w:sz w:val="20"/>
              </w:rPr>
            </w:pPr>
            <w:r w:rsidRPr="00693C35">
              <w:rPr>
                <w:sz w:val="20"/>
              </w:rPr>
              <w:t>3 / 5 / 5</w:t>
            </w:r>
          </w:p>
        </w:tc>
        <w:tc>
          <w:tcPr>
            <w:tcW w:w="1294" w:type="dxa"/>
            <w:tcBorders>
              <w:top w:val="single" w:sz="4" w:space="0" w:color="auto"/>
              <w:left w:val="single" w:sz="4" w:space="0" w:color="auto"/>
              <w:bottom w:val="single" w:sz="4" w:space="0" w:color="auto"/>
              <w:right w:val="single" w:sz="4" w:space="0" w:color="auto"/>
            </w:tcBorders>
            <w:noWrap/>
            <w:hideMark/>
          </w:tcPr>
          <w:p w14:paraId="719907CF" w14:textId="77777777" w:rsidR="001F0FB8" w:rsidRPr="00693C35" w:rsidRDefault="001F0FB8" w:rsidP="001F0FB8">
            <w:pPr>
              <w:rPr>
                <w:sz w:val="20"/>
              </w:rPr>
            </w:pPr>
            <w:r w:rsidRPr="00693C35">
              <w:rPr>
                <w:sz w:val="20"/>
              </w:rPr>
              <w:t>6 / 8 / 9</w:t>
            </w:r>
          </w:p>
        </w:tc>
        <w:tc>
          <w:tcPr>
            <w:tcW w:w="1339" w:type="dxa"/>
            <w:tcBorders>
              <w:top w:val="single" w:sz="4" w:space="0" w:color="auto"/>
              <w:left w:val="single" w:sz="4" w:space="0" w:color="auto"/>
              <w:bottom w:val="single" w:sz="4" w:space="0" w:color="auto"/>
              <w:right w:val="single" w:sz="4" w:space="0" w:color="auto"/>
            </w:tcBorders>
            <w:noWrap/>
            <w:hideMark/>
          </w:tcPr>
          <w:p w14:paraId="16CD8A40" w14:textId="77777777" w:rsidR="001F0FB8" w:rsidRPr="00693C35" w:rsidRDefault="001F0FB8" w:rsidP="001F0FB8">
            <w:pPr>
              <w:jc w:val="right"/>
              <w:rPr>
                <w:sz w:val="20"/>
              </w:rPr>
            </w:pPr>
            <w:r w:rsidRPr="00693C35">
              <w:rPr>
                <w:sz w:val="20"/>
              </w:rPr>
              <w:t>100%</w:t>
            </w:r>
          </w:p>
        </w:tc>
        <w:tc>
          <w:tcPr>
            <w:tcW w:w="1339" w:type="dxa"/>
            <w:tcBorders>
              <w:top w:val="single" w:sz="4" w:space="0" w:color="auto"/>
              <w:left w:val="single" w:sz="4" w:space="0" w:color="auto"/>
              <w:bottom w:val="single" w:sz="4" w:space="0" w:color="auto"/>
              <w:right w:val="single" w:sz="4" w:space="0" w:color="auto"/>
            </w:tcBorders>
            <w:noWrap/>
            <w:hideMark/>
          </w:tcPr>
          <w:p w14:paraId="663D7FC1" w14:textId="77777777" w:rsidR="001F0FB8" w:rsidRPr="00693C35" w:rsidRDefault="001F0FB8" w:rsidP="001F0FB8">
            <w:pPr>
              <w:jc w:val="right"/>
              <w:rPr>
                <w:sz w:val="20"/>
              </w:rPr>
            </w:pPr>
            <w:r w:rsidRPr="00693C35">
              <w:rPr>
                <w:sz w:val="20"/>
              </w:rPr>
              <w:t>67%</w:t>
            </w:r>
          </w:p>
        </w:tc>
        <w:tc>
          <w:tcPr>
            <w:tcW w:w="1091" w:type="dxa"/>
            <w:tcBorders>
              <w:top w:val="single" w:sz="4" w:space="0" w:color="auto"/>
              <w:left w:val="single" w:sz="4" w:space="0" w:color="auto"/>
              <w:bottom w:val="single" w:sz="4" w:space="0" w:color="auto"/>
              <w:right w:val="single" w:sz="4" w:space="0" w:color="auto"/>
            </w:tcBorders>
            <w:noWrap/>
            <w:hideMark/>
          </w:tcPr>
          <w:p w14:paraId="605B0C64" w14:textId="77777777" w:rsidR="001F0FB8" w:rsidRPr="00693C35" w:rsidRDefault="001F0FB8" w:rsidP="001F0FB8">
            <w:pPr>
              <w:jc w:val="right"/>
              <w:rPr>
                <w:sz w:val="20"/>
              </w:rPr>
            </w:pPr>
            <w:r w:rsidRPr="00693C35">
              <w:rPr>
                <w:sz w:val="20"/>
              </w:rPr>
              <w:t>+800%</w:t>
            </w:r>
          </w:p>
        </w:tc>
        <w:tc>
          <w:tcPr>
            <w:tcW w:w="1091" w:type="dxa"/>
            <w:tcBorders>
              <w:top w:val="single" w:sz="4" w:space="0" w:color="auto"/>
              <w:left w:val="single" w:sz="4" w:space="0" w:color="auto"/>
              <w:bottom w:val="single" w:sz="4" w:space="0" w:color="auto"/>
              <w:right w:val="single" w:sz="4" w:space="0" w:color="auto"/>
            </w:tcBorders>
            <w:noWrap/>
            <w:hideMark/>
          </w:tcPr>
          <w:p w14:paraId="1FF74D25" w14:textId="77777777" w:rsidR="001F0FB8" w:rsidRPr="00693C35" w:rsidRDefault="001F0FB8" w:rsidP="001F0FB8">
            <w:pPr>
              <w:jc w:val="right"/>
              <w:rPr>
                <w:sz w:val="20"/>
              </w:rPr>
            </w:pPr>
            <w:r w:rsidRPr="00693C35">
              <w:rPr>
                <w:sz w:val="20"/>
              </w:rPr>
              <w:t>+700%</w:t>
            </w:r>
          </w:p>
        </w:tc>
      </w:tr>
      <w:tr w:rsidR="001F0FB8" w:rsidRPr="00693C35" w14:paraId="3DF8CBD0"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470E9846" w14:textId="77777777" w:rsidR="001F0FB8" w:rsidRPr="00693C35" w:rsidRDefault="001F0FB8" w:rsidP="001F0FB8">
            <w:pPr>
              <w:ind w:left="454" w:hanging="454"/>
              <w:rPr>
                <w:sz w:val="20"/>
              </w:rPr>
            </w:pPr>
            <w:r w:rsidRPr="00693C35">
              <w:rPr>
                <w:sz w:val="20"/>
              </w:rPr>
              <w:t>PA</w:t>
            </w:r>
            <w:r w:rsidRPr="00693C35">
              <w:rPr>
                <w:sz w:val="20"/>
              </w:rPr>
              <w:tab/>
              <w:t>Panama</w:t>
            </w:r>
          </w:p>
        </w:tc>
        <w:tc>
          <w:tcPr>
            <w:tcW w:w="1230" w:type="dxa"/>
            <w:tcBorders>
              <w:top w:val="single" w:sz="4" w:space="0" w:color="auto"/>
              <w:left w:val="single" w:sz="4" w:space="0" w:color="auto"/>
              <w:bottom w:val="single" w:sz="4" w:space="0" w:color="auto"/>
              <w:right w:val="single" w:sz="4" w:space="0" w:color="auto"/>
            </w:tcBorders>
            <w:noWrap/>
            <w:hideMark/>
          </w:tcPr>
          <w:p w14:paraId="15F49784" w14:textId="77777777" w:rsidR="001F0FB8" w:rsidRPr="00693C35" w:rsidRDefault="001F0FB8" w:rsidP="001F0FB8">
            <w:pPr>
              <w:rPr>
                <w:sz w:val="20"/>
              </w:rPr>
            </w:pPr>
            <w:r w:rsidRPr="00693C35">
              <w:rPr>
                <w:sz w:val="20"/>
              </w:rPr>
              <w:t>0 / 0 / 8</w:t>
            </w:r>
          </w:p>
        </w:tc>
        <w:tc>
          <w:tcPr>
            <w:tcW w:w="1297" w:type="dxa"/>
            <w:tcBorders>
              <w:top w:val="single" w:sz="4" w:space="0" w:color="auto"/>
              <w:left w:val="single" w:sz="4" w:space="0" w:color="auto"/>
              <w:bottom w:val="single" w:sz="4" w:space="0" w:color="auto"/>
              <w:right w:val="single" w:sz="4" w:space="0" w:color="auto"/>
            </w:tcBorders>
            <w:noWrap/>
            <w:hideMark/>
          </w:tcPr>
          <w:p w14:paraId="63654D83" w14:textId="77777777" w:rsidR="001F0FB8" w:rsidRPr="00693C35" w:rsidRDefault="001F0FB8" w:rsidP="001F0FB8">
            <w:pPr>
              <w:rPr>
                <w:sz w:val="20"/>
              </w:rPr>
            </w:pPr>
            <w:r w:rsidRPr="00693C35">
              <w:rPr>
                <w:sz w:val="20"/>
              </w:rPr>
              <w:t>0 / 0 / 12</w:t>
            </w:r>
          </w:p>
        </w:tc>
        <w:tc>
          <w:tcPr>
            <w:tcW w:w="1296" w:type="dxa"/>
            <w:tcBorders>
              <w:top w:val="single" w:sz="4" w:space="0" w:color="auto"/>
              <w:left w:val="single" w:sz="4" w:space="0" w:color="auto"/>
              <w:bottom w:val="single" w:sz="4" w:space="0" w:color="auto"/>
              <w:right w:val="single" w:sz="4" w:space="0" w:color="auto"/>
            </w:tcBorders>
            <w:noWrap/>
            <w:hideMark/>
          </w:tcPr>
          <w:p w14:paraId="405B7B06" w14:textId="77777777" w:rsidR="001F0FB8" w:rsidRPr="00693C35" w:rsidRDefault="001F0FB8" w:rsidP="001F0FB8">
            <w:pPr>
              <w:rPr>
                <w:sz w:val="20"/>
              </w:rPr>
            </w:pPr>
            <w:r w:rsidRPr="00693C35">
              <w:rPr>
                <w:sz w:val="20"/>
              </w:rPr>
              <w:t>2 / 2 / 19</w:t>
            </w:r>
          </w:p>
        </w:tc>
        <w:tc>
          <w:tcPr>
            <w:tcW w:w="1294" w:type="dxa"/>
            <w:tcBorders>
              <w:top w:val="single" w:sz="4" w:space="0" w:color="auto"/>
              <w:left w:val="single" w:sz="4" w:space="0" w:color="auto"/>
              <w:bottom w:val="single" w:sz="4" w:space="0" w:color="auto"/>
              <w:right w:val="single" w:sz="4" w:space="0" w:color="auto"/>
            </w:tcBorders>
            <w:noWrap/>
            <w:hideMark/>
          </w:tcPr>
          <w:p w14:paraId="108B6641" w14:textId="77777777" w:rsidR="001F0FB8" w:rsidRPr="00693C35" w:rsidRDefault="001F0FB8" w:rsidP="001F0FB8">
            <w:pPr>
              <w:rPr>
                <w:sz w:val="20"/>
              </w:rPr>
            </w:pPr>
            <w:r w:rsidRPr="00693C35">
              <w:rPr>
                <w:sz w:val="20"/>
              </w:rPr>
              <w:t>2 / 2 / 6</w:t>
            </w:r>
          </w:p>
        </w:tc>
        <w:tc>
          <w:tcPr>
            <w:tcW w:w="1294" w:type="dxa"/>
            <w:tcBorders>
              <w:top w:val="single" w:sz="4" w:space="0" w:color="auto"/>
              <w:left w:val="single" w:sz="4" w:space="0" w:color="auto"/>
              <w:bottom w:val="single" w:sz="4" w:space="0" w:color="auto"/>
              <w:right w:val="single" w:sz="4" w:space="0" w:color="auto"/>
            </w:tcBorders>
            <w:noWrap/>
            <w:hideMark/>
          </w:tcPr>
          <w:p w14:paraId="4EDE939E" w14:textId="77777777" w:rsidR="001F0FB8" w:rsidRPr="00693C35" w:rsidRDefault="001F0FB8" w:rsidP="001F0FB8">
            <w:pPr>
              <w:rPr>
                <w:sz w:val="20"/>
              </w:rPr>
            </w:pPr>
            <w:r w:rsidRPr="00693C35">
              <w:rPr>
                <w:sz w:val="20"/>
              </w:rPr>
              <w:t>1 / 2 / 58</w:t>
            </w:r>
          </w:p>
        </w:tc>
        <w:tc>
          <w:tcPr>
            <w:tcW w:w="1294" w:type="dxa"/>
            <w:tcBorders>
              <w:top w:val="single" w:sz="4" w:space="0" w:color="auto"/>
              <w:left w:val="single" w:sz="4" w:space="0" w:color="auto"/>
              <w:bottom w:val="single" w:sz="4" w:space="0" w:color="auto"/>
              <w:right w:val="single" w:sz="4" w:space="0" w:color="auto"/>
            </w:tcBorders>
            <w:noWrap/>
            <w:hideMark/>
          </w:tcPr>
          <w:p w14:paraId="4BD20397" w14:textId="77777777" w:rsidR="001F0FB8" w:rsidRPr="00693C35" w:rsidRDefault="001F0FB8" w:rsidP="001F0FB8">
            <w:pPr>
              <w:rPr>
                <w:sz w:val="20"/>
              </w:rPr>
            </w:pPr>
            <w:r w:rsidRPr="00693C35">
              <w:rPr>
                <w:sz w:val="20"/>
              </w:rPr>
              <w:t>3 / 3 / 163</w:t>
            </w:r>
          </w:p>
        </w:tc>
        <w:tc>
          <w:tcPr>
            <w:tcW w:w="1339" w:type="dxa"/>
            <w:tcBorders>
              <w:top w:val="single" w:sz="4" w:space="0" w:color="auto"/>
              <w:left w:val="single" w:sz="4" w:space="0" w:color="auto"/>
              <w:bottom w:val="single" w:sz="4" w:space="0" w:color="auto"/>
              <w:right w:val="single" w:sz="4" w:space="0" w:color="auto"/>
            </w:tcBorders>
            <w:noWrap/>
            <w:hideMark/>
          </w:tcPr>
          <w:p w14:paraId="52E0A6F9" w14:textId="77777777" w:rsidR="001F0FB8" w:rsidRPr="00693C35" w:rsidRDefault="001F0FB8" w:rsidP="001F0FB8">
            <w:pPr>
              <w:jc w:val="right"/>
              <w:rPr>
                <w:sz w:val="20"/>
              </w:rPr>
            </w:pPr>
            <w:r w:rsidRPr="00693C35">
              <w:rPr>
                <w:sz w:val="20"/>
              </w:rPr>
              <w:t>11%</w:t>
            </w:r>
          </w:p>
        </w:tc>
        <w:tc>
          <w:tcPr>
            <w:tcW w:w="1339" w:type="dxa"/>
            <w:tcBorders>
              <w:top w:val="single" w:sz="4" w:space="0" w:color="auto"/>
              <w:left w:val="single" w:sz="4" w:space="0" w:color="auto"/>
              <w:bottom w:val="single" w:sz="4" w:space="0" w:color="auto"/>
              <w:right w:val="single" w:sz="4" w:space="0" w:color="auto"/>
            </w:tcBorders>
            <w:noWrap/>
            <w:hideMark/>
          </w:tcPr>
          <w:p w14:paraId="0F72869C" w14:textId="77777777" w:rsidR="001F0FB8" w:rsidRPr="00693C35" w:rsidRDefault="001F0FB8" w:rsidP="001F0FB8">
            <w:pPr>
              <w:jc w:val="right"/>
              <w:rPr>
                <w:sz w:val="20"/>
              </w:rPr>
            </w:pPr>
            <w:r w:rsidRPr="00693C35">
              <w:rPr>
                <w:sz w:val="20"/>
              </w:rPr>
              <w:t>2%</w:t>
            </w:r>
          </w:p>
        </w:tc>
        <w:tc>
          <w:tcPr>
            <w:tcW w:w="1091" w:type="dxa"/>
            <w:tcBorders>
              <w:top w:val="single" w:sz="4" w:space="0" w:color="auto"/>
              <w:left w:val="single" w:sz="4" w:space="0" w:color="auto"/>
              <w:bottom w:val="single" w:sz="4" w:space="0" w:color="auto"/>
              <w:right w:val="single" w:sz="4" w:space="0" w:color="auto"/>
            </w:tcBorders>
            <w:noWrap/>
            <w:hideMark/>
          </w:tcPr>
          <w:p w14:paraId="37A2D495" w14:textId="77777777" w:rsidR="001F0FB8" w:rsidRPr="00693C35" w:rsidRDefault="001F0FB8" w:rsidP="001F0FB8">
            <w:pPr>
              <w:jc w:val="right"/>
              <w:rPr>
                <w:sz w:val="20"/>
              </w:rPr>
            </w:pPr>
            <w:r w:rsidRPr="00693C35">
              <w:rPr>
                <w:sz w:val="20"/>
              </w:rPr>
              <w:t>+758%</w:t>
            </w:r>
          </w:p>
        </w:tc>
        <w:tc>
          <w:tcPr>
            <w:tcW w:w="1091" w:type="dxa"/>
            <w:tcBorders>
              <w:top w:val="single" w:sz="4" w:space="0" w:color="auto"/>
              <w:left w:val="single" w:sz="4" w:space="0" w:color="auto"/>
              <w:bottom w:val="single" w:sz="4" w:space="0" w:color="auto"/>
              <w:right w:val="single" w:sz="4" w:space="0" w:color="auto"/>
            </w:tcBorders>
            <w:noWrap/>
            <w:hideMark/>
          </w:tcPr>
          <w:p w14:paraId="7CC21DA9" w14:textId="77777777" w:rsidR="001F0FB8" w:rsidRPr="00693C35" w:rsidRDefault="001F0FB8" w:rsidP="001F0FB8">
            <w:pPr>
              <w:jc w:val="right"/>
              <w:rPr>
                <w:sz w:val="20"/>
              </w:rPr>
            </w:pPr>
            <w:r w:rsidRPr="00693C35">
              <w:rPr>
                <w:sz w:val="20"/>
              </w:rPr>
              <w:t>+50%</w:t>
            </w:r>
          </w:p>
        </w:tc>
      </w:tr>
      <w:tr w:rsidR="001F0FB8" w:rsidRPr="00693C35" w14:paraId="3D17A210"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0CAFC84D" w14:textId="77777777" w:rsidR="001F0FB8" w:rsidRPr="00693C35" w:rsidRDefault="001F0FB8" w:rsidP="001F0FB8">
            <w:pPr>
              <w:ind w:left="454" w:hanging="454"/>
              <w:rPr>
                <w:sz w:val="20"/>
              </w:rPr>
            </w:pPr>
            <w:r w:rsidRPr="00693C35">
              <w:rPr>
                <w:sz w:val="20"/>
              </w:rPr>
              <w:t>PE</w:t>
            </w:r>
            <w:r w:rsidRPr="00693C35">
              <w:rPr>
                <w:sz w:val="20"/>
              </w:rPr>
              <w:tab/>
              <w:t>Peru</w:t>
            </w:r>
          </w:p>
        </w:tc>
        <w:tc>
          <w:tcPr>
            <w:tcW w:w="1230" w:type="dxa"/>
            <w:tcBorders>
              <w:top w:val="single" w:sz="4" w:space="0" w:color="auto"/>
              <w:left w:val="single" w:sz="4" w:space="0" w:color="auto"/>
              <w:bottom w:val="single" w:sz="4" w:space="0" w:color="auto"/>
              <w:right w:val="single" w:sz="4" w:space="0" w:color="auto"/>
            </w:tcBorders>
            <w:noWrap/>
            <w:hideMark/>
          </w:tcPr>
          <w:p w14:paraId="4EA3EE5D" w14:textId="77777777" w:rsidR="001F0FB8" w:rsidRPr="00693C35" w:rsidRDefault="001F0FB8" w:rsidP="001F0FB8">
            <w:pPr>
              <w:rPr>
                <w:sz w:val="20"/>
              </w:rPr>
            </w:pPr>
            <w:r w:rsidRPr="00693C35">
              <w:rPr>
                <w:sz w:val="20"/>
              </w:rPr>
              <w:t>2 / 3 / 6</w:t>
            </w:r>
          </w:p>
        </w:tc>
        <w:tc>
          <w:tcPr>
            <w:tcW w:w="1297" w:type="dxa"/>
            <w:tcBorders>
              <w:top w:val="single" w:sz="4" w:space="0" w:color="auto"/>
              <w:left w:val="single" w:sz="4" w:space="0" w:color="auto"/>
              <w:bottom w:val="single" w:sz="4" w:space="0" w:color="auto"/>
              <w:right w:val="single" w:sz="4" w:space="0" w:color="auto"/>
            </w:tcBorders>
            <w:noWrap/>
            <w:hideMark/>
          </w:tcPr>
          <w:p w14:paraId="01FC4F10" w14:textId="77777777" w:rsidR="001F0FB8" w:rsidRPr="00693C35" w:rsidRDefault="001F0FB8" w:rsidP="001F0FB8">
            <w:pPr>
              <w:rPr>
                <w:sz w:val="20"/>
              </w:rPr>
            </w:pPr>
            <w:r w:rsidRPr="00693C35">
              <w:rPr>
                <w:sz w:val="20"/>
              </w:rPr>
              <w:t>10 / 10 / 16</w:t>
            </w:r>
          </w:p>
        </w:tc>
        <w:tc>
          <w:tcPr>
            <w:tcW w:w="1296" w:type="dxa"/>
            <w:tcBorders>
              <w:top w:val="single" w:sz="4" w:space="0" w:color="auto"/>
              <w:left w:val="single" w:sz="4" w:space="0" w:color="auto"/>
              <w:bottom w:val="single" w:sz="4" w:space="0" w:color="auto"/>
              <w:right w:val="single" w:sz="4" w:space="0" w:color="auto"/>
            </w:tcBorders>
            <w:noWrap/>
            <w:hideMark/>
          </w:tcPr>
          <w:p w14:paraId="4771D428" w14:textId="77777777" w:rsidR="001F0FB8" w:rsidRPr="00693C35" w:rsidRDefault="001F0FB8" w:rsidP="001F0FB8">
            <w:pPr>
              <w:rPr>
                <w:sz w:val="20"/>
              </w:rPr>
            </w:pPr>
            <w:r w:rsidRPr="00693C35">
              <w:rPr>
                <w:sz w:val="20"/>
              </w:rPr>
              <w:t>11 / 10 / 16</w:t>
            </w:r>
          </w:p>
        </w:tc>
        <w:tc>
          <w:tcPr>
            <w:tcW w:w="1294" w:type="dxa"/>
            <w:tcBorders>
              <w:top w:val="single" w:sz="4" w:space="0" w:color="auto"/>
              <w:left w:val="single" w:sz="4" w:space="0" w:color="auto"/>
              <w:bottom w:val="single" w:sz="4" w:space="0" w:color="auto"/>
              <w:right w:val="single" w:sz="4" w:space="0" w:color="auto"/>
            </w:tcBorders>
            <w:noWrap/>
            <w:hideMark/>
          </w:tcPr>
          <w:p w14:paraId="74E4D6FA" w14:textId="77777777" w:rsidR="001F0FB8" w:rsidRPr="00693C35" w:rsidRDefault="001F0FB8" w:rsidP="001F0FB8">
            <w:pPr>
              <w:rPr>
                <w:sz w:val="20"/>
              </w:rPr>
            </w:pPr>
            <w:r w:rsidRPr="00693C35">
              <w:rPr>
                <w:sz w:val="20"/>
              </w:rPr>
              <w:t>19 / 19 / 27</w:t>
            </w:r>
          </w:p>
        </w:tc>
        <w:tc>
          <w:tcPr>
            <w:tcW w:w="1294" w:type="dxa"/>
            <w:tcBorders>
              <w:top w:val="single" w:sz="4" w:space="0" w:color="auto"/>
              <w:left w:val="single" w:sz="4" w:space="0" w:color="auto"/>
              <w:bottom w:val="single" w:sz="4" w:space="0" w:color="auto"/>
              <w:right w:val="single" w:sz="4" w:space="0" w:color="auto"/>
            </w:tcBorders>
            <w:noWrap/>
            <w:hideMark/>
          </w:tcPr>
          <w:p w14:paraId="0A181A80" w14:textId="77777777" w:rsidR="001F0FB8" w:rsidRPr="00693C35" w:rsidRDefault="001F0FB8" w:rsidP="001F0FB8">
            <w:pPr>
              <w:rPr>
                <w:sz w:val="20"/>
              </w:rPr>
            </w:pPr>
            <w:r w:rsidRPr="00693C35">
              <w:rPr>
                <w:sz w:val="20"/>
              </w:rPr>
              <w:t>22 / 22 / 27</w:t>
            </w:r>
          </w:p>
        </w:tc>
        <w:tc>
          <w:tcPr>
            <w:tcW w:w="1294" w:type="dxa"/>
            <w:tcBorders>
              <w:top w:val="single" w:sz="4" w:space="0" w:color="auto"/>
              <w:left w:val="single" w:sz="4" w:space="0" w:color="auto"/>
              <w:bottom w:val="single" w:sz="4" w:space="0" w:color="auto"/>
              <w:right w:val="single" w:sz="4" w:space="0" w:color="auto"/>
            </w:tcBorders>
            <w:noWrap/>
            <w:hideMark/>
          </w:tcPr>
          <w:p w14:paraId="59BD66B5" w14:textId="77777777" w:rsidR="001F0FB8" w:rsidRPr="00693C35" w:rsidRDefault="001F0FB8" w:rsidP="001F0FB8">
            <w:pPr>
              <w:rPr>
                <w:sz w:val="20"/>
              </w:rPr>
            </w:pPr>
            <w:r w:rsidRPr="00693C35">
              <w:rPr>
                <w:sz w:val="20"/>
              </w:rPr>
              <w:t>27 / 27 / 35</w:t>
            </w:r>
          </w:p>
        </w:tc>
        <w:tc>
          <w:tcPr>
            <w:tcW w:w="1339" w:type="dxa"/>
            <w:tcBorders>
              <w:top w:val="single" w:sz="4" w:space="0" w:color="auto"/>
              <w:left w:val="single" w:sz="4" w:space="0" w:color="auto"/>
              <w:bottom w:val="single" w:sz="4" w:space="0" w:color="auto"/>
              <w:right w:val="single" w:sz="4" w:space="0" w:color="auto"/>
            </w:tcBorders>
            <w:noWrap/>
            <w:hideMark/>
          </w:tcPr>
          <w:p w14:paraId="521A0F29" w14:textId="77777777" w:rsidR="001F0FB8" w:rsidRPr="00693C35" w:rsidRDefault="001F0FB8" w:rsidP="001F0FB8">
            <w:pPr>
              <w:jc w:val="right"/>
              <w:rPr>
                <w:sz w:val="20"/>
              </w:rPr>
            </w:pPr>
            <w:r w:rsidRPr="00693C35">
              <w:rPr>
                <w:sz w:val="20"/>
              </w:rPr>
              <w:t>69%</w:t>
            </w:r>
          </w:p>
        </w:tc>
        <w:tc>
          <w:tcPr>
            <w:tcW w:w="1339" w:type="dxa"/>
            <w:tcBorders>
              <w:top w:val="single" w:sz="4" w:space="0" w:color="auto"/>
              <w:left w:val="single" w:sz="4" w:space="0" w:color="auto"/>
              <w:bottom w:val="single" w:sz="4" w:space="0" w:color="auto"/>
              <w:right w:val="single" w:sz="4" w:space="0" w:color="auto"/>
            </w:tcBorders>
            <w:noWrap/>
            <w:hideMark/>
          </w:tcPr>
          <w:p w14:paraId="4CC476D4" w14:textId="77777777" w:rsidR="001F0FB8" w:rsidRPr="00693C35" w:rsidRDefault="001F0FB8" w:rsidP="001F0FB8">
            <w:pPr>
              <w:jc w:val="right"/>
              <w:rPr>
                <w:sz w:val="20"/>
              </w:rPr>
            </w:pPr>
            <w:r w:rsidRPr="00693C35">
              <w:rPr>
                <w:sz w:val="20"/>
              </w:rPr>
              <w:t>77%</w:t>
            </w:r>
          </w:p>
        </w:tc>
        <w:tc>
          <w:tcPr>
            <w:tcW w:w="1091" w:type="dxa"/>
            <w:tcBorders>
              <w:top w:val="single" w:sz="4" w:space="0" w:color="auto"/>
              <w:left w:val="single" w:sz="4" w:space="0" w:color="auto"/>
              <w:bottom w:val="single" w:sz="4" w:space="0" w:color="auto"/>
              <w:right w:val="single" w:sz="4" w:space="0" w:color="auto"/>
            </w:tcBorders>
            <w:noWrap/>
            <w:hideMark/>
          </w:tcPr>
          <w:p w14:paraId="280F822D" w14:textId="77777777" w:rsidR="001F0FB8" w:rsidRPr="00693C35" w:rsidRDefault="001F0FB8" w:rsidP="001F0FB8">
            <w:pPr>
              <w:jc w:val="right"/>
              <w:rPr>
                <w:sz w:val="20"/>
              </w:rPr>
            </w:pPr>
            <w:r w:rsidRPr="00693C35">
              <w:rPr>
                <w:sz w:val="20"/>
              </w:rPr>
              <w:t>+119%</w:t>
            </w:r>
          </w:p>
        </w:tc>
        <w:tc>
          <w:tcPr>
            <w:tcW w:w="1091" w:type="dxa"/>
            <w:tcBorders>
              <w:top w:val="single" w:sz="4" w:space="0" w:color="auto"/>
              <w:left w:val="single" w:sz="4" w:space="0" w:color="auto"/>
              <w:bottom w:val="single" w:sz="4" w:space="0" w:color="auto"/>
              <w:right w:val="single" w:sz="4" w:space="0" w:color="auto"/>
            </w:tcBorders>
            <w:noWrap/>
            <w:hideMark/>
          </w:tcPr>
          <w:p w14:paraId="7601C60C" w14:textId="77777777" w:rsidR="001F0FB8" w:rsidRPr="00693C35" w:rsidRDefault="001F0FB8" w:rsidP="001F0FB8">
            <w:pPr>
              <w:jc w:val="right"/>
              <w:rPr>
                <w:sz w:val="20"/>
              </w:rPr>
            </w:pPr>
            <w:r w:rsidRPr="00693C35">
              <w:rPr>
                <w:sz w:val="20"/>
              </w:rPr>
              <w:t>+170%</w:t>
            </w:r>
          </w:p>
        </w:tc>
      </w:tr>
      <w:tr w:rsidR="001F0FB8" w:rsidRPr="00693C35" w14:paraId="3CD2484C"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4EB10246" w14:textId="77777777" w:rsidR="001F0FB8" w:rsidRPr="00693C35" w:rsidRDefault="001F0FB8" w:rsidP="001F0FB8">
            <w:pPr>
              <w:ind w:left="454" w:hanging="454"/>
              <w:rPr>
                <w:sz w:val="20"/>
              </w:rPr>
            </w:pPr>
            <w:r w:rsidRPr="00693C35">
              <w:rPr>
                <w:sz w:val="20"/>
              </w:rPr>
              <w:t>PH</w:t>
            </w:r>
            <w:r w:rsidRPr="00693C35">
              <w:rPr>
                <w:sz w:val="20"/>
              </w:rPr>
              <w:tab/>
              <w:t>Philippines</w:t>
            </w:r>
          </w:p>
        </w:tc>
        <w:tc>
          <w:tcPr>
            <w:tcW w:w="1230" w:type="dxa"/>
            <w:tcBorders>
              <w:top w:val="single" w:sz="4" w:space="0" w:color="auto"/>
              <w:left w:val="single" w:sz="4" w:space="0" w:color="auto"/>
              <w:bottom w:val="single" w:sz="4" w:space="0" w:color="auto"/>
              <w:right w:val="single" w:sz="4" w:space="0" w:color="auto"/>
            </w:tcBorders>
            <w:noWrap/>
            <w:hideMark/>
          </w:tcPr>
          <w:p w14:paraId="77B115B0" w14:textId="77777777" w:rsidR="001F0FB8" w:rsidRPr="00693C35" w:rsidRDefault="001F0FB8" w:rsidP="001F0FB8">
            <w:pPr>
              <w:rPr>
                <w:sz w:val="20"/>
              </w:rPr>
            </w:pPr>
            <w:r w:rsidRPr="00693C35">
              <w:rPr>
                <w:sz w:val="20"/>
              </w:rPr>
              <w:t>14 / 14 / 24</w:t>
            </w:r>
          </w:p>
        </w:tc>
        <w:tc>
          <w:tcPr>
            <w:tcW w:w="1297" w:type="dxa"/>
            <w:tcBorders>
              <w:top w:val="single" w:sz="4" w:space="0" w:color="auto"/>
              <w:left w:val="single" w:sz="4" w:space="0" w:color="auto"/>
              <w:bottom w:val="single" w:sz="4" w:space="0" w:color="auto"/>
              <w:right w:val="single" w:sz="4" w:space="0" w:color="auto"/>
            </w:tcBorders>
            <w:noWrap/>
            <w:hideMark/>
          </w:tcPr>
          <w:p w14:paraId="5F99EE1B" w14:textId="77777777" w:rsidR="001F0FB8" w:rsidRPr="00693C35" w:rsidRDefault="001F0FB8" w:rsidP="001F0FB8">
            <w:pPr>
              <w:rPr>
                <w:sz w:val="20"/>
              </w:rPr>
            </w:pPr>
            <w:r w:rsidRPr="00693C35">
              <w:rPr>
                <w:sz w:val="20"/>
              </w:rPr>
              <w:t>17 / 19 / 31</w:t>
            </w:r>
          </w:p>
        </w:tc>
        <w:tc>
          <w:tcPr>
            <w:tcW w:w="1296" w:type="dxa"/>
            <w:tcBorders>
              <w:top w:val="single" w:sz="4" w:space="0" w:color="auto"/>
              <w:left w:val="single" w:sz="4" w:space="0" w:color="auto"/>
              <w:bottom w:val="single" w:sz="4" w:space="0" w:color="auto"/>
              <w:right w:val="single" w:sz="4" w:space="0" w:color="auto"/>
            </w:tcBorders>
            <w:noWrap/>
            <w:hideMark/>
          </w:tcPr>
          <w:p w14:paraId="2F5074AD" w14:textId="77777777" w:rsidR="001F0FB8" w:rsidRPr="00693C35" w:rsidRDefault="001F0FB8" w:rsidP="001F0FB8">
            <w:pPr>
              <w:rPr>
                <w:sz w:val="20"/>
              </w:rPr>
            </w:pPr>
            <w:r w:rsidRPr="00693C35">
              <w:rPr>
                <w:sz w:val="20"/>
              </w:rPr>
              <w:t>18 / 22 / 29</w:t>
            </w:r>
          </w:p>
        </w:tc>
        <w:tc>
          <w:tcPr>
            <w:tcW w:w="1294" w:type="dxa"/>
            <w:tcBorders>
              <w:top w:val="single" w:sz="4" w:space="0" w:color="auto"/>
              <w:left w:val="single" w:sz="4" w:space="0" w:color="auto"/>
              <w:bottom w:val="single" w:sz="4" w:space="0" w:color="auto"/>
              <w:right w:val="single" w:sz="4" w:space="0" w:color="auto"/>
            </w:tcBorders>
            <w:noWrap/>
            <w:hideMark/>
          </w:tcPr>
          <w:p w14:paraId="3C98D5C8" w14:textId="77777777" w:rsidR="001F0FB8" w:rsidRPr="00693C35" w:rsidRDefault="001F0FB8" w:rsidP="001F0FB8">
            <w:pPr>
              <w:rPr>
                <w:sz w:val="20"/>
              </w:rPr>
            </w:pPr>
            <w:r w:rsidRPr="00693C35">
              <w:rPr>
                <w:sz w:val="20"/>
              </w:rPr>
              <w:t>16 / 15 / 20</w:t>
            </w:r>
          </w:p>
        </w:tc>
        <w:tc>
          <w:tcPr>
            <w:tcW w:w="1294" w:type="dxa"/>
            <w:tcBorders>
              <w:top w:val="single" w:sz="4" w:space="0" w:color="auto"/>
              <w:left w:val="single" w:sz="4" w:space="0" w:color="auto"/>
              <w:bottom w:val="single" w:sz="4" w:space="0" w:color="auto"/>
              <w:right w:val="single" w:sz="4" w:space="0" w:color="auto"/>
            </w:tcBorders>
            <w:noWrap/>
            <w:hideMark/>
          </w:tcPr>
          <w:p w14:paraId="4E4E37B1" w14:textId="77777777" w:rsidR="001F0FB8" w:rsidRPr="00693C35" w:rsidRDefault="001F0FB8" w:rsidP="001F0FB8">
            <w:pPr>
              <w:rPr>
                <w:sz w:val="20"/>
              </w:rPr>
            </w:pPr>
            <w:r w:rsidRPr="00693C35">
              <w:rPr>
                <w:sz w:val="20"/>
              </w:rPr>
              <w:t>17 / 23 / 29</w:t>
            </w:r>
          </w:p>
        </w:tc>
        <w:tc>
          <w:tcPr>
            <w:tcW w:w="1294" w:type="dxa"/>
            <w:tcBorders>
              <w:top w:val="single" w:sz="4" w:space="0" w:color="auto"/>
              <w:left w:val="single" w:sz="4" w:space="0" w:color="auto"/>
              <w:bottom w:val="single" w:sz="4" w:space="0" w:color="auto"/>
              <w:right w:val="single" w:sz="4" w:space="0" w:color="auto"/>
            </w:tcBorders>
            <w:noWrap/>
            <w:hideMark/>
          </w:tcPr>
          <w:p w14:paraId="29BB5991" w14:textId="77777777" w:rsidR="001F0FB8" w:rsidRPr="00693C35" w:rsidRDefault="001F0FB8" w:rsidP="001F0FB8">
            <w:pPr>
              <w:rPr>
                <w:sz w:val="20"/>
              </w:rPr>
            </w:pPr>
            <w:r w:rsidRPr="00693C35">
              <w:rPr>
                <w:sz w:val="20"/>
              </w:rPr>
              <w:t>9 / 11 / 17</w:t>
            </w:r>
          </w:p>
        </w:tc>
        <w:tc>
          <w:tcPr>
            <w:tcW w:w="1339" w:type="dxa"/>
            <w:tcBorders>
              <w:top w:val="single" w:sz="4" w:space="0" w:color="auto"/>
              <w:left w:val="single" w:sz="4" w:space="0" w:color="auto"/>
              <w:bottom w:val="single" w:sz="4" w:space="0" w:color="auto"/>
              <w:right w:val="single" w:sz="4" w:space="0" w:color="auto"/>
            </w:tcBorders>
            <w:noWrap/>
            <w:hideMark/>
          </w:tcPr>
          <w:p w14:paraId="1367E878" w14:textId="77777777" w:rsidR="001F0FB8" w:rsidRPr="00693C35" w:rsidRDefault="001F0FB8" w:rsidP="001F0FB8">
            <w:pPr>
              <w:jc w:val="right"/>
              <w:rPr>
                <w:sz w:val="20"/>
              </w:rPr>
            </w:pPr>
            <w:r w:rsidRPr="00693C35">
              <w:rPr>
                <w:sz w:val="20"/>
              </w:rPr>
              <w:t>62%</w:t>
            </w:r>
          </w:p>
        </w:tc>
        <w:tc>
          <w:tcPr>
            <w:tcW w:w="1339" w:type="dxa"/>
            <w:tcBorders>
              <w:top w:val="single" w:sz="4" w:space="0" w:color="auto"/>
              <w:left w:val="single" w:sz="4" w:space="0" w:color="auto"/>
              <w:bottom w:val="single" w:sz="4" w:space="0" w:color="auto"/>
              <w:right w:val="single" w:sz="4" w:space="0" w:color="auto"/>
            </w:tcBorders>
            <w:noWrap/>
            <w:hideMark/>
          </w:tcPr>
          <w:p w14:paraId="144E0070" w14:textId="77777777" w:rsidR="001F0FB8" w:rsidRPr="00693C35" w:rsidRDefault="001F0FB8" w:rsidP="001F0FB8">
            <w:pPr>
              <w:jc w:val="right"/>
              <w:rPr>
                <w:sz w:val="20"/>
              </w:rPr>
            </w:pPr>
            <w:r w:rsidRPr="00693C35">
              <w:rPr>
                <w:sz w:val="20"/>
              </w:rPr>
              <w:t>53%</w:t>
            </w:r>
          </w:p>
        </w:tc>
        <w:tc>
          <w:tcPr>
            <w:tcW w:w="1091" w:type="dxa"/>
            <w:tcBorders>
              <w:top w:val="single" w:sz="4" w:space="0" w:color="auto"/>
              <w:left w:val="single" w:sz="4" w:space="0" w:color="auto"/>
              <w:bottom w:val="single" w:sz="4" w:space="0" w:color="auto"/>
              <w:right w:val="single" w:sz="4" w:space="0" w:color="auto"/>
            </w:tcBorders>
            <w:noWrap/>
            <w:hideMark/>
          </w:tcPr>
          <w:p w14:paraId="0F738F0C" w14:textId="77777777" w:rsidR="001F0FB8" w:rsidRPr="00693C35" w:rsidRDefault="001F0FB8" w:rsidP="001F0FB8">
            <w:pPr>
              <w:jc w:val="right"/>
              <w:rPr>
                <w:sz w:val="20"/>
              </w:rPr>
            </w:pPr>
            <w:r w:rsidRPr="00693C35">
              <w:rPr>
                <w:sz w:val="20"/>
              </w:rPr>
              <w:t>-41%</w:t>
            </w:r>
          </w:p>
        </w:tc>
        <w:tc>
          <w:tcPr>
            <w:tcW w:w="1091" w:type="dxa"/>
            <w:tcBorders>
              <w:top w:val="single" w:sz="4" w:space="0" w:color="auto"/>
              <w:left w:val="single" w:sz="4" w:space="0" w:color="auto"/>
              <w:bottom w:val="single" w:sz="4" w:space="0" w:color="auto"/>
              <w:right w:val="single" w:sz="4" w:space="0" w:color="auto"/>
            </w:tcBorders>
            <w:noWrap/>
            <w:hideMark/>
          </w:tcPr>
          <w:p w14:paraId="5F438857" w14:textId="77777777" w:rsidR="001F0FB8" w:rsidRPr="00693C35" w:rsidRDefault="001F0FB8" w:rsidP="001F0FB8">
            <w:pPr>
              <w:jc w:val="right"/>
              <w:rPr>
                <w:sz w:val="20"/>
              </w:rPr>
            </w:pPr>
            <w:r w:rsidRPr="00693C35">
              <w:rPr>
                <w:sz w:val="20"/>
              </w:rPr>
              <w:t>-50%</w:t>
            </w:r>
          </w:p>
        </w:tc>
      </w:tr>
      <w:tr w:rsidR="001F0FB8" w:rsidRPr="00693C35" w14:paraId="638D1393"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6A2C6B84" w14:textId="77777777" w:rsidR="001F0FB8" w:rsidRPr="00693C35" w:rsidRDefault="001F0FB8" w:rsidP="001F0FB8">
            <w:pPr>
              <w:ind w:left="454" w:hanging="454"/>
              <w:rPr>
                <w:sz w:val="20"/>
              </w:rPr>
            </w:pPr>
            <w:r w:rsidRPr="00693C35">
              <w:rPr>
                <w:sz w:val="20"/>
              </w:rPr>
              <w:t>PK</w:t>
            </w:r>
            <w:r w:rsidRPr="00693C35">
              <w:rPr>
                <w:sz w:val="20"/>
              </w:rPr>
              <w:tab/>
              <w:t>Pakistan</w:t>
            </w:r>
          </w:p>
        </w:tc>
        <w:tc>
          <w:tcPr>
            <w:tcW w:w="1230" w:type="dxa"/>
            <w:tcBorders>
              <w:top w:val="single" w:sz="4" w:space="0" w:color="auto"/>
              <w:left w:val="single" w:sz="4" w:space="0" w:color="auto"/>
              <w:bottom w:val="single" w:sz="4" w:space="0" w:color="auto"/>
              <w:right w:val="single" w:sz="4" w:space="0" w:color="auto"/>
            </w:tcBorders>
            <w:noWrap/>
            <w:hideMark/>
          </w:tcPr>
          <w:p w14:paraId="452593F9" w14:textId="77777777" w:rsidR="001F0FB8" w:rsidRPr="00693C35" w:rsidRDefault="001F0FB8" w:rsidP="001F0FB8">
            <w:pPr>
              <w:rPr>
                <w:sz w:val="20"/>
              </w:rPr>
            </w:pPr>
            <w:r w:rsidRPr="00693C35">
              <w:rPr>
                <w:sz w:val="20"/>
              </w:rPr>
              <w:t>0 / 1 / 1</w:t>
            </w:r>
          </w:p>
        </w:tc>
        <w:tc>
          <w:tcPr>
            <w:tcW w:w="1297" w:type="dxa"/>
            <w:tcBorders>
              <w:top w:val="single" w:sz="4" w:space="0" w:color="auto"/>
              <w:left w:val="single" w:sz="4" w:space="0" w:color="auto"/>
              <w:bottom w:val="single" w:sz="4" w:space="0" w:color="auto"/>
              <w:right w:val="single" w:sz="4" w:space="0" w:color="auto"/>
            </w:tcBorders>
            <w:noWrap/>
            <w:hideMark/>
          </w:tcPr>
          <w:p w14:paraId="4DAA9C4F" w14:textId="77777777" w:rsidR="001F0FB8" w:rsidRPr="00693C35" w:rsidRDefault="001F0FB8" w:rsidP="001F0FB8">
            <w:pPr>
              <w:rPr>
                <w:sz w:val="20"/>
              </w:rPr>
            </w:pPr>
            <w:r w:rsidRPr="00693C35">
              <w:rPr>
                <w:sz w:val="20"/>
              </w:rPr>
              <w:t>0 / 0 / 1</w:t>
            </w:r>
          </w:p>
        </w:tc>
        <w:tc>
          <w:tcPr>
            <w:tcW w:w="1296" w:type="dxa"/>
            <w:tcBorders>
              <w:top w:val="single" w:sz="4" w:space="0" w:color="auto"/>
              <w:left w:val="single" w:sz="4" w:space="0" w:color="auto"/>
              <w:bottom w:val="single" w:sz="4" w:space="0" w:color="auto"/>
              <w:right w:val="single" w:sz="4" w:space="0" w:color="auto"/>
            </w:tcBorders>
            <w:noWrap/>
            <w:hideMark/>
          </w:tcPr>
          <w:p w14:paraId="253B6F46" w14:textId="77777777" w:rsidR="001F0FB8" w:rsidRPr="00693C35" w:rsidRDefault="001F0FB8" w:rsidP="001F0FB8">
            <w:pPr>
              <w:rPr>
                <w:sz w:val="20"/>
              </w:rPr>
            </w:pPr>
            <w:r w:rsidRPr="00693C35">
              <w:rPr>
                <w:sz w:val="20"/>
              </w:rPr>
              <w:t>0 / 0 / 0</w:t>
            </w:r>
          </w:p>
        </w:tc>
        <w:tc>
          <w:tcPr>
            <w:tcW w:w="1294" w:type="dxa"/>
            <w:tcBorders>
              <w:top w:val="single" w:sz="4" w:space="0" w:color="auto"/>
              <w:left w:val="single" w:sz="4" w:space="0" w:color="auto"/>
              <w:bottom w:val="single" w:sz="4" w:space="0" w:color="auto"/>
              <w:right w:val="single" w:sz="4" w:space="0" w:color="auto"/>
            </w:tcBorders>
            <w:noWrap/>
            <w:hideMark/>
          </w:tcPr>
          <w:p w14:paraId="74288B78" w14:textId="77777777" w:rsidR="001F0FB8" w:rsidRPr="00693C35" w:rsidRDefault="001F0FB8" w:rsidP="001F0FB8">
            <w:pPr>
              <w:rPr>
                <w:sz w:val="20"/>
              </w:rPr>
            </w:pPr>
            <w:r w:rsidRPr="00693C35">
              <w:rPr>
                <w:sz w:val="20"/>
              </w:rPr>
              <w:t>0 / 2 / 2</w:t>
            </w:r>
          </w:p>
        </w:tc>
        <w:tc>
          <w:tcPr>
            <w:tcW w:w="1294" w:type="dxa"/>
            <w:tcBorders>
              <w:top w:val="single" w:sz="4" w:space="0" w:color="auto"/>
              <w:left w:val="single" w:sz="4" w:space="0" w:color="auto"/>
              <w:bottom w:val="single" w:sz="4" w:space="0" w:color="auto"/>
              <w:right w:val="single" w:sz="4" w:space="0" w:color="auto"/>
            </w:tcBorders>
            <w:noWrap/>
            <w:hideMark/>
          </w:tcPr>
          <w:p w14:paraId="527B7FE4" w14:textId="77777777" w:rsidR="001F0FB8" w:rsidRPr="00693C35" w:rsidRDefault="001F0FB8" w:rsidP="001F0FB8">
            <w:pPr>
              <w:rPr>
                <w:sz w:val="20"/>
              </w:rPr>
            </w:pPr>
            <w:r w:rsidRPr="00693C35">
              <w:rPr>
                <w:sz w:val="20"/>
              </w:rPr>
              <w:t>0 / 0 / 1</w:t>
            </w:r>
          </w:p>
        </w:tc>
        <w:tc>
          <w:tcPr>
            <w:tcW w:w="1294" w:type="dxa"/>
            <w:tcBorders>
              <w:top w:val="single" w:sz="4" w:space="0" w:color="auto"/>
              <w:left w:val="single" w:sz="4" w:space="0" w:color="auto"/>
              <w:bottom w:val="single" w:sz="4" w:space="0" w:color="auto"/>
              <w:right w:val="single" w:sz="4" w:space="0" w:color="auto"/>
            </w:tcBorders>
            <w:noWrap/>
            <w:hideMark/>
          </w:tcPr>
          <w:p w14:paraId="66E62D0F" w14:textId="77777777" w:rsidR="001F0FB8" w:rsidRPr="00693C35" w:rsidRDefault="001F0FB8" w:rsidP="001F0FB8">
            <w:pPr>
              <w:rPr>
                <w:sz w:val="20"/>
              </w:rPr>
            </w:pPr>
            <w:r w:rsidRPr="00693C35">
              <w:rPr>
                <w:sz w:val="20"/>
              </w:rPr>
              <w:t>1 / 2 / 2</w:t>
            </w:r>
          </w:p>
        </w:tc>
        <w:tc>
          <w:tcPr>
            <w:tcW w:w="1339" w:type="dxa"/>
            <w:tcBorders>
              <w:top w:val="single" w:sz="4" w:space="0" w:color="auto"/>
              <w:left w:val="single" w:sz="4" w:space="0" w:color="auto"/>
              <w:bottom w:val="single" w:sz="4" w:space="0" w:color="auto"/>
              <w:right w:val="single" w:sz="4" w:space="0" w:color="auto"/>
            </w:tcBorders>
            <w:noWrap/>
            <w:hideMark/>
          </w:tcPr>
          <w:p w14:paraId="275B937C" w14:textId="77777777" w:rsidR="001F0FB8" w:rsidRPr="00693C35" w:rsidRDefault="001F0FB8" w:rsidP="001F0FB8">
            <w:pPr>
              <w:jc w:val="right"/>
              <w:rPr>
                <w:sz w:val="20"/>
              </w:rPr>
            </w:pPr>
          </w:p>
        </w:tc>
        <w:tc>
          <w:tcPr>
            <w:tcW w:w="1339" w:type="dxa"/>
            <w:tcBorders>
              <w:top w:val="single" w:sz="4" w:space="0" w:color="auto"/>
              <w:left w:val="single" w:sz="4" w:space="0" w:color="auto"/>
              <w:bottom w:val="single" w:sz="4" w:space="0" w:color="auto"/>
              <w:right w:val="single" w:sz="4" w:space="0" w:color="auto"/>
            </w:tcBorders>
            <w:noWrap/>
            <w:hideMark/>
          </w:tcPr>
          <w:p w14:paraId="7F35B942" w14:textId="77777777" w:rsidR="001F0FB8" w:rsidRPr="00693C35" w:rsidRDefault="001F0FB8" w:rsidP="001F0FB8">
            <w:pPr>
              <w:jc w:val="right"/>
              <w:rPr>
                <w:sz w:val="20"/>
              </w:rPr>
            </w:pPr>
            <w:r w:rsidRPr="00693C35">
              <w:rPr>
                <w:sz w:val="20"/>
              </w:rPr>
              <w:t>50%</w:t>
            </w:r>
          </w:p>
        </w:tc>
        <w:tc>
          <w:tcPr>
            <w:tcW w:w="1091" w:type="dxa"/>
            <w:tcBorders>
              <w:top w:val="single" w:sz="4" w:space="0" w:color="auto"/>
              <w:left w:val="single" w:sz="4" w:space="0" w:color="auto"/>
              <w:bottom w:val="single" w:sz="4" w:space="0" w:color="auto"/>
              <w:right w:val="single" w:sz="4" w:space="0" w:color="auto"/>
            </w:tcBorders>
            <w:noWrap/>
            <w:hideMark/>
          </w:tcPr>
          <w:p w14:paraId="4B11288A"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6C4D10DE" w14:textId="77777777" w:rsidR="001F0FB8" w:rsidRPr="00693C35" w:rsidRDefault="001F0FB8" w:rsidP="001F0FB8">
            <w:pPr>
              <w:jc w:val="right"/>
              <w:rPr>
                <w:sz w:val="20"/>
              </w:rPr>
            </w:pPr>
          </w:p>
        </w:tc>
      </w:tr>
      <w:tr w:rsidR="001F0FB8" w:rsidRPr="00693C35" w14:paraId="00C88FD9"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3634E337" w14:textId="77777777" w:rsidR="001F0FB8" w:rsidRPr="00693C35" w:rsidRDefault="001F0FB8" w:rsidP="001F0FB8">
            <w:pPr>
              <w:ind w:left="454" w:hanging="454"/>
              <w:rPr>
                <w:sz w:val="20"/>
              </w:rPr>
            </w:pPr>
            <w:r w:rsidRPr="00693C35">
              <w:rPr>
                <w:sz w:val="20"/>
              </w:rPr>
              <w:t>PL</w:t>
            </w:r>
            <w:r w:rsidRPr="00693C35">
              <w:rPr>
                <w:sz w:val="20"/>
              </w:rPr>
              <w:tab/>
              <w:t>Poland</w:t>
            </w:r>
          </w:p>
        </w:tc>
        <w:tc>
          <w:tcPr>
            <w:tcW w:w="1230" w:type="dxa"/>
            <w:tcBorders>
              <w:top w:val="single" w:sz="4" w:space="0" w:color="auto"/>
              <w:left w:val="single" w:sz="4" w:space="0" w:color="auto"/>
              <w:bottom w:val="single" w:sz="4" w:space="0" w:color="auto"/>
              <w:right w:val="single" w:sz="4" w:space="0" w:color="auto"/>
            </w:tcBorders>
            <w:noWrap/>
            <w:hideMark/>
          </w:tcPr>
          <w:p w14:paraId="25FD95A4" w14:textId="77777777" w:rsidR="001F0FB8" w:rsidRPr="00693C35" w:rsidRDefault="001F0FB8" w:rsidP="001F0FB8">
            <w:pPr>
              <w:rPr>
                <w:sz w:val="20"/>
              </w:rPr>
            </w:pPr>
            <w:r w:rsidRPr="00693C35">
              <w:rPr>
                <w:sz w:val="20"/>
              </w:rPr>
              <w:t>24 / 24 / 135</w:t>
            </w:r>
          </w:p>
        </w:tc>
        <w:tc>
          <w:tcPr>
            <w:tcW w:w="1297" w:type="dxa"/>
            <w:tcBorders>
              <w:top w:val="single" w:sz="4" w:space="0" w:color="auto"/>
              <w:left w:val="single" w:sz="4" w:space="0" w:color="auto"/>
              <w:bottom w:val="single" w:sz="4" w:space="0" w:color="auto"/>
              <w:right w:val="single" w:sz="4" w:space="0" w:color="auto"/>
            </w:tcBorders>
            <w:noWrap/>
            <w:hideMark/>
          </w:tcPr>
          <w:p w14:paraId="0C627432" w14:textId="77777777" w:rsidR="001F0FB8" w:rsidRPr="00693C35" w:rsidRDefault="001F0FB8" w:rsidP="001F0FB8">
            <w:pPr>
              <w:rPr>
                <w:sz w:val="20"/>
              </w:rPr>
            </w:pPr>
            <w:r w:rsidRPr="00693C35">
              <w:rPr>
                <w:sz w:val="20"/>
              </w:rPr>
              <w:t>48 / 56 / 352</w:t>
            </w:r>
          </w:p>
        </w:tc>
        <w:tc>
          <w:tcPr>
            <w:tcW w:w="1296" w:type="dxa"/>
            <w:tcBorders>
              <w:top w:val="single" w:sz="4" w:space="0" w:color="auto"/>
              <w:left w:val="single" w:sz="4" w:space="0" w:color="auto"/>
              <w:bottom w:val="single" w:sz="4" w:space="0" w:color="auto"/>
              <w:right w:val="single" w:sz="4" w:space="0" w:color="auto"/>
            </w:tcBorders>
            <w:noWrap/>
            <w:hideMark/>
          </w:tcPr>
          <w:p w14:paraId="38105DCF" w14:textId="77777777" w:rsidR="001F0FB8" w:rsidRPr="00693C35" w:rsidRDefault="001F0FB8" w:rsidP="001F0FB8">
            <w:pPr>
              <w:rPr>
                <w:sz w:val="20"/>
              </w:rPr>
            </w:pPr>
            <w:r w:rsidRPr="00693C35">
              <w:rPr>
                <w:sz w:val="20"/>
              </w:rPr>
              <w:t>42 / 41 / 375</w:t>
            </w:r>
          </w:p>
        </w:tc>
        <w:tc>
          <w:tcPr>
            <w:tcW w:w="1294" w:type="dxa"/>
            <w:tcBorders>
              <w:top w:val="single" w:sz="4" w:space="0" w:color="auto"/>
              <w:left w:val="single" w:sz="4" w:space="0" w:color="auto"/>
              <w:bottom w:val="single" w:sz="4" w:space="0" w:color="auto"/>
              <w:right w:val="single" w:sz="4" w:space="0" w:color="auto"/>
            </w:tcBorders>
            <w:noWrap/>
            <w:hideMark/>
          </w:tcPr>
          <w:p w14:paraId="66EB9827" w14:textId="77777777" w:rsidR="001F0FB8" w:rsidRPr="00693C35" w:rsidRDefault="001F0FB8" w:rsidP="001F0FB8">
            <w:pPr>
              <w:rPr>
                <w:sz w:val="20"/>
              </w:rPr>
            </w:pPr>
            <w:r w:rsidRPr="00693C35">
              <w:rPr>
                <w:sz w:val="20"/>
              </w:rPr>
              <w:t>81 / 91 / 410</w:t>
            </w:r>
          </w:p>
        </w:tc>
        <w:tc>
          <w:tcPr>
            <w:tcW w:w="1294" w:type="dxa"/>
            <w:tcBorders>
              <w:top w:val="single" w:sz="4" w:space="0" w:color="auto"/>
              <w:left w:val="single" w:sz="4" w:space="0" w:color="auto"/>
              <w:bottom w:val="single" w:sz="4" w:space="0" w:color="auto"/>
              <w:right w:val="single" w:sz="4" w:space="0" w:color="auto"/>
            </w:tcBorders>
            <w:noWrap/>
            <w:hideMark/>
          </w:tcPr>
          <w:p w14:paraId="7738F4B8" w14:textId="77777777" w:rsidR="001F0FB8" w:rsidRPr="00693C35" w:rsidRDefault="001F0FB8" w:rsidP="001F0FB8">
            <w:pPr>
              <w:rPr>
                <w:sz w:val="20"/>
              </w:rPr>
            </w:pPr>
            <w:r w:rsidRPr="00693C35">
              <w:rPr>
                <w:sz w:val="20"/>
              </w:rPr>
              <w:t>72 / 94 / 335</w:t>
            </w:r>
          </w:p>
        </w:tc>
        <w:tc>
          <w:tcPr>
            <w:tcW w:w="1294" w:type="dxa"/>
            <w:tcBorders>
              <w:top w:val="single" w:sz="4" w:space="0" w:color="auto"/>
              <w:left w:val="single" w:sz="4" w:space="0" w:color="auto"/>
              <w:bottom w:val="single" w:sz="4" w:space="0" w:color="auto"/>
              <w:right w:val="single" w:sz="4" w:space="0" w:color="auto"/>
            </w:tcBorders>
            <w:noWrap/>
            <w:hideMark/>
          </w:tcPr>
          <w:p w14:paraId="5F112DE7" w14:textId="77777777" w:rsidR="001F0FB8" w:rsidRPr="00693C35" w:rsidRDefault="001F0FB8" w:rsidP="001F0FB8">
            <w:pPr>
              <w:rPr>
                <w:sz w:val="20"/>
              </w:rPr>
            </w:pPr>
            <w:r w:rsidRPr="00693C35">
              <w:rPr>
                <w:sz w:val="20"/>
              </w:rPr>
              <w:t>66 / 84 / 322</w:t>
            </w:r>
          </w:p>
        </w:tc>
        <w:tc>
          <w:tcPr>
            <w:tcW w:w="1339" w:type="dxa"/>
            <w:tcBorders>
              <w:top w:val="single" w:sz="4" w:space="0" w:color="auto"/>
              <w:left w:val="single" w:sz="4" w:space="0" w:color="auto"/>
              <w:bottom w:val="single" w:sz="4" w:space="0" w:color="auto"/>
              <w:right w:val="single" w:sz="4" w:space="0" w:color="auto"/>
            </w:tcBorders>
            <w:noWrap/>
            <w:hideMark/>
          </w:tcPr>
          <w:p w14:paraId="311AE8E3" w14:textId="77777777" w:rsidR="001F0FB8" w:rsidRPr="00693C35" w:rsidRDefault="001F0FB8" w:rsidP="001F0FB8">
            <w:pPr>
              <w:jc w:val="right"/>
              <w:rPr>
                <w:sz w:val="20"/>
              </w:rPr>
            </w:pPr>
            <w:r w:rsidRPr="00693C35">
              <w:rPr>
                <w:sz w:val="20"/>
              </w:rPr>
              <w:t>11%</w:t>
            </w:r>
          </w:p>
        </w:tc>
        <w:tc>
          <w:tcPr>
            <w:tcW w:w="1339" w:type="dxa"/>
            <w:tcBorders>
              <w:top w:val="single" w:sz="4" w:space="0" w:color="auto"/>
              <w:left w:val="single" w:sz="4" w:space="0" w:color="auto"/>
              <w:bottom w:val="single" w:sz="4" w:space="0" w:color="auto"/>
              <w:right w:val="single" w:sz="4" w:space="0" w:color="auto"/>
            </w:tcBorders>
            <w:noWrap/>
            <w:hideMark/>
          </w:tcPr>
          <w:p w14:paraId="70650A81" w14:textId="77777777" w:rsidR="001F0FB8" w:rsidRPr="00693C35" w:rsidRDefault="001F0FB8" w:rsidP="001F0FB8">
            <w:pPr>
              <w:jc w:val="right"/>
              <w:rPr>
                <w:sz w:val="20"/>
              </w:rPr>
            </w:pPr>
            <w:r w:rsidRPr="00693C35">
              <w:rPr>
                <w:sz w:val="20"/>
              </w:rPr>
              <w:t>20%</w:t>
            </w:r>
          </w:p>
        </w:tc>
        <w:tc>
          <w:tcPr>
            <w:tcW w:w="1091" w:type="dxa"/>
            <w:tcBorders>
              <w:top w:val="single" w:sz="4" w:space="0" w:color="auto"/>
              <w:left w:val="single" w:sz="4" w:space="0" w:color="auto"/>
              <w:bottom w:val="single" w:sz="4" w:space="0" w:color="auto"/>
              <w:right w:val="single" w:sz="4" w:space="0" w:color="auto"/>
            </w:tcBorders>
            <w:noWrap/>
            <w:hideMark/>
          </w:tcPr>
          <w:p w14:paraId="6F50DFFC" w14:textId="77777777" w:rsidR="001F0FB8" w:rsidRPr="00693C35" w:rsidRDefault="001F0FB8" w:rsidP="001F0FB8">
            <w:pPr>
              <w:jc w:val="right"/>
              <w:rPr>
                <w:sz w:val="20"/>
              </w:rPr>
            </w:pPr>
            <w:r w:rsidRPr="00693C35">
              <w:rPr>
                <w:sz w:val="20"/>
              </w:rPr>
              <w:t>-14%</w:t>
            </w:r>
          </w:p>
        </w:tc>
        <w:tc>
          <w:tcPr>
            <w:tcW w:w="1091" w:type="dxa"/>
            <w:tcBorders>
              <w:top w:val="single" w:sz="4" w:space="0" w:color="auto"/>
              <w:left w:val="single" w:sz="4" w:space="0" w:color="auto"/>
              <w:bottom w:val="single" w:sz="4" w:space="0" w:color="auto"/>
              <w:right w:val="single" w:sz="4" w:space="0" w:color="auto"/>
            </w:tcBorders>
            <w:noWrap/>
            <w:hideMark/>
          </w:tcPr>
          <w:p w14:paraId="0CADC0C2" w14:textId="77777777" w:rsidR="001F0FB8" w:rsidRPr="00693C35" w:rsidRDefault="001F0FB8" w:rsidP="001F0FB8">
            <w:pPr>
              <w:jc w:val="right"/>
              <w:rPr>
                <w:sz w:val="20"/>
              </w:rPr>
            </w:pPr>
            <w:r w:rsidRPr="00693C35">
              <w:rPr>
                <w:sz w:val="20"/>
              </w:rPr>
              <w:t>+105%</w:t>
            </w:r>
          </w:p>
        </w:tc>
      </w:tr>
      <w:tr w:rsidR="001F0FB8" w:rsidRPr="00693C35" w14:paraId="4C48A25D"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2943223E" w14:textId="77777777" w:rsidR="001F0FB8" w:rsidRPr="00693C35" w:rsidRDefault="001F0FB8" w:rsidP="001F0FB8">
            <w:pPr>
              <w:ind w:left="454" w:hanging="454"/>
              <w:rPr>
                <w:sz w:val="20"/>
              </w:rPr>
            </w:pPr>
            <w:r w:rsidRPr="00693C35">
              <w:rPr>
                <w:sz w:val="20"/>
              </w:rPr>
              <w:t>PY</w:t>
            </w:r>
            <w:r w:rsidRPr="00693C35">
              <w:rPr>
                <w:sz w:val="20"/>
              </w:rPr>
              <w:tab/>
              <w:t>Paraguay</w:t>
            </w:r>
          </w:p>
        </w:tc>
        <w:tc>
          <w:tcPr>
            <w:tcW w:w="1230" w:type="dxa"/>
            <w:tcBorders>
              <w:top w:val="single" w:sz="4" w:space="0" w:color="auto"/>
              <w:left w:val="single" w:sz="4" w:space="0" w:color="auto"/>
              <w:bottom w:val="single" w:sz="4" w:space="0" w:color="auto"/>
              <w:right w:val="single" w:sz="4" w:space="0" w:color="auto"/>
            </w:tcBorders>
            <w:noWrap/>
            <w:hideMark/>
          </w:tcPr>
          <w:p w14:paraId="0F857706" w14:textId="77777777" w:rsidR="001F0FB8" w:rsidRPr="00693C35" w:rsidRDefault="001F0FB8" w:rsidP="001F0FB8">
            <w:pPr>
              <w:rPr>
                <w:sz w:val="20"/>
              </w:rPr>
            </w:pPr>
            <w:r w:rsidRPr="00693C35">
              <w:rPr>
                <w:sz w:val="20"/>
              </w:rPr>
              <w:t>0 / 0 / 0</w:t>
            </w:r>
          </w:p>
        </w:tc>
        <w:tc>
          <w:tcPr>
            <w:tcW w:w="1297" w:type="dxa"/>
            <w:tcBorders>
              <w:top w:val="single" w:sz="4" w:space="0" w:color="auto"/>
              <w:left w:val="single" w:sz="4" w:space="0" w:color="auto"/>
              <w:bottom w:val="single" w:sz="4" w:space="0" w:color="auto"/>
              <w:right w:val="single" w:sz="4" w:space="0" w:color="auto"/>
            </w:tcBorders>
            <w:noWrap/>
            <w:hideMark/>
          </w:tcPr>
          <w:p w14:paraId="0E33DFA3" w14:textId="77777777" w:rsidR="001F0FB8" w:rsidRPr="00693C35" w:rsidRDefault="001F0FB8" w:rsidP="001F0FB8">
            <w:pPr>
              <w:rPr>
                <w:sz w:val="20"/>
              </w:rPr>
            </w:pPr>
            <w:r w:rsidRPr="00693C35">
              <w:rPr>
                <w:sz w:val="20"/>
              </w:rPr>
              <w:t>0 / 0 / 0</w:t>
            </w:r>
          </w:p>
        </w:tc>
        <w:tc>
          <w:tcPr>
            <w:tcW w:w="1296" w:type="dxa"/>
            <w:tcBorders>
              <w:top w:val="single" w:sz="4" w:space="0" w:color="auto"/>
              <w:left w:val="single" w:sz="4" w:space="0" w:color="auto"/>
              <w:bottom w:val="single" w:sz="4" w:space="0" w:color="auto"/>
              <w:right w:val="single" w:sz="4" w:space="0" w:color="auto"/>
            </w:tcBorders>
            <w:noWrap/>
            <w:hideMark/>
          </w:tcPr>
          <w:p w14:paraId="77171FC1" w14:textId="77777777" w:rsidR="001F0FB8" w:rsidRPr="00693C35" w:rsidRDefault="001F0FB8" w:rsidP="001F0FB8">
            <w:pPr>
              <w:rPr>
                <w:sz w:val="20"/>
              </w:rPr>
            </w:pPr>
            <w:r w:rsidRPr="00693C35">
              <w:rPr>
                <w:sz w:val="20"/>
              </w:rPr>
              <w:t>0 / 0 / 1</w:t>
            </w:r>
          </w:p>
        </w:tc>
        <w:tc>
          <w:tcPr>
            <w:tcW w:w="1294" w:type="dxa"/>
            <w:tcBorders>
              <w:top w:val="single" w:sz="4" w:space="0" w:color="auto"/>
              <w:left w:val="single" w:sz="4" w:space="0" w:color="auto"/>
              <w:bottom w:val="single" w:sz="4" w:space="0" w:color="auto"/>
              <w:right w:val="single" w:sz="4" w:space="0" w:color="auto"/>
            </w:tcBorders>
            <w:noWrap/>
            <w:hideMark/>
          </w:tcPr>
          <w:p w14:paraId="4D2A25C3" w14:textId="77777777" w:rsidR="001F0FB8" w:rsidRPr="00693C35" w:rsidRDefault="001F0FB8" w:rsidP="001F0FB8">
            <w:pPr>
              <w:rPr>
                <w:sz w:val="20"/>
              </w:rPr>
            </w:pPr>
            <w:r w:rsidRPr="00693C35">
              <w:rPr>
                <w:sz w:val="20"/>
              </w:rPr>
              <w:t>0 / 0 / 0</w:t>
            </w:r>
          </w:p>
        </w:tc>
        <w:tc>
          <w:tcPr>
            <w:tcW w:w="1294" w:type="dxa"/>
            <w:tcBorders>
              <w:top w:val="single" w:sz="4" w:space="0" w:color="auto"/>
              <w:left w:val="single" w:sz="4" w:space="0" w:color="auto"/>
              <w:bottom w:val="single" w:sz="4" w:space="0" w:color="auto"/>
              <w:right w:val="single" w:sz="4" w:space="0" w:color="auto"/>
            </w:tcBorders>
            <w:noWrap/>
            <w:hideMark/>
          </w:tcPr>
          <w:p w14:paraId="64F7889F" w14:textId="77777777" w:rsidR="001F0FB8" w:rsidRPr="00693C35" w:rsidRDefault="001F0FB8" w:rsidP="001F0FB8">
            <w:pPr>
              <w:rPr>
                <w:sz w:val="20"/>
              </w:rPr>
            </w:pPr>
            <w:r w:rsidRPr="00693C35">
              <w:rPr>
                <w:sz w:val="20"/>
              </w:rPr>
              <w:t>0 / 0 / 0</w:t>
            </w:r>
          </w:p>
        </w:tc>
        <w:tc>
          <w:tcPr>
            <w:tcW w:w="1294" w:type="dxa"/>
            <w:tcBorders>
              <w:top w:val="single" w:sz="4" w:space="0" w:color="auto"/>
              <w:left w:val="single" w:sz="4" w:space="0" w:color="auto"/>
              <w:bottom w:val="single" w:sz="4" w:space="0" w:color="auto"/>
              <w:right w:val="single" w:sz="4" w:space="0" w:color="auto"/>
            </w:tcBorders>
            <w:noWrap/>
            <w:hideMark/>
          </w:tcPr>
          <w:p w14:paraId="0741335A" w14:textId="77777777" w:rsidR="001F0FB8" w:rsidRPr="00693C35" w:rsidRDefault="001F0FB8" w:rsidP="001F0FB8">
            <w:pPr>
              <w:rPr>
                <w:sz w:val="20"/>
              </w:rPr>
            </w:pPr>
            <w:r w:rsidRPr="00693C35">
              <w:rPr>
                <w:sz w:val="20"/>
              </w:rPr>
              <w:t>0 / 0 / 0</w:t>
            </w:r>
          </w:p>
        </w:tc>
        <w:tc>
          <w:tcPr>
            <w:tcW w:w="1339" w:type="dxa"/>
            <w:tcBorders>
              <w:top w:val="single" w:sz="4" w:space="0" w:color="auto"/>
              <w:left w:val="single" w:sz="4" w:space="0" w:color="auto"/>
              <w:bottom w:val="single" w:sz="4" w:space="0" w:color="auto"/>
              <w:right w:val="single" w:sz="4" w:space="0" w:color="auto"/>
            </w:tcBorders>
            <w:noWrap/>
            <w:hideMark/>
          </w:tcPr>
          <w:p w14:paraId="6B5BB346" w14:textId="77777777" w:rsidR="001F0FB8" w:rsidRPr="00693C35" w:rsidRDefault="001F0FB8" w:rsidP="001F0FB8">
            <w:pPr>
              <w:jc w:val="right"/>
              <w:rPr>
                <w:sz w:val="20"/>
              </w:rPr>
            </w:pPr>
          </w:p>
        </w:tc>
        <w:tc>
          <w:tcPr>
            <w:tcW w:w="1339" w:type="dxa"/>
            <w:tcBorders>
              <w:top w:val="single" w:sz="4" w:space="0" w:color="auto"/>
              <w:left w:val="single" w:sz="4" w:space="0" w:color="auto"/>
              <w:bottom w:val="single" w:sz="4" w:space="0" w:color="auto"/>
              <w:right w:val="single" w:sz="4" w:space="0" w:color="auto"/>
            </w:tcBorders>
            <w:noWrap/>
            <w:hideMark/>
          </w:tcPr>
          <w:p w14:paraId="37F96B62"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76995841"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73DBA4A7" w14:textId="77777777" w:rsidR="001F0FB8" w:rsidRPr="00693C35" w:rsidRDefault="001F0FB8" w:rsidP="001F0FB8">
            <w:pPr>
              <w:jc w:val="right"/>
              <w:rPr>
                <w:sz w:val="20"/>
              </w:rPr>
            </w:pPr>
          </w:p>
        </w:tc>
      </w:tr>
      <w:tr w:rsidR="001F0FB8" w:rsidRPr="00693C35" w14:paraId="67D85D67"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1989A1D4" w14:textId="77777777" w:rsidR="001F0FB8" w:rsidRPr="00693C35" w:rsidRDefault="001F0FB8" w:rsidP="001F0FB8">
            <w:pPr>
              <w:ind w:left="454" w:hanging="454"/>
              <w:rPr>
                <w:sz w:val="20"/>
              </w:rPr>
            </w:pPr>
            <w:r w:rsidRPr="00693C35">
              <w:rPr>
                <w:sz w:val="20"/>
              </w:rPr>
              <w:t>RO</w:t>
            </w:r>
            <w:r w:rsidRPr="00693C35">
              <w:rPr>
                <w:sz w:val="20"/>
              </w:rPr>
              <w:tab/>
              <w:t>Romania</w:t>
            </w:r>
          </w:p>
        </w:tc>
        <w:tc>
          <w:tcPr>
            <w:tcW w:w="1230" w:type="dxa"/>
            <w:tcBorders>
              <w:top w:val="single" w:sz="4" w:space="0" w:color="auto"/>
              <w:left w:val="single" w:sz="4" w:space="0" w:color="auto"/>
              <w:bottom w:val="single" w:sz="4" w:space="0" w:color="auto"/>
              <w:right w:val="single" w:sz="4" w:space="0" w:color="auto"/>
            </w:tcBorders>
            <w:noWrap/>
            <w:hideMark/>
          </w:tcPr>
          <w:p w14:paraId="501205E6" w14:textId="77777777" w:rsidR="001F0FB8" w:rsidRPr="00693C35" w:rsidRDefault="001F0FB8" w:rsidP="001F0FB8">
            <w:pPr>
              <w:rPr>
                <w:sz w:val="20"/>
              </w:rPr>
            </w:pPr>
            <w:r w:rsidRPr="00693C35">
              <w:rPr>
                <w:sz w:val="20"/>
              </w:rPr>
              <w:t>9 / 11 / 12</w:t>
            </w:r>
          </w:p>
        </w:tc>
        <w:tc>
          <w:tcPr>
            <w:tcW w:w="1297" w:type="dxa"/>
            <w:tcBorders>
              <w:top w:val="single" w:sz="4" w:space="0" w:color="auto"/>
              <w:left w:val="single" w:sz="4" w:space="0" w:color="auto"/>
              <w:bottom w:val="single" w:sz="4" w:space="0" w:color="auto"/>
              <w:right w:val="single" w:sz="4" w:space="0" w:color="auto"/>
            </w:tcBorders>
            <w:noWrap/>
            <w:hideMark/>
          </w:tcPr>
          <w:p w14:paraId="5E79381F" w14:textId="77777777" w:rsidR="001F0FB8" w:rsidRPr="00693C35" w:rsidRDefault="001F0FB8" w:rsidP="001F0FB8">
            <w:pPr>
              <w:rPr>
                <w:sz w:val="20"/>
              </w:rPr>
            </w:pPr>
            <w:r w:rsidRPr="00693C35">
              <w:rPr>
                <w:sz w:val="20"/>
              </w:rPr>
              <w:t>10 / 16 / 34</w:t>
            </w:r>
          </w:p>
        </w:tc>
        <w:tc>
          <w:tcPr>
            <w:tcW w:w="1296" w:type="dxa"/>
            <w:tcBorders>
              <w:top w:val="single" w:sz="4" w:space="0" w:color="auto"/>
              <w:left w:val="single" w:sz="4" w:space="0" w:color="auto"/>
              <w:bottom w:val="single" w:sz="4" w:space="0" w:color="auto"/>
              <w:right w:val="single" w:sz="4" w:space="0" w:color="auto"/>
            </w:tcBorders>
            <w:noWrap/>
            <w:hideMark/>
          </w:tcPr>
          <w:p w14:paraId="6B6AE8DB" w14:textId="77777777" w:rsidR="001F0FB8" w:rsidRPr="00693C35" w:rsidRDefault="001F0FB8" w:rsidP="001F0FB8">
            <w:pPr>
              <w:rPr>
                <w:sz w:val="20"/>
              </w:rPr>
            </w:pPr>
            <w:r w:rsidRPr="00693C35">
              <w:rPr>
                <w:sz w:val="20"/>
              </w:rPr>
              <w:t>17 / 17 / 32</w:t>
            </w:r>
          </w:p>
        </w:tc>
        <w:tc>
          <w:tcPr>
            <w:tcW w:w="1294" w:type="dxa"/>
            <w:tcBorders>
              <w:top w:val="single" w:sz="4" w:space="0" w:color="auto"/>
              <w:left w:val="single" w:sz="4" w:space="0" w:color="auto"/>
              <w:bottom w:val="single" w:sz="4" w:space="0" w:color="auto"/>
              <w:right w:val="single" w:sz="4" w:space="0" w:color="auto"/>
            </w:tcBorders>
            <w:noWrap/>
            <w:hideMark/>
          </w:tcPr>
          <w:p w14:paraId="7F741377" w14:textId="77777777" w:rsidR="001F0FB8" w:rsidRPr="00693C35" w:rsidRDefault="001F0FB8" w:rsidP="001F0FB8">
            <w:pPr>
              <w:rPr>
                <w:sz w:val="20"/>
              </w:rPr>
            </w:pPr>
            <w:r w:rsidRPr="00693C35">
              <w:rPr>
                <w:sz w:val="20"/>
              </w:rPr>
              <w:t>23 / 26 / 35</w:t>
            </w:r>
          </w:p>
        </w:tc>
        <w:tc>
          <w:tcPr>
            <w:tcW w:w="1294" w:type="dxa"/>
            <w:tcBorders>
              <w:top w:val="single" w:sz="4" w:space="0" w:color="auto"/>
              <w:left w:val="single" w:sz="4" w:space="0" w:color="auto"/>
              <w:bottom w:val="single" w:sz="4" w:space="0" w:color="auto"/>
              <w:right w:val="single" w:sz="4" w:space="0" w:color="auto"/>
            </w:tcBorders>
            <w:noWrap/>
            <w:hideMark/>
          </w:tcPr>
          <w:p w14:paraId="231BAA74" w14:textId="77777777" w:rsidR="001F0FB8" w:rsidRPr="00693C35" w:rsidRDefault="001F0FB8" w:rsidP="001F0FB8">
            <w:pPr>
              <w:rPr>
                <w:sz w:val="20"/>
              </w:rPr>
            </w:pPr>
            <w:r w:rsidRPr="00693C35">
              <w:rPr>
                <w:sz w:val="20"/>
              </w:rPr>
              <w:t>18 / 20 / 34</w:t>
            </w:r>
          </w:p>
        </w:tc>
        <w:tc>
          <w:tcPr>
            <w:tcW w:w="1294" w:type="dxa"/>
            <w:tcBorders>
              <w:top w:val="single" w:sz="4" w:space="0" w:color="auto"/>
              <w:left w:val="single" w:sz="4" w:space="0" w:color="auto"/>
              <w:bottom w:val="single" w:sz="4" w:space="0" w:color="auto"/>
              <w:right w:val="single" w:sz="4" w:space="0" w:color="auto"/>
            </w:tcBorders>
            <w:noWrap/>
            <w:hideMark/>
          </w:tcPr>
          <w:p w14:paraId="7766DF1B" w14:textId="77777777" w:rsidR="001F0FB8" w:rsidRPr="00693C35" w:rsidRDefault="001F0FB8" w:rsidP="001F0FB8">
            <w:pPr>
              <w:rPr>
                <w:sz w:val="20"/>
              </w:rPr>
            </w:pPr>
            <w:r w:rsidRPr="00693C35">
              <w:rPr>
                <w:sz w:val="20"/>
              </w:rPr>
              <w:t>23 / 24 / 29</w:t>
            </w:r>
          </w:p>
        </w:tc>
        <w:tc>
          <w:tcPr>
            <w:tcW w:w="1339" w:type="dxa"/>
            <w:tcBorders>
              <w:top w:val="single" w:sz="4" w:space="0" w:color="auto"/>
              <w:left w:val="single" w:sz="4" w:space="0" w:color="auto"/>
              <w:bottom w:val="single" w:sz="4" w:space="0" w:color="auto"/>
              <w:right w:val="single" w:sz="4" w:space="0" w:color="auto"/>
            </w:tcBorders>
            <w:noWrap/>
            <w:hideMark/>
          </w:tcPr>
          <w:p w14:paraId="408A0D23" w14:textId="77777777" w:rsidR="001F0FB8" w:rsidRPr="00693C35" w:rsidRDefault="001F0FB8" w:rsidP="001F0FB8">
            <w:pPr>
              <w:jc w:val="right"/>
              <w:rPr>
                <w:sz w:val="20"/>
              </w:rPr>
            </w:pPr>
            <w:r w:rsidRPr="00693C35">
              <w:rPr>
                <w:sz w:val="20"/>
              </w:rPr>
              <w:t>53%</w:t>
            </w:r>
          </w:p>
        </w:tc>
        <w:tc>
          <w:tcPr>
            <w:tcW w:w="1339" w:type="dxa"/>
            <w:tcBorders>
              <w:top w:val="single" w:sz="4" w:space="0" w:color="auto"/>
              <w:left w:val="single" w:sz="4" w:space="0" w:color="auto"/>
              <w:bottom w:val="single" w:sz="4" w:space="0" w:color="auto"/>
              <w:right w:val="single" w:sz="4" w:space="0" w:color="auto"/>
            </w:tcBorders>
            <w:noWrap/>
            <w:hideMark/>
          </w:tcPr>
          <w:p w14:paraId="0B26DB26" w14:textId="77777777" w:rsidR="001F0FB8" w:rsidRPr="00693C35" w:rsidRDefault="001F0FB8" w:rsidP="001F0FB8">
            <w:pPr>
              <w:jc w:val="right"/>
              <w:rPr>
                <w:sz w:val="20"/>
              </w:rPr>
            </w:pPr>
            <w:r w:rsidRPr="00693C35">
              <w:rPr>
                <w:sz w:val="20"/>
              </w:rPr>
              <w:t>79%</w:t>
            </w:r>
          </w:p>
        </w:tc>
        <w:tc>
          <w:tcPr>
            <w:tcW w:w="1091" w:type="dxa"/>
            <w:tcBorders>
              <w:top w:val="single" w:sz="4" w:space="0" w:color="auto"/>
              <w:left w:val="single" w:sz="4" w:space="0" w:color="auto"/>
              <w:bottom w:val="single" w:sz="4" w:space="0" w:color="auto"/>
              <w:right w:val="single" w:sz="4" w:space="0" w:color="auto"/>
            </w:tcBorders>
            <w:noWrap/>
            <w:hideMark/>
          </w:tcPr>
          <w:p w14:paraId="6CB1F5B4" w14:textId="77777777" w:rsidR="001F0FB8" w:rsidRPr="00693C35" w:rsidRDefault="001F0FB8" w:rsidP="001F0FB8">
            <w:pPr>
              <w:jc w:val="right"/>
              <w:rPr>
                <w:sz w:val="20"/>
              </w:rPr>
            </w:pPr>
            <w:r w:rsidRPr="00693C35">
              <w:rPr>
                <w:sz w:val="20"/>
              </w:rPr>
              <w:t>-9%</w:t>
            </w:r>
          </w:p>
        </w:tc>
        <w:tc>
          <w:tcPr>
            <w:tcW w:w="1091" w:type="dxa"/>
            <w:tcBorders>
              <w:top w:val="single" w:sz="4" w:space="0" w:color="auto"/>
              <w:left w:val="single" w:sz="4" w:space="0" w:color="auto"/>
              <w:bottom w:val="single" w:sz="4" w:space="0" w:color="auto"/>
              <w:right w:val="single" w:sz="4" w:space="0" w:color="auto"/>
            </w:tcBorders>
            <w:noWrap/>
            <w:hideMark/>
          </w:tcPr>
          <w:p w14:paraId="022BDD60" w14:textId="77777777" w:rsidR="001F0FB8" w:rsidRPr="00693C35" w:rsidRDefault="001F0FB8" w:rsidP="001F0FB8">
            <w:pPr>
              <w:jc w:val="right"/>
              <w:rPr>
                <w:sz w:val="20"/>
              </w:rPr>
            </w:pPr>
            <w:r w:rsidRPr="00693C35">
              <w:rPr>
                <w:sz w:val="20"/>
              </w:rPr>
              <w:t>+41%</w:t>
            </w:r>
          </w:p>
        </w:tc>
      </w:tr>
      <w:tr w:rsidR="001F0FB8" w:rsidRPr="00693C35" w14:paraId="601FEE9A"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728414BB" w14:textId="77777777" w:rsidR="001F0FB8" w:rsidRPr="00693C35" w:rsidRDefault="001F0FB8" w:rsidP="001F0FB8">
            <w:pPr>
              <w:ind w:left="454" w:hanging="454"/>
              <w:rPr>
                <w:sz w:val="20"/>
              </w:rPr>
            </w:pPr>
            <w:r w:rsidRPr="00693C35">
              <w:rPr>
                <w:sz w:val="20"/>
              </w:rPr>
              <w:t>RS</w:t>
            </w:r>
            <w:r w:rsidRPr="00693C35">
              <w:rPr>
                <w:sz w:val="20"/>
              </w:rPr>
              <w:tab/>
              <w:t>Serbia</w:t>
            </w:r>
          </w:p>
        </w:tc>
        <w:tc>
          <w:tcPr>
            <w:tcW w:w="1230" w:type="dxa"/>
            <w:tcBorders>
              <w:top w:val="single" w:sz="4" w:space="0" w:color="auto"/>
              <w:left w:val="single" w:sz="4" w:space="0" w:color="auto"/>
              <w:bottom w:val="single" w:sz="4" w:space="0" w:color="auto"/>
              <w:right w:val="single" w:sz="4" w:space="0" w:color="auto"/>
            </w:tcBorders>
            <w:noWrap/>
            <w:hideMark/>
          </w:tcPr>
          <w:p w14:paraId="501C3262" w14:textId="77777777" w:rsidR="001F0FB8" w:rsidRPr="00693C35" w:rsidRDefault="001F0FB8" w:rsidP="001F0FB8">
            <w:pPr>
              <w:rPr>
                <w:sz w:val="20"/>
              </w:rPr>
            </w:pPr>
            <w:r w:rsidRPr="00693C35">
              <w:rPr>
                <w:sz w:val="20"/>
              </w:rPr>
              <w:t>5 / 8 / 15</w:t>
            </w:r>
          </w:p>
        </w:tc>
        <w:tc>
          <w:tcPr>
            <w:tcW w:w="1297" w:type="dxa"/>
            <w:tcBorders>
              <w:top w:val="single" w:sz="4" w:space="0" w:color="auto"/>
              <w:left w:val="single" w:sz="4" w:space="0" w:color="auto"/>
              <w:bottom w:val="single" w:sz="4" w:space="0" w:color="auto"/>
              <w:right w:val="single" w:sz="4" w:space="0" w:color="auto"/>
            </w:tcBorders>
            <w:noWrap/>
            <w:hideMark/>
          </w:tcPr>
          <w:p w14:paraId="64C5BB88" w14:textId="77777777" w:rsidR="001F0FB8" w:rsidRPr="00693C35" w:rsidRDefault="001F0FB8" w:rsidP="001F0FB8">
            <w:pPr>
              <w:rPr>
                <w:sz w:val="20"/>
              </w:rPr>
            </w:pPr>
            <w:r w:rsidRPr="00693C35">
              <w:rPr>
                <w:sz w:val="20"/>
              </w:rPr>
              <w:t>9 / 11 / 15</w:t>
            </w:r>
          </w:p>
        </w:tc>
        <w:tc>
          <w:tcPr>
            <w:tcW w:w="1296" w:type="dxa"/>
            <w:tcBorders>
              <w:top w:val="single" w:sz="4" w:space="0" w:color="auto"/>
              <w:left w:val="single" w:sz="4" w:space="0" w:color="auto"/>
              <w:bottom w:val="single" w:sz="4" w:space="0" w:color="auto"/>
              <w:right w:val="single" w:sz="4" w:space="0" w:color="auto"/>
            </w:tcBorders>
            <w:noWrap/>
            <w:hideMark/>
          </w:tcPr>
          <w:p w14:paraId="10B839C2" w14:textId="77777777" w:rsidR="001F0FB8" w:rsidRPr="00693C35" w:rsidRDefault="001F0FB8" w:rsidP="001F0FB8">
            <w:pPr>
              <w:rPr>
                <w:sz w:val="20"/>
              </w:rPr>
            </w:pPr>
            <w:r w:rsidRPr="00693C35">
              <w:rPr>
                <w:sz w:val="20"/>
              </w:rPr>
              <w:t>15 / 20 / 30</w:t>
            </w:r>
          </w:p>
        </w:tc>
        <w:tc>
          <w:tcPr>
            <w:tcW w:w="1294" w:type="dxa"/>
            <w:tcBorders>
              <w:top w:val="single" w:sz="4" w:space="0" w:color="auto"/>
              <w:left w:val="single" w:sz="4" w:space="0" w:color="auto"/>
              <w:bottom w:val="single" w:sz="4" w:space="0" w:color="auto"/>
              <w:right w:val="single" w:sz="4" w:space="0" w:color="auto"/>
            </w:tcBorders>
            <w:noWrap/>
            <w:hideMark/>
          </w:tcPr>
          <w:p w14:paraId="068C89CB" w14:textId="77777777" w:rsidR="001F0FB8" w:rsidRPr="00693C35" w:rsidRDefault="001F0FB8" w:rsidP="001F0FB8">
            <w:pPr>
              <w:rPr>
                <w:sz w:val="20"/>
              </w:rPr>
            </w:pPr>
            <w:r w:rsidRPr="00693C35">
              <w:rPr>
                <w:sz w:val="20"/>
              </w:rPr>
              <w:t>10 / 13 / 24</w:t>
            </w:r>
          </w:p>
        </w:tc>
        <w:tc>
          <w:tcPr>
            <w:tcW w:w="1294" w:type="dxa"/>
            <w:tcBorders>
              <w:top w:val="single" w:sz="4" w:space="0" w:color="auto"/>
              <w:left w:val="single" w:sz="4" w:space="0" w:color="auto"/>
              <w:bottom w:val="single" w:sz="4" w:space="0" w:color="auto"/>
              <w:right w:val="single" w:sz="4" w:space="0" w:color="auto"/>
            </w:tcBorders>
            <w:noWrap/>
            <w:hideMark/>
          </w:tcPr>
          <w:p w14:paraId="588EDAB4" w14:textId="77777777" w:rsidR="001F0FB8" w:rsidRPr="00693C35" w:rsidRDefault="001F0FB8" w:rsidP="001F0FB8">
            <w:pPr>
              <w:rPr>
                <w:sz w:val="20"/>
              </w:rPr>
            </w:pPr>
            <w:r w:rsidRPr="00693C35">
              <w:rPr>
                <w:sz w:val="20"/>
              </w:rPr>
              <w:t>9 / 9 / 11</w:t>
            </w:r>
          </w:p>
        </w:tc>
        <w:tc>
          <w:tcPr>
            <w:tcW w:w="1294" w:type="dxa"/>
            <w:tcBorders>
              <w:top w:val="single" w:sz="4" w:space="0" w:color="auto"/>
              <w:left w:val="single" w:sz="4" w:space="0" w:color="auto"/>
              <w:bottom w:val="single" w:sz="4" w:space="0" w:color="auto"/>
              <w:right w:val="single" w:sz="4" w:space="0" w:color="auto"/>
            </w:tcBorders>
            <w:noWrap/>
            <w:hideMark/>
          </w:tcPr>
          <w:p w14:paraId="7B6920CD" w14:textId="77777777" w:rsidR="001F0FB8" w:rsidRPr="00693C35" w:rsidRDefault="001F0FB8" w:rsidP="001F0FB8">
            <w:pPr>
              <w:rPr>
                <w:sz w:val="20"/>
              </w:rPr>
            </w:pPr>
            <w:r w:rsidRPr="00693C35">
              <w:rPr>
                <w:sz w:val="20"/>
              </w:rPr>
              <w:t>10 / 13 / 20</w:t>
            </w:r>
          </w:p>
        </w:tc>
        <w:tc>
          <w:tcPr>
            <w:tcW w:w="1339" w:type="dxa"/>
            <w:tcBorders>
              <w:top w:val="single" w:sz="4" w:space="0" w:color="auto"/>
              <w:left w:val="single" w:sz="4" w:space="0" w:color="auto"/>
              <w:bottom w:val="single" w:sz="4" w:space="0" w:color="auto"/>
              <w:right w:val="single" w:sz="4" w:space="0" w:color="auto"/>
            </w:tcBorders>
            <w:noWrap/>
            <w:hideMark/>
          </w:tcPr>
          <w:p w14:paraId="0B1C4A84" w14:textId="77777777" w:rsidR="001F0FB8" w:rsidRPr="00693C35" w:rsidRDefault="001F0FB8" w:rsidP="001F0FB8">
            <w:pPr>
              <w:jc w:val="right"/>
              <w:rPr>
                <w:sz w:val="20"/>
              </w:rPr>
            </w:pPr>
            <w:r w:rsidRPr="00693C35">
              <w:rPr>
                <w:sz w:val="20"/>
              </w:rPr>
              <w:t>50%</w:t>
            </w:r>
          </w:p>
        </w:tc>
        <w:tc>
          <w:tcPr>
            <w:tcW w:w="1339" w:type="dxa"/>
            <w:tcBorders>
              <w:top w:val="single" w:sz="4" w:space="0" w:color="auto"/>
              <w:left w:val="single" w:sz="4" w:space="0" w:color="auto"/>
              <w:bottom w:val="single" w:sz="4" w:space="0" w:color="auto"/>
              <w:right w:val="single" w:sz="4" w:space="0" w:color="auto"/>
            </w:tcBorders>
            <w:noWrap/>
            <w:hideMark/>
          </w:tcPr>
          <w:p w14:paraId="57636F1C" w14:textId="77777777" w:rsidR="001F0FB8" w:rsidRPr="00693C35" w:rsidRDefault="001F0FB8" w:rsidP="001F0FB8">
            <w:pPr>
              <w:jc w:val="right"/>
              <w:rPr>
                <w:sz w:val="20"/>
              </w:rPr>
            </w:pPr>
            <w:r w:rsidRPr="00693C35">
              <w:rPr>
                <w:sz w:val="20"/>
              </w:rPr>
              <w:t>50%</w:t>
            </w:r>
          </w:p>
        </w:tc>
        <w:tc>
          <w:tcPr>
            <w:tcW w:w="1091" w:type="dxa"/>
            <w:tcBorders>
              <w:top w:val="single" w:sz="4" w:space="0" w:color="auto"/>
              <w:left w:val="single" w:sz="4" w:space="0" w:color="auto"/>
              <w:bottom w:val="single" w:sz="4" w:space="0" w:color="auto"/>
              <w:right w:val="single" w:sz="4" w:space="0" w:color="auto"/>
            </w:tcBorders>
            <w:noWrap/>
            <w:hideMark/>
          </w:tcPr>
          <w:p w14:paraId="1CAA781D" w14:textId="77777777" w:rsidR="001F0FB8" w:rsidRPr="00693C35" w:rsidRDefault="001F0FB8" w:rsidP="001F0FB8">
            <w:pPr>
              <w:jc w:val="right"/>
              <w:rPr>
                <w:sz w:val="20"/>
              </w:rPr>
            </w:pPr>
            <w:r w:rsidRPr="00693C35">
              <w:rPr>
                <w:sz w:val="20"/>
              </w:rPr>
              <w:t>-33%</w:t>
            </w:r>
          </w:p>
        </w:tc>
        <w:tc>
          <w:tcPr>
            <w:tcW w:w="1091" w:type="dxa"/>
            <w:tcBorders>
              <w:top w:val="single" w:sz="4" w:space="0" w:color="auto"/>
              <w:left w:val="single" w:sz="4" w:space="0" w:color="auto"/>
              <w:bottom w:val="single" w:sz="4" w:space="0" w:color="auto"/>
              <w:right w:val="single" w:sz="4" w:space="0" w:color="auto"/>
            </w:tcBorders>
            <w:noWrap/>
            <w:hideMark/>
          </w:tcPr>
          <w:p w14:paraId="52CEBC70" w14:textId="77777777" w:rsidR="001F0FB8" w:rsidRPr="00693C35" w:rsidRDefault="001F0FB8" w:rsidP="001F0FB8">
            <w:pPr>
              <w:jc w:val="right"/>
              <w:rPr>
                <w:sz w:val="20"/>
              </w:rPr>
            </w:pPr>
            <w:r w:rsidRPr="00693C35">
              <w:rPr>
                <w:sz w:val="20"/>
              </w:rPr>
              <w:t>-35%</w:t>
            </w:r>
          </w:p>
        </w:tc>
      </w:tr>
      <w:tr w:rsidR="001F0FB8" w:rsidRPr="00693C35" w14:paraId="4B7FE282"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44116296" w14:textId="77777777" w:rsidR="001F0FB8" w:rsidRPr="00693C35" w:rsidRDefault="001F0FB8" w:rsidP="001F0FB8">
            <w:pPr>
              <w:ind w:left="454" w:hanging="454"/>
              <w:rPr>
                <w:sz w:val="20"/>
              </w:rPr>
            </w:pPr>
            <w:r w:rsidRPr="00693C35">
              <w:rPr>
                <w:sz w:val="20"/>
              </w:rPr>
              <w:t>RU</w:t>
            </w:r>
            <w:r w:rsidRPr="00693C35">
              <w:rPr>
                <w:sz w:val="20"/>
              </w:rPr>
              <w:tab/>
              <w:t>Russian Federation</w:t>
            </w:r>
          </w:p>
        </w:tc>
        <w:tc>
          <w:tcPr>
            <w:tcW w:w="1230" w:type="dxa"/>
            <w:tcBorders>
              <w:top w:val="single" w:sz="4" w:space="0" w:color="auto"/>
              <w:left w:val="single" w:sz="4" w:space="0" w:color="auto"/>
              <w:bottom w:val="single" w:sz="4" w:space="0" w:color="auto"/>
              <w:right w:val="single" w:sz="4" w:space="0" w:color="auto"/>
            </w:tcBorders>
            <w:noWrap/>
            <w:hideMark/>
          </w:tcPr>
          <w:p w14:paraId="69FFE9C2" w14:textId="77777777" w:rsidR="001F0FB8" w:rsidRPr="00693C35" w:rsidRDefault="001F0FB8" w:rsidP="001F0FB8">
            <w:pPr>
              <w:rPr>
                <w:sz w:val="20"/>
              </w:rPr>
            </w:pPr>
            <w:r w:rsidRPr="00693C35">
              <w:rPr>
                <w:sz w:val="20"/>
              </w:rPr>
              <w:t>277 / 315 / 500</w:t>
            </w:r>
          </w:p>
        </w:tc>
        <w:tc>
          <w:tcPr>
            <w:tcW w:w="1297" w:type="dxa"/>
            <w:tcBorders>
              <w:top w:val="single" w:sz="4" w:space="0" w:color="auto"/>
              <w:left w:val="single" w:sz="4" w:space="0" w:color="auto"/>
              <w:bottom w:val="single" w:sz="4" w:space="0" w:color="auto"/>
              <w:right w:val="single" w:sz="4" w:space="0" w:color="auto"/>
            </w:tcBorders>
            <w:noWrap/>
            <w:hideMark/>
          </w:tcPr>
          <w:p w14:paraId="19B7AC71" w14:textId="77777777" w:rsidR="001F0FB8" w:rsidRPr="00693C35" w:rsidRDefault="001F0FB8" w:rsidP="001F0FB8">
            <w:pPr>
              <w:rPr>
                <w:sz w:val="20"/>
              </w:rPr>
            </w:pPr>
            <w:r w:rsidRPr="00693C35">
              <w:rPr>
                <w:sz w:val="20"/>
              </w:rPr>
              <w:t>541 / 598 / 1,033</w:t>
            </w:r>
          </w:p>
        </w:tc>
        <w:tc>
          <w:tcPr>
            <w:tcW w:w="1296" w:type="dxa"/>
            <w:tcBorders>
              <w:top w:val="single" w:sz="4" w:space="0" w:color="auto"/>
              <w:left w:val="single" w:sz="4" w:space="0" w:color="auto"/>
              <w:bottom w:val="single" w:sz="4" w:space="0" w:color="auto"/>
              <w:right w:val="single" w:sz="4" w:space="0" w:color="auto"/>
            </w:tcBorders>
            <w:noWrap/>
            <w:hideMark/>
          </w:tcPr>
          <w:p w14:paraId="365F3348" w14:textId="77777777" w:rsidR="001F0FB8" w:rsidRPr="00693C35" w:rsidRDefault="001F0FB8" w:rsidP="001F0FB8">
            <w:pPr>
              <w:rPr>
                <w:sz w:val="20"/>
              </w:rPr>
            </w:pPr>
            <w:r w:rsidRPr="00693C35">
              <w:rPr>
                <w:sz w:val="20"/>
              </w:rPr>
              <w:t>432 / 467 / 817</w:t>
            </w:r>
          </w:p>
        </w:tc>
        <w:tc>
          <w:tcPr>
            <w:tcW w:w="1294" w:type="dxa"/>
            <w:tcBorders>
              <w:top w:val="single" w:sz="4" w:space="0" w:color="auto"/>
              <w:left w:val="single" w:sz="4" w:space="0" w:color="auto"/>
              <w:bottom w:val="single" w:sz="4" w:space="0" w:color="auto"/>
              <w:right w:val="single" w:sz="4" w:space="0" w:color="auto"/>
            </w:tcBorders>
            <w:noWrap/>
            <w:hideMark/>
          </w:tcPr>
          <w:p w14:paraId="7D3F2EE3" w14:textId="77777777" w:rsidR="001F0FB8" w:rsidRPr="00693C35" w:rsidRDefault="001F0FB8" w:rsidP="001F0FB8">
            <w:pPr>
              <w:rPr>
                <w:sz w:val="20"/>
              </w:rPr>
            </w:pPr>
            <w:r w:rsidRPr="00693C35">
              <w:rPr>
                <w:sz w:val="20"/>
              </w:rPr>
              <w:t>431 / 454 / 860</w:t>
            </w:r>
          </w:p>
        </w:tc>
        <w:tc>
          <w:tcPr>
            <w:tcW w:w="1294" w:type="dxa"/>
            <w:tcBorders>
              <w:top w:val="single" w:sz="4" w:space="0" w:color="auto"/>
              <w:left w:val="single" w:sz="4" w:space="0" w:color="auto"/>
              <w:bottom w:val="single" w:sz="4" w:space="0" w:color="auto"/>
              <w:right w:val="single" w:sz="4" w:space="0" w:color="auto"/>
            </w:tcBorders>
            <w:noWrap/>
            <w:hideMark/>
          </w:tcPr>
          <w:p w14:paraId="7BF6C395" w14:textId="77777777" w:rsidR="001F0FB8" w:rsidRPr="00693C35" w:rsidRDefault="001F0FB8" w:rsidP="001F0FB8">
            <w:pPr>
              <w:rPr>
                <w:sz w:val="20"/>
              </w:rPr>
            </w:pPr>
            <w:r w:rsidRPr="00693C35">
              <w:rPr>
                <w:sz w:val="20"/>
              </w:rPr>
              <w:t>487 / 537 / 1,011</w:t>
            </w:r>
          </w:p>
        </w:tc>
        <w:tc>
          <w:tcPr>
            <w:tcW w:w="1294" w:type="dxa"/>
            <w:tcBorders>
              <w:top w:val="single" w:sz="4" w:space="0" w:color="auto"/>
              <w:left w:val="single" w:sz="4" w:space="0" w:color="auto"/>
              <w:bottom w:val="single" w:sz="4" w:space="0" w:color="auto"/>
              <w:right w:val="single" w:sz="4" w:space="0" w:color="auto"/>
            </w:tcBorders>
            <w:noWrap/>
            <w:hideMark/>
          </w:tcPr>
          <w:p w14:paraId="44BA148E" w14:textId="77777777" w:rsidR="001F0FB8" w:rsidRPr="00693C35" w:rsidRDefault="001F0FB8" w:rsidP="001F0FB8">
            <w:pPr>
              <w:rPr>
                <w:sz w:val="20"/>
              </w:rPr>
            </w:pPr>
            <w:r w:rsidRPr="00693C35">
              <w:rPr>
                <w:sz w:val="20"/>
              </w:rPr>
              <w:t>489 / 542 / 1,041</w:t>
            </w:r>
          </w:p>
        </w:tc>
        <w:tc>
          <w:tcPr>
            <w:tcW w:w="1339" w:type="dxa"/>
            <w:tcBorders>
              <w:top w:val="single" w:sz="4" w:space="0" w:color="auto"/>
              <w:left w:val="single" w:sz="4" w:space="0" w:color="auto"/>
              <w:bottom w:val="single" w:sz="4" w:space="0" w:color="auto"/>
              <w:right w:val="single" w:sz="4" w:space="0" w:color="auto"/>
            </w:tcBorders>
            <w:noWrap/>
            <w:hideMark/>
          </w:tcPr>
          <w:p w14:paraId="31B354F1" w14:textId="77777777" w:rsidR="001F0FB8" w:rsidRPr="00693C35" w:rsidRDefault="001F0FB8" w:rsidP="001F0FB8">
            <w:pPr>
              <w:jc w:val="right"/>
              <w:rPr>
                <w:sz w:val="20"/>
              </w:rPr>
            </w:pPr>
            <w:r w:rsidRPr="00693C35">
              <w:rPr>
                <w:sz w:val="20"/>
              </w:rPr>
              <w:t>53%</w:t>
            </w:r>
          </w:p>
        </w:tc>
        <w:tc>
          <w:tcPr>
            <w:tcW w:w="1339" w:type="dxa"/>
            <w:tcBorders>
              <w:top w:val="single" w:sz="4" w:space="0" w:color="auto"/>
              <w:left w:val="single" w:sz="4" w:space="0" w:color="auto"/>
              <w:bottom w:val="single" w:sz="4" w:space="0" w:color="auto"/>
              <w:right w:val="single" w:sz="4" w:space="0" w:color="auto"/>
            </w:tcBorders>
            <w:noWrap/>
            <w:hideMark/>
          </w:tcPr>
          <w:p w14:paraId="47CE74B9" w14:textId="77777777" w:rsidR="001F0FB8" w:rsidRPr="00693C35" w:rsidRDefault="001F0FB8" w:rsidP="001F0FB8">
            <w:pPr>
              <w:jc w:val="right"/>
              <w:rPr>
                <w:sz w:val="20"/>
              </w:rPr>
            </w:pPr>
            <w:r w:rsidRPr="00693C35">
              <w:rPr>
                <w:sz w:val="20"/>
              </w:rPr>
              <w:t>47%</w:t>
            </w:r>
          </w:p>
        </w:tc>
        <w:tc>
          <w:tcPr>
            <w:tcW w:w="1091" w:type="dxa"/>
            <w:tcBorders>
              <w:top w:val="single" w:sz="4" w:space="0" w:color="auto"/>
              <w:left w:val="single" w:sz="4" w:space="0" w:color="auto"/>
              <w:bottom w:val="single" w:sz="4" w:space="0" w:color="auto"/>
              <w:right w:val="single" w:sz="4" w:space="0" w:color="auto"/>
            </w:tcBorders>
            <w:noWrap/>
            <w:hideMark/>
          </w:tcPr>
          <w:p w14:paraId="5660A882" w14:textId="77777777" w:rsidR="001F0FB8" w:rsidRPr="00693C35" w:rsidRDefault="001F0FB8" w:rsidP="001F0FB8">
            <w:pPr>
              <w:jc w:val="right"/>
              <w:rPr>
                <w:sz w:val="20"/>
              </w:rPr>
            </w:pPr>
            <w:r w:rsidRPr="00693C35">
              <w:rPr>
                <w:sz w:val="20"/>
              </w:rPr>
              <w:t>+27%</w:t>
            </w:r>
          </w:p>
        </w:tc>
        <w:tc>
          <w:tcPr>
            <w:tcW w:w="1091" w:type="dxa"/>
            <w:tcBorders>
              <w:top w:val="single" w:sz="4" w:space="0" w:color="auto"/>
              <w:left w:val="single" w:sz="4" w:space="0" w:color="auto"/>
              <w:bottom w:val="single" w:sz="4" w:space="0" w:color="auto"/>
              <w:right w:val="single" w:sz="4" w:space="0" w:color="auto"/>
            </w:tcBorders>
            <w:noWrap/>
            <w:hideMark/>
          </w:tcPr>
          <w:p w14:paraId="552D721F" w14:textId="77777777" w:rsidR="001F0FB8" w:rsidRPr="00693C35" w:rsidRDefault="001F0FB8" w:rsidP="001F0FB8">
            <w:pPr>
              <w:jc w:val="right"/>
              <w:rPr>
                <w:sz w:val="20"/>
              </w:rPr>
            </w:pPr>
            <w:r w:rsidRPr="00693C35">
              <w:rPr>
                <w:sz w:val="20"/>
              </w:rPr>
              <w:t>+16%</w:t>
            </w:r>
          </w:p>
        </w:tc>
      </w:tr>
      <w:tr w:rsidR="001F0FB8" w:rsidRPr="00693C35" w14:paraId="2AB54335"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04216780" w14:textId="77777777" w:rsidR="001F0FB8" w:rsidRPr="00693C35" w:rsidRDefault="001F0FB8" w:rsidP="001F0FB8">
            <w:pPr>
              <w:ind w:left="454" w:hanging="454"/>
              <w:rPr>
                <w:sz w:val="20"/>
              </w:rPr>
            </w:pPr>
            <w:r w:rsidRPr="00693C35">
              <w:rPr>
                <w:sz w:val="20"/>
              </w:rPr>
              <w:t>SC</w:t>
            </w:r>
            <w:r w:rsidRPr="00693C35">
              <w:rPr>
                <w:sz w:val="20"/>
              </w:rPr>
              <w:tab/>
              <w:t>Seychelles</w:t>
            </w:r>
          </w:p>
        </w:tc>
        <w:tc>
          <w:tcPr>
            <w:tcW w:w="1230" w:type="dxa"/>
            <w:tcBorders>
              <w:top w:val="single" w:sz="4" w:space="0" w:color="auto"/>
              <w:left w:val="single" w:sz="4" w:space="0" w:color="auto"/>
              <w:bottom w:val="single" w:sz="4" w:space="0" w:color="auto"/>
              <w:right w:val="single" w:sz="4" w:space="0" w:color="auto"/>
            </w:tcBorders>
            <w:noWrap/>
            <w:hideMark/>
          </w:tcPr>
          <w:p w14:paraId="108C5DEA" w14:textId="77777777" w:rsidR="001F0FB8" w:rsidRPr="00693C35" w:rsidRDefault="001F0FB8" w:rsidP="001F0FB8">
            <w:pPr>
              <w:rPr>
                <w:sz w:val="20"/>
              </w:rPr>
            </w:pPr>
            <w:r w:rsidRPr="00693C35">
              <w:rPr>
                <w:sz w:val="20"/>
              </w:rPr>
              <w:t>0 / 0 / 2</w:t>
            </w:r>
          </w:p>
        </w:tc>
        <w:tc>
          <w:tcPr>
            <w:tcW w:w="1297" w:type="dxa"/>
            <w:tcBorders>
              <w:top w:val="single" w:sz="4" w:space="0" w:color="auto"/>
              <w:left w:val="single" w:sz="4" w:space="0" w:color="auto"/>
              <w:bottom w:val="single" w:sz="4" w:space="0" w:color="auto"/>
              <w:right w:val="single" w:sz="4" w:space="0" w:color="auto"/>
            </w:tcBorders>
            <w:noWrap/>
            <w:hideMark/>
          </w:tcPr>
          <w:p w14:paraId="73FB8743" w14:textId="77777777" w:rsidR="001F0FB8" w:rsidRPr="00693C35" w:rsidRDefault="001F0FB8" w:rsidP="001F0FB8">
            <w:pPr>
              <w:rPr>
                <w:sz w:val="20"/>
              </w:rPr>
            </w:pPr>
            <w:r w:rsidRPr="00693C35">
              <w:rPr>
                <w:sz w:val="20"/>
              </w:rPr>
              <w:t>0 / 1 / 18</w:t>
            </w:r>
          </w:p>
        </w:tc>
        <w:tc>
          <w:tcPr>
            <w:tcW w:w="1296" w:type="dxa"/>
            <w:tcBorders>
              <w:top w:val="single" w:sz="4" w:space="0" w:color="auto"/>
              <w:left w:val="single" w:sz="4" w:space="0" w:color="auto"/>
              <w:bottom w:val="single" w:sz="4" w:space="0" w:color="auto"/>
              <w:right w:val="single" w:sz="4" w:space="0" w:color="auto"/>
            </w:tcBorders>
            <w:noWrap/>
            <w:hideMark/>
          </w:tcPr>
          <w:p w14:paraId="13810A75" w14:textId="77777777" w:rsidR="001F0FB8" w:rsidRPr="00693C35" w:rsidRDefault="001F0FB8" w:rsidP="001F0FB8">
            <w:pPr>
              <w:rPr>
                <w:sz w:val="20"/>
              </w:rPr>
            </w:pPr>
            <w:r w:rsidRPr="00693C35">
              <w:rPr>
                <w:sz w:val="20"/>
              </w:rPr>
              <w:t>0 / 0 / 8</w:t>
            </w:r>
          </w:p>
        </w:tc>
        <w:tc>
          <w:tcPr>
            <w:tcW w:w="1294" w:type="dxa"/>
            <w:tcBorders>
              <w:top w:val="single" w:sz="4" w:space="0" w:color="auto"/>
              <w:left w:val="single" w:sz="4" w:space="0" w:color="auto"/>
              <w:bottom w:val="single" w:sz="4" w:space="0" w:color="auto"/>
              <w:right w:val="single" w:sz="4" w:space="0" w:color="auto"/>
            </w:tcBorders>
            <w:noWrap/>
            <w:hideMark/>
          </w:tcPr>
          <w:p w14:paraId="587ADA62" w14:textId="77777777" w:rsidR="001F0FB8" w:rsidRPr="00693C35" w:rsidRDefault="001F0FB8" w:rsidP="001F0FB8">
            <w:pPr>
              <w:rPr>
                <w:sz w:val="20"/>
              </w:rPr>
            </w:pPr>
            <w:r w:rsidRPr="00693C35">
              <w:rPr>
                <w:sz w:val="20"/>
              </w:rPr>
              <w:t>0 / 1 / 6</w:t>
            </w:r>
          </w:p>
        </w:tc>
        <w:tc>
          <w:tcPr>
            <w:tcW w:w="1294" w:type="dxa"/>
            <w:tcBorders>
              <w:top w:val="single" w:sz="4" w:space="0" w:color="auto"/>
              <w:left w:val="single" w:sz="4" w:space="0" w:color="auto"/>
              <w:bottom w:val="single" w:sz="4" w:space="0" w:color="auto"/>
              <w:right w:val="single" w:sz="4" w:space="0" w:color="auto"/>
            </w:tcBorders>
            <w:noWrap/>
            <w:hideMark/>
          </w:tcPr>
          <w:p w14:paraId="7C18BE0F" w14:textId="77777777" w:rsidR="001F0FB8" w:rsidRPr="00693C35" w:rsidRDefault="001F0FB8" w:rsidP="001F0FB8">
            <w:pPr>
              <w:rPr>
                <w:sz w:val="20"/>
              </w:rPr>
            </w:pPr>
            <w:r w:rsidRPr="00693C35">
              <w:rPr>
                <w:sz w:val="20"/>
              </w:rPr>
              <w:t>0 / 0 / 5</w:t>
            </w:r>
          </w:p>
        </w:tc>
        <w:tc>
          <w:tcPr>
            <w:tcW w:w="1294" w:type="dxa"/>
            <w:tcBorders>
              <w:top w:val="single" w:sz="4" w:space="0" w:color="auto"/>
              <w:left w:val="single" w:sz="4" w:space="0" w:color="auto"/>
              <w:bottom w:val="single" w:sz="4" w:space="0" w:color="auto"/>
              <w:right w:val="single" w:sz="4" w:space="0" w:color="auto"/>
            </w:tcBorders>
            <w:noWrap/>
            <w:hideMark/>
          </w:tcPr>
          <w:p w14:paraId="5C404B32" w14:textId="77777777" w:rsidR="001F0FB8" w:rsidRPr="00693C35" w:rsidRDefault="001F0FB8" w:rsidP="001F0FB8">
            <w:pPr>
              <w:rPr>
                <w:sz w:val="20"/>
              </w:rPr>
            </w:pPr>
            <w:r w:rsidRPr="00693C35">
              <w:rPr>
                <w:sz w:val="20"/>
              </w:rPr>
              <w:t>0 / 0 / 2</w:t>
            </w:r>
          </w:p>
        </w:tc>
        <w:tc>
          <w:tcPr>
            <w:tcW w:w="1339" w:type="dxa"/>
            <w:tcBorders>
              <w:top w:val="single" w:sz="4" w:space="0" w:color="auto"/>
              <w:left w:val="single" w:sz="4" w:space="0" w:color="auto"/>
              <w:bottom w:val="single" w:sz="4" w:space="0" w:color="auto"/>
              <w:right w:val="single" w:sz="4" w:space="0" w:color="auto"/>
            </w:tcBorders>
            <w:noWrap/>
            <w:hideMark/>
          </w:tcPr>
          <w:p w14:paraId="29919FD9" w14:textId="77777777" w:rsidR="001F0FB8" w:rsidRPr="00693C35" w:rsidRDefault="001F0FB8" w:rsidP="001F0FB8">
            <w:pPr>
              <w:jc w:val="right"/>
              <w:rPr>
                <w:sz w:val="20"/>
              </w:rPr>
            </w:pPr>
          </w:p>
        </w:tc>
        <w:tc>
          <w:tcPr>
            <w:tcW w:w="1339" w:type="dxa"/>
            <w:tcBorders>
              <w:top w:val="single" w:sz="4" w:space="0" w:color="auto"/>
              <w:left w:val="single" w:sz="4" w:space="0" w:color="auto"/>
              <w:bottom w:val="single" w:sz="4" w:space="0" w:color="auto"/>
              <w:right w:val="single" w:sz="4" w:space="0" w:color="auto"/>
            </w:tcBorders>
            <w:noWrap/>
            <w:hideMark/>
          </w:tcPr>
          <w:p w14:paraId="52AE03C6"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78D3A8C1" w14:textId="77777777" w:rsidR="001F0FB8" w:rsidRPr="00693C35" w:rsidRDefault="001F0FB8" w:rsidP="001F0FB8">
            <w:pPr>
              <w:jc w:val="right"/>
              <w:rPr>
                <w:sz w:val="20"/>
              </w:rPr>
            </w:pPr>
            <w:r w:rsidRPr="00693C35">
              <w:rPr>
                <w:sz w:val="20"/>
              </w:rPr>
              <w:t>-75%</w:t>
            </w:r>
          </w:p>
        </w:tc>
        <w:tc>
          <w:tcPr>
            <w:tcW w:w="1091" w:type="dxa"/>
            <w:tcBorders>
              <w:top w:val="single" w:sz="4" w:space="0" w:color="auto"/>
              <w:left w:val="single" w:sz="4" w:space="0" w:color="auto"/>
              <w:bottom w:val="single" w:sz="4" w:space="0" w:color="auto"/>
              <w:right w:val="single" w:sz="4" w:space="0" w:color="auto"/>
            </w:tcBorders>
            <w:noWrap/>
            <w:hideMark/>
          </w:tcPr>
          <w:p w14:paraId="6AFDEE8B" w14:textId="77777777" w:rsidR="001F0FB8" w:rsidRPr="00693C35" w:rsidRDefault="001F0FB8" w:rsidP="001F0FB8">
            <w:pPr>
              <w:jc w:val="right"/>
              <w:rPr>
                <w:sz w:val="20"/>
              </w:rPr>
            </w:pPr>
          </w:p>
        </w:tc>
      </w:tr>
      <w:tr w:rsidR="001F0FB8" w:rsidRPr="00693C35" w14:paraId="36361391"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06E013B6" w14:textId="77777777" w:rsidR="001F0FB8" w:rsidRPr="00693C35" w:rsidRDefault="001F0FB8" w:rsidP="001F0FB8">
            <w:pPr>
              <w:ind w:left="454" w:hanging="454"/>
              <w:rPr>
                <w:sz w:val="20"/>
              </w:rPr>
            </w:pPr>
            <w:r w:rsidRPr="00693C35">
              <w:rPr>
                <w:sz w:val="20"/>
              </w:rPr>
              <w:t>SK</w:t>
            </w:r>
            <w:r w:rsidRPr="00693C35">
              <w:rPr>
                <w:sz w:val="20"/>
              </w:rPr>
              <w:tab/>
              <w:t>Slovakia</w:t>
            </w:r>
          </w:p>
        </w:tc>
        <w:tc>
          <w:tcPr>
            <w:tcW w:w="1230" w:type="dxa"/>
            <w:tcBorders>
              <w:top w:val="single" w:sz="4" w:space="0" w:color="auto"/>
              <w:left w:val="single" w:sz="4" w:space="0" w:color="auto"/>
              <w:bottom w:val="single" w:sz="4" w:space="0" w:color="auto"/>
              <w:right w:val="single" w:sz="4" w:space="0" w:color="auto"/>
            </w:tcBorders>
            <w:noWrap/>
            <w:hideMark/>
          </w:tcPr>
          <w:p w14:paraId="5D60DD38" w14:textId="77777777" w:rsidR="001F0FB8" w:rsidRPr="00693C35" w:rsidRDefault="001F0FB8" w:rsidP="001F0FB8">
            <w:pPr>
              <w:rPr>
                <w:sz w:val="20"/>
              </w:rPr>
            </w:pPr>
            <w:r w:rsidRPr="00693C35">
              <w:rPr>
                <w:sz w:val="20"/>
              </w:rPr>
              <w:t>4 / 5 / 13</w:t>
            </w:r>
          </w:p>
        </w:tc>
        <w:tc>
          <w:tcPr>
            <w:tcW w:w="1297" w:type="dxa"/>
            <w:tcBorders>
              <w:top w:val="single" w:sz="4" w:space="0" w:color="auto"/>
              <w:left w:val="single" w:sz="4" w:space="0" w:color="auto"/>
              <w:bottom w:val="single" w:sz="4" w:space="0" w:color="auto"/>
              <w:right w:val="single" w:sz="4" w:space="0" w:color="auto"/>
            </w:tcBorders>
            <w:noWrap/>
            <w:hideMark/>
          </w:tcPr>
          <w:p w14:paraId="68139EB5" w14:textId="77777777" w:rsidR="001F0FB8" w:rsidRPr="00693C35" w:rsidRDefault="001F0FB8" w:rsidP="001F0FB8">
            <w:pPr>
              <w:rPr>
                <w:sz w:val="20"/>
              </w:rPr>
            </w:pPr>
            <w:r w:rsidRPr="00693C35">
              <w:rPr>
                <w:sz w:val="20"/>
              </w:rPr>
              <w:t>26 / 28 / 67</w:t>
            </w:r>
          </w:p>
        </w:tc>
        <w:tc>
          <w:tcPr>
            <w:tcW w:w="1296" w:type="dxa"/>
            <w:tcBorders>
              <w:top w:val="single" w:sz="4" w:space="0" w:color="auto"/>
              <w:left w:val="single" w:sz="4" w:space="0" w:color="auto"/>
              <w:bottom w:val="single" w:sz="4" w:space="0" w:color="auto"/>
              <w:right w:val="single" w:sz="4" w:space="0" w:color="auto"/>
            </w:tcBorders>
            <w:noWrap/>
            <w:hideMark/>
          </w:tcPr>
          <w:p w14:paraId="53BC7F23" w14:textId="77777777" w:rsidR="001F0FB8" w:rsidRPr="00693C35" w:rsidRDefault="001F0FB8" w:rsidP="001F0FB8">
            <w:pPr>
              <w:rPr>
                <w:sz w:val="20"/>
              </w:rPr>
            </w:pPr>
            <w:r w:rsidRPr="00693C35">
              <w:rPr>
                <w:sz w:val="20"/>
              </w:rPr>
              <w:t>10 / 13 / 41</w:t>
            </w:r>
          </w:p>
        </w:tc>
        <w:tc>
          <w:tcPr>
            <w:tcW w:w="1294" w:type="dxa"/>
            <w:tcBorders>
              <w:top w:val="single" w:sz="4" w:space="0" w:color="auto"/>
              <w:left w:val="single" w:sz="4" w:space="0" w:color="auto"/>
              <w:bottom w:val="single" w:sz="4" w:space="0" w:color="auto"/>
              <w:right w:val="single" w:sz="4" w:space="0" w:color="auto"/>
            </w:tcBorders>
            <w:noWrap/>
            <w:hideMark/>
          </w:tcPr>
          <w:p w14:paraId="01664573" w14:textId="77777777" w:rsidR="001F0FB8" w:rsidRPr="00693C35" w:rsidRDefault="001F0FB8" w:rsidP="001F0FB8">
            <w:pPr>
              <w:rPr>
                <w:sz w:val="20"/>
              </w:rPr>
            </w:pPr>
            <w:r w:rsidRPr="00693C35">
              <w:rPr>
                <w:sz w:val="20"/>
              </w:rPr>
              <w:t>11 / 11 / 41</w:t>
            </w:r>
          </w:p>
        </w:tc>
        <w:tc>
          <w:tcPr>
            <w:tcW w:w="1294" w:type="dxa"/>
            <w:tcBorders>
              <w:top w:val="single" w:sz="4" w:space="0" w:color="auto"/>
              <w:left w:val="single" w:sz="4" w:space="0" w:color="auto"/>
              <w:bottom w:val="single" w:sz="4" w:space="0" w:color="auto"/>
              <w:right w:val="single" w:sz="4" w:space="0" w:color="auto"/>
            </w:tcBorders>
            <w:noWrap/>
            <w:hideMark/>
          </w:tcPr>
          <w:p w14:paraId="4B82F730" w14:textId="77777777" w:rsidR="001F0FB8" w:rsidRPr="00693C35" w:rsidRDefault="001F0FB8" w:rsidP="001F0FB8">
            <w:pPr>
              <w:rPr>
                <w:sz w:val="20"/>
              </w:rPr>
            </w:pPr>
            <w:r w:rsidRPr="00693C35">
              <w:rPr>
                <w:sz w:val="20"/>
              </w:rPr>
              <w:t>20 / 20 / 47</w:t>
            </w:r>
          </w:p>
        </w:tc>
        <w:tc>
          <w:tcPr>
            <w:tcW w:w="1294" w:type="dxa"/>
            <w:tcBorders>
              <w:top w:val="single" w:sz="4" w:space="0" w:color="auto"/>
              <w:left w:val="single" w:sz="4" w:space="0" w:color="auto"/>
              <w:bottom w:val="single" w:sz="4" w:space="0" w:color="auto"/>
              <w:right w:val="single" w:sz="4" w:space="0" w:color="auto"/>
            </w:tcBorders>
            <w:noWrap/>
            <w:hideMark/>
          </w:tcPr>
          <w:p w14:paraId="7A51BEEE" w14:textId="77777777" w:rsidR="001F0FB8" w:rsidRPr="00693C35" w:rsidRDefault="001F0FB8" w:rsidP="001F0FB8">
            <w:pPr>
              <w:rPr>
                <w:sz w:val="20"/>
              </w:rPr>
            </w:pPr>
            <w:r w:rsidRPr="00693C35">
              <w:rPr>
                <w:sz w:val="20"/>
              </w:rPr>
              <w:t>19 / 21 / 58</w:t>
            </w:r>
          </w:p>
        </w:tc>
        <w:tc>
          <w:tcPr>
            <w:tcW w:w="1339" w:type="dxa"/>
            <w:tcBorders>
              <w:top w:val="single" w:sz="4" w:space="0" w:color="auto"/>
              <w:left w:val="single" w:sz="4" w:space="0" w:color="auto"/>
              <w:bottom w:val="single" w:sz="4" w:space="0" w:color="auto"/>
              <w:right w:val="single" w:sz="4" w:space="0" w:color="auto"/>
            </w:tcBorders>
            <w:noWrap/>
            <w:hideMark/>
          </w:tcPr>
          <w:p w14:paraId="2D16BB9B" w14:textId="77777777" w:rsidR="001F0FB8" w:rsidRPr="00693C35" w:rsidRDefault="001F0FB8" w:rsidP="001F0FB8">
            <w:pPr>
              <w:jc w:val="right"/>
              <w:rPr>
                <w:sz w:val="20"/>
              </w:rPr>
            </w:pPr>
            <w:r w:rsidRPr="00693C35">
              <w:rPr>
                <w:sz w:val="20"/>
              </w:rPr>
              <w:t>24%</w:t>
            </w:r>
          </w:p>
        </w:tc>
        <w:tc>
          <w:tcPr>
            <w:tcW w:w="1339" w:type="dxa"/>
            <w:tcBorders>
              <w:top w:val="single" w:sz="4" w:space="0" w:color="auto"/>
              <w:left w:val="single" w:sz="4" w:space="0" w:color="auto"/>
              <w:bottom w:val="single" w:sz="4" w:space="0" w:color="auto"/>
              <w:right w:val="single" w:sz="4" w:space="0" w:color="auto"/>
            </w:tcBorders>
            <w:noWrap/>
            <w:hideMark/>
          </w:tcPr>
          <w:p w14:paraId="5C27E89F" w14:textId="77777777" w:rsidR="001F0FB8" w:rsidRPr="00693C35" w:rsidRDefault="001F0FB8" w:rsidP="001F0FB8">
            <w:pPr>
              <w:jc w:val="right"/>
              <w:rPr>
                <w:sz w:val="20"/>
              </w:rPr>
            </w:pPr>
            <w:r w:rsidRPr="00693C35">
              <w:rPr>
                <w:sz w:val="20"/>
              </w:rPr>
              <w:t>33%</w:t>
            </w:r>
          </w:p>
        </w:tc>
        <w:tc>
          <w:tcPr>
            <w:tcW w:w="1091" w:type="dxa"/>
            <w:tcBorders>
              <w:top w:val="single" w:sz="4" w:space="0" w:color="auto"/>
              <w:left w:val="single" w:sz="4" w:space="0" w:color="auto"/>
              <w:bottom w:val="single" w:sz="4" w:space="0" w:color="auto"/>
              <w:right w:val="single" w:sz="4" w:space="0" w:color="auto"/>
            </w:tcBorders>
            <w:noWrap/>
            <w:hideMark/>
          </w:tcPr>
          <w:p w14:paraId="02140843" w14:textId="77777777" w:rsidR="001F0FB8" w:rsidRPr="00693C35" w:rsidRDefault="001F0FB8" w:rsidP="001F0FB8">
            <w:pPr>
              <w:jc w:val="right"/>
              <w:rPr>
                <w:sz w:val="20"/>
              </w:rPr>
            </w:pPr>
            <w:r w:rsidRPr="00693C35">
              <w:rPr>
                <w:sz w:val="20"/>
              </w:rPr>
              <w:t>+41%</w:t>
            </w:r>
          </w:p>
        </w:tc>
        <w:tc>
          <w:tcPr>
            <w:tcW w:w="1091" w:type="dxa"/>
            <w:tcBorders>
              <w:top w:val="single" w:sz="4" w:space="0" w:color="auto"/>
              <w:left w:val="single" w:sz="4" w:space="0" w:color="auto"/>
              <w:bottom w:val="single" w:sz="4" w:space="0" w:color="auto"/>
              <w:right w:val="single" w:sz="4" w:space="0" w:color="auto"/>
            </w:tcBorders>
            <w:noWrap/>
            <w:hideMark/>
          </w:tcPr>
          <w:p w14:paraId="558DA66A" w14:textId="77777777" w:rsidR="001F0FB8" w:rsidRPr="00693C35" w:rsidRDefault="001F0FB8" w:rsidP="001F0FB8">
            <w:pPr>
              <w:jc w:val="right"/>
              <w:rPr>
                <w:sz w:val="20"/>
              </w:rPr>
            </w:pPr>
            <w:r w:rsidRPr="00693C35">
              <w:rPr>
                <w:sz w:val="20"/>
              </w:rPr>
              <w:t>+62%</w:t>
            </w:r>
          </w:p>
        </w:tc>
      </w:tr>
      <w:tr w:rsidR="001F0FB8" w:rsidRPr="00693C35" w14:paraId="6E96527A"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53997119" w14:textId="77777777" w:rsidR="001F0FB8" w:rsidRPr="00693C35" w:rsidRDefault="001F0FB8" w:rsidP="001F0FB8">
            <w:pPr>
              <w:ind w:left="454" w:hanging="454"/>
              <w:rPr>
                <w:sz w:val="20"/>
              </w:rPr>
            </w:pPr>
            <w:r w:rsidRPr="00693C35">
              <w:rPr>
                <w:sz w:val="20"/>
              </w:rPr>
              <w:t>SV</w:t>
            </w:r>
            <w:r w:rsidRPr="00693C35">
              <w:rPr>
                <w:sz w:val="20"/>
              </w:rPr>
              <w:tab/>
              <w:t>El Salvador</w:t>
            </w:r>
          </w:p>
        </w:tc>
        <w:tc>
          <w:tcPr>
            <w:tcW w:w="1230" w:type="dxa"/>
            <w:tcBorders>
              <w:top w:val="single" w:sz="4" w:space="0" w:color="auto"/>
              <w:left w:val="single" w:sz="4" w:space="0" w:color="auto"/>
              <w:bottom w:val="single" w:sz="4" w:space="0" w:color="auto"/>
              <w:right w:val="single" w:sz="4" w:space="0" w:color="auto"/>
            </w:tcBorders>
            <w:noWrap/>
            <w:hideMark/>
          </w:tcPr>
          <w:p w14:paraId="4094BA9A" w14:textId="77777777" w:rsidR="001F0FB8" w:rsidRPr="00693C35" w:rsidRDefault="001F0FB8" w:rsidP="001F0FB8">
            <w:pPr>
              <w:rPr>
                <w:sz w:val="20"/>
              </w:rPr>
            </w:pPr>
            <w:r w:rsidRPr="00693C35">
              <w:rPr>
                <w:sz w:val="20"/>
              </w:rPr>
              <w:t>0 / 0 / 0</w:t>
            </w:r>
          </w:p>
        </w:tc>
        <w:tc>
          <w:tcPr>
            <w:tcW w:w="1297" w:type="dxa"/>
            <w:tcBorders>
              <w:top w:val="single" w:sz="4" w:space="0" w:color="auto"/>
              <w:left w:val="single" w:sz="4" w:space="0" w:color="auto"/>
              <w:bottom w:val="single" w:sz="4" w:space="0" w:color="auto"/>
              <w:right w:val="single" w:sz="4" w:space="0" w:color="auto"/>
            </w:tcBorders>
            <w:noWrap/>
            <w:hideMark/>
          </w:tcPr>
          <w:p w14:paraId="24C77CB7" w14:textId="77777777" w:rsidR="001F0FB8" w:rsidRPr="00693C35" w:rsidRDefault="001F0FB8" w:rsidP="001F0FB8">
            <w:pPr>
              <w:rPr>
                <w:sz w:val="20"/>
              </w:rPr>
            </w:pPr>
            <w:r w:rsidRPr="00693C35">
              <w:rPr>
                <w:sz w:val="20"/>
              </w:rPr>
              <w:t>1 / 1 / 1</w:t>
            </w:r>
          </w:p>
        </w:tc>
        <w:tc>
          <w:tcPr>
            <w:tcW w:w="1296" w:type="dxa"/>
            <w:tcBorders>
              <w:top w:val="single" w:sz="4" w:space="0" w:color="auto"/>
              <w:left w:val="single" w:sz="4" w:space="0" w:color="auto"/>
              <w:bottom w:val="single" w:sz="4" w:space="0" w:color="auto"/>
              <w:right w:val="single" w:sz="4" w:space="0" w:color="auto"/>
            </w:tcBorders>
            <w:noWrap/>
            <w:hideMark/>
          </w:tcPr>
          <w:p w14:paraId="140838FF" w14:textId="77777777" w:rsidR="001F0FB8" w:rsidRPr="00693C35" w:rsidRDefault="001F0FB8" w:rsidP="001F0FB8">
            <w:pPr>
              <w:rPr>
                <w:sz w:val="20"/>
              </w:rPr>
            </w:pPr>
            <w:r w:rsidRPr="00693C35">
              <w:rPr>
                <w:sz w:val="20"/>
              </w:rPr>
              <w:t>1 / 1 / 3</w:t>
            </w:r>
          </w:p>
        </w:tc>
        <w:tc>
          <w:tcPr>
            <w:tcW w:w="1294" w:type="dxa"/>
            <w:tcBorders>
              <w:top w:val="single" w:sz="4" w:space="0" w:color="auto"/>
              <w:left w:val="single" w:sz="4" w:space="0" w:color="auto"/>
              <w:bottom w:val="single" w:sz="4" w:space="0" w:color="auto"/>
              <w:right w:val="single" w:sz="4" w:space="0" w:color="auto"/>
            </w:tcBorders>
            <w:noWrap/>
            <w:hideMark/>
          </w:tcPr>
          <w:p w14:paraId="1A7F512D" w14:textId="77777777" w:rsidR="001F0FB8" w:rsidRPr="00693C35" w:rsidRDefault="001F0FB8" w:rsidP="001F0FB8">
            <w:pPr>
              <w:rPr>
                <w:sz w:val="20"/>
              </w:rPr>
            </w:pPr>
            <w:r w:rsidRPr="00693C35">
              <w:rPr>
                <w:sz w:val="20"/>
              </w:rPr>
              <w:t>0 / 0 / 0</w:t>
            </w:r>
          </w:p>
        </w:tc>
        <w:tc>
          <w:tcPr>
            <w:tcW w:w="1294" w:type="dxa"/>
            <w:tcBorders>
              <w:top w:val="single" w:sz="4" w:space="0" w:color="auto"/>
              <w:left w:val="single" w:sz="4" w:space="0" w:color="auto"/>
              <w:bottom w:val="single" w:sz="4" w:space="0" w:color="auto"/>
              <w:right w:val="single" w:sz="4" w:space="0" w:color="auto"/>
            </w:tcBorders>
            <w:noWrap/>
            <w:hideMark/>
          </w:tcPr>
          <w:p w14:paraId="2159EA37" w14:textId="77777777" w:rsidR="001F0FB8" w:rsidRPr="00693C35" w:rsidRDefault="001F0FB8" w:rsidP="001F0FB8">
            <w:pPr>
              <w:rPr>
                <w:sz w:val="20"/>
              </w:rPr>
            </w:pPr>
            <w:r w:rsidRPr="00693C35">
              <w:rPr>
                <w:sz w:val="20"/>
              </w:rPr>
              <w:t>1 / 2 / 2</w:t>
            </w:r>
          </w:p>
        </w:tc>
        <w:tc>
          <w:tcPr>
            <w:tcW w:w="1294" w:type="dxa"/>
            <w:tcBorders>
              <w:top w:val="single" w:sz="4" w:space="0" w:color="auto"/>
              <w:left w:val="single" w:sz="4" w:space="0" w:color="auto"/>
              <w:bottom w:val="single" w:sz="4" w:space="0" w:color="auto"/>
              <w:right w:val="single" w:sz="4" w:space="0" w:color="auto"/>
            </w:tcBorders>
            <w:noWrap/>
            <w:hideMark/>
          </w:tcPr>
          <w:p w14:paraId="117B02AB" w14:textId="77777777" w:rsidR="001F0FB8" w:rsidRPr="00693C35" w:rsidRDefault="001F0FB8" w:rsidP="001F0FB8">
            <w:pPr>
              <w:rPr>
                <w:sz w:val="20"/>
              </w:rPr>
            </w:pPr>
            <w:r w:rsidRPr="00693C35">
              <w:rPr>
                <w:sz w:val="20"/>
              </w:rPr>
              <w:t>0 / 0 / 0</w:t>
            </w:r>
          </w:p>
        </w:tc>
        <w:tc>
          <w:tcPr>
            <w:tcW w:w="1339" w:type="dxa"/>
            <w:tcBorders>
              <w:top w:val="single" w:sz="4" w:space="0" w:color="auto"/>
              <w:left w:val="single" w:sz="4" w:space="0" w:color="auto"/>
              <w:bottom w:val="single" w:sz="4" w:space="0" w:color="auto"/>
              <w:right w:val="single" w:sz="4" w:space="0" w:color="auto"/>
            </w:tcBorders>
            <w:noWrap/>
            <w:hideMark/>
          </w:tcPr>
          <w:p w14:paraId="372226EC" w14:textId="77777777" w:rsidR="001F0FB8" w:rsidRPr="00693C35" w:rsidRDefault="001F0FB8" w:rsidP="001F0FB8">
            <w:pPr>
              <w:jc w:val="right"/>
              <w:rPr>
                <w:sz w:val="20"/>
              </w:rPr>
            </w:pPr>
            <w:r w:rsidRPr="00693C35">
              <w:rPr>
                <w:sz w:val="20"/>
              </w:rPr>
              <w:t>33%</w:t>
            </w:r>
          </w:p>
        </w:tc>
        <w:tc>
          <w:tcPr>
            <w:tcW w:w="1339" w:type="dxa"/>
            <w:tcBorders>
              <w:top w:val="single" w:sz="4" w:space="0" w:color="auto"/>
              <w:left w:val="single" w:sz="4" w:space="0" w:color="auto"/>
              <w:bottom w:val="single" w:sz="4" w:space="0" w:color="auto"/>
              <w:right w:val="single" w:sz="4" w:space="0" w:color="auto"/>
            </w:tcBorders>
            <w:noWrap/>
            <w:hideMark/>
          </w:tcPr>
          <w:p w14:paraId="343C0C8B"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7EB9FE0B"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4053EC20" w14:textId="77777777" w:rsidR="001F0FB8" w:rsidRPr="00693C35" w:rsidRDefault="001F0FB8" w:rsidP="001F0FB8">
            <w:pPr>
              <w:jc w:val="right"/>
              <w:rPr>
                <w:sz w:val="20"/>
              </w:rPr>
            </w:pPr>
          </w:p>
        </w:tc>
      </w:tr>
      <w:tr w:rsidR="001F0FB8" w:rsidRPr="00693C35" w14:paraId="40EC87FF"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17E6FDC5" w14:textId="77777777" w:rsidR="001F0FB8" w:rsidRPr="00693C35" w:rsidRDefault="001F0FB8" w:rsidP="001F0FB8">
            <w:pPr>
              <w:ind w:left="454" w:hanging="454"/>
              <w:rPr>
                <w:sz w:val="20"/>
              </w:rPr>
            </w:pPr>
            <w:r w:rsidRPr="00693C35">
              <w:rPr>
                <w:sz w:val="20"/>
              </w:rPr>
              <w:t>SY</w:t>
            </w:r>
            <w:r w:rsidRPr="00693C35">
              <w:rPr>
                <w:sz w:val="20"/>
              </w:rPr>
              <w:tab/>
              <w:t>Syrian Arab Republic</w:t>
            </w:r>
          </w:p>
        </w:tc>
        <w:tc>
          <w:tcPr>
            <w:tcW w:w="1230" w:type="dxa"/>
            <w:tcBorders>
              <w:top w:val="single" w:sz="4" w:space="0" w:color="auto"/>
              <w:left w:val="single" w:sz="4" w:space="0" w:color="auto"/>
              <w:bottom w:val="single" w:sz="4" w:space="0" w:color="auto"/>
              <w:right w:val="single" w:sz="4" w:space="0" w:color="auto"/>
            </w:tcBorders>
            <w:noWrap/>
            <w:hideMark/>
          </w:tcPr>
          <w:p w14:paraId="13A23454" w14:textId="77777777" w:rsidR="001F0FB8" w:rsidRPr="00693C35" w:rsidRDefault="001F0FB8" w:rsidP="001F0FB8">
            <w:pPr>
              <w:rPr>
                <w:sz w:val="20"/>
              </w:rPr>
            </w:pPr>
            <w:r w:rsidRPr="00693C35">
              <w:rPr>
                <w:sz w:val="20"/>
              </w:rPr>
              <w:t>1 / 1 / 1</w:t>
            </w:r>
          </w:p>
        </w:tc>
        <w:tc>
          <w:tcPr>
            <w:tcW w:w="1297" w:type="dxa"/>
            <w:tcBorders>
              <w:top w:val="single" w:sz="4" w:space="0" w:color="auto"/>
              <w:left w:val="single" w:sz="4" w:space="0" w:color="auto"/>
              <w:bottom w:val="single" w:sz="4" w:space="0" w:color="auto"/>
              <w:right w:val="single" w:sz="4" w:space="0" w:color="auto"/>
            </w:tcBorders>
            <w:noWrap/>
            <w:hideMark/>
          </w:tcPr>
          <w:p w14:paraId="50BE321D" w14:textId="77777777" w:rsidR="001F0FB8" w:rsidRPr="00693C35" w:rsidRDefault="001F0FB8" w:rsidP="001F0FB8">
            <w:pPr>
              <w:rPr>
                <w:sz w:val="20"/>
              </w:rPr>
            </w:pPr>
            <w:r w:rsidRPr="00693C35">
              <w:rPr>
                <w:sz w:val="20"/>
              </w:rPr>
              <w:t>0 / 1 / 1</w:t>
            </w:r>
          </w:p>
        </w:tc>
        <w:tc>
          <w:tcPr>
            <w:tcW w:w="1296" w:type="dxa"/>
            <w:tcBorders>
              <w:top w:val="single" w:sz="4" w:space="0" w:color="auto"/>
              <w:left w:val="single" w:sz="4" w:space="0" w:color="auto"/>
              <w:bottom w:val="single" w:sz="4" w:space="0" w:color="auto"/>
              <w:right w:val="single" w:sz="4" w:space="0" w:color="auto"/>
            </w:tcBorders>
            <w:noWrap/>
            <w:hideMark/>
          </w:tcPr>
          <w:p w14:paraId="2B9553D5" w14:textId="77777777" w:rsidR="001F0FB8" w:rsidRPr="00693C35" w:rsidRDefault="001F0FB8" w:rsidP="001F0FB8">
            <w:pPr>
              <w:rPr>
                <w:sz w:val="20"/>
              </w:rPr>
            </w:pPr>
            <w:r w:rsidRPr="00693C35">
              <w:rPr>
                <w:sz w:val="20"/>
              </w:rPr>
              <w:t>3 / 1 / 1</w:t>
            </w:r>
          </w:p>
        </w:tc>
        <w:tc>
          <w:tcPr>
            <w:tcW w:w="1294" w:type="dxa"/>
            <w:tcBorders>
              <w:top w:val="single" w:sz="4" w:space="0" w:color="auto"/>
              <w:left w:val="single" w:sz="4" w:space="0" w:color="auto"/>
              <w:bottom w:val="single" w:sz="4" w:space="0" w:color="auto"/>
              <w:right w:val="single" w:sz="4" w:space="0" w:color="auto"/>
            </w:tcBorders>
            <w:noWrap/>
            <w:hideMark/>
          </w:tcPr>
          <w:p w14:paraId="1ABDEF4B" w14:textId="77777777" w:rsidR="001F0FB8" w:rsidRPr="00693C35" w:rsidRDefault="001F0FB8" w:rsidP="001F0FB8">
            <w:pPr>
              <w:rPr>
                <w:sz w:val="20"/>
              </w:rPr>
            </w:pPr>
            <w:r w:rsidRPr="00693C35">
              <w:rPr>
                <w:sz w:val="20"/>
              </w:rPr>
              <w:t>1 / 2 / 2</w:t>
            </w:r>
          </w:p>
        </w:tc>
        <w:tc>
          <w:tcPr>
            <w:tcW w:w="1294" w:type="dxa"/>
            <w:tcBorders>
              <w:top w:val="single" w:sz="4" w:space="0" w:color="auto"/>
              <w:left w:val="single" w:sz="4" w:space="0" w:color="auto"/>
              <w:bottom w:val="single" w:sz="4" w:space="0" w:color="auto"/>
              <w:right w:val="single" w:sz="4" w:space="0" w:color="auto"/>
            </w:tcBorders>
            <w:noWrap/>
            <w:hideMark/>
          </w:tcPr>
          <w:p w14:paraId="0391CCB8" w14:textId="77777777" w:rsidR="001F0FB8" w:rsidRPr="00693C35" w:rsidRDefault="001F0FB8" w:rsidP="001F0FB8">
            <w:pPr>
              <w:rPr>
                <w:sz w:val="20"/>
              </w:rPr>
            </w:pPr>
            <w:r w:rsidRPr="00693C35">
              <w:rPr>
                <w:sz w:val="20"/>
              </w:rPr>
              <w:t>1 / 1 / 1</w:t>
            </w:r>
          </w:p>
        </w:tc>
        <w:tc>
          <w:tcPr>
            <w:tcW w:w="1294" w:type="dxa"/>
            <w:tcBorders>
              <w:top w:val="single" w:sz="4" w:space="0" w:color="auto"/>
              <w:left w:val="single" w:sz="4" w:space="0" w:color="auto"/>
              <w:bottom w:val="single" w:sz="4" w:space="0" w:color="auto"/>
              <w:right w:val="single" w:sz="4" w:space="0" w:color="auto"/>
            </w:tcBorders>
            <w:noWrap/>
            <w:hideMark/>
          </w:tcPr>
          <w:p w14:paraId="0B67525D" w14:textId="77777777" w:rsidR="001F0FB8" w:rsidRPr="00693C35" w:rsidRDefault="001F0FB8" w:rsidP="001F0FB8">
            <w:pPr>
              <w:rPr>
                <w:sz w:val="20"/>
              </w:rPr>
            </w:pPr>
            <w:r w:rsidRPr="00693C35">
              <w:rPr>
                <w:sz w:val="20"/>
              </w:rPr>
              <w:t>2 / 2 / 2</w:t>
            </w:r>
          </w:p>
        </w:tc>
        <w:tc>
          <w:tcPr>
            <w:tcW w:w="1339" w:type="dxa"/>
            <w:tcBorders>
              <w:top w:val="single" w:sz="4" w:space="0" w:color="auto"/>
              <w:left w:val="single" w:sz="4" w:space="0" w:color="auto"/>
              <w:bottom w:val="single" w:sz="4" w:space="0" w:color="auto"/>
              <w:right w:val="single" w:sz="4" w:space="0" w:color="auto"/>
            </w:tcBorders>
            <w:noWrap/>
            <w:hideMark/>
          </w:tcPr>
          <w:p w14:paraId="15CF7103" w14:textId="77777777" w:rsidR="001F0FB8" w:rsidRPr="00693C35" w:rsidRDefault="001F0FB8" w:rsidP="001F0FB8">
            <w:pPr>
              <w:jc w:val="right"/>
              <w:rPr>
                <w:sz w:val="20"/>
              </w:rPr>
            </w:pPr>
            <w:r w:rsidRPr="00693C35">
              <w:rPr>
                <w:sz w:val="20"/>
              </w:rPr>
              <w:t>300%</w:t>
            </w:r>
          </w:p>
        </w:tc>
        <w:tc>
          <w:tcPr>
            <w:tcW w:w="1339" w:type="dxa"/>
            <w:tcBorders>
              <w:top w:val="single" w:sz="4" w:space="0" w:color="auto"/>
              <w:left w:val="single" w:sz="4" w:space="0" w:color="auto"/>
              <w:bottom w:val="single" w:sz="4" w:space="0" w:color="auto"/>
              <w:right w:val="single" w:sz="4" w:space="0" w:color="auto"/>
            </w:tcBorders>
            <w:noWrap/>
            <w:hideMark/>
          </w:tcPr>
          <w:p w14:paraId="522F2E8B" w14:textId="77777777" w:rsidR="001F0FB8" w:rsidRPr="00693C35" w:rsidRDefault="001F0FB8" w:rsidP="001F0FB8">
            <w:pPr>
              <w:jc w:val="right"/>
              <w:rPr>
                <w:sz w:val="20"/>
              </w:rPr>
            </w:pPr>
            <w:r w:rsidRPr="00693C35">
              <w:rPr>
                <w:sz w:val="20"/>
              </w:rPr>
              <w:t>100%</w:t>
            </w:r>
          </w:p>
        </w:tc>
        <w:tc>
          <w:tcPr>
            <w:tcW w:w="1091" w:type="dxa"/>
            <w:tcBorders>
              <w:top w:val="single" w:sz="4" w:space="0" w:color="auto"/>
              <w:left w:val="single" w:sz="4" w:space="0" w:color="auto"/>
              <w:bottom w:val="single" w:sz="4" w:space="0" w:color="auto"/>
              <w:right w:val="single" w:sz="4" w:space="0" w:color="auto"/>
            </w:tcBorders>
            <w:noWrap/>
            <w:hideMark/>
          </w:tcPr>
          <w:p w14:paraId="77197C02" w14:textId="77777777" w:rsidR="001F0FB8" w:rsidRPr="00693C35" w:rsidRDefault="001F0FB8" w:rsidP="001F0FB8">
            <w:pPr>
              <w:jc w:val="right"/>
              <w:rPr>
                <w:sz w:val="20"/>
              </w:rPr>
            </w:pPr>
            <w:r w:rsidRPr="00693C35">
              <w:rPr>
                <w:sz w:val="20"/>
              </w:rPr>
              <w:t>+100%</w:t>
            </w:r>
          </w:p>
        </w:tc>
        <w:tc>
          <w:tcPr>
            <w:tcW w:w="1091" w:type="dxa"/>
            <w:tcBorders>
              <w:top w:val="single" w:sz="4" w:space="0" w:color="auto"/>
              <w:left w:val="single" w:sz="4" w:space="0" w:color="auto"/>
              <w:bottom w:val="single" w:sz="4" w:space="0" w:color="auto"/>
              <w:right w:val="single" w:sz="4" w:space="0" w:color="auto"/>
            </w:tcBorders>
            <w:noWrap/>
            <w:hideMark/>
          </w:tcPr>
          <w:p w14:paraId="27B7600D" w14:textId="77777777" w:rsidR="001F0FB8" w:rsidRPr="00693C35" w:rsidRDefault="001F0FB8" w:rsidP="001F0FB8">
            <w:pPr>
              <w:jc w:val="right"/>
              <w:rPr>
                <w:sz w:val="20"/>
              </w:rPr>
            </w:pPr>
            <w:r w:rsidRPr="00693C35">
              <w:rPr>
                <w:sz w:val="20"/>
              </w:rPr>
              <w:t>+100%</w:t>
            </w:r>
          </w:p>
        </w:tc>
      </w:tr>
      <w:tr w:rsidR="001F0FB8" w:rsidRPr="00693C35" w14:paraId="023666BF"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4D2A2118" w14:textId="77777777" w:rsidR="001F0FB8" w:rsidRPr="00693C35" w:rsidRDefault="001F0FB8" w:rsidP="001F0FB8">
            <w:pPr>
              <w:ind w:left="454" w:hanging="454"/>
              <w:rPr>
                <w:sz w:val="20"/>
              </w:rPr>
            </w:pPr>
            <w:r w:rsidRPr="00693C35">
              <w:rPr>
                <w:sz w:val="20"/>
              </w:rPr>
              <w:t>SZ</w:t>
            </w:r>
            <w:r w:rsidRPr="00693C35">
              <w:rPr>
                <w:sz w:val="20"/>
              </w:rPr>
              <w:tab/>
            </w:r>
            <w:proofErr w:type="spellStart"/>
            <w:r w:rsidRPr="00693C35">
              <w:rPr>
                <w:sz w:val="20"/>
              </w:rPr>
              <w:t>Eswatini</w:t>
            </w:r>
            <w:proofErr w:type="spellEnd"/>
          </w:p>
        </w:tc>
        <w:tc>
          <w:tcPr>
            <w:tcW w:w="1230" w:type="dxa"/>
            <w:tcBorders>
              <w:top w:val="single" w:sz="4" w:space="0" w:color="auto"/>
              <w:left w:val="single" w:sz="4" w:space="0" w:color="auto"/>
              <w:bottom w:val="single" w:sz="4" w:space="0" w:color="auto"/>
              <w:right w:val="single" w:sz="4" w:space="0" w:color="auto"/>
            </w:tcBorders>
            <w:noWrap/>
            <w:hideMark/>
          </w:tcPr>
          <w:p w14:paraId="64447F4A" w14:textId="77777777" w:rsidR="001F0FB8" w:rsidRPr="00693C35" w:rsidRDefault="001F0FB8" w:rsidP="001F0FB8">
            <w:pPr>
              <w:rPr>
                <w:sz w:val="20"/>
              </w:rPr>
            </w:pPr>
            <w:r w:rsidRPr="00693C35">
              <w:rPr>
                <w:sz w:val="20"/>
              </w:rPr>
              <w:t>0 / 0 / 0</w:t>
            </w:r>
          </w:p>
        </w:tc>
        <w:tc>
          <w:tcPr>
            <w:tcW w:w="1297" w:type="dxa"/>
            <w:tcBorders>
              <w:top w:val="single" w:sz="4" w:space="0" w:color="auto"/>
              <w:left w:val="single" w:sz="4" w:space="0" w:color="auto"/>
              <w:bottom w:val="single" w:sz="4" w:space="0" w:color="auto"/>
              <w:right w:val="single" w:sz="4" w:space="0" w:color="auto"/>
            </w:tcBorders>
            <w:noWrap/>
            <w:hideMark/>
          </w:tcPr>
          <w:p w14:paraId="32D43777" w14:textId="77777777" w:rsidR="001F0FB8" w:rsidRPr="00693C35" w:rsidRDefault="001F0FB8" w:rsidP="001F0FB8">
            <w:pPr>
              <w:rPr>
                <w:sz w:val="20"/>
              </w:rPr>
            </w:pPr>
            <w:r w:rsidRPr="00693C35">
              <w:rPr>
                <w:sz w:val="20"/>
              </w:rPr>
              <w:t>0 / 0 / 0</w:t>
            </w:r>
          </w:p>
        </w:tc>
        <w:tc>
          <w:tcPr>
            <w:tcW w:w="1296" w:type="dxa"/>
            <w:tcBorders>
              <w:top w:val="single" w:sz="4" w:space="0" w:color="auto"/>
              <w:left w:val="single" w:sz="4" w:space="0" w:color="auto"/>
              <w:bottom w:val="single" w:sz="4" w:space="0" w:color="auto"/>
              <w:right w:val="single" w:sz="4" w:space="0" w:color="auto"/>
            </w:tcBorders>
            <w:noWrap/>
            <w:hideMark/>
          </w:tcPr>
          <w:p w14:paraId="12609432" w14:textId="77777777" w:rsidR="001F0FB8" w:rsidRPr="00693C35" w:rsidRDefault="001F0FB8" w:rsidP="001F0FB8">
            <w:pPr>
              <w:rPr>
                <w:sz w:val="20"/>
              </w:rPr>
            </w:pPr>
            <w:r w:rsidRPr="00693C35">
              <w:rPr>
                <w:sz w:val="20"/>
              </w:rPr>
              <w:t>1 / 1 / 1</w:t>
            </w:r>
          </w:p>
        </w:tc>
        <w:tc>
          <w:tcPr>
            <w:tcW w:w="1294" w:type="dxa"/>
            <w:tcBorders>
              <w:top w:val="single" w:sz="4" w:space="0" w:color="auto"/>
              <w:left w:val="single" w:sz="4" w:space="0" w:color="auto"/>
              <w:bottom w:val="single" w:sz="4" w:space="0" w:color="auto"/>
              <w:right w:val="single" w:sz="4" w:space="0" w:color="auto"/>
            </w:tcBorders>
            <w:noWrap/>
            <w:hideMark/>
          </w:tcPr>
          <w:p w14:paraId="1E21EBFA" w14:textId="77777777" w:rsidR="001F0FB8" w:rsidRPr="00693C35" w:rsidRDefault="001F0FB8" w:rsidP="001F0FB8">
            <w:pPr>
              <w:rPr>
                <w:sz w:val="20"/>
              </w:rPr>
            </w:pPr>
            <w:r w:rsidRPr="00693C35">
              <w:rPr>
                <w:sz w:val="20"/>
              </w:rPr>
              <w:t>1 / 1 / 1</w:t>
            </w:r>
          </w:p>
        </w:tc>
        <w:tc>
          <w:tcPr>
            <w:tcW w:w="1294" w:type="dxa"/>
            <w:tcBorders>
              <w:top w:val="single" w:sz="4" w:space="0" w:color="auto"/>
              <w:left w:val="single" w:sz="4" w:space="0" w:color="auto"/>
              <w:bottom w:val="single" w:sz="4" w:space="0" w:color="auto"/>
              <w:right w:val="single" w:sz="4" w:space="0" w:color="auto"/>
            </w:tcBorders>
            <w:noWrap/>
            <w:hideMark/>
          </w:tcPr>
          <w:p w14:paraId="166696F0" w14:textId="77777777" w:rsidR="001F0FB8" w:rsidRPr="00693C35" w:rsidRDefault="001F0FB8" w:rsidP="001F0FB8">
            <w:pPr>
              <w:rPr>
                <w:sz w:val="20"/>
              </w:rPr>
            </w:pPr>
            <w:r w:rsidRPr="00693C35">
              <w:rPr>
                <w:sz w:val="20"/>
              </w:rPr>
              <w:t>0 / 0 / 0</w:t>
            </w:r>
          </w:p>
        </w:tc>
        <w:tc>
          <w:tcPr>
            <w:tcW w:w="1294" w:type="dxa"/>
            <w:tcBorders>
              <w:top w:val="single" w:sz="4" w:space="0" w:color="auto"/>
              <w:left w:val="single" w:sz="4" w:space="0" w:color="auto"/>
              <w:bottom w:val="single" w:sz="4" w:space="0" w:color="auto"/>
              <w:right w:val="single" w:sz="4" w:space="0" w:color="auto"/>
            </w:tcBorders>
            <w:noWrap/>
            <w:hideMark/>
          </w:tcPr>
          <w:p w14:paraId="78B922BE" w14:textId="77777777" w:rsidR="001F0FB8" w:rsidRPr="00693C35" w:rsidRDefault="001F0FB8" w:rsidP="001F0FB8">
            <w:pPr>
              <w:rPr>
                <w:sz w:val="20"/>
              </w:rPr>
            </w:pPr>
            <w:r w:rsidRPr="00693C35">
              <w:rPr>
                <w:sz w:val="20"/>
              </w:rPr>
              <w:t>0 / 0 / 0</w:t>
            </w:r>
          </w:p>
        </w:tc>
        <w:tc>
          <w:tcPr>
            <w:tcW w:w="1339" w:type="dxa"/>
            <w:tcBorders>
              <w:top w:val="single" w:sz="4" w:space="0" w:color="auto"/>
              <w:left w:val="single" w:sz="4" w:space="0" w:color="auto"/>
              <w:bottom w:val="single" w:sz="4" w:space="0" w:color="auto"/>
              <w:right w:val="single" w:sz="4" w:space="0" w:color="auto"/>
            </w:tcBorders>
            <w:noWrap/>
            <w:hideMark/>
          </w:tcPr>
          <w:p w14:paraId="7176BDA5" w14:textId="77777777" w:rsidR="001F0FB8" w:rsidRPr="00693C35" w:rsidRDefault="001F0FB8" w:rsidP="001F0FB8">
            <w:pPr>
              <w:jc w:val="right"/>
              <w:rPr>
                <w:sz w:val="20"/>
              </w:rPr>
            </w:pPr>
            <w:r w:rsidRPr="00693C35">
              <w:rPr>
                <w:sz w:val="20"/>
              </w:rPr>
              <w:t>100%</w:t>
            </w:r>
          </w:p>
        </w:tc>
        <w:tc>
          <w:tcPr>
            <w:tcW w:w="1339" w:type="dxa"/>
            <w:tcBorders>
              <w:top w:val="single" w:sz="4" w:space="0" w:color="auto"/>
              <w:left w:val="single" w:sz="4" w:space="0" w:color="auto"/>
              <w:bottom w:val="single" w:sz="4" w:space="0" w:color="auto"/>
              <w:right w:val="single" w:sz="4" w:space="0" w:color="auto"/>
            </w:tcBorders>
            <w:noWrap/>
            <w:hideMark/>
          </w:tcPr>
          <w:p w14:paraId="73564F0F"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5123F6D9"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6BC1BB2C" w14:textId="77777777" w:rsidR="001F0FB8" w:rsidRPr="00693C35" w:rsidRDefault="001F0FB8" w:rsidP="001F0FB8">
            <w:pPr>
              <w:jc w:val="right"/>
              <w:rPr>
                <w:sz w:val="20"/>
              </w:rPr>
            </w:pPr>
          </w:p>
        </w:tc>
      </w:tr>
      <w:tr w:rsidR="001F0FB8" w:rsidRPr="00693C35" w14:paraId="49684B90"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7C106641" w14:textId="77777777" w:rsidR="001F0FB8" w:rsidRPr="00693C35" w:rsidRDefault="001F0FB8" w:rsidP="001F0FB8">
            <w:pPr>
              <w:ind w:left="454" w:hanging="454"/>
              <w:rPr>
                <w:sz w:val="20"/>
              </w:rPr>
            </w:pPr>
            <w:r w:rsidRPr="00693C35">
              <w:rPr>
                <w:sz w:val="20"/>
              </w:rPr>
              <w:t>TH</w:t>
            </w:r>
            <w:r w:rsidRPr="00693C35">
              <w:rPr>
                <w:sz w:val="20"/>
              </w:rPr>
              <w:tab/>
              <w:t>Thailand</w:t>
            </w:r>
          </w:p>
        </w:tc>
        <w:tc>
          <w:tcPr>
            <w:tcW w:w="1230" w:type="dxa"/>
            <w:tcBorders>
              <w:top w:val="single" w:sz="4" w:space="0" w:color="auto"/>
              <w:left w:val="single" w:sz="4" w:space="0" w:color="auto"/>
              <w:bottom w:val="single" w:sz="4" w:space="0" w:color="auto"/>
              <w:right w:val="single" w:sz="4" w:space="0" w:color="auto"/>
            </w:tcBorders>
            <w:noWrap/>
            <w:hideMark/>
          </w:tcPr>
          <w:p w14:paraId="1C2FC6A7" w14:textId="77777777" w:rsidR="001F0FB8" w:rsidRPr="00693C35" w:rsidRDefault="001F0FB8" w:rsidP="001F0FB8">
            <w:pPr>
              <w:rPr>
                <w:sz w:val="20"/>
              </w:rPr>
            </w:pPr>
            <w:r w:rsidRPr="00693C35">
              <w:rPr>
                <w:sz w:val="20"/>
              </w:rPr>
              <w:t>9 / 10 / 25</w:t>
            </w:r>
          </w:p>
        </w:tc>
        <w:tc>
          <w:tcPr>
            <w:tcW w:w="1297" w:type="dxa"/>
            <w:tcBorders>
              <w:top w:val="single" w:sz="4" w:space="0" w:color="auto"/>
              <w:left w:val="single" w:sz="4" w:space="0" w:color="auto"/>
              <w:bottom w:val="single" w:sz="4" w:space="0" w:color="auto"/>
              <w:right w:val="single" w:sz="4" w:space="0" w:color="auto"/>
            </w:tcBorders>
            <w:noWrap/>
            <w:hideMark/>
          </w:tcPr>
          <w:p w14:paraId="6FE4A299" w14:textId="77777777" w:rsidR="001F0FB8" w:rsidRPr="00693C35" w:rsidRDefault="001F0FB8" w:rsidP="001F0FB8">
            <w:pPr>
              <w:rPr>
                <w:sz w:val="20"/>
              </w:rPr>
            </w:pPr>
            <w:r w:rsidRPr="00693C35">
              <w:rPr>
                <w:sz w:val="20"/>
              </w:rPr>
              <w:t>28 / 35 / 66</w:t>
            </w:r>
          </w:p>
        </w:tc>
        <w:tc>
          <w:tcPr>
            <w:tcW w:w="1296" w:type="dxa"/>
            <w:tcBorders>
              <w:top w:val="single" w:sz="4" w:space="0" w:color="auto"/>
              <w:left w:val="single" w:sz="4" w:space="0" w:color="auto"/>
              <w:bottom w:val="single" w:sz="4" w:space="0" w:color="auto"/>
              <w:right w:val="single" w:sz="4" w:space="0" w:color="auto"/>
            </w:tcBorders>
            <w:noWrap/>
            <w:hideMark/>
          </w:tcPr>
          <w:p w14:paraId="313EAEAF" w14:textId="77777777" w:rsidR="001F0FB8" w:rsidRPr="00693C35" w:rsidRDefault="001F0FB8" w:rsidP="001F0FB8">
            <w:pPr>
              <w:rPr>
                <w:sz w:val="20"/>
              </w:rPr>
            </w:pPr>
            <w:r w:rsidRPr="00693C35">
              <w:rPr>
                <w:sz w:val="20"/>
              </w:rPr>
              <w:t>27 / 38 / 98</w:t>
            </w:r>
          </w:p>
        </w:tc>
        <w:tc>
          <w:tcPr>
            <w:tcW w:w="1294" w:type="dxa"/>
            <w:tcBorders>
              <w:top w:val="single" w:sz="4" w:space="0" w:color="auto"/>
              <w:left w:val="single" w:sz="4" w:space="0" w:color="auto"/>
              <w:bottom w:val="single" w:sz="4" w:space="0" w:color="auto"/>
              <w:right w:val="single" w:sz="4" w:space="0" w:color="auto"/>
            </w:tcBorders>
            <w:noWrap/>
            <w:hideMark/>
          </w:tcPr>
          <w:p w14:paraId="4CC04704" w14:textId="77777777" w:rsidR="001F0FB8" w:rsidRPr="00693C35" w:rsidRDefault="001F0FB8" w:rsidP="001F0FB8">
            <w:pPr>
              <w:rPr>
                <w:sz w:val="20"/>
              </w:rPr>
            </w:pPr>
            <w:r w:rsidRPr="00693C35">
              <w:rPr>
                <w:sz w:val="20"/>
              </w:rPr>
              <w:t>47 / 57 / 159</w:t>
            </w:r>
          </w:p>
        </w:tc>
        <w:tc>
          <w:tcPr>
            <w:tcW w:w="1294" w:type="dxa"/>
            <w:tcBorders>
              <w:top w:val="single" w:sz="4" w:space="0" w:color="auto"/>
              <w:left w:val="single" w:sz="4" w:space="0" w:color="auto"/>
              <w:bottom w:val="single" w:sz="4" w:space="0" w:color="auto"/>
              <w:right w:val="single" w:sz="4" w:space="0" w:color="auto"/>
            </w:tcBorders>
            <w:noWrap/>
            <w:hideMark/>
          </w:tcPr>
          <w:p w14:paraId="07713D52" w14:textId="77777777" w:rsidR="001F0FB8" w:rsidRPr="00693C35" w:rsidRDefault="001F0FB8" w:rsidP="001F0FB8">
            <w:pPr>
              <w:rPr>
                <w:sz w:val="20"/>
              </w:rPr>
            </w:pPr>
            <w:r w:rsidRPr="00693C35">
              <w:rPr>
                <w:sz w:val="20"/>
              </w:rPr>
              <w:t>44 / 47 / 147</w:t>
            </w:r>
          </w:p>
        </w:tc>
        <w:tc>
          <w:tcPr>
            <w:tcW w:w="1294" w:type="dxa"/>
            <w:tcBorders>
              <w:top w:val="single" w:sz="4" w:space="0" w:color="auto"/>
              <w:left w:val="single" w:sz="4" w:space="0" w:color="auto"/>
              <w:bottom w:val="single" w:sz="4" w:space="0" w:color="auto"/>
              <w:right w:val="single" w:sz="4" w:space="0" w:color="auto"/>
            </w:tcBorders>
            <w:noWrap/>
            <w:hideMark/>
          </w:tcPr>
          <w:p w14:paraId="1E4A369A" w14:textId="77777777" w:rsidR="001F0FB8" w:rsidRPr="00693C35" w:rsidRDefault="001F0FB8" w:rsidP="001F0FB8">
            <w:pPr>
              <w:rPr>
                <w:sz w:val="20"/>
              </w:rPr>
            </w:pPr>
            <w:r w:rsidRPr="00693C35">
              <w:rPr>
                <w:sz w:val="20"/>
              </w:rPr>
              <w:t>28 / 29 / 124</w:t>
            </w:r>
          </w:p>
        </w:tc>
        <w:tc>
          <w:tcPr>
            <w:tcW w:w="1339" w:type="dxa"/>
            <w:tcBorders>
              <w:top w:val="single" w:sz="4" w:space="0" w:color="auto"/>
              <w:left w:val="single" w:sz="4" w:space="0" w:color="auto"/>
              <w:bottom w:val="single" w:sz="4" w:space="0" w:color="auto"/>
              <w:right w:val="single" w:sz="4" w:space="0" w:color="auto"/>
            </w:tcBorders>
            <w:noWrap/>
            <w:hideMark/>
          </w:tcPr>
          <w:p w14:paraId="201D742F" w14:textId="77777777" w:rsidR="001F0FB8" w:rsidRPr="00693C35" w:rsidRDefault="001F0FB8" w:rsidP="001F0FB8">
            <w:pPr>
              <w:jc w:val="right"/>
              <w:rPr>
                <w:sz w:val="20"/>
              </w:rPr>
            </w:pPr>
            <w:r w:rsidRPr="00693C35">
              <w:rPr>
                <w:sz w:val="20"/>
              </w:rPr>
              <w:t>28%</w:t>
            </w:r>
          </w:p>
        </w:tc>
        <w:tc>
          <w:tcPr>
            <w:tcW w:w="1339" w:type="dxa"/>
            <w:tcBorders>
              <w:top w:val="single" w:sz="4" w:space="0" w:color="auto"/>
              <w:left w:val="single" w:sz="4" w:space="0" w:color="auto"/>
              <w:bottom w:val="single" w:sz="4" w:space="0" w:color="auto"/>
              <w:right w:val="single" w:sz="4" w:space="0" w:color="auto"/>
            </w:tcBorders>
            <w:noWrap/>
            <w:hideMark/>
          </w:tcPr>
          <w:p w14:paraId="24FEF86E" w14:textId="77777777" w:rsidR="001F0FB8" w:rsidRPr="00693C35" w:rsidRDefault="001F0FB8" w:rsidP="001F0FB8">
            <w:pPr>
              <w:jc w:val="right"/>
              <w:rPr>
                <w:sz w:val="20"/>
              </w:rPr>
            </w:pPr>
            <w:r w:rsidRPr="00693C35">
              <w:rPr>
                <w:sz w:val="20"/>
              </w:rPr>
              <w:t>23%</w:t>
            </w:r>
          </w:p>
        </w:tc>
        <w:tc>
          <w:tcPr>
            <w:tcW w:w="1091" w:type="dxa"/>
            <w:tcBorders>
              <w:top w:val="single" w:sz="4" w:space="0" w:color="auto"/>
              <w:left w:val="single" w:sz="4" w:space="0" w:color="auto"/>
              <w:bottom w:val="single" w:sz="4" w:space="0" w:color="auto"/>
              <w:right w:val="single" w:sz="4" w:space="0" w:color="auto"/>
            </w:tcBorders>
            <w:noWrap/>
            <w:hideMark/>
          </w:tcPr>
          <w:p w14:paraId="648D6721" w14:textId="77777777" w:rsidR="001F0FB8" w:rsidRPr="00693C35" w:rsidRDefault="001F0FB8" w:rsidP="001F0FB8">
            <w:pPr>
              <w:jc w:val="right"/>
              <w:rPr>
                <w:sz w:val="20"/>
              </w:rPr>
            </w:pPr>
            <w:r w:rsidRPr="00693C35">
              <w:rPr>
                <w:sz w:val="20"/>
              </w:rPr>
              <w:t>+27%</w:t>
            </w:r>
          </w:p>
        </w:tc>
        <w:tc>
          <w:tcPr>
            <w:tcW w:w="1091" w:type="dxa"/>
            <w:tcBorders>
              <w:top w:val="single" w:sz="4" w:space="0" w:color="auto"/>
              <w:left w:val="single" w:sz="4" w:space="0" w:color="auto"/>
              <w:bottom w:val="single" w:sz="4" w:space="0" w:color="auto"/>
              <w:right w:val="single" w:sz="4" w:space="0" w:color="auto"/>
            </w:tcBorders>
            <w:noWrap/>
            <w:hideMark/>
          </w:tcPr>
          <w:p w14:paraId="1FBA4EA8" w14:textId="77777777" w:rsidR="001F0FB8" w:rsidRPr="00693C35" w:rsidRDefault="001F0FB8" w:rsidP="001F0FB8">
            <w:pPr>
              <w:jc w:val="right"/>
              <w:rPr>
                <w:sz w:val="20"/>
              </w:rPr>
            </w:pPr>
            <w:r w:rsidRPr="00693C35">
              <w:rPr>
                <w:sz w:val="20"/>
              </w:rPr>
              <w:t>-24%</w:t>
            </w:r>
          </w:p>
        </w:tc>
      </w:tr>
      <w:tr w:rsidR="00170A41" w:rsidRPr="00693C35" w14:paraId="04238386" w14:textId="77777777" w:rsidTr="00CC2AE0">
        <w:trPr>
          <w:cantSplit/>
          <w:trHeight w:val="300"/>
        </w:trPr>
        <w:tc>
          <w:tcPr>
            <w:tcW w:w="15128" w:type="dxa"/>
            <w:gridSpan w:val="11"/>
            <w:tcBorders>
              <w:top w:val="single" w:sz="4" w:space="0" w:color="auto"/>
              <w:left w:val="single" w:sz="4" w:space="0" w:color="auto"/>
              <w:bottom w:val="single" w:sz="4" w:space="0" w:color="auto"/>
              <w:right w:val="single" w:sz="4" w:space="0" w:color="auto"/>
            </w:tcBorders>
            <w:shd w:val="clear" w:color="auto" w:fill="EEECE1" w:themeFill="background2"/>
            <w:noWrap/>
          </w:tcPr>
          <w:p w14:paraId="4127A68F" w14:textId="77777777" w:rsidR="00170A41" w:rsidRPr="00693C35" w:rsidRDefault="00170A41" w:rsidP="00425952">
            <w:pPr>
              <w:ind w:left="567" w:hanging="567"/>
              <w:rPr>
                <w:sz w:val="20"/>
              </w:rPr>
            </w:pPr>
          </w:p>
          <w:p w14:paraId="292D8E39" w14:textId="77777777" w:rsidR="00170A41" w:rsidRPr="00693C35" w:rsidRDefault="00170A41" w:rsidP="00425952">
            <w:pPr>
              <w:ind w:left="567" w:hanging="567"/>
              <w:rPr>
                <w:b/>
                <w:i/>
                <w:sz w:val="20"/>
              </w:rPr>
            </w:pPr>
            <w:r w:rsidRPr="00693C35">
              <w:rPr>
                <w:b/>
                <w:i/>
                <w:sz w:val="20"/>
              </w:rPr>
              <w:t>C.  States included in the list throughout the entire period</w:t>
            </w:r>
            <w:r>
              <w:rPr>
                <w:b/>
                <w:i/>
                <w:sz w:val="20"/>
              </w:rPr>
              <w:t xml:space="preserve"> (cont.)</w:t>
            </w:r>
          </w:p>
          <w:p w14:paraId="53B5E51E" w14:textId="77777777" w:rsidR="00170A41" w:rsidRPr="00693C35" w:rsidRDefault="00170A41" w:rsidP="00425952">
            <w:pPr>
              <w:ind w:left="567" w:hanging="567"/>
              <w:rPr>
                <w:sz w:val="20"/>
              </w:rPr>
            </w:pPr>
          </w:p>
        </w:tc>
      </w:tr>
      <w:tr w:rsidR="009305F0" w:rsidRPr="00693C35" w14:paraId="75C99C3C" w14:textId="77777777" w:rsidTr="00425952">
        <w:trPr>
          <w:cantSplit/>
          <w:trHeight w:val="300"/>
          <w:tblHeader/>
        </w:trPr>
        <w:tc>
          <w:tcPr>
            <w:tcW w:w="2563" w:type="dxa"/>
            <w:vMerge w:val="restart"/>
            <w:tcBorders>
              <w:top w:val="single" w:sz="4" w:space="0" w:color="auto"/>
              <w:left w:val="single" w:sz="4" w:space="0" w:color="auto"/>
              <w:bottom w:val="single" w:sz="4" w:space="0" w:color="auto"/>
              <w:right w:val="single" w:sz="4" w:space="0" w:color="auto"/>
            </w:tcBorders>
            <w:noWrap/>
          </w:tcPr>
          <w:p w14:paraId="61795410" w14:textId="77777777" w:rsidR="009305F0" w:rsidRPr="00693C35" w:rsidRDefault="009305F0" w:rsidP="00425952">
            <w:pPr>
              <w:rPr>
                <w:b/>
                <w:sz w:val="20"/>
              </w:rPr>
            </w:pPr>
            <w:r w:rsidRPr="00693C35">
              <w:rPr>
                <w:b/>
                <w:sz w:val="20"/>
              </w:rPr>
              <w:t>ST.3 code, State</w:t>
            </w:r>
          </w:p>
        </w:tc>
        <w:tc>
          <w:tcPr>
            <w:tcW w:w="3823" w:type="dxa"/>
            <w:gridSpan w:val="3"/>
            <w:tcBorders>
              <w:top w:val="single" w:sz="4" w:space="0" w:color="auto"/>
              <w:left w:val="single" w:sz="4" w:space="0" w:color="auto"/>
              <w:bottom w:val="single" w:sz="4" w:space="0" w:color="auto"/>
              <w:right w:val="single" w:sz="4" w:space="0" w:color="auto"/>
            </w:tcBorders>
            <w:noWrap/>
          </w:tcPr>
          <w:p w14:paraId="069AE659" w14:textId="77777777" w:rsidR="009305F0" w:rsidRPr="00693C35" w:rsidRDefault="009305F0" w:rsidP="00425952">
            <w:pPr>
              <w:rPr>
                <w:b/>
                <w:sz w:val="20"/>
              </w:rPr>
            </w:pPr>
            <w:r w:rsidRPr="00693C35">
              <w:rPr>
                <w:b/>
                <w:sz w:val="20"/>
              </w:rPr>
              <w:t>Applications before July 1, 2015</w:t>
            </w:r>
          </w:p>
          <w:p w14:paraId="7F839375" w14:textId="77777777" w:rsidR="009305F0" w:rsidRPr="00693C35" w:rsidRDefault="009305F0" w:rsidP="00425952">
            <w:pPr>
              <w:rPr>
                <w:b/>
                <w:sz w:val="20"/>
              </w:rPr>
            </w:pPr>
            <w:r w:rsidRPr="00693C35">
              <w:rPr>
                <w:i/>
                <w:sz w:val="20"/>
              </w:rPr>
              <w:t>(with reductions / by natural persons only / total)</w:t>
            </w:r>
          </w:p>
        </w:tc>
        <w:tc>
          <w:tcPr>
            <w:tcW w:w="3882" w:type="dxa"/>
            <w:gridSpan w:val="3"/>
            <w:tcBorders>
              <w:top w:val="single" w:sz="4" w:space="0" w:color="auto"/>
              <w:left w:val="single" w:sz="4" w:space="0" w:color="auto"/>
              <w:bottom w:val="single" w:sz="4" w:space="0" w:color="auto"/>
              <w:right w:val="single" w:sz="4" w:space="0" w:color="auto"/>
            </w:tcBorders>
            <w:noWrap/>
          </w:tcPr>
          <w:p w14:paraId="75BCF95E" w14:textId="77777777" w:rsidR="009305F0" w:rsidRPr="00693C35" w:rsidRDefault="009305F0" w:rsidP="00425952">
            <w:pPr>
              <w:rPr>
                <w:b/>
                <w:sz w:val="20"/>
              </w:rPr>
            </w:pPr>
            <w:r w:rsidRPr="00693C35">
              <w:rPr>
                <w:b/>
                <w:sz w:val="20"/>
              </w:rPr>
              <w:t>Applications from July 1, 2015</w:t>
            </w:r>
            <w:r w:rsidRPr="00693C35">
              <w:rPr>
                <w:b/>
                <w:sz w:val="20"/>
              </w:rPr>
              <w:br/>
            </w:r>
            <w:r w:rsidRPr="00693C35">
              <w:rPr>
                <w:i/>
                <w:sz w:val="20"/>
              </w:rPr>
              <w:t>(with reductions / by natural persons only / total)</w:t>
            </w:r>
          </w:p>
        </w:tc>
        <w:tc>
          <w:tcPr>
            <w:tcW w:w="2678" w:type="dxa"/>
            <w:gridSpan w:val="2"/>
            <w:tcBorders>
              <w:top w:val="single" w:sz="4" w:space="0" w:color="auto"/>
              <w:left w:val="single" w:sz="4" w:space="0" w:color="auto"/>
              <w:bottom w:val="single" w:sz="4" w:space="0" w:color="auto"/>
              <w:right w:val="single" w:sz="4" w:space="0" w:color="auto"/>
            </w:tcBorders>
            <w:noWrap/>
          </w:tcPr>
          <w:p w14:paraId="6DB793BE" w14:textId="77777777" w:rsidR="009305F0" w:rsidRPr="00693C35" w:rsidRDefault="009305F0" w:rsidP="00425952">
            <w:pPr>
              <w:jc w:val="center"/>
              <w:rPr>
                <w:b/>
                <w:sz w:val="20"/>
              </w:rPr>
            </w:pPr>
            <w:r w:rsidRPr="00693C35">
              <w:rPr>
                <w:b/>
                <w:sz w:val="20"/>
              </w:rPr>
              <w:t>% of all applications having reductions</w:t>
            </w:r>
          </w:p>
        </w:tc>
        <w:tc>
          <w:tcPr>
            <w:tcW w:w="2182" w:type="dxa"/>
            <w:gridSpan w:val="2"/>
            <w:tcBorders>
              <w:top w:val="single" w:sz="4" w:space="0" w:color="auto"/>
              <w:left w:val="single" w:sz="4" w:space="0" w:color="auto"/>
              <w:bottom w:val="single" w:sz="4" w:space="0" w:color="auto"/>
              <w:right w:val="single" w:sz="4" w:space="0" w:color="auto"/>
            </w:tcBorders>
            <w:noWrap/>
          </w:tcPr>
          <w:p w14:paraId="36ABBEF5" w14:textId="77777777" w:rsidR="009305F0" w:rsidRPr="00693C35" w:rsidRDefault="009305F0" w:rsidP="00425952">
            <w:pPr>
              <w:jc w:val="center"/>
              <w:rPr>
                <w:b/>
                <w:sz w:val="20"/>
              </w:rPr>
            </w:pPr>
            <w:r w:rsidRPr="00693C35">
              <w:rPr>
                <w:b/>
                <w:sz w:val="20"/>
              </w:rPr>
              <w:t>% change in filings</w:t>
            </w:r>
          </w:p>
        </w:tc>
      </w:tr>
      <w:tr w:rsidR="009305F0" w:rsidRPr="00693C35" w14:paraId="2D904F0F" w14:textId="77777777" w:rsidTr="00425952">
        <w:trPr>
          <w:cantSplit/>
          <w:trHeight w:val="300"/>
          <w:tblHeader/>
        </w:trPr>
        <w:tc>
          <w:tcPr>
            <w:tcW w:w="2563" w:type="dxa"/>
            <w:vMerge/>
            <w:tcBorders>
              <w:top w:val="single" w:sz="4" w:space="0" w:color="auto"/>
              <w:left w:val="single" w:sz="4" w:space="0" w:color="auto"/>
              <w:bottom w:val="single" w:sz="4" w:space="0" w:color="auto"/>
              <w:right w:val="single" w:sz="4" w:space="0" w:color="auto"/>
            </w:tcBorders>
            <w:noWrap/>
            <w:hideMark/>
          </w:tcPr>
          <w:p w14:paraId="527BA4D4" w14:textId="77777777" w:rsidR="009305F0" w:rsidRPr="00693C35" w:rsidRDefault="009305F0" w:rsidP="00425952">
            <w:pPr>
              <w:rPr>
                <w:b/>
                <w:sz w:val="20"/>
              </w:rPr>
            </w:pPr>
          </w:p>
        </w:tc>
        <w:tc>
          <w:tcPr>
            <w:tcW w:w="1230" w:type="dxa"/>
            <w:tcBorders>
              <w:top w:val="single" w:sz="4" w:space="0" w:color="auto"/>
              <w:left w:val="single" w:sz="4" w:space="0" w:color="auto"/>
              <w:bottom w:val="single" w:sz="4" w:space="0" w:color="auto"/>
              <w:right w:val="single" w:sz="4" w:space="0" w:color="auto"/>
            </w:tcBorders>
            <w:noWrap/>
            <w:hideMark/>
          </w:tcPr>
          <w:p w14:paraId="6C6F3CBE" w14:textId="77777777" w:rsidR="009305F0" w:rsidRPr="00693C35" w:rsidRDefault="009305F0" w:rsidP="00425952">
            <w:pPr>
              <w:jc w:val="center"/>
              <w:rPr>
                <w:b/>
                <w:sz w:val="20"/>
              </w:rPr>
            </w:pPr>
            <w:r w:rsidRPr="00693C35">
              <w:rPr>
                <w:b/>
                <w:sz w:val="20"/>
              </w:rPr>
              <w:t>y-3</w:t>
            </w:r>
          </w:p>
        </w:tc>
        <w:tc>
          <w:tcPr>
            <w:tcW w:w="1297" w:type="dxa"/>
            <w:tcBorders>
              <w:top w:val="single" w:sz="4" w:space="0" w:color="auto"/>
              <w:left w:val="single" w:sz="4" w:space="0" w:color="auto"/>
              <w:bottom w:val="single" w:sz="4" w:space="0" w:color="auto"/>
              <w:right w:val="single" w:sz="4" w:space="0" w:color="auto"/>
            </w:tcBorders>
            <w:noWrap/>
            <w:hideMark/>
          </w:tcPr>
          <w:p w14:paraId="027A3C2A" w14:textId="77777777" w:rsidR="009305F0" w:rsidRPr="00693C35" w:rsidRDefault="009305F0" w:rsidP="00425952">
            <w:pPr>
              <w:jc w:val="center"/>
              <w:rPr>
                <w:b/>
                <w:sz w:val="20"/>
              </w:rPr>
            </w:pPr>
            <w:r w:rsidRPr="00693C35">
              <w:rPr>
                <w:b/>
                <w:sz w:val="20"/>
              </w:rPr>
              <w:t>y-2</w:t>
            </w:r>
          </w:p>
        </w:tc>
        <w:tc>
          <w:tcPr>
            <w:tcW w:w="1296" w:type="dxa"/>
            <w:tcBorders>
              <w:top w:val="single" w:sz="4" w:space="0" w:color="auto"/>
              <w:left w:val="single" w:sz="4" w:space="0" w:color="auto"/>
              <w:bottom w:val="single" w:sz="4" w:space="0" w:color="auto"/>
              <w:right w:val="single" w:sz="4" w:space="0" w:color="auto"/>
            </w:tcBorders>
            <w:noWrap/>
            <w:hideMark/>
          </w:tcPr>
          <w:p w14:paraId="2662C38B" w14:textId="77777777" w:rsidR="009305F0" w:rsidRPr="00693C35" w:rsidRDefault="009305F0" w:rsidP="00425952">
            <w:pPr>
              <w:jc w:val="center"/>
              <w:rPr>
                <w:b/>
                <w:sz w:val="20"/>
              </w:rPr>
            </w:pPr>
            <w:r w:rsidRPr="00693C35">
              <w:rPr>
                <w:b/>
                <w:sz w:val="20"/>
              </w:rPr>
              <w:t>y-1</w:t>
            </w:r>
          </w:p>
        </w:tc>
        <w:tc>
          <w:tcPr>
            <w:tcW w:w="1294" w:type="dxa"/>
            <w:tcBorders>
              <w:top w:val="single" w:sz="4" w:space="0" w:color="auto"/>
              <w:left w:val="single" w:sz="4" w:space="0" w:color="auto"/>
              <w:bottom w:val="single" w:sz="4" w:space="0" w:color="auto"/>
              <w:right w:val="single" w:sz="4" w:space="0" w:color="auto"/>
            </w:tcBorders>
            <w:noWrap/>
            <w:hideMark/>
          </w:tcPr>
          <w:p w14:paraId="35F46C63" w14:textId="77777777" w:rsidR="009305F0" w:rsidRPr="00693C35" w:rsidRDefault="009305F0" w:rsidP="00425952">
            <w:pPr>
              <w:jc w:val="center"/>
              <w:rPr>
                <w:b/>
                <w:sz w:val="20"/>
              </w:rPr>
            </w:pPr>
            <w:r w:rsidRPr="00693C35">
              <w:rPr>
                <w:b/>
                <w:sz w:val="20"/>
              </w:rPr>
              <w:t>y+1</w:t>
            </w:r>
          </w:p>
        </w:tc>
        <w:tc>
          <w:tcPr>
            <w:tcW w:w="1294" w:type="dxa"/>
            <w:tcBorders>
              <w:top w:val="single" w:sz="4" w:space="0" w:color="auto"/>
              <w:left w:val="single" w:sz="4" w:space="0" w:color="auto"/>
              <w:bottom w:val="single" w:sz="4" w:space="0" w:color="auto"/>
              <w:right w:val="single" w:sz="4" w:space="0" w:color="auto"/>
            </w:tcBorders>
            <w:noWrap/>
            <w:hideMark/>
          </w:tcPr>
          <w:p w14:paraId="7CEEE7FB" w14:textId="77777777" w:rsidR="009305F0" w:rsidRPr="00693C35" w:rsidRDefault="009305F0" w:rsidP="00425952">
            <w:pPr>
              <w:jc w:val="center"/>
              <w:rPr>
                <w:b/>
                <w:sz w:val="20"/>
              </w:rPr>
            </w:pPr>
            <w:r w:rsidRPr="00693C35">
              <w:rPr>
                <w:b/>
                <w:sz w:val="20"/>
              </w:rPr>
              <w:t>y+2</w:t>
            </w:r>
          </w:p>
        </w:tc>
        <w:tc>
          <w:tcPr>
            <w:tcW w:w="1294" w:type="dxa"/>
            <w:tcBorders>
              <w:top w:val="single" w:sz="4" w:space="0" w:color="auto"/>
              <w:left w:val="single" w:sz="4" w:space="0" w:color="auto"/>
              <w:bottom w:val="single" w:sz="4" w:space="0" w:color="auto"/>
              <w:right w:val="single" w:sz="4" w:space="0" w:color="auto"/>
            </w:tcBorders>
            <w:noWrap/>
            <w:hideMark/>
          </w:tcPr>
          <w:p w14:paraId="7446761A" w14:textId="77777777" w:rsidR="009305F0" w:rsidRPr="00693C35" w:rsidRDefault="009305F0" w:rsidP="00425952">
            <w:pPr>
              <w:jc w:val="center"/>
              <w:rPr>
                <w:b/>
                <w:sz w:val="20"/>
              </w:rPr>
            </w:pPr>
            <w:r w:rsidRPr="00693C35">
              <w:rPr>
                <w:b/>
                <w:sz w:val="20"/>
              </w:rPr>
              <w:t>y+3</w:t>
            </w:r>
          </w:p>
        </w:tc>
        <w:tc>
          <w:tcPr>
            <w:tcW w:w="1339" w:type="dxa"/>
            <w:tcBorders>
              <w:top w:val="single" w:sz="4" w:space="0" w:color="auto"/>
              <w:left w:val="single" w:sz="4" w:space="0" w:color="auto"/>
              <w:bottom w:val="single" w:sz="4" w:space="0" w:color="auto"/>
              <w:right w:val="single" w:sz="4" w:space="0" w:color="auto"/>
            </w:tcBorders>
            <w:noWrap/>
            <w:hideMark/>
          </w:tcPr>
          <w:p w14:paraId="4E2DAF44" w14:textId="77777777" w:rsidR="009305F0" w:rsidRPr="00693C35" w:rsidRDefault="009305F0" w:rsidP="00425952">
            <w:pPr>
              <w:jc w:val="center"/>
              <w:rPr>
                <w:b/>
                <w:sz w:val="20"/>
              </w:rPr>
            </w:pPr>
            <w:r w:rsidRPr="00693C35">
              <w:rPr>
                <w:b/>
                <w:sz w:val="20"/>
              </w:rPr>
              <w:t>y-1</w:t>
            </w:r>
          </w:p>
        </w:tc>
        <w:tc>
          <w:tcPr>
            <w:tcW w:w="1339" w:type="dxa"/>
            <w:tcBorders>
              <w:top w:val="single" w:sz="4" w:space="0" w:color="auto"/>
              <w:left w:val="single" w:sz="4" w:space="0" w:color="auto"/>
              <w:bottom w:val="single" w:sz="4" w:space="0" w:color="auto"/>
              <w:right w:val="single" w:sz="4" w:space="0" w:color="auto"/>
            </w:tcBorders>
            <w:noWrap/>
            <w:hideMark/>
          </w:tcPr>
          <w:p w14:paraId="49A9AC3A" w14:textId="77777777" w:rsidR="009305F0" w:rsidRPr="00693C35" w:rsidRDefault="009305F0" w:rsidP="00425952">
            <w:pPr>
              <w:jc w:val="center"/>
              <w:rPr>
                <w:b/>
                <w:sz w:val="20"/>
              </w:rPr>
            </w:pPr>
            <w:r w:rsidRPr="00693C35">
              <w:rPr>
                <w:b/>
                <w:sz w:val="20"/>
              </w:rPr>
              <w:t>y+3</w:t>
            </w:r>
          </w:p>
        </w:tc>
        <w:tc>
          <w:tcPr>
            <w:tcW w:w="1091" w:type="dxa"/>
            <w:tcBorders>
              <w:top w:val="single" w:sz="4" w:space="0" w:color="auto"/>
              <w:left w:val="single" w:sz="4" w:space="0" w:color="auto"/>
              <w:bottom w:val="single" w:sz="4" w:space="0" w:color="auto"/>
              <w:right w:val="single" w:sz="4" w:space="0" w:color="auto"/>
            </w:tcBorders>
            <w:noWrap/>
            <w:hideMark/>
          </w:tcPr>
          <w:p w14:paraId="0D4115D3" w14:textId="77777777" w:rsidR="009305F0" w:rsidRPr="00693C35" w:rsidRDefault="009305F0" w:rsidP="00425952">
            <w:pPr>
              <w:jc w:val="center"/>
              <w:rPr>
                <w:b/>
                <w:sz w:val="20"/>
              </w:rPr>
            </w:pPr>
            <w:r w:rsidRPr="00693C35">
              <w:rPr>
                <w:b/>
                <w:sz w:val="20"/>
              </w:rPr>
              <w:t>Total</w:t>
            </w:r>
          </w:p>
        </w:tc>
        <w:tc>
          <w:tcPr>
            <w:tcW w:w="1091" w:type="dxa"/>
            <w:tcBorders>
              <w:top w:val="single" w:sz="4" w:space="0" w:color="auto"/>
              <w:left w:val="single" w:sz="4" w:space="0" w:color="auto"/>
              <w:bottom w:val="single" w:sz="4" w:space="0" w:color="auto"/>
              <w:right w:val="single" w:sz="4" w:space="0" w:color="auto"/>
            </w:tcBorders>
            <w:noWrap/>
            <w:hideMark/>
          </w:tcPr>
          <w:p w14:paraId="14EEF095" w14:textId="77777777" w:rsidR="009305F0" w:rsidRPr="00693C35" w:rsidRDefault="009305F0" w:rsidP="00425952">
            <w:pPr>
              <w:jc w:val="center"/>
              <w:rPr>
                <w:b/>
                <w:sz w:val="20"/>
              </w:rPr>
            </w:pPr>
            <w:r w:rsidRPr="00693C35">
              <w:rPr>
                <w:b/>
                <w:sz w:val="20"/>
              </w:rPr>
              <w:t>Natural persons</w:t>
            </w:r>
          </w:p>
        </w:tc>
      </w:tr>
      <w:tr w:rsidR="001F0FB8" w:rsidRPr="00693C35" w14:paraId="2BA7A7E7"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1435BE81" w14:textId="77777777" w:rsidR="001F0FB8" w:rsidRPr="00693C35" w:rsidRDefault="001F0FB8" w:rsidP="001F0FB8">
            <w:pPr>
              <w:ind w:left="454" w:hanging="454"/>
              <w:rPr>
                <w:sz w:val="20"/>
              </w:rPr>
            </w:pPr>
            <w:r w:rsidRPr="00693C35">
              <w:rPr>
                <w:sz w:val="20"/>
              </w:rPr>
              <w:t>TN</w:t>
            </w:r>
            <w:r w:rsidRPr="00693C35">
              <w:rPr>
                <w:sz w:val="20"/>
              </w:rPr>
              <w:tab/>
              <w:t>Tunisia</w:t>
            </w:r>
          </w:p>
        </w:tc>
        <w:tc>
          <w:tcPr>
            <w:tcW w:w="1230" w:type="dxa"/>
            <w:tcBorders>
              <w:top w:val="single" w:sz="4" w:space="0" w:color="auto"/>
              <w:left w:val="single" w:sz="4" w:space="0" w:color="auto"/>
              <w:bottom w:val="single" w:sz="4" w:space="0" w:color="auto"/>
              <w:right w:val="single" w:sz="4" w:space="0" w:color="auto"/>
            </w:tcBorders>
            <w:noWrap/>
            <w:hideMark/>
          </w:tcPr>
          <w:p w14:paraId="6CDA1C59" w14:textId="77777777" w:rsidR="001F0FB8" w:rsidRPr="00693C35" w:rsidRDefault="001F0FB8" w:rsidP="001F0FB8">
            <w:pPr>
              <w:rPr>
                <w:sz w:val="20"/>
              </w:rPr>
            </w:pPr>
            <w:r w:rsidRPr="00693C35">
              <w:rPr>
                <w:sz w:val="20"/>
              </w:rPr>
              <w:t>2 / 2 / 2</w:t>
            </w:r>
          </w:p>
        </w:tc>
        <w:tc>
          <w:tcPr>
            <w:tcW w:w="1297" w:type="dxa"/>
            <w:tcBorders>
              <w:top w:val="single" w:sz="4" w:space="0" w:color="auto"/>
              <w:left w:val="single" w:sz="4" w:space="0" w:color="auto"/>
              <w:bottom w:val="single" w:sz="4" w:space="0" w:color="auto"/>
              <w:right w:val="single" w:sz="4" w:space="0" w:color="auto"/>
            </w:tcBorders>
            <w:noWrap/>
            <w:hideMark/>
          </w:tcPr>
          <w:p w14:paraId="067E7919" w14:textId="77777777" w:rsidR="001F0FB8" w:rsidRPr="00693C35" w:rsidRDefault="001F0FB8" w:rsidP="001F0FB8">
            <w:pPr>
              <w:rPr>
                <w:sz w:val="20"/>
              </w:rPr>
            </w:pPr>
            <w:r w:rsidRPr="00693C35">
              <w:rPr>
                <w:sz w:val="20"/>
              </w:rPr>
              <w:t>4 / 5 / 7</w:t>
            </w:r>
          </w:p>
        </w:tc>
        <w:tc>
          <w:tcPr>
            <w:tcW w:w="1296" w:type="dxa"/>
            <w:tcBorders>
              <w:top w:val="single" w:sz="4" w:space="0" w:color="auto"/>
              <w:left w:val="single" w:sz="4" w:space="0" w:color="auto"/>
              <w:bottom w:val="single" w:sz="4" w:space="0" w:color="auto"/>
              <w:right w:val="single" w:sz="4" w:space="0" w:color="auto"/>
            </w:tcBorders>
            <w:noWrap/>
            <w:hideMark/>
          </w:tcPr>
          <w:p w14:paraId="3CF863D0" w14:textId="77777777" w:rsidR="001F0FB8" w:rsidRPr="00693C35" w:rsidRDefault="001F0FB8" w:rsidP="001F0FB8">
            <w:pPr>
              <w:rPr>
                <w:sz w:val="20"/>
              </w:rPr>
            </w:pPr>
            <w:r w:rsidRPr="00693C35">
              <w:rPr>
                <w:sz w:val="20"/>
              </w:rPr>
              <w:t>3 / 4 / 7</w:t>
            </w:r>
          </w:p>
        </w:tc>
        <w:tc>
          <w:tcPr>
            <w:tcW w:w="1294" w:type="dxa"/>
            <w:tcBorders>
              <w:top w:val="single" w:sz="4" w:space="0" w:color="auto"/>
              <w:left w:val="single" w:sz="4" w:space="0" w:color="auto"/>
              <w:bottom w:val="single" w:sz="4" w:space="0" w:color="auto"/>
              <w:right w:val="single" w:sz="4" w:space="0" w:color="auto"/>
            </w:tcBorders>
            <w:noWrap/>
            <w:hideMark/>
          </w:tcPr>
          <w:p w14:paraId="2019F117" w14:textId="77777777" w:rsidR="001F0FB8" w:rsidRPr="00693C35" w:rsidRDefault="001F0FB8" w:rsidP="001F0FB8">
            <w:pPr>
              <w:rPr>
                <w:sz w:val="20"/>
              </w:rPr>
            </w:pPr>
            <w:r w:rsidRPr="00693C35">
              <w:rPr>
                <w:sz w:val="20"/>
              </w:rPr>
              <w:t>2 / 3 / 3</w:t>
            </w:r>
          </w:p>
        </w:tc>
        <w:tc>
          <w:tcPr>
            <w:tcW w:w="1294" w:type="dxa"/>
            <w:tcBorders>
              <w:top w:val="single" w:sz="4" w:space="0" w:color="auto"/>
              <w:left w:val="single" w:sz="4" w:space="0" w:color="auto"/>
              <w:bottom w:val="single" w:sz="4" w:space="0" w:color="auto"/>
              <w:right w:val="single" w:sz="4" w:space="0" w:color="auto"/>
            </w:tcBorders>
            <w:noWrap/>
            <w:hideMark/>
          </w:tcPr>
          <w:p w14:paraId="1E42C09F" w14:textId="77777777" w:rsidR="001F0FB8" w:rsidRPr="00693C35" w:rsidRDefault="001F0FB8" w:rsidP="001F0FB8">
            <w:pPr>
              <w:rPr>
                <w:sz w:val="20"/>
              </w:rPr>
            </w:pPr>
            <w:r w:rsidRPr="00693C35">
              <w:rPr>
                <w:sz w:val="20"/>
              </w:rPr>
              <w:t>4 / 2 / 4</w:t>
            </w:r>
          </w:p>
        </w:tc>
        <w:tc>
          <w:tcPr>
            <w:tcW w:w="1294" w:type="dxa"/>
            <w:tcBorders>
              <w:top w:val="single" w:sz="4" w:space="0" w:color="auto"/>
              <w:left w:val="single" w:sz="4" w:space="0" w:color="auto"/>
              <w:bottom w:val="single" w:sz="4" w:space="0" w:color="auto"/>
              <w:right w:val="single" w:sz="4" w:space="0" w:color="auto"/>
            </w:tcBorders>
            <w:noWrap/>
            <w:hideMark/>
          </w:tcPr>
          <w:p w14:paraId="01E44F42" w14:textId="77777777" w:rsidR="001F0FB8" w:rsidRPr="00693C35" w:rsidRDefault="001F0FB8" w:rsidP="001F0FB8">
            <w:pPr>
              <w:rPr>
                <w:sz w:val="20"/>
              </w:rPr>
            </w:pPr>
            <w:r w:rsidRPr="00693C35">
              <w:rPr>
                <w:sz w:val="20"/>
              </w:rPr>
              <w:t>9 / 10 / 11</w:t>
            </w:r>
          </w:p>
        </w:tc>
        <w:tc>
          <w:tcPr>
            <w:tcW w:w="1339" w:type="dxa"/>
            <w:tcBorders>
              <w:top w:val="single" w:sz="4" w:space="0" w:color="auto"/>
              <w:left w:val="single" w:sz="4" w:space="0" w:color="auto"/>
              <w:bottom w:val="single" w:sz="4" w:space="0" w:color="auto"/>
              <w:right w:val="single" w:sz="4" w:space="0" w:color="auto"/>
            </w:tcBorders>
            <w:noWrap/>
            <w:hideMark/>
          </w:tcPr>
          <w:p w14:paraId="2EC152FF" w14:textId="77777777" w:rsidR="001F0FB8" w:rsidRPr="00693C35" w:rsidRDefault="001F0FB8" w:rsidP="001F0FB8">
            <w:pPr>
              <w:jc w:val="right"/>
              <w:rPr>
                <w:sz w:val="20"/>
              </w:rPr>
            </w:pPr>
            <w:r w:rsidRPr="00693C35">
              <w:rPr>
                <w:sz w:val="20"/>
              </w:rPr>
              <w:t>43%</w:t>
            </w:r>
          </w:p>
        </w:tc>
        <w:tc>
          <w:tcPr>
            <w:tcW w:w="1339" w:type="dxa"/>
            <w:tcBorders>
              <w:top w:val="single" w:sz="4" w:space="0" w:color="auto"/>
              <w:left w:val="single" w:sz="4" w:space="0" w:color="auto"/>
              <w:bottom w:val="single" w:sz="4" w:space="0" w:color="auto"/>
              <w:right w:val="single" w:sz="4" w:space="0" w:color="auto"/>
            </w:tcBorders>
            <w:noWrap/>
            <w:hideMark/>
          </w:tcPr>
          <w:p w14:paraId="4999C712" w14:textId="77777777" w:rsidR="001F0FB8" w:rsidRPr="00693C35" w:rsidRDefault="001F0FB8" w:rsidP="001F0FB8">
            <w:pPr>
              <w:jc w:val="right"/>
              <w:rPr>
                <w:sz w:val="20"/>
              </w:rPr>
            </w:pPr>
            <w:r w:rsidRPr="00693C35">
              <w:rPr>
                <w:sz w:val="20"/>
              </w:rPr>
              <w:t>82%</w:t>
            </w:r>
          </w:p>
        </w:tc>
        <w:tc>
          <w:tcPr>
            <w:tcW w:w="1091" w:type="dxa"/>
            <w:tcBorders>
              <w:top w:val="single" w:sz="4" w:space="0" w:color="auto"/>
              <w:left w:val="single" w:sz="4" w:space="0" w:color="auto"/>
              <w:bottom w:val="single" w:sz="4" w:space="0" w:color="auto"/>
              <w:right w:val="single" w:sz="4" w:space="0" w:color="auto"/>
            </w:tcBorders>
            <w:noWrap/>
            <w:hideMark/>
          </w:tcPr>
          <w:p w14:paraId="2B76E47E" w14:textId="77777777" w:rsidR="001F0FB8" w:rsidRPr="00693C35" w:rsidRDefault="001F0FB8" w:rsidP="001F0FB8">
            <w:pPr>
              <w:jc w:val="right"/>
              <w:rPr>
                <w:sz w:val="20"/>
              </w:rPr>
            </w:pPr>
            <w:r w:rsidRPr="00693C35">
              <w:rPr>
                <w:sz w:val="20"/>
              </w:rPr>
              <w:t>+57%</w:t>
            </w:r>
          </w:p>
        </w:tc>
        <w:tc>
          <w:tcPr>
            <w:tcW w:w="1091" w:type="dxa"/>
            <w:tcBorders>
              <w:top w:val="single" w:sz="4" w:space="0" w:color="auto"/>
              <w:left w:val="single" w:sz="4" w:space="0" w:color="auto"/>
              <w:bottom w:val="single" w:sz="4" w:space="0" w:color="auto"/>
              <w:right w:val="single" w:sz="4" w:space="0" w:color="auto"/>
            </w:tcBorders>
            <w:noWrap/>
            <w:hideMark/>
          </w:tcPr>
          <w:p w14:paraId="0B287F48" w14:textId="77777777" w:rsidR="001F0FB8" w:rsidRPr="00693C35" w:rsidRDefault="001F0FB8" w:rsidP="001F0FB8">
            <w:pPr>
              <w:jc w:val="right"/>
              <w:rPr>
                <w:sz w:val="20"/>
              </w:rPr>
            </w:pPr>
            <w:r w:rsidRPr="00693C35">
              <w:rPr>
                <w:sz w:val="20"/>
              </w:rPr>
              <w:t>+150%</w:t>
            </w:r>
          </w:p>
        </w:tc>
      </w:tr>
      <w:tr w:rsidR="001F0FB8" w:rsidRPr="00693C35" w14:paraId="50348EF1"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59E10BFA" w14:textId="77777777" w:rsidR="001F0FB8" w:rsidRPr="00693C35" w:rsidRDefault="001F0FB8" w:rsidP="001F0FB8">
            <w:pPr>
              <w:ind w:left="454" w:hanging="454"/>
              <w:rPr>
                <w:sz w:val="20"/>
              </w:rPr>
            </w:pPr>
            <w:r w:rsidRPr="00693C35">
              <w:rPr>
                <w:sz w:val="20"/>
              </w:rPr>
              <w:t>TO</w:t>
            </w:r>
            <w:r w:rsidRPr="00693C35">
              <w:rPr>
                <w:sz w:val="20"/>
              </w:rPr>
              <w:tab/>
              <w:t>Tonga</w:t>
            </w:r>
          </w:p>
        </w:tc>
        <w:tc>
          <w:tcPr>
            <w:tcW w:w="1230" w:type="dxa"/>
            <w:tcBorders>
              <w:top w:val="single" w:sz="4" w:space="0" w:color="auto"/>
              <w:left w:val="single" w:sz="4" w:space="0" w:color="auto"/>
              <w:bottom w:val="single" w:sz="4" w:space="0" w:color="auto"/>
              <w:right w:val="single" w:sz="4" w:space="0" w:color="auto"/>
            </w:tcBorders>
            <w:noWrap/>
            <w:hideMark/>
          </w:tcPr>
          <w:p w14:paraId="29956577" w14:textId="77777777" w:rsidR="001F0FB8" w:rsidRPr="00693C35" w:rsidRDefault="001F0FB8" w:rsidP="001F0FB8">
            <w:pPr>
              <w:rPr>
                <w:sz w:val="20"/>
              </w:rPr>
            </w:pPr>
            <w:r w:rsidRPr="00693C35">
              <w:rPr>
                <w:sz w:val="20"/>
              </w:rPr>
              <w:t>0 / 0 / 0</w:t>
            </w:r>
          </w:p>
        </w:tc>
        <w:tc>
          <w:tcPr>
            <w:tcW w:w="1297" w:type="dxa"/>
            <w:tcBorders>
              <w:top w:val="single" w:sz="4" w:space="0" w:color="auto"/>
              <w:left w:val="single" w:sz="4" w:space="0" w:color="auto"/>
              <w:bottom w:val="single" w:sz="4" w:space="0" w:color="auto"/>
              <w:right w:val="single" w:sz="4" w:space="0" w:color="auto"/>
            </w:tcBorders>
            <w:noWrap/>
            <w:hideMark/>
          </w:tcPr>
          <w:p w14:paraId="6362526E" w14:textId="77777777" w:rsidR="001F0FB8" w:rsidRPr="00693C35" w:rsidRDefault="001F0FB8" w:rsidP="001F0FB8">
            <w:pPr>
              <w:rPr>
                <w:sz w:val="20"/>
              </w:rPr>
            </w:pPr>
            <w:r w:rsidRPr="00693C35">
              <w:rPr>
                <w:sz w:val="20"/>
              </w:rPr>
              <w:t>1 / 1 / 1</w:t>
            </w:r>
          </w:p>
        </w:tc>
        <w:tc>
          <w:tcPr>
            <w:tcW w:w="1296" w:type="dxa"/>
            <w:tcBorders>
              <w:top w:val="single" w:sz="4" w:space="0" w:color="auto"/>
              <w:left w:val="single" w:sz="4" w:space="0" w:color="auto"/>
              <w:bottom w:val="single" w:sz="4" w:space="0" w:color="auto"/>
              <w:right w:val="single" w:sz="4" w:space="0" w:color="auto"/>
            </w:tcBorders>
            <w:noWrap/>
            <w:hideMark/>
          </w:tcPr>
          <w:p w14:paraId="4E013BBF" w14:textId="77777777" w:rsidR="001F0FB8" w:rsidRPr="00693C35" w:rsidRDefault="001F0FB8" w:rsidP="001F0FB8">
            <w:pPr>
              <w:rPr>
                <w:sz w:val="20"/>
              </w:rPr>
            </w:pPr>
            <w:r w:rsidRPr="00693C35">
              <w:rPr>
                <w:sz w:val="20"/>
              </w:rPr>
              <w:t>0 / 0 / 0</w:t>
            </w:r>
          </w:p>
        </w:tc>
        <w:tc>
          <w:tcPr>
            <w:tcW w:w="1294" w:type="dxa"/>
            <w:tcBorders>
              <w:top w:val="single" w:sz="4" w:space="0" w:color="auto"/>
              <w:left w:val="single" w:sz="4" w:space="0" w:color="auto"/>
              <w:bottom w:val="single" w:sz="4" w:space="0" w:color="auto"/>
              <w:right w:val="single" w:sz="4" w:space="0" w:color="auto"/>
            </w:tcBorders>
            <w:noWrap/>
            <w:hideMark/>
          </w:tcPr>
          <w:p w14:paraId="205DFCE9" w14:textId="77777777" w:rsidR="001F0FB8" w:rsidRPr="00693C35" w:rsidRDefault="001F0FB8" w:rsidP="001F0FB8">
            <w:pPr>
              <w:rPr>
                <w:sz w:val="20"/>
              </w:rPr>
            </w:pPr>
            <w:r w:rsidRPr="00693C35">
              <w:rPr>
                <w:sz w:val="20"/>
              </w:rPr>
              <w:t>0 / 0 / 0</w:t>
            </w:r>
          </w:p>
        </w:tc>
        <w:tc>
          <w:tcPr>
            <w:tcW w:w="1294" w:type="dxa"/>
            <w:tcBorders>
              <w:top w:val="single" w:sz="4" w:space="0" w:color="auto"/>
              <w:left w:val="single" w:sz="4" w:space="0" w:color="auto"/>
              <w:bottom w:val="single" w:sz="4" w:space="0" w:color="auto"/>
              <w:right w:val="single" w:sz="4" w:space="0" w:color="auto"/>
            </w:tcBorders>
            <w:noWrap/>
            <w:hideMark/>
          </w:tcPr>
          <w:p w14:paraId="50BC270C" w14:textId="77777777" w:rsidR="001F0FB8" w:rsidRPr="00693C35" w:rsidRDefault="001F0FB8" w:rsidP="001F0FB8">
            <w:pPr>
              <w:rPr>
                <w:sz w:val="20"/>
              </w:rPr>
            </w:pPr>
            <w:r w:rsidRPr="00693C35">
              <w:rPr>
                <w:sz w:val="20"/>
              </w:rPr>
              <w:t>0 / 0 / 0</w:t>
            </w:r>
          </w:p>
        </w:tc>
        <w:tc>
          <w:tcPr>
            <w:tcW w:w="1294" w:type="dxa"/>
            <w:tcBorders>
              <w:top w:val="single" w:sz="4" w:space="0" w:color="auto"/>
              <w:left w:val="single" w:sz="4" w:space="0" w:color="auto"/>
              <w:bottom w:val="single" w:sz="4" w:space="0" w:color="auto"/>
              <w:right w:val="single" w:sz="4" w:space="0" w:color="auto"/>
            </w:tcBorders>
            <w:noWrap/>
            <w:hideMark/>
          </w:tcPr>
          <w:p w14:paraId="5D32DE3C" w14:textId="77777777" w:rsidR="001F0FB8" w:rsidRPr="00693C35" w:rsidRDefault="001F0FB8" w:rsidP="001F0FB8">
            <w:pPr>
              <w:rPr>
                <w:sz w:val="20"/>
              </w:rPr>
            </w:pPr>
            <w:r w:rsidRPr="00693C35">
              <w:rPr>
                <w:sz w:val="20"/>
              </w:rPr>
              <w:t>0 / 0 / 0</w:t>
            </w:r>
          </w:p>
        </w:tc>
        <w:tc>
          <w:tcPr>
            <w:tcW w:w="1339" w:type="dxa"/>
            <w:tcBorders>
              <w:top w:val="single" w:sz="4" w:space="0" w:color="auto"/>
              <w:left w:val="single" w:sz="4" w:space="0" w:color="auto"/>
              <w:bottom w:val="single" w:sz="4" w:space="0" w:color="auto"/>
              <w:right w:val="single" w:sz="4" w:space="0" w:color="auto"/>
            </w:tcBorders>
            <w:noWrap/>
            <w:hideMark/>
          </w:tcPr>
          <w:p w14:paraId="03848CB3" w14:textId="77777777" w:rsidR="001F0FB8" w:rsidRPr="00693C35" w:rsidRDefault="001F0FB8" w:rsidP="001F0FB8">
            <w:pPr>
              <w:jc w:val="right"/>
              <w:rPr>
                <w:sz w:val="20"/>
              </w:rPr>
            </w:pPr>
          </w:p>
        </w:tc>
        <w:tc>
          <w:tcPr>
            <w:tcW w:w="1339" w:type="dxa"/>
            <w:tcBorders>
              <w:top w:val="single" w:sz="4" w:space="0" w:color="auto"/>
              <w:left w:val="single" w:sz="4" w:space="0" w:color="auto"/>
              <w:bottom w:val="single" w:sz="4" w:space="0" w:color="auto"/>
              <w:right w:val="single" w:sz="4" w:space="0" w:color="auto"/>
            </w:tcBorders>
            <w:noWrap/>
            <w:hideMark/>
          </w:tcPr>
          <w:p w14:paraId="0F166DE5"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6A82ACE0"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322F008A" w14:textId="77777777" w:rsidR="001F0FB8" w:rsidRPr="00693C35" w:rsidRDefault="001F0FB8" w:rsidP="001F0FB8">
            <w:pPr>
              <w:jc w:val="right"/>
              <w:rPr>
                <w:sz w:val="20"/>
              </w:rPr>
            </w:pPr>
          </w:p>
        </w:tc>
      </w:tr>
      <w:tr w:rsidR="001F0FB8" w:rsidRPr="00693C35" w14:paraId="7B773C91"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0B5C811B" w14:textId="77777777" w:rsidR="001F0FB8" w:rsidRPr="00693C35" w:rsidRDefault="001F0FB8" w:rsidP="001F0FB8">
            <w:pPr>
              <w:ind w:left="454" w:hanging="454"/>
              <w:rPr>
                <w:sz w:val="20"/>
              </w:rPr>
            </w:pPr>
            <w:r w:rsidRPr="00693C35">
              <w:rPr>
                <w:sz w:val="20"/>
              </w:rPr>
              <w:t>TR</w:t>
            </w:r>
            <w:r w:rsidRPr="00693C35">
              <w:rPr>
                <w:sz w:val="20"/>
              </w:rPr>
              <w:tab/>
              <w:t>Turkey</w:t>
            </w:r>
          </w:p>
        </w:tc>
        <w:tc>
          <w:tcPr>
            <w:tcW w:w="1230" w:type="dxa"/>
            <w:tcBorders>
              <w:top w:val="single" w:sz="4" w:space="0" w:color="auto"/>
              <w:left w:val="single" w:sz="4" w:space="0" w:color="auto"/>
              <w:bottom w:val="single" w:sz="4" w:space="0" w:color="auto"/>
              <w:right w:val="single" w:sz="4" w:space="0" w:color="auto"/>
            </w:tcBorders>
            <w:noWrap/>
            <w:hideMark/>
          </w:tcPr>
          <w:p w14:paraId="76D19C35" w14:textId="77777777" w:rsidR="001F0FB8" w:rsidRPr="00693C35" w:rsidRDefault="001F0FB8" w:rsidP="001F0FB8">
            <w:pPr>
              <w:rPr>
                <w:sz w:val="20"/>
              </w:rPr>
            </w:pPr>
            <w:r w:rsidRPr="00693C35">
              <w:rPr>
                <w:sz w:val="20"/>
              </w:rPr>
              <w:t>125 / 138 / 358</w:t>
            </w:r>
          </w:p>
        </w:tc>
        <w:tc>
          <w:tcPr>
            <w:tcW w:w="1297" w:type="dxa"/>
            <w:tcBorders>
              <w:top w:val="single" w:sz="4" w:space="0" w:color="auto"/>
              <w:left w:val="single" w:sz="4" w:space="0" w:color="auto"/>
              <w:bottom w:val="single" w:sz="4" w:space="0" w:color="auto"/>
              <w:right w:val="single" w:sz="4" w:space="0" w:color="auto"/>
            </w:tcBorders>
            <w:noWrap/>
            <w:hideMark/>
          </w:tcPr>
          <w:p w14:paraId="62628E52" w14:textId="77777777" w:rsidR="001F0FB8" w:rsidRPr="00693C35" w:rsidRDefault="001F0FB8" w:rsidP="001F0FB8">
            <w:pPr>
              <w:rPr>
                <w:sz w:val="20"/>
              </w:rPr>
            </w:pPr>
            <w:r w:rsidRPr="00693C35">
              <w:rPr>
                <w:sz w:val="20"/>
              </w:rPr>
              <w:t>191 / 216 / 822</w:t>
            </w:r>
          </w:p>
        </w:tc>
        <w:tc>
          <w:tcPr>
            <w:tcW w:w="1296" w:type="dxa"/>
            <w:tcBorders>
              <w:top w:val="single" w:sz="4" w:space="0" w:color="auto"/>
              <w:left w:val="single" w:sz="4" w:space="0" w:color="auto"/>
              <w:bottom w:val="single" w:sz="4" w:space="0" w:color="auto"/>
              <w:right w:val="single" w:sz="4" w:space="0" w:color="auto"/>
            </w:tcBorders>
            <w:noWrap/>
            <w:hideMark/>
          </w:tcPr>
          <w:p w14:paraId="79FABD5F" w14:textId="77777777" w:rsidR="001F0FB8" w:rsidRPr="00693C35" w:rsidRDefault="001F0FB8" w:rsidP="001F0FB8">
            <w:pPr>
              <w:rPr>
                <w:sz w:val="20"/>
              </w:rPr>
            </w:pPr>
            <w:r w:rsidRPr="00693C35">
              <w:rPr>
                <w:sz w:val="20"/>
              </w:rPr>
              <w:t>237 / 254 / 908</w:t>
            </w:r>
          </w:p>
        </w:tc>
        <w:tc>
          <w:tcPr>
            <w:tcW w:w="1294" w:type="dxa"/>
            <w:tcBorders>
              <w:top w:val="single" w:sz="4" w:space="0" w:color="auto"/>
              <w:left w:val="single" w:sz="4" w:space="0" w:color="auto"/>
              <w:bottom w:val="single" w:sz="4" w:space="0" w:color="auto"/>
              <w:right w:val="single" w:sz="4" w:space="0" w:color="auto"/>
            </w:tcBorders>
            <w:noWrap/>
            <w:hideMark/>
          </w:tcPr>
          <w:p w14:paraId="233FE0B2" w14:textId="77777777" w:rsidR="001F0FB8" w:rsidRPr="00693C35" w:rsidRDefault="001F0FB8" w:rsidP="001F0FB8">
            <w:pPr>
              <w:rPr>
                <w:sz w:val="20"/>
              </w:rPr>
            </w:pPr>
            <w:r w:rsidRPr="00693C35">
              <w:rPr>
                <w:sz w:val="20"/>
              </w:rPr>
              <w:t>253 / 268 / 1,019</w:t>
            </w:r>
          </w:p>
        </w:tc>
        <w:tc>
          <w:tcPr>
            <w:tcW w:w="1294" w:type="dxa"/>
            <w:tcBorders>
              <w:top w:val="single" w:sz="4" w:space="0" w:color="auto"/>
              <w:left w:val="single" w:sz="4" w:space="0" w:color="auto"/>
              <w:bottom w:val="single" w:sz="4" w:space="0" w:color="auto"/>
              <w:right w:val="single" w:sz="4" w:space="0" w:color="auto"/>
            </w:tcBorders>
            <w:noWrap/>
            <w:hideMark/>
          </w:tcPr>
          <w:p w14:paraId="649BD7D1" w14:textId="77777777" w:rsidR="001F0FB8" w:rsidRPr="00693C35" w:rsidRDefault="001F0FB8" w:rsidP="001F0FB8">
            <w:pPr>
              <w:rPr>
                <w:sz w:val="20"/>
              </w:rPr>
            </w:pPr>
            <w:r w:rsidRPr="00693C35">
              <w:rPr>
                <w:sz w:val="20"/>
              </w:rPr>
              <w:t>265 / 283 / 1,143</w:t>
            </w:r>
          </w:p>
        </w:tc>
        <w:tc>
          <w:tcPr>
            <w:tcW w:w="1294" w:type="dxa"/>
            <w:tcBorders>
              <w:top w:val="single" w:sz="4" w:space="0" w:color="auto"/>
              <w:left w:val="single" w:sz="4" w:space="0" w:color="auto"/>
              <w:bottom w:val="single" w:sz="4" w:space="0" w:color="auto"/>
              <w:right w:val="single" w:sz="4" w:space="0" w:color="auto"/>
            </w:tcBorders>
            <w:noWrap/>
            <w:hideMark/>
          </w:tcPr>
          <w:p w14:paraId="49B34DE2" w14:textId="77777777" w:rsidR="001F0FB8" w:rsidRPr="00693C35" w:rsidRDefault="001F0FB8" w:rsidP="001F0FB8">
            <w:pPr>
              <w:rPr>
                <w:sz w:val="20"/>
              </w:rPr>
            </w:pPr>
            <w:r w:rsidRPr="00693C35">
              <w:rPr>
                <w:sz w:val="20"/>
              </w:rPr>
              <w:t>243 / 284 / 1,220</w:t>
            </w:r>
          </w:p>
        </w:tc>
        <w:tc>
          <w:tcPr>
            <w:tcW w:w="1339" w:type="dxa"/>
            <w:tcBorders>
              <w:top w:val="single" w:sz="4" w:space="0" w:color="auto"/>
              <w:left w:val="single" w:sz="4" w:space="0" w:color="auto"/>
              <w:bottom w:val="single" w:sz="4" w:space="0" w:color="auto"/>
              <w:right w:val="single" w:sz="4" w:space="0" w:color="auto"/>
            </w:tcBorders>
            <w:noWrap/>
            <w:hideMark/>
          </w:tcPr>
          <w:p w14:paraId="7EBFB296" w14:textId="77777777" w:rsidR="001F0FB8" w:rsidRPr="00693C35" w:rsidRDefault="001F0FB8" w:rsidP="001F0FB8">
            <w:pPr>
              <w:jc w:val="right"/>
              <w:rPr>
                <w:sz w:val="20"/>
              </w:rPr>
            </w:pPr>
            <w:r w:rsidRPr="00693C35">
              <w:rPr>
                <w:sz w:val="20"/>
              </w:rPr>
              <w:t>26%</w:t>
            </w:r>
          </w:p>
        </w:tc>
        <w:tc>
          <w:tcPr>
            <w:tcW w:w="1339" w:type="dxa"/>
            <w:tcBorders>
              <w:top w:val="single" w:sz="4" w:space="0" w:color="auto"/>
              <w:left w:val="single" w:sz="4" w:space="0" w:color="auto"/>
              <w:bottom w:val="single" w:sz="4" w:space="0" w:color="auto"/>
              <w:right w:val="single" w:sz="4" w:space="0" w:color="auto"/>
            </w:tcBorders>
            <w:noWrap/>
            <w:hideMark/>
          </w:tcPr>
          <w:p w14:paraId="1B331C61" w14:textId="77777777" w:rsidR="001F0FB8" w:rsidRPr="00693C35" w:rsidRDefault="001F0FB8" w:rsidP="001F0FB8">
            <w:pPr>
              <w:jc w:val="right"/>
              <w:rPr>
                <w:sz w:val="20"/>
              </w:rPr>
            </w:pPr>
            <w:r w:rsidRPr="00693C35">
              <w:rPr>
                <w:sz w:val="20"/>
              </w:rPr>
              <w:t>20%</w:t>
            </w:r>
          </w:p>
        </w:tc>
        <w:tc>
          <w:tcPr>
            <w:tcW w:w="1091" w:type="dxa"/>
            <w:tcBorders>
              <w:top w:val="single" w:sz="4" w:space="0" w:color="auto"/>
              <w:left w:val="single" w:sz="4" w:space="0" w:color="auto"/>
              <w:bottom w:val="single" w:sz="4" w:space="0" w:color="auto"/>
              <w:right w:val="single" w:sz="4" w:space="0" w:color="auto"/>
            </w:tcBorders>
            <w:noWrap/>
            <w:hideMark/>
          </w:tcPr>
          <w:p w14:paraId="12D480B2" w14:textId="77777777" w:rsidR="001F0FB8" w:rsidRPr="00693C35" w:rsidRDefault="001F0FB8" w:rsidP="001F0FB8">
            <w:pPr>
              <w:jc w:val="right"/>
              <w:rPr>
                <w:sz w:val="20"/>
              </w:rPr>
            </w:pPr>
            <w:r w:rsidRPr="00693C35">
              <w:rPr>
                <w:sz w:val="20"/>
              </w:rPr>
              <w:t>+34%</w:t>
            </w:r>
          </w:p>
        </w:tc>
        <w:tc>
          <w:tcPr>
            <w:tcW w:w="1091" w:type="dxa"/>
            <w:tcBorders>
              <w:top w:val="single" w:sz="4" w:space="0" w:color="auto"/>
              <w:left w:val="single" w:sz="4" w:space="0" w:color="auto"/>
              <w:bottom w:val="single" w:sz="4" w:space="0" w:color="auto"/>
              <w:right w:val="single" w:sz="4" w:space="0" w:color="auto"/>
            </w:tcBorders>
            <w:noWrap/>
            <w:hideMark/>
          </w:tcPr>
          <w:p w14:paraId="7D59DCC4" w14:textId="77777777" w:rsidR="001F0FB8" w:rsidRPr="00693C35" w:rsidRDefault="001F0FB8" w:rsidP="001F0FB8">
            <w:pPr>
              <w:jc w:val="right"/>
              <w:rPr>
                <w:sz w:val="20"/>
              </w:rPr>
            </w:pPr>
            <w:r w:rsidRPr="00693C35">
              <w:rPr>
                <w:sz w:val="20"/>
              </w:rPr>
              <w:t>+12%</w:t>
            </w:r>
          </w:p>
        </w:tc>
      </w:tr>
      <w:tr w:rsidR="001F0FB8" w:rsidRPr="00693C35" w14:paraId="0DB6E41F"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285B8023" w14:textId="77777777" w:rsidR="001F0FB8" w:rsidRPr="00693C35" w:rsidRDefault="001F0FB8" w:rsidP="001F0FB8">
            <w:pPr>
              <w:ind w:left="454" w:hanging="454"/>
              <w:rPr>
                <w:sz w:val="20"/>
              </w:rPr>
            </w:pPr>
            <w:r w:rsidRPr="00693C35">
              <w:rPr>
                <w:sz w:val="20"/>
              </w:rPr>
              <w:t>TT</w:t>
            </w:r>
            <w:r w:rsidRPr="00693C35">
              <w:rPr>
                <w:sz w:val="20"/>
              </w:rPr>
              <w:tab/>
              <w:t>Trinidad and Tobago</w:t>
            </w:r>
          </w:p>
        </w:tc>
        <w:tc>
          <w:tcPr>
            <w:tcW w:w="1230" w:type="dxa"/>
            <w:tcBorders>
              <w:top w:val="single" w:sz="4" w:space="0" w:color="auto"/>
              <w:left w:val="single" w:sz="4" w:space="0" w:color="auto"/>
              <w:bottom w:val="single" w:sz="4" w:space="0" w:color="auto"/>
              <w:right w:val="single" w:sz="4" w:space="0" w:color="auto"/>
            </w:tcBorders>
            <w:noWrap/>
            <w:hideMark/>
          </w:tcPr>
          <w:p w14:paraId="594F8320" w14:textId="77777777" w:rsidR="001F0FB8" w:rsidRPr="00693C35" w:rsidRDefault="001F0FB8" w:rsidP="001F0FB8">
            <w:pPr>
              <w:rPr>
                <w:sz w:val="20"/>
              </w:rPr>
            </w:pPr>
            <w:r w:rsidRPr="00693C35">
              <w:rPr>
                <w:sz w:val="20"/>
              </w:rPr>
              <w:t>0 / 0 / 0</w:t>
            </w:r>
          </w:p>
        </w:tc>
        <w:tc>
          <w:tcPr>
            <w:tcW w:w="1297" w:type="dxa"/>
            <w:tcBorders>
              <w:top w:val="single" w:sz="4" w:space="0" w:color="auto"/>
              <w:left w:val="single" w:sz="4" w:space="0" w:color="auto"/>
              <w:bottom w:val="single" w:sz="4" w:space="0" w:color="auto"/>
              <w:right w:val="single" w:sz="4" w:space="0" w:color="auto"/>
            </w:tcBorders>
            <w:noWrap/>
            <w:hideMark/>
          </w:tcPr>
          <w:p w14:paraId="5A66363E" w14:textId="77777777" w:rsidR="001F0FB8" w:rsidRPr="00693C35" w:rsidRDefault="001F0FB8" w:rsidP="001F0FB8">
            <w:pPr>
              <w:rPr>
                <w:sz w:val="20"/>
              </w:rPr>
            </w:pPr>
            <w:r w:rsidRPr="00693C35">
              <w:rPr>
                <w:sz w:val="20"/>
              </w:rPr>
              <w:t>0 / 0 / 0</w:t>
            </w:r>
          </w:p>
        </w:tc>
        <w:tc>
          <w:tcPr>
            <w:tcW w:w="1296" w:type="dxa"/>
            <w:tcBorders>
              <w:top w:val="single" w:sz="4" w:space="0" w:color="auto"/>
              <w:left w:val="single" w:sz="4" w:space="0" w:color="auto"/>
              <w:bottom w:val="single" w:sz="4" w:space="0" w:color="auto"/>
              <w:right w:val="single" w:sz="4" w:space="0" w:color="auto"/>
            </w:tcBorders>
            <w:noWrap/>
            <w:hideMark/>
          </w:tcPr>
          <w:p w14:paraId="1E3BDDA4" w14:textId="77777777" w:rsidR="001F0FB8" w:rsidRPr="00693C35" w:rsidRDefault="001F0FB8" w:rsidP="001F0FB8">
            <w:pPr>
              <w:rPr>
                <w:sz w:val="20"/>
              </w:rPr>
            </w:pPr>
            <w:r w:rsidRPr="00693C35">
              <w:rPr>
                <w:sz w:val="20"/>
              </w:rPr>
              <w:t>1 / 5 / 5</w:t>
            </w:r>
          </w:p>
        </w:tc>
        <w:tc>
          <w:tcPr>
            <w:tcW w:w="1294" w:type="dxa"/>
            <w:tcBorders>
              <w:top w:val="single" w:sz="4" w:space="0" w:color="auto"/>
              <w:left w:val="single" w:sz="4" w:space="0" w:color="auto"/>
              <w:bottom w:val="single" w:sz="4" w:space="0" w:color="auto"/>
              <w:right w:val="single" w:sz="4" w:space="0" w:color="auto"/>
            </w:tcBorders>
            <w:noWrap/>
            <w:hideMark/>
          </w:tcPr>
          <w:p w14:paraId="79B28C61" w14:textId="77777777" w:rsidR="001F0FB8" w:rsidRPr="00693C35" w:rsidRDefault="001F0FB8" w:rsidP="001F0FB8">
            <w:pPr>
              <w:rPr>
                <w:sz w:val="20"/>
              </w:rPr>
            </w:pPr>
            <w:r w:rsidRPr="00693C35">
              <w:rPr>
                <w:sz w:val="20"/>
              </w:rPr>
              <w:t>0 / 31 / 31</w:t>
            </w:r>
          </w:p>
        </w:tc>
        <w:tc>
          <w:tcPr>
            <w:tcW w:w="1294" w:type="dxa"/>
            <w:tcBorders>
              <w:top w:val="single" w:sz="4" w:space="0" w:color="auto"/>
              <w:left w:val="single" w:sz="4" w:space="0" w:color="auto"/>
              <w:bottom w:val="single" w:sz="4" w:space="0" w:color="auto"/>
              <w:right w:val="single" w:sz="4" w:space="0" w:color="auto"/>
            </w:tcBorders>
            <w:noWrap/>
            <w:hideMark/>
          </w:tcPr>
          <w:p w14:paraId="51C06118" w14:textId="77777777" w:rsidR="001F0FB8" w:rsidRPr="00693C35" w:rsidRDefault="001F0FB8" w:rsidP="001F0FB8">
            <w:pPr>
              <w:rPr>
                <w:sz w:val="20"/>
              </w:rPr>
            </w:pPr>
            <w:r w:rsidRPr="00693C35">
              <w:rPr>
                <w:sz w:val="20"/>
              </w:rPr>
              <w:t>3 / 10 / 10</w:t>
            </w:r>
          </w:p>
        </w:tc>
        <w:tc>
          <w:tcPr>
            <w:tcW w:w="1294" w:type="dxa"/>
            <w:tcBorders>
              <w:top w:val="single" w:sz="4" w:space="0" w:color="auto"/>
              <w:left w:val="single" w:sz="4" w:space="0" w:color="auto"/>
              <w:bottom w:val="single" w:sz="4" w:space="0" w:color="auto"/>
              <w:right w:val="single" w:sz="4" w:space="0" w:color="auto"/>
            </w:tcBorders>
            <w:noWrap/>
            <w:hideMark/>
          </w:tcPr>
          <w:p w14:paraId="5C59B94C" w14:textId="77777777" w:rsidR="001F0FB8" w:rsidRPr="00693C35" w:rsidRDefault="001F0FB8" w:rsidP="001F0FB8">
            <w:pPr>
              <w:rPr>
                <w:sz w:val="20"/>
              </w:rPr>
            </w:pPr>
            <w:r w:rsidRPr="00693C35">
              <w:rPr>
                <w:sz w:val="20"/>
              </w:rPr>
              <w:t>4 / 4 / 5</w:t>
            </w:r>
          </w:p>
        </w:tc>
        <w:tc>
          <w:tcPr>
            <w:tcW w:w="1339" w:type="dxa"/>
            <w:tcBorders>
              <w:top w:val="single" w:sz="4" w:space="0" w:color="auto"/>
              <w:left w:val="single" w:sz="4" w:space="0" w:color="auto"/>
              <w:bottom w:val="single" w:sz="4" w:space="0" w:color="auto"/>
              <w:right w:val="single" w:sz="4" w:space="0" w:color="auto"/>
            </w:tcBorders>
            <w:noWrap/>
            <w:hideMark/>
          </w:tcPr>
          <w:p w14:paraId="792681CE" w14:textId="77777777" w:rsidR="001F0FB8" w:rsidRPr="00693C35" w:rsidRDefault="001F0FB8" w:rsidP="001F0FB8">
            <w:pPr>
              <w:jc w:val="right"/>
              <w:rPr>
                <w:sz w:val="20"/>
              </w:rPr>
            </w:pPr>
            <w:r w:rsidRPr="00693C35">
              <w:rPr>
                <w:sz w:val="20"/>
              </w:rPr>
              <w:t>20%</w:t>
            </w:r>
          </w:p>
        </w:tc>
        <w:tc>
          <w:tcPr>
            <w:tcW w:w="1339" w:type="dxa"/>
            <w:tcBorders>
              <w:top w:val="single" w:sz="4" w:space="0" w:color="auto"/>
              <w:left w:val="single" w:sz="4" w:space="0" w:color="auto"/>
              <w:bottom w:val="single" w:sz="4" w:space="0" w:color="auto"/>
              <w:right w:val="single" w:sz="4" w:space="0" w:color="auto"/>
            </w:tcBorders>
            <w:noWrap/>
            <w:hideMark/>
          </w:tcPr>
          <w:p w14:paraId="554EBCF0" w14:textId="77777777" w:rsidR="001F0FB8" w:rsidRPr="00693C35" w:rsidRDefault="001F0FB8" w:rsidP="001F0FB8">
            <w:pPr>
              <w:jc w:val="right"/>
              <w:rPr>
                <w:sz w:val="20"/>
              </w:rPr>
            </w:pPr>
            <w:r w:rsidRPr="00693C35">
              <w:rPr>
                <w:sz w:val="20"/>
              </w:rPr>
              <w:t>80%</w:t>
            </w:r>
          </w:p>
        </w:tc>
        <w:tc>
          <w:tcPr>
            <w:tcW w:w="1091" w:type="dxa"/>
            <w:tcBorders>
              <w:top w:val="single" w:sz="4" w:space="0" w:color="auto"/>
              <w:left w:val="single" w:sz="4" w:space="0" w:color="auto"/>
              <w:bottom w:val="single" w:sz="4" w:space="0" w:color="auto"/>
              <w:right w:val="single" w:sz="4" w:space="0" w:color="auto"/>
            </w:tcBorders>
            <w:noWrap/>
            <w:hideMark/>
          </w:tcPr>
          <w:p w14:paraId="48B31BD4" w14:textId="77777777" w:rsidR="001F0FB8" w:rsidRPr="00693C35" w:rsidRDefault="001F0FB8" w:rsidP="001F0FB8">
            <w:pPr>
              <w:jc w:val="right"/>
              <w:rPr>
                <w:sz w:val="20"/>
              </w:rPr>
            </w:pPr>
            <w:r w:rsidRPr="00693C35">
              <w:rPr>
                <w:sz w:val="20"/>
              </w:rPr>
              <w:t>+0%</w:t>
            </w:r>
          </w:p>
        </w:tc>
        <w:tc>
          <w:tcPr>
            <w:tcW w:w="1091" w:type="dxa"/>
            <w:tcBorders>
              <w:top w:val="single" w:sz="4" w:space="0" w:color="auto"/>
              <w:left w:val="single" w:sz="4" w:space="0" w:color="auto"/>
              <w:bottom w:val="single" w:sz="4" w:space="0" w:color="auto"/>
              <w:right w:val="single" w:sz="4" w:space="0" w:color="auto"/>
            </w:tcBorders>
            <w:noWrap/>
            <w:hideMark/>
          </w:tcPr>
          <w:p w14:paraId="1A3F6949" w14:textId="77777777" w:rsidR="001F0FB8" w:rsidRPr="00693C35" w:rsidRDefault="001F0FB8" w:rsidP="001F0FB8">
            <w:pPr>
              <w:jc w:val="right"/>
              <w:rPr>
                <w:sz w:val="20"/>
              </w:rPr>
            </w:pPr>
            <w:r w:rsidRPr="00693C35">
              <w:rPr>
                <w:sz w:val="20"/>
              </w:rPr>
              <w:t>-20%</w:t>
            </w:r>
          </w:p>
        </w:tc>
      </w:tr>
      <w:tr w:rsidR="001F0FB8" w:rsidRPr="00693C35" w14:paraId="5CEB8A26"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3C5A417E" w14:textId="77777777" w:rsidR="001F0FB8" w:rsidRPr="00693C35" w:rsidRDefault="001F0FB8" w:rsidP="001F0FB8">
            <w:pPr>
              <w:ind w:left="454" w:hanging="454"/>
              <w:rPr>
                <w:sz w:val="20"/>
              </w:rPr>
            </w:pPr>
            <w:r w:rsidRPr="00693C35">
              <w:rPr>
                <w:sz w:val="20"/>
              </w:rPr>
              <w:t>UA</w:t>
            </w:r>
            <w:r w:rsidRPr="00693C35">
              <w:rPr>
                <w:sz w:val="20"/>
              </w:rPr>
              <w:tab/>
              <w:t>Ukraine</w:t>
            </w:r>
          </w:p>
        </w:tc>
        <w:tc>
          <w:tcPr>
            <w:tcW w:w="1230" w:type="dxa"/>
            <w:tcBorders>
              <w:top w:val="single" w:sz="4" w:space="0" w:color="auto"/>
              <w:left w:val="single" w:sz="4" w:space="0" w:color="auto"/>
              <w:bottom w:val="single" w:sz="4" w:space="0" w:color="auto"/>
              <w:right w:val="single" w:sz="4" w:space="0" w:color="auto"/>
            </w:tcBorders>
            <w:noWrap/>
            <w:hideMark/>
          </w:tcPr>
          <w:p w14:paraId="6D8F5C82" w14:textId="77777777" w:rsidR="001F0FB8" w:rsidRPr="00693C35" w:rsidRDefault="001F0FB8" w:rsidP="001F0FB8">
            <w:pPr>
              <w:rPr>
                <w:sz w:val="20"/>
              </w:rPr>
            </w:pPr>
            <w:r w:rsidRPr="00693C35">
              <w:rPr>
                <w:sz w:val="20"/>
              </w:rPr>
              <w:t>48 / 55 / 64</w:t>
            </w:r>
          </w:p>
        </w:tc>
        <w:tc>
          <w:tcPr>
            <w:tcW w:w="1297" w:type="dxa"/>
            <w:tcBorders>
              <w:top w:val="single" w:sz="4" w:space="0" w:color="auto"/>
              <w:left w:val="single" w:sz="4" w:space="0" w:color="auto"/>
              <w:bottom w:val="single" w:sz="4" w:space="0" w:color="auto"/>
              <w:right w:val="single" w:sz="4" w:space="0" w:color="auto"/>
            </w:tcBorders>
            <w:noWrap/>
            <w:hideMark/>
          </w:tcPr>
          <w:p w14:paraId="2FDCC9FC" w14:textId="77777777" w:rsidR="001F0FB8" w:rsidRPr="00693C35" w:rsidRDefault="001F0FB8" w:rsidP="001F0FB8">
            <w:pPr>
              <w:rPr>
                <w:sz w:val="20"/>
              </w:rPr>
            </w:pPr>
            <w:r w:rsidRPr="00693C35">
              <w:rPr>
                <w:sz w:val="20"/>
              </w:rPr>
              <w:t>114 / 125 / 158</w:t>
            </w:r>
          </w:p>
        </w:tc>
        <w:tc>
          <w:tcPr>
            <w:tcW w:w="1296" w:type="dxa"/>
            <w:tcBorders>
              <w:top w:val="single" w:sz="4" w:space="0" w:color="auto"/>
              <w:left w:val="single" w:sz="4" w:space="0" w:color="auto"/>
              <w:bottom w:val="single" w:sz="4" w:space="0" w:color="auto"/>
              <w:right w:val="single" w:sz="4" w:space="0" w:color="auto"/>
            </w:tcBorders>
            <w:noWrap/>
            <w:hideMark/>
          </w:tcPr>
          <w:p w14:paraId="443D8B9C" w14:textId="77777777" w:rsidR="001F0FB8" w:rsidRPr="00693C35" w:rsidRDefault="001F0FB8" w:rsidP="001F0FB8">
            <w:pPr>
              <w:rPr>
                <w:sz w:val="20"/>
              </w:rPr>
            </w:pPr>
            <w:r w:rsidRPr="00693C35">
              <w:rPr>
                <w:sz w:val="20"/>
              </w:rPr>
              <w:t>96 / 101 / 132</w:t>
            </w:r>
          </w:p>
        </w:tc>
        <w:tc>
          <w:tcPr>
            <w:tcW w:w="1294" w:type="dxa"/>
            <w:tcBorders>
              <w:top w:val="single" w:sz="4" w:space="0" w:color="auto"/>
              <w:left w:val="single" w:sz="4" w:space="0" w:color="auto"/>
              <w:bottom w:val="single" w:sz="4" w:space="0" w:color="auto"/>
              <w:right w:val="single" w:sz="4" w:space="0" w:color="auto"/>
            </w:tcBorders>
            <w:noWrap/>
            <w:hideMark/>
          </w:tcPr>
          <w:p w14:paraId="0821A8F5" w14:textId="77777777" w:rsidR="001F0FB8" w:rsidRPr="00693C35" w:rsidRDefault="001F0FB8" w:rsidP="001F0FB8">
            <w:pPr>
              <w:rPr>
                <w:sz w:val="20"/>
              </w:rPr>
            </w:pPr>
            <w:r w:rsidRPr="00693C35">
              <w:rPr>
                <w:sz w:val="20"/>
              </w:rPr>
              <w:t>138 / 145 / 156</w:t>
            </w:r>
          </w:p>
        </w:tc>
        <w:tc>
          <w:tcPr>
            <w:tcW w:w="1294" w:type="dxa"/>
            <w:tcBorders>
              <w:top w:val="single" w:sz="4" w:space="0" w:color="auto"/>
              <w:left w:val="single" w:sz="4" w:space="0" w:color="auto"/>
              <w:bottom w:val="single" w:sz="4" w:space="0" w:color="auto"/>
              <w:right w:val="single" w:sz="4" w:space="0" w:color="auto"/>
            </w:tcBorders>
            <w:noWrap/>
            <w:hideMark/>
          </w:tcPr>
          <w:p w14:paraId="0E5B64D9" w14:textId="77777777" w:rsidR="001F0FB8" w:rsidRPr="00693C35" w:rsidRDefault="001F0FB8" w:rsidP="001F0FB8">
            <w:pPr>
              <w:rPr>
                <w:sz w:val="20"/>
              </w:rPr>
            </w:pPr>
            <w:r w:rsidRPr="00693C35">
              <w:rPr>
                <w:sz w:val="20"/>
              </w:rPr>
              <w:t>122 / 134 / 152</w:t>
            </w:r>
          </w:p>
        </w:tc>
        <w:tc>
          <w:tcPr>
            <w:tcW w:w="1294" w:type="dxa"/>
            <w:tcBorders>
              <w:top w:val="single" w:sz="4" w:space="0" w:color="auto"/>
              <w:left w:val="single" w:sz="4" w:space="0" w:color="auto"/>
              <w:bottom w:val="single" w:sz="4" w:space="0" w:color="auto"/>
              <w:right w:val="single" w:sz="4" w:space="0" w:color="auto"/>
            </w:tcBorders>
            <w:noWrap/>
            <w:hideMark/>
          </w:tcPr>
          <w:p w14:paraId="633881E4" w14:textId="77777777" w:rsidR="001F0FB8" w:rsidRPr="00693C35" w:rsidRDefault="001F0FB8" w:rsidP="001F0FB8">
            <w:pPr>
              <w:rPr>
                <w:sz w:val="20"/>
              </w:rPr>
            </w:pPr>
            <w:r w:rsidRPr="00693C35">
              <w:rPr>
                <w:sz w:val="20"/>
              </w:rPr>
              <w:t>107 / 128 / 138</w:t>
            </w:r>
          </w:p>
        </w:tc>
        <w:tc>
          <w:tcPr>
            <w:tcW w:w="1339" w:type="dxa"/>
            <w:tcBorders>
              <w:top w:val="single" w:sz="4" w:space="0" w:color="auto"/>
              <w:left w:val="single" w:sz="4" w:space="0" w:color="auto"/>
              <w:bottom w:val="single" w:sz="4" w:space="0" w:color="auto"/>
              <w:right w:val="single" w:sz="4" w:space="0" w:color="auto"/>
            </w:tcBorders>
            <w:noWrap/>
            <w:hideMark/>
          </w:tcPr>
          <w:p w14:paraId="09DBF65A" w14:textId="77777777" w:rsidR="001F0FB8" w:rsidRPr="00693C35" w:rsidRDefault="001F0FB8" w:rsidP="001F0FB8">
            <w:pPr>
              <w:jc w:val="right"/>
              <w:rPr>
                <w:sz w:val="20"/>
              </w:rPr>
            </w:pPr>
            <w:r w:rsidRPr="00693C35">
              <w:rPr>
                <w:sz w:val="20"/>
              </w:rPr>
              <w:t>73%</w:t>
            </w:r>
          </w:p>
        </w:tc>
        <w:tc>
          <w:tcPr>
            <w:tcW w:w="1339" w:type="dxa"/>
            <w:tcBorders>
              <w:top w:val="single" w:sz="4" w:space="0" w:color="auto"/>
              <w:left w:val="single" w:sz="4" w:space="0" w:color="auto"/>
              <w:bottom w:val="single" w:sz="4" w:space="0" w:color="auto"/>
              <w:right w:val="single" w:sz="4" w:space="0" w:color="auto"/>
            </w:tcBorders>
            <w:noWrap/>
            <w:hideMark/>
          </w:tcPr>
          <w:p w14:paraId="56868B19" w14:textId="77777777" w:rsidR="001F0FB8" w:rsidRPr="00693C35" w:rsidRDefault="001F0FB8" w:rsidP="001F0FB8">
            <w:pPr>
              <w:jc w:val="right"/>
              <w:rPr>
                <w:sz w:val="20"/>
              </w:rPr>
            </w:pPr>
            <w:r w:rsidRPr="00693C35">
              <w:rPr>
                <w:sz w:val="20"/>
              </w:rPr>
              <w:t>78%</w:t>
            </w:r>
          </w:p>
        </w:tc>
        <w:tc>
          <w:tcPr>
            <w:tcW w:w="1091" w:type="dxa"/>
            <w:tcBorders>
              <w:top w:val="single" w:sz="4" w:space="0" w:color="auto"/>
              <w:left w:val="single" w:sz="4" w:space="0" w:color="auto"/>
              <w:bottom w:val="single" w:sz="4" w:space="0" w:color="auto"/>
              <w:right w:val="single" w:sz="4" w:space="0" w:color="auto"/>
            </w:tcBorders>
            <w:noWrap/>
            <w:hideMark/>
          </w:tcPr>
          <w:p w14:paraId="029324F6" w14:textId="77777777" w:rsidR="001F0FB8" w:rsidRPr="00693C35" w:rsidRDefault="001F0FB8" w:rsidP="001F0FB8">
            <w:pPr>
              <w:jc w:val="right"/>
              <w:rPr>
                <w:sz w:val="20"/>
              </w:rPr>
            </w:pPr>
            <w:r w:rsidRPr="00693C35">
              <w:rPr>
                <w:sz w:val="20"/>
              </w:rPr>
              <w:t>+5%</w:t>
            </w:r>
          </w:p>
        </w:tc>
        <w:tc>
          <w:tcPr>
            <w:tcW w:w="1091" w:type="dxa"/>
            <w:tcBorders>
              <w:top w:val="single" w:sz="4" w:space="0" w:color="auto"/>
              <w:left w:val="single" w:sz="4" w:space="0" w:color="auto"/>
              <w:bottom w:val="single" w:sz="4" w:space="0" w:color="auto"/>
              <w:right w:val="single" w:sz="4" w:space="0" w:color="auto"/>
            </w:tcBorders>
            <w:noWrap/>
            <w:hideMark/>
          </w:tcPr>
          <w:p w14:paraId="61FDB3E7" w14:textId="77777777" w:rsidR="001F0FB8" w:rsidRPr="00693C35" w:rsidRDefault="001F0FB8" w:rsidP="001F0FB8">
            <w:pPr>
              <w:jc w:val="right"/>
              <w:rPr>
                <w:sz w:val="20"/>
              </w:rPr>
            </w:pPr>
            <w:r w:rsidRPr="00693C35">
              <w:rPr>
                <w:sz w:val="20"/>
              </w:rPr>
              <w:t>+27%</w:t>
            </w:r>
          </w:p>
        </w:tc>
      </w:tr>
      <w:tr w:rsidR="001F0FB8" w:rsidRPr="00693C35" w14:paraId="7F7511CC"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531FAD7E" w14:textId="77777777" w:rsidR="001F0FB8" w:rsidRPr="00693C35" w:rsidRDefault="001F0FB8" w:rsidP="001F0FB8">
            <w:pPr>
              <w:ind w:left="454" w:hanging="454"/>
              <w:rPr>
                <w:sz w:val="20"/>
              </w:rPr>
            </w:pPr>
            <w:r w:rsidRPr="00693C35">
              <w:rPr>
                <w:sz w:val="20"/>
              </w:rPr>
              <w:t>UY</w:t>
            </w:r>
            <w:r w:rsidRPr="00693C35">
              <w:rPr>
                <w:sz w:val="20"/>
              </w:rPr>
              <w:tab/>
              <w:t>Uruguay</w:t>
            </w:r>
          </w:p>
        </w:tc>
        <w:tc>
          <w:tcPr>
            <w:tcW w:w="1230" w:type="dxa"/>
            <w:tcBorders>
              <w:top w:val="single" w:sz="4" w:space="0" w:color="auto"/>
              <w:left w:val="single" w:sz="4" w:space="0" w:color="auto"/>
              <w:bottom w:val="single" w:sz="4" w:space="0" w:color="auto"/>
              <w:right w:val="single" w:sz="4" w:space="0" w:color="auto"/>
            </w:tcBorders>
            <w:noWrap/>
            <w:hideMark/>
          </w:tcPr>
          <w:p w14:paraId="014FA4E0" w14:textId="77777777" w:rsidR="001F0FB8" w:rsidRPr="00693C35" w:rsidRDefault="001F0FB8" w:rsidP="001F0FB8">
            <w:pPr>
              <w:rPr>
                <w:sz w:val="20"/>
              </w:rPr>
            </w:pPr>
            <w:r w:rsidRPr="00693C35">
              <w:rPr>
                <w:sz w:val="20"/>
              </w:rPr>
              <w:t>1 / 2 / 2</w:t>
            </w:r>
          </w:p>
        </w:tc>
        <w:tc>
          <w:tcPr>
            <w:tcW w:w="1297" w:type="dxa"/>
            <w:tcBorders>
              <w:top w:val="single" w:sz="4" w:space="0" w:color="auto"/>
              <w:left w:val="single" w:sz="4" w:space="0" w:color="auto"/>
              <w:bottom w:val="single" w:sz="4" w:space="0" w:color="auto"/>
              <w:right w:val="single" w:sz="4" w:space="0" w:color="auto"/>
            </w:tcBorders>
            <w:noWrap/>
            <w:hideMark/>
          </w:tcPr>
          <w:p w14:paraId="6774E0A4" w14:textId="77777777" w:rsidR="001F0FB8" w:rsidRPr="00693C35" w:rsidRDefault="001F0FB8" w:rsidP="001F0FB8">
            <w:pPr>
              <w:rPr>
                <w:sz w:val="20"/>
              </w:rPr>
            </w:pPr>
            <w:r w:rsidRPr="00693C35">
              <w:rPr>
                <w:sz w:val="20"/>
              </w:rPr>
              <w:t>1 / 3 / 6</w:t>
            </w:r>
          </w:p>
        </w:tc>
        <w:tc>
          <w:tcPr>
            <w:tcW w:w="1296" w:type="dxa"/>
            <w:tcBorders>
              <w:top w:val="single" w:sz="4" w:space="0" w:color="auto"/>
              <w:left w:val="single" w:sz="4" w:space="0" w:color="auto"/>
              <w:bottom w:val="single" w:sz="4" w:space="0" w:color="auto"/>
              <w:right w:val="single" w:sz="4" w:space="0" w:color="auto"/>
            </w:tcBorders>
            <w:noWrap/>
            <w:hideMark/>
          </w:tcPr>
          <w:p w14:paraId="09DAE76C" w14:textId="77777777" w:rsidR="001F0FB8" w:rsidRPr="00693C35" w:rsidRDefault="001F0FB8" w:rsidP="001F0FB8">
            <w:pPr>
              <w:rPr>
                <w:sz w:val="20"/>
              </w:rPr>
            </w:pPr>
            <w:r w:rsidRPr="00693C35">
              <w:rPr>
                <w:sz w:val="20"/>
              </w:rPr>
              <w:t>0 / 1 / 9</w:t>
            </w:r>
          </w:p>
        </w:tc>
        <w:tc>
          <w:tcPr>
            <w:tcW w:w="1294" w:type="dxa"/>
            <w:tcBorders>
              <w:top w:val="single" w:sz="4" w:space="0" w:color="auto"/>
              <w:left w:val="single" w:sz="4" w:space="0" w:color="auto"/>
              <w:bottom w:val="single" w:sz="4" w:space="0" w:color="auto"/>
              <w:right w:val="single" w:sz="4" w:space="0" w:color="auto"/>
            </w:tcBorders>
            <w:noWrap/>
            <w:hideMark/>
          </w:tcPr>
          <w:p w14:paraId="2DECD222" w14:textId="77777777" w:rsidR="001F0FB8" w:rsidRPr="00693C35" w:rsidRDefault="001F0FB8" w:rsidP="001F0FB8">
            <w:pPr>
              <w:rPr>
                <w:sz w:val="20"/>
              </w:rPr>
            </w:pPr>
            <w:r w:rsidRPr="00693C35">
              <w:rPr>
                <w:sz w:val="20"/>
              </w:rPr>
              <w:t>0 / 5 / 9</w:t>
            </w:r>
          </w:p>
        </w:tc>
        <w:tc>
          <w:tcPr>
            <w:tcW w:w="1294" w:type="dxa"/>
            <w:tcBorders>
              <w:top w:val="single" w:sz="4" w:space="0" w:color="auto"/>
              <w:left w:val="single" w:sz="4" w:space="0" w:color="auto"/>
              <w:bottom w:val="single" w:sz="4" w:space="0" w:color="auto"/>
              <w:right w:val="single" w:sz="4" w:space="0" w:color="auto"/>
            </w:tcBorders>
            <w:noWrap/>
            <w:hideMark/>
          </w:tcPr>
          <w:p w14:paraId="71462928" w14:textId="77777777" w:rsidR="001F0FB8" w:rsidRPr="00693C35" w:rsidRDefault="001F0FB8" w:rsidP="001F0FB8">
            <w:pPr>
              <w:rPr>
                <w:sz w:val="20"/>
              </w:rPr>
            </w:pPr>
            <w:r w:rsidRPr="00693C35">
              <w:rPr>
                <w:sz w:val="20"/>
              </w:rPr>
              <w:t>2 / 7 / 14</w:t>
            </w:r>
          </w:p>
        </w:tc>
        <w:tc>
          <w:tcPr>
            <w:tcW w:w="1294" w:type="dxa"/>
            <w:tcBorders>
              <w:top w:val="single" w:sz="4" w:space="0" w:color="auto"/>
              <w:left w:val="single" w:sz="4" w:space="0" w:color="auto"/>
              <w:bottom w:val="single" w:sz="4" w:space="0" w:color="auto"/>
              <w:right w:val="single" w:sz="4" w:space="0" w:color="auto"/>
            </w:tcBorders>
            <w:noWrap/>
            <w:hideMark/>
          </w:tcPr>
          <w:p w14:paraId="2BA5D653" w14:textId="77777777" w:rsidR="001F0FB8" w:rsidRPr="00693C35" w:rsidRDefault="001F0FB8" w:rsidP="001F0FB8">
            <w:pPr>
              <w:rPr>
                <w:sz w:val="20"/>
              </w:rPr>
            </w:pPr>
            <w:r w:rsidRPr="00693C35">
              <w:rPr>
                <w:sz w:val="20"/>
              </w:rPr>
              <w:t>0 / 2 / 12</w:t>
            </w:r>
          </w:p>
        </w:tc>
        <w:tc>
          <w:tcPr>
            <w:tcW w:w="1339" w:type="dxa"/>
            <w:tcBorders>
              <w:top w:val="single" w:sz="4" w:space="0" w:color="auto"/>
              <w:left w:val="single" w:sz="4" w:space="0" w:color="auto"/>
              <w:bottom w:val="single" w:sz="4" w:space="0" w:color="auto"/>
              <w:right w:val="single" w:sz="4" w:space="0" w:color="auto"/>
            </w:tcBorders>
            <w:noWrap/>
            <w:hideMark/>
          </w:tcPr>
          <w:p w14:paraId="141BEC1F" w14:textId="77777777" w:rsidR="001F0FB8" w:rsidRPr="00693C35" w:rsidRDefault="001F0FB8" w:rsidP="001F0FB8">
            <w:pPr>
              <w:jc w:val="right"/>
              <w:rPr>
                <w:sz w:val="20"/>
              </w:rPr>
            </w:pPr>
          </w:p>
        </w:tc>
        <w:tc>
          <w:tcPr>
            <w:tcW w:w="1339" w:type="dxa"/>
            <w:tcBorders>
              <w:top w:val="single" w:sz="4" w:space="0" w:color="auto"/>
              <w:left w:val="single" w:sz="4" w:space="0" w:color="auto"/>
              <w:bottom w:val="single" w:sz="4" w:space="0" w:color="auto"/>
              <w:right w:val="single" w:sz="4" w:space="0" w:color="auto"/>
            </w:tcBorders>
            <w:noWrap/>
            <w:hideMark/>
          </w:tcPr>
          <w:p w14:paraId="0E3E1D0F"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7FED79F9" w14:textId="77777777" w:rsidR="001F0FB8" w:rsidRPr="00693C35" w:rsidRDefault="001F0FB8" w:rsidP="001F0FB8">
            <w:pPr>
              <w:jc w:val="right"/>
              <w:rPr>
                <w:sz w:val="20"/>
              </w:rPr>
            </w:pPr>
            <w:r w:rsidRPr="00693C35">
              <w:rPr>
                <w:sz w:val="20"/>
              </w:rPr>
              <w:t>+33%</w:t>
            </w:r>
          </w:p>
        </w:tc>
        <w:tc>
          <w:tcPr>
            <w:tcW w:w="1091" w:type="dxa"/>
            <w:tcBorders>
              <w:top w:val="single" w:sz="4" w:space="0" w:color="auto"/>
              <w:left w:val="single" w:sz="4" w:space="0" w:color="auto"/>
              <w:bottom w:val="single" w:sz="4" w:space="0" w:color="auto"/>
              <w:right w:val="single" w:sz="4" w:space="0" w:color="auto"/>
            </w:tcBorders>
            <w:noWrap/>
            <w:hideMark/>
          </w:tcPr>
          <w:p w14:paraId="546D4822" w14:textId="77777777" w:rsidR="001F0FB8" w:rsidRPr="00693C35" w:rsidRDefault="001F0FB8" w:rsidP="001F0FB8">
            <w:pPr>
              <w:jc w:val="right"/>
              <w:rPr>
                <w:sz w:val="20"/>
              </w:rPr>
            </w:pPr>
            <w:r w:rsidRPr="00693C35">
              <w:rPr>
                <w:sz w:val="20"/>
              </w:rPr>
              <w:t>+100%</w:t>
            </w:r>
          </w:p>
        </w:tc>
      </w:tr>
      <w:tr w:rsidR="001F0FB8" w:rsidRPr="00693C35" w14:paraId="58AE977C"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4938A9F5" w14:textId="77777777" w:rsidR="001F0FB8" w:rsidRPr="00693C35" w:rsidRDefault="001F0FB8" w:rsidP="001F0FB8">
            <w:pPr>
              <w:ind w:left="454" w:hanging="454"/>
              <w:rPr>
                <w:sz w:val="20"/>
              </w:rPr>
            </w:pPr>
            <w:r w:rsidRPr="00693C35">
              <w:rPr>
                <w:sz w:val="20"/>
              </w:rPr>
              <w:t>UZ</w:t>
            </w:r>
            <w:r w:rsidRPr="00693C35">
              <w:rPr>
                <w:sz w:val="20"/>
              </w:rPr>
              <w:tab/>
              <w:t>Uzbekistan</w:t>
            </w:r>
          </w:p>
        </w:tc>
        <w:tc>
          <w:tcPr>
            <w:tcW w:w="1230" w:type="dxa"/>
            <w:tcBorders>
              <w:top w:val="single" w:sz="4" w:space="0" w:color="auto"/>
              <w:left w:val="single" w:sz="4" w:space="0" w:color="auto"/>
              <w:bottom w:val="single" w:sz="4" w:space="0" w:color="auto"/>
              <w:right w:val="single" w:sz="4" w:space="0" w:color="auto"/>
            </w:tcBorders>
            <w:noWrap/>
            <w:hideMark/>
          </w:tcPr>
          <w:p w14:paraId="1DDCF6BF" w14:textId="77777777" w:rsidR="001F0FB8" w:rsidRPr="00693C35" w:rsidRDefault="001F0FB8" w:rsidP="001F0FB8">
            <w:pPr>
              <w:rPr>
                <w:sz w:val="20"/>
              </w:rPr>
            </w:pPr>
            <w:r w:rsidRPr="00693C35">
              <w:rPr>
                <w:sz w:val="20"/>
              </w:rPr>
              <w:t>2 / 0 / 2</w:t>
            </w:r>
          </w:p>
        </w:tc>
        <w:tc>
          <w:tcPr>
            <w:tcW w:w="1297" w:type="dxa"/>
            <w:tcBorders>
              <w:top w:val="single" w:sz="4" w:space="0" w:color="auto"/>
              <w:left w:val="single" w:sz="4" w:space="0" w:color="auto"/>
              <w:bottom w:val="single" w:sz="4" w:space="0" w:color="auto"/>
              <w:right w:val="single" w:sz="4" w:space="0" w:color="auto"/>
            </w:tcBorders>
            <w:noWrap/>
            <w:hideMark/>
          </w:tcPr>
          <w:p w14:paraId="40F2AF97" w14:textId="77777777" w:rsidR="001F0FB8" w:rsidRPr="00693C35" w:rsidRDefault="001F0FB8" w:rsidP="001F0FB8">
            <w:pPr>
              <w:rPr>
                <w:sz w:val="20"/>
              </w:rPr>
            </w:pPr>
            <w:r w:rsidRPr="00693C35">
              <w:rPr>
                <w:sz w:val="20"/>
              </w:rPr>
              <w:t>1 / 1 / 1</w:t>
            </w:r>
          </w:p>
        </w:tc>
        <w:tc>
          <w:tcPr>
            <w:tcW w:w="1296" w:type="dxa"/>
            <w:tcBorders>
              <w:top w:val="single" w:sz="4" w:space="0" w:color="auto"/>
              <w:left w:val="single" w:sz="4" w:space="0" w:color="auto"/>
              <w:bottom w:val="single" w:sz="4" w:space="0" w:color="auto"/>
              <w:right w:val="single" w:sz="4" w:space="0" w:color="auto"/>
            </w:tcBorders>
            <w:noWrap/>
            <w:hideMark/>
          </w:tcPr>
          <w:p w14:paraId="39470228" w14:textId="77777777" w:rsidR="001F0FB8" w:rsidRPr="00693C35" w:rsidRDefault="001F0FB8" w:rsidP="001F0FB8">
            <w:pPr>
              <w:rPr>
                <w:sz w:val="20"/>
              </w:rPr>
            </w:pPr>
            <w:r w:rsidRPr="00693C35">
              <w:rPr>
                <w:sz w:val="20"/>
              </w:rPr>
              <w:t>4 / 6 / 7</w:t>
            </w:r>
          </w:p>
        </w:tc>
        <w:tc>
          <w:tcPr>
            <w:tcW w:w="1294" w:type="dxa"/>
            <w:tcBorders>
              <w:top w:val="single" w:sz="4" w:space="0" w:color="auto"/>
              <w:left w:val="single" w:sz="4" w:space="0" w:color="auto"/>
              <w:bottom w:val="single" w:sz="4" w:space="0" w:color="auto"/>
              <w:right w:val="single" w:sz="4" w:space="0" w:color="auto"/>
            </w:tcBorders>
            <w:noWrap/>
            <w:hideMark/>
          </w:tcPr>
          <w:p w14:paraId="742A8B40" w14:textId="77777777" w:rsidR="001F0FB8" w:rsidRPr="00693C35" w:rsidRDefault="001F0FB8" w:rsidP="001F0FB8">
            <w:pPr>
              <w:rPr>
                <w:sz w:val="20"/>
              </w:rPr>
            </w:pPr>
            <w:r w:rsidRPr="00693C35">
              <w:rPr>
                <w:sz w:val="20"/>
              </w:rPr>
              <w:t>2 / 3 / 3</w:t>
            </w:r>
          </w:p>
        </w:tc>
        <w:tc>
          <w:tcPr>
            <w:tcW w:w="1294" w:type="dxa"/>
            <w:tcBorders>
              <w:top w:val="single" w:sz="4" w:space="0" w:color="auto"/>
              <w:left w:val="single" w:sz="4" w:space="0" w:color="auto"/>
              <w:bottom w:val="single" w:sz="4" w:space="0" w:color="auto"/>
              <w:right w:val="single" w:sz="4" w:space="0" w:color="auto"/>
            </w:tcBorders>
            <w:noWrap/>
            <w:hideMark/>
          </w:tcPr>
          <w:p w14:paraId="1F2D0479" w14:textId="77777777" w:rsidR="001F0FB8" w:rsidRPr="00693C35" w:rsidRDefault="001F0FB8" w:rsidP="001F0FB8">
            <w:pPr>
              <w:rPr>
                <w:sz w:val="20"/>
              </w:rPr>
            </w:pPr>
            <w:r w:rsidRPr="00693C35">
              <w:rPr>
                <w:sz w:val="20"/>
              </w:rPr>
              <w:t>2 / 2 / 2</w:t>
            </w:r>
          </w:p>
        </w:tc>
        <w:tc>
          <w:tcPr>
            <w:tcW w:w="1294" w:type="dxa"/>
            <w:tcBorders>
              <w:top w:val="single" w:sz="4" w:space="0" w:color="auto"/>
              <w:left w:val="single" w:sz="4" w:space="0" w:color="auto"/>
              <w:bottom w:val="single" w:sz="4" w:space="0" w:color="auto"/>
              <w:right w:val="single" w:sz="4" w:space="0" w:color="auto"/>
            </w:tcBorders>
            <w:noWrap/>
            <w:hideMark/>
          </w:tcPr>
          <w:p w14:paraId="1D1150EE" w14:textId="77777777" w:rsidR="001F0FB8" w:rsidRPr="00693C35" w:rsidRDefault="001F0FB8" w:rsidP="001F0FB8">
            <w:pPr>
              <w:rPr>
                <w:sz w:val="20"/>
              </w:rPr>
            </w:pPr>
            <w:r w:rsidRPr="00693C35">
              <w:rPr>
                <w:sz w:val="20"/>
              </w:rPr>
              <w:t>4 / 4 / 4</w:t>
            </w:r>
          </w:p>
        </w:tc>
        <w:tc>
          <w:tcPr>
            <w:tcW w:w="1339" w:type="dxa"/>
            <w:tcBorders>
              <w:top w:val="single" w:sz="4" w:space="0" w:color="auto"/>
              <w:left w:val="single" w:sz="4" w:space="0" w:color="auto"/>
              <w:bottom w:val="single" w:sz="4" w:space="0" w:color="auto"/>
              <w:right w:val="single" w:sz="4" w:space="0" w:color="auto"/>
            </w:tcBorders>
            <w:noWrap/>
            <w:hideMark/>
          </w:tcPr>
          <w:p w14:paraId="3C5A6C10" w14:textId="77777777" w:rsidR="001F0FB8" w:rsidRPr="00693C35" w:rsidRDefault="001F0FB8" w:rsidP="001F0FB8">
            <w:pPr>
              <w:jc w:val="right"/>
              <w:rPr>
                <w:sz w:val="20"/>
              </w:rPr>
            </w:pPr>
            <w:r w:rsidRPr="00693C35">
              <w:rPr>
                <w:sz w:val="20"/>
              </w:rPr>
              <w:t>57%</w:t>
            </w:r>
          </w:p>
        </w:tc>
        <w:tc>
          <w:tcPr>
            <w:tcW w:w="1339" w:type="dxa"/>
            <w:tcBorders>
              <w:top w:val="single" w:sz="4" w:space="0" w:color="auto"/>
              <w:left w:val="single" w:sz="4" w:space="0" w:color="auto"/>
              <w:bottom w:val="single" w:sz="4" w:space="0" w:color="auto"/>
              <w:right w:val="single" w:sz="4" w:space="0" w:color="auto"/>
            </w:tcBorders>
            <w:noWrap/>
            <w:hideMark/>
          </w:tcPr>
          <w:p w14:paraId="73F08517" w14:textId="77777777" w:rsidR="001F0FB8" w:rsidRPr="00693C35" w:rsidRDefault="001F0FB8" w:rsidP="001F0FB8">
            <w:pPr>
              <w:jc w:val="right"/>
              <w:rPr>
                <w:sz w:val="20"/>
              </w:rPr>
            </w:pPr>
            <w:r w:rsidRPr="00693C35">
              <w:rPr>
                <w:sz w:val="20"/>
              </w:rPr>
              <w:t>100%</w:t>
            </w:r>
          </w:p>
        </w:tc>
        <w:tc>
          <w:tcPr>
            <w:tcW w:w="1091" w:type="dxa"/>
            <w:tcBorders>
              <w:top w:val="single" w:sz="4" w:space="0" w:color="auto"/>
              <w:left w:val="single" w:sz="4" w:space="0" w:color="auto"/>
              <w:bottom w:val="single" w:sz="4" w:space="0" w:color="auto"/>
              <w:right w:val="single" w:sz="4" w:space="0" w:color="auto"/>
            </w:tcBorders>
            <w:noWrap/>
            <w:hideMark/>
          </w:tcPr>
          <w:p w14:paraId="6D2EB70B" w14:textId="77777777" w:rsidR="001F0FB8" w:rsidRPr="00693C35" w:rsidRDefault="001F0FB8" w:rsidP="001F0FB8">
            <w:pPr>
              <w:jc w:val="right"/>
              <w:rPr>
                <w:sz w:val="20"/>
              </w:rPr>
            </w:pPr>
            <w:r w:rsidRPr="00693C35">
              <w:rPr>
                <w:sz w:val="20"/>
              </w:rPr>
              <w:t>-43%</w:t>
            </w:r>
          </w:p>
        </w:tc>
        <w:tc>
          <w:tcPr>
            <w:tcW w:w="1091" w:type="dxa"/>
            <w:tcBorders>
              <w:top w:val="single" w:sz="4" w:space="0" w:color="auto"/>
              <w:left w:val="single" w:sz="4" w:space="0" w:color="auto"/>
              <w:bottom w:val="single" w:sz="4" w:space="0" w:color="auto"/>
              <w:right w:val="single" w:sz="4" w:space="0" w:color="auto"/>
            </w:tcBorders>
            <w:noWrap/>
            <w:hideMark/>
          </w:tcPr>
          <w:p w14:paraId="34310C38" w14:textId="77777777" w:rsidR="001F0FB8" w:rsidRPr="00693C35" w:rsidRDefault="001F0FB8" w:rsidP="001F0FB8">
            <w:pPr>
              <w:jc w:val="right"/>
              <w:rPr>
                <w:sz w:val="20"/>
              </w:rPr>
            </w:pPr>
            <w:r w:rsidRPr="00693C35">
              <w:rPr>
                <w:sz w:val="20"/>
              </w:rPr>
              <w:t>-33%</w:t>
            </w:r>
          </w:p>
        </w:tc>
      </w:tr>
      <w:tr w:rsidR="001F0FB8" w:rsidRPr="00693C35" w14:paraId="15B24175"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3CF65367" w14:textId="77777777" w:rsidR="001F0FB8" w:rsidRPr="00693C35" w:rsidRDefault="001F0FB8" w:rsidP="001F0FB8">
            <w:pPr>
              <w:ind w:left="454" w:hanging="454"/>
              <w:rPr>
                <w:sz w:val="20"/>
              </w:rPr>
            </w:pPr>
            <w:r w:rsidRPr="00693C35">
              <w:rPr>
                <w:sz w:val="20"/>
              </w:rPr>
              <w:t>VC</w:t>
            </w:r>
            <w:r w:rsidRPr="00693C35">
              <w:rPr>
                <w:sz w:val="20"/>
              </w:rPr>
              <w:tab/>
              <w:t>Saint Vincent and the Grenadines</w:t>
            </w:r>
          </w:p>
        </w:tc>
        <w:tc>
          <w:tcPr>
            <w:tcW w:w="1230" w:type="dxa"/>
            <w:tcBorders>
              <w:top w:val="single" w:sz="4" w:space="0" w:color="auto"/>
              <w:left w:val="single" w:sz="4" w:space="0" w:color="auto"/>
              <w:bottom w:val="single" w:sz="4" w:space="0" w:color="auto"/>
              <w:right w:val="single" w:sz="4" w:space="0" w:color="auto"/>
            </w:tcBorders>
            <w:noWrap/>
            <w:hideMark/>
          </w:tcPr>
          <w:p w14:paraId="50EA6AB6" w14:textId="77777777" w:rsidR="001F0FB8" w:rsidRPr="00693C35" w:rsidRDefault="001F0FB8" w:rsidP="001F0FB8">
            <w:pPr>
              <w:rPr>
                <w:sz w:val="20"/>
              </w:rPr>
            </w:pPr>
            <w:r w:rsidRPr="00693C35">
              <w:rPr>
                <w:sz w:val="20"/>
              </w:rPr>
              <w:t>0 / 0 / 1</w:t>
            </w:r>
          </w:p>
        </w:tc>
        <w:tc>
          <w:tcPr>
            <w:tcW w:w="1297" w:type="dxa"/>
            <w:tcBorders>
              <w:top w:val="single" w:sz="4" w:space="0" w:color="auto"/>
              <w:left w:val="single" w:sz="4" w:space="0" w:color="auto"/>
              <w:bottom w:val="single" w:sz="4" w:space="0" w:color="auto"/>
              <w:right w:val="single" w:sz="4" w:space="0" w:color="auto"/>
            </w:tcBorders>
            <w:noWrap/>
            <w:hideMark/>
          </w:tcPr>
          <w:p w14:paraId="4C0CAF38" w14:textId="77777777" w:rsidR="001F0FB8" w:rsidRPr="00693C35" w:rsidRDefault="001F0FB8" w:rsidP="001F0FB8">
            <w:pPr>
              <w:rPr>
                <w:sz w:val="20"/>
              </w:rPr>
            </w:pPr>
            <w:r w:rsidRPr="00693C35">
              <w:rPr>
                <w:sz w:val="20"/>
              </w:rPr>
              <w:t>0 / 0 / 2</w:t>
            </w:r>
          </w:p>
        </w:tc>
        <w:tc>
          <w:tcPr>
            <w:tcW w:w="1296" w:type="dxa"/>
            <w:tcBorders>
              <w:top w:val="single" w:sz="4" w:space="0" w:color="auto"/>
              <w:left w:val="single" w:sz="4" w:space="0" w:color="auto"/>
              <w:bottom w:val="single" w:sz="4" w:space="0" w:color="auto"/>
              <w:right w:val="single" w:sz="4" w:space="0" w:color="auto"/>
            </w:tcBorders>
            <w:noWrap/>
            <w:hideMark/>
          </w:tcPr>
          <w:p w14:paraId="1DAACECA" w14:textId="77777777" w:rsidR="001F0FB8" w:rsidRPr="00693C35" w:rsidRDefault="001F0FB8" w:rsidP="001F0FB8">
            <w:pPr>
              <w:rPr>
                <w:sz w:val="20"/>
              </w:rPr>
            </w:pPr>
            <w:r w:rsidRPr="00693C35">
              <w:rPr>
                <w:sz w:val="20"/>
              </w:rPr>
              <w:t>0 / 0 / 0</w:t>
            </w:r>
          </w:p>
        </w:tc>
        <w:tc>
          <w:tcPr>
            <w:tcW w:w="1294" w:type="dxa"/>
            <w:tcBorders>
              <w:top w:val="single" w:sz="4" w:space="0" w:color="auto"/>
              <w:left w:val="single" w:sz="4" w:space="0" w:color="auto"/>
              <w:bottom w:val="single" w:sz="4" w:space="0" w:color="auto"/>
              <w:right w:val="single" w:sz="4" w:space="0" w:color="auto"/>
            </w:tcBorders>
            <w:noWrap/>
            <w:hideMark/>
          </w:tcPr>
          <w:p w14:paraId="3CCBCDE3" w14:textId="77777777" w:rsidR="001F0FB8" w:rsidRPr="00693C35" w:rsidRDefault="001F0FB8" w:rsidP="001F0FB8">
            <w:pPr>
              <w:rPr>
                <w:sz w:val="20"/>
              </w:rPr>
            </w:pPr>
            <w:r w:rsidRPr="00693C35">
              <w:rPr>
                <w:sz w:val="20"/>
              </w:rPr>
              <w:t>0 / 0 / 0</w:t>
            </w:r>
          </w:p>
        </w:tc>
        <w:tc>
          <w:tcPr>
            <w:tcW w:w="1294" w:type="dxa"/>
            <w:tcBorders>
              <w:top w:val="single" w:sz="4" w:space="0" w:color="auto"/>
              <w:left w:val="single" w:sz="4" w:space="0" w:color="auto"/>
              <w:bottom w:val="single" w:sz="4" w:space="0" w:color="auto"/>
              <w:right w:val="single" w:sz="4" w:space="0" w:color="auto"/>
            </w:tcBorders>
            <w:noWrap/>
            <w:hideMark/>
          </w:tcPr>
          <w:p w14:paraId="71A64146" w14:textId="77777777" w:rsidR="001F0FB8" w:rsidRPr="00693C35" w:rsidRDefault="001F0FB8" w:rsidP="001F0FB8">
            <w:pPr>
              <w:rPr>
                <w:sz w:val="20"/>
              </w:rPr>
            </w:pPr>
            <w:r w:rsidRPr="00693C35">
              <w:rPr>
                <w:sz w:val="20"/>
              </w:rPr>
              <w:t>0 / 0 / 0</w:t>
            </w:r>
          </w:p>
        </w:tc>
        <w:tc>
          <w:tcPr>
            <w:tcW w:w="1294" w:type="dxa"/>
            <w:tcBorders>
              <w:top w:val="single" w:sz="4" w:space="0" w:color="auto"/>
              <w:left w:val="single" w:sz="4" w:space="0" w:color="auto"/>
              <w:bottom w:val="single" w:sz="4" w:space="0" w:color="auto"/>
              <w:right w:val="single" w:sz="4" w:space="0" w:color="auto"/>
            </w:tcBorders>
            <w:noWrap/>
            <w:hideMark/>
          </w:tcPr>
          <w:p w14:paraId="12230308" w14:textId="77777777" w:rsidR="001F0FB8" w:rsidRPr="00693C35" w:rsidRDefault="001F0FB8" w:rsidP="001F0FB8">
            <w:pPr>
              <w:rPr>
                <w:sz w:val="20"/>
              </w:rPr>
            </w:pPr>
            <w:r w:rsidRPr="00693C35">
              <w:rPr>
                <w:sz w:val="20"/>
              </w:rPr>
              <w:t>0 / 0 / 0</w:t>
            </w:r>
          </w:p>
        </w:tc>
        <w:tc>
          <w:tcPr>
            <w:tcW w:w="1339" w:type="dxa"/>
            <w:tcBorders>
              <w:top w:val="single" w:sz="4" w:space="0" w:color="auto"/>
              <w:left w:val="single" w:sz="4" w:space="0" w:color="auto"/>
              <w:bottom w:val="single" w:sz="4" w:space="0" w:color="auto"/>
              <w:right w:val="single" w:sz="4" w:space="0" w:color="auto"/>
            </w:tcBorders>
            <w:noWrap/>
            <w:hideMark/>
          </w:tcPr>
          <w:p w14:paraId="64381342" w14:textId="77777777" w:rsidR="001F0FB8" w:rsidRPr="00693C35" w:rsidRDefault="001F0FB8" w:rsidP="001F0FB8">
            <w:pPr>
              <w:jc w:val="right"/>
              <w:rPr>
                <w:sz w:val="20"/>
              </w:rPr>
            </w:pPr>
          </w:p>
        </w:tc>
        <w:tc>
          <w:tcPr>
            <w:tcW w:w="1339" w:type="dxa"/>
            <w:tcBorders>
              <w:top w:val="single" w:sz="4" w:space="0" w:color="auto"/>
              <w:left w:val="single" w:sz="4" w:space="0" w:color="auto"/>
              <w:bottom w:val="single" w:sz="4" w:space="0" w:color="auto"/>
              <w:right w:val="single" w:sz="4" w:space="0" w:color="auto"/>
            </w:tcBorders>
            <w:noWrap/>
            <w:hideMark/>
          </w:tcPr>
          <w:p w14:paraId="5647C482"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1A4AA0E5"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3C0B39B9" w14:textId="77777777" w:rsidR="001F0FB8" w:rsidRPr="00693C35" w:rsidRDefault="001F0FB8" w:rsidP="001F0FB8">
            <w:pPr>
              <w:jc w:val="right"/>
              <w:rPr>
                <w:sz w:val="20"/>
              </w:rPr>
            </w:pPr>
          </w:p>
        </w:tc>
      </w:tr>
      <w:tr w:rsidR="001F0FB8" w:rsidRPr="00693C35" w14:paraId="42D09B1F"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7285D169" w14:textId="77777777" w:rsidR="001F0FB8" w:rsidRPr="00693C35" w:rsidRDefault="001F0FB8" w:rsidP="001F0FB8">
            <w:pPr>
              <w:ind w:left="454" w:hanging="454"/>
              <w:rPr>
                <w:sz w:val="20"/>
              </w:rPr>
            </w:pPr>
            <w:r w:rsidRPr="00693C35">
              <w:rPr>
                <w:sz w:val="20"/>
              </w:rPr>
              <w:t>VE</w:t>
            </w:r>
            <w:r w:rsidRPr="00693C35">
              <w:rPr>
                <w:sz w:val="20"/>
              </w:rPr>
              <w:tab/>
              <w:t>Venezuela (Bolivarian Republic of)</w:t>
            </w:r>
          </w:p>
        </w:tc>
        <w:tc>
          <w:tcPr>
            <w:tcW w:w="1230" w:type="dxa"/>
            <w:tcBorders>
              <w:top w:val="single" w:sz="4" w:space="0" w:color="auto"/>
              <w:left w:val="single" w:sz="4" w:space="0" w:color="auto"/>
              <w:bottom w:val="single" w:sz="4" w:space="0" w:color="auto"/>
              <w:right w:val="single" w:sz="4" w:space="0" w:color="auto"/>
            </w:tcBorders>
            <w:noWrap/>
            <w:hideMark/>
          </w:tcPr>
          <w:p w14:paraId="12BF93EC" w14:textId="77777777" w:rsidR="001F0FB8" w:rsidRPr="00693C35" w:rsidRDefault="001F0FB8" w:rsidP="001F0FB8">
            <w:pPr>
              <w:rPr>
                <w:sz w:val="20"/>
              </w:rPr>
            </w:pPr>
            <w:r w:rsidRPr="00693C35">
              <w:rPr>
                <w:sz w:val="20"/>
              </w:rPr>
              <w:t>0 / 1 / 1</w:t>
            </w:r>
          </w:p>
        </w:tc>
        <w:tc>
          <w:tcPr>
            <w:tcW w:w="1297" w:type="dxa"/>
            <w:tcBorders>
              <w:top w:val="single" w:sz="4" w:space="0" w:color="auto"/>
              <w:left w:val="single" w:sz="4" w:space="0" w:color="auto"/>
              <w:bottom w:val="single" w:sz="4" w:space="0" w:color="auto"/>
              <w:right w:val="single" w:sz="4" w:space="0" w:color="auto"/>
            </w:tcBorders>
            <w:noWrap/>
            <w:hideMark/>
          </w:tcPr>
          <w:p w14:paraId="5A9A7211" w14:textId="77777777" w:rsidR="001F0FB8" w:rsidRPr="00693C35" w:rsidRDefault="001F0FB8" w:rsidP="001F0FB8">
            <w:pPr>
              <w:rPr>
                <w:sz w:val="20"/>
              </w:rPr>
            </w:pPr>
            <w:r w:rsidRPr="00693C35">
              <w:rPr>
                <w:sz w:val="20"/>
              </w:rPr>
              <w:t>0 / 2 / 2</w:t>
            </w:r>
          </w:p>
        </w:tc>
        <w:tc>
          <w:tcPr>
            <w:tcW w:w="1296" w:type="dxa"/>
            <w:tcBorders>
              <w:top w:val="single" w:sz="4" w:space="0" w:color="auto"/>
              <w:left w:val="single" w:sz="4" w:space="0" w:color="auto"/>
              <w:bottom w:val="single" w:sz="4" w:space="0" w:color="auto"/>
              <w:right w:val="single" w:sz="4" w:space="0" w:color="auto"/>
            </w:tcBorders>
            <w:noWrap/>
            <w:hideMark/>
          </w:tcPr>
          <w:p w14:paraId="7216CBE4" w14:textId="77777777" w:rsidR="001F0FB8" w:rsidRPr="00693C35" w:rsidRDefault="001F0FB8" w:rsidP="001F0FB8">
            <w:pPr>
              <w:rPr>
                <w:sz w:val="20"/>
              </w:rPr>
            </w:pPr>
            <w:r w:rsidRPr="00693C35">
              <w:rPr>
                <w:sz w:val="20"/>
              </w:rPr>
              <w:t>0 / 0 / 0</w:t>
            </w:r>
          </w:p>
        </w:tc>
        <w:tc>
          <w:tcPr>
            <w:tcW w:w="1294" w:type="dxa"/>
            <w:tcBorders>
              <w:top w:val="single" w:sz="4" w:space="0" w:color="auto"/>
              <w:left w:val="single" w:sz="4" w:space="0" w:color="auto"/>
              <w:bottom w:val="single" w:sz="4" w:space="0" w:color="auto"/>
              <w:right w:val="single" w:sz="4" w:space="0" w:color="auto"/>
            </w:tcBorders>
            <w:noWrap/>
            <w:hideMark/>
          </w:tcPr>
          <w:p w14:paraId="6F98E23C" w14:textId="77777777" w:rsidR="001F0FB8" w:rsidRPr="00693C35" w:rsidRDefault="001F0FB8" w:rsidP="001F0FB8">
            <w:pPr>
              <w:rPr>
                <w:sz w:val="20"/>
              </w:rPr>
            </w:pPr>
            <w:r w:rsidRPr="00693C35">
              <w:rPr>
                <w:sz w:val="20"/>
              </w:rPr>
              <w:t>0 / 1 / 1</w:t>
            </w:r>
          </w:p>
        </w:tc>
        <w:tc>
          <w:tcPr>
            <w:tcW w:w="1294" w:type="dxa"/>
            <w:tcBorders>
              <w:top w:val="single" w:sz="4" w:space="0" w:color="auto"/>
              <w:left w:val="single" w:sz="4" w:space="0" w:color="auto"/>
              <w:bottom w:val="single" w:sz="4" w:space="0" w:color="auto"/>
              <w:right w:val="single" w:sz="4" w:space="0" w:color="auto"/>
            </w:tcBorders>
            <w:noWrap/>
            <w:hideMark/>
          </w:tcPr>
          <w:p w14:paraId="572C141A" w14:textId="77777777" w:rsidR="001F0FB8" w:rsidRPr="00693C35" w:rsidRDefault="001F0FB8" w:rsidP="001F0FB8">
            <w:pPr>
              <w:rPr>
                <w:sz w:val="20"/>
              </w:rPr>
            </w:pPr>
            <w:r w:rsidRPr="00693C35">
              <w:rPr>
                <w:sz w:val="20"/>
              </w:rPr>
              <w:t>0 / 0 / 1</w:t>
            </w:r>
          </w:p>
        </w:tc>
        <w:tc>
          <w:tcPr>
            <w:tcW w:w="1294" w:type="dxa"/>
            <w:tcBorders>
              <w:top w:val="single" w:sz="4" w:space="0" w:color="auto"/>
              <w:left w:val="single" w:sz="4" w:space="0" w:color="auto"/>
              <w:bottom w:val="single" w:sz="4" w:space="0" w:color="auto"/>
              <w:right w:val="single" w:sz="4" w:space="0" w:color="auto"/>
            </w:tcBorders>
            <w:noWrap/>
            <w:hideMark/>
          </w:tcPr>
          <w:p w14:paraId="510C1079" w14:textId="77777777" w:rsidR="001F0FB8" w:rsidRPr="00693C35" w:rsidRDefault="001F0FB8" w:rsidP="001F0FB8">
            <w:pPr>
              <w:rPr>
                <w:sz w:val="20"/>
              </w:rPr>
            </w:pPr>
            <w:r w:rsidRPr="00693C35">
              <w:rPr>
                <w:sz w:val="20"/>
              </w:rPr>
              <w:t>0 / 1 / 1</w:t>
            </w:r>
          </w:p>
        </w:tc>
        <w:tc>
          <w:tcPr>
            <w:tcW w:w="1339" w:type="dxa"/>
            <w:tcBorders>
              <w:top w:val="single" w:sz="4" w:space="0" w:color="auto"/>
              <w:left w:val="single" w:sz="4" w:space="0" w:color="auto"/>
              <w:bottom w:val="single" w:sz="4" w:space="0" w:color="auto"/>
              <w:right w:val="single" w:sz="4" w:space="0" w:color="auto"/>
            </w:tcBorders>
            <w:noWrap/>
            <w:hideMark/>
          </w:tcPr>
          <w:p w14:paraId="56E0C26E" w14:textId="77777777" w:rsidR="001F0FB8" w:rsidRPr="00693C35" w:rsidRDefault="001F0FB8" w:rsidP="001F0FB8">
            <w:pPr>
              <w:jc w:val="right"/>
              <w:rPr>
                <w:sz w:val="20"/>
              </w:rPr>
            </w:pPr>
          </w:p>
        </w:tc>
        <w:tc>
          <w:tcPr>
            <w:tcW w:w="1339" w:type="dxa"/>
            <w:tcBorders>
              <w:top w:val="single" w:sz="4" w:space="0" w:color="auto"/>
              <w:left w:val="single" w:sz="4" w:space="0" w:color="auto"/>
              <w:bottom w:val="single" w:sz="4" w:space="0" w:color="auto"/>
              <w:right w:val="single" w:sz="4" w:space="0" w:color="auto"/>
            </w:tcBorders>
            <w:noWrap/>
            <w:hideMark/>
          </w:tcPr>
          <w:p w14:paraId="078FD2F3"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339C77B7"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14A96D3E" w14:textId="77777777" w:rsidR="001F0FB8" w:rsidRPr="00693C35" w:rsidRDefault="001F0FB8" w:rsidP="001F0FB8">
            <w:pPr>
              <w:jc w:val="right"/>
              <w:rPr>
                <w:sz w:val="20"/>
              </w:rPr>
            </w:pPr>
          </w:p>
        </w:tc>
      </w:tr>
      <w:tr w:rsidR="001F0FB8" w:rsidRPr="00693C35" w14:paraId="151334F1"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57DBC58F" w14:textId="77777777" w:rsidR="001F0FB8" w:rsidRPr="00693C35" w:rsidRDefault="001F0FB8" w:rsidP="001F0FB8">
            <w:pPr>
              <w:ind w:left="454" w:hanging="454"/>
              <w:rPr>
                <w:sz w:val="20"/>
              </w:rPr>
            </w:pPr>
            <w:r w:rsidRPr="00693C35">
              <w:rPr>
                <w:sz w:val="20"/>
              </w:rPr>
              <w:t>VN</w:t>
            </w:r>
            <w:r w:rsidRPr="00693C35">
              <w:rPr>
                <w:sz w:val="20"/>
              </w:rPr>
              <w:tab/>
              <w:t>Viet Nam</w:t>
            </w:r>
          </w:p>
        </w:tc>
        <w:tc>
          <w:tcPr>
            <w:tcW w:w="1230" w:type="dxa"/>
            <w:tcBorders>
              <w:top w:val="single" w:sz="4" w:space="0" w:color="auto"/>
              <w:left w:val="single" w:sz="4" w:space="0" w:color="auto"/>
              <w:bottom w:val="single" w:sz="4" w:space="0" w:color="auto"/>
              <w:right w:val="single" w:sz="4" w:space="0" w:color="auto"/>
            </w:tcBorders>
            <w:noWrap/>
            <w:hideMark/>
          </w:tcPr>
          <w:p w14:paraId="2536DBDD" w14:textId="77777777" w:rsidR="001F0FB8" w:rsidRPr="00693C35" w:rsidRDefault="001F0FB8" w:rsidP="001F0FB8">
            <w:pPr>
              <w:rPr>
                <w:sz w:val="20"/>
              </w:rPr>
            </w:pPr>
            <w:r w:rsidRPr="00693C35">
              <w:rPr>
                <w:sz w:val="20"/>
              </w:rPr>
              <w:t>7 / 7 / 10</w:t>
            </w:r>
          </w:p>
        </w:tc>
        <w:tc>
          <w:tcPr>
            <w:tcW w:w="1297" w:type="dxa"/>
            <w:tcBorders>
              <w:top w:val="single" w:sz="4" w:space="0" w:color="auto"/>
              <w:left w:val="single" w:sz="4" w:space="0" w:color="auto"/>
              <w:bottom w:val="single" w:sz="4" w:space="0" w:color="auto"/>
              <w:right w:val="single" w:sz="4" w:space="0" w:color="auto"/>
            </w:tcBorders>
            <w:noWrap/>
            <w:hideMark/>
          </w:tcPr>
          <w:p w14:paraId="449D69C1" w14:textId="77777777" w:rsidR="001F0FB8" w:rsidRPr="00693C35" w:rsidRDefault="001F0FB8" w:rsidP="001F0FB8">
            <w:pPr>
              <w:rPr>
                <w:sz w:val="20"/>
              </w:rPr>
            </w:pPr>
            <w:r w:rsidRPr="00693C35">
              <w:rPr>
                <w:sz w:val="20"/>
              </w:rPr>
              <w:t>6 / 7 / 13</w:t>
            </w:r>
          </w:p>
        </w:tc>
        <w:tc>
          <w:tcPr>
            <w:tcW w:w="1296" w:type="dxa"/>
            <w:tcBorders>
              <w:top w:val="single" w:sz="4" w:space="0" w:color="auto"/>
              <w:left w:val="single" w:sz="4" w:space="0" w:color="auto"/>
              <w:bottom w:val="single" w:sz="4" w:space="0" w:color="auto"/>
              <w:right w:val="single" w:sz="4" w:space="0" w:color="auto"/>
            </w:tcBorders>
            <w:noWrap/>
            <w:hideMark/>
          </w:tcPr>
          <w:p w14:paraId="65EEDAFE" w14:textId="77777777" w:rsidR="001F0FB8" w:rsidRPr="00693C35" w:rsidRDefault="001F0FB8" w:rsidP="001F0FB8">
            <w:pPr>
              <w:rPr>
                <w:sz w:val="20"/>
              </w:rPr>
            </w:pPr>
            <w:r w:rsidRPr="00693C35">
              <w:rPr>
                <w:sz w:val="20"/>
              </w:rPr>
              <w:t>5 / 7 / 9</w:t>
            </w:r>
          </w:p>
        </w:tc>
        <w:tc>
          <w:tcPr>
            <w:tcW w:w="1294" w:type="dxa"/>
            <w:tcBorders>
              <w:top w:val="single" w:sz="4" w:space="0" w:color="auto"/>
              <w:left w:val="single" w:sz="4" w:space="0" w:color="auto"/>
              <w:bottom w:val="single" w:sz="4" w:space="0" w:color="auto"/>
              <w:right w:val="single" w:sz="4" w:space="0" w:color="auto"/>
            </w:tcBorders>
            <w:noWrap/>
            <w:hideMark/>
          </w:tcPr>
          <w:p w14:paraId="17541FDD" w14:textId="77777777" w:rsidR="001F0FB8" w:rsidRPr="00693C35" w:rsidRDefault="001F0FB8" w:rsidP="001F0FB8">
            <w:pPr>
              <w:rPr>
                <w:sz w:val="20"/>
              </w:rPr>
            </w:pPr>
            <w:r w:rsidRPr="00693C35">
              <w:rPr>
                <w:sz w:val="20"/>
              </w:rPr>
              <w:t>9 / 13 / 17</w:t>
            </w:r>
          </w:p>
        </w:tc>
        <w:tc>
          <w:tcPr>
            <w:tcW w:w="1294" w:type="dxa"/>
            <w:tcBorders>
              <w:top w:val="single" w:sz="4" w:space="0" w:color="auto"/>
              <w:left w:val="single" w:sz="4" w:space="0" w:color="auto"/>
              <w:bottom w:val="single" w:sz="4" w:space="0" w:color="auto"/>
              <w:right w:val="single" w:sz="4" w:space="0" w:color="auto"/>
            </w:tcBorders>
            <w:noWrap/>
            <w:hideMark/>
          </w:tcPr>
          <w:p w14:paraId="11570FBE" w14:textId="77777777" w:rsidR="001F0FB8" w:rsidRPr="00693C35" w:rsidRDefault="001F0FB8" w:rsidP="001F0FB8">
            <w:pPr>
              <w:rPr>
                <w:sz w:val="20"/>
              </w:rPr>
            </w:pPr>
            <w:r w:rsidRPr="00693C35">
              <w:rPr>
                <w:sz w:val="20"/>
              </w:rPr>
              <w:t>11 / 13 / 16</w:t>
            </w:r>
          </w:p>
        </w:tc>
        <w:tc>
          <w:tcPr>
            <w:tcW w:w="1294" w:type="dxa"/>
            <w:tcBorders>
              <w:top w:val="single" w:sz="4" w:space="0" w:color="auto"/>
              <w:left w:val="single" w:sz="4" w:space="0" w:color="auto"/>
              <w:bottom w:val="single" w:sz="4" w:space="0" w:color="auto"/>
              <w:right w:val="single" w:sz="4" w:space="0" w:color="auto"/>
            </w:tcBorders>
            <w:noWrap/>
            <w:hideMark/>
          </w:tcPr>
          <w:p w14:paraId="5403B72D" w14:textId="77777777" w:rsidR="001F0FB8" w:rsidRPr="00693C35" w:rsidRDefault="001F0FB8" w:rsidP="001F0FB8">
            <w:pPr>
              <w:rPr>
                <w:sz w:val="20"/>
              </w:rPr>
            </w:pPr>
            <w:r w:rsidRPr="00693C35">
              <w:rPr>
                <w:sz w:val="20"/>
              </w:rPr>
              <w:t>7 / 8 / 28</w:t>
            </w:r>
          </w:p>
        </w:tc>
        <w:tc>
          <w:tcPr>
            <w:tcW w:w="1339" w:type="dxa"/>
            <w:tcBorders>
              <w:top w:val="single" w:sz="4" w:space="0" w:color="auto"/>
              <w:left w:val="single" w:sz="4" w:space="0" w:color="auto"/>
              <w:bottom w:val="single" w:sz="4" w:space="0" w:color="auto"/>
              <w:right w:val="single" w:sz="4" w:space="0" w:color="auto"/>
            </w:tcBorders>
            <w:noWrap/>
            <w:hideMark/>
          </w:tcPr>
          <w:p w14:paraId="2D971A4E" w14:textId="77777777" w:rsidR="001F0FB8" w:rsidRPr="00693C35" w:rsidRDefault="001F0FB8" w:rsidP="001F0FB8">
            <w:pPr>
              <w:jc w:val="right"/>
              <w:rPr>
                <w:sz w:val="20"/>
              </w:rPr>
            </w:pPr>
            <w:r w:rsidRPr="00693C35">
              <w:rPr>
                <w:sz w:val="20"/>
              </w:rPr>
              <w:t>56%</w:t>
            </w:r>
          </w:p>
        </w:tc>
        <w:tc>
          <w:tcPr>
            <w:tcW w:w="1339" w:type="dxa"/>
            <w:tcBorders>
              <w:top w:val="single" w:sz="4" w:space="0" w:color="auto"/>
              <w:left w:val="single" w:sz="4" w:space="0" w:color="auto"/>
              <w:bottom w:val="single" w:sz="4" w:space="0" w:color="auto"/>
              <w:right w:val="single" w:sz="4" w:space="0" w:color="auto"/>
            </w:tcBorders>
            <w:noWrap/>
            <w:hideMark/>
          </w:tcPr>
          <w:p w14:paraId="18D8FDD3" w14:textId="77777777" w:rsidR="001F0FB8" w:rsidRPr="00693C35" w:rsidRDefault="001F0FB8" w:rsidP="001F0FB8">
            <w:pPr>
              <w:jc w:val="right"/>
              <w:rPr>
                <w:sz w:val="20"/>
              </w:rPr>
            </w:pPr>
            <w:r w:rsidRPr="00693C35">
              <w:rPr>
                <w:sz w:val="20"/>
              </w:rPr>
              <w:t>25%</w:t>
            </w:r>
          </w:p>
        </w:tc>
        <w:tc>
          <w:tcPr>
            <w:tcW w:w="1091" w:type="dxa"/>
            <w:tcBorders>
              <w:top w:val="single" w:sz="4" w:space="0" w:color="auto"/>
              <w:left w:val="single" w:sz="4" w:space="0" w:color="auto"/>
              <w:bottom w:val="single" w:sz="4" w:space="0" w:color="auto"/>
              <w:right w:val="single" w:sz="4" w:space="0" w:color="auto"/>
            </w:tcBorders>
            <w:noWrap/>
            <w:hideMark/>
          </w:tcPr>
          <w:p w14:paraId="578E592C" w14:textId="77777777" w:rsidR="001F0FB8" w:rsidRPr="00693C35" w:rsidRDefault="001F0FB8" w:rsidP="001F0FB8">
            <w:pPr>
              <w:jc w:val="right"/>
              <w:rPr>
                <w:sz w:val="20"/>
              </w:rPr>
            </w:pPr>
            <w:r w:rsidRPr="00693C35">
              <w:rPr>
                <w:sz w:val="20"/>
              </w:rPr>
              <w:t>+211%</w:t>
            </w:r>
          </w:p>
        </w:tc>
        <w:tc>
          <w:tcPr>
            <w:tcW w:w="1091" w:type="dxa"/>
            <w:tcBorders>
              <w:top w:val="single" w:sz="4" w:space="0" w:color="auto"/>
              <w:left w:val="single" w:sz="4" w:space="0" w:color="auto"/>
              <w:bottom w:val="single" w:sz="4" w:space="0" w:color="auto"/>
              <w:right w:val="single" w:sz="4" w:space="0" w:color="auto"/>
            </w:tcBorders>
            <w:noWrap/>
            <w:hideMark/>
          </w:tcPr>
          <w:p w14:paraId="0AFFDECE" w14:textId="77777777" w:rsidR="001F0FB8" w:rsidRPr="00693C35" w:rsidRDefault="001F0FB8" w:rsidP="001F0FB8">
            <w:pPr>
              <w:jc w:val="right"/>
              <w:rPr>
                <w:sz w:val="20"/>
              </w:rPr>
            </w:pPr>
            <w:r w:rsidRPr="00693C35">
              <w:rPr>
                <w:sz w:val="20"/>
              </w:rPr>
              <w:t>+14%</w:t>
            </w:r>
          </w:p>
        </w:tc>
      </w:tr>
      <w:tr w:rsidR="001F0FB8" w:rsidRPr="00693C35" w14:paraId="6500500F"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1CE2CC8E" w14:textId="77777777" w:rsidR="001F0FB8" w:rsidRPr="00693C35" w:rsidRDefault="001F0FB8" w:rsidP="001F0FB8">
            <w:pPr>
              <w:ind w:left="454" w:hanging="454"/>
              <w:rPr>
                <w:sz w:val="20"/>
              </w:rPr>
            </w:pPr>
            <w:r w:rsidRPr="00693C35">
              <w:rPr>
                <w:sz w:val="20"/>
              </w:rPr>
              <w:t>ZA</w:t>
            </w:r>
            <w:r w:rsidRPr="00693C35">
              <w:rPr>
                <w:sz w:val="20"/>
              </w:rPr>
              <w:tab/>
              <w:t>South Africa</w:t>
            </w:r>
          </w:p>
        </w:tc>
        <w:tc>
          <w:tcPr>
            <w:tcW w:w="1230" w:type="dxa"/>
            <w:tcBorders>
              <w:top w:val="single" w:sz="4" w:space="0" w:color="auto"/>
              <w:left w:val="single" w:sz="4" w:space="0" w:color="auto"/>
              <w:bottom w:val="single" w:sz="4" w:space="0" w:color="auto"/>
              <w:right w:val="single" w:sz="4" w:space="0" w:color="auto"/>
            </w:tcBorders>
            <w:noWrap/>
            <w:hideMark/>
          </w:tcPr>
          <w:p w14:paraId="43CE369B" w14:textId="77777777" w:rsidR="001F0FB8" w:rsidRPr="00693C35" w:rsidRDefault="001F0FB8" w:rsidP="001F0FB8">
            <w:pPr>
              <w:rPr>
                <w:sz w:val="20"/>
              </w:rPr>
            </w:pPr>
            <w:r w:rsidRPr="00693C35">
              <w:rPr>
                <w:sz w:val="20"/>
              </w:rPr>
              <w:t>64 / 62 / 161</w:t>
            </w:r>
          </w:p>
        </w:tc>
        <w:tc>
          <w:tcPr>
            <w:tcW w:w="1297" w:type="dxa"/>
            <w:tcBorders>
              <w:top w:val="single" w:sz="4" w:space="0" w:color="auto"/>
              <w:left w:val="single" w:sz="4" w:space="0" w:color="auto"/>
              <w:bottom w:val="single" w:sz="4" w:space="0" w:color="auto"/>
              <w:right w:val="single" w:sz="4" w:space="0" w:color="auto"/>
            </w:tcBorders>
            <w:noWrap/>
            <w:hideMark/>
          </w:tcPr>
          <w:p w14:paraId="5911BC09" w14:textId="77777777" w:rsidR="001F0FB8" w:rsidRPr="00693C35" w:rsidRDefault="001F0FB8" w:rsidP="001F0FB8">
            <w:pPr>
              <w:rPr>
                <w:sz w:val="20"/>
              </w:rPr>
            </w:pPr>
            <w:r w:rsidRPr="00693C35">
              <w:rPr>
                <w:sz w:val="20"/>
              </w:rPr>
              <w:t>142 / 138 / 315</w:t>
            </w:r>
          </w:p>
        </w:tc>
        <w:tc>
          <w:tcPr>
            <w:tcW w:w="1296" w:type="dxa"/>
            <w:tcBorders>
              <w:top w:val="single" w:sz="4" w:space="0" w:color="auto"/>
              <w:left w:val="single" w:sz="4" w:space="0" w:color="auto"/>
              <w:bottom w:val="single" w:sz="4" w:space="0" w:color="auto"/>
              <w:right w:val="single" w:sz="4" w:space="0" w:color="auto"/>
            </w:tcBorders>
            <w:noWrap/>
            <w:hideMark/>
          </w:tcPr>
          <w:p w14:paraId="18679C69" w14:textId="77777777" w:rsidR="001F0FB8" w:rsidRPr="00693C35" w:rsidRDefault="001F0FB8" w:rsidP="001F0FB8">
            <w:pPr>
              <w:rPr>
                <w:sz w:val="20"/>
              </w:rPr>
            </w:pPr>
            <w:r w:rsidRPr="00693C35">
              <w:rPr>
                <w:sz w:val="20"/>
              </w:rPr>
              <w:t>132 / 130 / 318</w:t>
            </w:r>
          </w:p>
        </w:tc>
        <w:tc>
          <w:tcPr>
            <w:tcW w:w="1294" w:type="dxa"/>
            <w:tcBorders>
              <w:top w:val="single" w:sz="4" w:space="0" w:color="auto"/>
              <w:left w:val="single" w:sz="4" w:space="0" w:color="auto"/>
              <w:bottom w:val="single" w:sz="4" w:space="0" w:color="auto"/>
              <w:right w:val="single" w:sz="4" w:space="0" w:color="auto"/>
            </w:tcBorders>
            <w:noWrap/>
            <w:hideMark/>
          </w:tcPr>
          <w:p w14:paraId="59E81447" w14:textId="77777777" w:rsidR="001F0FB8" w:rsidRPr="00693C35" w:rsidRDefault="001F0FB8" w:rsidP="001F0FB8">
            <w:pPr>
              <w:rPr>
                <w:sz w:val="20"/>
              </w:rPr>
            </w:pPr>
            <w:r w:rsidRPr="00693C35">
              <w:rPr>
                <w:sz w:val="20"/>
              </w:rPr>
              <w:t>119 / 117 / 303</w:t>
            </w:r>
          </w:p>
        </w:tc>
        <w:tc>
          <w:tcPr>
            <w:tcW w:w="1294" w:type="dxa"/>
            <w:tcBorders>
              <w:top w:val="single" w:sz="4" w:space="0" w:color="auto"/>
              <w:left w:val="single" w:sz="4" w:space="0" w:color="auto"/>
              <w:bottom w:val="single" w:sz="4" w:space="0" w:color="auto"/>
              <w:right w:val="single" w:sz="4" w:space="0" w:color="auto"/>
            </w:tcBorders>
            <w:noWrap/>
            <w:hideMark/>
          </w:tcPr>
          <w:p w14:paraId="375EC11C" w14:textId="77777777" w:rsidR="001F0FB8" w:rsidRPr="00693C35" w:rsidRDefault="001F0FB8" w:rsidP="001F0FB8">
            <w:pPr>
              <w:rPr>
                <w:sz w:val="20"/>
              </w:rPr>
            </w:pPr>
            <w:r w:rsidRPr="00693C35">
              <w:rPr>
                <w:sz w:val="20"/>
              </w:rPr>
              <w:t>117 / 113 / 282</w:t>
            </w:r>
          </w:p>
        </w:tc>
        <w:tc>
          <w:tcPr>
            <w:tcW w:w="1294" w:type="dxa"/>
            <w:tcBorders>
              <w:top w:val="single" w:sz="4" w:space="0" w:color="auto"/>
              <w:left w:val="single" w:sz="4" w:space="0" w:color="auto"/>
              <w:bottom w:val="single" w:sz="4" w:space="0" w:color="auto"/>
              <w:right w:val="single" w:sz="4" w:space="0" w:color="auto"/>
            </w:tcBorders>
            <w:noWrap/>
            <w:hideMark/>
          </w:tcPr>
          <w:p w14:paraId="4923166E" w14:textId="77777777" w:rsidR="001F0FB8" w:rsidRPr="00693C35" w:rsidRDefault="001F0FB8" w:rsidP="001F0FB8">
            <w:pPr>
              <w:rPr>
                <w:sz w:val="20"/>
              </w:rPr>
            </w:pPr>
            <w:r w:rsidRPr="00693C35">
              <w:rPr>
                <w:sz w:val="20"/>
              </w:rPr>
              <w:t>120 / 113 / 271</w:t>
            </w:r>
          </w:p>
        </w:tc>
        <w:tc>
          <w:tcPr>
            <w:tcW w:w="1339" w:type="dxa"/>
            <w:tcBorders>
              <w:top w:val="single" w:sz="4" w:space="0" w:color="auto"/>
              <w:left w:val="single" w:sz="4" w:space="0" w:color="auto"/>
              <w:bottom w:val="single" w:sz="4" w:space="0" w:color="auto"/>
              <w:right w:val="single" w:sz="4" w:space="0" w:color="auto"/>
            </w:tcBorders>
            <w:noWrap/>
            <w:hideMark/>
          </w:tcPr>
          <w:p w14:paraId="622049D5" w14:textId="77777777" w:rsidR="001F0FB8" w:rsidRPr="00693C35" w:rsidRDefault="001F0FB8" w:rsidP="001F0FB8">
            <w:pPr>
              <w:jc w:val="right"/>
              <w:rPr>
                <w:sz w:val="20"/>
              </w:rPr>
            </w:pPr>
            <w:r w:rsidRPr="00693C35">
              <w:rPr>
                <w:sz w:val="20"/>
              </w:rPr>
              <w:t>42%</w:t>
            </w:r>
          </w:p>
        </w:tc>
        <w:tc>
          <w:tcPr>
            <w:tcW w:w="1339" w:type="dxa"/>
            <w:tcBorders>
              <w:top w:val="single" w:sz="4" w:space="0" w:color="auto"/>
              <w:left w:val="single" w:sz="4" w:space="0" w:color="auto"/>
              <w:bottom w:val="single" w:sz="4" w:space="0" w:color="auto"/>
              <w:right w:val="single" w:sz="4" w:space="0" w:color="auto"/>
            </w:tcBorders>
            <w:noWrap/>
            <w:hideMark/>
          </w:tcPr>
          <w:p w14:paraId="0BBD6259" w14:textId="77777777" w:rsidR="001F0FB8" w:rsidRPr="00693C35" w:rsidRDefault="001F0FB8" w:rsidP="001F0FB8">
            <w:pPr>
              <w:jc w:val="right"/>
              <w:rPr>
                <w:sz w:val="20"/>
              </w:rPr>
            </w:pPr>
            <w:r w:rsidRPr="00693C35">
              <w:rPr>
                <w:sz w:val="20"/>
              </w:rPr>
              <w:t>44%</w:t>
            </w:r>
          </w:p>
        </w:tc>
        <w:tc>
          <w:tcPr>
            <w:tcW w:w="1091" w:type="dxa"/>
            <w:tcBorders>
              <w:top w:val="single" w:sz="4" w:space="0" w:color="auto"/>
              <w:left w:val="single" w:sz="4" w:space="0" w:color="auto"/>
              <w:bottom w:val="single" w:sz="4" w:space="0" w:color="auto"/>
              <w:right w:val="single" w:sz="4" w:space="0" w:color="auto"/>
            </w:tcBorders>
            <w:noWrap/>
            <w:hideMark/>
          </w:tcPr>
          <w:p w14:paraId="7B72AE5F" w14:textId="77777777" w:rsidR="001F0FB8" w:rsidRPr="00693C35" w:rsidRDefault="001F0FB8" w:rsidP="001F0FB8">
            <w:pPr>
              <w:jc w:val="right"/>
              <w:rPr>
                <w:sz w:val="20"/>
              </w:rPr>
            </w:pPr>
            <w:r w:rsidRPr="00693C35">
              <w:rPr>
                <w:sz w:val="20"/>
              </w:rPr>
              <w:t>-15%</w:t>
            </w:r>
          </w:p>
        </w:tc>
        <w:tc>
          <w:tcPr>
            <w:tcW w:w="1091" w:type="dxa"/>
            <w:tcBorders>
              <w:top w:val="single" w:sz="4" w:space="0" w:color="auto"/>
              <w:left w:val="single" w:sz="4" w:space="0" w:color="auto"/>
              <w:bottom w:val="single" w:sz="4" w:space="0" w:color="auto"/>
              <w:right w:val="single" w:sz="4" w:space="0" w:color="auto"/>
            </w:tcBorders>
            <w:noWrap/>
            <w:hideMark/>
          </w:tcPr>
          <w:p w14:paraId="79985BA2" w14:textId="77777777" w:rsidR="001F0FB8" w:rsidRPr="00693C35" w:rsidRDefault="001F0FB8" w:rsidP="001F0FB8">
            <w:pPr>
              <w:jc w:val="right"/>
              <w:rPr>
                <w:sz w:val="20"/>
              </w:rPr>
            </w:pPr>
            <w:r w:rsidRPr="00693C35">
              <w:rPr>
                <w:sz w:val="20"/>
              </w:rPr>
              <w:t>-13%</w:t>
            </w:r>
          </w:p>
        </w:tc>
      </w:tr>
      <w:tr w:rsidR="001F0FB8" w:rsidRPr="00693C35" w14:paraId="780F4E29"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580C332D" w14:textId="77777777" w:rsidR="001F0FB8" w:rsidRPr="00693C35" w:rsidRDefault="001F0FB8" w:rsidP="001F0FB8">
            <w:pPr>
              <w:ind w:left="454" w:hanging="454"/>
              <w:rPr>
                <w:sz w:val="20"/>
              </w:rPr>
            </w:pPr>
            <w:r w:rsidRPr="00693C35">
              <w:rPr>
                <w:sz w:val="20"/>
              </w:rPr>
              <w:t>ZW</w:t>
            </w:r>
            <w:r w:rsidRPr="00693C35">
              <w:rPr>
                <w:sz w:val="20"/>
              </w:rPr>
              <w:tab/>
              <w:t>Zimbabwe</w:t>
            </w:r>
          </w:p>
        </w:tc>
        <w:tc>
          <w:tcPr>
            <w:tcW w:w="1230" w:type="dxa"/>
            <w:tcBorders>
              <w:top w:val="single" w:sz="4" w:space="0" w:color="auto"/>
              <w:left w:val="single" w:sz="4" w:space="0" w:color="auto"/>
              <w:bottom w:val="single" w:sz="4" w:space="0" w:color="auto"/>
              <w:right w:val="single" w:sz="4" w:space="0" w:color="auto"/>
            </w:tcBorders>
            <w:noWrap/>
            <w:hideMark/>
          </w:tcPr>
          <w:p w14:paraId="67143C7B" w14:textId="77777777" w:rsidR="001F0FB8" w:rsidRPr="00693C35" w:rsidRDefault="001F0FB8" w:rsidP="001F0FB8">
            <w:pPr>
              <w:rPr>
                <w:sz w:val="20"/>
              </w:rPr>
            </w:pPr>
            <w:r w:rsidRPr="00693C35">
              <w:rPr>
                <w:sz w:val="20"/>
              </w:rPr>
              <w:t>1 / 1 / 2</w:t>
            </w:r>
          </w:p>
        </w:tc>
        <w:tc>
          <w:tcPr>
            <w:tcW w:w="1297" w:type="dxa"/>
            <w:tcBorders>
              <w:top w:val="single" w:sz="4" w:space="0" w:color="auto"/>
              <w:left w:val="single" w:sz="4" w:space="0" w:color="auto"/>
              <w:bottom w:val="single" w:sz="4" w:space="0" w:color="auto"/>
              <w:right w:val="single" w:sz="4" w:space="0" w:color="auto"/>
            </w:tcBorders>
            <w:noWrap/>
            <w:hideMark/>
          </w:tcPr>
          <w:p w14:paraId="0E61338C" w14:textId="77777777" w:rsidR="001F0FB8" w:rsidRPr="00693C35" w:rsidRDefault="001F0FB8" w:rsidP="001F0FB8">
            <w:pPr>
              <w:rPr>
                <w:sz w:val="20"/>
              </w:rPr>
            </w:pPr>
            <w:r w:rsidRPr="00693C35">
              <w:rPr>
                <w:sz w:val="20"/>
              </w:rPr>
              <w:t>1 / 1 / 1</w:t>
            </w:r>
          </w:p>
        </w:tc>
        <w:tc>
          <w:tcPr>
            <w:tcW w:w="1296" w:type="dxa"/>
            <w:tcBorders>
              <w:top w:val="single" w:sz="4" w:space="0" w:color="auto"/>
              <w:left w:val="single" w:sz="4" w:space="0" w:color="auto"/>
              <w:bottom w:val="single" w:sz="4" w:space="0" w:color="auto"/>
              <w:right w:val="single" w:sz="4" w:space="0" w:color="auto"/>
            </w:tcBorders>
            <w:noWrap/>
            <w:hideMark/>
          </w:tcPr>
          <w:p w14:paraId="420334D0" w14:textId="77777777" w:rsidR="001F0FB8" w:rsidRPr="00693C35" w:rsidRDefault="001F0FB8" w:rsidP="001F0FB8">
            <w:pPr>
              <w:rPr>
                <w:sz w:val="20"/>
              </w:rPr>
            </w:pPr>
            <w:r w:rsidRPr="00693C35">
              <w:rPr>
                <w:sz w:val="20"/>
              </w:rPr>
              <w:t>1 / 1 / 1</w:t>
            </w:r>
          </w:p>
        </w:tc>
        <w:tc>
          <w:tcPr>
            <w:tcW w:w="1294" w:type="dxa"/>
            <w:tcBorders>
              <w:top w:val="single" w:sz="4" w:space="0" w:color="auto"/>
              <w:left w:val="single" w:sz="4" w:space="0" w:color="auto"/>
              <w:bottom w:val="single" w:sz="4" w:space="0" w:color="auto"/>
              <w:right w:val="single" w:sz="4" w:space="0" w:color="auto"/>
            </w:tcBorders>
            <w:noWrap/>
            <w:hideMark/>
          </w:tcPr>
          <w:p w14:paraId="100DD6D3" w14:textId="77777777" w:rsidR="001F0FB8" w:rsidRPr="00693C35" w:rsidRDefault="001F0FB8" w:rsidP="001F0FB8">
            <w:pPr>
              <w:rPr>
                <w:sz w:val="20"/>
              </w:rPr>
            </w:pPr>
            <w:r w:rsidRPr="00693C35">
              <w:rPr>
                <w:sz w:val="20"/>
              </w:rPr>
              <w:t>1 / 1 / 1</w:t>
            </w:r>
          </w:p>
        </w:tc>
        <w:tc>
          <w:tcPr>
            <w:tcW w:w="1294" w:type="dxa"/>
            <w:tcBorders>
              <w:top w:val="single" w:sz="4" w:space="0" w:color="auto"/>
              <w:left w:val="single" w:sz="4" w:space="0" w:color="auto"/>
              <w:bottom w:val="single" w:sz="4" w:space="0" w:color="auto"/>
              <w:right w:val="single" w:sz="4" w:space="0" w:color="auto"/>
            </w:tcBorders>
            <w:noWrap/>
            <w:hideMark/>
          </w:tcPr>
          <w:p w14:paraId="7DF70629" w14:textId="77777777" w:rsidR="001F0FB8" w:rsidRPr="00693C35" w:rsidRDefault="001F0FB8" w:rsidP="001F0FB8">
            <w:pPr>
              <w:rPr>
                <w:sz w:val="20"/>
              </w:rPr>
            </w:pPr>
            <w:r w:rsidRPr="00693C35">
              <w:rPr>
                <w:sz w:val="20"/>
              </w:rPr>
              <w:t>2 / 2 / 2</w:t>
            </w:r>
          </w:p>
        </w:tc>
        <w:tc>
          <w:tcPr>
            <w:tcW w:w="1294" w:type="dxa"/>
            <w:tcBorders>
              <w:top w:val="single" w:sz="4" w:space="0" w:color="auto"/>
              <w:left w:val="single" w:sz="4" w:space="0" w:color="auto"/>
              <w:bottom w:val="single" w:sz="4" w:space="0" w:color="auto"/>
              <w:right w:val="single" w:sz="4" w:space="0" w:color="auto"/>
            </w:tcBorders>
            <w:noWrap/>
            <w:hideMark/>
          </w:tcPr>
          <w:p w14:paraId="08B444DD" w14:textId="77777777" w:rsidR="001F0FB8" w:rsidRPr="00693C35" w:rsidRDefault="001F0FB8" w:rsidP="001F0FB8">
            <w:pPr>
              <w:rPr>
                <w:sz w:val="20"/>
              </w:rPr>
            </w:pPr>
            <w:r w:rsidRPr="00693C35">
              <w:rPr>
                <w:sz w:val="20"/>
              </w:rPr>
              <w:t>1 / 21 / 22</w:t>
            </w:r>
          </w:p>
        </w:tc>
        <w:tc>
          <w:tcPr>
            <w:tcW w:w="1339" w:type="dxa"/>
            <w:tcBorders>
              <w:top w:val="single" w:sz="4" w:space="0" w:color="auto"/>
              <w:left w:val="single" w:sz="4" w:space="0" w:color="auto"/>
              <w:bottom w:val="single" w:sz="4" w:space="0" w:color="auto"/>
              <w:right w:val="single" w:sz="4" w:space="0" w:color="auto"/>
            </w:tcBorders>
            <w:noWrap/>
            <w:hideMark/>
          </w:tcPr>
          <w:p w14:paraId="06C29068" w14:textId="77777777" w:rsidR="001F0FB8" w:rsidRPr="00693C35" w:rsidRDefault="001F0FB8" w:rsidP="001F0FB8">
            <w:pPr>
              <w:jc w:val="right"/>
              <w:rPr>
                <w:sz w:val="20"/>
              </w:rPr>
            </w:pPr>
            <w:r w:rsidRPr="00693C35">
              <w:rPr>
                <w:sz w:val="20"/>
              </w:rPr>
              <w:t>100%</w:t>
            </w:r>
          </w:p>
        </w:tc>
        <w:tc>
          <w:tcPr>
            <w:tcW w:w="1339" w:type="dxa"/>
            <w:tcBorders>
              <w:top w:val="single" w:sz="4" w:space="0" w:color="auto"/>
              <w:left w:val="single" w:sz="4" w:space="0" w:color="auto"/>
              <w:bottom w:val="single" w:sz="4" w:space="0" w:color="auto"/>
              <w:right w:val="single" w:sz="4" w:space="0" w:color="auto"/>
            </w:tcBorders>
            <w:noWrap/>
            <w:hideMark/>
          </w:tcPr>
          <w:p w14:paraId="712A8925" w14:textId="77777777" w:rsidR="001F0FB8" w:rsidRPr="00693C35" w:rsidRDefault="001F0FB8" w:rsidP="001F0FB8">
            <w:pPr>
              <w:jc w:val="right"/>
              <w:rPr>
                <w:sz w:val="20"/>
              </w:rPr>
            </w:pPr>
            <w:r w:rsidRPr="00693C35">
              <w:rPr>
                <w:sz w:val="20"/>
              </w:rPr>
              <w:t>5%</w:t>
            </w:r>
          </w:p>
        </w:tc>
        <w:tc>
          <w:tcPr>
            <w:tcW w:w="1091" w:type="dxa"/>
            <w:tcBorders>
              <w:top w:val="single" w:sz="4" w:space="0" w:color="auto"/>
              <w:left w:val="single" w:sz="4" w:space="0" w:color="auto"/>
              <w:bottom w:val="single" w:sz="4" w:space="0" w:color="auto"/>
              <w:right w:val="single" w:sz="4" w:space="0" w:color="auto"/>
            </w:tcBorders>
            <w:noWrap/>
            <w:hideMark/>
          </w:tcPr>
          <w:p w14:paraId="07DC4675" w14:textId="77777777" w:rsidR="001F0FB8" w:rsidRPr="00693C35" w:rsidRDefault="001F0FB8" w:rsidP="001F0FB8">
            <w:pPr>
              <w:jc w:val="right"/>
              <w:rPr>
                <w:sz w:val="20"/>
              </w:rPr>
            </w:pPr>
            <w:r w:rsidRPr="00693C35">
              <w:rPr>
                <w:sz w:val="20"/>
              </w:rPr>
              <w:t>+2,100%</w:t>
            </w:r>
          </w:p>
        </w:tc>
        <w:tc>
          <w:tcPr>
            <w:tcW w:w="1091" w:type="dxa"/>
            <w:tcBorders>
              <w:top w:val="single" w:sz="4" w:space="0" w:color="auto"/>
              <w:left w:val="single" w:sz="4" w:space="0" w:color="auto"/>
              <w:bottom w:val="single" w:sz="4" w:space="0" w:color="auto"/>
              <w:right w:val="single" w:sz="4" w:space="0" w:color="auto"/>
            </w:tcBorders>
            <w:noWrap/>
            <w:hideMark/>
          </w:tcPr>
          <w:p w14:paraId="2887AD47" w14:textId="77777777" w:rsidR="001F0FB8" w:rsidRPr="00693C35" w:rsidRDefault="001F0FB8" w:rsidP="001F0FB8">
            <w:pPr>
              <w:jc w:val="right"/>
              <w:rPr>
                <w:sz w:val="20"/>
              </w:rPr>
            </w:pPr>
            <w:r w:rsidRPr="00693C35">
              <w:rPr>
                <w:sz w:val="20"/>
              </w:rPr>
              <w:t>+2,000%</w:t>
            </w:r>
          </w:p>
        </w:tc>
      </w:tr>
    </w:tbl>
    <w:p w14:paraId="7E368522" w14:textId="77777777" w:rsidR="00170A41" w:rsidRDefault="00170A41">
      <w:r>
        <w:br w:type="page"/>
      </w:r>
    </w:p>
    <w:tbl>
      <w:tblPr>
        <w:tblW w:w="0" w:type="auto"/>
        <w:tblLook w:val="04A0" w:firstRow="1" w:lastRow="0" w:firstColumn="1" w:lastColumn="0" w:noHBand="0" w:noVBand="1"/>
      </w:tblPr>
      <w:tblGrid>
        <w:gridCol w:w="2563"/>
        <w:gridCol w:w="1230"/>
        <w:gridCol w:w="1297"/>
        <w:gridCol w:w="1296"/>
        <w:gridCol w:w="1294"/>
        <w:gridCol w:w="1294"/>
        <w:gridCol w:w="1294"/>
        <w:gridCol w:w="1339"/>
        <w:gridCol w:w="1339"/>
        <w:gridCol w:w="1091"/>
        <w:gridCol w:w="1091"/>
      </w:tblGrid>
      <w:tr w:rsidR="009305F0" w:rsidRPr="00693C35" w14:paraId="47B952A6" w14:textId="77777777" w:rsidTr="00CC2AE0">
        <w:trPr>
          <w:cantSplit/>
          <w:trHeight w:val="300"/>
        </w:trPr>
        <w:tc>
          <w:tcPr>
            <w:tcW w:w="15128" w:type="dxa"/>
            <w:gridSpan w:val="11"/>
            <w:tcBorders>
              <w:top w:val="single" w:sz="4" w:space="0" w:color="auto"/>
              <w:left w:val="single" w:sz="4" w:space="0" w:color="auto"/>
              <w:bottom w:val="single" w:sz="4" w:space="0" w:color="auto"/>
              <w:right w:val="single" w:sz="4" w:space="0" w:color="auto"/>
            </w:tcBorders>
            <w:shd w:val="clear" w:color="auto" w:fill="EEECE1" w:themeFill="background2"/>
            <w:noWrap/>
          </w:tcPr>
          <w:p w14:paraId="0C9E6E81" w14:textId="77777777" w:rsidR="009305F0" w:rsidRPr="00693C35" w:rsidRDefault="009305F0" w:rsidP="00425952">
            <w:pPr>
              <w:ind w:left="567" w:hanging="567"/>
              <w:rPr>
                <w:sz w:val="20"/>
              </w:rPr>
            </w:pPr>
          </w:p>
          <w:p w14:paraId="3501F5CC" w14:textId="77777777" w:rsidR="009305F0" w:rsidRPr="00693C35" w:rsidRDefault="009305F0" w:rsidP="00425952">
            <w:pPr>
              <w:ind w:left="567" w:hanging="567"/>
              <w:rPr>
                <w:b/>
                <w:i/>
                <w:sz w:val="20"/>
              </w:rPr>
            </w:pPr>
            <w:r w:rsidRPr="00693C35">
              <w:rPr>
                <w:b/>
                <w:i/>
                <w:sz w:val="20"/>
              </w:rPr>
              <w:t>D.  Least-developed countries – nationals and residents eligible for the fee reduction whether a natural person or not</w:t>
            </w:r>
          </w:p>
          <w:p w14:paraId="273F7006" w14:textId="77777777" w:rsidR="009305F0" w:rsidRPr="00693C35" w:rsidRDefault="009305F0" w:rsidP="00425952">
            <w:pPr>
              <w:ind w:left="567" w:hanging="567"/>
              <w:rPr>
                <w:sz w:val="20"/>
              </w:rPr>
            </w:pPr>
          </w:p>
        </w:tc>
      </w:tr>
      <w:tr w:rsidR="00170A41" w:rsidRPr="00693C35" w14:paraId="55371F09" w14:textId="77777777" w:rsidTr="00425952">
        <w:trPr>
          <w:cantSplit/>
          <w:trHeight w:val="300"/>
          <w:tblHeader/>
        </w:trPr>
        <w:tc>
          <w:tcPr>
            <w:tcW w:w="2563" w:type="dxa"/>
            <w:vMerge w:val="restart"/>
            <w:tcBorders>
              <w:top w:val="single" w:sz="4" w:space="0" w:color="auto"/>
              <w:left w:val="single" w:sz="4" w:space="0" w:color="auto"/>
              <w:bottom w:val="single" w:sz="4" w:space="0" w:color="auto"/>
              <w:right w:val="single" w:sz="4" w:space="0" w:color="auto"/>
            </w:tcBorders>
            <w:noWrap/>
          </w:tcPr>
          <w:p w14:paraId="2BA47430" w14:textId="77777777" w:rsidR="00170A41" w:rsidRPr="00693C35" w:rsidRDefault="00170A41" w:rsidP="00425952">
            <w:pPr>
              <w:rPr>
                <w:b/>
                <w:sz w:val="20"/>
              </w:rPr>
            </w:pPr>
            <w:r w:rsidRPr="00693C35">
              <w:rPr>
                <w:b/>
                <w:sz w:val="20"/>
              </w:rPr>
              <w:t>ST.3 code, State</w:t>
            </w:r>
          </w:p>
        </w:tc>
        <w:tc>
          <w:tcPr>
            <w:tcW w:w="3823" w:type="dxa"/>
            <w:gridSpan w:val="3"/>
            <w:tcBorders>
              <w:top w:val="single" w:sz="4" w:space="0" w:color="auto"/>
              <w:left w:val="single" w:sz="4" w:space="0" w:color="auto"/>
              <w:bottom w:val="single" w:sz="4" w:space="0" w:color="auto"/>
              <w:right w:val="single" w:sz="4" w:space="0" w:color="auto"/>
            </w:tcBorders>
            <w:noWrap/>
          </w:tcPr>
          <w:p w14:paraId="5F0A0CA8" w14:textId="77777777" w:rsidR="00170A41" w:rsidRPr="00693C35" w:rsidRDefault="00170A41" w:rsidP="00425952">
            <w:pPr>
              <w:rPr>
                <w:b/>
                <w:sz w:val="20"/>
              </w:rPr>
            </w:pPr>
            <w:r w:rsidRPr="00693C35">
              <w:rPr>
                <w:b/>
                <w:sz w:val="20"/>
              </w:rPr>
              <w:t>Applications before July 1, 2015</w:t>
            </w:r>
          </w:p>
          <w:p w14:paraId="1F948437" w14:textId="77777777" w:rsidR="00170A41" w:rsidRPr="00693C35" w:rsidRDefault="00170A41" w:rsidP="00425952">
            <w:pPr>
              <w:rPr>
                <w:b/>
                <w:sz w:val="20"/>
              </w:rPr>
            </w:pPr>
            <w:r w:rsidRPr="00693C35">
              <w:rPr>
                <w:i/>
                <w:sz w:val="20"/>
              </w:rPr>
              <w:t>(with reductions / by natural persons only / total)</w:t>
            </w:r>
          </w:p>
        </w:tc>
        <w:tc>
          <w:tcPr>
            <w:tcW w:w="3882" w:type="dxa"/>
            <w:gridSpan w:val="3"/>
            <w:tcBorders>
              <w:top w:val="single" w:sz="4" w:space="0" w:color="auto"/>
              <w:left w:val="single" w:sz="4" w:space="0" w:color="auto"/>
              <w:bottom w:val="single" w:sz="4" w:space="0" w:color="auto"/>
              <w:right w:val="single" w:sz="4" w:space="0" w:color="auto"/>
            </w:tcBorders>
            <w:noWrap/>
          </w:tcPr>
          <w:p w14:paraId="1FA0FD23" w14:textId="77777777" w:rsidR="00170A41" w:rsidRPr="00693C35" w:rsidRDefault="00170A41" w:rsidP="00425952">
            <w:pPr>
              <w:rPr>
                <w:b/>
                <w:sz w:val="20"/>
              </w:rPr>
            </w:pPr>
            <w:r w:rsidRPr="00693C35">
              <w:rPr>
                <w:b/>
                <w:sz w:val="20"/>
              </w:rPr>
              <w:t>Applications from July 1, 2015</w:t>
            </w:r>
            <w:r w:rsidRPr="00693C35">
              <w:rPr>
                <w:b/>
                <w:sz w:val="20"/>
              </w:rPr>
              <w:br/>
            </w:r>
            <w:r w:rsidRPr="00693C35">
              <w:rPr>
                <w:i/>
                <w:sz w:val="20"/>
              </w:rPr>
              <w:t>(with reductions / by natural persons only / total)</w:t>
            </w:r>
          </w:p>
        </w:tc>
        <w:tc>
          <w:tcPr>
            <w:tcW w:w="2678" w:type="dxa"/>
            <w:gridSpan w:val="2"/>
            <w:tcBorders>
              <w:top w:val="single" w:sz="4" w:space="0" w:color="auto"/>
              <w:left w:val="single" w:sz="4" w:space="0" w:color="auto"/>
              <w:bottom w:val="single" w:sz="4" w:space="0" w:color="auto"/>
              <w:right w:val="single" w:sz="4" w:space="0" w:color="auto"/>
            </w:tcBorders>
            <w:noWrap/>
          </w:tcPr>
          <w:p w14:paraId="7E1BE24E" w14:textId="77777777" w:rsidR="00170A41" w:rsidRPr="00693C35" w:rsidRDefault="00170A41" w:rsidP="00425952">
            <w:pPr>
              <w:jc w:val="center"/>
              <w:rPr>
                <w:b/>
                <w:sz w:val="20"/>
              </w:rPr>
            </w:pPr>
            <w:r w:rsidRPr="00693C35">
              <w:rPr>
                <w:b/>
                <w:sz w:val="20"/>
              </w:rPr>
              <w:t>% of all applications having reductions</w:t>
            </w:r>
          </w:p>
        </w:tc>
        <w:tc>
          <w:tcPr>
            <w:tcW w:w="2182" w:type="dxa"/>
            <w:gridSpan w:val="2"/>
            <w:tcBorders>
              <w:top w:val="single" w:sz="4" w:space="0" w:color="auto"/>
              <w:left w:val="single" w:sz="4" w:space="0" w:color="auto"/>
              <w:bottom w:val="single" w:sz="4" w:space="0" w:color="auto"/>
              <w:right w:val="single" w:sz="4" w:space="0" w:color="auto"/>
            </w:tcBorders>
            <w:noWrap/>
          </w:tcPr>
          <w:p w14:paraId="0EC5CC31" w14:textId="77777777" w:rsidR="00170A41" w:rsidRPr="00693C35" w:rsidRDefault="00170A41" w:rsidP="00425952">
            <w:pPr>
              <w:jc w:val="center"/>
              <w:rPr>
                <w:b/>
                <w:sz w:val="20"/>
              </w:rPr>
            </w:pPr>
            <w:r w:rsidRPr="00693C35">
              <w:rPr>
                <w:b/>
                <w:sz w:val="20"/>
              </w:rPr>
              <w:t>% change in filings</w:t>
            </w:r>
          </w:p>
        </w:tc>
      </w:tr>
      <w:tr w:rsidR="00170A41" w:rsidRPr="00693C35" w14:paraId="77DD06FC" w14:textId="77777777" w:rsidTr="00425952">
        <w:trPr>
          <w:cantSplit/>
          <w:trHeight w:val="300"/>
          <w:tblHeader/>
        </w:trPr>
        <w:tc>
          <w:tcPr>
            <w:tcW w:w="2563" w:type="dxa"/>
            <w:vMerge/>
            <w:tcBorders>
              <w:top w:val="single" w:sz="4" w:space="0" w:color="auto"/>
              <w:left w:val="single" w:sz="4" w:space="0" w:color="auto"/>
              <w:bottom w:val="single" w:sz="4" w:space="0" w:color="auto"/>
              <w:right w:val="single" w:sz="4" w:space="0" w:color="auto"/>
            </w:tcBorders>
            <w:noWrap/>
            <w:hideMark/>
          </w:tcPr>
          <w:p w14:paraId="3EAE6EB1" w14:textId="77777777" w:rsidR="00170A41" w:rsidRPr="00693C35" w:rsidRDefault="00170A41" w:rsidP="00425952">
            <w:pPr>
              <w:rPr>
                <w:b/>
                <w:sz w:val="20"/>
              </w:rPr>
            </w:pPr>
          </w:p>
        </w:tc>
        <w:tc>
          <w:tcPr>
            <w:tcW w:w="1230" w:type="dxa"/>
            <w:tcBorders>
              <w:top w:val="single" w:sz="4" w:space="0" w:color="auto"/>
              <w:left w:val="single" w:sz="4" w:space="0" w:color="auto"/>
              <w:bottom w:val="single" w:sz="4" w:space="0" w:color="auto"/>
              <w:right w:val="single" w:sz="4" w:space="0" w:color="auto"/>
            </w:tcBorders>
            <w:noWrap/>
            <w:hideMark/>
          </w:tcPr>
          <w:p w14:paraId="44D94EA6" w14:textId="77777777" w:rsidR="00170A41" w:rsidRPr="00693C35" w:rsidRDefault="00170A41" w:rsidP="00425952">
            <w:pPr>
              <w:jc w:val="center"/>
              <w:rPr>
                <w:b/>
                <w:sz w:val="20"/>
              </w:rPr>
            </w:pPr>
            <w:r w:rsidRPr="00693C35">
              <w:rPr>
                <w:b/>
                <w:sz w:val="20"/>
              </w:rPr>
              <w:t>y-3</w:t>
            </w:r>
          </w:p>
        </w:tc>
        <w:tc>
          <w:tcPr>
            <w:tcW w:w="1297" w:type="dxa"/>
            <w:tcBorders>
              <w:top w:val="single" w:sz="4" w:space="0" w:color="auto"/>
              <w:left w:val="single" w:sz="4" w:space="0" w:color="auto"/>
              <w:bottom w:val="single" w:sz="4" w:space="0" w:color="auto"/>
              <w:right w:val="single" w:sz="4" w:space="0" w:color="auto"/>
            </w:tcBorders>
            <w:noWrap/>
            <w:hideMark/>
          </w:tcPr>
          <w:p w14:paraId="5FAB01AE" w14:textId="77777777" w:rsidR="00170A41" w:rsidRPr="00693C35" w:rsidRDefault="00170A41" w:rsidP="00425952">
            <w:pPr>
              <w:jc w:val="center"/>
              <w:rPr>
                <w:b/>
                <w:sz w:val="20"/>
              </w:rPr>
            </w:pPr>
            <w:r w:rsidRPr="00693C35">
              <w:rPr>
                <w:b/>
                <w:sz w:val="20"/>
              </w:rPr>
              <w:t>y-2</w:t>
            </w:r>
          </w:p>
        </w:tc>
        <w:tc>
          <w:tcPr>
            <w:tcW w:w="1296" w:type="dxa"/>
            <w:tcBorders>
              <w:top w:val="single" w:sz="4" w:space="0" w:color="auto"/>
              <w:left w:val="single" w:sz="4" w:space="0" w:color="auto"/>
              <w:bottom w:val="single" w:sz="4" w:space="0" w:color="auto"/>
              <w:right w:val="single" w:sz="4" w:space="0" w:color="auto"/>
            </w:tcBorders>
            <w:noWrap/>
            <w:hideMark/>
          </w:tcPr>
          <w:p w14:paraId="3E6C6613" w14:textId="77777777" w:rsidR="00170A41" w:rsidRPr="00693C35" w:rsidRDefault="00170A41" w:rsidP="00425952">
            <w:pPr>
              <w:jc w:val="center"/>
              <w:rPr>
                <w:b/>
                <w:sz w:val="20"/>
              </w:rPr>
            </w:pPr>
            <w:r w:rsidRPr="00693C35">
              <w:rPr>
                <w:b/>
                <w:sz w:val="20"/>
              </w:rPr>
              <w:t>y-1</w:t>
            </w:r>
          </w:p>
        </w:tc>
        <w:tc>
          <w:tcPr>
            <w:tcW w:w="1294" w:type="dxa"/>
            <w:tcBorders>
              <w:top w:val="single" w:sz="4" w:space="0" w:color="auto"/>
              <w:left w:val="single" w:sz="4" w:space="0" w:color="auto"/>
              <w:bottom w:val="single" w:sz="4" w:space="0" w:color="auto"/>
              <w:right w:val="single" w:sz="4" w:space="0" w:color="auto"/>
            </w:tcBorders>
            <w:noWrap/>
            <w:hideMark/>
          </w:tcPr>
          <w:p w14:paraId="5F94B606" w14:textId="77777777" w:rsidR="00170A41" w:rsidRPr="00693C35" w:rsidRDefault="00170A41" w:rsidP="00425952">
            <w:pPr>
              <w:jc w:val="center"/>
              <w:rPr>
                <w:b/>
                <w:sz w:val="20"/>
              </w:rPr>
            </w:pPr>
            <w:r w:rsidRPr="00693C35">
              <w:rPr>
                <w:b/>
                <w:sz w:val="20"/>
              </w:rPr>
              <w:t>y+1</w:t>
            </w:r>
          </w:p>
        </w:tc>
        <w:tc>
          <w:tcPr>
            <w:tcW w:w="1294" w:type="dxa"/>
            <w:tcBorders>
              <w:top w:val="single" w:sz="4" w:space="0" w:color="auto"/>
              <w:left w:val="single" w:sz="4" w:space="0" w:color="auto"/>
              <w:bottom w:val="single" w:sz="4" w:space="0" w:color="auto"/>
              <w:right w:val="single" w:sz="4" w:space="0" w:color="auto"/>
            </w:tcBorders>
            <w:noWrap/>
            <w:hideMark/>
          </w:tcPr>
          <w:p w14:paraId="6717FD30" w14:textId="77777777" w:rsidR="00170A41" w:rsidRPr="00693C35" w:rsidRDefault="00170A41" w:rsidP="00425952">
            <w:pPr>
              <w:jc w:val="center"/>
              <w:rPr>
                <w:b/>
                <w:sz w:val="20"/>
              </w:rPr>
            </w:pPr>
            <w:r w:rsidRPr="00693C35">
              <w:rPr>
                <w:b/>
                <w:sz w:val="20"/>
              </w:rPr>
              <w:t>y+2</w:t>
            </w:r>
          </w:p>
        </w:tc>
        <w:tc>
          <w:tcPr>
            <w:tcW w:w="1294" w:type="dxa"/>
            <w:tcBorders>
              <w:top w:val="single" w:sz="4" w:space="0" w:color="auto"/>
              <w:left w:val="single" w:sz="4" w:space="0" w:color="auto"/>
              <w:bottom w:val="single" w:sz="4" w:space="0" w:color="auto"/>
              <w:right w:val="single" w:sz="4" w:space="0" w:color="auto"/>
            </w:tcBorders>
            <w:noWrap/>
            <w:hideMark/>
          </w:tcPr>
          <w:p w14:paraId="1E5901B1" w14:textId="77777777" w:rsidR="00170A41" w:rsidRPr="00693C35" w:rsidRDefault="00170A41" w:rsidP="00425952">
            <w:pPr>
              <w:jc w:val="center"/>
              <w:rPr>
                <w:b/>
                <w:sz w:val="20"/>
              </w:rPr>
            </w:pPr>
            <w:r w:rsidRPr="00693C35">
              <w:rPr>
                <w:b/>
                <w:sz w:val="20"/>
              </w:rPr>
              <w:t>y+3</w:t>
            </w:r>
          </w:p>
        </w:tc>
        <w:tc>
          <w:tcPr>
            <w:tcW w:w="1339" w:type="dxa"/>
            <w:tcBorders>
              <w:top w:val="single" w:sz="4" w:space="0" w:color="auto"/>
              <w:left w:val="single" w:sz="4" w:space="0" w:color="auto"/>
              <w:bottom w:val="single" w:sz="4" w:space="0" w:color="auto"/>
              <w:right w:val="single" w:sz="4" w:space="0" w:color="auto"/>
            </w:tcBorders>
            <w:noWrap/>
            <w:hideMark/>
          </w:tcPr>
          <w:p w14:paraId="57A2A250" w14:textId="77777777" w:rsidR="00170A41" w:rsidRPr="00693C35" w:rsidRDefault="00170A41" w:rsidP="00425952">
            <w:pPr>
              <w:jc w:val="center"/>
              <w:rPr>
                <w:b/>
                <w:sz w:val="20"/>
              </w:rPr>
            </w:pPr>
            <w:r w:rsidRPr="00693C35">
              <w:rPr>
                <w:b/>
                <w:sz w:val="20"/>
              </w:rPr>
              <w:t>y-1</w:t>
            </w:r>
          </w:p>
        </w:tc>
        <w:tc>
          <w:tcPr>
            <w:tcW w:w="1339" w:type="dxa"/>
            <w:tcBorders>
              <w:top w:val="single" w:sz="4" w:space="0" w:color="auto"/>
              <w:left w:val="single" w:sz="4" w:space="0" w:color="auto"/>
              <w:bottom w:val="single" w:sz="4" w:space="0" w:color="auto"/>
              <w:right w:val="single" w:sz="4" w:space="0" w:color="auto"/>
            </w:tcBorders>
            <w:noWrap/>
            <w:hideMark/>
          </w:tcPr>
          <w:p w14:paraId="1539CE0D" w14:textId="77777777" w:rsidR="00170A41" w:rsidRPr="00693C35" w:rsidRDefault="00170A41" w:rsidP="00425952">
            <w:pPr>
              <w:jc w:val="center"/>
              <w:rPr>
                <w:b/>
                <w:sz w:val="20"/>
              </w:rPr>
            </w:pPr>
            <w:r w:rsidRPr="00693C35">
              <w:rPr>
                <w:b/>
                <w:sz w:val="20"/>
              </w:rPr>
              <w:t>y+3</w:t>
            </w:r>
          </w:p>
        </w:tc>
        <w:tc>
          <w:tcPr>
            <w:tcW w:w="1091" w:type="dxa"/>
            <w:tcBorders>
              <w:top w:val="single" w:sz="4" w:space="0" w:color="auto"/>
              <w:left w:val="single" w:sz="4" w:space="0" w:color="auto"/>
              <w:bottom w:val="single" w:sz="4" w:space="0" w:color="auto"/>
              <w:right w:val="single" w:sz="4" w:space="0" w:color="auto"/>
            </w:tcBorders>
            <w:noWrap/>
            <w:hideMark/>
          </w:tcPr>
          <w:p w14:paraId="65A28D48" w14:textId="77777777" w:rsidR="00170A41" w:rsidRPr="00693C35" w:rsidRDefault="00170A41" w:rsidP="00425952">
            <w:pPr>
              <w:jc w:val="center"/>
              <w:rPr>
                <w:b/>
                <w:sz w:val="20"/>
              </w:rPr>
            </w:pPr>
            <w:r w:rsidRPr="00693C35">
              <w:rPr>
                <w:b/>
                <w:sz w:val="20"/>
              </w:rPr>
              <w:t>Total</w:t>
            </w:r>
          </w:p>
        </w:tc>
        <w:tc>
          <w:tcPr>
            <w:tcW w:w="1091" w:type="dxa"/>
            <w:tcBorders>
              <w:top w:val="single" w:sz="4" w:space="0" w:color="auto"/>
              <w:left w:val="single" w:sz="4" w:space="0" w:color="auto"/>
              <w:bottom w:val="single" w:sz="4" w:space="0" w:color="auto"/>
              <w:right w:val="single" w:sz="4" w:space="0" w:color="auto"/>
            </w:tcBorders>
            <w:noWrap/>
            <w:hideMark/>
          </w:tcPr>
          <w:p w14:paraId="2812E4B7" w14:textId="77777777" w:rsidR="00170A41" w:rsidRPr="00693C35" w:rsidRDefault="00170A41" w:rsidP="00425952">
            <w:pPr>
              <w:jc w:val="center"/>
              <w:rPr>
                <w:b/>
                <w:sz w:val="20"/>
              </w:rPr>
            </w:pPr>
            <w:r w:rsidRPr="00693C35">
              <w:rPr>
                <w:b/>
                <w:sz w:val="20"/>
              </w:rPr>
              <w:t>Natural persons</w:t>
            </w:r>
          </w:p>
        </w:tc>
      </w:tr>
      <w:tr w:rsidR="001F0FB8" w:rsidRPr="00693C35" w14:paraId="2699BB66"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7561EED3" w14:textId="77777777" w:rsidR="001F0FB8" w:rsidRPr="00693C35" w:rsidRDefault="001F0FB8" w:rsidP="001F0FB8">
            <w:pPr>
              <w:ind w:left="454" w:hanging="454"/>
              <w:rPr>
                <w:sz w:val="20"/>
              </w:rPr>
            </w:pPr>
            <w:r w:rsidRPr="00693C35">
              <w:rPr>
                <w:sz w:val="20"/>
              </w:rPr>
              <w:t>AO</w:t>
            </w:r>
            <w:r w:rsidRPr="00693C35">
              <w:rPr>
                <w:sz w:val="20"/>
              </w:rPr>
              <w:tab/>
              <w:t>Angola</w:t>
            </w:r>
          </w:p>
        </w:tc>
        <w:tc>
          <w:tcPr>
            <w:tcW w:w="1230" w:type="dxa"/>
            <w:tcBorders>
              <w:top w:val="single" w:sz="4" w:space="0" w:color="auto"/>
              <w:left w:val="single" w:sz="4" w:space="0" w:color="auto"/>
              <w:bottom w:val="single" w:sz="4" w:space="0" w:color="auto"/>
              <w:right w:val="single" w:sz="4" w:space="0" w:color="auto"/>
            </w:tcBorders>
            <w:noWrap/>
            <w:hideMark/>
          </w:tcPr>
          <w:p w14:paraId="49140977" w14:textId="77777777" w:rsidR="001F0FB8" w:rsidRPr="00693C35" w:rsidRDefault="001F0FB8" w:rsidP="001F0FB8">
            <w:pPr>
              <w:rPr>
                <w:sz w:val="20"/>
              </w:rPr>
            </w:pPr>
            <w:r w:rsidRPr="00693C35">
              <w:rPr>
                <w:sz w:val="20"/>
              </w:rPr>
              <w:t>1 / 1 / 1</w:t>
            </w:r>
          </w:p>
        </w:tc>
        <w:tc>
          <w:tcPr>
            <w:tcW w:w="1297" w:type="dxa"/>
            <w:tcBorders>
              <w:top w:val="single" w:sz="4" w:space="0" w:color="auto"/>
              <w:left w:val="single" w:sz="4" w:space="0" w:color="auto"/>
              <w:bottom w:val="single" w:sz="4" w:space="0" w:color="auto"/>
              <w:right w:val="single" w:sz="4" w:space="0" w:color="auto"/>
            </w:tcBorders>
            <w:noWrap/>
            <w:hideMark/>
          </w:tcPr>
          <w:p w14:paraId="20BBFAF7" w14:textId="77777777" w:rsidR="001F0FB8" w:rsidRPr="00693C35" w:rsidRDefault="001F0FB8" w:rsidP="001F0FB8">
            <w:pPr>
              <w:rPr>
                <w:sz w:val="20"/>
              </w:rPr>
            </w:pPr>
            <w:r w:rsidRPr="00693C35">
              <w:rPr>
                <w:sz w:val="20"/>
              </w:rPr>
              <w:t>2 / 3 / 3</w:t>
            </w:r>
          </w:p>
        </w:tc>
        <w:tc>
          <w:tcPr>
            <w:tcW w:w="1296" w:type="dxa"/>
            <w:tcBorders>
              <w:top w:val="single" w:sz="4" w:space="0" w:color="auto"/>
              <w:left w:val="single" w:sz="4" w:space="0" w:color="auto"/>
              <w:bottom w:val="single" w:sz="4" w:space="0" w:color="auto"/>
              <w:right w:val="single" w:sz="4" w:space="0" w:color="auto"/>
            </w:tcBorders>
            <w:noWrap/>
            <w:hideMark/>
          </w:tcPr>
          <w:p w14:paraId="66979C50" w14:textId="77777777" w:rsidR="001F0FB8" w:rsidRPr="00693C35" w:rsidRDefault="001F0FB8" w:rsidP="001F0FB8">
            <w:pPr>
              <w:rPr>
                <w:sz w:val="20"/>
              </w:rPr>
            </w:pPr>
            <w:r w:rsidRPr="00693C35">
              <w:rPr>
                <w:sz w:val="20"/>
              </w:rPr>
              <w:t>0 / 1 / 1</w:t>
            </w:r>
          </w:p>
        </w:tc>
        <w:tc>
          <w:tcPr>
            <w:tcW w:w="1294" w:type="dxa"/>
            <w:tcBorders>
              <w:top w:val="single" w:sz="4" w:space="0" w:color="auto"/>
              <w:left w:val="single" w:sz="4" w:space="0" w:color="auto"/>
              <w:bottom w:val="single" w:sz="4" w:space="0" w:color="auto"/>
              <w:right w:val="single" w:sz="4" w:space="0" w:color="auto"/>
            </w:tcBorders>
            <w:noWrap/>
            <w:hideMark/>
          </w:tcPr>
          <w:p w14:paraId="615486F2" w14:textId="77777777" w:rsidR="001F0FB8" w:rsidRPr="00693C35" w:rsidRDefault="001F0FB8" w:rsidP="001F0FB8">
            <w:pPr>
              <w:rPr>
                <w:sz w:val="20"/>
              </w:rPr>
            </w:pPr>
            <w:r w:rsidRPr="00693C35">
              <w:rPr>
                <w:sz w:val="20"/>
              </w:rPr>
              <w:t>1 / 1 / 1</w:t>
            </w:r>
          </w:p>
        </w:tc>
        <w:tc>
          <w:tcPr>
            <w:tcW w:w="1294" w:type="dxa"/>
            <w:tcBorders>
              <w:top w:val="single" w:sz="4" w:space="0" w:color="auto"/>
              <w:left w:val="single" w:sz="4" w:space="0" w:color="auto"/>
              <w:bottom w:val="single" w:sz="4" w:space="0" w:color="auto"/>
              <w:right w:val="single" w:sz="4" w:space="0" w:color="auto"/>
            </w:tcBorders>
            <w:noWrap/>
            <w:hideMark/>
          </w:tcPr>
          <w:p w14:paraId="02C9E29C" w14:textId="77777777" w:rsidR="001F0FB8" w:rsidRPr="00693C35" w:rsidRDefault="001F0FB8" w:rsidP="001F0FB8">
            <w:pPr>
              <w:rPr>
                <w:sz w:val="20"/>
              </w:rPr>
            </w:pPr>
            <w:r w:rsidRPr="00693C35">
              <w:rPr>
                <w:sz w:val="20"/>
              </w:rPr>
              <w:t>0 / 0 / 0</w:t>
            </w:r>
          </w:p>
        </w:tc>
        <w:tc>
          <w:tcPr>
            <w:tcW w:w="1294" w:type="dxa"/>
            <w:tcBorders>
              <w:top w:val="single" w:sz="4" w:space="0" w:color="auto"/>
              <w:left w:val="single" w:sz="4" w:space="0" w:color="auto"/>
              <w:bottom w:val="single" w:sz="4" w:space="0" w:color="auto"/>
              <w:right w:val="single" w:sz="4" w:space="0" w:color="auto"/>
            </w:tcBorders>
            <w:noWrap/>
            <w:hideMark/>
          </w:tcPr>
          <w:p w14:paraId="16073558" w14:textId="77777777" w:rsidR="001F0FB8" w:rsidRPr="00693C35" w:rsidRDefault="001F0FB8" w:rsidP="001F0FB8">
            <w:pPr>
              <w:rPr>
                <w:sz w:val="20"/>
              </w:rPr>
            </w:pPr>
            <w:r w:rsidRPr="00693C35">
              <w:rPr>
                <w:sz w:val="20"/>
              </w:rPr>
              <w:t>0 / 0 / 0</w:t>
            </w:r>
          </w:p>
        </w:tc>
        <w:tc>
          <w:tcPr>
            <w:tcW w:w="1339" w:type="dxa"/>
            <w:tcBorders>
              <w:top w:val="single" w:sz="4" w:space="0" w:color="auto"/>
              <w:left w:val="single" w:sz="4" w:space="0" w:color="auto"/>
              <w:bottom w:val="single" w:sz="4" w:space="0" w:color="auto"/>
              <w:right w:val="single" w:sz="4" w:space="0" w:color="auto"/>
            </w:tcBorders>
            <w:noWrap/>
            <w:hideMark/>
          </w:tcPr>
          <w:p w14:paraId="2D962D11" w14:textId="77777777" w:rsidR="001F0FB8" w:rsidRPr="00693C35" w:rsidRDefault="001F0FB8" w:rsidP="001F0FB8">
            <w:pPr>
              <w:jc w:val="right"/>
              <w:rPr>
                <w:sz w:val="20"/>
              </w:rPr>
            </w:pPr>
          </w:p>
        </w:tc>
        <w:tc>
          <w:tcPr>
            <w:tcW w:w="1339" w:type="dxa"/>
            <w:tcBorders>
              <w:top w:val="single" w:sz="4" w:space="0" w:color="auto"/>
              <w:left w:val="single" w:sz="4" w:space="0" w:color="auto"/>
              <w:bottom w:val="single" w:sz="4" w:space="0" w:color="auto"/>
              <w:right w:val="single" w:sz="4" w:space="0" w:color="auto"/>
            </w:tcBorders>
            <w:noWrap/>
            <w:hideMark/>
          </w:tcPr>
          <w:p w14:paraId="754BA337"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71C15E1A"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224405A8" w14:textId="77777777" w:rsidR="001F0FB8" w:rsidRPr="00693C35" w:rsidRDefault="001F0FB8" w:rsidP="001F0FB8">
            <w:pPr>
              <w:jc w:val="right"/>
              <w:rPr>
                <w:sz w:val="20"/>
              </w:rPr>
            </w:pPr>
          </w:p>
        </w:tc>
      </w:tr>
      <w:tr w:rsidR="001F0FB8" w:rsidRPr="00693C35" w14:paraId="3FDF1B55"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72B708D3" w14:textId="77777777" w:rsidR="001F0FB8" w:rsidRPr="00693C35" w:rsidRDefault="001F0FB8" w:rsidP="001F0FB8">
            <w:pPr>
              <w:ind w:left="454" w:hanging="454"/>
              <w:rPr>
                <w:sz w:val="20"/>
              </w:rPr>
            </w:pPr>
            <w:r w:rsidRPr="00693C35">
              <w:rPr>
                <w:sz w:val="20"/>
              </w:rPr>
              <w:t>BD</w:t>
            </w:r>
            <w:r w:rsidRPr="00693C35">
              <w:rPr>
                <w:sz w:val="20"/>
              </w:rPr>
              <w:tab/>
              <w:t>Bangladesh</w:t>
            </w:r>
          </w:p>
        </w:tc>
        <w:tc>
          <w:tcPr>
            <w:tcW w:w="1230" w:type="dxa"/>
            <w:tcBorders>
              <w:top w:val="single" w:sz="4" w:space="0" w:color="auto"/>
              <w:left w:val="single" w:sz="4" w:space="0" w:color="auto"/>
              <w:bottom w:val="single" w:sz="4" w:space="0" w:color="auto"/>
              <w:right w:val="single" w:sz="4" w:space="0" w:color="auto"/>
            </w:tcBorders>
            <w:noWrap/>
            <w:hideMark/>
          </w:tcPr>
          <w:p w14:paraId="72DA7F82" w14:textId="77777777" w:rsidR="001F0FB8" w:rsidRPr="00693C35" w:rsidRDefault="001F0FB8" w:rsidP="001F0FB8">
            <w:pPr>
              <w:rPr>
                <w:sz w:val="20"/>
              </w:rPr>
            </w:pPr>
            <w:r w:rsidRPr="00693C35">
              <w:rPr>
                <w:sz w:val="20"/>
              </w:rPr>
              <w:t>0 / 0 / 0</w:t>
            </w:r>
          </w:p>
        </w:tc>
        <w:tc>
          <w:tcPr>
            <w:tcW w:w="1297" w:type="dxa"/>
            <w:tcBorders>
              <w:top w:val="single" w:sz="4" w:space="0" w:color="auto"/>
              <w:left w:val="single" w:sz="4" w:space="0" w:color="auto"/>
              <w:bottom w:val="single" w:sz="4" w:space="0" w:color="auto"/>
              <w:right w:val="single" w:sz="4" w:space="0" w:color="auto"/>
            </w:tcBorders>
            <w:noWrap/>
            <w:hideMark/>
          </w:tcPr>
          <w:p w14:paraId="435A9DFB" w14:textId="77777777" w:rsidR="001F0FB8" w:rsidRPr="00693C35" w:rsidRDefault="001F0FB8" w:rsidP="001F0FB8">
            <w:pPr>
              <w:rPr>
                <w:sz w:val="20"/>
              </w:rPr>
            </w:pPr>
            <w:r w:rsidRPr="00693C35">
              <w:rPr>
                <w:sz w:val="20"/>
              </w:rPr>
              <w:t>0 / 0 / 3</w:t>
            </w:r>
          </w:p>
        </w:tc>
        <w:tc>
          <w:tcPr>
            <w:tcW w:w="1296" w:type="dxa"/>
            <w:tcBorders>
              <w:top w:val="single" w:sz="4" w:space="0" w:color="auto"/>
              <w:left w:val="single" w:sz="4" w:space="0" w:color="auto"/>
              <w:bottom w:val="single" w:sz="4" w:space="0" w:color="auto"/>
              <w:right w:val="single" w:sz="4" w:space="0" w:color="auto"/>
            </w:tcBorders>
            <w:noWrap/>
            <w:hideMark/>
          </w:tcPr>
          <w:p w14:paraId="066B747D" w14:textId="77777777" w:rsidR="001F0FB8" w:rsidRPr="00693C35" w:rsidRDefault="001F0FB8" w:rsidP="001F0FB8">
            <w:pPr>
              <w:rPr>
                <w:sz w:val="20"/>
              </w:rPr>
            </w:pPr>
            <w:r w:rsidRPr="00693C35">
              <w:rPr>
                <w:sz w:val="20"/>
              </w:rPr>
              <w:t>0 / 0 / 2</w:t>
            </w:r>
          </w:p>
        </w:tc>
        <w:tc>
          <w:tcPr>
            <w:tcW w:w="1294" w:type="dxa"/>
            <w:tcBorders>
              <w:top w:val="single" w:sz="4" w:space="0" w:color="auto"/>
              <w:left w:val="single" w:sz="4" w:space="0" w:color="auto"/>
              <w:bottom w:val="single" w:sz="4" w:space="0" w:color="auto"/>
              <w:right w:val="single" w:sz="4" w:space="0" w:color="auto"/>
            </w:tcBorders>
            <w:noWrap/>
            <w:hideMark/>
          </w:tcPr>
          <w:p w14:paraId="63608BC4" w14:textId="77777777" w:rsidR="001F0FB8" w:rsidRPr="00693C35" w:rsidRDefault="001F0FB8" w:rsidP="001F0FB8">
            <w:pPr>
              <w:rPr>
                <w:sz w:val="20"/>
              </w:rPr>
            </w:pPr>
            <w:r w:rsidRPr="00693C35">
              <w:rPr>
                <w:sz w:val="20"/>
              </w:rPr>
              <w:t>0 / 0 / 0</w:t>
            </w:r>
          </w:p>
        </w:tc>
        <w:tc>
          <w:tcPr>
            <w:tcW w:w="1294" w:type="dxa"/>
            <w:tcBorders>
              <w:top w:val="single" w:sz="4" w:space="0" w:color="auto"/>
              <w:left w:val="single" w:sz="4" w:space="0" w:color="auto"/>
              <w:bottom w:val="single" w:sz="4" w:space="0" w:color="auto"/>
              <w:right w:val="single" w:sz="4" w:space="0" w:color="auto"/>
            </w:tcBorders>
            <w:noWrap/>
            <w:hideMark/>
          </w:tcPr>
          <w:p w14:paraId="09DECC6D" w14:textId="77777777" w:rsidR="001F0FB8" w:rsidRPr="00693C35" w:rsidRDefault="001F0FB8" w:rsidP="001F0FB8">
            <w:pPr>
              <w:rPr>
                <w:sz w:val="20"/>
              </w:rPr>
            </w:pPr>
            <w:r w:rsidRPr="00693C35">
              <w:rPr>
                <w:sz w:val="20"/>
              </w:rPr>
              <w:t>0 / 0 / 0</w:t>
            </w:r>
          </w:p>
        </w:tc>
        <w:tc>
          <w:tcPr>
            <w:tcW w:w="1294" w:type="dxa"/>
            <w:tcBorders>
              <w:top w:val="single" w:sz="4" w:space="0" w:color="auto"/>
              <w:left w:val="single" w:sz="4" w:space="0" w:color="auto"/>
              <w:bottom w:val="single" w:sz="4" w:space="0" w:color="auto"/>
              <w:right w:val="single" w:sz="4" w:space="0" w:color="auto"/>
            </w:tcBorders>
            <w:noWrap/>
            <w:hideMark/>
          </w:tcPr>
          <w:p w14:paraId="43552C7E" w14:textId="77777777" w:rsidR="001F0FB8" w:rsidRPr="00693C35" w:rsidRDefault="001F0FB8" w:rsidP="001F0FB8">
            <w:pPr>
              <w:rPr>
                <w:sz w:val="20"/>
              </w:rPr>
            </w:pPr>
            <w:r w:rsidRPr="00693C35">
              <w:rPr>
                <w:sz w:val="20"/>
              </w:rPr>
              <w:t>0 / 0 / 0</w:t>
            </w:r>
          </w:p>
        </w:tc>
        <w:tc>
          <w:tcPr>
            <w:tcW w:w="1339" w:type="dxa"/>
            <w:tcBorders>
              <w:top w:val="single" w:sz="4" w:space="0" w:color="auto"/>
              <w:left w:val="single" w:sz="4" w:space="0" w:color="auto"/>
              <w:bottom w:val="single" w:sz="4" w:space="0" w:color="auto"/>
              <w:right w:val="single" w:sz="4" w:space="0" w:color="auto"/>
            </w:tcBorders>
            <w:noWrap/>
            <w:hideMark/>
          </w:tcPr>
          <w:p w14:paraId="3598AEC6" w14:textId="77777777" w:rsidR="001F0FB8" w:rsidRPr="00693C35" w:rsidRDefault="001F0FB8" w:rsidP="001F0FB8">
            <w:pPr>
              <w:jc w:val="right"/>
              <w:rPr>
                <w:sz w:val="20"/>
              </w:rPr>
            </w:pPr>
          </w:p>
        </w:tc>
        <w:tc>
          <w:tcPr>
            <w:tcW w:w="1339" w:type="dxa"/>
            <w:tcBorders>
              <w:top w:val="single" w:sz="4" w:space="0" w:color="auto"/>
              <w:left w:val="single" w:sz="4" w:space="0" w:color="auto"/>
              <w:bottom w:val="single" w:sz="4" w:space="0" w:color="auto"/>
              <w:right w:val="single" w:sz="4" w:space="0" w:color="auto"/>
            </w:tcBorders>
            <w:noWrap/>
            <w:hideMark/>
          </w:tcPr>
          <w:p w14:paraId="3D75A2F8"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64F9D10B"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5ED581BD" w14:textId="77777777" w:rsidR="001F0FB8" w:rsidRPr="00693C35" w:rsidRDefault="001F0FB8" w:rsidP="001F0FB8">
            <w:pPr>
              <w:jc w:val="right"/>
              <w:rPr>
                <w:sz w:val="20"/>
              </w:rPr>
            </w:pPr>
          </w:p>
        </w:tc>
      </w:tr>
      <w:tr w:rsidR="001F0FB8" w:rsidRPr="00693C35" w14:paraId="2A54BE35"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6D286664" w14:textId="77777777" w:rsidR="001F0FB8" w:rsidRPr="00693C35" w:rsidRDefault="001F0FB8" w:rsidP="001F0FB8">
            <w:pPr>
              <w:ind w:left="454" w:hanging="454"/>
              <w:rPr>
                <w:sz w:val="20"/>
              </w:rPr>
            </w:pPr>
            <w:r w:rsidRPr="00693C35">
              <w:rPr>
                <w:sz w:val="20"/>
              </w:rPr>
              <w:t>BI</w:t>
            </w:r>
            <w:r w:rsidRPr="00693C35">
              <w:rPr>
                <w:sz w:val="20"/>
              </w:rPr>
              <w:tab/>
              <w:t>Burundi</w:t>
            </w:r>
          </w:p>
        </w:tc>
        <w:tc>
          <w:tcPr>
            <w:tcW w:w="1230" w:type="dxa"/>
            <w:tcBorders>
              <w:top w:val="single" w:sz="4" w:space="0" w:color="auto"/>
              <w:left w:val="single" w:sz="4" w:space="0" w:color="auto"/>
              <w:bottom w:val="single" w:sz="4" w:space="0" w:color="auto"/>
              <w:right w:val="single" w:sz="4" w:space="0" w:color="auto"/>
            </w:tcBorders>
            <w:noWrap/>
            <w:hideMark/>
          </w:tcPr>
          <w:p w14:paraId="41ECF45A" w14:textId="77777777" w:rsidR="001F0FB8" w:rsidRPr="00693C35" w:rsidRDefault="001F0FB8" w:rsidP="001F0FB8">
            <w:pPr>
              <w:rPr>
                <w:sz w:val="20"/>
              </w:rPr>
            </w:pPr>
            <w:r w:rsidRPr="00693C35">
              <w:rPr>
                <w:sz w:val="20"/>
              </w:rPr>
              <w:t>0 / 1 / 1</w:t>
            </w:r>
          </w:p>
        </w:tc>
        <w:tc>
          <w:tcPr>
            <w:tcW w:w="1297" w:type="dxa"/>
            <w:tcBorders>
              <w:top w:val="single" w:sz="4" w:space="0" w:color="auto"/>
              <w:left w:val="single" w:sz="4" w:space="0" w:color="auto"/>
              <w:bottom w:val="single" w:sz="4" w:space="0" w:color="auto"/>
              <w:right w:val="single" w:sz="4" w:space="0" w:color="auto"/>
            </w:tcBorders>
            <w:noWrap/>
            <w:hideMark/>
          </w:tcPr>
          <w:p w14:paraId="3A66FB6F" w14:textId="77777777" w:rsidR="001F0FB8" w:rsidRPr="00693C35" w:rsidRDefault="001F0FB8" w:rsidP="001F0FB8">
            <w:pPr>
              <w:rPr>
                <w:sz w:val="20"/>
              </w:rPr>
            </w:pPr>
            <w:r w:rsidRPr="00693C35">
              <w:rPr>
                <w:sz w:val="20"/>
              </w:rPr>
              <w:t>0 / 0 / 0</w:t>
            </w:r>
          </w:p>
        </w:tc>
        <w:tc>
          <w:tcPr>
            <w:tcW w:w="1296" w:type="dxa"/>
            <w:tcBorders>
              <w:top w:val="single" w:sz="4" w:space="0" w:color="auto"/>
              <w:left w:val="single" w:sz="4" w:space="0" w:color="auto"/>
              <w:bottom w:val="single" w:sz="4" w:space="0" w:color="auto"/>
              <w:right w:val="single" w:sz="4" w:space="0" w:color="auto"/>
            </w:tcBorders>
            <w:noWrap/>
            <w:hideMark/>
          </w:tcPr>
          <w:p w14:paraId="1BC8A9E4" w14:textId="77777777" w:rsidR="001F0FB8" w:rsidRPr="00693C35" w:rsidRDefault="001F0FB8" w:rsidP="001F0FB8">
            <w:pPr>
              <w:rPr>
                <w:sz w:val="20"/>
              </w:rPr>
            </w:pPr>
            <w:r w:rsidRPr="00693C35">
              <w:rPr>
                <w:sz w:val="20"/>
              </w:rPr>
              <w:t>0 / 0 / 0</w:t>
            </w:r>
          </w:p>
        </w:tc>
        <w:tc>
          <w:tcPr>
            <w:tcW w:w="1294" w:type="dxa"/>
            <w:tcBorders>
              <w:top w:val="single" w:sz="4" w:space="0" w:color="auto"/>
              <w:left w:val="single" w:sz="4" w:space="0" w:color="auto"/>
              <w:bottom w:val="single" w:sz="4" w:space="0" w:color="auto"/>
              <w:right w:val="single" w:sz="4" w:space="0" w:color="auto"/>
            </w:tcBorders>
            <w:noWrap/>
            <w:hideMark/>
          </w:tcPr>
          <w:p w14:paraId="7C2A5E20" w14:textId="77777777" w:rsidR="001F0FB8" w:rsidRPr="00693C35" w:rsidRDefault="001F0FB8" w:rsidP="001F0FB8">
            <w:pPr>
              <w:rPr>
                <w:sz w:val="20"/>
              </w:rPr>
            </w:pPr>
            <w:r w:rsidRPr="00693C35">
              <w:rPr>
                <w:sz w:val="20"/>
              </w:rPr>
              <w:t>0 / 0 / 1</w:t>
            </w:r>
          </w:p>
        </w:tc>
        <w:tc>
          <w:tcPr>
            <w:tcW w:w="1294" w:type="dxa"/>
            <w:tcBorders>
              <w:top w:val="single" w:sz="4" w:space="0" w:color="auto"/>
              <w:left w:val="single" w:sz="4" w:space="0" w:color="auto"/>
              <w:bottom w:val="single" w:sz="4" w:space="0" w:color="auto"/>
              <w:right w:val="single" w:sz="4" w:space="0" w:color="auto"/>
            </w:tcBorders>
            <w:noWrap/>
            <w:hideMark/>
          </w:tcPr>
          <w:p w14:paraId="0069EAB7" w14:textId="77777777" w:rsidR="001F0FB8" w:rsidRPr="00693C35" w:rsidRDefault="001F0FB8" w:rsidP="001F0FB8">
            <w:pPr>
              <w:rPr>
                <w:sz w:val="20"/>
              </w:rPr>
            </w:pPr>
            <w:r w:rsidRPr="00693C35">
              <w:rPr>
                <w:sz w:val="20"/>
              </w:rPr>
              <w:t>0 / 0 / 1</w:t>
            </w:r>
          </w:p>
        </w:tc>
        <w:tc>
          <w:tcPr>
            <w:tcW w:w="1294" w:type="dxa"/>
            <w:tcBorders>
              <w:top w:val="single" w:sz="4" w:space="0" w:color="auto"/>
              <w:left w:val="single" w:sz="4" w:space="0" w:color="auto"/>
              <w:bottom w:val="single" w:sz="4" w:space="0" w:color="auto"/>
              <w:right w:val="single" w:sz="4" w:space="0" w:color="auto"/>
            </w:tcBorders>
            <w:noWrap/>
            <w:hideMark/>
          </w:tcPr>
          <w:p w14:paraId="7A5E0FF8" w14:textId="77777777" w:rsidR="001F0FB8" w:rsidRPr="00693C35" w:rsidRDefault="001F0FB8" w:rsidP="001F0FB8">
            <w:pPr>
              <w:rPr>
                <w:sz w:val="20"/>
              </w:rPr>
            </w:pPr>
            <w:r w:rsidRPr="00693C35">
              <w:rPr>
                <w:sz w:val="20"/>
              </w:rPr>
              <w:t>0 / 0 / 0</w:t>
            </w:r>
          </w:p>
        </w:tc>
        <w:tc>
          <w:tcPr>
            <w:tcW w:w="1339" w:type="dxa"/>
            <w:tcBorders>
              <w:top w:val="single" w:sz="4" w:space="0" w:color="auto"/>
              <w:left w:val="single" w:sz="4" w:space="0" w:color="auto"/>
              <w:bottom w:val="single" w:sz="4" w:space="0" w:color="auto"/>
              <w:right w:val="single" w:sz="4" w:space="0" w:color="auto"/>
            </w:tcBorders>
            <w:noWrap/>
            <w:hideMark/>
          </w:tcPr>
          <w:p w14:paraId="0597A4B8" w14:textId="77777777" w:rsidR="001F0FB8" w:rsidRPr="00693C35" w:rsidRDefault="001F0FB8" w:rsidP="001F0FB8">
            <w:pPr>
              <w:jc w:val="right"/>
              <w:rPr>
                <w:sz w:val="20"/>
              </w:rPr>
            </w:pPr>
          </w:p>
        </w:tc>
        <w:tc>
          <w:tcPr>
            <w:tcW w:w="1339" w:type="dxa"/>
            <w:tcBorders>
              <w:top w:val="single" w:sz="4" w:space="0" w:color="auto"/>
              <w:left w:val="single" w:sz="4" w:space="0" w:color="auto"/>
              <w:bottom w:val="single" w:sz="4" w:space="0" w:color="auto"/>
              <w:right w:val="single" w:sz="4" w:space="0" w:color="auto"/>
            </w:tcBorders>
            <w:noWrap/>
            <w:hideMark/>
          </w:tcPr>
          <w:p w14:paraId="2596DFDE"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281703E4"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15FD1D2B" w14:textId="77777777" w:rsidR="001F0FB8" w:rsidRPr="00693C35" w:rsidRDefault="001F0FB8" w:rsidP="001F0FB8">
            <w:pPr>
              <w:jc w:val="right"/>
              <w:rPr>
                <w:sz w:val="20"/>
              </w:rPr>
            </w:pPr>
          </w:p>
        </w:tc>
      </w:tr>
      <w:tr w:rsidR="001F0FB8" w:rsidRPr="00693C35" w14:paraId="12DA5BBE"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1011CAF4" w14:textId="77777777" w:rsidR="001F0FB8" w:rsidRPr="00693C35" w:rsidRDefault="001F0FB8" w:rsidP="001F0FB8">
            <w:pPr>
              <w:ind w:left="454" w:hanging="454"/>
              <w:rPr>
                <w:sz w:val="20"/>
              </w:rPr>
            </w:pPr>
            <w:r w:rsidRPr="00693C35">
              <w:rPr>
                <w:sz w:val="20"/>
              </w:rPr>
              <w:t>CD</w:t>
            </w:r>
            <w:r w:rsidRPr="00693C35">
              <w:rPr>
                <w:sz w:val="20"/>
              </w:rPr>
              <w:tab/>
              <w:t>Democratic Republic of the Congo</w:t>
            </w:r>
          </w:p>
        </w:tc>
        <w:tc>
          <w:tcPr>
            <w:tcW w:w="1230" w:type="dxa"/>
            <w:tcBorders>
              <w:top w:val="single" w:sz="4" w:space="0" w:color="auto"/>
              <w:left w:val="single" w:sz="4" w:space="0" w:color="auto"/>
              <w:bottom w:val="single" w:sz="4" w:space="0" w:color="auto"/>
              <w:right w:val="single" w:sz="4" w:space="0" w:color="auto"/>
            </w:tcBorders>
            <w:noWrap/>
            <w:hideMark/>
          </w:tcPr>
          <w:p w14:paraId="15A3A200" w14:textId="77777777" w:rsidR="001F0FB8" w:rsidRPr="00693C35" w:rsidRDefault="001F0FB8" w:rsidP="001F0FB8">
            <w:pPr>
              <w:rPr>
                <w:sz w:val="20"/>
              </w:rPr>
            </w:pPr>
            <w:r w:rsidRPr="00693C35">
              <w:rPr>
                <w:sz w:val="20"/>
              </w:rPr>
              <w:t>0 / 0 / 0</w:t>
            </w:r>
          </w:p>
        </w:tc>
        <w:tc>
          <w:tcPr>
            <w:tcW w:w="1297" w:type="dxa"/>
            <w:tcBorders>
              <w:top w:val="single" w:sz="4" w:space="0" w:color="auto"/>
              <w:left w:val="single" w:sz="4" w:space="0" w:color="auto"/>
              <w:bottom w:val="single" w:sz="4" w:space="0" w:color="auto"/>
              <w:right w:val="single" w:sz="4" w:space="0" w:color="auto"/>
            </w:tcBorders>
            <w:noWrap/>
            <w:hideMark/>
          </w:tcPr>
          <w:p w14:paraId="418A85AF" w14:textId="77777777" w:rsidR="001F0FB8" w:rsidRPr="00693C35" w:rsidRDefault="001F0FB8" w:rsidP="001F0FB8">
            <w:pPr>
              <w:rPr>
                <w:sz w:val="20"/>
              </w:rPr>
            </w:pPr>
            <w:r w:rsidRPr="00693C35">
              <w:rPr>
                <w:sz w:val="20"/>
              </w:rPr>
              <w:t>1 / 1 / 1</w:t>
            </w:r>
          </w:p>
        </w:tc>
        <w:tc>
          <w:tcPr>
            <w:tcW w:w="1296" w:type="dxa"/>
            <w:tcBorders>
              <w:top w:val="single" w:sz="4" w:space="0" w:color="auto"/>
              <w:left w:val="single" w:sz="4" w:space="0" w:color="auto"/>
              <w:bottom w:val="single" w:sz="4" w:space="0" w:color="auto"/>
              <w:right w:val="single" w:sz="4" w:space="0" w:color="auto"/>
            </w:tcBorders>
            <w:noWrap/>
            <w:hideMark/>
          </w:tcPr>
          <w:p w14:paraId="7A376070" w14:textId="77777777" w:rsidR="001F0FB8" w:rsidRPr="00693C35" w:rsidRDefault="001F0FB8" w:rsidP="001F0FB8">
            <w:pPr>
              <w:rPr>
                <w:sz w:val="20"/>
              </w:rPr>
            </w:pPr>
            <w:r w:rsidRPr="00693C35">
              <w:rPr>
                <w:sz w:val="20"/>
              </w:rPr>
              <w:t>0 / 0 / 0</w:t>
            </w:r>
          </w:p>
        </w:tc>
        <w:tc>
          <w:tcPr>
            <w:tcW w:w="1294" w:type="dxa"/>
            <w:tcBorders>
              <w:top w:val="single" w:sz="4" w:space="0" w:color="auto"/>
              <w:left w:val="single" w:sz="4" w:space="0" w:color="auto"/>
              <w:bottom w:val="single" w:sz="4" w:space="0" w:color="auto"/>
              <w:right w:val="single" w:sz="4" w:space="0" w:color="auto"/>
            </w:tcBorders>
            <w:noWrap/>
            <w:hideMark/>
          </w:tcPr>
          <w:p w14:paraId="397BAF09" w14:textId="77777777" w:rsidR="001F0FB8" w:rsidRPr="00693C35" w:rsidRDefault="001F0FB8" w:rsidP="001F0FB8">
            <w:pPr>
              <w:rPr>
                <w:sz w:val="20"/>
              </w:rPr>
            </w:pPr>
            <w:r w:rsidRPr="00693C35">
              <w:rPr>
                <w:sz w:val="20"/>
              </w:rPr>
              <w:t>0 / 1 / 1</w:t>
            </w:r>
          </w:p>
        </w:tc>
        <w:tc>
          <w:tcPr>
            <w:tcW w:w="1294" w:type="dxa"/>
            <w:tcBorders>
              <w:top w:val="single" w:sz="4" w:space="0" w:color="auto"/>
              <w:left w:val="single" w:sz="4" w:space="0" w:color="auto"/>
              <w:bottom w:val="single" w:sz="4" w:space="0" w:color="auto"/>
              <w:right w:val="single" w:sz="4" w:space="0" w:color="auto"/>
            </w:tcBorders>
            <w:noWrap/>
            <w:hideMark/>
          </w:tcPr>
          <w:p w14:paraId="58F6B9F8" w14:textId="77777777" w:rsidR="001F0FB8" w:rsidRPr="00693C35" w:rsidRDefault="001F0FB8" w:rsidP="001F0FB8">
            <w:pPr>
              <w:rPr>
                <w:sz w:val="20"/>
              </w:rPr>
            </w:pPr>
            <w:r w:rsidRPr="00693C35">
              <w:rPr>
                <w:sz w:val="20"/>
              </w:rPr>
              <w:t>0 / 0 / 0</w:t>
            </w:r>
          </w:p>
        </w:tc>
        <w:tc>
          <w:tcPr>
            <w:tcW w:w="1294" w:type="dxa"/>
            <w:tcBorders>
              <w:top w:val="single" w:sz="4" w:space="0" w:color="auto"/>
              <w:left w:val="single" w:sz="4" w:space="0" w:color="auto"/>
              <w:bottom w:val="single" w:sz="4" w:space="0" w:color="auto"/>
              <w:right w:val="single" w:sz="4" w:space="0" w:color="auto"/>
            </w:tcBorders>
            <w:noWrap/>
            <w:hideMark/>
          </w:tcPr>
          <w:p w14:paraId="0C4946CC" w14:textId="77777777" w:rsidR="001F0FB8" w:rsidRPr="00693C35" w:rsidRDefault="001F0FB8" w:rsidP="001F0FB8">
            <w:pPr>
              <w:rPr>
                <w:sz w:val="20"/>
              </w:rPr>
            </w:pPr>
            <w:r w:rsidRPr="00693C35">
              <w:rPr>
                <w:sz w:val="20"/>
              </w:rPr>
              <w:t>1 / 1 / 1</w:t>
            </w:r>
          </w:p>
        </w:tc>
        <w:tc>
          <w:tcPr>
            <w:tcW w:w="1339" w:type="dxa"/>
            <w:tcBorders>
              <w:top w:val="single" w:sz="4" w:space="0" w:color="auto"/>
              <w:left w:val="single" w:sz="4" w:space="0" w:color="auto"/>
              <w:bottom w:val="single" w:sz="4" w:space="0" w:color="auto"/>
              <w:right w:val="single" w:sz="4" w:space="0" w:color="auto"/>
            </w:tcBorders>
            <w:noWrap/>
            <w:hideMark/>
          </w:tcPr>
          <w:p w14:paraId="722DC291" w14:textId="77777777" w:rsidR="001F0FB8" w:rsidRPr="00693C35" w:rsidRDefault="001F0FB8" w:rsidP="001F0FB8">
            <w:pPr>
              <w:jc w:val="right"/>
              <w:rPr>
                <w:sz w:val="20"/>
              </w:rPr>
            </w:pPr>
          </w:p>
        </w:tc>
        <w:tc>
          <w:tcPr>
            <w:tcW w:w="1339" w:type="dxa"/>
            <w:tcBorders>
              <w:top w:val="single" w:sz="4" w:space="0" w:color="auto"/>
              <w:left w:val="single" w:sz="4" w:space="0" w:color="auto"/>
              <w:bottom w:val="single" w:sz="4" w:space="0" w:color="auto"/>
              <w:right w:val="single" w:sz="4" w:space="0" w:color="auto"/>
            </w:tcBorders>
            <w:noWrap/>
            <w:hideMark/>
          </w:tcPr>
          <w:p w14:paraId="608E394C" w14:textId="77777777" w:rsidR="001F0FB8" w:rsidRPr="00693C35" w:rsidRDefault="001F0FB8" w:rsidP="001F0FB8">
            <w:pPr>
              <w:jc w:val="right"/>
              <w:rPr>
                <w:sz w:val="20"/>
              </w:rPr>
            </w:pPr>
            <w:r w:rsidRPr="00693C35">
              <w:rPr>
                <w:sz w:val="20"/>
              </w:rPr>
              <w:t>100%</w:t>
            </w:r>
          </w:p>
        </w:tc>
        <w:tc>
          <w:tcPr>
            <w:tcW w:w="1091" w:type="dxa"/>
            <w:tcBorders>
              <w:top w:val="single" w:sz="4" w:space="0" w:color="auto"/>
              <w:left w:val="single" w:sz="4" w:space="0" w:color="auto"/>
              <w:bottom w:val="single" w:sz="4" w:space="0" w:color="auto"/>
              <w:right w:val="single" w:sz="4" w:space="0" w:color="auto"/>
            </w:tcBorders>
            <w:noWrap/>
            <w:hideMark/>
          </w:tcPr>
          <w:p w14:paraId="4B3905EE"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65A555D3" w14:textId="77777777" w:rsidR="001F0FB8" w:rsidRPr="00693C35" w:rsidRDefault="001F0FB8" w:rsidP="001F0FB8">
            <w:pPr>
              <w:jc w:val="right"/>
              <w:rPr>
                <w:sz w:val="20"/>
              </w:rPr>
            </w:pPr>
          </w:p>
        </w:tc>
      </w:tr>
      <w:tr w:rsidR="001F0FB8" w:rsidRPr="00693C35" w14:paraId="4CC5AABE"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5DFE4490" w14:textId="77777777" w:rsidR="001F0FB8" w:rsidRPr="00693C35" w:rsidRDefault="001F0FB8" w:rsidP="001F0FB8">
            <w:pPr>
              <w:ind w:left="454" w:hanging="454"/>
              <w:rPr>
                <w:sz w:val="20"/>
              </w:rPr>
            </w:pPr>
            <w:r w:rsidRPr="00693C35">
              <w:rPr>
                <w:sz w:val="20"/>
              </w:rPr>
              <w:t>ER</w:t>
            </w:r>
            <w:r w:rsidRPr="00693C35">
              <w:rPr>
                <w:sz w:val="20"/>
              </w:rPr>
              <w:tab/>
              <w:t>Eritrea</w:t>
            </w:r>
          </w:p>
        </w:tc>
        <w:tc>
          <w:tcPr>
            <w:tcW w:w="1230" w:type="dxa"/>
            <w:tcBorders>
              <w:top w:val="single" w:sz="4" w:space="0" w:color="auto"/>
              <w:left w:val="single" w:sz="4" w:space="0" w:color="auto"/>
              <w:bottom w:val="single" w:sz="4" w:space="0" w:color="auto"/>
              <w:right w:val="single" w:sz="4" w:space="0" w:color="auto"/>
            </w:tcBorders>
            <w:noWrap/>
            <w:hideMark/>
          </w:tcPr>
          <w:p w14:paraId="7E993F85" w14:textId="77777777" w:rsidR="001F0FB8" w:rsidRPr="00693C35" w:rsidRDefault="001F0FB8" w:rsidP="001F0FB8">
            <w:pPr>
              <w:rPr>
                <w:sz w:val="20"/>
              </w:rPr>
            </w:pPr>
            <w:r w:rsidRPr="00693C35">
              <w:rPr>
                <w:sz w:val="20"/>
              </w:rPr>
              <w:t>0 / 0 / 0</w:t>
            </w:r>
          </w:p>
        </w:tc>
        <w:tc>
          <w:tcPr>
            <w:tcW w:w="1297" w:type="dxa"/>
            <w:tcBorders>
              <w:top w:val="single" w:sz="4" w:space="0" w:color="auto"/>
              <w:left w:val="single" w:sz="4" w:space="0" w:color="auto"/>
              <w:bottom w:val="single" w:sz="4" w:space="0" w:color="auto"/>
              <w:right w:val="single" w:sz="4" w:space="0" w:color="auto"/>
            </w:tcBorders>
            <w:noWrap/>
            <w:hideMark/>
          </w:tcPr>
          <w:p w14:paraId="5826D125" w14:textId="77777777" w:rsidR="001F0FB8" w:rsidRPr="00693C35" w:rsidRDefault="001F0FB8" w:rsidP="001F0FB8">
            <w:pPr>
              <w:rPr>
                <w:sz w:val="20"/>
              </w:rPr>
            </w:pPr>
            <w:r w:rsidRPr="00693C35">
              <w:rPr>
                <w:sz w:val="20"/>
              </w:rPr>
              <w:t>0 / 1 / 1</w:t>
            </w:r>
          </w:p>
        </w:tc>
        <w:tc>
          <w:tcPr>
            <w:tcW w:w="1296" w:type="dxa"/>
            <w:tcBorders>
              <w:top w:val="single" w:sz="4" w:space="0" w:color="auto"/>
              <w:left w:val="single" w:sz="4" w:space="0" w:color="auto"/>
              <w:bottom w:val="single" w:sz="4" w:space="0" w:color="auto"/>
              <w:right w:val="single" w:sz="4" w:space="0" w:color="auto"/>
            </w:tcBorders>
            <w:noWrap/>
            <w:hideMark/>
          </w:tcPr>
          <w:p w14:paraId="64324DC8" w14:textId="77777777" w:rsidR="001F0FB8" w:rsidRPr="00693C35" w:rsidRDefault="001F0FB8" w:rsidP="001F0FB8">
            <w:pPr>
              <w:rPr>
                <w:sz w:val="20"/>
              </w:rPr>
            </w:pPr>
            <w:r w:rsidRPr="00693C35">
              <w:rPr>
                <w:sz w:val="20"/>
              </w:rPr>
              <w:t>0 / 0 / 0</w:t>
            </w:r>
          </w:p>
        </w:tc>
        <w:tc>
          <w:tcPr>
            <w:tcW w:w="1294" w:type="dxa"/>
            <w:tcBorders>
              <w:top w:val="single" w:sz="4" w:space="0" w:color="auto"/>
              <w:left w:val="single" w:sz="4" w:space="0" w:color="auto"/>
              <w:bottom w:val="single" w:sz="4" w:space="0" w:color="auto"/>
              <w:right w:val="single" w:sz="4" w:space="0" w:color="auto"/>
            </w:tcBorders>
            <w:noWrap/>
            <w:hideMark/>
          </w:tcPr>
          <w:p w14:paraId="78DEED96" w14:textId="77777777" w:rsidR="001F0FB8" w:rsidRPr="00693C35" w:rsidRDefault="001F0FB8" w:rsidP="001F0FB8">
            <w:pPr>
              <w:rPr>
                <w:sz w:val="20"/>
              </w:rPr>
            </w:pPr>
            <w:r w:rsidRPr="00693C35">
              <w:rPr>
                <w:sz w:val="20"/>
              </w:rPr>
              <w:t>0 / 0 / 0</w:t>
            </w:r>
          </w:p>
        </w:tc>
        <w:tc>
          <w:tcPr>
            <w:tcW w:w="1294" w:type="dxa"/>
            <w:tcBorders>
              <w:top w:val="single" w:sz="4" w:space="0" w:color="auto"/>
              <w:left w:val="single" w:sz="4" w:space="0" w:color="auto"/>
              <w:bottom w:val="single" w:sz="4" w:space="0" w:color="auto"/>
              <w:right w:val="single" w:sz="4" w:space="0" w:color="auto"/>
            </w:tcBorders>
            <w:noWrap/>
            <w:hideMark/>
          </w:tcPr>
          <w:p w14:paraId="1B4D7DF8" w14:textId="77777777" w:rsidR="001F0FB8" w:rsidRPr="00693C35" w:rsidRDefault="001F0FB8" w:rsidP="001F0FB8">
            <w:pPr>
              <w:rPr>
                <w:sz w:val="20"/>
              </w:rPr>
            </w:pPr>
            <w:r w:rsidRPr="00693C35">
              <w:rPr>
                <w:sz w:val="20"/>
              </w:rPr>
              <w:t>0 / 0 / 0</w:t>
            </w:r>
          </w:p>
        </w:tc>
        <w:tc>
          <w:tcPr>
            <w:tcW w:w="1294" w:type="dxa"/>
            <w:tcBorders>
              <w:top w:val="single" w:sz="4" w:space="0" w:color="auto"/>
              <w:left w:val="single" w:sz="4" w:space="0" w:color="auto"/>
              <w:bottom w:val="single" w:sz="4" w:space="0" w:color="auto"/>
              <w:right w:val="single" w:sz="4" w:space="0" w:color="auto"/>
            </w:tcBorders>
            <w:noWrap/>
            <w:hideMark/>
          </w:tcPr>
          <w:p w14:paraId="06E64AEB" w14:textId="77777777" w:rsidR="001F0FB8" w:rsidRPr="00693C35" w:rsidRDefault="001F0FB8" w:rsidP="001F0FB8">
            <w:pPr>
              <w:rPr>
                <w:sz w:val="20"/>
              </w:rPr>
            </w:pPr>
            <w:r w:rsidRPr="00693C35">
              <w:rPr>
                <w:sz w:val="20"/>
              </w:rPr>
              <w:t>0 / 0 / 0</w:t>
            </w:r>
          </w:p>
        </w:tc>
        <w:tc>
          <w:tcPr>
            <w:tcW w:w="1339" w:type="dxa"/>
            <w:tcBorders>
              <w:top w:val="single" w:sz="4" w:space="0" w:color="auto"/>
              <w:left w:val="single" w:sz="4" w:space="0" w:color="auto"/>
              <w:bottom w:val="single" w:sz="4" w:space="0" w:color="auto"/>
              <w:right w:val="single" w:sz="4" w:space="0" w:color="auto"/>
            </w:tcBorders>
            <w:noWrap/>
            <w:hideMark/>
          </w:tcPr>
          <w:p w14:paraId="4BD4D936" w14:textId="77777777" w:rsidR="001F0FB8" w:rsidRPr="00693C35" w:rsidRDefault="001F0FB8" w:rsidP="001F0FB8">
            <w:pPr>
              <w:jc w:val="right"/>
              <w:rPr>
                <w:sz w:val="20"/>
              </w:rPr>
            </w:pPr>
          </w:p>
        </w:tc>
        <w:tc>
          <w:tcPr>
            <w:tcW w:w="1339" w:type="dxa"/>
            <w:tcBorders>
              <w:top w:val="single" w:sz="4" w:space="0" w:color="auto"/>
              <w:left w:val="single" w:sz="4" w:space="0" w:color="auto"/>
              <w:bottom w:val="single" w:sz="4" w:space="0" w:color="auto"/>
              <w:right w:val="single" w:sz="4" w:space="0" w:color="auto"/>
            </w:tcBorders>
            <w:noWrap/>
            <w:hideMark/>
          </w:tcPr>
          <w:p w14:paraId="3F9DBD2A"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216ED837"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3469754C" w14:textId="77777777" w:rsidR="001F0FB8" w:rsidRPr="00693C35" w:rsidRDefault="001F0FB8" w:rsidP="001F0FB8">
            <w:pPr>
              <w:jc w:val="right"/>
              <w:rPr>
                <w:sz w:val="20"/>
              </w:rPr>
            </w:pPr>
          </w:p>
        </w:tc>
      </w:tr>
      <w:tr w:rsidR="001F0FB8" w:rsidRPr="00693C35" w14:paraId="1F445604"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56341576" w14:textId="77777777" w:rsidR="001F0FB8" w:rsidRPr="00693C35" w:rsidRDefault="001F0FB8" w:rsidP="001F0FB8">
            <w:pPr>
              <w:ind w:left="454" w:hanging="454"/>
              <w:rPr>
                <w:sz w:val="20"/>
              </w:rPr>
            </w:pPr>
            <w:r w:rsidRPr="00693C35">
              <w:rPr>
                <w:sz w:val="20"/>
              </w:rPr>
              <w:t>GN</w:t>
            </w:r>
            <w:r w:rsidRPr="00693C35">
              <w:rPr>
                <w:sz w:val="20"/>
              </w:rPr>
              <w:tab/>
              <w:t>Guinea</w:t>
            </w:r>
          </w:p>
        </w:tc>
        <w:tc>
          <w:tcPr>
            <w:tcW w:w="1230" w:type="dxa"/>
            <w:tcBorders>
              <w:top w:val="single" w:sz="4" w:space="0" w:color="auto"/>
              <w:left w:val="single" w:sz="4" w:space="0" w:color="auto"/>
              <w:bottom w:val="single" w:sz="4" w:space="0" w:color="auto"/>
              <w:right w:val="single" w:sz="4" w:space="0" w:color="auto"/>
            </w:tcBorders>
            <w:noWrap/>
            <w:hideMark/>
          </w:tcPr>
          <w:p w14:paraId="272832ED" w14:textId="77777777" w:rsidR="001F0FB8" w:rsidRPr="00693C35" w:rsidRDefault="001F0FB8" w:rsidP="001F0FB8">
            <w:pPr>
              <w:rPr>
                <w:sz w:val="20"/>
              </w:rPr>
            </w:pPr>
            <w:r w:rsidRPr="00693C35">
              <w:rPr>
                <w:sz w:val="20"/>
              </w:rPr>
              <w:t>0 / 0 / 0</w:t>
            </w:r>
          </w:p>
        </w:tc>
        <w:tc>
          <w:tcPr>
            <w:tcW w:w="1297" w:type="dxa"/>
            <w:tcBorders>
              <w:top w:val="single" w:sz="4" w:space="0" w:color="auto"/>
              <w:left w:val="single" w:sz="4" w:space="0" w:color="auto"/>
              <w:bottom w:val="single" w:sz="4" w:space="0" w:color="auto"/>
              <w:right w:val="single" w:sz="4" w:space="0" w:color="auto"/>
            </w:tcBorders>
            <w:noWrap/>
            <w:hideMark/>
          </w:tcPr>
          <w:p w14:paraId="4C366685" w14:textId="77777777" w:rsidR="001F0FB8" w:rsidRPr="00693C35" w:rsidRDefault="001F0FB8" w:rsidP="001F0FB8">
            <w:pPr>
              <w:rPr>
                <w:sz w:val="20"/>
              </w:rPr>
            </w:pPr>
            <w:r w:rsidRPr="00693C35">
              <w:rPr>
                <w:sz w:val="20"/>
              </w:rPr>
              <w:t>0 / 0 / 0</w:t>
            </w:r>
          </w:p>
        </w:tc>
        <w:tc>
          <w:tcPr>
            <w:tcW w:w="1296" w:type="dxa"/>
            <w:tcBorders>
              <w:top w:val="single" w:sz="4" w:space="0" w:color="auto"/>
              <w:left w:val="single" w:sz="4" w:space="0" w:color="auto"/>
              <w:bottom w:val="single" w:sz="4" w:space="0" w:color="auto"/>
              <w:right w:val="single" w:sz="4" w:space="0" w:color="auto"/>
            </w:tcBorders>
            <w:noWrap/>
            <w:hideMark/>
          </w:tcPr>
          <w:p w14:paraId="5E07CD8A" w14:textId="77777777" w:rsidR="001F0FB8" w:rsidRPr="00693C35" w:rsidRDefault="001F0FB8" w:rsidP="001F0FB8">
            <w:pPr>
              <w:rPr>
                <w:sz w:val="20"/>
              </w:rPr>
            </w:pPr>
            <w:r w:rsidRPr="00693C35">
              <w:rPr>
                <w:sz w:val="20"/>
              </w:rPr>
              <w:t>0 / 0 / 0</w:t>
            </w:r>
          </w:p>
        </w:tc>
        <w:tc>
          <w:tcPr>
            <w:tcW w:w="1294" w:type="dxa"/>
            <w:tcBorders>
              <w:top w:val="single" w:sz="4" w:space="0" w:color="auto"/>
              <w:left w:val="single" w:sz="4" w:space="0" w:color="auto"/>
              <w:bottom w:val="single" w:sz="4" w:space="0" w:color="auto"/>
              <w:right w:val="single" w:sz="4" w:space="0" w:color="auto"/>
            </w:tcBorders>
            <w:noWrap/>
            <w:hideMark/>
          </w:tcPr>
          <w:p w14:paraId="6C64FD13" w14:textId="77777777" w:rsidR="001F0FB8" w:rsidRPr="00693C35" w:rsidRDefault="001F0FB8" w:rsidP="001F0FB8">
            <w:pPr>
              <w:rPr>
                <w:sz w:val="20"/>
              </w:rPr>
            </w:pPr>
            <w:r w:rsidRPr="00693C35">
              <w:rPr>
                <w:sz w:val="20"/>
              </w:rPr>
              <w:t>0 / 0 / 0</w:t>
            </w:r>
          </w:p>
        </w:tc>
        <w:tc>
          <w:tcPr>
            <w:tcW w:w="1294" w:type="dxa"/>
            <w:tcBorders>
              <w:top w:val="single" w:sz="4" w:space="0" w:color="auto"/>
              <w:left w:val="single" w:sz="4" w:space="0" w:color="auto"/>
              <w:bottom w:val="single" w:sz="4" w:space="0" w:color="auto"/>
              <w:right w:val="single" w:sz="4" w:space="0" w:color="auto"/>
            </w:tcBorders>
            <w:noWrap/>
            <w:hideMark/>
          </w:tcPr>
          <w:p w14:paraId="794DA8DA" w14:textId="77777777" w:rsidR="001F0FB8" w:rsidRPr="00693C35" w:rsidRDefault="001F0FB8" w:rsidP="001F0FB8">
            <w:pPr>
              <w:rPr>
                <w:sz w:val="20"/>
              </w:rPr>
            </w:pPr>
            <w:r w:rsidRPr="00693C35">
              <w:rPr>
                <w:sz w:val="20"/>
              </w:rPr>
              <w:t>0 / 0 / 0</w:t>
            </w:r>
          </w:p>
        </w:tc>
        <w:tc>
          <w:tcPr>
            <w:tcW w:w="1294" w:type="dxa"/>
            <w:tcBorders>
              <w:top w:val="single" w:sz="4" w:space="0" w:color="auto"/>
              <w:left w:val="single" w:sz="4" w:space="0" w:color="auto"/>
              <w:bottom w:val="single" w:sz="4" w:space="0" w:color="auto"/>
              <w:right w:val="single" w:sz="4" w:space="0" w:color="auto"/>
            </w:tcBorders>
            <w:noWrap/>
            <w:hideMark/>
          </w:tcPr>
          <w:p w14:paraId="3353A337" w14:textId="77777777" w:rsidR="001F0FB8" w:rsidRPr="00693C35" w:rsidRDefault="001F0FB8" w:rsidP="001F0FB8">
            <w:pPr>
              <w:rPr>
                <w:sz w:val="20"/>
              </w:rPr>
            </w:pPr>
            <w:r w:rsidRPr="00693C35">
              <w:rPr>
                <w:sz w:val="20"/>
              </w:rPr>
              <w:t>1 / 1 / 1</w:t>
            </w:r>
          </w:p>
        </w:tc>
        <w:tc>
          <w:tcPr>
            <w:tcW w:w="1339" w:type="dxa"/>
            <w:tcBorders>
              <w:top w:val="single" w:sz="4" w:space="0" w:color="auto"/>
              <w:left w:val="single" w:sz="4" w:space="0" w:color="auto"/>
              <w:bottom w:val="single" w:sz="4" w:space="0" w:color="auto"/>
              <w:right w:val="single" w:sz="4" w:space="0" w:color="auto"/>
            </w:tcBorders>
            <w:noWrap/>
            <w:hideMark/>
          </w:tcPr>
          <w:p w14:paraId="2AA93DBD" w14:textId="77777777" w:rsidR="001F0FB8" w:rsidRPr="00693C35" w:rsidRDefault="001F0FB8" w:rsidP="001F0FB8">
            <w:pPr>
              <w:jc w:val="right"/>
              <w:rPr>
                <w:sz w:val="20"/>
              </w:rPr>
            </w:pPr>
          </w:p>
        </w:tc>
        <w:tc>
          <w:tcPr>
            <w:tcW w:w="1339" w:type="dxa"/>
            <w:tcBorders>
              <w:top w:val="single" w:sz="4" w:space="0" w:color="auto"/>
              <w:left w:val="single" w:sz="4" w:space="0" w:color="auto"/>
              <w:bottom w:val="single" w:sz="4" w:space="0" w:color="auto"/>
              <w:right w:val="single" w:sz="4" w:space="0" w:color="auto"/>
            </w:tcBorders>
            <w:noWrap/>
            <w:hideMark/>
          </w:tcPr>
          <w:p w14:paraId="39B23D73" w14:textId="77777777" w:rsidR="001F0FB8" w:rsidRPr="00693C35" w:rsidRDefault="001F0FB8" w:rsidP="001F0FB8">
            <w:pPr>
              <w:jc w:val="right"/>
              <w:rPr>
                <w:sz w:val="20"/>
              </w:rPr>
            </w:pPr>
            <w:r w:rsidRPr="00693C35">
              <w:rPr>
                <w:sz w:val="20"/>
              </w:rPr>
              <w:t>100%</w:t>
            </w:r>
          </w:p>
        </w:tc>
        <w:tc>
          <w:tcPr>
            <w:tcW w:w="1091" w:type="dxa"/>
            <w:tcBorders>
              <w:top w:val="single" w:sz="4" w:space="0" w:color="auto"/>
              <w:left w:val="single" w:sz="4" w:space="0" w:color="auto"/>
              <w:bottom w:val="single" w:sz="4" w:space="0" w:color="auto"/>
              <w:right w:val="single" w:sz="4" w:space="0" w:color="auto"/>
            </w:tcBorders>
            <w:noWrap/>
            <w:hideMark/>
          </w:tcPr>
          <w:p w14:paraId="05EC2AB0"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502E6778" w14:textId="77777777" w:rsidR="001F0FB8" w:rsidRPr="00693C35" w:rsidRDefault="001F0FB8" w:rsidP="001F0FB8">
            <w:pPr>
              <w:jc w:val="right"/>
              <w:rPr>
                <w:sz w:val="20"/>
              </w:rPr>
            </w:pPr>
          </w:p>
        </w:tc>
      </w:tr>
      <w:tr w:rsidR="001F0FB8" w:rsidRPr="00693C35" w14:paraId="361078B6"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1BA48EC1" w14:textId="77777777" w:rsidR="001F0FB8" w:rsidRPr="00693C35" w:rsidRDefault="001F0FB8" w:rsidP="001F0FB8">
            <w:pPr>
              <w:ind w:left="454" w:hanging="454"/>
              <w:rPr>
                <w:sz w:val="20"/>
              </w:rPr>
            </w:pPr>
            <w:r w:rsidRPr="00693C35">
              <w:rPr>
                <w:sz w:val="20"/>
              </w:rPr>
              <w:t>KH</w:t>
            </w:r>
            <w:r w:rsidRPr="00693C35">
              <w:rPr>
                <w:sz w:val="20"/>
              </w:rPr>
              <w:tab/>
              <w:t>Cambodia</w:t>
            </w:r>
          </w:p>
        </w:tc>
        <w:tc>
          <w:tcPr>
            <w:tcW w:w="1230" w:type="dxa"/>
            <w:tcBorders>
              <w:top w:val="single" w:sz="4" w:space="0" w:color="auto"/>
              <w:left w:val="single" w:sz="4" w:space="0" w:color="auto"/>
              <w:bottom w:val="single" w:sz="4" w:space="0" w:color="auto"/>
              <w:right w:val="single" w:sz="4" w:space="0" w:color="auto"/>
            </w:tcBorders>
            <w:noWrap/>
            <w:hideMark/>
          </w:tcPr>
          <w:p w14:paraId="1305378A" w14:textId="77777777" w:rsidR="001F0FB8" w:rsidRPr="00693C35" w:rsidRDefault="001F0FB8" w:rsidP="001F0FB8">
            <w:pPr>
              <w:rPr>
                <w:sz w:val="20"/>
              </w:rPr>
            </w:pPr>
            <w:r w:rsidRPr="00693C35">
              <w:rPr>
                <w:sz w:val="20"/>
              </w:rPr>
              <w:t>0 / 0 / 0</w:t>
            </w:r>
          </w:p>
        </w:tc>
        <w:tc>
          <w:tcPr>
            <w:tcW w:w="1297" w:type="dxa"/>
            <w:tcBorders>
              <w:top w:val="single" w:sz="4" w:space="0" w:color="auto"/>
              <w:left w:val="single" w:sz="4" w:space="0" w:color="auto"/>
              <w:bottom w:val="single" w:sz="4" w:space="0" w:color="auto"/>
              <w:right w:val="single" w:sz="4" w:space="0" w:color="auto"/>
            </w:tcBorders>
            <w:noWrap/>
            <w:hideMark/>
          </w:tcPr>
          <w:p w14:paraId="4A30702A" w14:textId="77777777" w:rsidR="001F0FB8" w:rsidRPr="00693C35" w:rsidRDefault="001F0FB8" w:rsidP="001F0FB8">
            <w:pPr>
              <w:rPr>
                <w:sz w:val="20"/>
              </w:rPr>
            </w:pPr>
            <w:r w:rsidRPr="00693C35">
              <w:rPr>
                <w:sz w:val="20"/>
              </w:rPr>
              <w:t>0 / 0 / 0</w:t>
            </w:r>
          </w:p>
        </w:tc>
        <w:tc>
          <w:tcPr>
            <w:tcW w:w="1296" w:type="dxa"/>
            <w:tcBorders>
              <w:top w:val="single" w:sz="4" w:space="0" w:color="auto"/>
              <w:left w:val="single" w:sz="4" w:space="0" w:color="auto"/>
              <w:bottom w:val="single" w:sz="4" w:space="0" w:color="auto"/>
              <w:right w:val="single" w:sz="4" w:space="0" w:color="auto"/>
            </w:tcBorders>
            <w:noWrap/>
            <w:hideMark/>
          </w:tcPr>
          <w:p w14:paraId="3F4BDC97" w14:textId="77777777" w:rsidR="001F0FB8" w:rsidRPr="00693C35" w:rsidRDefault="001F0FB8" w:rsidP="001F0FB8">
            <w:pPr>
              <w:rPr>
                <w:sz w:val="20"/>
              </w:rPr>
            </w:pPr>
            <w:r w:rsidRPr="00693C35">
              <w:rPr>
                <w:sz w:val="20"/>
              </w:rPr>
              <w:t>0 / 0 / 0</w:t>
            </w:r>
          </w:p>
        </w:tc>
        <w:tc>
          <w:tcPr>
            <w:tcW w:w="1294" w:type="dxa"/>
            <w:tcBorders>
              <w:top w:val="single" w:sz="4" w:space="0" w:color="auto"/>
              <w:left w:val="single" w:sz="4" w:space="0" w:color="auto"/>
              <w:bottom w:val="single" w:sz="4" w:space="0" w:color="auto"/>
              <w:right w:val="single" w:sz="4" w:space="0" w:color="auto"/>
            </w:tcBorders>
            <w:noWrap/>
            <w:hideMark/>
          </w:tcPr>
          <w:p w14:paraId="5C5A64D2" w14:textId="77777777" w:rsidR="001F0FB8" w:rsidRPr="00693C35" w:rsidRDefault="001F0FB8" w:rsidP="001F0FB8">
            <w:pPr>
              <w:rPr>
                <w:sz w:val="20"/>
              </w:rPr>
            </w:pPr>
            <w:r w:rsidRPr="00693C35">
              <w:rPr>
                <w:sz w:val="20"/>
              </w:rPr>
              <w:t>0 / 0 / 0</w:t>
            </w:r>
          </w:p>
        </w:tc>
        <w:tc>
          <w:tcPr>
            <w:tcW w:w="1294" w:type="dxa"/>
            <w:tcBorders>
              <w:top w:val="single" w:sz="4" w:space="0" w:color="auto"/>
              <w:left w:val="single" w:sz="4" w:space="0" w:color="auto"/>
              <w:bottom w:val="single" w:sz="4" w:space="0" w:color="auto"/>
              <w:right w:val="single" w:sz="4" w:space="0" w:color="auto"/>
            </w:tcBorders>
            <w:noWrap/>
            <w:hideMark/>
          </w:tcPr>
          <w:p w14:paraId="12DAAF92" w14:textId="77777777" w:rsidR="001F0FB8" w:rsidRPr="00693C35" w:rsidRDefault="001F0FB8" w:rsidP="001F0FB8">
            <w:pPr>
              <w:rPr>
                <w:sz w:val="20"/>
              </w:rPr>
            </w:pPr>
            <w:r w:rsidRPr="00693C35">
              <w:rPr>
                <w:sz w:val="20"/>
              </w:rPr>
              <w:t>0 / 1 / 1</w:t>
            </w:r>
          </w:p>
        </w:tc>
        <w:tc>
          <w:tcPr>
            <w:tcW w:w="1294" w:type="dxa"/>
            <w:tcBorders>
              <w:top w:val="single" w:sz="4" w:space="0" w:color="auto"/>
              <w:left w:val="single" w:sz="4" w:space="0" w:color="auto"/>
              <w:bottom w:val="single" w:sz="4" w:space="0" w:color="auto"/>
              <w:right w:val="single" w:sz="4" w:space="0" w:color="auto"/>
            </w:tcBorders>
            <w:noWrap/>
            <w:hideMark/>
          </w:tcPr>
          <w:p w14:paraId="6A8E415D" w14:textId="77777777" w:rsidR="001F0FB8" w:rsidRPr="00693C35" w:rsidRDefault="001F0FB8" w:rsidP="001F0FB8">
            <w:pPr>
              <w:rPr>
                <w:sz w:val="20"/>
              </w:rPr>
            </w:pPr>
            <w:r w:rsidRPr="00693C35">
              <w:rPr>
                <w:sz w:val="20"/>
              </w:rPr>
              <w:t>0 / 0 / 0</w:t>
            </w:r>
          </w:p>
        </w:tc>
        <w:tc>
          <w:tcPr>
            <w:tcW w:w="1339" w:type="dxa"/>
            <w:tcBorders>
              <w:top w:val="single" w:sz="4" w:space="0" w:color="auto"/>
              <w:left w:val="single" w:sz="4" w:space="0" w:color="auto"/>
              <w:bottom w:val="single" w:sz="4" w:space="0" w:color="auto"/>
              <w:right w:val="single" w:sz="4" w:space="0" w:color="auto"/>
            </w:tcBorders>
            <w:noWrap/>
            <w:hideMark/>
          </w:tcPr>
          <w:p w14:paraId="6E6E7801" w14:textId="77777777" w:rsidR="001F0FB8" w:rsidRPr="00693C35" w:rsidRDefault="001F0FB8" w:rsidP="001F0FB8">
            <w:pPr>
              <w:jc w:val="right"/>
              <w:rPr>
                <w:sz w:val="20"/>
              </w:rPr>
            </w:pPr>
          </w:p>
        </w:tc>
        <w:tc>
          <w:tcPr>
            <w:tcW w:w="1339" w:type="dxa"/>
            <w:tcBorders>
              <w:top w:val="single" w:sz="4" w:space="0" w:color="auto"/>
              <w:left w:val="single" w:sz="4" w:space="0" w:color="auto"/>
              <w:bottom w:val="single" w:sz="4" w:space="0" w:color="auto"/>
              <w:right w:val="single" w:sz="4" w:space="0" w:color="auto"/>
            </w:tcBorders>
            <w:noWrap/>
            <w:hideMark/>
          </w:tcPr>
          <w:p w14:paraId="1EFEBBCC"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2D773749"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5190AB82" w14:textId="77777777" w:rsidR="001F0FB8" w:rsidRPr="00693C35" w:rsidRDefault="001F0FB8" w:rsidP="001F0FB8">
            <w:pPr>
              <w:jc w:val="right"/>
              <w:rPr>
                <w:sz w:val="20"/>
              </w:rPr>
            </w:pPr>
          </w:p>
        </w:tc>
      </w:tr>
      <w:tr w:rsidR="001F0FB8" w:rsidRPr="00693C35" w14:paraId="265CC07B"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30F3B9D5" w14:textId="77777777" w:rsidR="001F0FB8" w:rsidRPr="00693C35" w:rsidRDefault="001F0FB8" w:rsidP="001F0FB8">
            <w:pPr>
              <w:ind w:left="454" w:hanging="454"/>
              <w:rPr>
                <w:sz w:val="20"/>
              </w:rPr>
            </w:pPr>
            <w:r w:rsidRPr="00693C35">
              <w:rPr>
                <w:sz w:val="20"/>
              </w:rPr>
              <w:t>LA</w:t>
            </w:r>
            <w:r w:rsidRPr="00693C35">
              <w:rPr>
                <w:sz w:val="20"/>
              </w:rPr>
              <w:tab/>
              <w:t>Lao People</w:t>
            </w:r>
            <w:r>
              <w:rPr>
                <w:sz w:val="20"/>
              </w:rPr>
              <w:t>’</w:t>
            </w:r>
            <w:r w:rsidRPr="00693C35">
              <w:rPr>
                <w:sz w:val="20"/>
              </w:rPr>
              <w:t>s Democratic Republic</w:t>
            </w:r>
          </w:p>
        </w:tc>
        <w:tc>
          <w:tcPr>
            <w:tcW w:w="1230" w:type="dxa"/>
            <w:tcBorders>
              <w:top w:val="single" w:sz="4" w:space="0" w:color="auto"/>
              <w:left w:val="single" w:sz="4" w:space="0" w:color="auto"/>
              <w:bottom w:val="single" w:sz="4" w:space="0" w:color="auto"/>
              <w:right w:val="single" w:sz="4" w:space="0" w:color="auto"/>
            </w:tcBorders>
            <w:noWrap/>
            <w:hideMark/>
          </w:tcPr>
          <w:p w14:paraId="112CE072" w14:textId="77777777" w:rsidR="001F0FB8" w:rsidRPr="00693C35" w:rsidRDefault="001F0FB8" w:rsidP="001F0FB8">
            <w:pPr>
              <w:rPr>
                <w:sz w:val="20"/>
              </w:rPr>
            </w:pPr>
            <w:r w:rsidRPr="00693C35">
              <w:rPr>
                <w:sz w:val="20"/>
              </w:rPr>
              <w:t>0 / 0 / 1</w:t>
            </w:r>
          </w:p>
        </w:tc>
        <w:tc>
          <w:tcPr>
            <w:tcW w:w="1297" w:type="dxa"/>
            <w:tcBorders>
              <w:top w:val="single" w:sz="4" w:space="0" w:color="auto"/>
              <w:left w:val="single" w:sz="4" w:space="0" w:color="auto"/>
              <w:bottom w:val="single" w:sz="4" w:space="0" w:color="auto"/>
              <w:right w:val="single" w:sz="4" w:space="0" w:color="auto"/>
            </w:tcBorders>
            <w:noWrap/>
            <w:hideMark/>
          </w:tcPr>
          <w:p w14:paraId="01AB3482" w14:textId="77777777" w:rsidR="001F0FB8" w:rsidRPr="00693C35" w:rsidRDefault="001F0FB8" w:rsidP="001F0FB8">
            <w:pPr>
              <w:rPr>
                <w:sz w:val="20"/>
              </w:rPr>
            </w:pPr>
            <w:r w:rsidRPr="00693C35">
              <w:rPr>
                <w:sz w:val="20"/>
              </w:rPr>
              <w:t>0 / 0 / 1</w:t>
            </w:r>
          </w:p>
        </w:tc>
        <w:tc>
          <w:tcPr>
            <w:tcW w:w="1296" w:type="dxa"/>
            <w:tcBorders>
              <w:top w:val="single" w:sz="4" w:space="0" w:color="auto"/>
              <w:left w:val="single" w:sz="4" w:space="0" w:color="auto"/>
              <w:bottom w:val="single" w:sz="4" w:space="0" w:color="auto"/>
              <w:right w:val="single" w:sz="4" w:space="0" w:color="auto"/>
            </w:tcBorders>
            <w:noWrap/>
            <w:hideMark/>
          </w:tcPr>
          <w:p w14:paraId="200A1075" w14:textId="77777777" w:rsidR="001F0FB8" w:rsidRPr="00693C35" w:rsidRDefault="001F0FB8" w:rsidP="001F0FB8">
            <w:pPr>
              <w:rPr>
                <w:sz w:val="20"/>
              </w:rPr>
            </w:pPr>
            <w:r w:rsidRPr="00693C35">
              <w:rPr>
                <w:sz w:val="20"/>
              </w:rPr>
              <w:t>0 / 0 / 1</w:t>
            </w:r>
          </w:p>
        </w:tc>
        <w:tc>
          <w:tcPr>
            <w:tcW w:w="1294" w:type="dxa"/>
            <w:tcBorders>
              <w:top w:val="single" w:sz="4" w:space="0" w:color="auto"/>
              <w:left w:val="single" w:sz="4" w:space="0" w:color="auto"/>
              <w:bottom w:val="single" w:sz="4" w:space="0" w:color="auto"/>
              <w:right w:val="single" w:sz="4" w:space="0" w:color="auto"/>
            </w:tcBorders>
            <w:noWrap/>
            <w:hideMark/>
          </w:tcPr>
          <w:p w14:paraId="3D2618F2" w14:textId="77777777" w:rsidR="001F0FB8" w:rsidRPr="00693C35" w:rsidRDefault="001F0FB8" w:rsidP="001F0FB8">
            <w:pPr>
              <w:rPr>
                <w:sz w:val="20"/>
              </w:rPr>
            </w:pPr>
            <w:r w:rsidRPr="00693C35">
              <w:rPr>
                <w:sz w:val="20"/>
              </w:rPr>
              <w:t>0 / 2 / 2</w:t>
            </w:r>
          </w:p>
        </w:tc>
        <w:tc>
          <w:tcPr>
            <w:tcW w:w="1294" w:type="dxa"/>
            <w:tcBorders>
              <w:top w:val="single" w:sz="4" w:space="0" w:color="auto"/>
              <w:left w:val="single" w:sz="4" w:space="0" w:color="auto"/>
              <w:bottom w:val="single" w:sz="4" w:space="0" w:color="auto"/>
              <w:right w:val="single" w:sz="4" w:space="0" w:color="auto"/>
            </w:tcBorders>
            <w:noWrap/>
            <w:hideMark/>
          </w:tcPr>
          <w:p w14:paraId="7997CE7B" w14:textId="77777777" w:rsidR="001F0FB8" w:rsidRPr="00693C35" w:rsidRDefault="001F0FB8" w:rsidP="001F0FB8">
            <w:pPr>
              <w:rPr>
                <w:sz w:val="20"/>
              </w:rPr>
            </w:pPr>
            <w:r w:rsidRPr="00693C35">
              <w:rPr>
                <w:sz w:val="20"/>
              </w:rPr>
              <w:t>0 / 0 / 1</w:t>
            </w:r>
          </w:p>
        </w:tc>
        <w:tc>
          <w:tcPr>
            <w:tcW w:w="1294" w:type="dxa"/>
            <w:tcBorders>
              <w:top w:val="single" w:sz="4" w:space="0" w:color="auto"/>
              <w:left w:val="single" w:sz="4" w:space="0" w:color="auto"/>
              <w:bottom w:val="single" w:sz="4" w:space="0" w:color="auto"/>
              <w:right w:val="single" w:sz="4" w:space="0" w:color="auto"/>
            </w:tcBorders>
            <w:noWrap/>
            <w:hideMark/>
          </w:tcPr>
          <w:p w14:paraId="4FD94B54" w14:textId="77777777" w:rsidR="001F0FB8" w:rsidRPr="00693C35" w:rsidRDefault="001F0FB8" w:rsidP="001F0FB8">
            <w:pPr>
              <w:rPr>
                <w:sz w:val="20"/>
              </w:rPr>
            </w:pPr>
            <w:r w:rsidRPr="00693C35">
              <w:rPr>
                <w:sz w:val="20"/>
              </w:rPr>
              <w:t>0 / 0 / 1</w:t>
            </w:r>
          </w:p>
        </w:tc>
        <w:tc>
          <w:tcPr>
            <w:tcW w:w="1339" w:type="dxa"/>
            <w:tcBorders>
              <w:top w:val="single" w:sz="4" w:space="0" w:color="auto"/>
              <w:left w:val="single" w:sz="4" w:space="0" w:color="auto"/>
              <w:bottom w:val="single" w:sz="4" w:space="0" w:color="auto"/>
              <w:right w:val="single" w:sz="4" w:space="0" w:color="auto"/>
            </w:tcBorders>
            <w:noWrap/>
            <w:hideMark/>
          </w:tcPr>
          <w:p w14:paraId="5E2BBF17" w14:textId="77777777" w:rsidR="001F0FB8" w:rsidRPr="00693C35" w:rsidRDefault="001F0FB8" w:rsidP="001F0FB8">
            <w:pPr>
              <w:jc w:val="right"/>
              <w:rPr>
                <w:sz w:val="20"/>
              </w:rPr>
            </w:pPr>
          </w:p>
        </w:tc>
        <w:tc>
          <w:tcPr>
            <w:tcW w:w="1339" w:type="dxa"/>
            <w:tcBorders>
              <w:top w:val="single" w:sz="4" w:space="0" w:color="auto"/>
              <w:left w:val="single" w:sz="4" w:space="0" w:color="auto"/>
              <w:bottom w:val="single" w:sz="4" w:space="0" w:color="auto"/>
              <w:right w:val="single" w:sz="4" w:space="0" w:color="auto"/>
            </w:tcBorders>
            <w:noWrap/>
            <w:hideMark/>
          </w:tcPr>
          <w:p w14:paraId="4F4EAC92"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183F475D" w14:textId="77777777" w:rsidR="001F0FB8" w:rsidRPr="00693C35" w:rsidRDefault="001F0FB8" w:rsidP="001F0FB8">
            <w:pPr>
              <w:jc w:val="right"/>
              <w:rPr>
                <w:sz w:val="20"/>
              </w:rPr>
            </w:pPr>
            <w:r w:rsidRPr="00693C35">
              <w:rPr>
                <w:sz w:val="20"/>
              </w:rPr>
              <w:t>+0%</w:t>
            </w:r>
          </w:p>
        </w:tc>
        <w:tc>
          <w:tcPr>
            <w:tcW w:w="1091" w:type="dxa"/>
            <w:tcBorders>
              <w:top w:val="single" w:sz="4" w:space="0" w:color="auto"/>
              <w:left w:val="single" w:sz="4" w:space="0" w:color="auto"/>
              <w:bottom w:val="single" w:sz="4" w:space="0" w:color="auto"/>
              <w:right w:val="single" w:sz="4" w:space="0" w:color="auto"/>
            </w:tcBorders>
            <w:noWrap/>
            <w:hideMark/>
          </w:tcPr>
          <w:p w14:paraId="4EA18AF5" w14:textId="77777777" w:rsidR="001F0FB8" w:rsidRPr="00693C35" w:rsidRDefault="001F0FB8" w:rsidP="001F0FB8">
            <w:pPr>
              <w:jc w:val="right"/>
              <w:rPr>
                <w:sz w:val="20"/>
              </w:rPr>
            </w:pPr>
          </w:p>
        </w:tc>
      </w:tr>
      <w:tr w:rsidR="001F0FB8" w:rsidRPr="00693C35" w14:paraId="7770D0BB"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4F51029A" w14:textId="77777777" w:rsidR="001F0FB8" w:rsidRPr="00693C35" w:rsidRDefault="001F0FB8" w:rsidP="001F0FB8">
            <w:pPr>
              <w:ind w:left="454" w:hanging="454"/>
              <w:rPr>
                <w:sz w:val="20"/>
              </w:rPr>
            </w:pPr>
            <w:r w:rsidRPr="00693C35">
              <w:rPr>
                <w:sz w:val="20"/>
              </w:rPr>
              <w:t>LR</w:t>
            </w:r>
            <w:r w:rsidRPr="00693C35">
              <w:rPr>
                <w:sz w:val="20"/>
              </w:rPr>
              <w:tab/>
              <w:t>Liberia</w:t>
            </w:r>
          </w:p>
        </w:tc>
        <w:tc>
          <w:tcPr>
            <w:tcW w:w="1230" w:type="dxa"/>
            <w:tcBorders>
              <w:top w:val="single" w:sz="4" w:space="0" w:color="auto"/>
              <w:left w:val="single" w:sz="4" w:space="0" w:color="auto"/>
              <w:bottom w:val="single" w:sz="4" w:space="0" w:color="auto"/>
              <w:right w:val="single" w:sz="4" w:space="0" w:color="auto"/>
            </w:tcBorders>
            <w:noWrap/>
            <w:hideMark/>
          </w:tcPr>
          <w:p w14:paraId="71DDB891" w14:textId="77777777" w:rsidR="001F0FB8" w:rsidRPr="00693C35" w:rsidRDefault="001F0FB8" w:rsidP="001F0FB8">
            <w:pPr>
              <w:rPr>
                <w:sz w:val="20"/>
              </w:rPr>
            </w:pPr>
            <w:r w:rsidRPr="00693C35">
              <w:rPr>
                <w:sz w:val="20"/>
              </w:rPr>
              <w:t>0 / 0 / 0</w:t>
            </w:r>
          </w:p>
        </w:tc>
        <w:tc>
          <w:tcPr>
            <w:tcW w:w="1297" w:type="dxa"/>
            <w:tcBorders>
              <w:top w:val="single" w:sz="4" w:space="0" w:color="auto"/>
              <w:left w:val="single" w:sz="4" w:space="0" w:color="auto"/>
              <w:bottom w:val="single" w:sz="4" w:space="0" w:color="auto"/>
              <w:right w:val="single" w:sz="4" w:space="0" w:color="auto"/>
            </w:tcBorders>
            <w:noWrap/>
            <w:hideMark/>
          </w:tcPr>
          <w:p w14:paraId="61FE7EB8" w14:textId="77777777" w:rsidR="001F0FB8" w:rsidRPr="00693C35" w:rsidRDefault="001F0FB8" w:rsidP="001F0FB8">
            <w:pPr>
              <w:rPr>
                <w:sz w:val="20"/>
              </w:rPr>
            </w:pPr>
            <w:r w:rsidRPr="00693C35">
              <w:rPr>
                <w:sz w:val="20"/>
              </w:rPr>
              <w:t>0 / 0 / 1</w:t>
            </w:r>
          </w:p>
        </w:tc>
        <w:tc>
          <w:tcPr>
            <w:tcW w:w="1296" w:type="dxa"/>
            <w:tcBorders>
              <w:top w:val="single" w:sz="4" w:space="0" w:color="auto"/>
              <w:left w:val="single" w:sz="4" w:space="0" w:color="auto"/>
              <w:bottom w:val="single" w:sz="4" w:space="0" w:color="auto"/>
              <w:right w:val="single" w:sz="4" w:space="0" w:color="auto"/>
            </w:tcBorders>
            <w:noWrap/>
            <w:hideMark/>
          </w:tcPr>
          <w:p w14:paraId="7B505658" w14:textId="77777777" w:rsidR="001F0FB8" w:rsidRPr="00693C35" w:rsidRDefault="001F0FB8" w:rsidP="001F0FB8">
            <w:pPr>
              <w:rPr>
                <w:sz w:val="20"/>
              </w:rPr>
            </w:pPr>
            <w:r w:rsidRPr="00693C35">
              <w:rPr>
                <w:sz w:val="20"/>
              </w:rPr>
              <w:t>0 / 0 / 1</w:t>
            </w:r>
          </w:p>
        </w:tc>
        <w:tc>
          <w:tcPr>
            <w:tcW w:w="1294" w:type="dxa"/>
            <w:tcBorders>
              <w:top w:val="single" w:sz="4" w:space="0" w:color="auto"/>
              <w:left w:val="single" w:sz="4" w:space="0" w:color="auto"/>
              <w:bottom w:val="single" w:sz="4" w:space="0" w:color="auto"/>
              <w:right w:val="single" w:sz="4" w:space="0" w:color="auto"/>
            </w:tcBorders>
            <w:noWrap/>
            <w:hideMark/>
          </w:tcPr>
          <w:p w14:paraId="540D77B0" w14:textId="77777777" w:rsidR="001F0FB8" w:rsidRPr="00693C35" w:rsidRDefault="001F0FB8" w:rsidP="001F0FB8">
            <w:pPr>
              <w:rPr>
                <w:sz w:val="20"/>
              </w:rPr>
            </w:pPr>
            <w:r w:rsidRPr="00693C35">
              <w:rPr>
                <w:sz w:val="20"/>
              </w:rPr>
              <w:t>0 / 0 / 0</w:t>
            </w:r>
          </w:p>
        </w:tc>
        <w:tc>
          <w:tcPr>
            <w:tcW w:w="1294" w:type="dxa"/>
            <w:tcBorders>
              <w:top w:val="single" w:sz="4" w:space="0" w:color="auto"/>
              <w:left w:val="single" w:sz="4" w:space="0" w:color="auto"/>
              <w:bottom w:val="single" w:sz="4" w:space="0" w:color="auto"/>
              <w:right w:val="single" w:sz="4" w:space="0" w:color="auto"/>
            </w:tcBorders>
            <w:noWrap/>
            <w:hideMark/>
          </w:tcPr>
          <w:p w14:paraId="23B56F62" w14:textId="77777777" w:rsidR="001F0FB8" w:rsidRPr="00693C35" w:rsidRDefault="001F0FB8" w:rsidP="001F0FB8">
            <w:pPr>
              <w:rPr>
                <w:sz w:val="20"/>
              </w:rPr>
            </w:pPr>
            <w:r w:rsidRPr="00693C35">
              <w:rPr>
                <w:sz w:val="20"/>
              </w:rPr>
              <w:t>0 / 0 / 0</w:t>
            </w:r>
          </w:p>
        </w:tc>
        <w:tc>
          <w:tcPr>
            <w:tcW w:w="1294" w:type="dxa"/>
            <w:tcBorders>
              <w:top w:val="single" w:sz="4" w:space="0" w:color="auto"/>
              <w:left w:val="single" w:sz="4" w:space="0" w:color="auto"/>
              <w:bottom w:val="single" w:sz="4" w:space="0" w:color="auto"/>
              <w:right w:val="single" w:sz="4" w:space="0" w:color="auto"/>
            </w:tcBorders>
            <w:noWrap/>
            <w:hideMark/>
          </w:tcPr>
          <w:p w14:paraId="027ED148" w14:textId="77777777" w:rsidR="001F0FB8" w:rsidRPr="00693C35" w:rsidRDefault="001F0FB8" w:rsidP="001F0FB8">
            <w:pPr>
              <w:rPr>
                <w:sz w:val="20"/>
              </w:rPr>
            </w:pPr>
            <w:r w:rsidRPr="00693C35">
              <w:rPr>
                <w:sz w:val="20"/>
              </w:rPr>
              <w:t>0 / 1 / 1</w:t>
            </w:r>
          </w:p>
        </w:tc>
        <w:tc>
          <w:tcPr>
            <w:tcW w:w="1339" w:type="dxa"/>
            <w:tcBorders>
              <w:top w:val="single" w:sz="4" w:space="0" w:color="auto"/>
              <w:left w:val="single" w:sz="4" w:space="0" w:color="auto"/>
              <w:bottom w:val="single" w:sz="4" w:space="0" w:color="auto"/>
              <w:right w:val="single" w:sz="4" w:space="0" w:color="auto"/>
            </w:tcBorders>
            <w:noWrap/>
            <w:hideMark/>
          </w:tcPr>
          <w:p w14:paraId="562F5FFE" w14:textId="77777777" w:rsidR="001F0FB8" w:rsidRPr="00693C35" w:rsidRDefault="001F0FB8" w:rsidP="001F0FB8">
            <w:pPr>
              <w:jc w:val="right"/>
              <w:rPr>
                <w:sz w:val="20"/>
              </w:rPr>
            </w:pPr>
          </w:p>
        </w:tc>
        <w:tc>
          <w:tcPr>
            <w:tcW w:w="1339" w:type="dxa"/>
            <w:tcBorders>
              <w:top w:val="single" w:sz="4" w:space="0" w:color="auto"/>
              <w:left w:val="single" w:sz="4" w:space="0" w:color="auto"/>
              <w:bottom w:val="single" w:sz="4" w:space="0" w:color="auto"/>
              <w:right w:val="single" w:sz="4" w:space="0" w:color="auto"/>
            </w:tcBorders>
            <w:noWrap/>
            <w:hideMark/>
          </w:tcPr>
          <w:p w14:paraId="72826CE3"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10983A9A" w14:textId="77777777" w:rsidR="001F0FB8" w:rsidRPr="00693C35" w:rsidRDefault="001F0FB8" w:rsidP="001F0FB8">
            <w:pPr>
              <w:jc w:val="right"/>
              <w:rPr>
                <w:sz w:val="20"/>
              </w:rPr>
            </w:pPr>
            <w:r w:rsidRPr="00693C35">
              <w:rPr>
                <w:sz w:val="20"/>
              </w:rPr>
              <w:t>+0%</w:t>
            </w:r>
          </w:p>
        </w:tc>
        <w:tc>
          <w:tcPr>
            <w:tcW w:w="1091" w:type="dxa"/>
            <w:tcBorders>
              <w:top w:val="single" w:sz="4" w:space="0" w:color="auto"/>
              <w:left w:val="single" w:sz="4" w:space="0" w:color="auto"/>
              <w:bottom w:val="single" w:sz="4" w:space="0" w:color="auto"/>
              <w:right w:val="single" w:sz="4" w:space="0" w:color="auto"/>
            </w:tcBorders>
            <w:noWrap/>
            <w:hideMark/>
          </w:tcPr>
          <w:p w14:paraId="3B0CDC6B" w14:textId="77777777" w:rsidR="001F0FB8" w:rsidRPr="00693C35" w:rsidRDefault="001F0FB8" w:rsidP="001F0FB8">
            <w:pPr>
              <w:jc w:val="right"/>
              <w:rPr>
                <w:sz w:val="20"/>
              </w:rPr>
            </w:pPr>
          </w:p>
        </w:tc>
      </w:tr>
      <w:tr w:rsidR="001F0FB8" w:rsidRPr="00693C35" w14:paraId="30B3783C"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3E048A4C" w14:textId="77777777" w:rsidR="001F0FB8" w:rsidRPr="00693C35" w:rsidRDefault="001F0FB8" w:rsidP="001F0FB8">
            <w:pPr>
              <w:ind w:left="454" w:hanging="454"/>
              <w:rPr>
                <w:sz w:val="20"/>
              </w:rPr>
            </w:pPr>
            <w:r w:rsidRPr="00693C35">
              <w:rPr>
                <w:sz w:val="20"/>
              </w:rPr>
              <w:t>MG</w:t>
            </w:r>
            <w:r w:rsidRPr="00693C35">
              <w:rPr>
                <w:sz w:val="20"/>
              </w:rPr>
              <w:tab/>
              <w:t>Madagascar</w:t>
            </w:r>
          </w:p>
        </w:tc>
        <w:tc>
          <w:tcPr>
            <w:tcW w:w="1230" w:type="dxa"/>
            <w:tcBorders>
              <w:top w:val="single" w:sz="4" w:space="0" w:color="auto"/>
              <w:left w:val="single" w:sz="4" w:space="0" w:color="auto"/>
              <w:bottom w:val="single" w:sz="4" w:space="0" w:color="auto"/>
              <w:right w:val="single" w:sz="4" w:space="0" w:color="auto"/>
            </w:tcBorders>
            <w:noWrap/>
            <w:hideMark/>
          </w:tcPr>
          <w:p w14:paraId="4F3A62E5" w14:textId="77777777" w:rsidR="001F0FB8" w:rsidRPr="00693C35" w:rsidRDefault="001F0FB8" w:rsidP="001F0FB8">
            <w:pPr>
              <w:rPr>
                <w:sz w:val="20"/>
              </w:rPr>
            </w:pPr>
            <w:r w:rsidRPr="00693C35">
              <w:rPr>
                <w:sz w:val="20"/>
              </w:rPr>
              <w:t>0 / 0 / 0</w:t>
            </w:r>
          </w:p>
        </w:tc>
        <w:tc>
          <w:tcPr>
            <w:tcW w:w="1297" w:type="dxa"/>
            <w:tcBorders>
              <w:top w:val="single" w:sz="4" w:space="0" w:color="auto"/>
              <w:left w:val="single" w:sz="4" w:space="0" w:color="auto"/>
              <w:bottom w:val="single" w:sz="4" w:space="0" w:color="auto"/>
              <w:right w:val="single" w:sz="4" w:space="0" w:color="auto"/>
            </w:tcBorders>
            <w:noWrap/>
            <w:hideMark/>
          </w:tcPr>
          <w:p w14:paraId="0DF0CA81" w14:textId="77777777" w:rsidR="001F0FB8" w:rsidRPr="00693C35" w:rsidRDefault="001F0FB8" w:rsidP="001F0FB8">
            <w:pPr>
              <w:rPr>
                <w:sz w:val="20"/>
              </w:rPr>
            </w:pPr>
            <w:r w:rsidRPr="00693C35">
              <w:rPr>
                <w:sz w:val="20"/>
              </w:rPr>
              <w:t>2 / 2 / 2</w:t>
            </w:r>
          </w:p>
        </w:tc>
        <w:tc>
          <w:tcPr>
            <w:tcW w:w="1296" w:type="dxa"/>
            <w:tcBorders>
              <w:top w:val="single" w:sz="4" w:space="0" w:color="auto"/>
              <w:left w:val="single" w:sz="4" w:space="0" w:color="auto"/>
              <w:bottom w:val="single" w:sz="4" w:space="0" w:color="auto"/>
              <w:right w:val="single" w:sz="4" w:space="0" w:color="auto"/>
            </w:tcBorders>
            <w:noWrap/>
            <w:hideMark/>
          </w:tcPr>
          <w:p w14:paraId="69956C23" w14:textId="77777777" w:rsidR="001F0FB8" w:rsidRPr="00693C35" w:rsidRDefault="001F0FB8" w:rsidP="001F0FB8">
            <w:pPr>
              <w:rPr>
                <w:sz w:val="20"/>
              </w:rPr>
            </w:pPr>
            <w:r w:rsidRPr="00693C35">
              <w:rPr>
                <w:sz w:val="20"/>
              </w:rPr>
              <w:t>1 / 1 / 1</w:t>
            </w:r>
          </w:p>
        </w:tc>
        <w:tc>
          <w:tcPr>
            <w:tcW w:w="1294" w:type="dxa"/>
            <w:tcBorders>
              <w:top w:val="single" w:sz="4" w:space="0" w:color="auto"/>
              <w:left w:val="single" w:sz="4" w:space="0" w:color="auto"/>
              <w:bottom w:val="single" w:sz="4" w:space="0" w:color="auto"/>
              <w:right w:val="single" w:sz="4" w:space="0" w:color="auto"/>
            </w:tcBorders>
            <w:noWrap/>
            <w:hideMark/>
          </w:tcPr>
          <w:p w14:paraId="24625A2D" w14:textId="77777777" w:rsidR="001F0FB8" w:rsidRPr="00693C35" w:rsidRDefault="001F0FB8" w:rsidP="001F0FB8">
            <w:pPr>
              <w:rPr>
                <w:sz w:val="20"/>
              </w:rPr>
            </w:pPr>
            <w:r w:rsidRPr="00693C35">
              <w:rPr>
                <w:sz w:val="20"/>
              </w:rPr>
              <w:t>0 / 0 / 0</w:t>
            </w:r>
          </w:p>
        </w:tc>
        <w:tc>
          <w:tcPr>
            <w:tcW w:w="1294" w:type="dxa"/>
            <w:tcBorders>
              <w:top w:val="single" w:sz="4" w:space="0" w:color="auto"/>
              <w:left w:val="single" w:sz="4" w:space="0" w:color="auto"/>
              <w:bottom w:val="single" w:sz="4" w:space="0" w:color="auto"/>
              <w:right w:val="single" w:sz="4" w:space="0" w:color="auto"/>
            </w:tcBorders>
            <w:noWrap/>
            <w:hideMark/>
          </w:tcPr>
          <w:p w14:paraId="6C2A338E" w14:textId="77777777" w:rsidR="001F0FB8" w:rsidRPr="00693C35" w:rsidRDefault="001F0FB8" w:rsidP="001F0FB8">
            <w:pPr>
              <w:rPr>
                <w:sz w:val="20"/>
              </w:rPr>
            </w:pPr>
            <w:r w:rsidRPr="00693C35">
              <w:rPr>
                <w:sz w:val="20"/>
              </w:rPr>
              <w:t>0 / 0 / 0</w:t>
            </w:r>
          </w:p>
        </w:tc>
        <w:tc>
          <w:tcPr>
            <w:tcW w:w="1294" w:type="dxa"/>
            <w:tcBorders>
              <w:top w:val="single" w:sz="4" w:space="0" w:color="auto"/>
              <w:left w:val="single" w:sz="4" w:space="0" w:color="auto"/>
              <w:bottom w:val="single" w:sz="4" w:space="0" w:color="auto"/>
              <w:right w:val="single" w:sz="4" w:space="0" w:color="auto"/>
            </w:tcBorders>
            <w:noWrap/>
            <w:hideMark/>
          </w:tcPr>
          <w:p w14:paraId="2A08CC2B" w14:textId="77777777" w:rsidR="001F0FB8" w:rsidRPr="00693C35" w:rsidRDefault="001F0FB8" w:rsidP="001F0FB8">
            <w:pPr>
              <w:rPr>
                <w:sz w:val="20"/>
              </w:rPr>
            </w:pPr>
            <w:r w:rsidRPr="00693C35">
              <w:rPr>
                <w:sz w:val="20"/>
              </w:rPr>
              <w:t>0 / 0 / 0</w:t>
            </w:r>
          </w:p>
        </w:tc>
        <w:tc>
          <w:tcPr>
            <w:tcW w:w="1339" w:type="dxa"/>
            <w:tcBorders>
              <w:top w:val="single" w:sz="4" w:space="0" w:color="auto"/>
              <w:left w:val="single" w:sz="4" w:space="0" w:color="auto"/>
              <w:bottom w:val="single" w:sz="4" w:space="0" w:color="auto"/>
              <w:right w:val="single" w:sz="4" w:space="0" w:color="auto"/>
            </w:tcBorders>
            <w:noWrap/>
            <w:hideMark/>
          </w:tcPr>
          <w:p w14:paraId="2E8D5195" w14:textId="77777777" w:rsidR="001F0FB8" w:rsidRPr="00693C35" w:rsidRDefault="001F0FB8" w:rsidP="001F0FB8">
            <w:pPr>
              <w:jc w:val="right"/>
              <w:rPr>
                <w:sz w:val="20"/>
              </w:rPr>
            </w:pPr>
            <w:r w:rsidRPr="00693C35">
              <w:rPr>
                <w:sz w:val="20"/>
              </w:rPr>
              <w:t>100%</w:t>
            </w:r>
          </w:p>
        </w:tc>
        <w:tc>
          <w:tcPr>
            <w:tcW w:w="1339" w:type="dxa"/>
            <w:tcBorders>
              <w:top w:val="single" w:sz="4" w:space="0" w:color="auto"/>
              <w:left w:val="single" w:sz="4" w:space="0" w:color="auto"/>
              <w:bottom w:val="single" w:sz="4" w:space="0" w:color="auto"/>
              <w:right w:val="single" w:sz="4" w:space="0" w:color="auto"/>
            </w:tcBorders>
            <w:noWrap/>
            <w:hideMark/>
          </w:tcPr>
          <w:p w14:paraId="7E7F914C"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7EF61E72"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42FAF5C6" w14:textId="77777777" w:rsidR="001F0FB8" w:rsidRPr="00693C35" w:rsidRDefault="001F0FB8" w:rsidP="001F0FB8">
            <w:pPr>
              <w:jc w:val="right"/>
              <w:rPr>
                <w:sz w:val="20"/>
              </w:rPr>
            </w:pPr>
          </w:p>
        </w:tc>
      </w:tr>
      <w:tr w:rsidR="001F0FB8" w:rsidRPr="00693C35" w14:paraId="4CF98B2B"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70185E53" w14:textId="77777777" w:rsidR="001F0FB8" w:rsidRPr="00693C35" w:rsidRDefault="001F0FB8" w:rsidP="001F0FB8">
            <w:pPr>
              <w:ind w:left="454" w:hanging="454"/>
              <w:rPr>
                <w:sz w:val="20"/>
              </w:rPr>
            </w:pPr>
            <w:r w:rsidRPr="00693C35">
              <w:rPr>
                <w:sz w:val="20"/>
              </w:rPr>
              <w:t>MW</w:t>
            </w:r>
            <w:r w:rsidRPr="00693C35">
              <w:rPr>
                <w:sz w:val="20"/>
              </w:rPr>
              <w:tab/>
              <w:t>Malawi</w:t>
            </w:r>
          </w:p>
        </w:tc>
        <w:tc>
          <w:tcPr>
            <w:tcW w:w="1230" w:type="dxa"/>
            <w:tcBorders>
              <w:top w:val="single" w:sz="4" w:space="0" w:color="auto"/>
              <w:left w:val="single" w:sz="4" w:space="0" w:color="auto"/>
              <w:bottom w:val="single" w:sz="4" w:space="0" w:color="auto"/>
              <w:right w:val="single" w:sz="4" w:space="0" w:color="auto"/>
            </w:tcBorders>
            <w:noWrap/>
            <w:hideMark/>
          </w:tcPr>
          <w:p w14:paraId="71E78FC2" w14:textId="77777777" w:rsidR="001F0FB8" w:rsidRPr="00693C35" w:rsidRDefault="001F0FB8" w:rsidP="001F0FB8">
            <w:pPr>
              <w:rPr>
                <w:sz w:val="20"/>
              </w:rPr>
            </w:pPr>
            <w:r w:rsidRPr="00693C35">
              <w:rPr>
                <w:sz w:val="20"/>
              </w:rPr>
              <w:t>0 / 0 / 0</w:t>
            </w:r>
          </w:p>
        </w:tc>
        <w:tc>
          <w:tcPr>
            <w:tcW w:w="1297" w:type="dxa"/>
            <w:tcBorders>
              <w:top w:val="single" w:sz="4" w:space="0" w:color="auto"/>
              <w:left w:val="single" w:sz="4" w:space="0" w:color="auto"/>
              <w:bottom w:val="single" w:sz="4" w:space="0" w:color="auto"/>
              <w:right w:val="single" w:sz="4" w:space="0" w:color="auto"/>
            </w:tcBorders>
            <w:noWrap/>
            <w:hideMark/>
          </w:tcPr>
          <w:p w14:paraId="5B82FE2F" w14:textId="77777777" w:rsidR="001F0FB8" w:rsidRPr="00693C35" w:rsidRDefault="001F0FB8" w:rsidP="001F0FB8">
            <w:pPr>
              <w:rPr>
                <w:sz w:val="20"/>
              </w:rPr>
            </w:pPr>
            <w:r w:rsidRPr="00693C35">
              <w:rPr>
                <w:sz w:val="20"/>
              </w:rPr>
              <w:t>0 / 0 / 0</w:t>
            </w:r>
          </w:p>
        </w:tc>
        <w:tc>
          <w:tcPr>
            <w:tcW w:w="1296" w:type="dxa"/>
            <w:tcBorders>
              <w:top w:val="single" w:sz="4" w:space="0" w:color="auto"/>
              <w:left w:val="single" w:sz="4" w:space="0" w:color="auto"/>
              <w:bottom w:val="single" w:sz="4" w:space="0" w:color="auto"/>
              <w:right w:val="single" w:sz="4" w:space="0" w:color="auto"/>
            </w:tcBorders>
            <w:noWrap/>
            <w:hideMark/>
          </w:tcPr>
          <w:p w14:paraId="4B5E42E4" w14:textId="77777777" w:rsidR="001F0FB8" w:rsidRPr="00693C35" w:rsidRDefault="001F0FB8" w:rsidP="001F0FB8">
            <w:pPr>
              <w:rPr>
                <w:sz w:val="20"/>
              </w:rPr>
            </w:pPr>
            <w:r w:rsidRPr="00693C35">
              <w:rPr>
                <w:sz w:val="20"/>
              </w:rPr>
              <w:t>0 / 0 / 0</w:t>
            </w:r>
          </w:p>
        </w:tc>
        <w:tc>
          <w:tcPr>
            <w:tcW w:w="1294" w:type="dxa"/>
            <w:tcBorders>
              <w:top w:val="single" w:sz="4" w:space="0" w:color="auto"/>
              <w:left w:val="single" w:sz="4" w:space="0" w:color="auto"/>
              <w:bottom w:val="single" w:sz="4" w:space="0" w:color="auto"/>
              <w:right w:val="single" w:sz="4" w:space="0" w:color="auto"/>
            </w:tcBorders>
            <w:noWrap/>
            <w:hideMark/>
          </w:tcPr>
          <w:p w14:paraId="7A38FB4B" w14:textId="77777777" w:rsidR="001F0FB8" w:rsidRPr="00693C35" w:rsidRDefault="001F0FB8" w:rsidP="001F0FB8">
            <w:pPr>
              <w:rPr>
                <w:sz w:val="20"/>
              </w:rPr>
            </w:pPr>
            <w:r w:rsidRPr="00693C35">
              <w:rPr>
                <w:sz w:val="20"/>
              </w:rPr>
              <w:t>1 / 1 / 1</w:t>
            </w:r>
          </w:p>
        </w:tc>
        <w:tc>
          <w:tcPr>
            <w:tcW w:w="1294" w:type="dxa"/>
            <w:tcBorders>
              <w:top w:val="single" w:sz="4" w:space="0" w:color="auto"/>
              <w:left w:val="single" w:sz="4" w:space="0" w:color="auto"/>
              <w:bottom w:val="single" w:sz="4" w:space="0" w:color="auto"/>
              <w:right w:val="single" w:sz="4" w:space="0" w:color="auto"/>
            </w:tcBorders>
            <w:noWrap/>
            <w:hideMark/>
          </w:tcPr>
          <w:p w14:paraId="770D5D9C" w14:textId="77777777" w:rsidR="001F0FB8" w:rsidRPr="00693C35" w:rsidRDefault="001F0FB8" w:rsidP="001F0FB8">
            <w:pPr>
              <w:rPr>
                <w:sz w:val="20"/>
              </w:rPr>
            </w:pPr>
            <w:r w:rsidRPr="00693C35">
              <w:rPr>
                <w:sz w:val="20"/>
              </w:rPr>
              <w:t>0 / 0 / 0</w:t>
            </w:r>
          </w:p>
        </w:tc>
        <w:tc>
          <w:tcPr>
            <w:tcW w:w="1294" w:type="dxa"/>
            <w:tcBorders>
              <w:top w:val="single" w:sz="4" w:space="0" w:color="auto"/>
              <w:left w:val="single" w:sz="4" w:space="0" w:color="auto"/>
              <w:bottom w:val="single" w:sz="4" w:space="0" w:color="auto"/>
              <w:right w:val="single" w:sz="4" w:space="0" w:color="auto"/>
            </w:tcBorders>
            <w:noWrap/>
            <w:hideMark/>
          </w:tcPr>
          <w:p w14:paraId="56CD2321" w14:textId="77777777" w:rsidR="001F0FB8" w:rsidRPr="00693C35" w:rsidRDefault="001F0FB8" w:rsidP="001F0FB8">
            <w:pPr>
              <w:rPr>
                <w:sz w:val="20"/>
              </w:rPr>
            </w:pPr>
            <w:r w:rsidRPr="00693C35">
              <w:rPr>
                <w:sz w:val="20"/>
              </w:rPr>
              <w:t>0 / 0 / 0</w:t>
            </w:r>
          </w:p>
        </w:tc>
        <w:tc>
          <w:tcPr>
            <w:tcW w:w="1339" w:type="dxa"/>
            <w:tcBorders>
              <w:top w:val="single" w:sz="4" w:space="0" w:color="auto"/>
              <w:left w:val="single" w:sz="4" w:space="0" w:color="auto"/>
              <w:bottom w:val="single" w:sz="4" w:space="0" w:color="auto"/>
              <w:right w:val="single" w:sz="4" w:space="0" w:color="auto"/>
            </w:tcBorders>
            <w:noWrap/>
            <w:hideMark/>
          </w:tcPr>
          <w:p w14:paraId="16C993C4" w14:textId="77777777" w:rsidR="001F0FB8" w:rsidRPr="00693C35" w:rsidRDefault="001F0FB8" w:rsidP="001F0FB8">
            <w:pPr>
              <w:jc w:val="right"/>
              <w:rPr>
                <w:sz w:val="20"/>
              </w:rPr>
            </w:pPr>
          </w:p>
        </w:tc>
        <w:tc>
          <w:tcPr>
            <w:tcW w:w="1339" w:type="dxa"/>
            <w:tcBorders>
              <w:top w:val="single" w:sz="4" w:space="0" w:color="auto"/>
              <w:left w:val="single" w:sz="4" w:space="0" w:color="auto"/>
              <w:bottom w:val="single" w:sz="4" w:space="0" w:color="auto"/>
              <w:right w:val="single" w:sz="4" w:space="0" w:color="auto"/>
            </w:tcBorders>
            <w:noWrap/>
            <w:hideMark/>
          </w:tcPr>
          <w:p w14:paraId="4E367376"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19F8449F"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646D3790" w14:textId="77777777" w:rsidR="001F0FB8" w:rsidRPr="00693C35" w:rsidRDefault="001F0FB8" w:rsidP="001F0FB8">
            <w:pPr>
              <w:jc w:val="right"/>
              <w:rPr>
                <w:sz w:val="20"/>
              </w:rPr>
            </w:pPr>
          </w:p>
        </w:tc>
      </w:tr>
      <w:tr w:rsidR="001F0FB8" w:rsidRPr="00693C35" w14:paraId="44F5C955"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1C5CD421" w14:textId="77777777" w:rsidR="001F0FB8" w:rsidRPr="00693C35" w:rsidRDefault="001F0FB8" w:rsidP="001F0FB8">
            <w:pPr>
              <w:ind w:left="454" w:hanging="454"/>
              <w:rPr>
                <w:sz w:val="20"/>
              </w:rPr>
            </w:pPr>
            <w:r w:rsidRPr="00693C35">
              <w:rPr>
                <w:sz w:val="20"/>
              </w:rPr>
              <w:t>MZ</w:t>
            </w:r>
            <w:r w:rsidRPr="00693C35">
              <w:rPr>
                <w:sz w:val="20"/>
              </w:rPr>
              <w:tab/>
              <w:t>Mozambique</w:t>
            </w:r>
          </w:p>
        </w:tc>
        <w:tc>
          <w:tcPr>
            <w:tcW w:w="1230" w:type="dxa"/>
            <w:tcBorders>
              <w:top w:val="single" w:sz="4" w:space="0" w:color="auto"/>
              <w:left w:val="single" w:sz="4" w:space="0" w:color="auto"/>
              <w:bottom w:val="single" w:sz="4" w:space="0" w:color="auto"/>
              <w:right w:val="single" w:sz="4" w:space="0" w:color="auto"/>
            </w:tcBorders>
            <w:noWrap/>
            <w:hideMark/>
          </w:tcPr>
          <w:p w14:paraId="3042B1DB" w14:textId="77777777" w:rsidR="001F0FB8" w:rsidRPr="00693C35" w:rsidRDefault="001F0FB8" w:rsidP="001F0FB8">
            <w:pPr>
              <w:rPr>
                <w:sz w:val="20"/>
              </w:rPr>
            </w:pPr>
            <w:r w:rsidRPr="00693C35">
              <w:rPr>
                <w:sz w:val="20"/>
              </w:rPr>
              <w:t>0 / 0 / 0</w:t>
            </w:r>
          </w:p>
        </w:tc>
        <w:tc>
          <w:tcPr>
            <w:tcW w:w="1297" w:type="dxa"/>
            <w:tcBorders>
              <w:top w:val="single" w:sz="4" w:space="0" w:color="auto"/>
              <w:left w:val="single" w:sz="4" w:space="0" w:color="auto"/>
              <w:bottom w:val="single" w:sz="4" w:space="0" w:color="auto"/>
              <w:right w:val="single" w:sz="4" w:space="0" w:color="auto"/>
            </w:tcBorders>
            <w:noWrap/>
            <w:hideMark/>
          </w:tcPr>
          <w:p w14:paraId="09ADFD6C" w14:textId="77777777" w:rsidR="001F0FB8" w:rsidRPr="00693C35" w:rsidRDefault="001F0FB8" w:rsidP="001F0FB8">
            <w:pPr>
              <w:rPr>
                <w:sz w:val="20"/>
              </w:rPr>
            </w:pPr>
            <w:r w:rsidRPr="00693C35">
              <w:rPr>
                <w:sz w:val="20"/>
              </w:rPr>
              <w:t>0 / 0 / 0</w:t>
            </w:r>
          </w:p>
        </w:tc>
        <w:tc>
          <w:tcPr>
            <w:tcW w:w="1296" w:type="dxa"/>
            <w:tcBorders>
              <w:top w:val="single" w:sz="4" w:space="0" w:color="auto"/>
              <w:left w:val="single" w:sz="4" w:space="0" w:color="auto"/>
              <w:bottom w:val="single" w:sz="4" w:space="0" w:color="auto"/>
              <w:right w:val="single" w:sz="4" w:space="0" w:color="auto"/>
            </w:tcBorders>
            <w:noWrap/>
            <w:hideMark/>
          </w:tcPr>
          <w:p w14:paraId="72DFCA0F" w14:textId="77777777" w:rsidR="001F0FB8" w:rsidRPr="00693C35" w:rsidRDefault="001F0FB8" w:rsidP="001F0FB8">
            <w:pPr>
              <w:rPr>
                <w:sz w:val="20"/>
              </w:rPr>
            </w:pPr>
            <w:r w:rsidRPr="00693C35">
              <w:rPr>
                <w:sz w:val="20"/>
              </w:rPr>
              <w:t>0 / 0 / 0</w:t>
            </w:r>
          </w:p>
        </w:tc>
        <w:tc>
          <w:tcPr>
            <w:tcW w:w="1294" w:type="dxa"/>
            <w:tcBorders>
              <w:top w:val="single" w:sz="4" w:space="0" w:color="auto"/>
              <w:left w:val="single" w:sz="4" w:space="0" w:color="auto"/>
              <w:bottom w:val="single" w:sz="4" w:space="0" w:color="auto"/>
              <w:right w:val="single" w:sz="4" w:space="0" w:color="auto"/>
            </w:tcBorders>
            <w:noWrap/>
            <w:hideMark/>
          </w:tcPr>
          <w:p w14:paraId="0E5799A3" w14:textId="77777777" w:rsidR="001F0FB8" w:rsidRPr="00693C35" w:rsidRDefault="001F0FB8" w:rsidP="001F0FB8">
            <w:pPr>
              <w:rPr>
                <w:sz w:val="20"/>
              </w:rPr>
            </w:pPr>
            <w:r w:rsidRPr="00693C35">
              <w:rPr>
                <w:sz w:val="20"/>
              </w:rPr>
              <w:t>1 / 1 / 1</w:t>
            </w:r>
          </w:p>
        </w:tc>
        <w:tc>
          <w:tcPr>
            <w:tcW w:w="1294" w:type="dxa"/>
            <w:tcBorders>
              <w:top w:val="single" w:sz="4" w:space="0" w:color="auto"/>
              <w:left w:val="single" w:sz="4" w:space="0" w:color="auto"/>
              <w:bottom w:val="single" w:sz="4" w:space="0" w:color="auto"/>
              <w:right w:val="single" w:sz="4" w:space="0" w:color="auto"/>
            </w:tcBorders>
            <w:noWrap/>
            <w:hideMark/>
          </w:tcPr>
          <w:p w14:paraId="51ADC32D" w14:textId="77777777" w:rsidR="001F0FB8" w:rsidRPr="00693C35" w:rsidRDefault="001F0FB8" w:rsidP="001F0FB8">
            <w:pPr>
              <w:rPr>
                <w:sz w:val="20"/>
              </w:rPr>
            </w:pPr>
            <w:r w:rsidRPr="00693C35">
              <w:rPr>
                <w:sz w:val="20"/>
              </w:rPr>
              <w:t>0 / 0 / 0</w:t>
            </w:r>
          </w:p>
        </w:tc>
        <w:tc>
          <w:tcPr>
            <w:tcW w:w="1294" w:type="dxa"/>
            <w:tcBorders>
              <w:top w:val="single" w:sz="4" w:space="0" w:color="auto"/>
              <w:left w:val="single" w:sz="4" w:space="0" w:color="auto"/>
              <w:bottom w:val="single" w:sz="4" w:space="0" w:color="auto"/>
              <w:right w:val="single" w:sz="4" w:space="0" w:color="auto"/>
            </w:tcBorders>
            <w:noWrap/>
            <w:hideMark/>
          </w:tcPr>
          <w:p w14:paraId="122581B2" w14:textId="77777777" w:rsidR="001F0FB8" w:rsidRPr="00693C35" w:rsidRDefault="001F0FB8" w:rsidP="001F0FB8">
            <w:pPr>
              <w:rPr>
                <w:sz w:val="20"/>
              </w:rPr>
            </w:pPr>
            <w:r w:rsidRPr="00693C35">
              <w:rPr>
                <w:sz w:val="20"/>
              </w:rPr>
              <w:t>0 / 1 / 1</w:t>
            </w:r>
          </w:p>
        </w:tc>
        <w:tc>
          <w:tcPr>
            <w:tcW w:w="1339" w:type="dxa"/>
            <w:tcBorders>
              <w:top w:val="single" w:sz="4" w:space="0" w:color="auto"/>
              <w:left w:val="single" w:sz="4" w:space="0" w:color="auto"/>
              <w:bottom w:val="single" w:sz="4" w:space="0" w:color="auto"/>
              <w:right w:val="single" w:sz="4" w:space="0" w:color="auto"/>
            </w:tcBorders>
            <w:noWrap/>
            <w:hideMark/>
          </w:tcPr>
          <w:p w14:paraId="43ED562A" w14:textId="77777777" w:rsidR="001F0FB8" w:rsidRPr="00693C35" w:rsidRDefault="001F0FB8" w:rsidP="001F0FB8">
            <w:pPr>
              <w:jc w:val="right"/>
              <w:rPr>
                <w:sz w:val="20"/>
              </w:rPr>
            </w:pPr>
          </w:p>
        </w:tc>
        <w:tc>
          <w:tcPr>
            <w:tcW w:w="1339" w:type="dxa"/>
            <w:tcBorders>
              <w:top w:val="single" w:sz="4" w:space="0" w:color="auto"/>
              <w:left w:val="single" w:sz="4" w:space="0" w:color="auto"/>
              <w:bottom w:val="single" w:sz="4" w:space="0" w:color="auto"/>
              <w:right w:val="single" w:sz="4" w:space="0" w:color="auto"/>
            </w:tcBorders>
            <w:noWrap/>
            <w:hideMark/>
          </w:tcPr>
          <w:p w14:paraId="030F748F"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02F749A0"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63D03107" w14:textId="77777777" w:rsidR="001F0FB8" w:rsidRPr="00693C35" w:rsidRDefault="001F0FB8" w:rsidP="001F0FB8">
            <w:pPr>
              <w:jc w:val="right"/>
              <w:rPr>
                <w:sz w:val="20"/>
              </w:rPr>
            </w:pPr>
          </w:p>
        </w:tc>
      </w:tr>
      <w:tr w:rsidR="001F0FB8" w:rsidRPr="00693C35" w14:paraId="78587C41"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24399461" w14:textId="77777777" w:rsidR="001F0FB8" w:rsidRPr="00693C35" w:rsidRDefault="001F0FB8" w:rsidP="001F0FB8">
            <w:pPr>
              <w:ind w:left="454" w:hanging="454"/>
              <w:rPr>
                <w:sz w:val="20"/>
              </w:rPr>
            </w:pPr>
            <w:r w:rsidRPr="00693C35">
              <w:rPr>
                <w:sz w:val="20"/>
              </w:rPr>
              <w:t>NE</w:t>
            </w:r>
            <w:r w:rsidRPr="00693C35">
              <w:rPr>
                <w:sz w:val="20"/>
              </w:rPr>
              <w:tab/>
              <w:t>Niger</w:t>
            </w:r>
          </w:p>
        </w:tc>
        <w:tc>
          <w:tcPr>
            <w:tcW w:w="1230" w:type="dxa"/>
            <w:tcBorders>
              <w:top w:val="single" w:sz="4" w:space="0" w:color="auto"/>
              <w:left w:val="single" w:sz="4" w:space="0" w:color="auto"/>
              <w:bottom w:val="single" w:sz="4" w:space="0" w:color="auto"/>
              <w:right w:val="single" w:sz="4" w:space="0" w:color="auto"/>
            </w:tcBorders>
            <w:noWrap/>
            <w:hideMark/>
          </w:tcPr>
          <w:p w14:paraId="4FFE0030" w14:textId="77777777" w:rsidR="001F0FB8" w:rsidRPr="00693C35" w:rsidRDefault="001F0FB8" w:rsidP="001F0FB8">
            <w:pPr>
              <w:rPr>
                <w:sz w:val="20"/>
              </w:rPr>
            </w:pPr>
            <w:r w:rsidRPr="00693C35">
              <w:rPr>
                <w:sz w:val="20"/>
              </w:rPr>
              <w:t>0 / 0 / 0</w:t>
            </w:r>
          </w:p>
        </w:tc>
        <w:tc>
          <w:tcPr>
            <w:tcW w:w="1297" w:type="dxa"/>
            <w:tcBorders>
              <w:top w:val="single" w:sz="4" w:space="0" w:color="auto"/>
              <w:left w:val="single" w:sz="4" w:space="0" w:color="auto"/>
              <w:bottom w:val="single" w:sz="4" w:space="0" w:color="auto"/>
              <w:right w:val="single" w:sz="4" w:space="0" w:color="auto"/>
            </w:tcBorders>
            <w:noWrap/>
            <w:hideMark/>
          </w:tcPr>
          <w:p w14:paraId="5E5A1F0E" w14:textId="77777777" w:rsidR="001F0FB8" w:rsidRPr="00693C35" w:rsidRDefault="001F0FB8" w:rsidP="001F0FB8">
            <w:pPr>
              <w:rPr>
                <w:sz w:val="20"/>
              </w:rPr>
            </w:pPr>
            <w:r w:rsidRPr="00693C35">
              <w:rPr>
                <w:sz w:val="20"/>
              </w:rPr>
              <w:t>0 / 0 / 0</w:t>
            </w:r>
          </w:p>
        </w:tc>
        <w:tc>
          <w:tcPr>
            <w:tcW w:w="1296" w:type="dxa"/>
            <w:tcBorders>
              <w:top w:val="single" w:sz="4" w:space="0" w:color="auto"/>
              <w:left w:val="single" w:sz="4" w:space="0" w:color="auto"/>
              <w:bottom w:val="single" w:sz="4" w:space="0" w:color="auto"/>
              <w:right w:val="single" w:sz="4" w:space="0" w:color="auto"/>
            </w:tcBorders>
            <w:noWrap/>
            <w:hideMark/>
          </w:tcPr>
          <w:p w14:paraId="42665253" w14:textId="77777777" w:rsidR="001F0FB8" w:rsidRPr="00693C35" w:rsidRDefault="001F0FB8" w:rsidP="001F0FB8">
            <w:pPr>
              <w:rPr>
                <w:sz w:val="20"/>
              </w:rPr>
            </w:pPr>
            <w:r w:rsidRPr="00693C35">
              <w:rPr>
                <w:sz w:val="20"/>
              </w:rPr>
              <w:t>0 / 1 / 1</w:t>
            </w:r>
          </w:p>
        </w:tc>
        <w:tc>
          <w:tcPr>
            <w:tcW w:w="1294" w:type="dxa"/>
            <w:tcBorders>
              <w:top w:val="single" w:sz="4" w:space="0" w:color="auto"/>
              <w:left w:val="single" w:sz="4" w:space="0" w:color="auto"/>
              <w:bottom w:val="single" w:sz="4" w:space="0" w:color="auto"/>
              <w:right w:val="single" w:sz="4" w:space="0" w:color="auto"/>
            </w:tcBorders>
            <w:noWrap/>
            <w:hideMark/>
          </w:tcPr>
          <w:p w14:paraId="6A7105C1" w14:textId="77777777" w:rsidR="001F0FB8" w:rsidRPr="00693C35" w:rsidRDefault="001F0FB8" w:rsidP="001F0FB8">
            <w:pPr>
              <w:rPr>
                <w:sz w:val="20"/>
              </w:rPr>
            </w:pPr>
            <w:r w:rsidRPr="00693C35">
              <w:rPr>
                <w:sz w:val="20"/>
              </w:rPr>
              <w:t>0 / 0 / 0</w:t>
            </w:r>
          </w:p>
        </w:tc>
        <w:tc>
          <w:tcPr>
            <w:tcW w:w="1294" w:type="dxa"/>
            <w:tcBorders>
              <w:top w:val="single" w:sz="4" w:space="0" w:color="auto"/>
              <w:left w:val="single" w:sz="4" w:space="0" w:color="auto"/>
              <w:bottom w:val="single" w:sz="4" w:space="0" w:color="auto"/>
              <w:right w:val="single" w:sz="4" w:space="0" w:color="auto"/>
            </w:tcBorders>
            <w:noWrap/>
            <w:hideMark/>
          </w:tcPr>
          <w:p w14:paraId="0CF6A185" w14:textId="77777777" w:rsidR="001F0FB8" w:rsidRPr="00693C35" w:rsidRDefault="001F0FB8" w:rsidP="001F0FB8">
            <w:pPr>
              <w:rPr>
                <w:sz w:val="20"/>
              </w:rPr>
            </w:pPr>
            <w:r w:rsidRPr="00693C35">
              <w:rPr>
                <w:sz w:val="20"/>
              </w:rPr>
              <w:t>0 / 0 / 0</w:t>
            </w:r>
          </w:p>
        </w:tc>
        <w:tc>
          <w:tcPr>
            <w:tcW w:w="1294" w:type="dxa"/>
            <w:tcBorders>
              <w:top w:val="single" w:sz="4" w:space="0" w:color="auto"/>
              <w:left w:val="single" w:sz="4" w:space="0" w:color="auto"/>
              <w:bottom w:val="single" w:sz="4" w:space="0" w:color="auto"/>
              <w:right w:val="single" w:sz="4" w:space="0" w:color="auto"/>
            </w:tcBorders>
            <w:noWrap/>
            <w:hideMark/>
          </w:tcPr>
          <w:p w14:paraId="6C9F2E13" w14:textId="77777777" w:rsidR="001F0FB8" w:rsidRPr="00693C35" w:rsidRDefault="001F0FB8" w:rsidP="001F0FB8">
            <w:pPr>
              <w:rPr>
                <w:sz w:val="20"/>
              </w:rPr>
            </w:pPr>
            <w:r w:rsidRPr="00693C35">
              <w:rPr>
                <w:sz w:val="20"/>
              </w:rPr>
              <w:t>0 / 1 / 1</w:t>
            </w:r>
          </w:p>
        </w:tc>
        <w:tc>
          <w:tcPr>
            <w:tcW w:w="1339" w:type="dxa"/>
            <w:tcBorders>
              <w:top w:val="single" w:sz="4" w:space="0" w:color="auto"/>
              <w:left w:val="single" w:sz="4" w:space="0" w:color="auto"/>
              <w:bottom w:val="single" w:sz="4" w:space="0" w:color="auto"/>
              <w:right w:val="single" w:sz="4" w:space="0" w:color="auto"/>
            </w:tcBorders>
            <w:noWrap/>
            <w:hideMark/>
          </w:tcPr>
          <w:p w14:paraId="31B78909" w14:textId="77777777" w:rsidR="001F0FB8" w:rsidRPr="00693C35" w:rsidRDefault="001F0FB8" w:rsidP="001F0FB8">
            <w:pPr>
              <w:jc w:val="right"/>
              <w:rPr>
                <w:sz w:val="20"/>
              </w:rPr>
            </w:pPr>
          </w:p>
        </w:tc>
        <w:tc>
          <w:tcPr>
            <w:tcW w:w="1339" w:type="dxa"/>
            <w:tcBorders>
              <w:top w:val="single" w:sz="4" w:space="0" w:color="auto"/>
              <w:left w:val="single" w:sz="4" w:space="0" w:color="auto"/>
              <w:bottom w:val="single" w:sz="4" w:space="0" w:color="auto"/>
              <w:right w:val="single" w:sz="4" w:space="0" w:color="auto"/>
            </w:tcBorders>
            <w:noWrap/>
            <w:hideMark/>
          </w:tcPr>
          <w:p w14:paraId="6910FB1A"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4B7E16AC" w14:textId="77777777" w:rsidR="001F0FB8" w:rsidRPr="00693C35" w:rsidRDefault="001F0FB8" w:rsidP="001F0FB8">
            <w:pPr>
              <w:jc w:val="right"/>
              <w:rPr>
                <w:sz w:val="20"/>
              </w:rPr>
            </w:pPr>
            <w:r w:rsidRPr="00693C35">
              <w:rPr>
                <w:sz w:val="20"/>
              </w:rPr>
              <w:t>+0%</w:t>
            </w:r>
          </w:p>
        </w:tc>
        <w:tc>
          <w:tcPr>
            <w:tcW w:w="1091" w:type="dxa"/>
            <w:tcBorders>
              <w:top w:val="single" w:sz="4" w:space="0" w:color="auto"/>
              <w:left w:val="single" w:sz="4" w:space="0" w:color="auto"/>
              <w:bottom w:val="single" w:sz="4" w:space="0" w:color="auto"/>
              <w:right w:val="single" w:sz="4" w:space="0" w:color="auto"/>
            </w:tcBorders>
            <w:noWrap/>
            <w:hideMark/>
          </w:tcPr>
          <w:p w14:paraId="3F38927C" w14:textId="77777777" w:rsidR="001F0FB8" w:rsidRPr="00693C35" w:rsidRDefault="001F0FB8" w:rsidP="001F0FB8">
            <w:pPr>
              <w:jc w:val="right"/>
              <w:rPr>
                <w:sz w:val="20"/>
              </w:rPr>
            </w:pPr>
            <w:r w:rsidRPr="00693C35">
              <w:rPr>
                <w:sz w:val="20"/>
              </w:rPr>
              <w:t>+0%</w:t>
            </w:r>
          </w:p>
        </w:tc>
      </w:tr>
      <w:tr w:rsidR="001F0FB8" w:rsidRPr="00693C35" w14:paraId="0E963CB2"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75A3C850" w14:textId="77777777" w:rsidR="001F0FB8" w:rsidRPr="00693C35" w:rsidRDefault="001F0FB8" w:rsidP="001F0FB8">
            <w:pPr>
              <w:ind w:left="454" w:hanging="454"/>
              <w:rPr>
                <w:sz w:val="20"/>
              </w:rPr>
            </w:pPr>
            <w:r w:rsidRPr="00693C35">
              <w:rPr>
                <w:sz w:val="20"/>
              </w:rPr>
              <w:t>RW</w:t>
            </w:r>
            <w:r w:rsidRPr="00693C35">
              <w:rPr>
                <w:sz w:val="20"/>
              </w:rPr>
              <w:tab/>
              <w:t>Rwanda</w:t>
            </w:r>
          </w:p>
        </w:tc>
        <w:tc>
          <w:tcPr>
            <w:tcW w:w="1230" w:type="dxa"/>
            <w:tcBorders>
              <w:top w:val="single" w:sz="4" w:space="0" w:color="auto"/>
              <w:left w:val="single" w:sz="4" w:space="0" w:color="auto"/>
              <w:bottom w:val="single" w:sz="4" w:space="0" w:color="auto"/>
              <w:right w:val="single" w:sz="4" w:space="0" w:color="auto"/>
            </w:tcBorders>
            <w:noWrap/>
            <w:hideMark/>
          </w:tcPr>
          <w:p w14:paraId="2748AB43" w14:textId="77777777" w:rsidR="001F0FB8" w:rsidRPr="00693C35" w:rsidRDefault="001F0FB8" w:rsidP="001F0FB8">
            <w:pPr>
              <w:rPr>
                <w:sz w:val="20"/>
              </w:rPr>
            </w:pPr>
            <w:r w:rsidRPr="00693C35">
              <w:rPr>
                <w:sz w:val="20"/>
              </w:rPr>
              <w:t>0 / 0 / 0</w:t>
            </w:r>
          </w:p>
        </w:tc>
        <w:tc>
          <w:tcPr>
            <w:tcW w:w="1297" w:type="dxa"/>
            <w:tcBorders>
              <w:top w:val="single" w:sz="4" w:space="0" w:color="auto"/>
              <w:left w:val="single" w:sz="4" w:space="0" w:color="auto"/>
              <w:bottom w:val="single" w:sz="4" w:space="0" w:color="auto"/>
              <w:right w:val="single" w:sz="4" w:space="0" w:color="auto"/>
            </w:tcBorders>
            <w:noWrap/>
            <w:hideMark/>
          </w:tcPr>
          <w:p w14:paraId="29DEE91B" w14:textId="77777777" w:rsidR="001F0FB8" w:rsidRPr="00693C35" w:rsidRDefault="001F0FB8" w:rsidP="001F0FB8">
            <w:pPr>
              <w:rPr>
                <w:sz w:val="20"/>
              </w:rPr>
            </w:pPr>
            <w:r w:rsidRPr="00693C35">
              <w:rPr>
                <w:sz w:val="20"/>
              </w:rPr>
              <w:t>0 / 0 / 1</w:t>
            </w:r>
          </w:p>
        </w:tc>
        <w:tc>
          <w:tcPr>
            <w:tcW w:w="1296" w:type="dxa"/>
            <w:tcBorders>
              <w:top w:val="single" w:sz="4" w:space="0" w:color="auto"/>
              <w:left w:val="single" w:sz="4" w:space="0" w:color="auto"/>
              <w:bottom w:val="single" w:sz="4" w:space="0" w:color="auto"/>
              <w:right w:val="single" w:sz="4" w:space="0" w:color="auto"/>
            </w:tcBorders>
            <w:noWrap/>
            <w:hideMark/>
          </w:tcPr>
          <w:p w14:paraId="67A17A63" w14:textId="77777777" w:rsidR="001F0FB8" w:rsidRPr="00693C35" w:rsidRDefault="001F0FB8" w:rsidP="001F0FB8">
            <w:pPr>
              <w:rPr>
                <w:sz w:val="20"/>
              </w:rPr>
            </w:pPr>
            <w:r w:rsidRPr="00693C35">
              <w:rPr>
                <w:sz w:val="20"/>
              </w:rPr>
              <w:t>0 / 0 / 0</w:t>
            </w:r>
          </w:p>
        </w:tc>
        <w:tc>
          <w:tcPr>
            <w:tcW w:w="1294" w:type="dxa"/>
            <w:tcBorders>
              <w:top w:val="single" w:sz="4" w:space="0" w:color="auto"/>
              <w:left w:val="single" w:sz="4" w:space="0" w:color="auto"/>
              <w:bottom w:val="single" w:sz="4" w:space="0" w:color="auto"/>
              <w:right w:val="single" w:sz="4" w:space="0" w:color="auto"/>
            </w:tcBorders>
            <w:noWrap/>
            <w:hideMark/>
          </w:tcPr>
          <w:p w14:paraId="38E1100A" w14:textId="77777777" w:rsidR="001F0FB8" w:rsidRPr="00693C35" w:rsidRDefault="001F0FB8" w:rsidP="001F0FB8">
            <w:pPr>
              <w:rPr>
                <w:sz w:val="20"/>
              </w:rPr>
            </w:pPr>
            <w:r w:rsidRPr="00693C35">
              <w:rPr>
                <w:sz w:val="20"/>
              </w:rPr>
              <w:t>0 / 0 / 0</w:t>
            </w:r>
          </w:p>
        </w:tc>
        <w:tc>
          <w:tcPr>
            <w:tcW w:w="1294" w:type="dxa"/>
            <w:tcBorders>
              <w:top w:val="single" w:sz="4" w:space="0" w:color="auto"/>
              <w:left w:val="single" w:sz="4" w:space="0" w:color="auto"/>
              <w:bottom w:val="single" w:sz="4" w:space="0" w:color="auto"/>
              <w:right w:val="single" w:sz="4" w:space="0" w:color="auto"/>
            </w:tcBorders>
            <w:noWrap/>
            <w:hideMark/>
          </w:tcPr>
          <w:p w14:paraId="2D3134F0" w14:textId="77777777" w:rsidR="001F0FB8" w:rsidRPr="00693C35" w:rsidRDefault="001F0FB8" w:rsidP="001F0FB8">
            <w:pPr>
              <w:rPr>
                <w:sz w:val="20"/>
              </w:rPr>
            </w:pPr>
            <w:r w:rsidRPr="00693C35">
              <w:rPr>
                <w:sz w:val="20"/>
              </w:rPr>
              <w:t>0 / 0 / 0</w:t>
            </w:r>
          </w:p>
        </w:tc>
        <w:tc>
          <w:tcPr>
            <w:tcW w:w="1294" w:type="dxa"/>
            <w:tcBorders>
              <w:top w:val="single" w:sz="4" w:space="0" w:color="auto"/>
              <w:left w:val="single" w:sz="4" w:space="0" w:color="auto"/>
              <w:bottom w:val="single" w:sz="4" w:space="0" w:color="auto"/>
              <w:right w:val="single" w:sz="4" w:space="0" w:color="auto"/>
            </w:tcBorders>
            <w:noWrap/>
            <w:hideMark/>
          </w:tcPr>
          <w:p w14:paraId="53C8A4D7" w14:textId="77777777" w:rsidR="001F0FB8" w:rsidRPr="00693C35" w:rsidRDefault="001F0FB8" w:rsidP="001F0FB8">
            <w:pPr>
              <w:rPr>
                <w:sz w:val="20"/>
              </w:rPr>
            </w:pPr>
            <w:r w:rsidRPr="00693C35">
              <w:rPr>
                <w:sz w:val="20"/>
              </w:rPr>
              <w:t>1 / 1 / 1</w:t>
            </w:r>
          </w:p>
        </w:tc>
        <w:tc>
          <w:tcPr>
            <w:tcW w:w="1339" w:type="dxa"/>
            <w:tcBorders>
              <w:top w:val="single" w:sz="4" w:space="0" w:color="auto"/>
              <w:left w:val="single" w:sz="4" w:space="0" w:color="auto"/>
              <w:bottom w:val="single" w:sz="4" w:space="0" w:color="auto"/>
              <w:right w:val="single" w:sz="4" w:space="0" w:color="auto"/>
            </w:tcBorders>
            <w:noWrap/>
            <w:hideMark/>
          </w:tcPr>
          <w:p w14:paraId="5368BB26" w14:textId="77777777" w:rsidR="001F0FB8" w:rsidRPr="00693C35" w:rsidRDefault="001F0FB8" w:rsidP="001F0FB8">
            <w:pPr>
              <w:jc w:val="right"/>
              <w:rPr>
                <w:sz w:val="20"/>
              </w:rPr>
            </w:pPr>
          </w:p>
        </w:tc>
        <w:tc>
          <w:tcPr>
            <w:tcW w:w="1339" w:type="dxa"/>
            <w:tcBorders>
              <w:top w:val="single" w:sz="4" w:space="0" w:color="auto"/>
              <w:left w:val="single" w:sz="4" w:space="0" w:color="auto"/>
              <w:bottom w:val="single" w:sz="4" w:space="0" w:color="auto"/>
              <w:right w:val="single" w:sz="4" w:space="0" w:color="auto"/>
            </w:tcBorders>
            <w:noWrap/>
            <w:hideMark/>
          </w:tcPr>
          <w:p w14:paraId="73E081FC" w14:textId="77777777" w:rsidR="001F0FB8" w:rsidRPr="00693C35" w:rsidRDefault="001F0FB8" w:rsidP="001F0FB8">
            <w:pPr>
              <w:jc w:val="right"/>
              <w:rPr>
                <w:sz w:val="20"/>
              </w:rPr>
            </w:pPr>
            <w:r w:rsidRPr="00693C35">
              <w:rPr>
                <w:sz w:val="20"/>
              </w:rPr>
              <w:t>100%</w:t>
            </w:r>
          </w:p>
        </w:tc>
        <w:tc>
          <w:tcPr>
            <w:tcW w:w="1091" w:type="dxa"/>
            <w:tcBorders>
              <w:top w:val="single" w:sz="4" w:space="0" w:color="auto"/>
              <w:left w:val="single" w:sz="4" w:space="0" w:color="auto"/>
              <w:bottom w:val="single" w:sz="4" w:space="0" w:color="auto"/>
              <w:right w:val="single" w:sz="4" w:space="0" w:color="auto"/>
            </w:tcBorders>
            <w:noWrap/>
            <w:hideMark/>
          </w:tcPr>
          <w:p w14:paraId="06E790F1"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7CB032B5" w14:textId="77777777" w:rsidR="001F0FB8" w:rsidRPr="00693C35" w:rsidRDefault="001F0FB8" w:rsidP="001F0FB8">
            <w:pPr>
              <w:jc w:val="right"/>
              <w:rPr>
                <w:sz w:val="20"/>
              </w:rPr>
            </w:pPr>
          </w:p>
        </w:tc>
      </w:tr>
      <w:tr w:rsidR="001F0FB8" w:rsidRPr="00693C35" w14:paraId="21DBB66B"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34A344B8" w14:textId="77777777" w:rsidR="001F0FB8" w:rsidRPr="00693C35" w:rsidRDefault="001F0FB8" w:rsidP="001F0FB8">
            <w:pPr>
              <w:ind w:left="454" w:hanging="454"/>
              <w:rPr>
                <w:sz w:val="20"/>
              </w:rPr>
            </w:pPr>
            <w:r w:rsidRPr="00693C35">
              <w:rPr>
                <w:sz w:val="20"/>
              </w:rPr>
              <w:t>SB</w:t>
            </w:r>
            <w:r w:rsidRPr="00693C35">
              <w:rPr>
                <w:sz w:val="20"/>
              </w:rPr>
              <w:tab/>
              <w:t>Solomon Islands</w:t>
            </w:r>
          </w:p>
        </w:tc>
        <w:tc>
          <w:tcPr>
            <w:tcW w:w="1230" w:type="dxa"/>
            <w:tcBorders>
              <w:top w:val="single" w:sz="4" w:space="0" w:color="auto"/>
              <w:left w:val="single" w:sz="4" w:space="0" w:color="auto"/>
              <w:bottom w:val="single" w:sz="4" w:space="0" w:color="auto"/>
              <w:right w:val="single" w:sz="4" w:space="0" w:color="auto"/>
            </w:tcBorders>
            <w:noWrap/>
            <w:hideMark/>
          </w:tcPr>
          <w:p w14:paraId="76900854" w14:textId="77777777" w:rsidR="001F0FB8" w:rsidRPr="00693C35" w:rsidRDefault="001F0FB8" w:rsidP="001F0FB8">
            <w:pPr>
              <w:rPr>
                <w:sz w:val="20"/>
              </w:rPr>
            </w:pPr>
            <w:r w:rsidRPr="00693C35">
              <w:rPr>
                <w:sz w:val="20"/>
              </w:rPr>
              <w:t>0 / 0 / 0</w:t>
            </w:r>
          </w:p>
        </w:tc>
        <w:tc>
          <w:tcPr>
            <w:tcW w:w="1297" w:type="dxa"/>
            <w:tcBorders>
              <w:top w:val="single" w:sz="4" w:space="0" w:color="auto"/>
              <w:left w:val="single" w:sz="4" w:space="0" w:color="auto"/>
              <w:bottom w:val="single" w:sz="4" w:space="0" w:color="auto"/>
              <w:right w:val="single" w:sz="4" w:space="0" w:color="auto"/>
            </w:tcBorders>
            <w:noWrap/>
            <w:hideMark/>
          </w:tcPr>
          <w:p w14:paraId="0E9C7548" w14:textId="77777777" w:rsidR="001F0FB8" w:rsidRPr="00693C35" w:rsidRDefault="001F0FB8" w:rsidP="001F0FB8">
            <w:pPr>
              <w:rPr>
                <w:sz w:val="20"/>
              </w:rPr>
            </w:pPr>
            <w:r w:rsidRPr="00693C35">
              <w:rPr>
                <w:sz w:val="20"/>
              </w:rPr>
              <w:t>0 / 0 / 0</w:t>
            </w:r>
          </w:p>
        </w:tc>
        <w:tc>
          <w:tcPr>
            <w:tcW w:w="1296" w:type="dxa"/>
            <w:tcBorders>
              <w:top w:val="single" w:sz="4" w:space="0" w:color="auto"/>
              <w:left w:val="single" w:sz="4" w:space="0" w:color="auto"/>
              <w:bottom w:val="single" w:sz="4" w:space="0" w:color="auto"/>
              <w:right w:val="single" w:sz="4" w:space="0" w:color="auto"/>
            </w:tcBorders>
            <w:noWrap/>
            <w:hideMark/>
          </w:tcPr>
          <w:p w14:paraId="234BFAE3" w14:textId="77777777" w:rsidR="001F0FB8" w:rsidRPr="00693C35" w:rsidRDefault="001F0FB8" w:rsidP="001F0FB8">
            <w:pPr>
              <w:rPr>
                <w:sz w:val="20"/>
              </w:rPr>
            </w:pPr>
            <w:r w:rsidRPr="00693C35">
              <w:rPr>
                <w:sz w:val="20"/>
              </w:rPr>
              <w:t>0 / 0 / 0</w:t>
            </w:r>
          </w:p>
        </w:tc>
        <w:tc>
          <w:tcPr>
            <w:tcW w:w="1294" w:type="dxa"/>
            <w:tcBorders>
              <w:top w:val="single" w:sz="4" w:space="0" w:color="auto"/>
              <w:left w:val="single" w:sz="4" w:space="0" w:color="auto"/>
              <w:bottom w:val="single" w:sz="4" w:space="0" w:color="auto"/>
              <w:right w:val="single" w:sz="4" w:space="0" w:color="auto"/>
            </w:tcBorders>
            <w:noWrap/>
            <w:hideMark/>
          </w:tcPr>
          <w:p w14:paraId="34E4A4FE" w14:textId="77777777" w:rsidR="001F0FB8" w:rsidRPr="00693C35" w:rsidRDefault="001F0FB8" w:rsidP="001F0FB8">
            <w:pPr>
              <w:rPr>
                <w:sz w:val="20"/>
              </w:rPr>
            </w:pPr>
            <w:r w:rsidRPr="00693C35">
              <w:rPr>
                <w:sz w:val="20"/>
              </w:rPr>
              <w:t>0 / 0 / 0</w:t>
            </w:r>
          </w:p>
        </w:tc>
        <w:tc>
          <w:tcPr>
            <w:tcW w:w="1294" w:type="dxa"/>
            <w:tcBorders>
              <w:top w:val="single" w:sz="4" w:space="0" w:color="auto"/>
              <w:left w:val="single" w:sz="4" w:space="0" w:color="auto"/>
              <w:bottom w:val="single" w:sz="4" w:space="0" w:color="auto"/>
              <w:right w:val="single" w:sz="4" w:space="0" w:color="auto"/>
            </w:tcBorders>
            <w:noWrap/>
            <w:hideMark/>
          </w:tcPr>
          <w:p w14:paraId="429A6589" w14:textId="77777777" w:rsidR="001F0FB8" w:rsidRPr="00693C35" w:rsidRDefault="001F0FB8" w:rsidP="001F0FB8">
            <w:pPr>
              <w:rPr>
                <w:sz w:val="20"/>
              </w:rPr>
            </w:pPr>
            <w:r w:rsidRPr="00693C35">
              <w:rPr>
                <w:sz w:val="20"/>
              </w:rPr>
              <w:t>0 / 0 / 0</w:t>
            </w:r>
          </w:p>
        </w:tc>
        <w:tc>
          <w:tcPr>
            <w:tcW w:w="1294" w:type="dxa"/>
            <w:tcBorders>
              <w:top w:val="single" w:sz="4" w:space="0" w:color="auto"/>
              <w:left w:val="single" w:sz="4" w:space="0" w:color="auto"/>
              <w:bottom w:val="single" w:sz="4" w:space="0" w:color="auto"/>
              <w:right w:val="single" w:sz="4" w:space="0" w:color="auto"/>
            </w:tcBorders>
            <w:noWrap/>
            <w:hideMark/>
          </w:tcPr>
          <w:p w14:paraId="38361AA0" w14:textId="77777777" w:rsidR="001F0FB8" w:rsidRPr="00693C35" w:rsidRDefault="001F0FB8" w:rsidP="001F0FB8">
            <w:pPr>
              <w:rPr>
                <w:sz w:val="20"/>
              </w:rPr>
            </w:pPr>
            <w:r w:rsidRPr="00693C35">
              <w:rPr>
                <w:sz w:val="20"/>
              </w:rPr>
              <w:t>1 / 0 / 0</w:t>
            </w:r>
          </w:p>
        </w:tc>
        <w:tc>
          <w:tcPr>
            <w:tcW w:w="1339" w:type="dxa"/>
            <w:tcBorders>
              <w:top w:val="single" w:sz="4" w:space="0" w:color="auto"/>
              <w:left w:val="single" w:sz="4" w:space="0" w:color="auto"/>
              <w:bottom w:val="single" w:sz="4" w:space="0" w:color="auto"/>
              <w:right w:val="single" w:sz="4" w:space="0" w:color="auto"/>
            </w:tcBorders>
            <w:noWrap/>
            <w:hideMark/>
          </w:tcPr>
          <w:p w14:paraId="0EA84E82" w14:textId="77777777" w:rsidR="001F0FB8" w:rsidRPr="00693C35" w:rsidRDefault="001F0FB8" w:rsidP="001F0FB8">
            <w:pPr>
              <w:jc w:val="right"/>
              <w:rPr>
                <w:sz w:val="20"/>
              </w:rPr>
            </w:pPr>
          </w:p>
        </w:tc>
        <w:tc>
          <w:tcPr>
            <w:tcW w:w="1339" w:type="dxa"/>
            <w:tcBorders>
              <w:top w:val="single" w:sz="4" w:space="0" w:color="auto"/>
              <w:left w:val="single" w:sz="4" w:space="0" w:color="auto"/>
              <w:bottom w:val="single" w:sz="4" w:space="0" w:color="auto"/>
              <w:right w:val="single" w:sz="4" w:space="0" w:color="auto"/>
            </w:tcBorders>
            <w:noWrap/>
            <w:hideMark/>
          </w:tcPr>
          <w:p w14:paraId="69D897A8"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353EFE58"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4CB0488A" w14:textId="77777777" w:rsidR="001F0FB8" w:rsidRPr="00693C35" w:rsidRDefault="001F0FB8" w:rsidP="001F0FB8">
            <w:pPr>
              <w:jc w:val="right"/>
              <w:rPr>
                <w:sz w:val="20"/>
              </w:rPr>
            </w:pPr>
          </w:p>
        </w:tc>
      </w:tr>
      <w:tr w:rsidR="001F0FB8" w:rsidRPr="00693C35" w14:paraId="766C5DD9"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04F1EA03" w14:textId="77777777" w:rsidR="001F0FB8" w:rsidRPr="00693C35" w:rsidRDefault="001F0FB8" w:rsidP="001F0FB8">
            <w:pPr>
              <w:ind w:left="454" w:hanging="454"/>
              <w:rPr>
                <w:sz w:val="20"/>
              </w:rPr>
            </w:pPr>
            <w:r w:rsidRPr="00693C35">
              <w:rPr>
                <w:sz w:val="20"/>
              </w:rPr>
              <w:t>SD</w:t>
            </w:r>
            <w:r w:rsidRPr="00693C35">
              <w:rPr>
                <w:sz w:val="20"/>
              </w:rPr>
              <w:tab/>
              <w:t>Sudan</w:t>
            </w:r>
          </w:p>
        </w:tc>
        <w:tc>
          <w:tcPr>
            <w:tcW w:w="1230" w:type="dxa"/>
            <w:tcBorders>
              <w:top w:val="single" w:sz="4" w:space="0" w:color="auto"/>
              <w:left w:val="single" w:sz="4" w:space="0" w:color="auto"/>
              <w:bottom w:val="single" w:sz="4" w:space="0" w:color="auto"/>
              <w:right w:val="single" w:sz="4" w:space="0" w:color="auto"/>
            </w:tcBorders>
            <w:noWrap/>
            <w:hideMark/>
          </w:tcPr>
          <w:p w14:paraId="4FAB1EF9" w14:textId="77777777" w:rsidR="001F0FB8" w:rsidRPr="00693C35" w:rsidRDefault="001F0FB8" w:rsidP="001F0FB8">
            <w:pPr>
              <w:rPr>
                <w:sz w:val="20"/>
              </w:rPr>
            </w:pPr>
            <w:r w:rsidRPr="00693C35">
              <w:rPr>
                <w:sz w:val="20"/>
              </w:rPr>
              <w:t>0 / 0 / 0</w:t>
            </w:r>
          </w:p>
        </w:tc>
        <w:tc>
          <w:tcPr>
            <w:tcW w:w="1297" w:type="dxa"/>
            <w:tcBorders>
              <w:top w:val="single" w:sz="4" w:space="0" w:color="auto"/>
              <w:left w:val="single" w:sz="4" w:space="0" w:color="auto"/>
              <w:bottom w:val="single" w:sz="4" w:space="0" w:color="auto"/>
              <w:right w:val="single" w:sz="4" w:space="0" w:color="auto"/>
            </w:tcBorders>
            <w:noWrap/>
            <w:hideMark/>
          </w:tcPr>
          <w:p w14:paraId="72D024E6" w14:textId="77777777" w:rsidR="001F0FB8" w:rsidRPr="00693C35" w:rsidRDefault="001F0FB8" w:rsidP="001F0FB8">
            <w:pPr>
              <w:rPr>
                <w:sz w:val="20"/>
              </w:rPr>
            </w:pPr>
            <w:r w:rsidRPr="00693C35">
              <w:rPr>
                <w:sz w:val="20"/>
              </w:rPr>
              <w:t>0 / 0 / 0</w:t>
            </w:r>
          </w:p>
        </w:tc>
        <w:tc>
          <w:tcPr>
            <w:tcW w:w="1296" w:type="dxa"/>
            <w:tcBorders>
              <w:top w:val="single" w:sz="4" w:space="0" w:color="auto"/>
              <w:left w:val="single" w:sz="4" w:space="0" w:color="auto"/>
              <w:bottom w:val="single" w:sz="4" w:space="0" w:color="auto"/>
              <w:right w:val="single" w:sz="4" w:space="0" w:color="auto"/>
            </w:tcBorders>
            <w:noWrap/>
            <w:hideMark/>
          </w:tcPr>
          <w:p w14:paraId="362481B8" w14:textId="77777777" w:rsidR="001F0FB8" w:rsidRPr="00693C35" w:rsidRDefault="001F0FB8" w:rsidP="001F0FB8">
            <w:pPr>
              <w:rPr>
                <w:sz w:val="20"/>
              </w:rPr>
            </w:pPr>
            <w:r w:rsidRPr="00693C35">
              <w:rPr>
                <w:sz w:val="20"/>
              </w:rPr>
              <w:t>3 / 5 / 6</w:t>
            </w:r>
          </w:p>
        </w:tc>
        <w:tc>
          <w:tcPr>
            <w:tcW w:w="1294" w:type="dxa"/>
            <w:tcBorders>
              <w:top w:val="single" w:sz="4" w:space="0" w:color="auto"/>
              <w:left w:val="single" w:sz="4" w:space="0" w:color="auto"/>
              <w:bottom w:val="single" w:sz="4" w:space="0" w:color="auto"/>
              <w:right w:val="single" w:sz="4" w:space="0" w:color="auto"/>
            </w:tcBorders>
            <w:noWrap/>
            <w:hideMark/>
          </w:tcPr>
          <w:p w14:paraId="3191348E" w14:textId="77777777" w:rsidR="001F0FB8" w:rsidRPr="00693C35" w:rsidRDefault="001F0FB8" w:rsidP="001F0FB8">
            <w:pPr>
              <w:rPr>
                <w:sz w:val="20"/>
              </w:rPr>
            </w:pPr>
            <w:r w:rsidRPr="00693C35">
              <w:rPr>
                <w:sz w:val="20"/>
              </w:rPr>
              <w:t>1 / 1 / 1</w:t>
            </w:r>
          </w:p>
        </w:tc>
        <w:tc>
          <w:tcPr>
            <w:tcW w:w="1294" w:type="dxa"/>
            <w:tcBorders>
              <w:top w:val="single" w:sz="4" w:space="0" w:color="auto"/>
              <w:left w:val="single" w:sz="4" w:space="0" w:color="auto"/>
              <w:bottom w:val="single" w:sz="4" w:space="0" w:color="auto"/>
              <w:right w:val="single" w:sz="4" w:space="0" w:color="auto"/>
            </w:tcBorders>
            <w:noWrap/>
            <w:hideMark/>
          </w:tcPr>
          <w:p w14:paraId="2A99F4B8" w14:textId="77777777" w:rsidR="001F0FB8" w:rsidRPr="00693C35" w:rsidRDefault="001F0FB8" w:rsidP="001F0FB8">
            <w:pPr>
              <w:rPr>
                <w:sz w:val="20"/>
              </w:rPr>
            </w:pPr>
            <w:r w:rsidRPr="00693C35">
              <w:rPr>
                <w:sz w:val="20"/>
              </w:rPr>
              <w:t>7 / 8 / 8</w:t>
            </w:r>
          </w:p>
        </w:tc>
        <w:tc>
          <w:tcPr>
            <w:tcW w:w="1294" w:type="dxa"/>
            <w:tcBorders>
              <w:top w:val="single" w:sz="4" w:space="0" w:color="auto"/>
              <w:left w:val="single" w:sz="4" w:space="0" w:color="auto"/>
              <w:bottom w:val="single" w:sz="4" w:space="0" w:color="auto"/>
              <w:right w:val="single" w:sz="4" w:space="0" w:color="auto"/>
            </w:tcBorders>
            <w:noWrap/>
            <w:hideMark/>
          </w:tcPr>
          <w:p w14:paraId="6F4DF51B" w14:textId="77777777" w:rsidR="001F0FB8" w:rsidRPr="00693C35" w:rsidRDefault="001F0FB8" w:rsidP="001F0FB8">
            <w:pPr>
              <w:rPr>
                <w:sz w:val="20"/>
              </w:rPr>
            </w:pPr>
            <w:r w:rsidRPr="00693C35">
              <w:rPr>
                <w:sz w:val="20"/>
              </w:rPr>
              <w:t>6 / 6 / 7</w:t>
            </w:r>
          </w:p>
        </w:tc>
        <w:tc>
          <w:tcPr>
            <w:tcW w:w="1339" w:type="dxa"/>
            <w:tcBorders>
              <w:top w:val="single" w:sz="4" w:space="0" w:color="auto"/>
              <w:left w:val="single" w:sz="4" w:space="0" w:color="auto"/>
              <w:bottom w:val="single" w:sz="4" w:space="0" w:color="auto"/>
              <w:right w:val="single" w:sz="4" w:space="0" w:color="auto"/>
            </w:tcBorders>
            <w:noWrap/>
            <w:hideMark/>
          </w:tcPr>
          <w:p w14:paraId="1CC10AD7" w14:textId="77777777" w:rsidR="001F0FB8" w:rsidRPr="00693C35" w:rsidRDefault="001F0FB8" w:rsidP="001F0FB8">
            <w:pPr>
              <w:jc w:val="right"/>
              <w:rPr>
                <w:sz w:val="20"/>
              </w:rPr>
            </w:pPr>
            <w:r w:rsidRPr="00693C35">
              <w:rPr>
                <w:sz w:val="20"/>
              </w:rPr>
              <w:t>50%</w:t>
            </w:r>
          </w:p>
        </w:tc>
        <w:tc>
          <w:tcPr>
            <w:tcW w:w="1339" w:type="dxa"/>
            <w:tcBorders>
              <w:top w:val="single" w:sz="4" w:space="0" w:color="auto"/>
              <w:left w:val="single" w:sz="4" w:space="0" w:color="auto"/>
              <w:bottom w:val="single" w:sz="4" w:space="0" w:color="auto"/>
              <w:right w:val="single" w:sz="4" w:space="0" w:color="auto"/>
            </w:tcBorders>
            <w:noWrap/>
            <w:hideMark/>
          </w:tcPr>
          <w:p w14:paraId="34C9A1AA" w14:textId="77777777" w:rsidR="001F0FB8" w:rsidRPr="00693C35" w:rsidRDefault="001F0FB8" w:rsidP="001F0FB8">
            <w:pPr>
              <w:jc w:val="right"/>
              <w:rPr>
                <w:sz w:val="20"/>
              </w:rPr>
            </w:pPr>
            <w:r w:rsidRPr="00693C35">
              <w:rPr>
                <w:sz w:val="20"/>
              </w:rPr>
              <w:t>86%</w:t>
            </w:r>
          </w:p>
        </w:tc>
        <w:tc>
          <w:tcPr>
            <w:tcW w:w="1091" w:type="dxa"/>
            <w:tcBorders>
              <w:top w:val="single" w:sz="4" w:space="0" w:color="auto"/>
              <w:left w:val="single" w:sz="4" w:space="0" w:color="auto"/>
              <w:bottom w:val="single" w:sz="4" w:space="0" w:color="auto"/>
              <w:right w:val="single" w:sz="4" w:space="0" w:color="auto"/>
            </w:tcBorders>
            <w:noWrap/>
            <w:hideMark/>
          </w:tcPr>
          <w:p w14:paraId="364BBC24" w14:textId="77777777" w:rsidR="001F0FB8" w:rsidRPr="00693C35" w:rsidRDefault="001F0FB8" w:rsidP="001F0FB8">
            <w:pPr>
              <w:jc w:val="right"/>
              <w:rPr>
                <w:sz w:val="20"/>
              </w:rPr>
            </w:pPr>
            <w:r w:rsidRPr="00693C35">
              <w:rPr>
                <w:sz w:val="20"/>
              </w:rPr>
              <w:t>+17%</w:t>
            </w:r>
          </w:p>
        </w:tc>
        <w:tc>
          <w:tcPr>
            <w:tcW w:w="1091" w:type="dxa"/>
            <w:tcBorders>
              <w:top w:val="single" w:sz="4" w:space="0" w:color="auto"/>
              <w:left w:val="single" w:sz="4" w:space="0" w:color="auto"/>
              <w:bottom w:val="single" w:sz="4" w:space="0" w:color="auto"/>
              <w:right w:val="single" w:sz="4" w:space="0" w:color="auto"/>
            </w:tcBorders>
            <w:noWrap/>
            <w:hideMark/>
          </w:tcPr>
          <w:p w14:paraId="127D9290" w14:textId="77777777" w:rsidR="001F0FB8" w:rsidRPr="00693C35" w:rsidRDefault="001F0FB8" w:rsidP="001F0FB8">
            <w:pPr>
              <w:jc w:val="right"/>
              <w:rPr>
                <w:sz w:val="20"/>
              </w:rPr>
            </w:pPr>
            <w:r w:rsidRPr="00693C35">
              <w:rPr>
                <w:sz w:val="20"/>
              </w:rPr>
              <w:t>+20%</w:t>
            </w:r>
          </w:p>
        </w:tc>
      </w:tr>
      <w:tr w:rsidR="001F0FB8" w:rsidRPr="00693C35" w14:paraId="6A4B3079"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36594F3C" w14:textId="77777777" w:rsidR="001F0FB8" w:rsidRPr="00693C35" w:rsidRDefault="001F0FB8" w:rsidP="001F0FB8">
            <w:pPr>
              <w:ind w:left="454" w:hanging="454"/>
              <w:rPr>
                <w:sz w:val="20"/>
              </w:rPr>
            </w:pPr>
            <w:r w:rsidRPr="00693C35">
              <w:rPr>
                <w:sz w:val="20"/>
              </w:rPr>
              <w:t>SN</w:t>
            </w:r>
            <w:r w:rsidRPr="00693C35">
              <w:rPr>
                <w:sz w:val="20"/>
              </w:rPr>
              <w:tab/>
              <w:t>Senegal</w:t>
            </w:r>
          </w:p>
        </w:tc>
        <w:tc>
          <w:tcPr>
            <w:tcW w:w="1230" w:type="dxa"/>
            <w:tcBorders>
              <w:top w:val="single" w:sz="4" w:space="0" w:color="auto"/>
              <w:left w:val="single" w:sz="4" w:space="0" w:color="auto"/>
              <w:bottom w:val="single" w:sz="4" w:space="0" w:color="auto"/>
              <w:right w:val="single" w:sz="4" w:space="0" w:color="auto"/>
            </w:tcBorders>
            <w:noWrap/>
            <w:hideMark/>
          </w:tcPr>
          <w:p w14:paraId="1B417EF3" w14:textId="77777777" w:rsidR="001F0FB8" w:rsidRPr="00693C35" w:rsidRDefault="001F0FB8" w:rsidP="001F0FB8">
            <w:pPr>
              <w:rPr>
                <w:sz w:val="20"/>
              </w:rPr>
            </w:pPr>
            <w:r w:rsidRPr="00693C35">
              <w:rPr>
                <w:sz w:val="20"/>
              </w:rPr>
              <w:t>0 / 0 / 0</w:t>
            </w:r>
          </w:p>
        </w:tc>
        <w:tc>
          <w:tcPr>
            <w:tcW w:w="1297" w:type="dxa"/>
            <w:tcBorders>
              <w:top w:val="single" w:sz="4" w:space="0" w:color="auto"/>
              <w:left w:val="single" w:sz="4" w:space="0" w:color="auto"/>
              <w:bottom w:val="single" w:sz="4" w:space="0" w:color="auto"/>
              <w:right w:val="single" w:sz="4" w:space="0" w:color="auto"/>
            </w:tcBorders>
            <w:noWrap/>
            <w:hideMark/>
          </w:tcPr>
          <w:p w14:paraId="3AAFF510" w14:textId="77777777" w:rsidR="001F0FB8" w:rsidRPr="00693C35" w:rsidRDefault="001F0FB8" w:rsidP="001F0FB8">
            <w:pPr>
              <w:rPr>
                <w:sz w:val="20"/>
              </w:rPr>
            </w:pPr>
            <w:r w:rsidRPr="00693C35">
              <w:rPr>
                <w:sz w:val="20"/>
              </w:rPr>
              <w:t>0 / 3 / 3</w:t>
            </w:r>
          </w:p>
        </w:tc>
        <w:tc>
          <w:tcPr>
            <w:tcW w:w="1296" w:type="dxa"/>
            <w:tcBorders>
              <w:top w:val="single" w:sz="4" w:space="0" w:color="auto"/>
              <w:left w:val="single" w:sz="4" w:space="0" w:color="auto"/>
              <w:bottom w:val="single" w:sz="4" w:space="0" w:color="auto"/>
              <w:right w:val="single" w:sz="4" w:space="0" w:color="auto"/>
            </w:tcBorders>
            <w:noWrap/>
            <w:hideMark/>
          </w:tcPr>
          <w:p w14:paraId="0B5936EA" w14:textId="77777777" w:rsidR="001F0FB8" w:rsidRPr="00693C35" w:rsidRDefault="001F0FB8" w:rsidP="001F0FB8">
            <w:pPr>
              <w:rPr>
                <w:sz w:val="20"/>
              </w:rPr>
            </w:pPr>
            <w:r w:rsidRPr="00693C35">
              <w:rPr>
                <w:sz w:val="20"/>
              </w:rPr>
              <w:t>3 / 16 / 16</w:t>
            </w:r>
          </w:p>
        </w:tc>
        <w:tc>
          <w:tcPr>
            <w:tcW w:w="1294" w:type="dxa"/>
            <w:tcBorders>
              <w:top w:val="single" w:sz="4" w:space="0" w:color="auto"/>
              <w:left w:val="single" w:sz="4" w:space="0" w:color="auto"/>
              <w:bottom w:val="single" w:sz="4" w:space="0" w:color="auto"/>
              <w:right w:val="single" w:sz="4" w:space="0" w:color="auto"/>
            </w:tcBorders>
            <w:noWrap/>
            <w:hideMark/>
          </w:tcPr>
          <w:p w14:paraId="789C6926" w14:textId="77777777" w:rsidR="001F0FB8" w:rsidRPr="00693C35" w:rsidRDefault="001F0FB8" w:rsidP="001F0FB8">
            <w:pPr>
              <w:rPr>
                <w:sz w:val="20"/>
              </w:rPr>
            </w:pPr>
            <w:r w:rsidRPr="00693C35">
              <w:rPr>
                <w:sz w:val="20"/>
              </w:rPr>
              <w:t>4 / 8 / 8</w:t>
            </w:r>
          </w:p>
        </w:tc>
        <w:tc>
          <w:tcPr>
            <w:tcW w:w="1294" w:type="dxa"/>
            <w:tcBorders>
              <w:top w:val="single" w:sz="4" w:space="0" w:color="auto"/>
              <w:left w:val="single" w:sz="4" w:space="0" w:color="auto"/>
              <w:bottom w:val="single" w:sz="4" w:space="0" w:color="auto"/>
              <w:right w:val="single" w:sz="4" w:space="0" w:color="auto"/>
            </w:tcBorders>
            <w:noWrap/>
            <w:hideMark/>
          </w:tcPr>
          <w:p w14:paraId="237AD536" w14:textId="77777777" w:rsidR="001F0FB8" w:rsidRPr="00693C35" w:rsidRDefault="001F0FB8" w:rsidP="001F0FB8">
            <w:pPr>
              <w:rPr>
                <w:sz w:val="20"/>
              </w:rPr>
            </w:pPr>
            <w:r w:rsidRPr="00693C35">
              <w:rPr>
                <w:sz w:val="20"/>
              </w:rPr>
              <w:t>1 / 4 / 4</w:t>
            </w:r>
          </w:p>
        </w:tc>
        <w:tc>
          <w:tcPr>
            <w:tcW w:w="1294" w:type="dxa"/>
            <w:tcBorders>
              <w:top w:val="single" w:sz="4" w:space="0" w:color="auto"/>
              <w:left w:val="single" w:sz="4" w:space="0" w:color="auto"/>
              <w:bottom w:val="single" w:sz="4" w:space="0" w:color="auto"/>
              <w:right w:val="single" w:sz="4" w:space="0" w:color="auto"/>
            </w:tcBorders>
            <w:noWrap/>
            <w:hideMark/>
          </w:tcPr>
          <w:p w14:paraId="3A523C94" w14:textId="77777777" w:rsidR="001F0FB8" w:rsidRPr="00693C35" w:rsidRDefault="001F0FB8" w:rsidP="001F0FB8">
            <w:pPr>
              <w:rPr>
                <w:sz w:val="20"/>
              </w:rPr>
            </w:pPr>
            <w:r w:rsidRPr="00693C35">
              <w:rPr>
                <w:sz w:val="20"/>
              </w:rPr>
              <w:t>2 / 3 / 3</w:t>
            </w:r>
          </w:p>
        </w:tc>
        <w:tc>
          <w:tcPr>
            <w:tcW w:w="1339" w:type="dxa"/>
            <w:tcBorders>
              <w:top w:val="single" w:sz="4" w:space="0" w:color="auto"/>
              <w:left w:val="single" w:sz="4" w:space="0" w:color="auto"/>
              <w:bottom w:val="single" w:sz="4" w:space="0" w:color="auto"/>
              <w:right w:val="single" w:sz="4" w:space="0" w:color="auto"/>
            </w:tcBorders>
            <w:noWrap/>
            <w:hideMark/>
          </w:tcPr>
          <w:p w14:paraId="7FEAC9EF" w14:textId="77777777" w:rsidR="001F0FB8" w:rsidRPr="00693C35" w:rsidRDefault="001F0FB8" w:rsidP="001F0FB8">
            <w:pPr>
              <w:jc w:val="right"/>
              <w:rPr>
                <w:sz w:val="20"/>
              </w:rPr>
            </w:pPr>
            <w:r w:rsidRPr="00693C35">
              <w:rPr>
                <w:sz w:val="20"/>
              </w:rPr>
              <w:t>19%</w:t>
            </w:r>
          </w:p>
        </w:tc>
        <w:tc>
          <w:tcPr>
            <w:tcW w:w="1339" w:type="dxa"/>
            <w:tcBorders>
              <w:top w:val="single" w:sz="4" w:space="0" w:color="auto"/>
              <w:left w:val="single" w:sz="4" w:space="0" w:color="auto"/>
              <w:bottom w:val="single" w:sz="4" w:space="0" w:color="auto"/>
              <w:right w:val="single" w:sz="4" w:space="0" w:color="auto"/>
            </w:tcBorders>
            <w:noWrap/>
            <w:hideMark/>
          </w:tcPr>
          <w:p w14:paraId="6D51E3A9" w14:textId="77777777" w:rsidR="001F0FB8" w:rsidRPr="00693C35" w:rsidRDefault="001F0FB8" w:rsidP="001F0FB8">
            <w:pPr>
              <w:jc w:val="right"/>
              <w:rPr>
                <w:sz w:val="20"/>
              </w:rPr>
            </w:pPr>
            <w:r w:rsidRPr="00693C35">
              <w:rPr>
                <w:sz w:val="20"/>
              </w:rPr>
              <w:t>67%</w:t>
            </w:r>
          </w:p>
        </w:tc>
        <w:tc>
          <w:tcPr>
            <w:tcW w:w="1091" w:type="dxa"/>
            <w:tcBorders>
              <w:top w:val="single" w:sz="4" w:space="0" w:color="auto"/>
              <w:left w:val="single" w:sz="4" w:space="0" w:color="auto"/>
              <w:bottom w:val="single" w:sz="4" w:space="0" w:color="auto"/>
              <w:right w:val="single" w:sz="4" w:space="0" w:color="auto"/>
            </w:tcBorders>
            <w:noWrap/>
            <w:hideMark/>
          </w:tcPr>
          <w:p w14:paraId="7997C4C0" w14:textId="77777777" w:rsidR="001F0FB8" w:rsidRPr="00693C35" w:rsidRDefault="001F0FB8" w:rsidP="001F0FB8">
            <w:pPr>
              <w:jc w:val="right"/>
              <w:rPr>
                <w:sz w:val="20"/>
              </w:rPr>
            </w:pPr>
            <w:r w:rsidRPr="00693C35">
              <w:rPr>
                <w:sz w:val="20"/>
              </w:rPr>
              <w:t>-81%</w:t>
            </w:r>
          </w:p>
        </w:tc>
        <w:tc>
          <w:tcPr>
            <w:tcW w:w="1091" w:type="dxa"/>
            <w:tcBorders>
              <w:top w:val="single" w:sz="4" w:space="0" w:color="auto"/>
              <w:left w:val="single" w:sz="4" w:space="0" w:color="auto"/>
              <w:bottom w:val="single" w:sz="4" w:space="0" w:color="auto"/>
              <w:right w:val="single" w:sz="4" w:space="0" w:color="auto"/>
            </w:tcBorders>
            <w:noWrap/>
            <w:hideMark/>
          </w:tcPr>
          <w:p w14:paraId="4E63EB6A" w14:textId="77777777" w:rsidR="001F0FB8" w:rsidRPr="00693C35" w:rsidRDefault="001F0FB8" w:rsidP="001F0FB8">
            <w:pPr>
              <w:jc w:val="right"/>
              <w:rPr>
                <w:sz w:val="20"/>
              </w:rPr>
            </w:pPr>
            <w:r w:rsidRPr="00693C35">
              <w:rPr>
                <w:sz w:val="20"/>
              </w:rPr>
              <w:t>-81%</w:t>
            </w:r>
          </w:p>
        </w:tc>
      </w:tr>
      <w:tr w:rsidR="001F0FB8" w:rsidRPr="00693C35" w14:paraId="59D6F1C9"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618F9288" w14:textId="77777777" w:rsidR="001F0FB8" w:rsidRPr="00693C35" w:rsidRDefault="001F0FB8" w:rsidP="001F0FB8">
            <w:pPr>
              <w:ind w:left="454" w:hanging="454"/>
              <w:rPr>
                <w:sz w:val="20"/>
              </w:rPr>
            </w:pPr>
            <w:r w:rsidRPr="00693C35">
              <w:rPr>
                <w:sz w:val="20"/>
              </w:rPr>
              <w:t>TD</w:t>
            </w:r>
            <w:r w:rsidRPr="00693C35">
              <w:rPr>
                <w:sz w:val="20"/>
              </w:rPr>
              <w:tab/>
              <w:t>Chad</w:t>
            </w:r>
          </w:p>
        </w:tc>
        <w:tc>
          <w:tcPr>
            <w:tcW w:w="1230" w:type="dxa"/>
            <w:tcBorders>
              <w:top w:val="single" w:sz="4" w:space="0" w:color="auto"/>
              <w:left w:val="single" w:sz="4" w:space="0" w:color="auto"/>
              <w:bottom w:val="single" w:sz="4" w:space="0" w:color="auto"/>
              <w:right w:val="single" w:sz="4" w:space="0" w:color="auto"/>
            </w:tcBorders>
            <w:noWrap/>
            <w:hideMark/>
          </w:tcPr>
          <w:p w14:paraId="5BF55FEB" w14:textId="77777777" w:rsidR="001F0FB8" w:rsidRPr="00693C35" w:rsidRDefault="001F0FB8" w:rsidP="001F0FB8">
            <w:pPr>
              <w:rPr>
                <w:sz w:val="20"/>
              </w:rPr>
            </w:pPr>
            <w:r w:rsidRPr="00693C35">
              <w:rPr>
                <w:sz w:val="20"/>
              </w:rPr>
              <w:t>0 / 0 / 0</w:t>
            </w:r>
          </w:p>
        </w:tc>
        <w:tc>
          <w:tcPr>
            <w:tcW w:w="1297" w:type="dxa"/>
            <w:tcBorders>
              <w:top w:val="single" w:sz="4" w:space="0" w:color="auto"/>
              <w:left w:val="single" w:sz="4" w:space="0" w:color="auto"/>
              <w:bottom w:val="single" w:sz="4" w:space="0" w:color="auto"/>
              <w:right w:val="single" w:sz="4" w:space="0" w:color="auto"/>
            </w:tcBorders>
            <w:noWrap/>
            <w:hideMark/>
          </w:tcPr>
          <w:p w14:paraId="6F6DA584" w14:textId="77777777" w:rsidR="001F0FB8" w:rsidRPr="00693C35" w:rsidRDefault="001F0FB8" w:rsidP="001F0FB8">
            <w:pPr>
              <w:rPr>
                <w:sz w:val="20"/>
              </w:rPr>
            </w:pPr>
            <w:r w:rsidRPr="00693C35">
              <w:rPr>
                <w:sz w:val="20"/>
              </w:rPr>
              <w:t>0 / 0 / 0</w:t>
            </w:r>
          </w:p>
        </w:tc>
        <w:tc>
          <w:tcPr>
            <w:tcW w:w="1296" w:type="dxa"/>
            <w:tcBorders>
              <w:top w:val="single" w:sz="4" w:space="0" w:color="auto"/>
              <w:left w:val="single" w:sz="4" w:space="0" w:color="auto"/>
              <w:bottom w:val="single" w:sz="4" w:space="0" w:color="auto"/>
              <w:right w:val="single" w:sz="4" w:space="0" w:color="auto"/>
            </w:tcBorders>
            <w:noWrap/>
            <w:hideMark/>
          </w:tcPr>
          <w:p w14:paraId="5C73AF6A" w14:textId="77777777" w:rsidR="001F0FB8" w:rsidRPr="00693C35" w:rsidRDefault="001F0FB8" w:rsidP="001F0FB8">
            <w:pPr>
              <w:rPr>
                <w:sz w:val="20"/>
              </w:rPr>
            </w:pPr>
            <w:r w:rsidRPr="00693C35">
              <w:rPr>
                <w:sz w:val="20"/>
              </w:rPr>
              <w:t>0 / 0 / 0</w:t>
            </w:r>
          </w:p>
        </w:tc>
        <w:tc>
          <w:tcPr>
            <w:tcW w:w="1294" w:type="dxa"/>
            <w:tcBorders>
              <w:top w:val="single" w:sz="4" w:space="0" w:color="auto"/>
              <w:left w:val="single" w:sz="4" w:space="0" w:color="auto"/>
              <w:bottom w:val="single" w:sz="4" w:space="0" w:color="auto"/>
              <w:right w:val="single" w:sz="4" w:space="0" w:color="auto"/>
            </w:tcBorders>
            <w:noWrap/>
            <w:hideMark/>
          </w:tcPr>
          <w:p w14:paraId="5D1D5617" w14:textId="77777777" w:rsidR="001F0FB8" w:rsidRPr="00693C35" w:rsidRDefault="001F0FB8" w:rsidP="001F0FB8">
            <w:pPr>
              <w:rPr>
                <w:sz w:val="20"/>
              </w:rPr>
            </w:pPr>
            <w:r w:rsidRPr="00693C35">
              <w:rPr>
                <w:sz w:val="20"/>
              </w:rPr>
              <w:t>0 / 0 / 0</w:t>
            </w:r>
          </w:p>
        </w:tc>
        <w:tc>
          <w:tcPr>
            <w:tcW w:w="1294" w:type="dxa"/>
            <w:tcBorders>
              <w:top w:val="single" w:sz="4" w:space="0" w:color="auto"/>
              <w:left w:val="single" w:sz="4" w:space="0" w:color="auto"/>
              <w:bottom w:val="single" w:sz="4" w:space="0" w:color="auto"/>
              <w:right w:val="single" w:sz="4" w:space="0" w:color="auto"/>
            </w:tcBorders>
            <w:noWrap/>
            <w:hideMark/>
          </w:tcPr>
          <w:p w14:paraId="497C8F5D" w14:textId="77777777" w:rsidR="001F0FB8" w:rsidRPr="00693C35" w:rsidRDefault="001F0FB8" w:rsidP="001F0FB8">
            <w:pPr>
              <w:rPr>
                <w:sz w:val="20"/>
              </w:rPr>
            </w:pPr>
            <w:r w:rsidRPr="00693C35">
              <w:rPr>
                <w:sz w:val="20"/>
              </w:rPr>
              <w:t>0 / 0 / 1</w:t>
            </w:r>
          </w:p>
        </w:tc>
        <w:tc>
          <w:tcPr>
            <w:tcW w:w="1294" w:type="dxa"/>
            <w:tcBorders>
              <w:top w:val="single" w:sz="4" w:space="0" w:color="auto"/>
              <w:left w:val="single" w:sz="4" w:space="0" w:color="auto"/>
              <w:bottom w:val="single" w:sz="4" w:space="0" w:color="auto"/>
              <w:right w:val="single" w:sz="4" w:space="0" w:color="auto"/>
            </w:tcBorders>
            <w:noWrap/>
            <w:hideMark/>
          </w:tcPr>
          <w:p w14:paraId="4A94C8E9" w14:textId="77777777" w:rsidR="001F0FB8" w:rsidRPr="00693C35" w:rsidRDefault="001F0FB8" w:rsidP="001F0FB8">
            <w:pPr>
              <w:rPr>
                <w:sz w:val="20"/>
              </w:rPr>
            </w:pPr>
            <w:r w:rsidRPr="00693C35">
              <w:rPr>
                <w:sz w:val="20"/>
              </w:rPr>
              <w:t>0 / 0 / 0</w:t>
            </w:r>
          </w:p>
        </w:tc>
        <w:tc>
          <w:tcPr>
            <w:tcW w:w="1339" w:type="dxa"/>
            <w:tcBorders>
              <w:top w:val="single" w:sz="4" w:space="0" w:color="auto"/>
              <w:left w:val="single" w:sz="4" w:space="0" w:color="auto"/>
              <w:bottom w:val="single" w:sz="4" w:space="0" w:color="auto"/>
              <w:right w:val="single" w:sz="4" w:space="0" w:color="auto"/>
            </w:tcBorders>
            <w:noWrap/>
            <w:hideMark/>
          </w:tcPr>
          <w:p w14:paraId="48EC8296" w14:textId="77777777" w:rsidR="001F0FB8" w:rsidRPr="00693C35" w:rsidRDefault="001F0FB8" w:rsidP="001F0FB8">
            <w:pPr>
              <w:jc w:val="right"/>
              <w:rPr>
                <w:sz w:val="20"/>
              </w:rPr>
            </w:pPr>
          </w:p>
        </w:tc>
        <w:tc>
          <w:tcPr>
            <w:tcW w:w="1339" w:type="dxa"/>
            <w:tcBorders>
              <w:top w:val="single" w:sz="4" w:space="0" w:color="auto"/>
              <w:left w:val="single" w:sz="4" w:space="0" w:color="auto"/>
              <w:bottom w:val="single" w:sz="4" w:space="0" w:color="auto"/>
              <w:right w:val="single" w:sz="4" w:space="0" w:color="auto"/>
            </w:tcBorders>
            <w:noWrap/>
            <w:hideMark/>
          </w:tcPr>
          <w:p w14:paraId="345A9C92"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13354BFB"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7EB0A5D6" w14:textId="77777777" w:rsidR="001F0FB8" w:rsidRPr="00693C35" w:rsidRDefault="001F0FB8" w:rsidP="001F0FB8">
            <w:pPr>
              <w:jc w:val="right"/>
              <w:rPr>
                <w:sz w:val="20"/>
              </w:rPr>
            </w:pPr>
          </w:p>
        </w:tc>
      </w:tr>
      <w:tr w:rsidR="001F0FB8" w:rsidRPr="00693C35" w14:paraId="1A235B3F"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26068D5A" w14:textId="77777777" w:rsidR="001F0FB8" w:rsidRPr="00693C35" w:rsidRDefault="001F0FB8" w:rsidP="001F0FB8">
            <w:pPr>
              <w:ind w:left="454" w:hanging="454"/>
              <w:rPr>
                <w:sz w:val="20"/>
              </w:rPr>
            </w:pPr>
            <w:r w:rsidRPr="00693C35">
              <w:rPr>
                <w:sz w:val="20"/>
              </w:rPr>
              <w:t>TG</w:t>
            </w:r>
            <w:r w:rsidRPr="00693C35">
              <w:rPr>
                <w:sz w:val="20"/>
              </w:rPr>
              <w:tab/>
              <w:t>Togo</w:t>
            </w:r>
          </w:p>
        </w:tc>
        <w:tc>
          <w:tcPr>
            <w:tcW w:w="1230" w:type="dxa"/>
            <w:tcBorders>
              <w:top w:val="single" w:sz="4" w:space="0" w:color="auto"/>
              <w:left w:val="single" w:sz="4" w:space="0" w:color="auto"/>
              <w:bottom w:val="single" w:sz="4" w:space="0" w:color="auto"/>
              <w:right w:val="single" w:sz="4" w:space="0" w:color="auto"/>
            </w:tcBorders>
            <w:noWrap/>
            <w:hideMark/>
          </w:tcPr>
          <w:p w14:paraId="64698DA9" w14:textId="77777777" w:rsidR="001F0FB8" w:rsidRPr="00693C35" w:rsidRDefault="001F0FB8" w:rsidP="001F0FB8">
            <w:pPr>
              <w:rPr>
                <w:sz w:val="20"/>
              </w:rPr>
            </w:pPr>
            <w:r w:rsidRPr="00693C35">
              <w:rPr>
                <w:sz w:val="20"/>
              </w:rPr>
              <w:t>0 / 0 / 0</w:t>
            </w:r>
          </w:p>
        </w:tc>
        <w:tc>
          <w:tcPr>
            <w:tcW w:w="1297" w:type="dxa"/>
            <w:tcBorders>
              <w:top w:val="single" w:sz="4" w:space="0" w:color="auto"/>
              <w:left w:val="single" w:sz="4" w:space="0" w:color="auto"/>
              <w:bottom w:val="single" w:sz="4" w:space="0" w:color="auto"/>
              <w:right w:val="single" w:sz="4" w:space="0" w:color="auto"/>
            </w:tcBorders>
            <w:noWrap/>
            <w:hideMark/>
          </w:tcPr>
          <w:p w14:paraId="406C6FAD" w14:textId="77777777" w:rsidR="001F0FB8" w:rsidRPr="00693C35" w:rsidRDefault="001F0FB8" w:rsidP="001F0FB8">
            <w:pPr>
              <w:rPr>
                <w:sz w:val="20"/>
              </w:rPr>
            </w:pPr>
            <w:r w:rsidRPr="00693C35">
              <w:rPr>
                <w:sz w:val="20"/>
              </w:rPr>
              <w:t>0 / 0 / 0</w:t>
            </w:r>
          </w:p>
        </w:tc>
        <w:tc>
          <w:tcPr>
            <w:tcW w:w="1296" w:type="dxa"/>
            <w:tcBorders>
              <w:top w:val="single" w:sz="4" w:space="0" w:color="auto"/>
              <w:left w:val="single" w:sz="4" w:space="0" w:color="auto"/>
              <w:bottom w:val="single" w:sz="4" w:space="0" w:color="auto"/>
              <w:right w:val="single" w:sz="4" w:space="0" w:color="auto"/>
            </w:tcBorders>
            <w:noWrap/>
            <w:hideMark/>
          </w:tcPr>
          <w:p w14:paraId="1B050D2D" w14:textId="77777777" w:rsidR="001F0FB8" w:rsidRPr="00693C35" w:rsidRDefault="001F0FB8" w:rsidP="001F0FB8">
            <w:pPr>
              <w:rPr>
                <w:sz w:val="20"/>
              </w:rPr>
            </w:pPr>
            <w:r w:rsidRPr="00693C35">
              <w:rPr>
                <w:sz w:val="20"/>
              </w:rPr>
              <w:t>0 / 0 / 0</w:t>
            </w:r>
          </w:p>
        </w:tc>
        <w:tc>
          <w:tcPr>
            <w:tcW w:w="1294" w:type="dxa"/>
            <w:tcBorders>
              <w:top w:val="single" w:sz="4" w:space="0" w:color="auto"/>
              <w:left w:val="single" w:sz="4" w:space="0" w:color="auto"/>
              <w:bottom w:val="single" w:sz="4" w:space="0" w:color="auto"/>
              <w:right w:val="single" w:sz="4" w:space="0" w:color="auto"/>
            </w:tcBorders>
            <w:noWrap/>
            <w:hideMark/>
          </w:tcPr>
          <w:p w14:paraId="2BD73C35" w14:textId="77777777" w:rsidR="001F0FB8" w:rsidRPr="00693C35" w:rsidRDefault="001F0FB8" w:rsidP="001F0FB8">
            <w:pPr>
              <w:rPr>
                <w:sz w:val="20"/>
              </w:rPr>
            </w:pPr>
            <w:r w:rsidRPr="00693C35">
              <w:rPr>
                <w:sz w:val="20"/>
              </w:rPr>
              <w:t>0 / 0 / 0</w:t>
            </w:r>
          </w:p>
        </w:tc>
        <w:tc>
          <w:tcPr>
            <w:tcW w:w="1294" w:type="dxa"/>
            <w:tcBorders>
              <w:top w:val="single" w:sz="4" w:space="0" w:color="auto"/>
              <w:left w:val="single" w:sz="4" w:space="0" w:color="auto"/>
              <w:bottom w:val="single" w:sz="4" w:space="0" w:color="auto"/>
              <w:right w:val="single" w:sz="4" w:space="0" w:color="auto"/>
            </w:tcBorders>
            <w:noWrap/>
            <w:hideMark/>
          </w:tcPr>
          <w:p w14:paraId="7B2D9451" w14:textId="77777777" w:rsidR="001F0FB8" w:rsidRPr="00693C35" w:rsidRDefault="001F0FB8" w:rsidP="001F0FB8">
            <w:pPr>
              <w:rPr>
                <w:sz w:val="20"/>
              </w:rPr>
            </w:pPr>
            <w:r w:rsidRPr="00693C35">
              <w:rPr>
                <w:sz w:val="20"/>
              </w:rPr>
              <w:t>1 / 1 / 1</w:t>
            </w:r>
          </w:p>
        </w:tc>
        <w:tc>
          <w:tcPr>
            <w:tcW w:w="1294" w:type="dxa"/>
            <w:tcBorders>
              <w:top w:val="single" w:sz="4" w:space="0" w:color="auto"/>
              <w:left w:val="single" w:sz="4" w:space="0" w:color="auto"/>
              <w:bottom w:val="single" w:sz="4" w:space="0" w:color="auto"/>
              <w:right w:val="single" w:sz="4" w:space="0" w:color="auto"/>
            </w:tcBorders>
            <w:noWrap/>
            <w:hideMark/>
          </w:tcPr>
          <w:p w14:paraId="1E9FEA2E" w14:textId="77777777" w:rsidR="001F0FB8" w:rsidRPr="00693C35" w:rsidRDefault="001F0FB8" w:rsidP="001F0FB8">
            <w:pPr>
              <w:rPr>
                <w:sz w:val="20"/>
              </w:rPr>
            </w:pPr>
            <w:r w:rsidRPr="00693C35">
              <w:rPr>
                <w:sz w:val="20"/>
              </w:rPr>
              <w:t>0 / 0 / 0</w:t>
            </w:r>
          </w:p>
        </w:tc>
        <w:tc>
          <w:tcPr>
            <w:tcW w:w="1339" w:type="dxa"/>
            <w:tcBorders>
              <w:top w:val="single" w:sz="4" w:space="0" w:color="auto"/>
              <w:left w:val="single" w:sz="4" w:space="0" w:color="auto"/>
              <w:bottom w:val="single" w:sz="4" w:space="0" w:color="auto"/>
              <w:right w:val="single" w:sz="4" w:space="0" w:color="auto"/>
            </w:tcBorders>
            <w:noWrap/>
            <w:hideMark/>
          </w:tcPr>
          <w:p w14:paraId="77E798D6" w14:textId="77777777" w:rsidR="001F0FB8" w:rsidRPr="00693C35" w:rsidRDefault="001F0FB8" w:rsidP="001F0FB8">
            <w:pPr>
              <w:jc w:val="right"/>
              <w:rPr>
                <w:sz w:val="20"/>
              </w:rPr>
            </w:pPr>
          </w:p>
        </w:tc>
        <w:tc>
          <w:tcPr>
            <w:tcW w:w="1339" w:type="dxa"/>
            <w:tcBorders>
              <w:top w:val="single" w:sz="4" w:space="0" w:color="auto"/>
              <w:left w:val="single" w:sz="4" w:space="0" w:color="auto"/>
              <w:bottom w:val="single" w:sz="4" w:space="0" w:color="auto"/>
              <w:right w:val="single" w:sz="4" w:space="0" w:color="auto"/>
            </w:tcBorders>
            <w:noWrap/>
            <w:hideMark/>
          </w:tcPr>
          <w:p w14:paraId="0ADF3771"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305E9A88"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385B1AE3" w14:textId="77777777" w:rsidR="001F0FB8" w:rsidRPr="00693C35" w:rsidRDefault="001F0FB8" w:rsidP="001F0FB8">
            <w:pPr>
              <w:jc w:val="right"/>
              <w:rPr>
                <w:sz w:val="20"/>
              </w:rPr>
            </w:pPr>
          </w:p>
        </w:tc>
      </w:tr>
      <w:tr w:rsidR="001F0FB8" w:rsidRPr="00693C35" w14:paraId="5FA6F81F"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59703F20" w14:textId="77777777" w:rsidR="001F0FB8" w:rsidRPr="00693C35" w:rsidRDefault="001F0FB8" w:rsidP="001F0FB8">
            <w:pPr>
              <w:ind w:left="454" w:hanging="454"/>
              <w:rPr>
                <w:sz w:val="20"/>
              </w:rPr>
            </w:pPr>
            <w:r w:rsidRPr="00693C35">
              <w:rPr>
                <w:sz w:val="20"/>
              </w:rPr>
              <w:t>TZ</w:t>
            </w:r>
            <w:r w:rsidRPr="00693C35">
              <w:rPr>
                <w:sz w:val="20"/>
              </w:rPr>
              <w:tab/>
              <w:t>United Republic of Tanzania</w:t>
            </w:r>
          </w:p>
        </w:tc>
        <w:tc>
          <w:tcPr>
            <w:tcW w:w="1230" w:type="dxa"/>
            <w:tcBorders>
              <w:top w:val="single" w:sz="4" w:space="0" w:color="auto"/>
              <w:left w:val="single" w:sz="4" w:space="0" w:color="auto"/>
              <w:bottom w:val="single" w:sz="4" w:space="0" w:color="auto"/>
              <w:right w:val="single" w:sz="4" w:space="0" w:color="auto"/>
            </w:tcBorders>
            <w:noWrap/>
            <w:hideMark/>
          </w:tcPr>
          <w:p w14:paraId="42329427" w14:textId="77777777" w:rsidR="001F0FB8" w:rsidRPr="00693C35" w:rsidRDefault="001F0FB8" w:rsidP="001F0FB8">
            <w:pPr>
              <w:rPr>
                <w:sz w:val="20"/>
              </w:rPr>
            </w:pPr>
            <w:r w:rsidRPr="00693C35">
              <w:rPr>
                <w:sz w:val="20"/>
              </w:rPr>
              <w:t>0 / 0 / 0</w:t>
            </w:r>
          </w:p>
        </w:tc>
        <w:tc>
          <w:tcPr>
            <w:tcW w:w="1297" w:type="dxa"/>
            <w:tcBorders>
              <w:top w:val="single" w:sz="4" w:space="0" w:color="auto"/>
              <w:left w:val="single" w:sz="4" w:space="0" w:color="auto"/>
              <w:bottom w:val="single" w:sz="4" w:space="0" w:color="auto"/>
              <w:right w:val="single" w:sz="4" w:space="0" w:color="auto"/>
            </w:tcBorders>
            <w:noWrap/>
            <w:hideMark/>
          </w:tcPr>
          <w:p w14:paraId="296A7ABB" w14:textId="77777777" w:rsidR="001F0FB8" w:rsidRPr="00693C35" w:rsidRDefault="001F0FB8" w:rsidP="001F0FB8">
            <w:pPr>
              <w:rPr>
                <w:sz w:val="20"/>
              </w:rPr>
            </w:pPr>
            <w:r w:rsidRPr="00693C35">
              <w:rPr>
                <w:sz w:val="20"/>
              </w:rPr>
              <w:t>0 / 0 / 0</w:t>
            </w:r>
          </w:p>
        </w:tc>
        <w:tc>
          <w:tcPr>
            <w:tcW w:w="1296" w:type="dxa"/>
            <w:tcBorders>
              <w:top w:val="single" w:sz="4" w:space="0" w:color="auto"/>
              <w:left w:val="single" w:sz="4" w:space="0" w:color="auto"/>
              <w:bottom w:val="single" w:sz="4" w:space="0" w:color="auto"/>
              <w:right w:val="single" w:sz="4" w:space="0" w:color="auto"/>
            </w:tcBorders>
            <w:noWrap/>
            <w:hideMark/>
          </w:tcPr>
          <w:p w14:paraId="74F3143F" w14:textId="77777777" w:rsidR="001F0FB8" w:rsidRPr="00693C35" w:rsidRDefault="001F0FB8" w:rsidP="001F0FB8">
            <w:pPr>
              <w:rPr>
                <w:sz w:val="20"/>
              </w:rPr>
            </w:pPr>
            <w:r w:rsidRPr="00693C35">
              <w:rPr>
                <w:sz w:val="20"/>
              </w:rPr>
              <w:t>0 / 0 / 0</w:t>
            </w:r>
          </w:p>
        </w:tc>
        <w:tc>
          <w:tcPr>
            <w:tcW w:w="1294" w:type="dxa"/>
            <w:tcBorders>
              <w:top w:val="single" w:sz="4" w:space="0" w:color="auto"/>
              <w:left w:val="single" w:sz="4" w:space="0" w:color="auto"/>
              <w:bottom w:val="single" w:sz="4" w:space="0" w:color="auto"/>
              <w:right w:val="single" w:sz="4" w:space="0" w:color="auto"/>
            </w:tcBorders>
            <w:noWrap/>
            <w:hideMark/>
          </w:tcPr>
          <w:p w14:paraId="2C5CBD8F" w14:textId="77777777" w:rsidR="001F0FB8" w:rsidRPr="00693C35" w:rsidRDefault="001F0FB8" w:rsidP="001F0FB8">
            <w:pPr>
              <w:rPr>
                <w:sz w:val="20"/>
              </w:rPr>
            </w:pPr>
            <w:r w:rsidRPr="00693C35">
              <w:rPr>
                <w:sz w:val="20"/>
              </w:rPr>
              <w:t>1 / 1 / 2</w:t>
            </w:r>
          </w:p>
        </w:tc>
        <w:tc>
          <w:tcPr>
            <w:tcW w:w="1294" w:type="dxa"/>
            <w:tcBorders>
              <w:top w:val="single" w:sz="4" w:space="0" w:color="auto"/>
              <w:left w:val="single" w:sz="4" w:space="0" w:color="auto"/>
              <w:bottom w:val="single" w:sz="4" w:space="0" w:color="auto"/>
              <w:right w:val="single" w:sz="4" w:space="0" w:color="auto"/>
            </w:tcBorders>
            <w:noWrap/>
            <w:hideMark/>
          </w:tcPr>
          <w:p w14:paraId="7CE0D669" w14:textId="77777777" w:rsidR="001F0FB8" w:rsidRPr="00693C35" w:rsidRDefault="001F0FB8" w:rsidP="001F0FB8">
            <w:pPr>
              <w:rPr>
                <w:sz w:val="20"/>
              </w:rPr>
            </w:pPr>
            <w:r w:rsidRPr="00693C35">
              <w:rPr>
                <w:sz w:val="20"/>
              </w:rPr>
              <w:t>0 / 0 / 0</w:t>
            </w:r>
          </w:p>
        </w:tc>
        <w:tc>
          <w:tcPr>
            <w:tcW w:w="1294" w:type="dxa"/>
            <w:tcBorders>
              <w:top w:val="single" w:sz="4" w:space="0" w:color="auto"/>
              <w:left w:val="single" w:sz="4" w:space="0" w:color="auto"/>
              <w:bottom w:val="single" w:sz="4" w:space="0" w:color="auto"/>
              <w:right w:val="single" w:sz="4" w:space="0" w:color="auto"/>
            </w:tcBorders>
            <w:noWrap/>
            <w:hideMark/>
          </w:tcPr>
          <w:p w14:paraId="588E7494" w14:textId="77777777" w:rsidR="001F0FB8" w:rsidRPr="00693C35" w:rsidRDefault="001F0FB8" w:rsidP="001F0FB8">
            <w:pPr>
              <w:rPr>
                <w:sz w:val="20"/>
              </w:rPr>
            </w:pPr>
            <w:r w:rsidRPr="00693C35">
              <w:rPr>
                <w:sz w:val="20"/>
              </w:rPr>
              <w:t>0 / 0 / 0</w:t>
            </w:r>
          </w:p>
        </w:tc>
        <w:tc>
          <w:tcPr>
            <w:tcW w:w="1339" w:type="dxa"/>
            <w:tcBorders>
              <w:top w:val="single" w:sz="4" w:space="0" w:color="auto"/>
              <w:left w:val="single" w:sz="4" w:space="0" w:color="auto"/>
              <w:bottom w:val="single" w:sz="4" w:space="0" w:color="auto"/>
              <w:right w:val="single" w:sz="4" w:space="0" w:color="auto"/>
            </w:tcBorders>
            <w:noWrap/>
            <w:hideMark/>
          </w:tcPr>
          <w:p w14:paraId="6C1B241C" w14:textId="77777777" w:rsidR="001F0FB8" w:rsidRPr="00693C35" w:rsidRDefault="001F0FB8" w:rsidP="001F0FB8">
            <w:pPr>
              <w:jc w:val="right"/>
              <w:rPr>
                <w:sz w:val="20"/>
              </w:rPr>
            </w:pPr>
          </w:p>
        </w:tc>
        <w:tc>
          <w:tcPr>
            <w:tcW w:w="1339" w:type="dxa"/>
            <w:tcBorders>
              <w:top w:val="single" w:sz="4" w:space="0" w:color="auto"/>
              <w:left w:val="single" w:sz="4" w:space="0" w:color="auto"/>
              <w:bottom w:val="single" w:sz="4" w:space="0" w:color="auto"/>
              <w:right w:val="single" w:sz="4" w:space="0" w:color="auto"/>
            </w:tcBorders>
            <w:noWrap/>
            <w:hideMark/>
          </w:tcPr>
          <w:p w14:paraId="684537E9"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427EDBA8"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17BD9918" w14:textId="77777777" w:rsidR="001F0FB8" w:rsidRPr="00693C35" w:rsidRDefault="001F0FB8" w:rsidP="001F0FB8">
            <w:pPr>
              <w:jc w:val="right"/>
              <w:rPr>
                <w:sz w:val="20"/>
              </w:rPr>
            </w:pPr>
          </w:p>
        </w:tc>
      </w:tr>
      <w:tr w:rsidR="001F0FB8" w:rsidRPr="00693C35" w14:paraId="2EC84B0E"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2389A544" w14:textId="77777777" w:rsidR="001F0FB8" w:rsidRPr="00693C35" w:rsidRDefault="001F0FB8" w:rsidP="001F0FB8">
            <w:pPr>
              <w:ind w:left="454" w:hanging="454"/>
              <w:rPr>
                <w:sz w:val="20"/>
              </w:rPr>
            </w:pPr>
            <w:r w:rsidRPr="00693C35">
              <w:rPr>
                <w:sz w:val="20"/>
              </w:rPr>
              <w:t>UG</w:t>
            </w:r>
            <w:r w:rsidRPr="00693C35">
              <w:rPr>
                <w:sz w:val="20"/>
              </w:rPr>
              <w:tab/>
              <w:t>Uganda</w:t>
            </w:r>
          </w:p>
        </w:tc>
        <w:tc>
          <w:tcPr>
            <w:tcW w:w="1230" w:type="dxa"/>
            <w:tcBorders>
              <w:top w:val="single" w:sz="4" w:space="0" w:color="auto"/>
              <w:left w:val="single" w:sz="4" w:space="0" w:color="auto"/>
              <w:bottom w:val="single" w:sz="4" w:space="0" w:color="auto"/>
              <w:right w:val="single" w:sz="4" w:space="0" w:color="auto"/>
            </w:tcBorders>
            <w:noWrap/>
            <w:hideMark/>
          </w:tcPr>
          <w:p w14:paraId="7295D9AC" w14:textId="77777777" w:rsidR="001F0FB8" w:rsidRPr="00693C35" w:rsidRDefault="001F0FB8" w:rsidP="001F0FB8">
            <w:pPr>
              <w:rPr>
                <w:sz w:val="20"/>
              </w:rPr>
            </w:pPr>
            <w:r w:rsidRPr="00693C35">
              <w:rPr>
                <w:sz w:val="20"/>
              </w:rPr>
              <w:t>0 / 0 / 2</w:t>
            </w:r>
          </w:p>
        </w:tc>
        <w:tc>
          <w:tcPr>
            <w:tcW w:w="1297" w:type="dxa"/>
            <w:tcBorders>
              <w:top w:val="single" w:sz="4" w:space="0" w:color="auto"/>
              <w:left w:val="single" w:sz="4" w:space="0" w:color="auto"/>
              <w:bottom w:val="single" w:sz="4" w:space="0" w:color="auto"/>
              <w:right w:val="single" w:sz="4" w:space="0" w:color="auto"/>
            </w:tcBorders>
            <w:noWrap/>
            <w:hideMark/>
          </w:tcPr>
          <w:p w14:paraId="79CC8F9F" w14:textId="77777777" w:rsidR="001F0FB8" w:rsidRPr="00693C35" w:rsidRDefault="001F0FB8" w:rsidP="001F0FB8">
            <w:pPr>
              <w:rPr>
                <w:sz w:val="20"/>
              </w:rPr>
            </w:pPr>
            <w:r w:rsidRPr="00693C35">
              <w:rPr>
                <w:sz w:val="20"/>
              </w:rPr>
              <w:t>1 / 1 / 2</w:t>
            </w:r>
          </w:p>
        </w:tc>
        <w:tc>
          <w:tcPr>
            <w:tcW w:w="1296" w:type="dxa"/>
            <w:tcBorders>
              <w:top w:val="single" w:sz="4" w:space="0" w:color="auto"/>
              <w:left w:val="single" w:sz="4" w:space="0" w:color="auto"/>
              <w:bottom w:val="single" w:sz="4" w:space="0" w:color="auto"/>
              <w:right w:val="single" w:sz="4" w:space="0" w:color="auto"/>
            </w:tcBorders>
            <w:noWrap/>
            <w:hideMark/>
          </w:tcPr>
          <w:p w14:paraId="37AEB595" w14:textId="77777777" w:rsidR="001F0FB8" w:rsidRPr="00693C35" w:rsidRDefault="001F0FB8" w:rsidP="001F0FB8">
            <w:pPr>
              <w:rPr>
                <w:sz w:val="20"/>
              </w:rPr>
            </w:pPr>
            <w:r w:rsidRPr="00693C35">
              <w:rPr>
                <w:sz w:val="20"/>
              </w:rPr>
              <w:t>1 / 1 / 3</w:t>
            </w:r>
          </w:p>
        </w:tc>
        <w:tc>
          <w:tcPr>
            <w:tcW w:w="1294" w:type="dxa"/>
            <w:tcBorders>
              <w:top w:val="single" w:sz="4" w:space="0" w:color="auto"/>
              <w:left w:val="single" w:sz="4" w:space="0" w:color="auto"/>
              <w:bottom w:val="single" w:sz="4" w:space="0" w:color="auto"/>
              <w:right w:val="single" w:sz="4" w:space="0" w:color="auto"/>
            </w:tcBorders>
            <w:noWrap/>
            <w:hideMark/>
          </w:tcPr>
          <w:p w14:paraId="4478E17B" w14:textId="77777777" w:rsidR="001F0FB8" w:rsidRPr="00693C35" w:rsidRDefault="001F0FB8" w:rsidP="001F0FB8">
            <w:pPr>
              <w:rPr>
                <w:sz w:val="20"/>
              </w:rPr>
            </w:pPr>
            <w:r w:rsidRPr="00693C35">
              <w:rPr>
                <w:sz w:val="20"/>
              </w:rPr>
              <w:t>0 / 0 / 0</w:t>
            </w:r>
          </w:p>
        </w:tc>
        <w:tc>
          <w:tcPr>
            <w:tcW w:w="1294" w:type="dxa"/>
            <w:tcBorders>
              <w:top w:val="single" w:sz="4" w:space="0" w:color="auto"/>
              <w:left w:val="single" w:sz="4" w:space="0" w:color="auto"/>
              <w:bottom w:val="single" w:sz="4" w:space="0" w:color="auto"/>
              <w:right w:val="single" w:sz="4" w:space="0" w:color="auto"/>
            </w:tcBorders>
            <w:noWrap/>
            <w:hideMark/>
          </w:tcPr>
          <w:p w14:paraId="6C6F090B" w14:textId="77777777" w:rsidR="001F0FB8" w:rsidRPr="00693C35" w:rsidRDefault="001F0FB8" w:rsidP="001F0FB8">
            <w:pPr>
              <w:rPr>
                <w:sz w:val="20"/>
              </w:rPr>
            </w:pPr>
            <w:r w:rsidRPr="00693C35">
              <w:rPr>
                <w:sz w:val="20"/>
              </w:rPr>
              <w:t>0 / 0 / 0</w:t>
            </w:r>
          </w:p>
        </w:tc>
        <w:tc>
          <w:tcPr>
            <w:tcW w:w="1294" w:type="dxa"/>
            <w:tcBorders>
              <w:top w:val="single" w:sz="4" w:space="0" w:color="auto"/>
              <w:left w:val="single" w:sz="4" w:space="0" w:color="auto"/>
              <w:bottom w:val="single" w:sz="4" w:space="0" w:color="auto"/>
              <w:right w:val="single" w:sz="4" w:space="0" w:color="auto"/>
            </w:tcBorders>
            <w:noWrap/>
            <w:hideMark/>
          </w:tcPr>
          <w:p w14:paraId="7ABAD145" w14:textId="77777777" w:rsidR="001F0FB8" w:rsidRPr="00693C35" w:rsidRDefault="001F0FB8" w:rsidP="001F0FB8">
            <w:pPr>
              <w:rPr>
                <w:sz w:val="20"/>
              </w:rPr>
            </w:pPr>
            <w:r w:rsidRPr="00693C35">
              <w:rPr>
                <w:sz w:val="20"/>
              </w:rPr>
              <w:t>0 / 0 / 0</w:t>
            </w:r>
          </w:p>
        </w:tc>
        <w:tc>
          <w:tcPr>
            <w:tcW w:w="1339" w:type="dxa"/>
            <w:tcBorders>
              <w:top w:val="single" w:sz="4" w:space="0" w:color="auto"/>
              <w:left w:val="single" w:sz="4" w:space="0" w:color="auto"/>
              <w:bottom w:val="single" w:sz="4" w:space="0" w:color="auto"/>
              <w:right w:val="single" w:sz="4" w:space="0" w:color="auto"/>
            </w:tcBorders>
            <w:noWrap/>
            <w:hideMark/>
          </w:tcPr>
          <w:p w14:paraId="6BFB4205" w14:textId="77777777" w:rsidR="001F0FB8" w:rsidRPr="00693C35" w:rsidRDefault="001F0FB8" w:rsidP="001F0FB8">
            <w:pPr>
              <w:jc w:val="right"/>
              <w:rPr>
                <w:sz w:val="20"/>
              </w:rPr>
            </w:pPr>
            <w:r w:rsidRPr="00693C35">
              <w:rPr>
                <w:sz w:val="20"/>
              </w:rPr>
              <w:t>33%</w:t>
            </w:r>
          </w:p>
        </w:tc>
        <w:tc>
          <w:tcPr>
            <w:tcW w:w="1339" w:type="dxa"/>
            <w:tcBorders>
              <w:top w:val="single" w:sz="4" w:space="0" w:color="auto"/>
              <w:left w:val="single" w:sz="4" w:space="0" w:color="auto"/>
              <w:bottom w:val="single" w:sz="4" w:space="0" w:color="auto"/>
              <w:right w:val="single" w:sz="4" w:space="0" w:color="auto"/>
            </w:tcBorders>
            <w:noWrap/>
            <w:hideMark/>
          </w:tcPr>
          <w:p w14:paraId="2120A0B2"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7BC18F46"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4BA25CA0" w14:textId="77777777" w:rsidR="001F0FB8" w:rsidRPr="00693C35" w:rsidRDefault="001F0FB8" w:rsidP="001F0FB8">
            <w:pPr>
              <w:jc w:val="right"/>
              <w:rPr>
                <w:sz w:val="20"/>
              </w:rPr>
            </w:pPr>
          </w:p>
        </w:tc>
      </w:tr>
      <w:tr w:rsidR="001F0FB8" w:rsidRPr="00693C35" w14:paraId="7D2D3330"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54F42543" w14:textId="77777777" w:rsidR="001F0FB8" w:rsidRPr="00693C35" w:rsidRDefault="001F0FB8" w:rsidP="001F0FB8">
            <w:pPr>
              <w:ind w:left="454" w:hanging="454"/>
              <w:rPr>
                <w:sz w:val="20"/>
              </w:rPr>
            </w:pPr>
            <w:r w:rsidRPr="00693C35">
              <w:rPr>
                <w:sz w:val="20"/>
              </w:rPr>
              <w:t>VU</w:t>
            </w:r>
            <w:r w:rsidRPr="00693C35">
              <w:rPr>
                <w:sz w:val="20"/>
              </w:rPr>
              <w:tab/>
              <w:t>Vanuatu</w:t>
            </w:r>
          </w:p>
        </w:tc>
        <w:tc>
          <w:tcPr>
            <w:tcW w:w="1230" w:type="dxa"/>
            <w:tcBorders>
              <w:top w:val="single" w:sz="4" w:space="0" w:color="auto"/>
              <w:left w:val="single" w:sz="4" w:space="0" w:color="auto"/>
              <w:bottom w:val="single" w:sz="4" w:space="0" w:color="auto"/>
              <w:right w:val="single" w:sz="4" w:space="0" w:color="auto"/>
            </w:tcBorders>
            <w:noWrap/>
            <w:hideMark/>
          </w:tcPr>
          <w:p w14:paraId="354658A0" w14:textId="77777777" w:rsidR="001F0FB8" w:rsidRPr="00693C35" w:rsidRDefault="001F0FB8" w:rsidP="001F0FB8">
            <w:pPr>
              <w:rPr>
                <w:sz w:val="20"/>
              </w:rPr>
            </w:pPr>
            <w:r w:rsidRPr="00693C35">
              <w:rPr>
                <w:sz w:val="20"/>
              </w:rPr>
              <w:t>0 / 0 / 0</w:t>
            </w:r>
          </w:p>
        </w:tc>
        <w:tc>
          <w:tcPr>
            <w:tcW w:w="1297" w:type="dxa"/>
            <w:tcBorders>
              <w:top w:val="single" w:sz="4" w:space="0" w:color="auto"/>
              <w:left w:val="single" w:sz="4" w:space="0" w:color="auto"/>
              <w:bottom w:val="single" w:sz="4" w:space="0" w:color="auto"/>
              <w:right w:val="single" w:sz="4" w:space="0" w:color="auto"/>
            </w:tcBorders>
            <w:noWrap/>
            <w:hideMark/>
          </w:tcPr>
          <w:p w14:paraId="66C2D16F" w14:textId="77777777" w:rsidR="001F0FB8" w:rsidRPr="00693C35" w:rsidRDefault="001F0FB8" w:rsidP="001F0FB8">
            <w:pPr>
              <w:rPr>
                <w:sz w:val="20"/>
              </w:rPr>
            </w:pPr>
            <w:r w:rsidRPr="00693C35">
              <w:rPr>
                <w:sz w:val="20"/>
              </w:rPr>
              <w:t>0 / 1 / 1</w:t>
            </w:r>
          </w:p>
        </w:tc>
        <w:tc>
          <w:tcPr>
            <w:tcW w:w="1296" w:type="dxa"/>
            <w:tcBorders>
              <w:top w:val="single" w:sz="4" w:space="0" w:color="auto"/>
              <w:left w:val="single" w:sz="4" w:space="0" w:color="auto"/>
              <w:bottom w:val="single" w:sz="4" w:space="0" w:color="auto"/>
              <w:right w:val="single" w:sz="4" w:space="0" w:color="auto"/>
            </w:tcBorders>
            <w:noWrap/>
            <w:hideMark/>
          </w:tcPr>
          <w:p w14:paraId="5AE96AF6" w14:textId="77777777" w:rsidR="001F0FB8" w:rsidRPr="00693C35" w:rsidRDefault="001F0FB8" w:rsidP="001F0FB8">
            <w:pPr>
              <w:rPr>
                <w:sz w:val="20"/>
              </w:rPr>
            </w:pPr>
            <w:r w:rsidRPr="00693C35">
              <w:rPr>
                <w:sz w:val="20"/>
              </w:rPr>
              <w:t>0 / 0 / 0</w:t>
            </w:r>
          </w:p>
        </w:tc>
        <w:tc>
          <w:tcPr>
            <w:tcW w:w="1294" w:type="dxa"/>
            <w:tcBorders>
              <w:top w:val="single" w:sz="4" w:space="0" w:color="auto"/>
              <w:left w:val="single" w:sz="4" w:space="0" w:color="auto"/>
              <w:bottom w:val="single" w:sz="4" w:space="0" w:color="auto"/>
              <w:right w:val="single" w:sz="4" w:space="0" w:color="auto"/>
            </w:tcBorders>
            <w:noWrap/>
            <w:hideMark/>
          </w:tcPr>
          <w:p w14:paraId="47B93ED3" w14:textId="77777777" w:rsidR="001F0FB8" w:rsidRPr="00693C35" w:rsidRDefault="001F0FB8" w:rsidP="001F0FB8">
            <w:pPr>
              <w:rPr>
                <w:sz w:val="20"/>
              </w:rPr>
            </w:pPr>
            <w:r w:rsidRPr="00693C35">
              <w:rPr>
                <w:sz w:val="20"/>
              </w:rPr>
              <w:t>0 / 0 / 0</w:t>
            </w:r>
          </w:p>
        </w:tc>
        <w:tc>
          <w:tcPr>
            <w:tcW w:w="1294" w:type="dxa"/>
            <w:tcBorders>
              <w:top w:val="single" w:sz="4" w:space="0" w:color="auto"/>
              <w:left w:val="single" w:sz="4" w:space="0" w:color="auto"/>
              <w:bottom w:val="single" w:sz="4" w:space="0" w:color="auto"/>
              <w:right w:val="single" w:sz="4" w:space="0" w:color="auto"/>
            </w:tcBorders>
            <w:noWrap/>
            <w:hideMark/>
          </w:tcPr>
          <w:p w14:paraId="28AC0E3A" w14:textId="77777777" w:rsidR="001F0FB8" w:rsidRPr="00693C35" w:rsidRDefault="001F0FB8" w:rsidP="001F0FB8">
            <w:pPr>
              <w:rPr>
                <w:sz w:val="20"/>
              </w:rPr>
            </w:pPr>
            <w:r w:rsidRPr="00693C35">
              <w:rPr>
                <w:sz w:val="20"/>
              </w:rPr>
              <w:t>0 / 1 / 1</w:t>
            </w:r>
          </w:p>
        </w:tc>
        <w:tc>
          <w:tcPr>
            <w:tcW w:w="1294" w:type="dxa"/>
            <w:tcBorders>
              <w:top w:val="single" w:sz="4" w:space="0" w:color="auto"/>
              <w:left w:val="single" w:sz="4" w:space="0" w:color="auto"/>
              <w:bottom w:val="single" w:sz="4" w:space="0" w:color="auto"/>
              <w:right w:val="single" w:sz="4" w:space="0" w:color="auto"/>
            </w:tcBorders>
            <w:noWrap/>
            <w:hideMark/>
          </w:tcPr>
          <w:p w14:paraId="6BAA9E49" w14:textId="77777777" w:rsidR="001F0FB8" w:rsidRPr="00693C35" w:rsidRDefault="001F0FB8" w:rsidP="001F0FB8">
            <w:pPr>
              <w:rPr>
                <w:sz w:val="20"/>
              </w:rPr>
            </w:pPr>
            <w:r w:rsidRPr="00693C35">
              <w:rPr>
                <w:sz w:val="20"/>
              </w:rPr>
              <w:t>0 / 0 / 0</w:t>
            </w:r>
          </w:p>
        </w:tc>
        <w:tc>
          <w:tcPr>
            <w:tcW w:w="1339" w:type="dxa"/>
            <w:tcBorders>
              <w:top w:val="single" w:sz="4" w:space="0" w:color="auto"/>
              <w:left w:val="single" w:sz="4" w:space="0" w:color="auto"/>
              <w:bottom w:val="single" w:sz="4" w:space="0" w:color="auto"/>
              <w:right w:val="single" w:sz="4" w:space="0" w:color="auto"/>
            </w:tcBorders>
            <w:noWrap/>
            <w:hideMark/>
          </w:tcPr>
          <w:p w14:paraId="0B8740D9" w14:textId="77777777" w:rsidR="001F0FB8" w:rsidRPr="00693C35" w:rsidRDefault="001F0FB8" w:rsidP="001F0FB8">
            <w:pPr>
              <w:jc w:val="right"/>
              <w:rPr>
                <w:sz w:val="20"/>
              </w:rPr>
            </w:pPr>
          </w:p>
        </w:tc>
        <w:tc>
          <w:tcPr>
            <w:tcW w:w="1339" w:type="dxa"/>
            <w:tcBorders>
              <w:top w:val="single" w:sz="4" w:space="0" w:color="auto"/>
              <w:left w:val="single" w:sz="4" w:space="0" w:color="auto"/>
              <w:bottom w:val="single" w:sz="4" w:space="0" w:color="auto"/>
              <w:right w:val="single" w:sz="4" w:space="0" w:color="auto"/>
            </w:tcBorders>
            <w:noWrap/>
            <w:hideMark/>
          </w:tcPr>
          <w:p w14:paraId="5ECF6EB7"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56D750EC"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1D4863E6" w14:textId="77777777" w:rsidR="001F0FB8" w:rsidRPr="00693C35" w:rsidRDefault="001F0FB8" w:rsidP="001F0FB8">
            <w:pPr>
              <w:jc w:val="right"/>
              <w:rPr>
                <w:sz w:val="20"/>
              </w:rPr>
            </w:pPr>
          </w:p>
        </w:tc>
      </w:tr>
      <w:tr w:rsidR="00170A41" w:rsidRPr="00693C35" w14:paraId="5C05609E" w14:textId="77777777" w:rsidTr="00CC2AE0">
        <w:trPr>
          <w:cantSplit/>
          <w:trHeight w:val="300"/>
        </w:trPr>
        <w:tc>
          <w:tcPr>
            <w:tcW w:w="15128" w:type="dxa"/>
            <w:gridSpan w:val="11"/>
            <w:tcBorders>
              <w:top w:val="single" w:sz="4" w:space="0" w:color="auto"/>
              <w:left w:val="single" w:sz="4" w:space="0" w:color="auto"/>
              <w:bottom w:val="single" w:sz="4" w:space="0" w:color="auto"/>
              <w:right w:val="single" w:sz="4" w:space="0" w:color="auto"/>
            </w:tcBorders>
            <w:shd w:val="clear" w:color="auto" w:fill="EEECE1" w:themeFill="background2"/>
            <w:noWrap/>
          </w:tcPr>
          <w:p w14:paraId="4A11A0F6" w14:textId="77777777" w:rsidR="00170A41" w:rsidRPr="00693C35" w:rsidRDefault="00170A41" w:rsidP="00425952">
            <w:pPr>
              <w:ind w:left="567" w:hanging="567"/>
              <w:rPr>
                <w:sz w:val="20"/>
              </w:rPr>
            </w:pPr>
          </w:p>
          <w:p w14:paraId="2158E632" w14:textId="77777777" w:rsidR="00170A41" w:rsidRPr="00693C35" w:rsidRDefault="00170A41" w:rsidP="00425952">
            <w:pPr>
              <w:ind w:left="567" w:hanging="567"/>
              <w:rPr>
                <w:b/>
                <w:i/>
                <w:sz w:val="20"/>
              </w:rPr>
            </w:pPr>
            <w:r w:rsidRPr="00693C35">
              <w:rPr>
                <w:b/>
                <w:i/>
                <w:sz w:val="20"/>
              </w:rPr>
              <w:t>D.  Least-developed countries – nationals and residents eligible for the fee reduction whether a natural person or not</w:t>
            </w:r>
            <w:r>
              <w:rPr>
                <w:b/>
                <w:i/>
                <w:sz w:val="20"/>
              </w:rPr>
              <w:t xml:space="preserve"> (cont.)</w:t>
            </w:r>
          </w:p>
          <w:p w14:paraId="6A83C40F" w14:textId="77777777" w:rsidR="00170A41" w:rsidRPr="00693C35" w:rsidRDefault="00170A41" w:rsidP="00425952">
            <w:pPr>
              <w:ind w:left="567" w:hanging="567"/>
              <w:rPr>
                <w:sz w:val="20"/>
              </w:rPr>
            </w:pPr>
          </w:p>
        </w:tc>
      </w:tr>
      <w:tr w:rsidR="00601B23" w:rsidRPr="00693C35" w14:paraId="2E05A0A3" w14:textId="77777777" w:rsidTr="00425952">
        <w:trPr>
          <w:cantSplit/>
          <w:trHeight w:val="300"/>
          <w:tblHeader/>
        </w:trPr>
        <w:tc>
          <w:tcPr>
            <w:tcW w:w="2563" w:type="dxa"/>
            <w:vMerge w:val="restart"/>
            <w:tcBorders>
              <w:top w:val="single" w:sz="4" w:space="0" w:color="auto"/>
              <w:left w:val="single" w:sz="4" w:space="0" w:color="auto"/>
              <w:bottom w:val="single" w:sz="4" w:space="0" w:color="auto"/>
              <w:right w:val="single" w:sz="4" w:space="0" w:color="auto"/>
            </w:tcBorders>
            <w:noWrap/>
          </w:tcPr>
          <w:p w14:paraId="55588030" w14:textId="77777777" w:rsidR="00601B23" w:rsidRPr="00693C35" w:rsidRDefault="00601B23" w:rsidP="00425952">
            <w:pPr>
              <w:rPr>
                <w:b/>
                <w:sz w:val="20"/>
              </w:rPr>
            </w:pPr>
            <w:r w:rsidRPr="00693C35">
              <w:rPr>
                <w:b/>
                <w:sz w:val="20"/>
              </w:rPr>
              <w:t>ST.3 code, State</w:t>
            </w:r>
          </w:p>
        </w:tc>
        <w:tc>
          <w:tcPr>
            <w:tcW w:w="3823" w:type="dxa"/>
            <w:gridSpan w:val="3"/>
            <w:tcBorders>
              <w:top w:val="single" w:sz="4" w:space="0" w:color="auto"/>
              <w:left w:val="single" w:sz="4" w:space="0" w:color="auto"/>
              <w:bottom w:val="single" w:sz="4" w:space="0" w:color="auto"/>
              <w:right w:val="single" w:sz="4" w:space="0" w:color="auto"/>
            </w:tcBorders>
            <w:noWrap/>
          </w:tcPr>
          <w:p w14:paraId="3F3A95C4" w14:textId="77777777" w:rsidR="00601B23" w:rsidRPr="00693C35" w:rsidRDefault="00601B23" w:rsidP="00425952">
            <w:pPr>
              <w:rPr>
                <w:b/>
                <w:sz w:val="20"/>
              </w:rPr>
            </w:pPr>
            <w:r w:rsidRPr="00693C35">
              <w:rPr>
                <w:b/>
                <w:sz w:val="20"/>
              </w:rPr>
              <w:t>Applications before July 1, 2015</w:t>
            </w:r>
          </w:p>
          <w:p w14:paraId="4590625C" w14:textId="77777777" w:rsidR="00601B23" w:rsidRPr="00693C35" w:rsidRDefault="00601B23" w:rsidP="00425952">
            <w:pPr>
              <w:rPr>
                <w:b/>
                <w:sz w:val="20"/>
              </w:rPr>
            </w:pPr>
            <w:r w:rsidRPr="00693C35">
              <w:rPr>
                <w:i/>
                <w:sz w:val="20"/>
              </w:rPr>
              <w:t>(with reductions / by natural persons only / total)</w:t>
            </w:r>
          </w:p>
        </w:tc>
        <w:tc>
          <w:tcPr>
            <w:tcW w:w="3882" w:type="dxa"/>
            <w:gridSpan w:val="3"/>
            <w:tcBorders>
              <w:top w:val="single" w:sz="4" w:space="0" w:color="auto"/>
              <w:left w:val="single" w:sz="4" w:space="0" w:color="auto"/>
              <w:bottom w:val="single" w:sz="4" w:space="0" w:color="auto"/>
              <w:right w:val="single" w:sz="4" w:space="0" w:color="auto"/>
            </w:tcBorders>
            <w:noWrap/>
          </w:tcPr>
          <w:p w14:paraId="4F1A3B50" w14:textId="77777777" w:rsidR="00601B23" w:rsidRPr="00693C35" w:rsidRDefault="00601B23" w:rsidP="00425952">
            <w:pPr>
              <w:rPr>
                <w:b/>
                <w:sz w:val="20"/>
              </w:rPr>
            </w:pPr>
            <w:r w:rsidRPr="00693C35">
              <w:rPr>
                <w:b/>
                <w:sz w:val="20"/>
              </w:rPr>
              <w:t>Applications from July 1, 2015</w:t>
            </w:r>
            <w:r w:rsidRPr="00693C35">
              <w:rPr>
                <w:b/>
                <w:sz w:val="20"/>
              </w:rPr>
              <w:br/>
            </w:r>
            <w:r w:rsidRPr="00693C35">
              <w:rPr>
                <w:i/>
                <w:sz w:val="20"/>
              </w:rPr>
              <w:t>(with reductions / by natural persons only / total)</w:t>
            </w:r>
          </w:p>
        </w:tc>
        <w:tc>
          <w:tcPr>
            <w:tcW w:w="2678" w:type="dxa"/>
            <w:gridSpan w:val="2"/>
            <w:tcBorders>
              <w:top w:val="single" w:sz="4" w:space="0" w:color="auto"/>
              <w:left w:val="single" w:sz="4" w:space="0" w:color="auto"/>
              <w:bottom w:val="single" w:sz="4" w:space="0" w:color="auto"/>
              <w:right w:val="single" w:sz="4" w:space="0" w:color="auto"/>
            </w:tcBorders>
            <w:noWrap/>
          </w:tcPr>
          <w:p w14:paraId="3C624860" w14:textId="77777777" w:rsidR="00601B23" w:rsidRPr="00693C35" w:rsidRDefault="00601B23" w:rsidP="00425952">
            <w:pPr>
              <w:jc w:val="center"/>
              <w:rPr>
                <w:b/>
                <w:sz w:val="20"/>
              </w:rPr>
            </w:pPr>
            <w:r w:rsidRPr="00693C35">
              <w:rPr>
                <w:b/>
                <w:sz w:val="20"/>
              </w:rPr>
              <w:t>% of all applications having reductions</w:t>
            </w:r>
          </w:p>
        </w:tc>
        <w:tc>
          <w:tcPr>
            <w:tcW w:w="2182" w:type="dxa"/>
            <w:gridSpan w:val="2"/>
            <w:tcBorders>
              <w:top w:val="single" w:sz="4" w:space="0" w:color="auto"/>
              <w:left w:val="single" w:sz="4" w:space="0" w:color="auto"/>
              <w:bottom w:val="single" w:sz="4" w:space="0" w:color="auto"/>
              <w:right w:val="single" w:sz="4" w:space="0" w:color="auto"/>
            </w:tcBorders>
            <w:noWrap/>
          </w:tcPr>
          <w:p w14:paraId="217F5C53" w14:textId="77777777" w:rsidR="00601B23" w:rsidRPr="00693C35" w:rsidRDefault="00601B23" w:rsidP="00425952">
            <w:pPr>
              <w:jc w:val="center"/>
              <w:rPr>
                <w:b/>
                <w:sz w:val="20"/>
              </w:rPr>
            </w:pPr>
            <w:r w:rsidRPr="00693C35">
              <w:rPr>
                <w:b/>
                <w:sz w:val="20"/>
              </w:rPr>
              <w:t>% change in filings</w:t>
            </w:r>
          </w:p>
        </w:tc>
      </w:tr>
      <w:tr w:rsidR="00601B23" w:rsidRPr="00693C35" w14:paraId="2DF1E965" w14:textId="77777777" w:rsidTr="00425952">
        <w:trPr>
          <w:cantSplit/>
          <w:trHeight w:val="300"/>
          <w:tblHeader/>
        </w:trPr>
        <w:tc>
          <w:tcPr>
            <w:tcW w:w="2563" w:type="dxa"/>
            <w:vMerge/>
            <w:tcBorders>
              <w:top w:val="single" w:sz="4" w:space="0" w:color="auto"/>
              <w:left w:val="single" w:sz="4" w:space="0" w:color="auto"/>
              <w:bottom w:val="single" w:sz="4" w:space="0" w:color="auto"/>
              <w:right w:val="single" w:sz="4" w:space="0" w:color="auto"/>
            </w:tcBorders>
            <w:noWrap/>
            <w:hideMark/>
          </w:tcPr>
          <w:p w14:paraId="28F067CE" w14:textId="77777777" w:rsidR="00601B23" w:rsidRPr="00693C35" w:rsidRDefault="00601B23" w:rsidP="00425952">
            <w:pPr>
              <w:rPr>
                <w:b/>
                <w:sz w:val="20"/>
              </w:rPr>
            </w:pPr>
          </w:p>
        </w:tc>
        <w:tc>
          <w:tcPr>
            <w:tcW w:w="1230" w:type="dxa"/>
            <w:tcBorders>
              <w:top w:val="single" w:sz="4" w:space="0" w:color="auto"/>
              <w:left w:val="single" w:sz="4" w:space="0" w:color="auto"/>
              <w:bottom w:val="single" w:sz="4" w:space="0" w:color="auto"/>
              <w:right w:val="single" w:sz="4" w:space="0" w:color="auto"/>
            </w:tcBorders>
            <w:noWrap/>
            <w:hideMark/>
          </w:tcPr>
          <w:p w14:paraId="29CB1477" w14:textId="77777777" w:rsidR="00601B23" w:rsidRPr="00693C35" w:rsidRDefault="00601B23" w:rsidP="00425952">
            <w:pPr>
              <w:jc w:val="center"/>
              <w:rPr>
                <w:b/>
                <w:sz w:val="20"/>
              </w:rPr>
            </w:pPr>
            <w:r w:rsidRPr="00693C35">
              <w:rPr>
                <w:b/>
                <w:sz w:val="20"/>
              </w:rPr>
              <w:t>y-3</w:t>
            </w:r>
          </w:p>
        </w:tc>
        <w:tc>
          <w:tcPr>
            <w:tcW w:w="1297" w:type="dxa"/>
            <w:tcBorders>
              <w:top w:val="single" w:sz="4" w:space="0" w:color="auto"/>
              <w:left w:val="single" w:sz="4" w:space="0" w:color="auto"/>
              <w:bottom w:val="single" w:sz="4" w:space="0" w:color="auto"/>
              <w:right w:val="single" w:sz="4" w:space="0" w:color="auto"/>
            </w:tcBorders>
            <w:noWrap/>
            <w:hideMark/>
          </w:tcPr>
          <w:p w14:paraId="6EDCEFC5" w14:textId="77777777" w:rsidR="00601B23" w:rsidRPr="00693C35" w:rsidRDefault="00601B23" w:rsidP="00425952">
            <w:pPr>
              <w:jc w:val="center"/>
              <w:rPr>
                <w:b/>
                <w:sz w:val="20"/>
              </w:rPr>
            </w:pPr>
            <w:r w:rsidRPr="00693C35">
              <w:rPr>
                <w:b/>
                <w:sz w:val="20"/>
              </w:rPr>
              <w:t>y-2</w:t>
            </w:r>
          </w:p>
        </w:tc>
        <w:tc>
          <w:tcPr>
            <w:tcW w:w="1296" w:type="dxa"/>
            <w:tcBorders>
              <w:top w:val="single" w:sz="4" w:space="0" w:color="auto"/>
              <w:left w:val="single" w:sz="4" w:space="0" w:color="auto"/>
              <w:bottom w:val="single" w:sz="4" w:space="0" w:color="auto"/>
              <w:right w:val="single" w:sz="4" w:space="0" w:color="auto"/>
            </w:tcBorders>
            <w:noWrap/>
            <w:hideMark/>
          </w:tcPr>
          <w:p w14:paraId="2CE750E7" w14:textId="77777777" w:rsidR="00601B23" w:rsidRPr="00693C35" w:rsidRDefault="00601B23" w:rsidP="00425952">
            <w:pPr>
              <w:jc w:val="center"/>
              <w:rPr>
                <w:b/>
                <w:sz w:val="20"/>
              </w:rPr>
            </w:pPr>
            <w:r w:rsidRPr="00693C35">
              <w:rPr>
                <w:b/>
                <w:sz w:val="20"/>
              </w:rPr>
              <w:t>y-1</w:t>
            </w:r>
          </w:p>
        </w:tc>
        <w:tc>
          <w:tcPr>
            <w:tcW w:w="1294" w:type="dxa"/>
            <w:tcBorders>
              <w:top w:val="single" w:sz="4" w:space="0" w:color="auto"/>
              <w:left w:val="single" w:sz="4" w:space="0" w:color="auto"/>
              <w:bottom w:val="single" w:sz="4" w:space="0" w:color="auto"/>
              <w:right w:val="single" w:sz="4" w:space="0" w:color="auto"/>
            </w:tcBorders>
            <w:noWrap/>
            <w:hideMark/>
          </w:tcPr>
          <w:p w14:paraId="41177CF8" w14:textId="77777777" w:rsidR="00601B23" w:rsidRPr="00693C35" w:rsidRDefault="00601B23" w:rsidP="00425952">
            <w:pPr>
              <w:jc w:val="center"/>
              <w:rPr>
                <w:b/>
                <w:sz w:val="20"/>
              </w:rPr>
            </w:pPr>
            <w:r w:rsidRPr="00693C35">
              <w:rPr>
                <w:b/>
                <w:sz w:val="20"/>
              </w:rPr>
              <w:t>y+1</w:t>
            </w:r>
          </w:p>
        </w:tc>
        <w:tc>
          <w:tcPr>
            <w:tcW w:w="1294" w:type="dxa"/>
            <w:tcBorders>
              <w:top w:val="single" w:sz="4" w:space="0" w:color="auto"/>
              <w:left w:val="single" w:sz="4" w:space="0" w:color="auto"/>
              <w:bottom w:val="single" w:sz="4" w:space="0" w:color="auto"/>
              <w:right w:val="single" w:sz="4" w:space="0" w:color="auto"/>
            </w:tcBorders>
            <w:noWrap/>
            <w:hideMark/>
          </w:tcPr>
          <w:p w14:paraId="3D2201C6" w14:textId="77777777" w:rsidR="00601B23" w:rsidRPr="00693C35" w:rsidRDefault="00601B23" w:rsidP="00425952">
            <w:pPr>
              <w:jc w:val="center"/>
              <w:rPr>
                <w:b/>
                <w:sz w:val="20"/>
              </w:rPr>
            </w:pPr>
            <w:r w:rsidRPr="00693C35">
              <w:rPr>
                <w:b/>
                <w:sz w:val="20"/>
              </w:rPr>
              <w:t>y+2</w:t>
            </w:r>
          </w:p>
        </w:tc>
        <w:tc>
          <w:tcPr>
            <w:tcW w:w="1294" w:type="dxa"/>
            <w:tcBorders>
              <w:top w:val="single" w:sz="4" w:space="0" w:color="auto"/>
              <w:left w:val="single" w:sz="4" w:space="0" w:color="auto"/>
              <w:bottom w:val="single" w:sz="4" w:space="0" w:color="auto"/>
              <w:right w:val="single" w:sz="4" w:space="0" w:color="auto"/>
            </w:tcBorders>
            <w:noWrap/>
            <w:hideMark/>
          </w:tcPr>
          <w:p w14:paraId="5CAACDF0" w14:textId="77777777" w:rsidR="00601B23" w:rsidRPr="00693C35" w:rsidRDefault="00601B23" w:rsidP="00425952">
            <w:pPr>
              <w:jc w:val="center"/>
              <w:rPr>
                <w:b/>
                <w:sz w:val="20"/>
              </w:rPr>
            </w:pPr>
            <w:r w:rsidRPr="00693C35">
              <w:rPr>
                <w:b/>
                <w:sz w:val="20"/>
              </w:rPr>
              <w:t>y+3</w:t>
            </w:r>
          </w:p>
        </w:tc>
        <w:tc>
          <w:tcPr>
            <w:tcW w:w="1339" w:type="dxa"/>
            <w:tcBorders>
              <w:top w:val="single" w:sz="4" w:space="0" w:color="auto"/>
              <w:left w:val="single" w:sz="4" w:space="0" w:color="auto"/>
              <w:bottom w:val="single" w:sz="4" w:space="0" w:color="auto"/>
              <w:right w:val="single" w:sz="4" w:space="0" w:color="auto"/>
            </w:tcBorders>
            <w:noWrap/>
            <w:hideMark/>
          </w:tcPr>
          <w:p w14:paraId="1FAB5531" w14:textId="77777777" w:rsidR="00601B23" w:rsidRPr="00693C35" w:rsidRDefault="00601B23" w:rsidP="00425952">
            <w:pPr>
              <w:jc w:val="center"/>
              <w:rPr>
                <w:b/>
                <w:sz w:val="20"/>
              </w:rPr>
            </w:pPr>
            <w:r w:rsidRPr="00693C35">
              <w:rPr>
                <w:b/>
                <w:sz w:val="20"/>
              </w:rPr>
              <w:t>y-1</w:t>
            </w:r>
          </w:p>
        </w:tc>
        <w:tc>
          <w:tcPr>
            <w:tcW w:w="1339" w:type="dxa"/>
            <w:tcBorders>
              <w:top w:val="single" w:sz="4" w:space="0" w:color="auto"/>
              <w:left w:val="single" w:sz="4" w:space="0" w:color="auto"/>
              <w:bottom w:val="single" w:sz="4" w:space="0" w:color="auto"/>
              <w:right w:val="single" w:sz="4" w:space="0" w:color="auto"/>
            </w:tcBorders>
            <w:noWrap/>
            <w:hideMark/>
          </w:tcPr>
          <w:p w14:paraId="0AF00CF3" w14:textId="77777777" w:rsidR="00601B23" w:rsidRPr="00693C35" w:rsidRDefault="00601B23" w:rsidP="00425952">
            <w:pPr>
              <w:jc w:val="center"/>
              <w:rPr>
                <w:b/>
                <w:sz w:val="20"/>
              </w:rPr>
            </w:pPr>
            <w:r w:rsidRPr="00693C35">
              <w:rPr>
                <w:b/>
                <w:sz w:val="20"/>
              </w:rPr>
              <w:t>y+3</w:t>
            </w:r>
          </w:p>
        </w:tc>
        <w:tc>
          <w:tcPr>
            <w:tcW w:w="1091" w:type="dxa"/>
            <w:tcBorders>
              <w:top w:val="single" w:sz="4" w:space="0" w:color="auto"/>
              <w:left w:val="single" w:sz="4" w:space="0" w:color="auto"/>
              <w:bottom w:val="single" w:sz="4" w:space="0" w:color="auto"/>
              <w:right w:val="single" w:sz="4" w:space="0" w:color="auto"/>
            </w:tcBorders>
            <w:noWrap/>
            <w:hideMark/>
          </w:tcPr>
          <w:p w14:paraId="362D7914" w14:textId="77777777" w:rsidR="00601B23" w:rsidRPr="00693C35" w:rsidRDefault="00601B23" w:rsidP="00425952">
            <w:pPr>
              <w:jc w:val="center"/>
              <w:rPr>
                <w:b/>
                <w:sz w:val="20"/>
              </w:rPr>
            </w:pPr>
            <w:r w:rsidRPr="00693C35">
              <w:rPr>
                <w:b/>
                <w:sz w:val="20"/>
              </w:rPr>
              <w:t>Total</w:t>
            </w:r>
          </w:p>
        </w:tc>
        <w:tc>
          <w:tcPr>
            <w:tcW w:w="1091" w:type="dxa"/>
            <w:tcBorders>
              <w:top w:val="single" w:sz="4" w:space="0" w:color="auto"/>
              <w:left w:val="single" w:sz="4" w:space="0" w:color="auto"/>
              <w:bottom w:val="single" w:sz="4" w:space="0" w:color="auto"/>
              <w:right w:val="single" w:sz="4" w:space="0" w:color="auto"/>
            </w:tcBorders>
            <w:noWrap/>
            <w:hideMark/>
          </w:tcPr>
          <w:p w14:paraId="098AD3F4" w14:textId="77777777" w:rsidR="00601B23" w:rsidRPr="00693C35" w:rsidRDefault="00601B23" w:rsidP="00425952">
            <w:pPr>
              <w:jc w:val="center"/>
              <w:rPr>
                <w:b/>
                <w:sz w:val="20"/>
              </w:rPr>
            </w:pPr>
            <w:r w:rsidRPr="00693C35">
              <w:rPr>
                <w:b/>
                <w:sz w:val="20"/>
              </w:rPr>
              <w:t>Natural persons</w:t>
            </w:r>
          </w:p>
        </w:tc>
      </w:tr>
      <w:tr w:rsidR="001F0FB8" w:rsidRPr="00693C35" w14:paraId="57F8C25D"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3493928C" w14:textId="77777777" w:rsidR="001F0FB8" w:rsidRPr="00693C35" w:rsidRDefault="001F0FB8" w:rsidP="001F0FB8">
            <w:pPr>
              <w:ind w:left="454" w:hanging="454"/>
              <w:rPr>
                <w:sz w:val="20"/>
              </w:rPr>
            </w:pPr>
            <w:r w:rsidRPr="00693C35">
              <w:rPr>
                <w:sz w:val="20"/>
              </w:rPr>
              <w:t>WS</w:t>
            </w:r>
            <w:r w:rsidRPr="00693C35">
              <w:rPr>
                <w:sz w:val="20"/>
              </w:rPr>
              <w:tab/>
              <w:t>Samoa</w:t>
            </w:r>
          </w:p>
        </w:tc>
        <w:tc>
          <w:tcPr>
            <w:tcW w:w="1230" w:type="dxa"/>
            <w:tcBorders>
              <w:top w:val="single" w:sz="4" w:space="0" w:color="auto"/>
              <w:left w:val="single" w:sz="4" w:space="0" w:color="auto"/>
              <w:bottom w:val="single" w:sz="4" w:space="0" w:color="auto"/>
              <w:right w:val="single" w:sz="4" w:space="0" w:color="auto"/>
            </w:tcBorders>
            <w:noWrap/>
            <w:hideMark/>
          </w:tcPr>
          <w:p w14:paraId="1C69C9F2" w14:textId="77777777" w:rsidR="001F0FB8" w:rsidRPr="00693C35" w:rsidRDefault="001F0FB8" w:rsidP="001F0FB8">
            <w:pPr>
              <w:rPr>
                <w:sz w:val="20"/>
              </w:rPr>
            </w:pPr>
            <w:r w:rsidRPr="00693C35">
              <w:rPr>
                <w:sz w:val="20"/>
              </w:rPr>
              <w:t>0 / 0 / 2</w:t>
            </w:r>
          </w:p>
        </w:tc>
        <w:tc>
          <w:tcPr>
            <w:tcW w:w="1297" w:type="dxa"/>
            <w:tcBorders>
              <w:top w:val="single" w:sz="4" w:space="0" w:color="auto"/>
              <w:left w:val="single" w:sz="4" w:space="0" w:color="auto"/>
              <w:bottom w:val="single" w:sz="4" w:space="0" w:color="auto"/>
              <w:right w:val="single" w:sz="4" w:space="0" w:color="auto"/>
            </w:tcBorders>
            <w:noWrap/>
            <w:hideMark/>
          </w:tcPr>
          <w:p w14:paraId="21750E86" w14:textId="77777777" w:rsidR="001F0FB8" w:rsidRPr="00693C35" w:rsidRDefault="001F0FB8" w:rsidP="001F0FB8">
            <w:pPr>
              <w:rPr>
                <w:sz w:val="20"/>
              </w:rPr>
            </w:pPr>
            <w:r w:rsidRPr="00693C35">
              <w:rPr>
                <w:sz w:val="20"/>
              </w:rPr>
              <w:t>0 / 0 / 1</w:t>
            </w:r>
          </w:p>
        </w:tc>
        <w:tc>
          <w:tcPr>
            <w:tcW w:w="1296" w:type="dxa"/>
            <w:tcBorders>
              <w:top w:val="single" w:sz="4" w:space="0" w:color="auto"/>
              <w:left w:val="single" w:sz="4" w:space="0" w:color="auto"/>
              <w:bottom w:val="single" w:sz="4" w:space="0" w:color="auto"/>
              <w:right w:val="single" w:sz="4" w:space="0" w:color="auto"/>
            </w:tcBorders>
            <w:noWrap/>
            <w:hideMark/>
          </w:tcPr>
          <w:p w14:paraId="22BAFAB5" w14:textId="77777777" w:rsidR="001F0FB8" w:rsidRPr="00693C35" w:rsidRDefault="001F0FB8" w:rsidP="001F0FB8">
            <w:pPr>
              <w:rPr>
                <w:sz w:val="20"/>
              </w:rPr>
            </w:pPr>
            <w:r w:rsidRPr="00693C35">
              <w:rPr>
                <w:sz w:val="20"/>
              </w:rPr>
              <w:t>2 / 0 / 8</w:t>
            </w:r>
          </w:p>
        </w:tc>
        <w:tc>
          <w:tcPr>
            <w:tcW w:w="1294" w:type="dxa"/>
            <w:tcBorders>
              <w:top w:val="single" w:sz="4" w:space="0" w:color="auto"/>
              <w:left w:val="single" w:sz="4" w:space="0" w:color="auto"/>
              <w:bottom w:val="single" w:sz="4" w:space="0" w:color="auto"/>
              <w:right w:val="single" w:sz="4" w:space="0" w:color="auto"/>
            </w:tcBorders>
            <w:noWrap/>
            <w:hideMark/>
          </w:tcPr>
          <w:p w14:paraId="7A30A4ED" w14:textId="77777777" w:rsidR="001F0FB8" w:rsidRPr="00693C35" w:rsidRDefault="001F0FB8" w:rsidP="001F0FB8">
            <w:pPr>
              <w:rPr>
                <w:sz w:val="20"/>
              </w:rPr>
            </w:pPr>
            <w:r w:rsidRPr="00693C35">
              <w:rPr>
                <w:sz w:val="20"/>
              </w:rPr>
              <w:t>2 / 0 / 3</w:t>
            </w:r>
          </w:p>
        </w:tc>
        <w:tc>
          <w:tcPr>
            <w:tcW w:w="1294" w:type="dxa"/>
            <w:tcBorders>
              <w:top w:val="single" w:sz="4" w:space="0" w:color="auto"/>
              <w:left w:val="single" w:sz="4" w:space="0" w:color="auto"/>
              <w:bottom w:val="single" w:sz="4" w:space="0" w:color="auto"/>
              <w:right w:val="single" w:sz="4" w:space="0" w:color="auto"/>
            </w:tcBorders>
            <w:noWrap/>
            <w:hideMark/>
          </w:tcPr>
          <w:p w14:paraId="37341AA0" w14:textId="77777777" w:rsidR="001F0FB8" w:rsidRPr="00693C35" w:rsidRDefault="001F0FB8" w:rsidP="001F0FB8">
            <w:pPr>
              <w:rPr>
                <w:sz w:val="20"/>
              </w:rPr>
            </w:pPr>
            <w:r w:rsidRPr="00693C35">
              <w:rPr>
                <w:sz w:val="20"/>
              </w:rPr>
              <w:t>1 / 0 / 1</w:t>
            </w:r>
          </w:p>
        </w:tc>
        <w:tc>
          <w:tcPr>
            <w:tcW w:w="1294" w:type="dxa"/>
            <w:tcBorders>
              <w:top w:val="single" w:sz="4" w:space="0" w:color="auto"/>
              <w:left w:val="single" w:sz="4" w:space="0" w:color="auto"/>
              <w:bottom w:val="single" w:sz="4" w:space="0" w:color="auto"/>
              <w:right w:val="single" w:sz="4" w:space="0" w:color="auto"/>
            </w:tcBorders>
            <w:noWrap/>
            <w:hideMark/>
          </w:tcPr>
          <w:p w14:paraId="64EE2FC9" w14:textId="77777777" w:rsidR="001F0FB8" w:rsidRPr="00693C35" w:rsidRDefault="001F0FB8" w:rsidP="001F0FB8">
            <w:pPr>
              <w:rPr>
                <w:sz w:val="20"/>
              </w:rPr>
            </w:pPr>
            <w:r w:rsidRPr="00693C35">
              <w:rPr>
                <w:sz w:val="20"/>
              </w:rPr>
              <w:t>0 / 0 / 1</w:t>
            </w:r>
          </w:p>
        </w:tc>
        <w:tc>
          <w:tcPr>
            <w:tcW w:w="1339" w:type="dxa"/>
            <w:tcBorders>
              <w:top w:val="single" w:sz="4" w:space="0" w:color="auto"/>
              <w:left w:val="single" w:sz="4" w:space="0" w:color="auto"/>
              <w:bottom w:val="single" w:sz="4" w:space="0" w:color="auto"/>
              <w:right w:val="single" w:sz="4" w:space="0" w:color="auto"/>
            </w:tcBorders>
            <w:noWrap/>
            <w:hideMark/>
          </w:tcPr>
          <w:p w14:paraId="20AC0CAF" w14:textId="77777777" w:rsidR="001F0FB8" w:rsidRPr="00693C35" w:rsidRDefault="001F0FB8" w:rsidP="001F0FB8">
            <w:pPr>
              <w:jc w:val="right"/>
              <w:rPr>
                <w:sz w:val="20"/>
              </w:rPr>
            </w:pPr>
            <w:r w:rsidRPr="00693C35">
              <w:rPr>
                <w:sz w:val="20"/>
              </w:rPr>
              <w:t>25%</w:t>
            </w:r>
          </w:p>
        </w:tc>
        <w:tc>
          <w:tcPr>
            <w:tcW w:w="1339" w:type="dxa"/>
            <w:tcBorders>
              <w:top w:val="single" w:sz="4" w:space="0" w:color="auto"/>
              <w:left w:val="single" w:sz="4" w:space="0" w:color="auto"/>
              <w:bottom w:val="single" w:sz="4" w:space="0" w:color="auto"/>
              <w:right w:val="single" w:sz="4" w:space="0" w:color="auto"/>
            </w:tcBorders>
            <w:noWrap/>
            <w:hideMark/>
          </w:tcPr>
          <w:p w14:paraId="036F672D"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63D5D567" w14:textId="77777777" w:rsidR="001F0FB8" w:rsidRPr="00693C35" w:rsidRDefault="001F0FB8" w:rsidP="001F0FB8">
            <w:pPr>
              <w:jc w:val="right"/>
              <w:rPr>
                <w:sz w:val="20"/>
              </w:rPr>
            </w:pPr>
            <w:r w:rsidRPr="00693C35">
              <w:rPr>
                <w:sz w:val="20"/>
              </w:rPr>
              <w:t>-88%</w:t>
            </w:r>
          </w:p>
        </w:tc>
        <w:tc>
          <w:tcPr>
            <w:tcW w:w="1091" w:type="dxa"/>
            <w:tcBorders>
              <w:top w:val="single" w:sz="4" w:space="0" w:color="auto"/>
              <w:left w:val="single" w:sz="4" w:space="0" w:color="auto"/>
              <w:bottom w:val="single" w:sz="4" w:space="0" w:color="auto"/>
              <w:right w:val="single" w:sz="4" w:space="0" w:color="auto"/>
            </w:tcBorders>
            <w:noWrap/>
            <w:hideMark/>
          </w:tcPr>
          <w:p w14:paraId="1D68C921" w14:textId="77777777" w:rsidR="001F0FB8" w:rsidRPr="00693C35" w:rsidRDefault="001F0FB8" w:rsidP="001F0FB8">
            <w:pPr>
              <w:jc w:val="right"/>
              <w:rPr>
                <w:sz w:val="20"/>
              </w:rPr>
            </w:pPr>
          </w:p>
        </w:tc>
      </w:tr>
      <w:tr w:rsidR="001F0FB8" w:rsidRPr="00693C35" w14:paraId="564F864A"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7D455FA5" w14:textId="77777777" w:rsidR="001F0FB8" w:rsidRPr="00693C35" w:rsidRDefault="001F0FB8" w:rsidP="001F0FB8">
            <w:pPr>
              <w:ind w:left="454" w:hanging="454"/>
              <w:rPr>
                <w:sz w:val="20"/>
              </w:rPr>
            </w:pPr>
            <w:r w:rsidRPr="00693C35">
              <w:rPr>
                <w:sz w:val="20"/>
              </w:rPr>
              <w:t>YE</w:t>
            </w:r>
            <w:r w:rsidRPr="00693C35">
              <w:rPr>
                <w:sz w:val="20"/>
              </w:rPr>
              <w:tab/>
              <w:t>Yemen</w:t>
            </w:r>
          </w:p>
        </w:tc>
        <w:tc>
          <w:tcPr>
            <w:tcW w:w="1230" w:type="dxa"/>
            <w:tcBorders>
              <w:top w:val="single" w:sz="4" w:space="0" w:color="auto"/>
              <w:left w:val="single" w:sz="4" w:space="0" w:color="auto"/>
              <w:bottom w:val="single" w:sz="4" w:space="0" w:color="auto"/>
              <w:right w:val="single" w:sz="4" w:space="0" w:color="auto"/>
            </w:tcBorders>
            <w:noWrap/>
            <w:hideMark/>
          </w:tcPr>
          <w:p w14:paraId="6973326D" w14:textId="77777777" w:rsidR="001F0FB8" w:rsidRPr="00693C35" w:rsidRDefault="001F0FB8" w:rsidP="001F0FB8">
            <w:pPr>
              <w:rPr>
                <w:sz w:val="20"/>
              </w:rPr>
            </w:pPr>
            <w:r w:rsidRPr="00693C35">
              <w:rPr>
                <w:sz w:val="20"/>
              </w:rPr>
              <w:t>0 / 0 / 0</w:t>
            </w:r>
          </w:p>
        </w:tc>
        <w:tc>
          <w:tcPr>
            <w:tcW w:w="1297" w:type="dxa"/>
            <w:tcBorders>
              <w:top w:val="single" w:sz="4" w:space="0" w:color="auto"/>
              <w:left w:val="single" w:sz="4" w:space="0" w:color="auto"/>
              <w:bottom w:val="single" w:sz="4" w:space="0" w:color="auto"/>
              <w:right w:val="single" w:sz="4" w:space="0" w:color="auto"/>
            </w:tcBorders>
            <w:noWrap/>
            <w:hideMark/>
          </w:tcPr>
          <w:p w14:paraId="0362789C" w14:textId="77777777" w:rsidR="001F0FB8" w:rsidRPr="00693C35" w:rsidRDefault="001F0FB8" w:rsidP="001F0FB8">
            <w:pPr>
              <w:rPr>
                <w:sz w:val="20"/>
              </w:rPr>
            </w:pPr>
            <w:r w:rsidRPr="00693C35">
              <w:rPr>
                <w:sz w:val="20"/>
              </w:rPr>
              <w:t>0 / 0 / 1</w:t>
            </w:r>
          </w:p>
        </w:tc>
        <w:tc>
          <w:tcPr>
            <w:tcW w:w="1296" w:type="dxa"/>
            <w:tcBorders>
              <w:top w:val="single" w:sz="4" w:space="0" w:color="auto"/>
              <w:left w:val="single" w:sz="4" w:space="0" w:color="auto"/>
              <w:bottom w:val="single" w:sz="4" w:space="0" w:color="auto"/>
              <w:right w:val="single" w:sz="4" w:space="0" w:color="auto"/>
            </w:tcBorders>
            <w:noWrap/>
            <w:hideMark/>
          </w:tcPr>
          <w:p w14:paraId="73B9B98F" w14:textId="77777777" w:rsidR="001F0FB8" w:rsidRPr="00693C35" w:rsidRDefault="001F0FB8" w:rsidP="001F0FB8">
            <w:pPr>
              <w:rPr>
                <w:sz w:val="20"/>
              </w:rPr>
            </w:pPr>
            <w:r w:rsidRPr="00693C35">
              <w:rPr>
                <w:sz w:val="20"/>
              </w:rPr>
              <w:t>0 / 0 / 0</w:t>
            </w:r>
          </w:p>
        </w:tc>
        <w:tc>
          <w:tcPr>
            <w:tcW w:w="1294" w:type="dxa"/>
            <w:tcBorders>
              <w:top w:val="single" w:sz="4" w:space="0" w:color="auto"/>
              <w:left w:val="single" w:sz="4" w:space="0" w:color="auto"/>
              <w:bottom w:val="single" w:sz="4" w:space="0" w:color="auto"/>
              <w:right w:val="single" w:sz="4" w:space="0" w:color="auto"/>
            </w:tcBorders>
            <w:noWrap/>
            <w:hideMark/>
          </w:tcPr>
          <w:p w14:paraId="37108854" w14:textId="77777777" w:rsidR="001F0FB8" w:rsidRPr="00693C35" w:rsidRDefault="001F0FB8" w:rsidP="001F0FB8">
            <w:pPr>
              <w:rPr>
                <w:sz w:val="20"/>
              </w:rPr>
            </w:pPr>
            <w:r w:rsidRPr="00693C35">
              <w:rPr>
                <w:sz w:val="20"/>
              </w:rPr>
              <w:t>2 / 1 / 1</w:t>
            </w:r>
          </w:p>
        </w:tc>
        <w:tc>
          <w:tcPr>
            <w:tcW w:w="1294" w:type="dxa"/>
            <w:tcBorders>
              <w:top w:val="single" w:sz="4" w:space="0" w:color="auto"/>
              <w:left w:val="single" w:sz="4" w:space="0" w:color="auto"/>
              <w:bottom w:val="single" w:sz="4" w:space="0" w:color="auto"/>
              <w:right w:val="single" w:sz="4" w:space="0" w:color="auto"/>
            </w:tcBorders>
            <w:noWrap/>
            <w:hideMark/>
          </w:tcPr>
          <w:p w14:paraId="104ACF37" w14:textId="77777777" w:rsidR="001F0FB8" w:rsidRPr="00693C35" w:rsidRDefault="001F0FB8" w:rsidP="001F0FB8">
            <w:pPr>
              <w:rPr>
                <w:sz w:val="20"/>
              </w:rPr>
            </w:pPr>
            <w:r w:rsidRPr="00693C35">
              <w:rPr>
                <w:sz w:val="20"/>
              </w:rPr>
              <w:t>0 / 0 / 0</w:t>
            </w:r>
          </w:p>
        </w:tc>
        <w:tc>
          <w:tcPr>
            <w:tcW w:w="1294" w:type="dxa"/>
            <w:tcBorders>
              <w:top w:val="single" w:sz="4" w:space="0" w:color="auto"/>
              <w:left w:val="single" w:sz="4" w:space="0" w:color="auto"/>
              <w:bottom w:val="single" w:sz="4" w:space="0" w:color="auto"/>
              <w:right w:val="single" w:sz="4" w:space="0" w:color="auto"/>
            </w:tcBorders>
            <w:noWrap/>
            <w:hideMark/>
          </w:tcPr>
          <w:p w14:paraId="20FC3C83" w14:textId="77777777" w:rsidR="001F0FB8" w:rsidRPr="00693C35" w:rsidRDefault="001F0FB8" w:rsidP="001F0FB8">
            <w:pPr>
              <w:rPr>
                <w:sz w:val="20"/>
              </w:rPr>
            </w:pPr>
            <w:r w:rsidRPr="00693C35">
              <w:rPr>
                <w:sz w:val="20"/>
              </w:rPr>
              <w:t>0 / 1 / 1</w:t>
            </w:r>
          </w:p>
        </w:tc>
        <w:tc>
          <w:tcPr>
            <w:tcW w:w="1339" w:type="dxa"/>
            <w:tcBorders>
              <w:top w:val="single" w:sz="4" w:space="0" w:color="auto"/>
              <w:left w:val="single" w:sz="4" w:space="0" w:color="auto"/>
              <w:bottom w:val="single" w:sz="4" w:space="0" w:color="auto"/>
              <w:right w:val="single" w:sz="4" w:space="0" w:color="auto"/>
            </w:tcBorders>
            <w:noWrap/>
            <w:hideMark/>
          </w:tcPr>
          <w:p w14:paraId="07AA24AA" w14:textId="77777777" w:rsidR="001F0FB8" w:rsidRPr="00693C35" w:rsidRDefault="001F0FB8" w:rsidP="001F0FB8">
            <w:pPr>
              <w:jc w:val="right"/>
              <w:rPr>
                <w:sz w:val="20"/>
              </w:rPr>
            </w:pPr>
          </w:p>
        </w:tc>
        <w:tc>
          <w:tcPr>
            <w:tcW w:w="1339" w:type="dxa"/>
            <w:tcBorders>
              <w:top w:val="single" w:sz="4" w:space="0" w:color="auto"/>
              <w:left w:val="single" w:sz="4" w:space="0" w:color="auto"/>
              <w:bottom w:val="single" w:sz="4" w:space="0" w:color="auto"/>
              <w:right w:val="single" w:sz="4" w:space="0" w:color="auto"/>
            </w:tcBorders>
            <w:noWrap/>
            <w:hideMark/>
          </w:tcPr>
          <w:p w14:paraId="254D54A4"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22B4EAFA"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11A732AB" w14:textId="77777777" w:rsidR="001F0FB8" w:rsidRPr="00693C35" w:rsidRDefault="001F0FB8" w:rsidP="001F0FB8">
            <w:pPr>
              <w:jc w:val="right"/>
              <w:rPr>
                <w:sz w:val="20"/>
              </w:rPr>
            </w:pPr>
          </w:p>
        </w:tc>
      </w:tr>
      <w:tr w:rsidR="001F0FB8" w:rsidRPr="00693C35" w14:paraId="7B48DF2E"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43DF9941" w14:textId="77777777" w:rsidR="001F0FB8" w:rsidRPr="00693C35" w:rsidRDefault="001F0FB8" w:rsidP="001F0FB8">
            <w:pPr>
              <w:ind w:left="454" w:hanging="454"/>
              <w:rPr>
                <w:sz w:val="20"/>
              </w:rPr>
            </w:pPr>
            <w:r w:rsidRPr="00693C35">
              <w:rPr>
                <w:sz w:val="20"/>
              </w:rPr>
              <w:t>ZM</w:t>
            </w:r>
            <w:r w:rsidRPr="00693C35">
              <w:rPr>
                <w:sz w:val="20"/>
              </w:rPr>
              <w:tab/>
              <w:t>Zambia</w:t>
            </w:r>
          </w:p>
        </w:tc>
        <w:tc>
          <w:tcPr>
            <w:tcW w:w="1230" w:type="dxa"/>
            <w:tcBorders>
              <w:top w:val="single" w:sz="4" w:space="0" w:color="auto"/>
              <w:left w:val="single" w:sz="4" w:space="0" w:color="auto"/>
              <w:bottom w:val="single" w:sz="4" w:space="0" w:color="auto"/>
              <w:right w:val="single" w:sz="4" w:space="0" w:color="auto"/>
            </w:tcBorders>
            <w:noWrap/>
            <w:hideMark/>
          </w:tcPr>
          <w:p w14:paraId="74071A51" w14:textId="77777777" w:rsidR="001F0FB8" w:rsidRPr="00693C35" w:rsidRDefault="001F0FB8" w:rsidP="001F0FB8">
            <w:pPr>
              <w:rPr>
                <w:sz w:val="20"/>
              </w:rPr>
            </w:pPr>
            <w:r w:rsidRPr="00693C35">
              <w:rPr>
                <w:sz w:val="20"/>
              </w:rPr>
              <w:t>0 / 0 / 0</w:t>
            </w:r>
          </w:p>
        </w:tc>
        <w:tc>
          <w:tcPr>
            <w:tcW w:w="1297" w:type="dxa"/>
            <w:tcBorders>
              <w:top w:val="single" w:sz="4" w:space="0" w:color="auto"/>
              <w:left w:val="single" w:sz="4" w:space="0" w:color="auto"/>
              <w:bottom w:val="single" w:sz="4" w:space="0" w:color="auto"/>
              <w:right w:val="single" w:sz="4" w:space="0" w:color="auto"/>
            </w:tcBorders>
            <w:noWrap/>
            <w:hideMark/>
          </w:tcPr>
          <w:p w14:paraId="4F898F1C" w14:textId="77777777" w:rsidR="001F0FB8" w:rsidRPr="00693C35" w:rsidRDefault="001F0FB8" w:rsidP="001F0FB8">
            <w:pPr>
              <w:rPr>
                <w:sz w:val="20"/>
              </w:rPr>
            </w:pPr>
            <w:r w:rsidRPr="00693C35">
              <w:rPr>
                <w:sz w:val="20"/>
              </w:rPr>
              <w:t>0 / 0 / 0</w:t>
            </w:r>
          </w:p>
        </w:tc>
        <w:tc>
          <w:tcPr>
            <w:tcW w:w="1296" w:type="dxa"/>
            <w:tcBorders>
              <w:top w:val="single" w:sz="4" w:space="0" w:color="auto"/>
              <w:left w:val="single" w:sz="4" w:space="0" w:color="auto"/>
              <w:bottom w:val="single" w:sz="4" w:space="0" w:color="auto"/>
              <w:right w:val="single" w:sz="4" w:space="0" w:color="auto"/>
            </w:tcBorders>
            <w:noWrap/>
            <w:hideMark/>
          </w:tcPr>
          <w:p w14:paraId="6B43FE69" w14:textId="77777777" w:rsidR="001F0FB8" w:rsidRPr="00693C35" w:rsidRDefault="001F0FB8" w:rsidP="001F0FB8">
            <w:pPr>
              <w:rPr>
                <w:sz w:val="20"/>
              </w:rPr>
            </w:pPr>
            <w:r w:rsidRPr="00693C35">
              <w:rPr>
                <w:sz w:val="20"/>
              </w:rPr>
              <w:t>0 / 0 / 0</w:t>
            </w:r>
          </w:p>
        </w:tc>
        <w:tc>
          <w:tcPr>
            <w:tcW w:w="1294" w:type="dxa"/>
            <w:tcBorders>
              <w:top w:val="single" w:sz="4" w:space="0" w:color="auto"/>
              <w:left w:val="single" w:sz="4" w:space="0" w:color="auto"/>
              <w:bottom w:val="single" w:sz="4" w:space="0" w:color="auto"/>
              <w:right w:val="single" w:sz="4" w:space="0" w:color="auto"/>
            </w:tcBorders>
            <w:noWrap/>
            <w:hideMark/>
          </w:tcPr>
          <w:p w14:paraId="2A83E8CC" w14:textId="77777777" w:rsidR="001F0FB8" w:rsidRPr="00693C35" w:rsidRDefault="001F0FB8" w:rsidP="001F0FB8">
            <w:pPr>
              <w:rPr>
                <w:sz w:val="20"/>
              </w:rPr>
            </w:pPr>
            <w:r w:rsidRPr="00693C35">
              <w:rPr>
                <w:sz w:val="20"/>
              </w:rPr>
              <w:t>0 / 0 / 0</w:t>
            </w:r>
          </w:p>
        </w:tc>
        <w:tc>
          <w:tcPr>
            <w:tcW w:w="1294" w:type="dxa"/>
            <w:tcBorders>
              <w:top w:val="single" w:sz="4" w:space="0" w:color="auto"/>
              <w:left w:val="single" w:sz="4" w:space="0" w:color="auto"/>
              <w:bottom w:val="single" w:sz="4" w:space="0" w:color="auto"/>
              <w:right w:val="single" w:sz="4" w:space="0" w:color="auto"/>
            </w:tcBorders>
            <w:noWrap/>
            <w:hideMark/>
          </w:tcPr>
          <w:p w14:paraId="2186AE42" w14:textId="77777777" w:rsidR="001F0FB8" w:rsidRPr="00693C35" w:rsidRDefault="001F0FB8" w:rsidP="001F0FB8">
            <w:pPr>
              <w:rPr>
                <w:sz w:val="20"/>
              </w:rPr>
            </w:pPr>
            <w:r w:rsidRPr="00693C35">
              <w:rPr>
                <w:sz w:val="20"/>
              </w:rPr>
              <w:t>0 / 0 / 0</w:t>
            </w:r>
          </w:p>
        </w:tc>
        <w:tc>
          <w:tcPr>
            <w:tcW w:w="1294" w:type="dxa"/>
            <w:tcBorders>
              <w:top w:val="single" w:sz="4" w:space="0" w:color="auto"/>
              <w:left w:val="single" w:sz="4" w:space="0" w:color="auto"/>
              <w:bottom w:val="single" w:sz="4" w:space="0" w:color="auto"/>
              <w:right w:val="single" w:sz="4" w:space="0" w:color="auto"/>
            </w:tcBorders>
            <w:noWrap/>
            <w:hideMark/>
          </w:tcPr>
          <w:p w14:paraId="46D7CCC7" w14:textId="77777777" w:rsidR="001F0FB8" w:rsidRPr="00693C35" w:rsidRDefault="001F0FB8" w:rsidP="001F0FB8">
            <w:pPr>
              <w:rPr>
                <w:sz w:val="20"/>
              </w:rPr>
            </w:pPr>
            <w:r w:rsidRPr="00693C35">
              <w:rPr>
                <w:sz w:val="20"/>
              </w:rPr>
              <w:t>1 / 1 / 1</w:t>
            </w:r>
          </w:p>
        </w:tc>
        <w:tc>
          <w:tcPr>
            <w:tcW w:w="1339" w:type="dxa"/>
            <w:tcBorders>
              <w:top w:val="single" w:sz="4" w:space="0" w:color="auto"/>
              <w:left w:val="single" w:sz="4" w:space="0" w:color="auto"/>
              <w:bottom w:val="single" w:sz="4" w:space="0" w:color="auto"/>
              <w:right w:val="single" w:sz="4" w:space="0" w:color="auto"/>
            </w:tcBorders>
            <w:noWrap/>
            <w:hideMark/>
          </w:tcPr>
          <w:p w14:paraId="5FD7CDFA" w14:textId="77777777" w:rsidR="001F0FB8" w:rsidRPr="00693C35" w:rsidRDefault="001F0FB8" w:rsidP="001F0FB8">
            <w:pPr>
              <w:jc w:val="right"/>
              <w:rPr>
                <w:sz w:val="20"/>
              </w:rPr>
            </w:pPr>
          </w:p>
        </w:tc>
        <w:tc>
          <w:tcPr>
            <w:tcW w:w="1339" w:type="dxa"/>
            <w:tcBorders>
              <w:top w:val="single" w:sz="4" w:space="0" w:color="auto"/>
              <w:left w:val="single" w:sz="4" w:space="0" w:color="auto"/>
              <w:bottom w:val="single" w:sz="4" w:space="0" w:color="auto"/>
              <w:right w:val="single" w:sz="4" w:space="0" w:color="auto"/>
            </w:tcBorders>
            <w:noWrap/>
            <w:hideMark/>
          </w:tcPr>
          <w:p w14:paraId="7505C7EF" w14:textId="77777777" w:rsidR="001F0FB8" w:rsidRPr="00693C35" w:rsidRDefault="001F0FB8" w:rsidP="001F0FB8">
            <w:pPr>
              <w:jc w:val="right"/>
              <w:rPr>
                <w:sz w:val="20"/>
              </w:rPr>
            </w:pPr>
            <w:r w:rsidRPr="00693C35">
              <w:rPr>
                <w:sz w:val="20"/>
              </w:rPr>
              <w:t>100%</w:t>
            </w:r>
          </w:p>
        </w:tc>
        <w:tc>
          <w:tcPr>
            <w:tcW w:w="1091" w:type="dxa"/>
            <w:tcBorders>
              <w:top w:val="single" w:sz="4" w:space="0" w:color="auto"/>
              <w:left w:val="single" w:sz="4" w:space="0" w:color="auto"/>
              <w:bottom w:val="single" w:sz="4" w:space="0" w:color="auto"/>
              <w:right w:val="single" w:sz="4" w:space="0" w:color="auto"/>
            </w:tcBorders>
            <w:noWrap/>
            <w:hideMark/>
          </w:tcPr>
          <w:p w14:paraId="79D40D0A"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57052427" w14:textId="77777777" w:rsidR="001F0FB8" w:rsidRPr="00693C35" w:rsidRDefault="001F0FB8" w:rsidP="001F0FB8">
            <w:pPr>
              <w:jc w:val="right"/>
              <w:rPr>
                <w:sz w:val="20"/>
              </w:rPr>
            </w:pPr>
          </w:p>
        </w:tc>
      </w:tr>
    </w:tbl>
    <w:p w14:paraId="35A6E0F2" w14:textId="77777777" w:rsidR="00170A41" w:rsidRDefault="00170A41">
      <w:r>
        <w:br w:type="page"/>
      </w:r>
    </w:p>
    <w:tbl>
      <w:tblPr>
        <w:tblW w:w="0" w:type="auto"/>
        <w:tblLook w:val="04A0" w:firstRow="1" w:lastRow="0" w:firstColumn="1" w:lastColumn="0" w:noHBand="0" w:noVBand="1"/>
      </w:tblPr>
      <w:tblGrid>
        <w:gridCol w:w="2563"/>
        <w:gridCol w:w="1230"/>
        <w:gridCol w:w="1297"/>
        <w:gridCol w:w="1296"/>
        <w:gridCol w:w="1294"/>
        <w:gridCol w:w="1294"/>
        <w:gridCol w:w="1294"/>
        <w:gridCol w:w="1339"/>
        <w:gridCol w:w="1339"/>
        <w:gridCol w:w="1091"/>
        <w:gridCol w:w="1091"/>
      </w:tblGrid>
      <w:tr w:rsidR="00601B23" w:rsidRPr="00693C35" w14:paraId="15512DD4" w14:textId="77777777" w:rsidTr="00CC2AE0">
        <w:trPr>
          <w:cantSplit/>
          <w:trHeight w:val="300"/>
        </w:trPr>
        <w:tc>
          <w:tcPr>
            <w:tcW w:w="15128" w:type="dxa"/>
            <w:gridSpan w:val="11"/>
            <w:tcBorders>
              <w:top w:val="single" w:sz="4" w:space="0" w:color="auto"/>
              <w:left w:val="single" w:sz="4" w:space="0" w:color="auto"/>
              <w:bottom w:val="single" w:sz="4" w:space="0" w:color="auto"/>
              <w:right w:val="single" w:sz="4" w:space="0" w:color="auto"/>
            </w:tcBorders>
            <w:shd w:val="clear" w:color="auto" w:fill="EEECE1" w:themeFill="background2"/>
            <w:noWrap/>
          </w:tcPr>
          <w:p w14:paraId="5E1079DB" w14:textId="77777777" w:rsidR="00601B23" w:rsidRPr="00693C35" w:rsidRDefault="00601B23" w:rsidP="00425952">
            <w:pPr>
              <w:ind w:left="567" w:hanging="567"/>
              <w:rPr>
                <w:sz w:val="20"/>
              </w:rPr>
            </w:pPr>
          </w:p>
          <w:p w14:paraId="391FAD83" w14:textId="77777777" w:rsidR="00601B23" w:rsidRPr="00693C35" w:rsidRDefault="00601B23" w:rsidP="00425952">
            <w:pPr>
              <w:ind w:left="567" w:hanging="567"/>
              <w:rPr>
                <w:b/>
                <w:i/>
                <w:sz w:val="20"/>
              </w:rPr>
            </w:pPr>
            <w:r w:rsidRPr="00693C35">
              <w:rPr>
                <w:b/>
                <w:i/>
                <w:sz w:val="20"/>
              </w:rPr>
              <w:t>E.  States not included in the list at any time during the period</w:t>
            </w:r>
          </w:p>
          <w:p w14:paraId="0F504419" w14:textId="77777777" w:rsidR="00601B23" w:rsidRPr="00693C35" w:rsidRDefault="00601B23" w:rsidP="00425952">
            <w:pPr>
              <w:jc w:val="right"/>
              <w:rPr>
                <w:sz w:val="20"/>
              </w:rPr>
            </w:pPr>
          </w:p>
        </w:tc>
      </w:tr>
      <w:tr w:rsidR="00170A41" w:rsidRPr="00693C35" w14:paraId="43EEFDAD" w14:textId="77777777" w:rsidTr="00425952">
        <w:trPr>
          <w:cantSplit/>
          <w:trHeight w:val="300"/>
          <w:tblHeader/>
        </w:trPr>
        <w:tc>
          <w:tcPr>
            <w:tcW w:w="2563" w:type="dxa"/>
            <w:vMerge w:val="restart"/>
            <w:tcBorders>
              <w:top w:val="single" w:sz="4" w:space="0" w:color="auto"/>
              <w:left w:val="single" w:sz="4" w:space="0" w:color="auto"/>
              <w:bottom w:val="single" w:sz="4" w:space="0" w:color="auto"/>
              <w:right w:val="single" w:sz="4" w:space="0" w:color="auto"/>
            </w:tcBorders>
            <w:noWrap/>
          </w:tcPr>
          <w:p w14:paraId="6657E113" w14:textId="77777777" w:rsidR="00170A41" w:rsidRPr="00693C35" w:rsidRDefault="00170A41" w:rsidP="00425952">
            <w:pPr>
              <w:rPr>
                <w:b/>
                <w:sz w:val="20"/>
              </w:rPr>
            </w:pPr>
            <w:r w:rsidRPr="00693C35">
              <w:rPr>
                <w:b/>
                <w:sz w:val="20"/>
              </w:rPr>
              <w:t>ST.3 code, State</w:t>
            </w:r>
          </w:p>
        </w:tc>
        <w:tc>
          <w:tcPr>
            <w:tcW w:w="3823" w:type="dxa"/>
            <w:gridSpan w:val="3"/>
            <w:tcBorders>
              <w:top w:val="single" w:sz="4" w:space="0" w:color="auto"/>
              <w:left w:val="single" w:sz="4" w:space="0" w:color="auto"/>
              <w:bottom w:val="single" w:sz="4" w:space="0" w:color="auto"/>
              <w:right w:val="single" w:sz="4" w:space="0" w:color="auto"/>
            </w:tcBorders>
            <w:noWrap/>
          </w:tcPr>
          <w:p w14:paraId="5462858B" w14:textId="77777777" w:rsidR="00170A41" w:rsidRPr="00693C35" w:rsidRDefault="00170A41" w:rsidP="00425952">
            <w:pPr>
              <w:rPr>
                <w:b/>
                <w:sz w:val="20"/>
              </w:rPr>
            </w:pPr>
            <w:r w:rsidRPr="00693C35">
              <w:rPr>
                <w:b/>
                <w:sz w:val="20"/>
              </w:rPr>
              <w:t>Applications before July 1, 2015</w:t>
            </w:r>
          </w:p>
          <w:p w14:paraId="62AA180F" w14:textId="77777777" w:rsidR="00170A41" w:rsidRPr="00693C35" w:rsidRDefault="00170A41" w:rsidP="00425952">
            <w:pPr>
              <w:rPr>
                <w:b/>
                <w:sz w:val="20"/>
              </w:rPr>
            </w:pPr>
            <w:r w:rsidRPr="00693C35">
              <w:rPr>
                <w:i/>
                <w:sz w:val="20"/>
              </w:rPr>
              <w:t>(with reductions / by natural persons only / total)</w:t>
            </w:r>
          </w:p>
        </w:tc>
        <w:tc>
          <w:tcPr>
            <w:tcW w:w="3882" w:type="dxa"/>
            <w:gridSpan w:val="3"/>
            <w:tcBorders>
              <w:top w:val="single" w:sz="4" w:space="0" w:color="auto"/>
              <w:left w:val="single" w:sz="4" w:space="0" w:color="auto"/>
              <w:bottom w:val="single" w:sz="4" w:space="0" w:color="auto"/>
              <w:right w:val="single" w:sz="4" w:space="0" w:color="auto"/>
            </w:tcBorders>
            <w:noWrap/>
          </w:tcPr>
          <w:p w14:paraId="3269ED3D" w14:textId="77777777" w:rsidR="00170A41" w:rsidRPr="00693C35" w:rsidRDefault="00170A41" w:rsidP="00425952">
            <w:pPr>
              <w:rPr>
                <w:b/>
                <w:sz w:val="20"/>
              </w:rPr>
            </w:pPr>
            <w:r w:rsidRPr="00693C35">
              <w:rPr>
                <w:b/>
                <w:sz w:val="20"/>
              </w:rPr>
              <w:t>Applications from July 1, 2015</w:t>
            </w:r>
            <w:r w:rsidRPr="00693C35">
              <w:rPr>
                <w:b/>
                <w:sz w:val="20"/>
              </w:rPr>
              <w:br/>
            </w:r>
            <w:r w:rsidRPr="00693C35">
              <w:rPr>
                <w:i/>
                <w:sz w:val="20"/>
              </w:rPr>
              <w:t>(with reductions / by natural persons only / total)</w:t>
            </w:r>
          </w:p>
        </w:tc>
        <w:tc>
          <w:tcPr>
            <w:tcW w:w="2678" w:type="dxa"/>
            <w:gridSpan w:val="2"/>
            <w:tcBorders>
              <w:top w:val="single" w:sz="4" w:space="0" w:color="auto"/>
              <w:left w:val="single" w:sz="4" w:space="0" w:color="auto"/>
              <w:bottom w:val="single" w:sz="4" w:space="0" w:color="auto"/>
              <w:right w:val="single" w:sz="4" w:space="0" w:color="auto"/>
            </w:tcBorders>
            <w:noWrap/>
          </w:tcPr>
          <w:p w14:paraId="24BF0551" w14:textId="77777777" w:rsidR="00170A41" w:rsidRPr="00693C35" w:rsidRDefault="00170A41" w:rsidP="00425952">
            <w:pPr>
              <w:jc w:val="center"/>
              <w:rPr>
                <w:b/>
                <w:sz w:val="20"/>
              </w:rPr>
            </w:pPr>
            <w:r w:rsidRPr="00693C35">
              <w:rPr>
                <w:b/>
                <w:sz w:val="20"/>
              </w:rPr>
              <w:t>% of all applications having reductions</w:t>
            </w:r>
          </w:p>
        </w:tc>
        <w:tc>
          <w:tcPr>
            <w:tcW w:w="2182" w:type="dxa"/>
            <w:gridSpan w:val="2"/>
            <w:tcBorders>
              <w:top w:val="single" w:sz="4" w:space="0" w:color="auto"/>
              <w:left w:val="single" w:sz="4" w:space="0" w:color="auto"/>
              <w:bottom w:val="single" w:sz="4" w:space="0" w:color="auto"/>
              <w:right w:val="single" w:sz="4" w:space="0" w:color="auto"/>
            </w:tcBorders>
            <w:noWrap/>
          </w:tcPr>
          <w:p w14:paraId="4F3BCB31" w14:textId="77777777" w:rsidR="00170A41" w:rsidRPr="00693C35" w:rsidRDefault="00170A41" w:rsidP="00425952">
            <w:pPr>
              <w:jc w:val="center"/>
              <w:rPr>
                <w:b/>
                <w:sz w:val="20"/>
              </w:rPr>
            </w:pPr>
            <w:r w:rsidRPr="00693C35">
              <w:rPr>
                <w:b/>
                <w:sz w:val="20"/>
              </w:rPr>
              <w:t>% change in filings</w:t>
            </w:r>
          </w:p>
        </w:tc>
      </w:tr>
      <w:tr w:rsidR="00170A41" w:rsidRPr="00693C35" w14:paraId="49591303" w14:textId="77777777" w:rsidTr="00425952">
        <w:trPr>
          <w:cantSplit/>
          <w:trHeight w:val="300"/>
          <w:tblHeader/>
        </w:trPr>
        <w:tc>
          <w:tcPr>
            <w:tcW w:w="2563" w:type="dxa"/>
            <w:vMerge/>
            <w:tcBorders>
              <w:top w:val="single" w:sz="4" w:space="0" w:color="auto"/>
              <w:left w:val="single" w:sz="4" w:space="0" w:color="auto"/>
              <w:bottom w:val="single" w:sz="4" w:space="0" w:color="auto"/>
              <w:right w:val="single" w:sz="4" w:space="0" w:color="auto"/>
            </w:tcBorders>
            <w:noWrap/>
            <w:hideMark/>
          </w:tcPr>
          <w:p w14:paraId="4286BEBF" w14:textId="77777777" w:rsidR="00170A41" w:rsidRPr="00693C35" w:rsidRDefault="00170A41" w:rsidP="00425952">
            <w:pPr>
              <w:rPr>
                <w:b/>
                <w:sz w:val="20"/>
              </w:rPr>
            </w:pPr>
          </w:p>
        </w:tc>
        <w:tc>
          <w:tcPr>
            <w:tcW w:w="1230" w:type="dxa"/>
            <w:tcBorders>
              <w:top w:val="single" w:sz="4" w:space="0" w:color="auto"/>
              <w:left w:val="single" w:sz="4" w:space="0" w:color="auto"/>
              <w:bottom w:val="single" w:sz="4" w:space="0" w:color="auto"/>
              <w:right w:val="single" w:sz="4" w:space="0" w:color="auto"/>
            </w:tcBorders>
            <w:noWrap/>
            <w:hideMark/>
          </w:tcPr>
          <w:p w14:paraId="46508A9D" w14:textId="77777777" w:rsidR="00170A41" w:rsidRPr="00693C35" w:rsidRDefault="00170A41" w:rsidP="00425952">
            <w:pPr>
              <w:jc w:val="center"/>
              <w:rPr>
                <w:b/>
                <w:sz w:val="20"/>
              </w:rPr>
            </w:pPr>
            <w:r w:rsidRPr="00693C35">
              <w:rPr>
                <w:b/>
                <w:sz w:val="20"/>
              </w:rPr>
              <w:t>y-3</w:t>
            </w:r>
          </w:p>
        </w:tc>
        <w:tc>
          <w:tcPr>
            <w:tcW w:w="1297" w:type="dxa"/>
            <w:tcBorders>
              <w:top w:val="single" w:sz="4" w:space="0" w:color="auto"/>
              <w:left w:val="single" w:sz="4" w:space="0" w:color="auto"/>
              <w:bottom w:val="single" w:sz="4" w:space="0" w:color="auto"/>
              <w:right w:val="single" w:sz="4" w:space="0" w:color="auto"/>
            </w:tcBorders>
            <w:noWrap/>
            <w:hideMark/>
          </w:tcPr>
          <w:p w14:paraId="1AE29216" w14:textId="77777777" w:rsidR="00170A41" w:rsidRPr="00693C35" w:rsidRDefault="00170A41" w:rsidP="00425952">
            <w:pPr>
              <w:jc w:val="center"/>
              <w:rPr>
                <w:b/>
                <w:sz w:val="20"/>
              </w:rPr>
            </w:pPr>
            <w:r w:rsidRPr="00693C35">
              <w:rPr>
                <w:b/>
                <w:sz w:val="20"/>
              </w:rPr>
              <w:t>y-2</w:t>
            </w:r>
          </w:p>
        </w:tc>
        <w:tc>
          <w:tcPr>
            <w:tcW w:w="1296" w:type="dxa"/>
            <w:tcBorders>
              <w:top w:val="single" w:sz="4" w:space="0" w:color="auto"/>
              <w:left w:val="single" w:sz="4" w:space="0" w:color="auto"/>
              <w:bottom w:val="single" w:sz="4" w:space="0" w:color="auto"/>
              <w:right w:val="single" w:sz="4" w:space="0" w:color="auto"/>
            </w:tcBorders>
            <w:noWrap/>
            <w:hideMark/>
          </w:tcPr>
          <w:p w14:paraId="010B22CC" w14:textId="77777777" w:rsidR="00170A41" w:rsidRPr="00693C35" w:rsidRDefault="00170A41" w:rsidP="00425952">
            <w:pPr>
              <w:jc w:val="center"/>
              <w:rPr>
                <w:b/>
                <w:sz w:val="20"/>
              </w:rPr>
            </w:pPr>
            <w:r w:rsidRPr="00693C35">
              <w:rPr>
                <w:b/>
                <w:sz w:val="20"/>
              </w:rPr>
              <w:t>y-1</w:t>
            </w:r>
          </w:p>
        </w:tc>
        <w:tc>
          <w:tcPr>
            <w:tcW w:w="1294" w:type="dxa"/>
            <w:tcBorders>
              <w:top w:val="single" w:sz="4" w:space="0" w:color="auto"/>
              <w:left w:val="single" w:sz="4" w:space="0" w:color="auto"/>
              <w:bottom w:val="single" w:sz="4" w:space="0" w:color="auto"/>
              <w:right w:val="single" w:sz="4" w:space="0" w:color="auto"/>
            </w:tcBorders>
            <w:noWrap/>
            <w:hideMark/>
          </w:tcPr>
          <w:p w14:paraId="2342A68E" w14:textId="77777777" w:rsidR="00170A41" w:rsidRPr="00693C35" w:rsidRDefault="00170A41" w:rsidP="00425952">
            <w:pPr>
              <w:jc w:val="center"/>
              <w:rPr>
                <w:b/>
                <w:sz w:val="20"/>
              </w:rPr>
            </w:pPr>
            <w:r w:rsidRPr="00693C35">
              <w:rPr>
                <w:b/>
                <w:sz w:val="20"/>
              </w:rPr>
              <w:t>y+1</w:t>
            </w:r>
          </w:p>
        </w:tc>
        <w:tc>
          <w:tcPr>
            <w:tcW w:w="1294" w:type="dxa"/>
            <w:tcBorders>
              <w:top w:val="single" w:sz="4" w:space="0" w:color="auto"/>
              <w:left w:val="single" w:sz="4" w:space="0" w:color="auto"/>
              <w:bottom w:val="single" w:sz="4" w:space="0" w:color="auto"/>
              <w:right w:val="single" w:sz="4" w:space="0" w:color="auto"/>
            </w:tcBorders>
            <w:noWrap/>
            <w:hideMark/>
          </w:tcPr>
          <w:p w14:paraId="4EFC6323" w14:textId="77777777" w:rsidR="00170A41" w:rsidRPr="00693C35" w:rsidRDefault="00170A41" w:rsidP="00425952">
            <w:pPr>
              <w:jc w:val="center"/>
              <w:rPr>
                <w:b/>
                <w:sz w:val="20"/>
              </w:rPr>
            </w:pPr>
            <w:r w:rsidRPr="00693C35">
              <w:rPr>
                <w:b/>
                <w:sz w:val="20"/>
              </w:rPr>
              <w:t>y+2</w:t>
            </w:r>
          </w:p>
        </w:tc>
        <w:tc>
          <w:tcPr>
            <w:tcW w:w="1294" w:type="dxa"/>
            <w:tcBorders>
              <w:top w:val="single" w:sz="4" w:space="0" w:color="auto"/>
              <w:left w:val="single" w:sz="4" w:space="0" w:color="auto"/>
              <w:bottom w:val="single" w:sz="4" w:space="0" w:color="auto"/>
              <w:right w:val="single" w:sz="4" w:space="0" w:color="auto"/>
            </w:tcBorders>
            <w:noWrap/>
            <w:hideMark/>
          </w:tcPr>
          <w:p w14:paraId="43741AFB" w14:textId="77777777" w:rsidR="00170A41" w:rsidRPr="00693C35" w:rsidRDefault="00170A41" w:rsidP="00425952">
            <w:pPr>
              <w:jc w:val="center"/>
              <w:rPr>
                <w:b/>
                <w:sz w:val="20"/>
              </w:rPr>
            </w:pPr>
            <w:r w:rsidRPr="00693C35">
              <w:rPr>
                <w:b/>
                <w:sz w:val="20"/>
              </w:rPr>
              <w:t>y+3</w:t>
            </w:r>
          </w:p>
        </w:tc>
        <w:tc>
          <w:tcPr>
            <w:tcW w:w="1339" w:type="dxa"/>
            <w:tcBorders>
              <w:top w:val="single" w:sz="4" w:space="0" w:color="auto"/>
              <w:left w:val="single" w:sz="4" w:space="0" w:color="auto"/>
              <w:bottom w:val="single" w:sz="4" w:space="0" w:color="auto"/>
              <w:right w:val="single" w:sz="4" w:space="0" w:color="auto"/>
            </w:tcBorders>
            <w:noWrap/>
            <w:hideMark/>
          </w:tcPr>
          <w:p w14:paraId="583BE87F" w14:textId="77777777" w:rsidR="00170A41" w:rsidRPr="00693C35" w:rsidRDefault="00170A41" w:rsidP="00425952">
            <w:pPr>
              <w:jc w:val="center"/>
              <w:rPr>
                <w:b/>
                <w:sz w:val="20"/>
              </w:rPr>
            </w:pPr>
            <w:r w:rsidRPr="00693C35">
              <w:rPr>
                <w:b/>
                <w:sz w:val="20"/>
              </w:rPr>
              <w:t>y-1</w:t>
            </w:r>
          </w:p>
        </w:tc>
        <w:tc>
          <w:tcPr>
            <w:tcW w:w="1339" w:type="dxa"/>
            <w:tcBorders>
              <w:top w:val="single" w:sz="4" w:space="0" w:color="auto"/>
              <w:left w:val="single" w:sz="4" w:space="0" w:color="auto"/>
              <w:bottom w:val="single" w:sz="4" w:space="0" w:color="auto"/>
              <w:right w:val="single" w:sz="4" w:space="0" w:color="auto"/>
            </w:tcBorders>
            <w:noWrap/>
            <w:hideMark/>
          </w:tcPr>
          <w:p w14:paraId="0D533DC3" w14:textId="77777777" w:rsidR="00170A41" w:rsidRPr="00693C35" w:rsidRDefault="00170A41" w:rsidP="00425952">
            <w:pPr>
              <w:jc w:val="center"/>
              <w:rPr>
                <w:b/>
                <w:sz w:val="20"/>
              </w:rPr>
            </w:pPr>
            <w:r w:rsidRPr="00693C35">
              <w:rPr>
                <w:b/>
                <w:sz w:val="20"/>
              </w:rPr>
              <w:t>y+3</w:t>
            </w:r>
          </w:p>
        </w:tc>
        <w:tc>
          <w:tcPr>
            <w:tcW w:w="1091" w:type="dxa"/>
            <w:tcBorders>
              <w:top w:val="single" w:sz="4" w:space="0" w:color="auto"/>
              <w:left w:val="single" w:sz="4" w:space="0" w:color="auto"/>
              <w:bottom w:val="single" w:sz="4" w:space="0" w:color="auto"/>
              <w:right w:val="single" w:sz="4" w:space="0" w:color="auto"/>
            </w:tcBorders>
            <w:noWrap/>
            <w:hideMark/>
          </w:tcPr>
          <w:p w14:paraId="4D750B5A" w14:textId="77777777" w:rsidR="00170A41" w:rsidRPr="00693C35" w:rsidRDefault="00170A41" w:rsidP="00425952">
            <w:pPr>
              <w:jc w:val="center"/>
              <w:rPr>
                <w:b/>
                <w:sz w:val="20"/>
              </w:rPr>
            </w:pPr>
            <w:r w:rsidRPr="00693C35">
              <w:rPr>
                <w:b/>
                <w:sz w:val="20"/>
              </w:rPr>
              <w:t>Total</w:t>
            </w:r>
          </w:p>
        </w:tc>
        <w:tc>
          <w:tcPr>
            <w:tcW w:w="1091" w:type="dxa"/>
            <w:tcBorders>
              <w:top w:val="single" w:sz="4" w:space="0" w:color="auto"/>
              <w:left w:val="single" w:sz="4" w:space="0" w:color="auto"/>
              <w:bottom w:val="single" w:sz="4" w:space="0" w:color="auto"/>
              <w:right w:val="single" w:sz="4" w:space="0" w:color="auto"/>
            </w:tcBorders>
            <w:noWrap/>
            <w:hideMark/>
          </w:tcPr>
          <w:p w14:paraId="1E41474D" w14:textId="77777777" w:rsidR="00170A41" w:rsidRPr="00693C35" w:rsidRDefault="00170A41" w:rsidP="00425952">
            <w:pPr>
              <w:jc w:val="center"/>
              <w:rPr>
                <w:b/>
                <w:sz w:val="20"/>
              </w:rPr>
            </w:pPr>
            <w:r w:rsidRPr="00693C35">
              <w:rPr>
                <w:b/>
                <w:sz w:val="20"/>
              </w:rPr>
              <w:t>Natural persons</w:t>
            </w:r>
          </w:p>
        </w:tc>
      </w:tr>
      <w:tr w:rsidR="001F0FB8" w:rsidRPr="00693C35" w14:paraId="5875EE83"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793B4336" w14:textId="77777777" w:rsidR="001F0FB8" w:rsidRPr="00693C35" w:rsidRDefault="001F0FB8" w:rsidP="001F0FB8">
            <w:pPr>
              <w:ind w:left="454" w:hanging="454"/>
              <w:rPr>
                <w:sz w:val="20"/>
              </w:rPr>
            </w:pPr>
            <w:r w:rsidRPr="00693C35">
              <w:rPr>
                <w:sz w:val="20"/>
              </w:rPr>
              <w:t>AD</w:t>
            </w:r>
            <w:r w:rsidRPr="00693C35">
              <w:rPr>
                <w:sz w:val="20"/>
              </w:rPr>
              <w:tab/>
              <w:t>Andorra</w:t>
            </w:r>
          </w:p>
        </w:tc>
        <w:tc>
          <w:tcPr>
            <w:tcW w:w="1230" w:type="dxa"/>
            <w:tcBorders>
              <w:top w:val="single" w:sz="4" w:space="0" w:color="auto"/>
              <w:left w:val="single" w:sz="4" w:space="0" w:color="auto"/>
              <w:bottom w:val="single" w:sz="4" w:space="0" w:color="auto"/>
              <w:right w:val="single" w:sz="4" w:space="0" w:color="auto"/>
            </w:tcBorders>
            <w:noWrap/>
            <w:hideMark/>
          </w:tcPr>
          <w:p w14:paraId="718E68BF" w14:textId="77777777" w:rsidR="001F0FB8" w:rsidRPr="00693C35" w:rsidRDefault="001F0FB8" w:rsidP="001F0FB8">
            <w:pPr>
              <w:rPr>
                <w:sz w:val="20"/>
              </w:rPr>
            </w:pPr>
            <w:r w:rsidRPr="00693C35">
              <w:rPr>
                <w:sz w:val="20"/>
              </w:rPr>
              <w:t>0 / 1 / 2</w:t>
            </w:r>
          </w:p>
        </w:tc>
        <w:tc>
          <w:tcPr>
            <w:tcW w:w="1297" w:type="dxa"/>
            <w:tcBorders>
              <w:top w:val="single" w:sz="4" w:space="0" w:color="auto"/>
              <w:left w:val="single" w:sz="4" w:space="0" w:color="auto"/>
              <w:bottom w:val="single" w:sz="4" w:space="0" w:color="auto"/>
              <w:right w:val="single" w:sz="4" w:space="0" w:color="auto"/>
            </w:tcBorders>
            <w:noWrap/>
            <w:hideMark/>
          </w:tcPr>
          <w:p w14:paraId="7F556A95" w14:textId="77777777" w:rsidR="001F0FB8" w:rsidRPr="00693C35" w:rsidRDefault="001F0FB8" w:rsidP="001F0FB8">
            <w:pPr>
              <w:rPr>
                <w:sz w:val="20"/>
              </w:rPr>
            </w:pPr>
            <w:r w:rsidRPr="00693C35">
              <w:rPr>
                <w:sz w:val="20"/>
              </w:rPr>
              <w:t>0 / 1 / 3</w:t>
            </w:r>
          </w:p>
        </w:tc>
        <w:tc>
          <w:tcPr>
            <w:tcW w:w="1296" w:type="dxa"/>
            <w:tcBorders>
              <w:top w:val="single" w:sz="4" w:space="0" w:color="auto"/>
              <w:left w:val="single" w:sz="4" w:space="0" w:color="auto"/>
              <w:bottom w:val="single" w:sz="4" w:space="0" w:color="auto"/>
              <w:right w:val="single" w:sz="4" w:space="0" w:color="auto"/>
            </w:tcBorders>
            <w:noWrap/>
            <w:hideMark/>
          </w:tcPr>
          <w:p w14:paraId="0AE6D86F" w14:textId="77777777" w:rsidR="001F0FB8" w:rsidRPr="00693C35" w:rsidRDefault="001F0FB8" w:rsidP="001F0FB8">
            <w:pPr>
              <w:rPr>
                <w:sz w:val="20"/>
              </w:rPr>
            </w:pPr>
            <w:r w:rsidRPr="00693C35">
              <w:rPr>
                <w:sz w:val="20"/>
              </w:rPr>
              <w:t>0 / 4 / 4</w:t>
            </w:r>
          </w:p>
        </w:tc>
        <w:tc>
          <w:tcPr>
            <w:tcW w:w="1294" w:type="dxa"/>
            <w:tcBorders>
              <w:top w:val="single" w:sz="4" w:space="0" w:color="auto"/>
              <w:left w:val="single" w:sz="4" w:space="0" w:color="auto"/>
              <w:bottom w:val="single" w:sz="4" w:space="0" w:color="auto"/>
              <w:right w:val="single" w:sz="4" w:space="0" w:color="auto"/>
            </w:tcBorders>
            <w:noWrap/>
            <w:hideMark/>
          </w:tcPr>
          <w:p w14:paraId="5509C901" w14:textId="77777777" w:rsidR="001F0FB8" w:rsidRPr="00693C35" w:rsidRDefault="001F0FB8" w:rsidP="001F0FB8">
            <w:pPr>
              <w:rPr>
                <w:sz w:val="20"/>
              </w:rPr>
            </w:pPr>
            <w:r w:rsidRPr="00693C35">
              <w:rPr>
                <w:sz w:val="20"/>
              </w:rPr>
              <w:t>0 / 3 / 3</w:t>
            </w:r>
          </w:p>
        </w:tc>
        <w:tc>
          <w:tcPr>
            <w:tcW w:w="1294" w:type="dxa"/>
            <w:tcBorders>
              <w:top w:val="single" w:sz="4" w:space="0" w:color="auto"/>
              <w:left w:val="single" w:sz="4" w:space="0" w:color="auto"/>
              <w:bottom w:val="single" w:sz="4" w:space="0" w:color="auto"/>
              <w:right w:val="single" w:sz="4" w:space="0" w:color="auto"/>
            </w:tcBorders>
            <w:noWrap/>
            <w:hideMark/>
          </w:tcPr>
          <w:p w14:paraId="73710B6B" w14:textId="77777777" w:rsidR="001F0FB8" w:rsidRPr="00693C35" w:rsidRDefault="001F0FB8" w:rsidP="001F0FB8">
            <w:pPr>
              <w:rPr>
                <w:sz w:val="20"/>
              </w:rPr>
            </w:pPr>
            <w:r w:rsidRPr="00693C35">
              <w:rPr>
                <w:sz w:val="20"/>
              </w:rPr>
              <w:t>0 / 4 / 8</w:t>
            </w:r>
          </w:p>
        </w:tc>
        <w:tc>
          <w:tcPr>
            <w:tcW w:w="1294" w:type="dxa"/>
            <w:tcBorders>
              <w:top w:val="single" w:sz="4" w:space="0" w:color="auto"/>
              <w:left w:val="single" w:sz="4" w:space="0" w:color="auto"/>
              <w:bottom w:val="single" w:sz="4" w:space="0" w:color="auto"/>
              <w:right w:val="single" w:sz="4" w:space="0" w:color="auto"/>
            </w:tcBorders>
            <w:noWrap/>
            <w:hideMark/>
          </w:tcPr>
          <w:p w14:paraId="52D002D4" w14:textId="77777777" w:rsidR="001F0FB8" w:rsidRPr="00693C35" w:rsidRDefault="001F0FB8" w:rsidP="001F0FB8">
            <w:pPr>
              <w:rPr>
                <w:sz w:val="20"/>
              </w:rPr>
            </w:pPr>
            <w:r w:rsidRPr="00693C35">
              <w:rPr>
                <w:sz w:val="20"/>
              </w:rPr>
              <w:t>0 / 3 / 5</w:t>
            </w:r>
          </w:p>
        </w:tc>
        <w:tc>
          <w:tcPr>
            <w:tcW w:w="1339" w:type="dxa"/>
            <w:tcBorders>
              <w:top w:val="single" w:sz="4" w:space="0" w:color="auto"/>
              <w:left w:val="single" w:sz="4" w:space="0" w:color="auto"/>
              <w:bottom w:val="single" w:sz="4" w:space="0" w:color="auto"/>
              <w:right w:val="single" w:sz="4" w:space="0" w:color="auto"/>
            </w:tcBorders>
            <w:noWrap/>
            <w:hideMark/>
          </w:tcPr>
          <w:p w14:paraId="11095BB5" w14:textId="77777777" w:rsidR="001F0FB8" w:rsidRPr="00693C35" w:rsidRDefault="001F0FB8" w:rsidP="001F0FB8">
            <w:pPr>
              <w:jc w:val="right"/>
              <w:rPr>
                <w:sz w:val="20"/>
              </w:rPr>
            </w:pPr>
          </w:p>
        </w:tc>
        <w:tc>
          <w:tcPr>
            <w:tcW w:w="1339" w:type="dxa"/>
            <w:tcBorders>
              <w:top w:val="single" w:sz="4" w:space="0" w:color="auto"/>
              <w:left w:val="single" w:sz="4" w:space="0" w:color="auto"/>
              <w:bottom w:val="single" w:sz="4" w:space="0" w:color="auto"/>
              <w:right w:val="single" w:sz="4" w:space="0" w:color="auto"/>
            </w:tcBorders>
            <w:noWrap/>
            <w:hideMark/>
          </w:tcPr>
          <w:p w14:paraId="2F0FD651"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0D9DB7AC" w14:textId="77777777" w:rsidR="001F0FB8" w:rsidRPr="00693C35" w:rsidRDefault="001F0FB8" w:rsidP="001F0FB8">
            <w:pPr>
              <w:jc w:val="right"/>
              <w:rPr>
                <w:sz w:val="20"/>
              </w:rPr>
            </w:pPr>
            <w:r w:rsidRPr="00693C35">
              <w:rPr>
                <w:sz w:val="20"/>
              </w:rPr>
              <w:t>+25%</w:t>
            </w:r>
          </w:p>
        </w:tc>
        <w:tc>
          <w:tcPr>
            <w:tcW w:w="1091" w:type="dxa"/>
            <w:tcBorders>
              <w:top w:val="single" w:sz="4" w:space="0" w:color="auto"/>
              <w:left w:val="single" w:sz="4" w:space="0" w:color="auto"/>
              <w:bottom w:val="single" w:sz="4" w:space="0" w:color="auto"/>
              <w:right w:val="single" w:sz="4" w:space="0" w:color="auto"/>
            </w:tcBorders>
            <w:noWrap/>
            <w:hideMark/>
          </w:tcPr>
          <w:p w14:paraId="769BF794" w14:textId="77777777" w:rsidR="001F0FB8" w:rsidRPr="00693C35" w:rsidRDefault="001F0FB8" w:rsidP="001F0FB8">
            <w:pPr>
              <w:jc w:val="right"/>
              <w:rPr>
                <w:sz w:val="20"/>
              </w:rPr>
            </w:pPr>
            <w:r w:rsidRPr="00693C35">
              <w:rPr>
                <w:sz w:val="20"/>
              </w:rPr>
              <w:t>-25%</w:t>
            </w:r>
          </w:p>
        </w:tc>
      </w:tr>
      <w:tr w:rsidR="001F0FB8" w:rsidRPr="00693C35" w14:paraId="09E5FDB1"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3F4BFA45" w14:textId="77777777" w:rsidR="001F0FB8" w:rsidRPr="00693C35" w:rsidRDefault="001F0FB8" w:rsidP="001F0FB8">
            <w:pPr>
              <w:ind w:left="454" w:hanging="454"/>
              <w:rPr>
                <w:sz w:val="20"/>
              </w:rPr>
            </w:pPr>
            <w:r w:rsidRPr="00693C35">
              <w:rPr>
                <w:sz w:val="20"/>
              </w:rPr>
              <w:t>AT</w:t>
            </w:r>
            <w:r w:rsidRPr="00693C35">
              <w:rPr>
                <w:sz w:val="20"/>
              </w:rPr>
              <w:tab/>
              <w:t>Austria</w:t>
            </w:r>
          </w:p>
        </w:tc>
        <w:tc>
          <w:tcPr>
            <w:tcW w:w="1230" w:type="dxa"/>
            <w:tcBorders>
              <w:top w:val="single" w:sz="4" w:space="0" w:color="auto"/>
              <w:left w:val="single" w:sz="4" w:space="0" w:color="auto"/>
              <w:bottom w:val="single" w:sz="4" w:space="0" w:color="auto"/>
              <w:right w:val="single" w:sz="4" w:space="0" w:color="auto"/>
            </w:tcBorders>
            <w:noWrap/>
            <w:hideMark/>
          </w:tcPr>
          <w:p w14:paraId="60CD0B5F" w14:textId="77777777" w:rsidR="001F0FB8" w:rsidRPr="00693C35" w:rsidRDefault="001F0FB8" w:rsidP="001F0FB8">
            <w:pPr>
              <w:rPr>
                <w:sz w:val="20"/>
              </w:rPr>
            </w:pPr>
            <w:r w:rsidRPr="00693C35">
              <w:rPr>
                <w:sz w:val="20"/>
              </w:rPr>
              <w:t>0 / 81 / 614</w:t>
            </w:r>
          </w:p>
        </w:tc>
        <w:tc>
          <w:tcPr>
            <w:tcW w:w="1297" w:type="dxa"/>
            <w:tcBorders>
              <w:top w:val="single" w:sz="4" w:space="0" w:color="auto"/>
              <w:left w:val="single" w:sz="4" w:space="0" w:color="auto"/>
              <w:bottom w:val="single" w:sz="4" w:space="0" w:color="auto"/>
              <w:right w:val="single" w:sz="4" w:space="0" w:color="auto"/>
            </w:tcBorders>
            <w:noWrap/>
            <w:hideMark/>
          </w:tcPr>
          <w:p w14:paraId="353A2157" w14:textId="77777777" w:rsidR="001F0FB8" w:rsidRPr="00693C35" w:rsidRDefault="001F0FB8" w:rsidP="001F0FB8">
            <w:pPr>
              <w:rPr>
                <w:sz w:val="20"/>
              </w:rPr>
            </w:pPr>
            <w:r w:rsidRPr="00693C35">
              <w:rPr>
                <w:sz w:val="20"/>
              </w:rPr>
              <w:t>0 / 169 / 1,377</w:t>
            </w:r>
          </w:p>
        </w:tc>
        <w:tc>
          <w:tcPr>
            <w:tcW w:w="1296" w:type="dxa"/>
            <w:tcBorders>
              <w:top w:val="single" w:sz="4" w:space="0" w:color="auto"/>
              <w:left w:val="single" w:sz="4" w:space="0" w:color="auto"/>
              <w:bottom w:val="single" w:sz="4" w:space="0" w:color="auto"/>
              <w:right w:val="single" w:sz="4" w:space="0" w:color="auto"/>
            </w:tcBorders>
            <w:noWrap/>
            <w:hideMark/>
          </w:tcPr>
          <w:p w14:paraId="121DDAAE" w14:textId="77777777" w:rsidR="001F0FB8" w:rsidRPr="00693C35" w:rsidRDefault="001F0FB8" w:rsidP="001F0FB8">
            <w:pPr>
              <w:rPr>
                <w:sz w:val="20"/>
              </w:rPr>
            </w:pPr>
            <w:r w:rsidRPr="00693C35">
              <w:rPr>
                <w:sz w:val="20"/>
              </w:rPr>
              <w:t>0 / 139 / 1,338</w:t>
            </w:r>
          </w:p>
        </w:tc>
        <w:tc>
          <w:tcPr>
            <w:tcW w:w="1294" w:type="dxa"/>
            <w:tcBorders>
              <w:top w:val="single" w:sz="4" w:space="0" w:color="auto"/>
              <w:left w:val="single" w:sz="4" w:space="0" w:color="auto"/>
              <w:bottom w:val="single" w:sz="4" w:space="0" w:color="auto"/>
              <w:right w:val="single" w:sz="4" w:space="0" w:color="auto"/>
            </w:tcBorders>
            <w:noWrap/>
            <w:hideMark/>
          </w:tcPr>
          <w:p w14:paraId="1E5AF10C" w14:textId="77777777" w:rsidR="001F0FB8" w:rsidRPr="00693C35" w:rsidRDefault="001F0FB8" w:rsidP="001F0FB8">
            <w:pPr>
              <w:rPr>
                <w:sz w:val="20"/>
              </w:rPr>
            </w:pPr>
            <w:r w:rsidRPr="00693C35">
              <w:rPr>
                <w:sz w:val="20"/>
              </w:rPr>
              <w:t>0 / 166 / 1,439</w:t>
            </w:r>
          </w:p>
        </w:tc>
        <w:tc>
          <w:tcPr>
            <w:tcW w:w="1294" w:type="dxa"/>
            <w:tcBorders>
              <w:top w:val="single" w:sz="4" w:space="0" w:color="auto"/>
              <w:left w:val="single" w:sz="4" w:space="0" w:color="auto"/>
              <w:bottom w:val="single" w:sz="4" w:space="0" w:color="auto"/>
              <w:right w:val="single" w:sz="4" w:space="0" w:color="auto"/>
            </w:tcBorders>
            <w:noWrap/>
            <w:hideMark/>
          </w:tcPr>
          <w:p w14:paraId="21DE16CE" w14:textId="77777777" w:rsidR="001F0FB8" w:rsidRPr="00693C35" w:rsidRDefault="001F0FB8" w:rsidP="001F0FB8">
            <w:pPr>
              <w:rPr>
                <w:sz w:val="20"/>
              </w:rPr>
            </w:pPr>
            <w:r w:rsidRPr="00693C35">
              <w:rPr>
                <w:sz w:val="20"/>
              </w:rPr>
              <w:t>0 / 172 / 1,417</w:t>
            </w:r>
          </w:p>
        </w:tc>
        <w:tc>
          <w:tcPr>
            <w:tcW w:w="1294" w:type="dxa"/>
            <w:tcBorders>
              <w:top w:val="single" w:sz="4" w:space="0" w:color="auto"/>
              <w:left w:val="single" w:sz="4" w:space="0" w:color="auto"/>
              <w:bottom w:val="single" w:sz="4" w:space="0" w:color="auto"/>
              <w:right w:val="single" w:sz="4" w:space="0" w:color="auto"/>
            </w:tcBorders>
            <w:noWrap/>
            <w:hideMark/>
          </w:tcPr>
          <w:p w14:paraId="601D8E36" w14:textId="77777777" w:rsidR="001F0FB8" w:rsidRPr="00693C35" w:rsidRDefault="001F0FB8" w:rsidP="001F0FB8">
            <w:pPr>
              <w:rPr>
                <w:sz w:val="20"/>
              </w:rPr>
            </w:pPr>
            <w:r w:rsidRPr="00693C35">
              <w:rPr>
                <w:sz w:val="20"/>
              </w:rPr>
              <w:t>0 / 166 / 1,383</w:t>
            </w:r>
          </w:p>
        </w:tc>
        <w:tc>
          <w:tcPr>
            <w:tcW w:w="1339" w:type="dxa"/>
            <w:tcBorders>
              <w:top w:val="single" w:sz="4" w:space="0" w:color="auto"/>
              <w:left w:val="single" w:sz="4" w:space="0" w:color="auto"/>
              <w:bottom w:val="single" w:sz="4" w:space="0" w:color="auto"/>
              <w:right w:val="single" w:sz="4" w:space="0" w:color="auto"/>
            </w:tcBorders>
            <w:noWrap/>
            <w:hideMark/>
          </w:tcPr>
          <w:p w14:paraId="68E5A25A" w14:textId="77777777" w:rsidR="001F0FB8" w:rsidRPr="00693C35" w:rsidRDefault="001F0FB8" w:rsidP="001F0FB8">
            <w:pPr>
              <w:jc w:val="right"/>
              <w:rPr>
                <w:sz w:val="20"/>
              </w:rPr>
            </w:pPr>
          </w:p>
        </w:tc>
        <w:tc>
          <w:tcPr>
            <w:tcW w:w="1339" w:type="dxa"/>
            <w:tcBorders>
              <w:top w:val="single" w:sz="4" w:space="0" w:color="auto"/>
              <w:left w:val="single" w:sz="4" w:space="0" w:color="auto"/>
              <w:bottom w:val="single" w:sz="4" w:space="0" w:color="auto"/>
              <w:right w:val="single" w:sz="4" w:space="0" w:color="auto"/>
            </w:tcBorders>
            <w:noWrap/>
            <w:hideMark/>
          </w:tcPr>
          <w:p w14:paraId="4C9256BF"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2516C77D" w14:textId="77777777" w:rsidR="001F0FB8" w:rsidRPr="00693C35" w:rsidRDefault="001F0FB8" w:rsidP="001F0FB8">
            <w:pPr>
              <w:jc w:val="right"/>
              <w:rPr>
                <w:sz w:val="20"/>
              </w:rPr>
            </w:pPr>
            <w:r w:rsidRPr="00693C35">
              <w:rPr>
                <w:sz w:val="20"/>
              </w:rPr>
              <w:t>+3%</w:t>
            </w:r>
          </w:p>
        </w:tc>
        <w:tc>
          <w:tcPr>
            <w:tcW w:w="1091" w:type="dxa"/>
            <w:tcBorders>
              <w:top w:val="single" w:sz="4" w:space="0" w:color="auto"/>
              <w:left w:val="single" w:sz="4" w:space="0" w:color="auto"/>
              <w:bottom w:val="single" w:sz="4" w:space="0" w:color="auto"/>
              <w:right w:val="single" w:sz="4" w:space="0" w:color="auto"/>
            </w:tcBorders>
            <w:noWrap/>
            <w:hideMark/>
          </w:tcPr>
          <w:p w14:paraId="75EFC1AD" w14:textId="77777777" w:rsidR="001F0FB8" w:rsidRPr="00693C35" w:rsidRDefault="001F0FB8" w:rsidP="001F0FB8">
            <w:pPr>
              <w:jc w:val="right"/>
              <w:rPr>
                <w:sz w:val="20"/>
              </w:rPr>
            </w:pPr>
            <w:r w:rsidRPr="00693C35">
              <w:rPr>
                <w:sz w:val="20"/>
              </w:rPr>
              <w:t>+19%</w:t>
            </w:r>
          </w:p>
        </w:tc>
      </w:tr>
      <w:tr w:rsidR="001F0FB8" w:rsidRPr="00693C35" w14:paraId="0BFC7BBD"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57421BE2" w14:textId="77777777" w:rsidR="001F0FB8" w:rsidRPr="00693C35" w:rsidRDefault="001F0FB8" w:rsidP="001F0FB8">
            <w:pPr>
              <w:ind w:left="454" w:hanging="454"/>
              <w:rPr>
                <w:sz w:val="20"/>
              </w:rPr>
            </w:pPr>
            <w:r w:rsidRPr="00693C35">
              <w:rPr>
                <w:sz w:val="20"/>
              </w:rPr>
              <w:t>AU</w:t>
            </w:r>
            <w:r w:rsidRPr="00693C35">
              <w:rPr>
                <w:sz w:val="20"/>
              </w:rPr>
              <w:tab/>
              <w:t>Australia</w:t>
            </w:r>
          </w:p>
        </w:tc>
        <w:tc>
          <w:tcPr>
            <w:tcW w:w="1230" w:type="dxa"/>
            <w:tcBorders>
              <w:top w:val="single" w:sz="4" w:space="0" w:color="auto"/>
              <w:left w:val="single" w:sz="4" w:space="0" w:color="auto"/>
              <w:bottom w:val="single" w:sz="4" w:space="0" w:color="auto"/>
              <w:right w:val="single" w:sz="4" w:space="0" w:color="auto"/>
            </w:tcBorders>
            <w:noWrap/>
            <w:hideMark/>
          </w:tcPr>
          <w:p w14:paraId="1E3489DD" w14:textId="77777777" w:rsidR="001F0FB8" w:rsidRPr="00693C35" w:rsidRDefault="001F0FB8" w:rsidP="001F0FB8">
            <w:pPr>
              <w:rPr>
                <w:sz w:val="20"/>
              </w:rPr>
            </w:pPr>
            <w:r w:rsidRPr="00693C35">
              <w:rPr>
                <w:sz w:val="20"/>
              </w:rPr>
              <w:t>0 / 119 / 739</w:t>
            </w:r>
          </w:p>
        </w:tc>
        <w:tc>
          <w:tcPr>
            <w:tcW w:w="1297" w:type="dxa"/>
            <w:tcBorders>
              <w:top w:val="single" w:sz="4" w:space="0" w:color="auto"/>
              <w:left w:val="single" w:sz="4" w:space="0" w:color="auto"/>
              <w:bottom w:val="single" w:sz="4" w:space="0" w:color="auto"/>
              <w:right w:val="single" w:sz="4" w:space="0" w:color="auto"/>
            </w:tcBorders>
            <w:noWrap/>
            <w:hideMark/>
          </w:tcPr>
          <w:p w14:paraId="6099B82D" w14:textId="77777777" w:rsidR="001F0FB8" w:rsidRPr="00693C35" w:rsidRDefault="001F0FB8" w:rsidP="001F0FB8">
            <w:pPr>
              <w:rPr>
                <w:sz w:val="20"/>
              </w:rPr>
            </w:pPr>
            <w:r w:rsidRPr="00693C35">
              <w:rPr>
                <w:sz w:val="20"/>
              </w:rPr>
              <w:t>0 / 312 / 1,687</w:t>
            </w:r>
          </w:p>
        </w:tc>
        <w:tc>
          <w:tcPr>
            <w:tcW w:w="1296" w:type="dxa"/>
            <w:tcBorders>
              <w:top w:val="single" w:sz="4" w:space="0" w:color="auto"/>
              <w:left w:val="single" w:sz="4" w:space="0" w:color="auto"/>
              <w:bottom w:val="single" w:sz="4" w:space="0" w:color="auto"/>
              <w:right w:val="single" w:sz="4" w:space="0" w:color="auto"/>
            </w:tcBorders>
            <w:noWrap/>
            <w:hideMark/>
          </w:tcPr>
          <w:p w14:paraId="043B8ED6" w14:textId="77777777" w:rsidR="001F0FB8" w:rsidRPr="00693C35" w:rsidRDefault="001F0FB8" w:rsidP="001F0FB8">
            <w:pPr>
              <w:rPr>
                <w:sz w:val="20"/>
              </w:rPr>
            </w:pPr>
            <w:r w:rsidRPr="00693C35">
              <w:rPr>
                <w:sz w:val="20"/>
              </w:rPr>
              <w:t>0 / 283 / 1,640</w:t>
            </w:r>
          </w:p>
        </w:tc>
        <w:tc>
          <w:tcPr>
            <w:tcW w:w="1294" w:type="dxa"/>
            <w:tcBorders>
              <w:top w:val="single" w:sz="4" w:space="0" w:color="auto"/>
              <w:left w:val="single" w:sz="4" w:space="0" w:color="auto"/>
              <w:bottom w:val="single" w:sz="4" w:space="0" w:color="auto"/>
              <w:right w:val="single" w:sz="4" w:space="0" w:color="auto"/>
            </w:tcBorders>
            <w:noWrap/>
            <w:hideMark/>
          </w:tcPr>
          <w:p w14:paraId="7BE35E36" w14:textId="77777777" w:rsidR="001F0FB8" w:rsidRPr="00693C35" w:rsidRDefault="001F0FB8" w:rsidP="001F0FB8">
            <w:pPr>
              <w:rPr>
                <w:sz w:val="20"/>
              </w:rPr>
            </w:pPr>
            <w:r w:rsidRPr="00693C35">
              <w:rPr>
                <w:sz w:val="20"/>
              </w:rPr>
              <w:t>0 / 322 / 1,795</w:t>
            </w:r>
          </w:p>
        </w:tc>
        <w:tc>
          <w:tcPr>
            <w:tcW w:w="1294" w:type="dxa"/>
            <w:tcBorders>
              <w:top w:val="single" w:sz="4" w:space="0" w:color="auto"/>
              <w:left w:val="single" w:sz="4" w:space="0" w:color="auto"/>
              <w:bottom w:val="single" w:sz="4" w:space="0" w:color="auto"/>
              <w:right w:val="single" w:sz="4" w:space="0" w:color="auto"/>
            </w:tcBorders>
            <w:noWrap/>
            <w:hideMark/>
          </w:tcPr>
          <w:p w14:paraId="5CA23FD7" w14:textId="77777777" w:rsidR="001F0FB8" w:rsidRPr="00693C35" w:rsidRDefault="001F0FB8" w:rsidP="001F0FB8">
            <w:pPr>
              <w:rPr>
                <w:sz w:val="20"/>
              </w:rPr>
            </w:pPr>
            <w:r w:rsidRPr="00693C35">
              <w:rPr>
                <w:sz w:val="20"/>
              </w:rPr>
              <w:t>0 / 275 / 1,822</w:t>
            </w:r>
          </w:p>
        </w:tc>
        <w:tc>
          <w:tcPr>
            <w:tcW w:w="1294" w:type="dxa"/>
            <w:tcBorders>
              <w:top w:val="single" w:sz="4" w:space="0" w:color="auto"/>
              <w:left w:val="single" w:sz="4" w:space="0" w:color="auto"/>
              <w:bottom w:val="single" w:sz="4" w:space="0" w:color="auto"/>
              <w:right w:val="single" w:sz="4" w:space="0" w:color="auto"/>
            </w:tcBorders>
            <w:noWrap/>
            <w:hideMark/>
          </w:tcPr>
          <w:p w14:paraId="57780F9E" w14:textId="77777777" w:rsidR="001F0FB8" w:rsidRPr="00693C35" w:rsidRDefault="001F0FB8" w:rsidP="001F0FB8">
            <w:pPr>
              <w:rPr>
                <w:sz w:val="20"/>
              </w:rPr>
            </w:pPr>
            <w:r w:rsidRPr="00693C35">
              <w:rPr>
                <w:sz w:val="20"/>
              </w:rPr>
              <w:t>0 / 309 / 1,830</w:t>
            </w:r>
          </w:p>
        </w:tc>
        <w:tc>
          <w:tcPr>
            <w:tcW w:w="1339" w:type="dxa"/>
            <w:tcBorders>
              <w:top w:val="single" w:sz="4" w:space="0" w:color="auto"/>
              <w:left w:val="single" w:sz="4" w:space="0" w:color="auto"/>
              <w:bottom w:val="single" w:sz="4" w:space="0" w:color="auto"/>
              <w:right w:val="single" w:sz="4" w:space="0" w:color="auto"/>
            </w:tcBorders>
            <w:noWrap/>
            <w:hideMark/>
          </w:tcPr>
          <w:p w14:paraId="33FC0B8C" w14:textId="77777777" w:rsidR="001F0FB8" w:rsidRPr="00693C35" w:rsidRDefault="001F0FB8" w:rsidP="001F0FB8">
            <w:pPr>
              <w:jc w:val="right"/>
              <w:rPr>
                <w:sz w:val="20"/>
              </w:rPr>
            </w:pPr>
          </w:p>
        </w:tc>
        <w:tc>
          <w:tcPr>
            <w:tcW w:w="1339" w:type="dxa"/>
            <w:tcBorders>
              <w:top w:val="single" w:sz="4" w:space="0" w:color="auto"/>
              <w:left w:val="single" w:sz="4" w:space="0" w:color="auto"/>
              <w:bottom w:val="single" w:sz="4" w:space="0" w:color="auto"/>
              <w:right w:val="single" w:sz="4" w:space="0" w:color="auto"/>
            </w:tcBorders>
            <w:noWrap/>
            <w:hideMark/>
          </w:tcPr>
          <w:p w14:paraId="6753C9F5"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14779C84" w14:textId="77777777" w:rsidR="001F0FB8" w:rsidRPr="00693C35" w:rsidRDefault="001F0FB8" w:rsidP="001F0FB8">
            <w:pPr>
              <w:jc w:val="right"/>
              <w:rPr>
                <w:sz w:val="20"/>
              </w:rPr>
            </w:pPr>
            <w:r w:rsidRPr="00693C35">
              <w:rPr>
                <w:sz w:val="20"/>
              </w:rPr>
              <w:t>+12%</w:t>
            </w:r>
          </w:p>
        </w:tc>
        <w:tc>
          <w:tcPr>
            <w:tcW w:w="1091" w:type="dxa"/>
            <w:tcBorders>
              <w:top w:val="single" w:sz="4" w:space="0" w:color="auto"/>
              <w:left w:val="single" w:sz="4" w:space="0" w:color="auto"/>
              <w:bottom w:val="single" w:sz="4" w:space="0" w:color="auto"/>
              <w:right w:val="single" w:sz="4" w:space="0" w:color="auto"/>
            </w:tcBorders>
            <w:noWrap/>
            <w:hideMark/>
          </w:tcPr>
          <w:p w14:paraId="4BBC25A1" w14:textId="77777777" w:rsidR="001F0FB8" w:rsidRPr="00693C35" w:rsidRDefault="001F0FB8" w:rsidP="001F0FB8">
            <w:pPr>
              <w:jc w:val="right"/>
              <w:rPr>
                <w:sz w:val="20"/>
              </w:rPr>
            </w:pPr>
            <w:r w:rsidRPr="00693C35">
              <w:rPr>
                <w:sz w:val="20"/>
              </w:rPr>
              <w:t>+9%</w:t>
            </w:r>
          </w:p>
        </w:tc>
      </w:tr>
      <w:tr w:rsidR="001F0FB8" w:rsidRPr="00693C35" w14:paraId="572489D6"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7023CADD" w14:textId="77777777" w:rsidR="001F0FB8" w:rsidRPr="00693C35" w:rsidRDefault="001F0FB8" w:rsidP="001F0FB8">
            <w:pPr>
              <w:ind w:left="454" w:hanging="454"/>
              <w:rPr>
                <w:sz w:val="20"/>
              </w:rPr>
            </w:pPr>
            <w:r w:rsidRPr="00693C35">
              <w:rPr>
                <w:sz w:val="20"/>
              </w:rPr>
              <w:t>BE</w:t>
            </w:r>
            <w:r w:rsidRPr="00693C35">
              <w:rPr>
                <w:sz w:val="20"/>
              </w:rPr>
              <w:tab/>
              <w:t>Belgium</w:t>
            </w:r>
          </w:p>
        </w:tc>
        <w:tc>
          <w:tcPr>
            <w:tcW w:w="1230" w:type="dxa"/>
            <w:tcBorders>
              <w:top w:val="single" w:sz="4" w:space="0" w:color="auto"/>
              <w:left w:val="single" w:sz="4" w:space="0" w:color="auto"/>
              <w:bottom w:val="single" w:sz="4" w:space="0" w:color="auto"/>
              <w:right w:val="single" w:sz="4" w:space="0" w:color="auto"/>
            </w:tcBorders>
            <w:noWrap/>
            <w:hideMark/>
          </w:tcPr>
          <w:p w14:paraId="282A6BE2" w14:textId="77777777" w:rsidR="001F0FB8" w:rsidRPr="00693C35" w:rsidRDefault="001F0FB8" w:rsidP="001F0FB8">
            <w:pPr>
              <w:rPr>
                <w:sz w:val="20"/>
              </w:rPr>
            </w:pPr>
            <w:r w:rsidRPr="00693C35">
              <w:rPr>
                <w:sz w:val="20"/>
              </w:rPr>
              <w:t>0 / 29 / 541</w:t>
            </w:r>
          </w:p>
        </w:tc>
        <w:tc>
          <w:tcPr>
            <w:tcW w:w="1297" w:type="dxa"/>
            <w:tcBorders>
              <w:top w:val="single" w:sz="4" w:space="0" w:color="auto"/>
              <w:left w:val="single" w:sz="4" w:space="0" w:color="auto"/>
              <w:bottom w:val="single" w:sz="4" w:space="0" w:color="auto"/>
              <w:right w:val="single" w:sz="4" w:space="0" w:color="auto"/>
            </w:tcBorders>
            <w:noWrap/>
            <w:hideMark/>
          </w:tcPr>
          <w:p w14:paraId="7E7990A5" w14:textId="77777777" w:rsidR="001F0FB8" w:rsidRPr="00693C35" w:rsidRDefault="001F0FB8" w:rsidP="001F0FB8">
            <w:pPr>
              <w:rPr>
                <w:sz w:val="20"/>
              </w:rPr>
            </w:pPr>
            <w:r w:rsidRPr="00693C35">
              <w:rPr>
                <w:sz w:val="20"/>
              </w:rPr>
              <w:t>0 / 40 / 1,172</w:t>
            </w:r>
          </w:p>
        </w:tc>
        <w:tc>
          <w:tcPr>
            <w:tcW w:w="1296" w:type="dxa"/>
            <w:tcBorders>
              <w:top w:val="single" w:sz="4" w:space="0" w:color="auto"/>
              <w:left w:val="single" w:sz="4" w:space="0" w:color="auto"/>
              <w:bottom w:val="single" w:sz="4" w:space="0" w:color="auto"/>
              <w:right w:val="single" w:sz="4" w:space="0" w:color="auto"/>
            </w:tcBorders>
            <w:noWrap/>
            <w:hideMark/>
          </w:tcPr>
          <w:p w14:paraId="18AEF817" w14:textId="77777777" w:rsidR="001F0FB8" w:rsidRPr="00693C35" w:rsidRDefault="001F0FB8" w:rsidP="001F0FB8">
            <w:pPr>
              <w:rPr>
                <w:sz w:val="20"/>
              </w:rPr>
            </w:pPr>
            <w:r w:rsidRPr="00693C35">
              <w:rPr>
                <w:sz w:val="20"/>
              </w:rPr>
              <w:t>0 / 46 / 1,154</w:t>
            </w:r>
          </w:p>
        </w:tc>
        <w:tc>
          <w:tcPr>
            <w:tcW w:w="1294" w:type="dxa"/>
            <w:tcBorders>
              <w:top w:val="single" w:sz="4" w:space="0" w:color="auto"/>
              <w:left w:val="single" w:sz="4" w:space="0" w:color="auto"/>
              <w:bottom w:val="single" w:sz="4" w:space="0" w:color="auto"/>
              <w:right w:val="single" w:sz="4" w:space="0" w:color="auto"/>
            </w:tcBorders>
            <w:noWrap/>
            <w:hideMark/>
          </w:tcPr>
          <w:p w14:paraId="0B703E6F" w14:textId="77777777" w:rsidR="001F0FB8" w:rsidRPr="00693C35" w:rsidRDefault="001F0FB8" w:rsidP="001F0FB8">
            <w:pPr>
              <w:rPr>
                <w:sz w:val="20"/>
              </w:rPr>
            </w:pPr>
            <w:r w:rsidRPr="00693C35">
              <w:rPr>
                <w:sz w:val="20"/>
              </w:rPr>
              <w:t>0 / 45 / 1,214</w:t>
            </w:r>
          </w:p>
        </w:tc>
        <w:tc>
          <w:tcPr>
            <w:tcW w:w="1294" w:type="dxa"/>
            <w:tcBorders>
              <w:top w:val="single" w:sz="4" w:space="0" w:color="auto"/>
              <w:left w:val="single" w:sz="4" w:space="0" w:color="auto"/>
              <w:bottom w:val="single" w:sz="4" w:space="0" w:color="auto"/>
              <w:right w:val="single" w:sz="4" w:space="0" w:color="auto"/>
            </w:tcBorders>
            <w:noWrap/>
            <w:hideMark/>
          </w:tcPr>
          <w:p w14:paraId="6C17E504" w14:textId="77777777" w:rsidR="001F0FB8" w:rsidRPr="00693C35" w:rsidRDefault="001F0FB8" w:rsidP="001F0FB8">
            <w:pPr>
              <w:rPr>
                <w:sz w:val="20"/>
              </w:rPr>
            </w:pPr>
            <w:r w:rsidRPr="00693C35">
              <w:rPr>
                <w:sz w:val="20"/>
              </w:rPr>
              <w:t>0 / 56 / 1,376</w:t>
            </w:r>
          </w:p>
        </w:tc>
        <w:tc>
          <w:tcPr>
            <w:tcW w:w="1294" w:type="dxa"/>
            <w:tcBorders>
              <w:top w:val="single" w:sz="4" w:space="0" w:color="auto"/>
              <w:left w:val="single" w:sz="4" w:space="0" w:color="auto"/>
              <w:bottom w:val="single" w:sz="4" w:space="0" w:color="auto"/>
              <w:right w:val="single" w:sz="4" w:space="0" w:color="auto"/>
            </w:tcBorders>
            <w:noWrap/>
            <w:hideMark/>
          </w:tcPr>
          <w:p w14:paraId="6BB9A93C" w14:textId="77777777" w:rsidR="001F0FB8" w:rsidRPr="00693C35" w:rsidRDefault="001F0FB8" w:rsidP="001F0FB8">
            <w:pPr>
              <w:rPr>
                <w:sz w:val="20"/>
              </w:rPr>
            </w:pPr>
            <w:r w:rsidRPr="00693C35">
              <w:rPr>
                <w:sz w:val="20"/>
              </w:rPr>
              <w:t>0 / 47 / 1,295</w:t>
            </w:r>
          </w:p>
        </w:tc>
        <w:tc>
          <w:tcPr>
            <w:tcW w:w="1339" w:type="dxa"/>
            <w:tcBorders>
              <w:top w:val="single" w:sz="4" w:space="0" w:color="auto"/>
              <w:left w:val="single" w:sz="4" w:space="0" w:color="auto"/>
              <w:bottom w:val="single" w:sz="4" w:space="0" w:color="auto"/>
              <w:right w:val="single" w:sz="4" w:space="0" w:color="auto"/>
            </w:tcBorders>
            <w:noWrap/>
            <w:hideMark/>
          </w:tcPr>
          <w:p w14:paraId="4C9E5A75" w14:textId="77777777" w:rsidR="001F0FB8" w:rsidRPr="00693C35" w:rsidRDefault="001F0FB8" w:rsidP="001F0FB8">
            <w:pPr>
              <w:jc w:val="right"/>
              <w:rPr>
                <w:sz w:val="20"/>
              </w:rPr>
            </w:pPr>
          </w:p>
        </w:tc>
        <w:tc>
          <w:tcPr>
            <w:tcW w:w="1339" w:type="dxa"/>
            <w:tcBorders>
              <w:top w:val="single" w:sz="4" w:space="0" w:color="auto"/>
              <w:left w:val="single" w:sz="4" w:space="0" w:color="auto"/>
              <w:bottom w:val="single" w:sz="4" w:space="0" w:color="auto"/>
              <w:right w:val="single" w:sz="4" w:space="0" w:color="auto"/>
            </w:tcBorders>
            <w:noWrap/>
            <w:hideMark/>
          </w:tcPr>
          <w:p w14:paraId="7201177D"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2EEF0036" w14:textId="77777777" w:rsidR="001F0FB8" w:rsidRPr="00693C35" w:rsidRDefault="001F0FB8" w:rsidP="001F0FB8">
            <w:pPr>
              <w:jc w:val="right"/>
              <w:rPr>
                <w:sz w:val="20"/>
              </w:rPr>
            </w:pPr>
            <w:r w:rsidRPr="00693C35">
              <w:rPr>
                <w:sz w:val="20"/>
              </w:rPr>
              <w:t>+12%</w:t>
            </w:r>
          </w:p>
        </w:tc>
        <w:tc>
          <w:tcPr>
            <w:tcW w:w="1091" w:type="dxa"/>
            <w:tcBorders>
              <w:top w:val="single" w:sz="4" w:space="0" w:color="auto"/>
              <w:left w:val="single" w:sz="4" w:space="0" w:color="auto"/>
              <w:bottom w:val="single" w:sz="4" w:space="0" w:color="auto"/>
              <w:right w:val="single" w:sz="4" w:space="0" w:color="auto"/>
            </w:tcBorders>
            <w:noWrap/>
            <w:hideMark/>
          </w:tcPr>
          <w:p w14:paraId="21E7DD61" w14:textId="77777777" w:rsidR="001F0FB8" w:rsidRPr="00693C35" w:rsidRDefault="001F0FB8" w:rsidP="001F0FB8">
            <w:pPr>
              <w:jc w:val="right"/>
              <w:rPr>
                <w:sz w:val="20"/>
              </w:rPr>
            </w:pPr>
            <w:r w:rsidRPr="00693C35">
              <w:rPr>
                <w:sz w:val="20"/>
              </w:rPr>
              <w:t>+2%</w:t>
            </w:r>
          </w:p>
        </w:tc>
      </w:tr>
      <w:tr w:rsidR="001F0FB8" w:rsidRPr="00693C35" w14:paraId="7AC3CB9B"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2FC8A80A" w14:textId="77777777" w:rsidR="001F0FB8" w:rsidRPr="00693C35" w:rsidRDefault="001F0FB8" w:rsidP="001F0FB8">
            <w:pPr>
              <w:ind w:left="454" w:hanging="454"/>
              <w:rPr>
                <w:sz w:val="20"/>
              </w:rPr>
            </w:pPr>
            <w:r w:rsidRPr="00693C35">
              <w:rPr>
                <w:sz w:val="20"/>
              </w:rPr>
              <w:t>BN</w:t>
            </w:r>
            <w:r w:rsidRPr="00693C35">
              <w:rPr>
                <w:sz w:val="20"/>
              </w:rPr>
              <w:tab/>
              <w:t>Brunei Darussalam</w:t>
            </w:r>
          </w:p>
        </w:tc>
        <w:tc>
          <w:tcPr>
            <w:tcW w:w="1230" w:type="dxa"/>
            <w:tcBorders>
              <w:top w:val="single" w:sz="4" w:space="0" w:color="auto"/>
              <w:left w:val="single" w:sz="4" w:space="0" w:color="auto"/>
              <w:bottom w:val="single" w:sz="4" w:space="0" w:color="auto"/>
              <w:right w:val="single" w:sz="4" w:space="0" w:color="auto"/>
            </w:tcBorders>
            <w:noWrap/>
            <w:hideMark/>
          </w:tcPr>
          <w:p w14:paraId="3FE3648B" w14:textId="77777777" w:rsidR="001F0FB8" w:rsidRPr="00693C35" w:rsidRDefault="001F0FB8" w:rsidP="001F0FB8">
            <w:pPr>
              <w:rPr>
                <w:sz w:val="20"/>
              </w:rPr>
            </w:pPr>
            <w:r w:rsidRPr="00693C35">
              <w:rPr>
                <w:sz w:val="20"/>
              </w:rPr>
              <w:t>0 / 0 / 0</w:t>
            </w:r>
          </w:p>
        </w:tc>
        <w:tc>
          <w:tcPr>
            <w:tcW w:w="1297" w:type="dxa"/>
            <w:tcBorders>
              <w:top w:val="single" w:sz="4" w:space="0" w:color="auto"/>
              <w:left w:val="single" w:sz="4" w:space="0" w:color="auto"/>
              <w:bottom w:val="single" w:sz="4" w:space="0" w:color="auto"/>
              <w:right w:val="single" w:sz="4" w:space="0" w:color="auto"/>
            </w:tcBorders>
            <w:noWrap/>
            <w:hideMark/>
          </w:tcPr>
          <w:p w14:paraId="11950B54" w14:textId="77777777" w:rsidR="001F0FB8" w:rsidRPr="00693C35" w:rsidRDefault="001F0FB8" w:rsidP="001F0FB8">
            <w:pPr>
              <w:rPr>
                <w:sz w:val="20"/>
              </w:rPr>
            </w:pPr>
            <w:r w:rsidRPr="00693C35">
              <w:rPr>
                <w:sz w:val="20"/>
              </w:rPr>
              <w:t>0 / 0 / 0</w:t>
            </w:r>
          </w:p>
        </w:tc>
        <w:tc>
          <w:tcPr>
            <w:tcW w:w="1296" w:type="dxa"/>
            <w:tcBorders>
              <w:top w:val="single" w:sz="4" w:space="0" w:color="auto"/>
              <w:left w:val="single" w:sz="4" w:space="0" w:color="auto"/>
              <w:bottom w:val="single" w:sz="4" w:space="0" w:color="auto"/>
              <w:right w:val="single" w:sz="4" w:space="0" w:color="auto"/>
            </w:tcBorders>
            <w:noWrap/>
            <w:hideMark/>
          </w:tcPr>
          <w:p w14:paraId="1DE05F66" w14:textId="77777777" w:rsidR="001F0FB8" w:rsidRPr="00693C35" w:rsidRDefault="001F0FB8" w:rsidP="001F0FB8">
            <w:pPr>
              <w:rPr>
                <w:sz w:val="20"/>
              </w:rPr>
            </w:pPr>
            <w:r w:rsidRPr="00693C35">
              <w:rPr>
                <w:sz w:val="20"/>
              </w:rPr>
              <w:t>0 / 0 / 2</w:t>
            </w:r>
          </w:p>
        </w:tc>
        <w:tc>
          <w:tcPr>
            <w:tcW w:w="1294" w:type="dxa"/>
            <w:tcBorders>
              <w:top w:val="single" w:sz="4" w:space="0" w:color="auto"/>
              <w:left w:val="single" w:sz="4" w:space="0" w:color="auto"/>
              <w:bottom w:val="single" w:sz="4" w:space="0" w:color="auto"/>
              <w:right w:val="single" w:sz="4" w:space="0" w:color="auto"/>
            </w:tcBorders>
            <w:noWrap/>
            <w:hideMark/>
          </w:tcPr>
          <w:p w14:paraId="43B88347" w14:textId="77777777" w:rsidR="001F0FB8" w:rsidRPr="00693C35" w:rsidRDefault="001F0FB8" w:rsidP="001F0FB8">
            <w:pPr>
              <w:rPr>
                <w:sz w:val="20"/>
              </w:rPr>
            </w:pPr>
            <w:r w:rsidRPr="00693C35">
              <w:rPr>
                <w:sz w:val="20"/>
              </w:rPr>
              <w:t>0 / 0 / 7</w:t>
            </w:r>
          </w:p>
        </w:tc>
        <w:tc>
          <w:tcPr>
            <w:tcW w:w="1294" w:type="dxa"/>
            <w:tcBorders>
              <w:top w:val="single" w:sz="4" w:space="0" w:color="auto"/>
              <w:left w:val="single" w:sz="4" w:space="0" w:color="auto"/>
              <w:bottom w:val="single" w:sz="4" w:space="0" w:color="auto"/>
              <w:right w:val="single" w:sz="4" w:space="0" w:color="auto"/>
            </w:tcBorders>
            <w:noWrap/>
            <w:hideMark/>
          </w:tcPr>
          <w:p w14:paraId="18910F9D" w14:textId="77777777" w:rsidR="001F0FB8" w:rsidRPr="00693C35" w:rsidRDefault="001F0FB8" w:rsidP="001F0FB8">
            <w:pPr>
              <w:rPr>
                <w:sz w:val="20"/>
              </w:rPr>
            </w:pPr>
            <w:r w:rsidRPr="00693C35">
              <w:rPr>
                <w:sz w:val="20"/>
              </w:rPr>
              <w:t>0 / 0 / 1</w:t>
            </w:r>
          </w:p>
        </w:tc>
        <w:tc>
          <w:tcPr>
            <w:tcW w:w="1294" w:type="dxa"/>
            <w:tcBorders>
              <w:top w:val="single" w:sz="4" w:space="0" w:color="auto"/>
              <w:left w:val="single" w:sz="4" w:space="0" w:color="auto"/>
              <w:bottom w:val="single" w:sz="4" w:space="0" w:color="auto"/>
              <w:right w:val="single" w:sz="4" w:space="0" w:color="auto"/>
            </w:tcBorders>
            <w:noWrap/>
            <w:hideMark/>
          </w:tcPr>
          <w:p w14:paraId="1010C531" w14:textId="77777777" w:rsidR="001F0FB8" w:rsidRPr="00693C35" w:rsidRDefault="001F0FB8" w:rsidP="001F0FB8">
            <w:pPr>
              <w:rPr>
                <w:sz w:val="20"/>
              </w:rPr>
            </w:pPr>
            <w:r w:rsidRPr="00693C35">
              <w:rPr>
                <w:sz w:val="20"/>
              </w:rPr>
              <w:t>0 / 1 / 1</w:t>
            </w:r>
          </w:p>
        </w:tc>
        <w:tc>
          <w:tcPr>
            <w:tcW w:w="1339" w:type="dxa"/>
            <w:tcBorders>
              <w:top w:val="single" w:sz="4" w:space="0" w:color="auto"/>
              <w:left w:val="single" w:sz="4" w:space="0" w:color="auto"/>
              <w:bottom w:val="single" w:sz="4" w:space="0" w:color="auto"/>
              <w:right w:val="single" w:sz="4" w:space="0" w:color="auto"/>
            </w:tcBorders>
            <w:noWrap/>
            <w:hideMark/>
          </w:tcPr>
          <w:p w14:paraId="6E69A364" w14:textId="77777777" w:rsidR="001F0FB8" w:rsidRPr="00693C35" w:rsidRDefault="001F0FB8" w:rsidP="001F0FB8">
            <w:pPr>
              <w:jc w:val="right"/>
              <w:rPr>
                <w:sz w:val="20"/>
              </w:rPr>
            </w:pPr>
          </w:p>
        </w:tc>
        <w:tc>
          <w:tcPr>
            <w:tcW w:w="1339" w:type="dxa"/>
            <w:tcBorders>
              <w:top w:val="single" w:sz="4" w:space="0" w:color="auto"/>
              <w:left w:val="single" w:sz="4" w:space="0" w:color="auto"/>
              <w:bottom w:val="single" w:sz="4" w:space="0" w:color="auto"/>
              <w:right w:val="single" w:sz="4" w:space="0" w:color="auto"/>
            </w:tcBorders>
            <w:noWrap/>
            <w:hideMark/>
          </w:tcPr>
          <w:p w14:paraId="65AE352D"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673AF74E" w14:textId="77777777" w:rsidR="001F0FB8" w:rsidRPr="00693C35" w:rsidRDefault="001F0FB8" w:rsidP="001F0FB8">
            <w:pPr>
              <w:jc w:val="right"/>
              <w:rPr>
                <w:sz w:val="20"/>
              </w:rPr>
            </w:pPr>
            <w:r w:rsidRPr="00693C35">
              <w:rPr>
                <w:sz w:val="20"/>
              </w:rPr>
              <w:t>-50%</w:t>
            </w:r>
          </w:p>
        </w:tc>
        <w:tc>
          <w:tcPr>
            <w:tcW w:w="1091" w:type="dxa"/>
            <w:tcBorders>
              <w:top w:val="single" w:sz="4" w:space="0" w:color="auto"/>
              <w:left w:val="single" w:sz="4" w:space="0" w:color="auto"/>
              <w:bottom w:val="single" w:sz="4" w:space="0" w:color="auto"/>
              <w:right w:val="single" w:sz="4" w:space="0" w:color="auto"/>
            </w:tcBorders>
            <w:noWrap/>
            <w:hideMark/>
          </w:tcPr>
          <w:p w14:paraId="5C2E641E" w14:textId="77777777" w:rsidR="001F0FB8" w:rsidRPr="00693C35" w:rsidRDefault="001F0FB8" w:rsidP="001F0FB8">
            <w:pPr>
              <w:jc w:val="right"/>
              <w:rPr>
                <w:sz w:val="20"/>
              </w:rPr>
            </w:pPr>
          </w:p>
        </w:tc>
      </w:tr>
      <w:tr w:rsidR="001F0FB8" w:rsidRPr="00693C35" w14:paraId="11BB9011"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4466EB0D" w14:textId="77777777" w:rsidR="001F0FB8" w:rsidRPr="00693C35" w:rsidRDefault="001F0FB8" w:rsidP="001F0FB8">
            <w:pPr>
              <w:ind w:left="454" w:hanging="454"/>
              <w:rPr>
                <w:sz w:val="20"/>
              </w:rPr>
            </w:pPr>
            <w:r w:rsidRPr="00693C35">
              <w:rPr>
                <w:sz w:val="20"/>
              </w:rPr>
              <w:t>CA</w:t>
            </w:r>
            <w:r w:rsidRPr="00693C35">
              <w:rPr>
                <w:sz w:val="20"/>
              </w:rPr>
              <w:tab/>
              <w:t>Canada</w:t>
            </w:r>
          </w:p>
        </w:tc>
        <w:tc>
          <w:tcPr>
            <w:tcW w:w="1230" w:type="dxa"/>
            <w:tcBorders>
              <w:top w:val="single" w:sz="4" w:space="0" w:color="auto"/>
              <w:left w:val="single" w:sz="4" w:space="0" w:color="auto"/>
              <w:bottom w:val="single" w:sz="4" w:space="0" w:color="auto"/>
              <w:right w:val="single" w:sz="4" w:space="0" w:color="auto"/>
            </w:tcBorders>
            <w:noWrap/>
            <w:hideMark/>
          </w:tcPr>
          <w:p w14:paraId="3B54215F" w14:textId="77777777" w:rsidR="001F0FB8" w:rsidRPr="00693C35" w:rsidRDefault="001F0FB8" w:rsidP="001F0FB8">
            <w:pPr>
              <w:rPr>
                <w:sz w:val="20"/>
              </w:rPr>
            </w:pPr>
            <w:r w:rsidRPr="00693C35">
              <w:rPr>
                <w:sz w:val="20"/>
              </w:rPr>
              <w:t>0 / 219 / 1,500</w:t>
            </w:r>
          </w:p>
        </w:tc>
        <w:tc>
          <w:tcPr>
            <w:tcW w:w="1297" w:type="dxa"/>
            <w:tcBorders>
              <w:top w:val="single" w:sz="4" w:space="0" w:color="auto"/>
              <w:left w:val="single" w:sz="4" w:space="0" w:color="auto"/>
              <w:bottom w:val="single" w:sz="4" w:space="0" w:color="auto"/>
              <w:right w:val="single" w:sz="4" w:space="0" w:color="auto"/>
            </w:tcBorders>
            <w:noWrap/>
            <w:hideMark/>
          </w:tcPr>
          <w:p w14:paraId="25911693" w14:textId="77777777" w:rsidR="001F0FB8" w:rsidRPr="00693C35" w:rsidRDefault="001F0FB8" w:rsidP="001F0FB8">
            <w:pPr>
              <w:rPr>
                <w:sz w:val="20"/>
              </w:rPr>
            </w:pPr>
            <w:r w:rsidRPr="00693C35">
              <w:rPr>
                <w:sz w:val="20"/>
              </w:rPr>
              <w:t>0 / 417 / 2,885</w:t>
            </w:r>
          </w:p>
        </w:tc>
        <w:tc>
          <w:tcPr>
            <w:tcW w:w="1296" w:type="dxa"/>
            <w:tcBorders>
              <w:top w:val="single" w:sz="4" w:space="0" w:color="auto"/>
              <w:left w:val="single" w:sz="4" w:space="0" w:color="auto"/>
              <w:bottom w:val="single" w:sz="4" w:space="0" w:color="auto"/>
              <w:right w:val="single" w:sz="4" w:space="0" w:color="auto"/>
            </w:tcBorders>
            <w:noWrap/>
            <w:hideMark/>
          </w:tcPr>
          <w:p w14:paraId="4A1BCFCE" w14:textId="77777777" w:rsidR="001F0FB8" w:rsidRPr="00693C35" w:rsidRDefault="001F0FB8" w:rsidP="001F0FB8">
            <w:pPr>
              <w:rPr>
                <w:sz w:val="20"/>
              </w:rPr>
            </w:pPr>
            <w:r w:rsidRPr="00693C35">
              <w:rPr>
                <w:sz w:val="20"/>
              </w:rPr>
              <w:t>0 / 364 / 2,861</w:t>
            </w:r>
          </w:p>
        </w:tc>
        <w:tc>
          <w:tcPr>
            <w:tcW w:w="1294" w:type="dxa"/>
            <w:tcBorders>
              <w:top w:val="single" w:sz="4" w:space="0" w:color="auto"/>
              <w:left w:val="single" w:sz="4" w:space="0" w:color="auto"/>
              <w:bottom w:val="single" w:sz="4" w:space="0" w:color="auto"/>
              <w:right w:val="single" w:sz="4" w:space="0" w:color="auto"/>
            </w:tcBorders>
            <w:noWrap/>
            <w:hideMark/>
          </w:tcPr>
          <w:p w14:paraId="27FFF9D7" w14:textId="77777777" w:rsidR="001F0FB8" w:rsidRPr="00693C35" w:rsidRDefault="001F0FB8" w:rsidP="001F0FB8">
            <w:pPr>
              <w:rPr>
                <w:sz w:val="20"/>
              </w:rPr>
            </w:pPr>
            <w:r w:rsidRPr="00693C35">
              <w:rPr>
                <w:sz w:val="20"/>
              </w:rPr>
              <w:t>0 / 392 / 2,599</w:t>
            </w:r>
          </w:p>
        </w:tc>
        <w:tc>
          <w:tcPr>
            <w:tcW w:w="1294" w:type="dxa"/>
            <w:tcBorders>
              <w:top w:val="single" w:sz="4" w:space="0" w:color="auto"/>
              <w:left w:val="single" w:sz="4" w:space="0" w:color="auto"/>
              <w:bottom w:val="single" w:sz="4" w:space="0" w:color="auto"/>
              <w:right w:val="single" w:sz="4" w:space="0" w:color="auto"/>
            </w:tcBorders>
            <w:noWrap/>
            <w:hideMark/>
          </w:tcPr>
          <w:p w14:paraId="22206514" w14:textId="77777777" w:rsidR="001F0FB8" w:rsidRPr="00693C35" w:rsidRDefault="001F0FB8" w:rsidP="001F0FB8">
            <w:pPr>
              <w:rPr>
                <w:sz w:val="20"/>
              </w:rPr>
            </w:pPr>
            <w:r w:rsidRPr="00693C35">
              <w:rPr>
                <w:sz w:val="20"/>
              </w:rPr>
              <w:t>0 / 341 / 2,340</w:t>
            </w:r>
          </w:p>
        </w:tc>
        <w:tc>
          <w:tcPr>
            <w:tcW w:w="1294" w:type="dxa"/>
            <w:tcBorders>
              <w:top w:val="single" w:sz="4" w:space="0" w:color="auto"/>
              <w:left w:val="single" w:sz="4" w:space="0" w:color="auto"/>
              <w:bottom w:val="single" w:sz="4" w:space="0" w:color="auto"/>
              <w:right w:val="single" w:sz="4" w:space="0" w:color="auto"/>
            </w:tcBorders>
            <w:noWrap/>
            <w:hideMark/>
          </w:tcPr>
          <w:p w14:paraId="4FD27E0A" w14:textId="77777777" w:rsidR="001F0FB8" w:rsidRPr="00693C35" w:rsidRDefault="001F0FB8" w:rsidP="001F0FB8">
            <w:pPr>
              <w:rPr>
                <w:sz w:val="20"/>
              </w:rPr>
            </w:pPr>
            <w:r w:rsidRPr="00693C35">
              <w:rPr>
                <w:sz w:val="20"/>
              </w:rPr>
              <w:t>0 / 346 / 2,331</w:t>
            </w:r>
          </w:p>
        </w:tc>
        <w:tc>
          <w:tcPr>
            <w:tcW w:w="1339" w:type="dxa"/>
            <w:tcBorders>
              <w:top w:val="single" w:sz="4" w:space="0" w:color="auto"/>
              <w:left w:val="single" w:sz="4" w:space="0" w:color="auto"/>
              <w:bottom w:val="single" w:sz="4" w:space="0" w:color="auto"/>
              <w:right w:val="single" w:sz="4" w:space="0" w:color="auto"/>
            </w:tcBorders>
            <w:noWrap/>
            <w:hideMark/>
          </w:tcPr>
          <w:p w14:paraId="593A344D" w14:textId="77777777" w:rsidR="001F0FB8" w:rsidRPr="00693C35" w:rsidRDefault="001F0FB8" w:rsidP="001F0FB8">
            <w:pPr>
              <w:jc w:val="right"/>
              <w:rPr>
                <w:sz w:val="20"/>
              </w:rPr>
            </w:pPr>
          </w:p>
        </w:tc>
        <w:tc>
          <w:tcPr>
            <w:tcW w:w="1339" w:type="dxa"/>
            <w:tcBorders>
              <w:top w:val="single" w:sz="4" w:space="0" w:color="auto"/>
              <w:left w:val="single" w:sz="4" w:space="0" w:color="auto"/>
              <w:bottom w:val="single" w:sz="4" w:space="0" w:color="auto"/>
              <w:right w:val="single" w:sz="4" w:space="0" w:color="auto"/>
            </w:tcBorders>
            <w:noWrap/>
            <w:hideMark/>
          </w:tcPr>
          <w:p w14:paraId="28F552AE"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6671957B" w14:textId="77777777" w:rsidR="001F0FB8" w:rsidRPr="00693C35" w:rsidRDefault="001F0FB8" w:rsidP="001F0FB8">
            <w:pPr>
              <w:jc w:val="right"/>
              <w:rPr>
                <w:sz w:val="20"/>
              </w:rPr>
            </w:pPr>
            <w:r w:rsidRPr="00693C35">
              <w:rPr>
                <w:sz w:val="20"/>
              </w:rPr>
              <w:t>-19%</w:t>
            </w:r>
          </w:p>
        </w:tc>
        <w:tc>
          <w:tcPr>
            <w:tcW w:w="1091" w:type="dxa"/>
            <w:tcBorders>
              <w:top w:val="single" w:sz="4" w:space="0" w:color="auto"/>
              <w:left w:val="single" w:sz="4" w:space="0" w:color="auto"/>
              <w:bottom w:val="single" w:sz="4" w:space="0" w:color="auto"/>
              <w:right w:val="single" w:sz="4" w:space="0" w:color="auto"/>
            </w:tcBorders>
            <w:noWrap/>
            <w:hideMark/>
          </w:tcPr>
          <w:p w14:paraId="2E807955" w14:textId="77777777" w:rsidR="001F0FB8" w:rsidRPr="00693C35" w:rsidRDefault="001F0FB8" w:rsidP="001F0FB8">
            <w:pPr>
              <w:jc w:val="right"/>
              <w:rPr>
                <w:sz w:val="20"/>
              </w:rPr>
            </w:pPr>
            <w:r w:rsidRPr="00693C35">
              <w:rPr>
                <w:sz w:val="20"/>
              </w:rPr>
              <w:t>-5%</w:t>
            </w:r>
          </w:p>
        </w:tc>
      </w:tr>
      <w:tr w:rsidR="001F0FB8" w:rsidRPr="00693C35" w14:paraId="624534D6"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63929C03" w14:textId="77777777" w:rsidR="001F0FB8" w:rsidRPr="00693C35" w:rsidRDefault="001F0FB8" w:rsidP="001F0FB8">
            <w:pPr>
              <w:ind w:left="454" w:hanging="454"/>
              <w:rPr>
                <w:sz w:val="20"/>
              </w:rPr>
            </w:pPr>
            <w:r w:rsidRPr="00693C35">
              <w:rPr>
                <w:sz w:val="20"/>
              </w:rPr>
              <w:t>CH</w:t>
            </w:r>
            <w:r w:rsidRPr="00693C35">
              <w:rPr>
                <w:sz w:val="20"/>
              </w:rPr>
              <w:tab/>
              <w:t>Switzerland</w:t>
            </w:r>
          </w:p>
        </w:tc>
        <w:tc>
          <w:tcPr>
            <w:tcW w:w="1230" w:type="dxa"/>
            <w:tcBorders>
              <w:top w:val="single" w:sz="4" w:space="0" w:color="auto"/>
              <w:left w:val="single" w:sz="4" w:space="0" w:color="auto"/>
              <w:bottom w:val="single" w:sz="4" w:space="0" w:color="auto"/>
              <w:right w:val="single" w:sz="4" w:space="0" w:color="auto"/>
            </w:tcBorders>
            <w:noWrap/>
            <w:hideMark/>
          </w:tcPr>
          <w:p w14:paraId="0A781601" w14:textId="77777777" w:rsidR="001F0FB8" w:rsidRPr="00693C35" w:rsidRDefault="001F0FB8" w:rsidP="001F0FB8">
            <w:pPr>
              <w:rPr>
                <w:sz w:val="20"/>
              </w:rPr>
            </w:pPr>
            <w:r w:rsidRPr="00693C35">
              <w:rPr>
                <w:sz w:val="20"/>
              </w:rPr>
              <w:t>0 / 83 / 2,112</w:t>
            </w:r>
          </w:p>
        </w:tc>
        <w:tc>
          <w:tcPr>
            <w:tcW w:w="1297" w:type="dxa"/>
            <w:tcBorders>
              <w:top w:val="single" w:sz="4" w:space="0" w:color="auto"/>
              <w:left w:val="single" w:sz="4" w:space="0" w:color="auto"/>
              <w:bottom w:val="single" w:sz="4" w:space="0" w:color="auto"/>
              <w:right w:val="single" w:sz="4" w:space="0" w:color="auto"/>
            </w:tcBorders>
            <w:noWrap/>
            <w:hideMark/>
          </w:tcPr>
          <w:p w14:paraId="3BF0E1F4" w14:textId="77777777" w:rsidR="001F0FB8" w:rsidRPr="00693C35" w:rsidRDefault="001F0FB8" w:rsidP="001F0FB8">
            <w:pPr>
              <w:rPr>
                <w:sz w:val="20"/>
              </w:rPr>
            </w:pPr>
            <w:r w:rsidRPr="00693C35">
              <w:rPr>
                <w:sz w:val="20"/>
              </w:rPr>
              <w:t>0 / 174 / 4,340</w:t>
            </w:r>
          </w:p>
        </w:tc>
        <w:tc>
          <w:tcPr>
            <w:tcW w:w="1296" w:type="dxa"/>
            <w:tcBorders>
              <w:top w:val="single" w:sz="4" w:space="0" w:color="auto"/>
              <w:left w:val="single" w:sz="4" w:space="0" w:color="auto"/>
              <w:bottom w:val="single" w:sz="4" w:space="0" w:color="auto"/>
              <w:right w:val="single" w:sz="4" w:space="0" w:color="auto"/>
            </w:tcBorders>
            <w:noWrap/>
            <w:hideMark/>
          </w:tcPr>
          <w:p w14:paraId="23193352" w14:textId="77777777" w:rsidR="001F0FB8" w:rsidRPr="00693C35" w:rsidRDefault="001F0FB8" w:rsidP="001F0FB8">
            <w:pPr>
              <w:rPr>
                <w:sz w:val="20"/>
              </w:rPr>
            </w:pPr>
            <w:r w:rsidRPr="00693C35">
              <w:rPr>
                <w:sz w:val="20"/>
              </w:rPr>
              <w:t>0 / 162 / 4,214</w:t>
            </w:r>
          </w:p>
        </w:tc>
        <w:tc>
          <w:tcPr>
            <w:tcW w:w="1294" w:type="dxa"/>
            <w:tcBorders>
              <w:top w:val="single" w:sz="4" w:space="0" w:color="auto"/>
              <w:left w:val="single" w:sz="4" w:space="0" w:color="auto"/>
              <w:bottom w:val="single" w:sz="4" w:space="0" w:color="auto"/>
              <w:right w:val="single" w:sz="4" w:space="0" w:color="auto"/>
            </w:tcBorders>
            <w:noWrap/>
            <w:hideMark/>
          </w:tcPr>
          <w:p w14:paraId="18D296ED" w14:textId="77777777" w:rsidR="001F0FB8" w:rsidRPr="00693C35" w:rsidRDefault="001F0FB8" w:rsidP="001F0FB8">
            <w:pPr>
              <w:rPr>
                <w:sz w:val="20"/>
              </w:rPr>
            </w:pPr>
            <w:r w:rsidRPr="00693C35">
              <w:rPr>
                <w:sz w:val="20"/>
              </w:rPr>
              <w:t>0 / 148 / 4,384</w:t>
            </w:r>
          </w:p>
        </w:tc>
        <w:tc>
          <w:tcPr>
            <w:tcW w:w="1294" w:type="dxa"/>
            <w:tcBorders>
              <w:top w:val="single" w:sz="4" w:space="0" w:color="auto"/>
              <w:left w:val="single" w:sz="4" w:space="0" w:color="auto"/>
              <w:bottom w:val="single" w:sz="4" w:space="0" w:color="auto"/>
              <w:right w:val="single" w:sz="4" w:space="0" w:color="auto"/>
            </w:tcBorders>
            <w:noWrap/>
            <w:hideMark/>
          </w:tcPr>
          <w:p w14:paraId="61F4B62C" w14:textId="77777777" w:rsidR="001F0FB8" w:rsidRPr="00693C35" w:rsidRDefault="001F0FB8" w:rsidP="001F0FB8">
            <w:pPr>
              <w:rPr>
                <w:sz w:val="20"/>
              </w:rPr>
            </w:pPr>
            <w:r w:rsidRPr="00693C35">
              <w:rPr>
                <w:sz w:val="20"/>
              </w:rPr>
              <w:t>0 / 173 / 4,564</w:t>
            </w:r>
          </w:p>
        </w:tc>
        <w:tc>
          <w:tcPr>
            <w:tcW w:w="1294" w:type="dxa"/>
            <w:tcBorders>
              <w:top w:val="single" w:sz="4" w:space="0" w:color="auto"/>
              <w:left w:val="single" w:sz="4" w:space="0" w:color="auto"/>
              <w:bottom w:val="single" w:sz="4" w:space="0" w:color="auto"/>
              <w:right w:val="single" w:sz="4" w:space="0" w:color="auto"/>
            </w:tcBorders>
            <w:noWrap/>
            <w:hideMark/>
          </w:tcPr>
          <w:p w14:paraId="03FD990B" w14:textId="77777777" w:rsidR="001F0FB8" w:rsidRPr="00693C35" w:rsidRDefault="001F0FB8" w:rsidP="001F0FB8">
            <w:pPr>
              <w:rPr>
                <w:sz w:val="20"/>
              </w:rPr>
            </w:pPr>
            <w:r w:rsidRPr="00693C35">
              <w:rPr>
                <w:sz w:val="20"/>
              </w:rPr>
              <w:t>0 / 156 / 4,555</w:t>
            </w:r>
          </w:p>
        </w:tc>
        <w:tc>
          <w:tcPr>
            <w:tcW w:w="1339" w:type="dxa"/>
            <w:tcBorders>
              <w:top w:val="single" w:sz="4" w:space="0" w:color="auto"/>
              <w:left w:val="single" w:sz="4" w:space="0" w:color="auto"/>
              <w:bottom w:val="single" w:sz="4" w:space="0" w:color="auto"/>
              <w:right w:val="single" w:sz="4" w:space="0" w:color="auto"/>
            </w:tcBorders>
            <w:noWrap/>
            <w:hideMark/>
          </w:tcPr>
          <w:p w14:paraId="32E4F36B" w14:textId="77777777" w:rsidR="001F0FB8" w:rsidRPr="00693C35" w:rsidRDefault="001F0FB8" w:rsidP="001F0FB8">
            <w:pPr>
              <w:jc w:val="right"/>
              <w:rPr>
                <w:sz w:val="20"/>
              </w:rPr>
            </w:pPr>
          </w:p>
        </w:tc>
        <w:tc>
          <w:tcPr>
            <w:tcW w:w="1339" w:type="dxa"/>
            <w:tcBorders>
              <w:top w:val="single" w:sz="4" w:space="0" w:color="auto"/>
              <w:left w:val="single" w:sz="4" w:space="0" w:color="auto"/>
              <w:bottom w:val="single" w:sz="4" w:space="0" w:color="auto"/>
              <w:right w:val="single" w:sz="4" w:space="0" w:color="auto"/>
            </w:tcBorders>
            <w:noWrap/>
            <w:hideMark/>
          </w:tcPr>
          <w:p w14:paraId="145B2119"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07116BAA" w14:textId="77777777" w:rsidR="001F0FB8" w:rsidRPr="00693C35" w:rsidRDefault="001F0FB8" w:rsidP="001F0FB8">
            <w:pPr>
              <w:jc w:val="right"/>
              <w:rPr>
                <w:sz w:val="20"/>
              </w:rPr>
            </w:pPr>
            <w:r w:rsidRPr="00693C35">
              <w:rPr>
                <w:sz w:val="20"/>
              </w:rPr>
              <w:t>+8%</w:t>
            </w:r>
          </w:p>
        </w:tc>
        <w:tc>
          <w:tcPr>
            <w:tcW w:w="1091" w:type="dxa"/>
            <w:tcBorders>
              <w:top w:val="single" w:sz="4" w:space="0" w:color="auto"/>
              <w:left w:val="single" w:sz="4" w:space="0" w:color="auto"/>
              <w:bottom w:val="single" w:sz="4" w:space="0" w:color="auto"/>
              <w:right w:val="single" w:sz="4" w:space="0" w:color="auto"/>
            </w:tcBorders>
            <w:noWrap/>
            <w:hideMark/>
          </w:tcPr>
          <w:p w14:paraId="425C1959" w14:textId="77777777" w:rsidR="001F0FB8" w:rsidRPr="00693C35" w:rsidRDefault="001F0FB8" w:rsidP="001F0FB8">
            <w:pPr>
              <w:jc w:val="right"/>
              <w:rPr>
                <w:sz w:val="20"/>
              </w:rPr>
            </w:pPr>
            <w:r w:rsidRPr="00693C35">
              <w:rPr>
                <w:sz w:val="20"/>
              </w:rPr>
              <w:t>-4%</w:t>
            </w:r>
          </w:p>
        </w:tc>
      </w:tr>
      <w:tr w:rsidR="001F0FB8" w:rsidRPr="00693C35" w14:paraId="4AD2EBEF"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1408D6DA" w14:textId="77777777" w:rsidR="001F0FB8" w:rsidRPr="00693C35" w:rsidRDefault="001F0FB8" w:rsidP="001F0FB8">
            <w:pPr>
              <w:ind w:left="454" w:hanging="454"/>
              <w:rPr>
                <w:sz w:val="20"/>
              </w:rPr>
            </w:pPr>
            <w:r w:rsidRPr="00693C35">
              <w:rPr>
                <w:sz w:val="20"/>
              </w:rPr>
              <w:t>DE</w:t>
            </w:r>
            <w:r w:rsidRPr="00693C35">
              <w:rPr>
                <w:sz w:val="20"/>
              </w:rPr>
              <w:tab/>
              <w:t>Germany</w:t>
            </w:r>
          </w:p>
        </w:tc>
        <w:tc>
          <w:tcPr>
            <w:tcW w:w="1230" w:type="dxa"/>
            <w:tcBorders>
              <w:top w:val="single" w:sz="4" w:space="0" w:color="auto"/>
              <w:left w:val="single" w:sz="4" w:space="0" w:color="auto"/>
              <w:bottom w:val="single" w:sz="4" w:space="0" w:color="auto"/>
              <w:right w:val="single" w:sz="4" w:space="0" w:color="auto"/>
            </w:tcBorders>
            <w:noWrap/>
            <w:hideMark/>
          </w:tcPr>
          <w:p w14:paraId="32272C42" w14:textId="77777777" w:rsidR="001F0FB8" w:rsidRPr="00693C35" w:rsidRDefault="001F0FB8" w:rsidP="001F0FB8">
            <w:pPr>
              <w:rPr>
                <w:sz w:val="20"/>
              </w:rPr>
            </w:pPr>
            <w:r w:rsidRPr="00693C35">
              <w:rPr>
                <w:sz w:val="20"/>
              </w:rPr>
              <w:t>0 / 405 / 8,758</w:t>
            </w:r>
          </w:p>
        </w:tc>
        <w:tc>
          <w:tcPr>
            <w:tcW w:w="1297" w:type="dxa"/>
            <w:tcBorders>
              <w:top w:val="single" w:sz="4" w:space="0" w:color="auto"/>
              <w:left w:val="single" w:sz="4" w:space="0" w:color="auto"/>
              <w:bottom w:val="single" w:sz="4" w:space="0" w:color="auto"/>
              <w:right w:val="single" w:sz="4" w:space="0" w:color="auto"/>
            </w:tcBorders>
            <w:noWrap/>
            <w:hideMark/>
          </w:tcPr>
          <w:p w14:paraId="23D9A942" w14:textId="77777777" w:rsidR="001F0FB8" w:rsidRPr="00693C35" w:rsidRDefault="001F0FB8" w:rsidP="001F0FB8">
            <w:pPr>
              <w:rPr>
                <w:sz w:val="20"/>
              </w:rPr>
            </w:pPr>
            <w:r w:rsidRPr="00693C35">
              <w:rPr>
                <w:sz w:val="20"/>
              </w:rPr>
              <w:t>0 / 819 / 17,879</w:t>
            </w:r>
          </w:p>
        </w:tc>
        <w:tc>
          <w:tcPr>
            <w:tcW w:w="1296" w:type="dxa"/>
            <w:tcBorders>
              <w:top w:val="single" w:sz="4" w:space="0" w:color="auto"/>
              <w:left w:val="single" w:sz="4" w:space="0" w:color="auto"/>
              <w:bottom w:val="single" w:sz="4" w:space="0" w:color="auto"/>
              <w:right w:val="single" w:sz="4" w:space="0" w:color="auto"/>
            </w:tcBorders>
            <w:noWrap/>
            <w:hideMark/>
          </w:tcPr>
          <w:p w14:paraId="703F152D" w14:textId="77777777" w:rsidR="001F0FB8" w:rsidRPr="00693C35" w:rsidRDefault="001F0FB8" w:rsidP="001F0FB8">
            <w:pPr>
              <w:rPr>
                <w:sz w:val="20"/>
              </w:rPr>
            </w:pPr>
            <w:r w:rsidRPr="00693C35">
              <w:rPr>
                <w:sz w:val="20"/>
              </w:rPr>
              <w:t>0 / 794 / 18,232</w:t>
            </w:r>
          </w:p>
        </w:tc>
        <w:tc>
          <w:tcPr>
            <w:tcW w:w="1294" w:type="dxa"/>
            <w:tcBorders>
              <w:top w:val="single" w:sz="4" w:space="0" w:color="auto"/>
              <w:left w:val="single" w:sz="4" w:space="0" w:color="auto"/>
              <w:bottom w:val="single" w:sz="4" w:space="0" w:color="auto"/>
              <w:right w:val="single" w:sz="4" w:space="0" w:color="auto"/>
            </w:tcBorders>
            <w:noWrap/>
            <w:hideMark/>
          </w:tcPr>
          <w:p w14:paraId="3F1C5523" w14:textId="77777777" w:rsidR="001F0FB8" w:rsidRPr="00693C35" w:rsidRDefault="001F0FB8" w:rsidP="001F0FB8">
            <w:pPr>
              <w:rPr>
                <w:sz w:val="20"/>
              </w:rPr>
            </w:pPr>
            <w:r w:rsidRPr="00693C35">
              <w:rPr>
                <w:sz w:val="20"/>
              </w:rPr>
              <w:t>0 / 734 / 17,808</w:t>
            </w:r>
          </w:p>
        </w:tc>
        <w:tc>
          <w:tcPr>
            <w:tcW w:w="1294" w:type="dxa"/>
            <w:tcBorders>
              <w:top w:val="single" w:sz="4" w:space="0" w:color="auto"/>
              <w:left w:val="single" w:sz="4" w:space="0" w:color="auto"/>
              <w:bottom w:val="single" w:sz="4" w:space="0" w:color="auto"/>
              <w:right w:val="single" w:sz="4" w:space="0" w:color="auto"/>
            </w:tcBorders>
            <w:noWrap/>
            <w:hideMark/>
          </w:tcPr>
          <w:p w14:paraId="3CFAE7DF" w14:textId="77777777" w:rsidR="001F0FB8" w:rsidRPr="00693C35" w:rsidRDefault="001F0FB8" w:rsidP="001F0FB8">
            <w:pPr>
              <w:rPr>
                <w:sz w:val="20"/>
              </w:rPr>
            </w:pPr>
            <w:r w:rsidRPr="00693C35">
              <w:rPr>
                <w:sz w:val="20"/>
              </w:rPr>
              <w:t>0 / 726 / 18,359</w:t>
            </w:r>
          </w:p>
        </w:tc>
        <w:tc>
          <w:tcPr>
            <w:tcW w:w="1294" w:type="dxa"/>
            <w:tcBorders>
              <w:top w:val="single" w:sz="4" w:space="0" w:color="auto"/>
              <w:left w:val="single" w:sz="4" w:space="0" w:color="auto"/>
              <w:bottom w:val="single" w:sz="4" w:space="0" w:color="auto"/>
              <w:right w:val="single" w:sz="4" w:space="0" w:color="auto"/>
            </w:tcBorders>
            <w:noWrap/>
            <w:hideMark/>
          </w:tcPr>
          <w:p w14:paraId="009E2CC8" w14:textId="77777777" w:rsidR="001F0FB8" w:rsidRPr="00693C35" w:rsidRDefault="001F0FB8" w:rsidP="001F0FB8">
            <w:pPr>
              <w:rPr>
                <w:sz w:val="20"/>
              </w:rPr>
            </w:pPr>
            <w:r w:rsidRPr="00693C35">
              <w:rPr>
                <w:sz w:val="20"/>
              </w:rPr>
              <w:t>0 / 779 / 19,537</w:t>
            </w:r>
          </w:p>
        </w:tc>
        <w:tc>
          <w:tcPr>
            <w:tcW w:w="1339" w:type="dxa"/>
            <w:tcBorders>
              <w:top w:val="single" w:sz="4" w:space="0" w:color="auto"/>
              <w:left w:val="single" w:sz="4" w:space="0" w:color="auto"/>
              <w:bottom w:val="single" w:sz="4" w:space="0" w:color="auto"/>
              <w:right w:val="single" w:sz="4" w:space="0" w:color="auto"/>
            </w:tcBorders>
            <w:noWrap/>
            <w:hideMark/>
          </w:tcPr>
          <w:p w14:paraId="4F28B52B" w14:textId="77777777" w:rsidR="001F0FB8" w:rsidRPr="00693C35" w:rsidRDefault="001F0FB8" w:rsidP="001F0FB8">
            <w:pPr>
              <w:jc w:val="right"/>
              <w:rPr>
                <w:sz w:val="20"/>
              </w:rPr>
            </w:pPr>
          </w:p>
        </w:tc>
        <w:tc>
          <w:tcPr>
            <w:tcW w:w="1339" w:type="dxa"/>
            <w:tcBorders>
              <w:top w:val="single" w:sz="4" w:space="0" w:color="auto"/>
              <w:left w:val="single" w:sz="4" w:space="0" w:color="auto"/>
              <w:bottom w:val="single" w:sz="4" w:space="0" w:color="auto"/>
              <w:right w:val="single" w:sz="4" w:space="0" w:color="auto"/>
            </w:tcBorders>
            <w:noWrap/>
            <w:hideMark/>
          </w:tcPr>
          <w:p w14:paraId="67BB1B85"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101BAE03" w14:textId="77777777" w:rsidR="001F0FB8" w:rsidRPr="00693C35" w:rsidRDefault="001F0FB8" w:rsidP="001F0FB8">
            <w:pPr>
              <w:jc w:val="right"/>
              <w:rPr>
                <w:sz w:val="20"/>
              </w:rPr>
            </w:pPr>
            <w:r w:rsidRPr="00693C35">
              <w:rPr>
                <w:sz w:val="20"/>
              </w:rPr>
              <w:t>+7%</w:t>
            </w:r>
          </w:p>
        </w:tc>
        <w:tc>
          <w:tcPr>
            <w:tcW w:w="1091" w:type="dxa"/>
            <w:tcBorders>
              <w:top w:val="single" w:sz="4" w:space="0" w:color="auto"/>
              <w:left w:val="single" w:sz="4" w:space="0" w:color="auto"/>
              <w:bottom w:val="single" w:sz="4" w:space="0" w:color="auto"/>
              <w:right w:val="single" w:sz="4" w:space="0" w:color="auto"/>
            </w:tcBorders>
            <w:noWrap/>
            <w:hideMark/>
          </w:tcPr>
          <w:p w14:paraId="10EF63C3" w14:textId="77777777" w:rsidR="001F0FB8" w:rsidRPr="00693C35" w:rsidRDefault="001F0FB8" w:rsidP="001F0FB8">
            <w:pPr>
              <w:jc w:val="right"/>
              <w:rPr>
                <w:sz w:val="20"/>
              </w:rPr>
            </w:pPr>
            <w:r w:rsidRPr="00693C35">
              <w:rPr>
                <w:sz w:val="20"/>
              </w:rPr>
              <w:t>-2%</w:t>
            </w:r>
          </w:p>
        </w:tc>
      </w:tr>
      <w:tr w:rsidR="001F0FB8" w:rsidRPr="00693C35" w14:paraId="7F843240"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18B1FD3A" w14:textId="77777777" w:rsidR="001F0FB8" w:rsidRPr="00693C35" w:rsidRDefault="001F0FB8" w:rsidP="001F0FB8">
            <w:pPr>
              <w:ind w:left="454" w:hanging="454"/>
              <w:rPr>
                <w:sz w:val="20"/>
              </w:rPr>
            </w:pPr>
            <w:r w:rsidRPr="00693C35">
              <w:rPr>
                <w:sz w:val="20"/>
              </w:rPr>
              <w:t>DK</w:t>
            </w:r>
            <w:r w:rsidRPr="00693C35">
              <w:rPr>
                <w:sz w:val="20"/>
              </w:rPr>
              <w:tab/>
              <w:t>Denmark</w:t>
            </w:r>
          </w:p>
        </w:tc>
        <w:tc>
          <w:tcPr>
            <w:tcW w:w="1230" w:type="dxa"/>
            <w:tcBorders>
              <w:top w:val="single" w:sz="4" w:space="0" w:color="auto"/>
              <w:left w:val="single" w:sz="4" w:space="0" w:color="auto"/>
              <w:bottom w:val="single" w:sz="4" w:space="0" w:color="auto"/>
              <w:right w:val="single" w:sz="4" w:space="0" w:color="auto"/>
            </w:tcBorders>
            <w:noWrap/>
            <w:hideMark/>
          </w:tcPr>
          <w:p w14:paraId="7F4C65E5" w14:textId="77777777" w:rsidR="001F0FB8" w:rsidRPr="00693C35" w:rsidRDefault="001F0FB8" w:rsidP="001F0FB8">
            <w:pPr>
              <w:rPr>
                <w:sz w:val="20"/>
              </w:rPr>
            </w:pPr>
            <w:r w:rsidRPr="00693C35">
              <w:rPr>
                <w:sz w:val="20"/>
              </w:rPr>
              <w:t>0 / 24 / 604</w:t>
            </w:r>
          </w:p>
        </w:tc>
        <w:tc>
          <w:tcPr>
            <w:tcW w:w="1297" w:type="dxa"/>
            <w:tcBorders>
              <w:top w:val="single" w:sz="4" w:space="0" w:color="auto"/>
              <w:left w:val="single" w:sz="4" w:space="0" w:color="auto"/>
              <w:bottom w:val="single" w:sz="4" w:space="0" w:color="auto"/>
              <w:right w:val="single" w:sz="4" w:space="0" w:color="auto"/>
            </w:tcBorders>
            <w:noWrap/>
            <w:hideMark/>
          </w:tcPr>
          <w:p w14:paraId="30EDFB80" w14:textId="77777777" w:rsidR="001F0FB8" w:rsidRPr="00693C35" w:rsidRDefault="001F0FB8" w:rsidP="001F0FB8">
            <w:pPr>
              <w:rPr>
                <w:sz w:val="20"/>
              </w:rPr>
            </w:pPr>
            <w:r w:rsidRPr="00693C35">
              <w:rPr>
                <w:sz w:val="20"/>
              </w:rPr>
              <w:t>0 / 39 / 1,296</w:t>
            </w:r>
          </w:p>
        </w:tc>
        <w:tc>
          <w:tcPr>
            <w:tcW w:w="1296" w:type="dxa"/>
            <w:tcBorders>
              <w:top w:val="single" w:sz="4" w:space="0" w:color="auto"/>
              <w:left w:val="single" w:sz="4" w:space="0" w:color="auto"/>
              <w:bottom w:val="single" w:sz="4" w:space="0" w:color="auto"/>
              <w:right w:val="single" w:sz="4" w:space="0" w:color="auto"/>
            </w:tcBorders>
            <w:noWrap/>
            <w:hideMark/>
          </w:tcPr>
          <w:p w14:paraId="34D63A56" w14:textId="77777777" w:rsidR="001F0FB8" w:rsidRPr="00693C35" w:rsidRDefault="001F0FB8" w:rsidP="001F0FB8">
            <w:pPr>
              <w:rPr>
                <w:sz w:val="20"/>
              </w:rPr>
            </w:pPr>
            <w:r w:rsidRPr="00693C35">
              <w:rPr>
                <w:sz w:val="20"/>
              </w:rPr>
              <w:t>0 / 26 / 1,280</w:t>
            </w:r>
          </w:p>
        </w:tc>
        <w:tc>
          <w:tcPr>
            <w:tcW w:w="1294" w:type="dxa"/>
            <w:tcBorders>
              <w:top w:val="single" w:sz="4" w:space="0" w:color="auto"/>
              <w:left w:val="single" w:sz="4" w:space="0" w:color="auto"/>
              <w:bottom w:val="single" w:sz="4" w:space="0" w:color="auto"/>
              <w:right w:val="single" w:sz="4" w:space="0" w:color="auto"/>
            </w:tcBorders>
            <w:noWrap/>
            <w:hideMark/>
          </w:tcPr>
          <w:p w14:paraId="1988D11B" w14:textId="77777777" w:rsidR="001F0FB8" w:rsidRPr="00693C35" w:rsidRDefault="001F0FB8" w:rsidP="001F0FB8">
            <w:pPr>
              <w:rPr>
                <w:sz w:val="20"/>
              </w:rPr>
            </w:pPr>
            <w:r w:rsidRPr="00693C35">
              <w:rPr>
                <w:sz w:val="20"/>
              </w:rPr>
              <w:t>0 / 31 / 1,341</w:t>
            </w:r>
          </w:p>
        </w:tc>
        <w:tc>
          <w:tcPr>
            <w:tcW w:w="1294" w:type="dxa"/>
            <w:tcBorders>
              <w:top w:val="single" w:sz="4" w:space="0" w:color="auto"/>
              <w:left w:val="single" w:sz="4" w:space="0" w:color="auto"/>
              <w:bottom w:val="single" w:sz="4" w:space="0" w:color="auto"/>
              <w:right w:val="single" w:sz="4" w:space="0" w:color="auto"/>
            </w:tcBorders>
            <w:noWrap/>
            <w:hideMark/>
          </w:tcPr>
          <w:p w14:paraId="30CAC6CF" w14:textId="77777777" w:rsidR="001F0FB8" w:rsidRPr="00693C35" w:rsidRDefault="001F0FB8" w:rsidP="001F0FB8">
            <w:pPr>
              <w:rPr>
                <w:sz w:val="20"/>
              </w:rPr>
            </w:pPr>
            <w:r w:rsidRPr="00693C35">
              <w:rPr>
                <w:sz w:val="20"/>
              </w:rPr>
              <w:t>0 / 23 / 1,385</w:t>
            </w:r>
          </w:p>
        </w:tc>
        <w:tc>
          <w:tcPr>
            <w:tcW w:w="1294" w:type="dxa"/>
            <w:tcBorders>
              <w:top w:val="single" w:sz="4" w:space="0" w:color="auto"/>
              <w:left w:val="single" w:sz="4" w:space="0" w:color="auto"/>
              <w:bottom w:val="single" w:sz="4" w:space="0" w:color="auto"/>
              <w:right w:val="single" w:sz="4" w:space="0" w:color="auto"/>
            </w:tcBorders>
            <w:noWrap/>
            <w:hideMark/>
          </w:tcPr>
          <w:p w14:paraId="6E39D068" w14:textId="77777777" w:rsidR="001F0FB8" w:rsidRPr="00693C35" w:rsidRDefault="001F0FB8" w:rsidP="001F0FB8">
            <w:pPr>
              <w:rPr>
                <w:sz w:val="20"/>
              </w:rPr>
            </w:pPr>
            <w:r w:rsidRPr="00693C35">
              <w:rPr>
                <w:sz w:val="20"/>
              </w:rPr>
              <w:t>0 / 31 / 1,455</w:t>
            </w:r>
          </w:p>
        </w:tc>
        <w:tc>
          <w:tcPr>
            <w:tcW w:w="1339" w:type="dxa"/>
            <w:tcBorders>
              <w:top w:val="single" w:sz="4" w:space="0" w:color="auto"/>
              <w:left w:val="single" w:sz="4" w:space="0" w:color="auto"/>
              <w:bottom w:val="single" w:sz="4" w:space="0" w:color="auto"/>
              <w:right w:val="single" w:sz="4" w:space="0" w:color="auto"/>
            </w:tcBorders>
            <w:noWrap/>
            <w:hideMark/>
          </w:tcPr>
          <w:p w14:paraId="3AFD247C" w14:textId="77777777" w:rsidR="001F0FB8" w:rsidRPr="00693C35" w:rsidRDefault="001F0FB8" w:rsidP="001F0FB8">
            <w:pPr>
              <w:jc w:val="right"/>
              <w:rPr>
                <w:sz w:val="20"/>
              </w:rPr>
            </w:pPr>
          </w:p>
        </w:tc>
        <w:tc>
          <w:tcPr>
            <w:tcW w:w="1339" w:type="dxa"/>
            <w:tcBorders>
              <w:top w:val="single" w:sz="4" w:space="0" w:color="auto"/>
              <w:left w:val="single" w:sz="4" w:space="0" w:color="auto"/>
              <w:bottom w:val="single" w:sz="4" w:space="0" w:color="auto"/>
              <w:right w:val="single" w:sz="4" w:space="0" w:color="auto"/>
            </w:tcBorders>
            <w:noWrap/>
            <w:hideMark/>
          </w:tcPr>
          <w:p w14:paraId="1C6D88E2"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312905CB" w14:textId="77777777" w:rsidR="001F0FB8" w:rsidRPr="00693C35" w:rsidRDefault="001F0FB8" w:rsidP="001F0FB8">
            <w:pPr>
              <w:jc w:val="right"/>
              <w:rPr>
                <w:sz w:val="20"/>
              </w:rPr>
            </w:pPr>
            <w:r w:rsidRPr="00693C35">
              <w:rPr>
                <w:sz w:val="20"/>
              </w:rPr>
              <w:t>+14%</w:t>
            </w:r>
          </w:p>
        </w:tc>
        <w:tc>
          <w:tcPr>
            <w:tcW w:w="1091" w:type="dxa"/>
            <w:tcBorders>
              <w:top w:val="single" w:sz="4" w:space="0" w:color="auto"/>
              <w:left w:val="single" w:sz="4" w:space="0" w:color="auto"/>
              <w:bottom w:val="single" w:sz="4" w:space="0" w:color="auto"/>
              <w:right w:val="single" w:sz="4" w:space="0" w:color="auto"/>
            </w:tcBorders>
            <w:noWrap/>
            <w:hideMark/>
          </w:tcPr>
          <w:p w14:paraId="0DCFFF5C" w14:textId="77777777" w:rsidR="001F0FB8" w:rsidRPr="00693C35" w:rsidRDefault="001F0FB8" w:rsidP="001F0FB8">
            <w:pPr>
              <w:jc w:val="right"/>
              <w:rPr>
                <w:sz w:val="20"/>
              </w:rPr>
            </w:pPr>
            <w:r w:rsidRPr="00693C35">
              <w:rPr>
                <w:sz w:val="20"/>
              </w:rPr>
              <w:t>+19%</w:t>
            </w:r>
          </w:p>
        </w:tc>
      </w:tr>
      <w:tr w:rsidR="001F0FB8" w:rsidRPr="00693C35" w14:paraId="23C2E847"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0D88CC8C" w14:textId="77777777" w:rsidR="001F0FB8" w:rsidRPr="00693C35" w:rsidRDefault="001F0FB8" w:rsidP="001F0FB8">
            <w:pPr>
              <w:ind w:left="454" w:hanging="454"/>
              <w:rPr>
                <w:sz w:val="20"/>
              </w:rPr>
            </w:pPr>
            <w:r w:rsidRPr="00693C35">
              <w:rPr>
                <w:sz w:val="20"/>
              </w:rPr>
              <w:t>ES</w:t>
            </w:r>
            <w:r w:rsidRPr="00693C35">
              <w:rPr>
                <w:sz w:val="20"/>
              </w:rPr>
              <w:tab/>
              <w:t>Spain</w:t>
            </w:r>
          </w:p>
        </w:tc>
        <w:tc>
          <w:tcPr>
            <w:tcW w:w="1230" w:type="dxa"/>
            <w:tcBorders>
              <w:top w:val="single" w:sz="4" w:space="0" w:color="auto"/>
              <w:left w:val="single" w:sz="4" w:space="0" w:color="auto"/>
              <w:bottom w:val="single" w:sz="4" w:space="0" w:color="auto"/>
              <w:right w:val="single" w:sz="4" w:space="0" w:color="auto"/>
            </w:tcBorders>
            <w:noWrap/>
            <w:hideMark/>
          </w:tcPr>
          <w:p w14:paraId="541BBDBF" w14:textId="77777777" w:rsidR="001F0FB8" w:rsidRPr="00693C35" w:rsidRDefault="001F0FB8" w:rsidP="001F0FB8">
            <w:pPr>
              <w:rPr>
                <w:sz w:val="20"/>
              </w:rPr>
            </w:pPr>
            <w:r w:rsidRPr="00693C35">
              <w:rPr>
                <w:sz w:val="20"/>
              </w:rPr>
              <w:t>0 / 185 / 820</w:t>
            </w:r>
          </w:p>
        </w:tc>
        <w:tc>
          <w:tcPr>
            <w:tcW w:w="1297" w:type="dxa"/>
            <w:tcBorders>
              <w:top w:val="single" w:sz="4" w:space="0" w:color="auto"/>
              <w:left w:val="single" w:sz="4" w:space="0" w:color="auto"/>
              <w:bottom w:val="single" w:sz="4" w:space="0" w:color="auto"/>
              <w:right w:val="single" w:sz="4" w:space="0" w:color="auto"/>
            </w:tcBorders>
            <w:noWrap/>
            <w:hideMark/>
          </w:tcPr>
          <w:p w14:paraId="474B2CA4" w14:textId="77777777" w:rsidR="001F0FB8" w:rsidRPr="00693C35" w:rsidRDefault="001F0FB8" w:rsidP="001F0FB8">
            <w:pPr>
              <w:rPr>
                <w:sz w:val="20"/>
              </w:rPr>
            </w:pPr>
            <w:r w:rsidRPr="00693C35">
              <w:rPr>
                <w:sz w:val="20"/>
              </w:rPr>
              <w:t>0 / 363 / 1,716</w:t>
            </w:r>
          </w:p>
        </w:tc>
        <w:tc>
          <w:tcPr>
            <w:tcW w:w="1296" w:type="dxa"/>
            <w:tcBorders>
              <w:top w:val="single" w:sz="4" w:space="0" w:color="auto"/>
              <w:left w:val="single" w:sz="4" w:space="0" w:color="auto"/>
              <w:bottom w:val="single" w:sz="4" w:space="0" w:color="auto"/>
              <w:right w:val="single" w:sz="4" w:space="0" w:color="auto"/>
            </w:tcBorders>
            <w:noWrap/>
            <w:hideMark/>
          </w:tcPr>
          <w:p w14:paraId="29FC6AC4" w14:textId="77777777" w:rsidR="001F0FB8" w:rsidRPr="00693C35" w:rsidRDefault="001F0FB8" w:rsidP="001F0FB8">
            <w:pPr>
              <w:rPr>
                <w:sz w:val="20"/>
              </w:rPr>
            </w:pPr>
            <w:r w:rsidRPr="00693C35">
              <w:rPr>
                <w:sz w:val="20"/>
              </w:rPr>
              <w:t>0 / 370 / 1,544</w:t>
            </w:r>
          </w:p>
        </w:tc>
        <w:tc>
          <w:tcPr>
            <w:tcW w:w="1294" w:type="dxa"/>
            <w:tcBorders>
              <w:top w:val="single" w:sz="4" w:space="0" w:color="auto"/>
              <w:left w:val="single" w:sz="4" w:space="0" w:color="auto"/>
              <w:bottom w:val="single" w:sz="4" w:space="0" w:color="auto"/>
              <w:right w:val="single" w:sz="4" w:space="0" w:color="auto"/>
            </w:tcBorders>
            <w:noWrap/>
            <w:hideMark/>
          </w:tcPr>
          <w:p w14:paraId="5398BD37" w14:textId="77777777" w:rsidR="001F0FB8" w:rsidRPr="00693C35" w:rsidRDefault="001F0FB8" w:rsidP="001F0FB8">
            <w:pPr>
              <w:rPr>
                <w:sz w:val="20"/>
              </w:rPr>
            </w:pPr>
            <w:r w:rsidRPr="00693C35">
              <w:rPr>
                <w:sz w:val="20"/>
              </w:rPr>
              <w:t>0 / 361 / 1,535</w:t>
            </w:r>
          </w:p>
        </w:tc>
        <w:tc>
          <w:tcPr>
            <w:tcW w:w="1294" w:type="dxa"/>
            <w:tcBorders>
              <w:top w:val="single" w:sz="4" w:space="0" w:color="auto"/>
              <w:left w:val="single" w:sz="4" w:space="0" w:color="auto"/>
              <w:bottom w:val="single" w:sz="4" w:space="0" w:color="auto"/>
              <w:right w:val="single" w:sz="4" w:space="0" w:color="auto"/>
            </w:tcBorders>
            <w:noWrap/>
            <w:hideMark/>
          </w:tcPr>
          <w:p w14:paraId="259FC2EB" w14:textId="77777777" w:rsidR="001F0FB8" w:rsidRPr="00693C35" w:rsidRDefault="001F0FB8" w:rsidP="001F0FB8">
            <w:pPr>
              <w:rPr>
                <w:sz w:val="20"/>
              </w:rPr>
            </w:pPr>
            <w:r w:rsidRPr="00693C35">
              <w:rPr>
                <w:sz w:val="20"/>
              </w:rPr>
              <w:t>0 / 324 / 1,501</w:t>
            </w:r>
          </w:p>
        </w:tc>
        <w:tc>
          <w:tcPr>
            <w:tcW w:w="1294" w:type="dxa"/>
            <w:tcBorders>
              <w:top w:val="single" w:sz="4" w:space="0" w:color="auto"/>
              <w:left w:val="single" w:sz="4" w:space="0" w:color="auto"/>
              <w:bottom w:val="single" w:sz="4" w:space="0" w:color="auto"/>
              <w:right w:val="single" w:sz="4" w:space="0" w:color="auto"/>
            </w:tcBorders>
            <w:noWrap/>
            <w:hideMark/>
          </w:tcPr>
          <w:p w14:paraId="7D058656" w14:textId="77777777" w:rsidR="001F0FB8" w:rsidRPr="00693C35" w:rsidRDefault="001F0FB8" w:rsidP="001F0FB8">
            <w:pPr>
              <w:rPr>
                <w:sz w:val="20"/>
              </w:rPr>
            </w:pPr>
            <w:r w:rsidRPr="00693C35">
              <w:rPr>
                <w:sz w:val="20"/>
              </w:rPr>
              <w:t>0 / 314 / 1,386</w:t>
            </w:r>
          </w:p>
        </w:tc>
        <w:tc>
          <w:tcPr>
            <w:tcW w:w="1339" w:type="dxa"/>
            <w:tcBorders>
              <w:top w:val="single" w:sz="4" w:space="0" w:color="auto"/>
              <w:left w:val="single" w:sz="4" w:space="0" w:color="auto"/>
              <w:bottom w:val="single" w:sz="4" w:space="0" w:color="auto"/>
              <w:right w:val="single" w:sz="4" w:space="0" w:color="auto"/>
            </w:tcBorders>
            <w:noWrap/>
            <w:hideMark/>
          </w:tcPr>
          <w:p w14:paraId="57FF90B2" w14:textId="77777777" w:rsidR="001F0FB8" w:rsidRPr="00693C35" w:rsidRDefault="001F0FB8" w:rsidP="001F0FB8">
            <w:pPr>
              <w:jc w:val="right"/>
              <w:rPr>
                <w:sz w:val="20"/>
              </w:rPr>
            </w:pPr>
          </w:p>
        </w:tc>
        <w:tc>
          <w:tcPr>
            <w:tcW w:w="1339" w:type="dxa"/>
            <w:tcBorders>
              <w:top w:val="single" w:sz="4" w:space="0" w:color="auto"/>
              <w:left w:val="single" w:sz="4" w:space="0" w:color="auto"/>
              <w:bottom w:val="single" w:sz="4" w:space="0" w:color="auto"/>
              <w:right w:val="single" w:sz="4" w:space="0" w:color="auto"/>
            </w:tcBorders>
            <w:noWrap/>
            <w:hideMark/>
          </w:tcPr>
          <w:p w14:paraId="025ED575"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0B2FA659" w14:textId="77777777" w:rsidR="001F0FB8" w:rsidRPr="00693C35" w:rsidRDefault="001F0FB8" w:rsidP="001F0FB8">
            <w:pPr>
              <w:jc w:val="right"/>
              <w:rPr>
                <w:sz w:val="20"/>
              </w:rPr>
            </w:pPr>
            <w:r w:rsidRPr="00693C35">
              <w:rPr>
                <w:sz w:val="20"/>
              </w:rPr>
              <w:t>-10%</w:t>
            </w:r>
          </w:p>
        </w:tc>
        <w:tc>
          <w:tcPr>
            <w:tcW w:w="1091" w:type="dxa"/>
            <w:tcBorders>
              <w:top w:val="single" w:sz="4" w:space="0" w:color="auto"/>
              <w:left w:val="single" w:sz="4" w:space="0" w:color="auto"/>
              <w:bottom w:val="single" w:sz="4" w:space="0" w:color="auto"/>
              <w:right w:val="single" w:sz="4" w:space="0" w:color="auto"/>
            </w:tcBorders>
            <w:noWrap/>
            <w:hideMark/>
          </w:tcPr>
          <w:p w14:paraId="3E0D6AB1" w14:textId="77777777" w:rsidR="001F0FB8" w:rsidRPr="00693C35" w:rsidRDefault="001F0FB8" w:rsidP="001F0FB8">
            <w:pPr>
              <w:jc w:val="right"/>
              <w:rPr>
                <w:sz w:val="20"/>
              </w:rPr>
            </w:pPr>
            <w:r w:rsidRPr="00693C35">
              <w:rPr>
                <w:sz w:val="20"/>
              </w:rPr>
              <w:t>-15%</w:t>
            </w:r>
          </w:p>
        </w:tc>
      </w:tr>
      <w:tr w:rsidR="001F0FB8" w:rsidRPr="00693C35" w14:paraId="60FB6ED8"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0755AA23" w14:textId="77777777" w:rsidR="001F0FB8" w:rsidRPr="00693C35" w:rsidRDefault="001F0FB8" w:rsidP="001F0FB8">
            <w:pPr>
              <w:ind w:left="454" w:hanging="454"/>
              <w:rPr>
                <w:sz w:val="20"/>
              </w:rPr>
            </w:pPr>
            <w:r w:rsidRPr="00693C35">
              <w:rPr>
                <w:sz w:val="20"/>
              </w:rPr>
              <w:t>FI</w:t>
            </w:r>
            <w:r w:rsidRPr="00693C35">
              <w:rPr>
                <w:sz w:val="20"/>
              </w:rPr>
              <w:tab/>
              <w:t>Finland</w:t>
            </w:r>
          </w:p>
        </w:tc>
        <w:tc>
          <w:tcPr>
            <w:tcW w:w="1230" w:type="dxa"/>
            <w:tcBorders>
              <w:top w:val="single" w:sz="4" w:space="0" w:color="auto"/>
              <w:left w:val="single" w:sz="4" w:space="0" w:color="auto"/>
              <w:bottom w:val="single" w:sz="4" w:space="0" w:color="auto"/>
              <w:right w:val="single" w:sz="4" w:space="0" w:color="auto"/>
            </w:tcBorders>
            <w:noWrap/>
            <w:hideMark/>
          </w:tcPr>
          <w:p w14:paraId="7C6CB8FC" w14:textId="77777777" w:rsidR="001F0FB8" w:rsidRPr="00693C35" w:rsidRDefault="001F0FB8" w:rsidP="001F0FB8">
            <w:pPr>
              <w:rPr>
                <w:sz w:val="20"/>
              </w:rPr>
            </w:pPr>
            <w:r w:rsidRPr="00693C35">
              <w:rPr>
                <w:sz w:val="20"/>
              </w:rPr>
              <w:t>0 / 41 / 1,244</w:t>
            </w:r>
          </w:p>
        </w:tc>
        <w:tc>
          <w:tcPr>
            <w:tcW w:w="1297" w:type="dxa"/>
            <w:tcBorders>
              <w:top w:val="single" w:sz="4" w:space="0" w:color="auto"/>
              <w:left w:val="single" w:sz="4" w:space="0" w:color="auto"/>
              <w:bottom w:val="single" w:sz="4" w:space="0" w:color="auto"/>
              <w:right w:val="single" w:sz="4" w:space="0" w:color="auto"/>
            </w:tcBorders>
            <w:noWrap/>
            <w:hideMark/>
          </w:tcPr>
          <w:p w14:paraId="72018531" w14:textId="77777777" w:rsidR="001F0FB8" w:rsidRPr="00693C35" w:rsidRDefault="001F0FB8" w:rsidP="001F0FB8">
            <w:pPr>
              <w:rPr>
                <w:sz w:val="20"/>
              </w:rPr>
            </w:pPr>
            <w:r w:rsidRPr="00693C35">
              <w:rPr>
                <w:sz w:val="20"/>
              </w:rPr>
              <w:t>0 / 48 / 1,812</w:t>
            </w:r>
          </w:p>
        </w:tc>
        <w:tc>
          <w:tcPr>
            <w:tcW w:w="1296" w:type="dxa"/>
            <w:tcBorders>
              <w:top w:val="single" w:sz="4" w:space="0" w:color="auto"/>
              <w:left w:val="single" w:sz="4" w:space="0" w:color="auto"/>
              <w:bottom w:val="single" w:sz="4" w:space="0" w:color="auto"/>
              <w:right w:val="single" w:sz="4" w:space="0" w:color="auto"/>
            </w:tcBorders>
            <w:noWrap/>
            <w:hideMark/>
          </w:tcPr>
          <w:p w14:paraId="3F5FAD80" w14:textId="77777777" w:rsidR="001F0FB8" w:rsidRPr="00693C35" w:rsidRDefault="001F0FB8" w:rsidP="001F0FB8">
            <w:pPr>
              <w:rPr>
                <w:sz w:val="20"/>
              </w:rPr>
            </w:pPr>
            <w:r w:rsidRPr="00693C35">
              <w:rPr>
                <w:sz w:val="20"/>
              </w:rPr>
              <w:t>0 / 58 / 1,674</w:t>
            </w:r>
          </w:p>
        </w:tc>
        <w:tc>
          <w:tcPr>
            <w:tcW w:w="1294" w:type="dxa"/>
            <w:tcBorders>
              <w:top w:val="single" w:sz="4" w:space="0" w:color="auto"/>
              <w:left w:val="single" w:sz="4" w:space="0" w:color="auto"/>
              <w:bottom w:val="single" w:sz="4" w:space="0" w:color="auto"/>
              <w:right w:val="single" w:sz="4" w:space="0" w:color="auto"/>
            </w:tcBorders>
            <w:noWrap/>
            <w:hideMark/>
          </w:tcPr>
          <w:p w14:paraId="548FD559" w14:textId="77777777" w:rsidR="001F0FB8" w:rsidRPr="00693C35" w:rsidRDefault="001F0FB8" w:rsidP="001F0FB8">
            <w:pPr>
              <w:rPr>
                <w:sz w:val="20"/>
              </w:rPr>
            </w:pPr>
            <w:r w:rsidRPr="00693C35">
              <w:rPr>
                <w:sz w:val="20"/>
              </w:rPr>
              <w:t>0 / 49 / 1,550</w:t>
            </w:r>
          </w:p>
        </w:tc>
        <w:tc>
          <w:tcPr>
            <w:tcW w:w="1294" w:type="dxa"/>
            <w:tcBorders>
              <w:top w:val="single" w:sz="4" w:space="0" w:color="auto"/>
              <w:left w:val="single" w:sz="4" w:space="0" w:color="auto"/>
              <w:bottom w:val="single" w:sz="4" w:space="0" w:color="auto"/>
              <w:right w:val="single" w:sz="4" w:space="0" w:color="auto"/>
            </w:tcBorders>
            <w:noWrap/>
            <w:hideMark/>
          </w:tcPr>
          <w:p w14:paraId="2CF8ACF9" w14:textId="77777777" w:rsidR="001F0FB8" w:rsidRPr="00693C35" w:rsidRDefault="001F0FB8" w:rsidP="001F0FB8">
            <w:pPr>
              <w:rPr>
                <w:sz w:val="20"/>
              </w:rPr>
            </w:pPr>
            <w:r w:rsidRPr="00693C35">
              <w:rPr>
                <w:sz w:val="20"/>
              </w:rPr>
              <w:t>0 / 43 / 1,550</w:t>
            </w:r>
          </w:p>
        </w:tc>
        <w:tc>
          <w:tcPr>
            <w:tcW w:w="1294" w:type="dxa"/>
            <w:tcBorders>
              <w:top w:val="single" w:sz="4" w:space="0" w:color="auto"/>
              <w:left w:val="single" w:sz="4" w:space="0" w:color="auto"/>
              <w:bottom w:val="single" w:sz="4" w:space="0" w:color="auto"/>
              <w:right w:val="single" w:sz="4" w:space="0" w:color="auto"/>
            </w:tcBorders>
            <w:noWrap/>
            <w:hideMark/>
          </w:tcPr>
          <w:p w14:paraId="5B1086AD" w14:textId="77777777" w:rsidR="001F0FB8" w:rsidRPr="00693C35" w:rsidRDefault="001F0FB8" w:rsidP="001F0FB8">
            <w:pPr>
              <w:rPr>
                <w:sz w:val="20"/>
              </w:rPr>
            </w:pPr>
            <w:r w:rsidRPr="00693C35">
              <w:rPr>
                <w:sz w:val="20"/>
              </w:rPr>
              <w:t>0 / 59 / 1,726</w:t>
            </w:r>
          </w:p>
        </w:tc>
        <w:tc>
          <w:tcPr>
            <w:tcW w:w="1339" w:type="dxa"/>
            <w:tcBorders>
              <w:top w:val="single" w:sz="4" w:space="0" w:color="auto"/>
              <w:left w:val="single" w:sz="4" w:space="0" w:color="auto"/>
              <w:bottom w:val="single" w:sz="4" w:space="0" w:color="auto"/>
              <w:right w:val="single" w:sz="4" w:space="0" w:color="auto"/>
            </w:tcBorders>
            <w:noWrap/>
            <w:hideMark/>
          </w:tcPr>
          <w:p w14:paraId="240B79DC" w14:textId="77777777" w:rsidR="001F0FB8" w:rsidRPr="00693C35" w:rsidRDefault="001F0FB8" w:rsidP="001F0FB8">
            <w:pPr>
              <w:jc w:val="right"/>
              <w:rPr>
                <w:sz w:val="20"/>
              </w:rPr>
            </w:pPr>
          </w:p>
        </w:tc>
        <w:tc>
          <w:tcPr>
            <w:tcW w:w="1339" w:type="dxa"/>
            <w:tcBorders>
              <w:top w:val="single" w:sz="4" w:space="0" w:color="auto"/>
              <w:left w:val="single" w:sz="4" w:space="0" w:color="auto"/>
              <w:bottom w:val="single" w:sz="4" w:space="0" w:color="auto"/>
              <w:right w:val="single" w:sz="4" w:space="0" w:color="auto"/>
            </w:tcBorders>
            <w:noWrap/>
            <w:hideMark/>
          </w:tcPr>
          <w:p w14:paraId="674EACAF"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5043A584" w14:textId="77777777" w:rsidR="001F0FB8" w:rsidRPr="00693C35" w:rsidRDefault="001F0FB8" w:rsidP="001F0FB8">
            <w:pPr>
              <w:jc w:val="right"/>
              <w:rPr>
                <w:sz w:val="20"/>
              </w:rPr>
            </w:pPr>
            <w:r w:rsidRPr="00693C35">
              <w:rPr>
                <w:sz w:val="20"/>
              </w:rPr>
              <w:t>+3%</w:t>
            </w:r>
          </w:p>
        </w:tc>
        <w:tc>
          <w:tcPr>
            <w:tcW w:w="1091" w:type="dxa"/>
            <w:tcBorders>
              <w:top w:val="single" w:sz="4" w:space="0" w:color="auto"/>
              <w:left w:val="single" w:sz="4" w:space="0" w:color="auto"/>
              <w:bottom w:val="single" w:sz="4" w:space="0" w:color="auto"/>
              <w:right w:val="single" w:sz="4" w:space="0" w:color="auto"/>
            </w:tcBorders>
            <w:noWrap/>
            <w:hideMark/>
          </w:tcPr>
          <w:p w14:paraId="4E31A107" w14:textId="77777777" w:rsidR="001F0FB8" w:rsidRPr="00693C35" w:rsidRDefault="001F0FB8" w:rsidP="001F0FB8">
            <w:pPr>
              <w:jc w:val="right"/>
              <w:rPr>
                <w:sz w:val="20"/>
              </w:rPr>
            </w:pPr>
            <w:r w:rsidRPr="00693C35">
              <w:rPr>
                <w:sz w:val="20"/>
              </w:rPr>
              <w:t>+2%</w:t>
            </w:r>
          </w:p>
        </w:tc>
      </w:tr>
      <w:tr w:rsidR="001F0FB8" w:rsidRPr="00693C35" w14:paraId="10A175CB"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28D8447D" w14:textId="77777777" w:rsidR="001F0FB8" w:rsidRPr="00693C35" w:rsidRDefault="001F0FB8" w:rsidP="001F0FB8">
            <w:pPr>
              <w:ind w:left="454" w:hanging="454"/>
              <w:rPr>
                <w:sz w:val="20"/>
              </w:rPr>
            </w:pPr>
            <w:r w:rsidRPr="00693C35">
              <w:rPr>
                <w:sz w:val="20"/>
              </w:rPr>
              <w:t>FR</w:t>
            </w:r>
            <w:r w:rsidRPr="00693C35">
              <w:rPr>
                <w:sz w:val="20"/>
              </w:rPr>
              <w:tab/>
              <w:t>France</w:t>
            </w:r>
          </w:p>
        </w:tc>
        <w:tc>
          <w:tcPr>
            <w:tcW w:w="1230" w:type="dxa"/>
            <w:tcBorders>
              <w:top w:val="single" w:sz="4" w:space="0" w:color="auto"/>
              <w:left w:val="single" w:sz="4" w:space="0" w:color="auto"/>
              <w:bottom w:val="single" w:sz="4" w:space="0" w:color="auto"/>
              <w:right w:val="single" w:sz="4" w:space="0" w:color="auto"/>
            </w:tcBorders>
            <w:noWrap/>
            <w:hideMark/>
          </w:tcPr>
          <w:p w14:paraId="0BC83818" w14:textId="77777777" w:rsidR="001F0FB8" w:rsidRPr="00693C35" w:rsidRDefault="001F0FB8" w:rsidP="001F0FB8">
            <w:pPr>
              <w:rPr>
                <w:sz w:val="20"/>
              </w:rPr>
            </w:pPr>
            <w:r w:rsidRPr="00693C35">
              <w:rPr>
                <w:sz w:val="20"/>
              </w:rPr>
              <w:t>0 / 150 / 3,813</w:t>
            </w:r>
          </w:p>
        </w:tc>
        <w:tc>
          <w:tcPr>
            <w:tcW w:w="1297" w:type="dxa"/>
            <w:tcBorders>
              <w:top w:val="single" w:sz="4" w:space="0" w:color="auto"/>
              <w:left w:val="single" w:sz="4" w:space="0" w:color="auto"/>
              <w:bottom w:val="single" w:sz="4" w:space="0" w:color="auto"/>
              <w:right w:val="single" w:sz="4" w:space="0" w:color="auto"/>
            </w:tcBorders>
            <w:noWrap/>
            <w:hideMark/>
          </w:tcPr>
          <w:p w14:paraId="1B1CAB8A" w14:textId="77777777" w:rsidR="001F0FB8" w:rsidRPr="00693C35" w:rsidRDefault="001F0FB8" w:rsidP="001F0FB8">
            <w:pPr>
              <w:rPr>
                <w:sz w:val="20"/>
              </w:rPr>
            </w:pPr>
            <w:r w:rsidRPr="00693C35">
              <w:rPr>
                <w:sz w:val="20"/>
              </w:rPr>
              <w:t>0 / 333 / 8,270</w:t>
            </w:r>
          </w:p>
        </w:tc>
        <w:tc>
          <w:tcPr>
            <w:tcW w:w="1296" w:type="dxa"/>
            <w:tcBorders>
              <w:top w:val="single" w:sz="4" w:space="0" w:color="auto"/>
              <w:left w:val="single" w:sz="4" w:space="0" w:color="auto"/>
              <w:bottom w:val="single" w:sz="4" w:space="0" w:color="auto"/>
              <w:right w:val="single" w:sz="4" w:space="0" w:color="auto"/>
            </w:tcBorders>
            <w:noWrap/>
            <w:hideMark/>
          </w:tcPr>
          <w:p w14:paraId="35ED972A" w14:textId="77777777" w:rsidR="001F0FB8" w:rsidRPr="00693C35" w:rsidRDefault="001F0FB8" w:rsidP="001F0FB8">
            <w:pPr>
              <w:rPr>
                <w:sz w:val="20"/>
              </w:rPr>
            </w:pPr>
            <w:r w:rsidRPr="00693C35">
              <w:rPr>
                <w:sz w:val="20"/>
              </w:rPr>
              <w:t>0 / 290 / 8,503</w:t>
            </w:r>
          </w:p>
        </w:tc>
        <w:tc>
          <w:tcPr>
            <w:tcW w:w="1294" w:type="dxa"/>
            <w:tcBorders>
              <w:top w:val="single" w:sz="4" w:space="0" w:color="auto"/>
              <w:left w:val="single" w:sz="4" w:space="0" w:color="auto"/>
              <w:bottom w:val="single" w:sz="4" w:space="0" w:color="auto"/>
              <w:right w:val="single" w:sz="4" w:space="0" w:color="auto"/>
            </w:tcBorders>
            <w:noWrap/>
            <w:hideMark/>
          </w:tcPr>
          <w:p w14:paraId="76CCEB6A" w14:textId="77777777" w:rsidR="001F0FB8" w:rsidRPr="00693C35" w:rsidRDefault="001F0FB8" w:rsidP="001F0FB8">
            <w:pPr>
              <w:rPr>
                <w:sz w:val="20"/>
              </w:rPr>
            </w:pPr>
            <w:r w:rsidRPr="00693C35">
              <w:rPr>
                <w:sz w:val="20"/>
              </w:rPr>
              <w:t>0 / 340 / 8,303</w:t>
            </w:r>
          </w:p>
        </w:tc>
        <w:tc>
          <w:tcPr>
            <w:tcW w:w="1294" w:type="dxa"/>
            <w:tcBorders>
              <w:top w:val="single" w:sz="4" w:space="0" w:color="auto"/>
              <w:left w:val="single" w:sz="4" w:space="0" w:color="auto"/>
              <w:bottom w:val="single" w:sz="4" w:space="0" w:color="auto"/>
              <w:right w:val="single" w:sz="4" w:space="0" w:color="auto"/>
            </w:tcBorders>
            <w:noWrap/>
            <w:hideMark/>
          </w:tcPr>
          <w:p w14:paraId="2E703473" w14:textId="77777777" w:rsidR="001F0FB8" w:rsidRPr="00693C35" w:rsidRDefault="001F0FB8" w:rsidP="001F0FB8">
            <w:pPr>
              <w:rPr>
                <w:sz w:val="20"/>
              </w:rPr>
            </w:pPr>
            <w:r w:rsidRPr="00693C35">
              <w:rPr>
                <w:sz w:val="20"/>
              </w:rPr>
              <w:t>0 / 340 / 8,044</w:t>
            </w:r>
          </w:p>
        </w:tc>
        <w:tc>
          <w:tcPr>
            <w:tcW w:w="1294" w:type="dxa"/>
            <w:tcBorders>
              <w:top w:val="single" w:sz="4" w:space="0" w:color="auto"/>
              <w:left w:val="single" w:sz="4" w:space="0" w:color="auto"/>
              <w:bottom w:val="single" w:sz="4" w:space="0" w:color="auto"/>
              <w:right w:val="single" w:sz="4" w:space="0" w:color="auto"/>
            </w:tcBorders>
            <w:noWrap/>
            <w:hideMark/>
          </w:tcPr>
          <w:p w14:paraId="2198EBD5" w14:textId="77777777" w:rsidR="001F0FB8" w:rsidRPr="00693C35" w:rsidRDefault="001F0FB8" w:rsidP="001F0FB8">
            <w:pPr>
              <w:rPr>
                <w:sz w:val="20"/>
              </w:rPr>
            </w:pPr>
            <w:r w:rsidRPr="00693C35">
              <w:rPr>
                <w:sz w:val="20"/>
              </w:rPr>
              <w:t>0 / 356 / 7,906</w:t>
            </w:r>
          </w:p>
        </w:tc>
        <w:tc>
          <w:tcPr>
            <w:tcW w:w="1339" w:type="dxa"/>
            <w:tcBorders>
              <w:top w:val="single" w:sz="4" w:space="0" w:color="auto"/>
              <w:left w:val="single" w:sz="4" w:space="0" w:color="auto"/>
              <w:bottom w:val="single" w:sz="4" w:space="0" w:color="auto"/>
              <w:right w:val="single" w:sz="4" w:space="0" w:color="auto"/>
            </w:tcBorders>
            <w:noWrap/>
            <w:hideMark/>
          </w:tcPr>
          <w:p w14:paraId="029C0BDF" w14:textId="77777777" w:rsidR="001F0FB8" w:rsidRPr="00693C35" w:rsidRDefault="001F0FB8" w:rsidP="001F0FB8">
            <w:pPr>
              <w:jc w:val="right"/>
              <w:rPr>
                <w:sz w:val="20"/>
              </w:rPr>
            </w:pPr>
          </w:p>
        </w:tc>
        <w:tc>
          <w:tcPr>
            <w:tcW w:w="1339" w:type="dxa"/>
            <w:tcBorders>
              <w:top w:val="single" w:sz="4" w:space="0" w:color="auto"/>
              <w:left w:val="single" w:sz="4" w:space="0" w:color="auto"/>
              <w:bottom w:val="single" w:sz="4" w:space="0" w:color="auto"/>
              <w:right w:val="single" w:sz="4" w:space="0" w:color="auto"/>
            </w:tcBorders>
            <w:noWrap/>
            <w:hideMark/>
          </w:tcPr>
          <w:p w14:paraId="3780140C"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478DE661" w14:textId="77777777" w:rsidR="001F0FB8" w:rsidRPr="00693C35" w:rsidRDefault="001F0FB8" w:rsidP="001F0FB8">
            <w:pPr>
              <w:jc w:val="right"/>
              <w:rPr>
                <w:sz w:val="20"/>
              </w:rPr>
            </w:pPr>
            <w:r w:rsidRPr="00693C35">
              <w:rPr>
                <w:sz w:val="20"/>
              </w:rPr>
              <w:t>-7%</w:t>
            </w:r>
          </w:p>
        </w:tc>
        <w:tc>
          <w:tcPr>
            <w:tcW w:w="1091" w:type="dxa"/>
            <w:tcBorders>
              <w:top w:val="single" w:sz="4" w:space="0" w:color="auto"/>
              <w:left w:val="single" w:sz="4" w:space="0" w:color="auto"/>
              <w:bottom w:val="single" w:sz="4" w:space="0" w:color="auto"/>
              <w:right w:val="single" w:sz="4" w:space="0" w:color="auto"/>
            </w:tcBorders>
            <w:noWrap/>
            <w:hideMark/>
          </w:tcPr>
          <w:p w14:paraId="29CBF5CD" w14:textId="77777777" w:rsidR="001F0FB8" w:rsidRPr="00693C35" w:rsidRDefault="001F0FB8" w:rsidP="001F0FB8">
            <w:pPr>
              <w:jc w:val="right"/>
              <w:rPr>
                <w:sz w:val="20"/>
              </w:rPr>
            </w:pPr>
            <w:r w:rsidRPr="00693C35">
              <w:rPr>
                <w:sz w:val="20"/>
              </w:rPr>
              <w:t>+23%</w:t>
            </w:r>
          </w:p>
        </w:tc>
      </w:tr>
      <w:tr w:rsidR="001F0FB8" w:rsidRPr="00693C35" w14:paraId="78006A2D"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1D30A8B1" w14:textId="77777777" w:rsidR="001F0FB8" w:rsidRPr="00693C35" w:rsidRDefault="001F0FB8" w:rsidP="001F0FB8">
            <w:pPr>
              <w:ind w:left="454" w:hanging="454"/>
              <w:rPr>
                <w:sz w:val="20"/>
              </w:rPr>
            </w:pPr>
            <w:r w:rsidRPr="00693C35">
              <w:rPr>
                <w:sz w:val="20"/>
              </w:rPr>
              <w:t>GB</w:t>
            </w:r>
            <w:r w:rsidRPr="00693C35">
              <w:rPr>
                <w:sz w:val="20"/>
              </w:rPr>
              <w:tab/>
              <w:t>United Kingdom</w:t>
            </w:r>
          </w:p>
        </w:tc>
        <w:tc>
          <w:tcPr>
            <w:tcW w:w="1230" w:type="dxa"/>
            <w:tcBorders>
              <w:top w:val="single" w:sz="4" w:space="0" w:color="auto"/>
              <w:left w:val="single" w:sz="4" w:space="0" w:color="auto"/>
              <w:bottom w:val="single" w:sz="4" w:space="0" w:color="auto"/>
              <w:right w:val="single" w:sz="4" w:space="0" w:color="auto"/>
            </w:tcBorders>
            <w:noWrap/>
            <w:hideMark/>
          </w:tcPr>
          <w:p w14:paraId="6EC44DC3" w14:textId="77777777" w:rsidR="001F0FB8" w:rsidRPr="00693C35" w:rsidRDefault="001F0FB8" w:rsidP="001F0FB8">
            <w:pPr>
              <w:rPr>
                <w:sz w:val="20"/>
              </w:rPr>
            </w:pPr>
            <w:r w:rsidRPr="00693C35">
              <w:rPr>
                <w:sz w:val="20"/>
              </w:rPr>
              <w:t>0 / 286 / 2,402</w:t>
            </w:r>
          </w:p>
        </w:tc>
        <w:tc>
          <w:tcPr>
            <w:tcW w:w="1297" w:type="dxa"/>
            <w:tcBorders>
              <w:top w:val="single" w:sz="4" w:space="0" w:color="auto"/>
              <w:left w:val="single" w:sz="4" w:space="0" w:color="auto"/>
              <w:bottom w:val="single" w:sz="4" w:space="0" w:color="auto"/>
              <w:right w:val="single" w:sz="4" w:space="0" w:color="auto"/>
            </w:tcBorders>
            <w:noWrap/>
            <w:hideMark/>
          </w:tcPr>
          <w:p w14:paraId="7BE82C45" w14:textId="77777777" w:rsidR="001F0FB8" w:rsidRPr="00693C35" w:rsidRDefault="001F0FB8" w:rsidP="001F0FB8">
            <w:pPr>
              <w:rPr>
                <w:sz w:val="20"/>
              </w:rPr>
            </w:pPr>
            <w:r w:rsidRPr="00693C35">
              <w:rPr>
                <w:sz w:val="20"/>
              </w:rPr>
              <w:t>0 / 427 / 5,064</w:t>
            </w:r>
          </w:p>
        </w:tc>
        <w:tc>
          <w:tcPr>
            <w:tcW w:w="1296" w:type="dxa"/>
            <w:tcBorders>
              <w:top w:val="single" w:sz="4" w:space="0" w:color="auto"/>
              <w:left w:val="single" w:sz="4" w:space="0" w:color="auto"/>
              <w:bottom w:val="single" w:sz="4" w:space="0" w:color="auto"/>
              <w:right w:val="single" w:sz="4" w:space="0" w:color="auto"/>
            </w:tcBorders>
            <w:noWrap/>
            <w:hideMark/>
          </w:tcPr>
          <w:p w14:paraId="14F74BC7" w14:textId="77777777" w:rsidR="001F0FB8" w:rsidRPr="00693C35" w:rsidRDefault="001F0FB8" w:rsidP="001F0FB8">
            <w:pPr>
              <w:rPr>
                <w:sz w:val="20"/>
              </w:rPr>
            </w:pPr>
            <w:r w:rsidRPr="00693C35">
              <w:rPr>
                <w:sz w:val="20"/>
              </w:rPr>
              <w:t>0 / 389 / 5,170</w:t>
            </w:r>
          </w:p>
        </w:tc>
        <w:tc>
          <w:tcPr>
            <w:tcW w:w="1294" w:type="dxa"/>
            <w:tcBorders>
              <w:top w:val="single" w:sz="4" w:space="0" w:color="auto"/>
              <w:left w:val="single" w:sz="4" w:space="0" w:color="auto"/>
              <w:bottom w:val="single" w:sz="4" w:space="0" w:color="auto"/>
              <w:right w:val="single" w:sz="4" w:space="0" w:color="auto"/>
            </w:tcBorders>
            <w:noWrap/>
            <w:hideMark/>
          </w:tcPr>
          <w:p w14:paraId="6E22DCBE" w14:textId="77777777" w:rsidR="001F0FB8" w:rsidRPr="00693C35" w:rsidRDefault="001F0FB8" w:rsidP="001F0FB8">
            <w:pPr>
              <w:rPr>
                <w:sz w:val="20"/>
              </w:rPr>
            </w:pPr>
            <w:r w:rsidRPr="00693C35">
              <w:rPr>
                <w:sz w:val="20"/>
              </w:rPr>
              <w:t>0 / 392 / 5,372</w:t>
            </w:r>
          </w:p>
        </w:tc>
        <w:tc>
          <w:tcPr>
            <w:tcW w:w="1294" w:type="dxa"/>
            <w:tcBorders>
              <w:top w:val="single" w:sz="4" w:space="0" w:color="auto"/>
              <w:left w:val="single" w:sz="4" w:space="0" w:color="auto"/>
              <w:bottom w:val="single" w:sz="4" w:space="0" w:color="auto"/>
              <w:right w:val="single" w:sz="4" w:space="0" w:color="auto"/>
            </w:tcBorders>
            <w:noWrap/>
            <w:hideMark/>
          </w:tcPr>
          <w:p w14:paraId="4A7B61DB" w14:textId="77777777" w:rsidR="001F0FB8" w:rsidRPr="00693C35" w:rsidRDefault="001F0FB8" w:rsidP="001F0FB8">
            <w:pPr>
              <w:rPr>
                <w:sz w:val="20"/>
              </w:rPr>
            </w:pPr>
            <w:r w:rsidRPr="00693C35">
              <w:rPr>
                <w:sz w:val="20"/>
              </w:rPr>
              <w:t>0 / 382 / 5,672</w:t>
            </w:r>
          </w:p>
        </w:tc>
        <w:tc>
          <w:tcPr>
            <w:tcW w:w="1294" w:type="dxa"/>
            <w:tcBorders>
              <w:top w:val="single" w:sz="4" w:space="0" w:color="auto"/>
              <w:left w:val="single" w:sz="4" w:space="0" w:color="auto"/>
              <w:bottom w:val="single" w:sz="4" w:space="0" w:color="auto"/>
              <w:right w:val="single" w:sz="4" w:space="0" w:color="auto"/>
            </w:tcBorders>
            <w:noWrap/>
            <w:hideMark/>
          </w:tcPr>
          <w:p w14:paraId="7A65D9B5" w14:textId="77777777" w:rsidR="001F0FB8" w:rsidRPr="00693C35" w:rsidRDefault="001F0FB8" w:rsidP="001F0FB8">
            <w:pPr>
              <w:rPr>
                <w:sz w:val="20"/>
              </w:rPr>
            </w:pPr>
            <w:r w:rsidRPr="00693C35">
              <w:rPr>
                <w:sz w:val="20"/>
              </w:rPr>
              <w:t>0 / 339 / 5,544</w:t>
            </w:r>
          </w:p>
        </w:tc>
        <w:tc>
          <w:tcPr>
            <w:tcW w:w="1339" w:type="dxa"/>
            <w:tcBorders>
              <w:top w:val="single" w:sz="4" w:space="0" w:color="auto"/>
              <w:left w:val="single" w:sz="4" w:space="0" w:color="auto"/>
              <w:bottom w:val="single" w:sz="4" w:space="0" w:color="auto"/>
              <w:right w:val="single" w:sz="4" w:space="0" w:color="auto"/>
            </w:tcBorders>
            <w:noWrap/>
            <w:hideMark/>
          </w:tcPr>
          <w:p w14:paraId="305DFC13" w14:textId="77777777" w:rsidR="001F0FB8" w:rsidRPr="00693C35" w:rsidRDefault="001F0FB8" w:rsidP="001F0FB8">
            <w:pPr>
              <w:jc w:val="right"/>
              <w:rPr>
                <w:sz w:val="20"/>
              </w:rPr>
            </w:pPr>
          </w:p>
        </w:tc>
        <w:tc>
          <w:tcPr>
            <w:tcW w:w="1339" w:type="dxa"/>
            <w:tcBorders>
              <w:top w:val="single" w:sz="4" w:space="0" w:color="auto"/>
              <w:left w:val="single" w:sz="4" w:space="0" w:color="auto"/>
              <w:bottom w:val="single" w:sz="4" w:space="0" w:color="auto"/>
              <w:right w:val="single" w:sz="4" w:space="0" w:color="auto"/>
            </w:tcBorders>
            <w:noWrap/>
            <w:hideMark/>
          </w:tcPr>
          <w:p w14:paraId="209C408B"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2564CD98" w14:textId="77777777" w:rsidR="001F0FB8" w:rsidRPr="00693C35" w:rsidRDefault="001F0FB8" w:rsidP="001F0FB8">
            <w:pPr>
              <w:jc w:val="right"/>
              <w:rPr>
                <w:sz w:val="20"/>
              </w:rPr>
            </w:pPr>
            <w:r w:rsidRPr="00693C35">
              <w:rPr>
                <w:sz w:val="20"/>
              </w:rPr>
              <w:t>+7%</w:t>
            </w:r>
          </w:p>
        </w:tc>
        <w:tc>
          <w:tcPr>
            <w:tcW w:w="1091" w:type="dxa"/>
            <w:tcBorders>
              <w:top w:val="single" w:sz="4" w:space="0" w:color="auto"/>
              <w:left w:val="single" w:sz="4" w:space="0" w:color="auto"/>
              <w:bottom w:val="single" w:sz="4" w:space="0" w:color="auto"/>
              <w:right w:val="single" w:sz="4" w:space="0" w:color="auto"/>
            </w:tcBorders>
            <w:noWrap/>
            <w:hideMark/>
          </w:tcPr>
          <w:p w14:paraId="2730036E" w14:textId="77777777" w:rsidR="001F0FB8" w:rsidRPr="00693C35" w:rsidRDefault="001F0FB8" w:rsidP="001F0FB8">
            <w:pPr>
              <w:jc w:val="right"/>
              <w:rPr>
                <w:sz w:val="20"/>
              </w:rPr>
            </w:pPr>
            <w:r w:rsidRPr="00693C35">
              <w:rPr>
                <w:sz w:val="20"/>
              </w:rPr>
              <w:t>-13%</w:t>
            </w:r>
          </w:p>
        </w:tc>
      </w:tr>
      <w:tr w:rsidR="001F0FB8" w:rsidRPr="00693C35" w14:paraId="5DB36EF7"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42F62AAC" w14:textId="77777777" w:rsidR="001F0FB8" w:rsidRPr="00693C35" w:rsidRDefault="001F0FB8" w:rsidP="001F0FB8">
            <w:pPr>
              <w:ind w:left="454" w:hanging="454"/>
              <w:rPr>
                <w:sz w:val="20"/>
              </w:rPr>
            </w:pPr>
            <w:r w:rsidRPr="00693C35">
              <w:rPr>
                <w:sz w:val="20"/>
              </w:rPr>
              <w:t>IE</w:t>
            </w:r>
            <w:r w:rsidRPr="00693C35">
              <w:rPr>
                <w:sz w:val="20"/>
              </w:rPr>
              <w:tab/>
              <w:t>Ireland</w:t>
            </w:r>
          </w:p>
        </w:tc>
        <w:tc>
          <w:tcPr>
            <w:tcW w:w="1230" w:type="dxa"/>
            <w:tcBorders>
              <w:top w:val="single" w:sz="4" w:space="0" w:color="auto"/>
              <w:left w:val="single" w:sz="4" w:space="0" w:color="auto"/>
              <w:bottom w:val="single" w:sz="4" w:space="0" w:color="auto"/>
              <w:right w:val="single" w:sz="4" w:space="0" w:color="auto"/>
            </w:tcBorders>
            <w:noWrap/>
            <w:hideMark/>
          </w:tcPr>
          <w:p w14:paraId="78CFD8BB" w14:textId="77777777" w:rsidR="001F0FB8" w:rsidRPr="00693C35" w:rsidRDefault="001F0FB8" w:rsidP="001F0FB8">
            <w:pPr>
              <w:rPr>
                <w:sz w:val="20"/>
              </w:rPr>
            </w:pPr>
            <w:r w:rsidRPr="00693C35">
              <w:rPr>
                <w:sz w:val="20"/>
              </w:rPr>
              <w:t>0 / 21 / 212</w:t>
            </w:r>
          </w:p>
        </w:tc>
        <w:tc>
          <w:tcPr>
            <w:tcW w:w="1297" w:type="dxa"/>
            <w:tcBorders>
              <w:top w:val="single" w:sz="4" w:space="0" w:color="auto"/>
              <w:left w:val="single" w:sz="4" w:space="0" w:color="auto"/>
              <w:bottom w:val="single" w:sz="4" w:space="0" w:color="auto"/>
              <w:right w:val="single" w:sz="4" w:space="0" w:color="auto"/>
            </w:tcBorders>
            <w:noWrap/>
            <w:hideMark/>
          </w:tcPr>
          <w:p w14:paraId="58BA6C60" w14:textId="77777777" w:rsidR="001F0FB8" w:rsidRPr="00693C35" w:rsidRDefault="001F0FB8" w:rsidP="001F0FB8">
            <w:pPr>
              <w:rPr>
                <w:sz w:val="20"/>
              </w:rPr>
            </w:pPr>
            <w:r w:rsidRPr="00693C35">
              <w:rPr>
                <w:sz w:val="20"/>
              </w:rPr>
              <w:t>0 / 50 / 437</w:t>
            </w:r>
          </w:p>
        </w:tc>
        <w:tc>
          <w:tcPr>
            <w:tcW w:w="1296" w:type="dxa"/>
            <w:tcBorders>
              <w:top w:val="single" w:sz="4" w:space="0" w:color="auto"/>
              <w:left w:val="single" w:sz="4" w:space="0" w:color="auto"/>
              <w:bottom w:val="single" w:sz="4" w:space="0" w:color="auto"/>
              <w:right w:val="single" w:sz="4" w:space="0" w:color="auto"/>
            </w:tcBorders>
            <w:noWrap/>
            <w:hideMark/>
          </w:tcPr>
          <w:p w14:paraId="02DC9531" w14:textId="77777777" w:rsidR="001F0FB8" w:rsidRPr="00693C35" w:rsidRDefault="001F0FB8" w:rsidP="001F0FB8">
            <w:pPr>
              <w:rPr>
                <w:sz w:val="20"/>
              </w:rPr>
            </w:pPr>
            <w:r w:rsidRPr="00693C35">
              <w:rPr>
                <w:sz w:val="20"/>
              </w:rPr>
              <w:t>0 / 38 / 424</w:t>
            </w:r>
          </w:p>
        </w:tc>
        <w:tc>
          <w:tcPr>
            <w:tcW w:w="1294" w:type="dxa"/>
            <w:tcBorders>
              <w:top w:val="single" w:sz="4" w:space="0" w:color="auto"/>
              <w:left w:val="single" w:sz="4" w:space="0" w:color="auto"/>
              <w:bottom w:val="single" w:sz="4" w:space="0" w:color="auto"/>
              <w:right w:val="single" w:sz="4" w:space="0" w:color="auto"/>
            </w:tcBorders>
            <w:noWrap/>
            <w:hideMark/>
          </w:tcPr>
          <w:p w14:paraId="63542502" w14:textId="77777777" w:rsidR="001F0FB8" w:rsidRPr="00693C35" w:rsidRDefault="001F0FB8" w:rsidP="001F0FB8">
            <w:pPr>
              <w:rPr>
                <w:sz w:val="20"/>
              </w:rPr>
            </w:pPr>
            <w:r w:rsidRPr="00693C35">
              <w:rPr>
                <w:sz w:val="20"/>
              </w:rPr>
              <w:t>0 / 56 / 472</w:t>
            </w:r>
          </w:p>
        </w:tc>
        <w:tc>
          <w:tcPr>
            <w:tcW w:w="1294" w:type="dxa"/>
            <w:tcBorders>
              <w:top w:val="single" w:sz="4" w:space="0" w:color="auto"/>
              <w:left w:val="single" w:sz="4" w:space="0" w:color="auto"/>
              <w:bottom w:val="single" w:sz="4" w:space="0" w:color="auto"/>
              <w:right w:val="single" w:sz="4" w:space="0" w:color="auto"/>
            </w:tcBorders>
            <w:noWrap/>
            <w:hideMark/>
          </w:tcPr>
          <w:p w14:paraId="2E1C9E03" w14:textId="77777777" w:rsidR="001F0FB8" w:rsidRPr="00693C35" w:rsidRDefault="001F0FB8" w:rsidP="001F0FB8">
            <w:pPr>
              <w:rPr>
                <w:sz w:val="20"/>
              </w:rPr>
            </w:pPr>
            <w:r w:rsidRPr="00693C35">
              <w:rPr>
                <w:sz w:val="20"/>
              </w:rPr>
              <w:t>0 / 33 / 654</w:t>
            </w:r>
          </w:p>
        </w:tc>
        <w:tc>
          <w:tcPr>
            <w:tcW w:w="1294" w:type="dxa"/>
            <w:tcBorders>
              <w:top w:val="single" w:sz="4" w:space="0" w:color="auto"/>
              <w:left w:val="single" w:sz="4" w:space="0" w:color="auto"/>
              <w:bottom w:val="single" w:sz="4" w:space="0" w:color="auto"/>
              <w:right w:val="single" w:sz="4" w:space="0" w:color="auto"/>
            </w:tcBorders>
            <w:noWrap/>
            <w:hideMark/>
          </w:tcPr>
          <w:p w14:paraId="1AE6B33B" w14:textId="77777777" w:rsidR="001F0FB8" w:rsidRPr="00693C35" w:rsidRDefault="001F0FB8" w:rsidP="001F0FB8">
            <w:pPr>
              <w:rPr>
                <w:sz w:val="20"/>
              </w:rPr>
            </w:pPr>
            <w:r w:rsidRPr="00693C35">
              <w:rPr>
                <w:sz w:val="20"/>
              </w:rPr>
              <w:t>0 / 28 / 552</w:t>
            </w:r>
          </w:p>
        </w:tc>
        <w:tc>
          <w:tcPr>
            <w:tcW w:w="1339" w:type="dxa"/>
            <w:tcBorders>
              <w:top w:val="single" w:sz="4" w:space="0" w:color="auto"/>
              <w:left w:val="single" w:sz="4" w:space="0" w:color="auto"/>
              <w:bottom w:val="single" w:sz="4" w:space="0" w:color="auto"/>
              <w:right w:val="single" w:sz="4" w:space="0" w:color="auto"/>
            </w:tcBorders>
            <w:noWrap/>
            <w:hideMark/>
          </w:tcPr>
          <w:p w14:paraId="1F76A59E" w14:textId="77777777" w:rsidR="001F0FB8" w:rsidRPr="00693C35" w:rsidRDefault="001F0FB8" w:rsidP="001F0FB8">
            <w:pPr>
              <w:jc w:val="right"/>
              <w:rPr>
                <w:sz w:val="20"/>
              </w:rPr>
            </w:pPr>
          </w:p>
        </w:tc>
        <w:tc>
          <w:tcPr>
            <w:tcW w:w="1339" w:type="dxa"/>
            <w:tcBorders>
              <w:top w:val="single" w:sz="4" w:space="0" w:color="auto"/>
              <w:left w:val="single" w:sz="4" w:space="0" w:color="auto"/>
              <w:bottom w:val="single" w:sz="4" w:space="0" w:color="auto"/>
              <w:right w:val="single" w:sz="4" w:space="0" w:color="auto"/>
            </w:tcBorders>
            <w:noWrap/>
            <w:hideMark/>
          </w:tcPr>
          <w:p w14:paraId="25BC674E"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47D3EB0F" w14:textId="77777777" w:rsidR="001F0FB8" w:rsidRPr="00693C35" w:rsidRDefault="001F0FB8" w:rsidP="001F0FB8">
            <w:pPr>
              <w:jc w:val="right"/>
              <w:rPr>
                <w:sz w:val="20"/>
              </w:rPr>
            </w:pPr>
            <w:r w:rsidRPr="00693C35">
              <w:rPr>
                <w:sz w:val="20"/>
              </w:rPr>
              <w:t>+30%</w:t>
            </w:r>
          </w:p>
        </w:tc>
        <w:tc>
          <w:tcPr>
            <w:tcW w:w="1091" w:type="dxa"/>
            <w:tcBorders>
              <w:top w:val="single" w:sz="4" w:space="0" w:color="auto"/>
              <w:left w:val="single" w:sz="4" w:space="0" w:color="auto"/>
              <w:bottom w:val="single" w:sz="4" w:space="0" w:color="auto"/>
              <w:right w:val="single" w:sz="4" w:space="0" w:color="auto"/>
            </w:tcBorders>
            <w:noWrap/>
            <w:hideMark/>
          </w:tcPr>
          <w:p w14:paraId="27ED827B" w14:textId="77777777" w:rsidR="001F0FB8" w:rsidRPr="00693C35" w:rsidRDefault="001F0FB8" w:rsidP="001F0FB8">
            <w:pPr>
              <w:jc w:val="right"/>
              <w:rPr>
                <w:sz w:val="20"/>
              </w:rPr>
            </w:pPr>
            <w:r w:rsidRPr="00693C35">
              <w:rPr>
                <w:sz w:val="20"/>
              </w:rPr>
              <w:t>-26%</w:t>
            </w:r>
          </w:p>
        </w:tc>
      </w:tr>
      <w:tr w:rsidR="001F0FB8" w:rsidRPr="00693C35" w14:paraId="7EE2963C"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47B4E21B" w14:textId="77777777" w:rsidR="001F0FB8" w:rsidRPr="00693C35" w:rsidRDefault="001F0FB8" w:rsidP="001F0FB8">
            <w:pPr>
              <w:ind w:left="454" w:hanging="454"/>
              <w:rPr>
                <w:sz w:val="20"/>
              </w:rPr>
            </w:pPr>
            <w:r w:rsidRPr="00693C35">
              <w:rPr>
                <w:sz w:val="20"/>
              </w:rPr>
              <w:t>IL</w:t>
            </w:r>
            <w:r w:rsidRPr="00693C35">
              <w:rPr>
                <w:sz w:val="20"/>
              </w:rPr>
              <w:tab/>
              <w:t>Israel</w:t>
            </w:r>
          </w:p>
        </w:tc>
        <w:tc>
          <w:tcPr>
            <w:tcW w:w="1230" w:type="dxa"/>
            <w:tcBorders>
              <w:top w:val="single" w:sz="4" w:space="0" w:color="auto"/>
              <w:left w:val="single" w:sz="4" w:space="0" w:color="auto"/>
              <w:bottom w:val="single" w:sz="4" w:space="0" w:color="auto"/>
              <w:right w:val="single" w:sz="4" w:space="0" w:color="auto"/>
            </w:tcBorders>
            <w:noWrap/>
            <w:hideMark/>
          </w:tcPr>
          <w:p w14:paraId="015300A0" w14:textId="77777777" w:rsidR="001F0FB8" w:rsidRPr="00693C35" w:rsidRDefault="001F0FB8" w:rsidP="001F0FB8">
            <w:pPr>
              <w:rPr>
                <w:sz w:val="20"/>
              </w:rPr>
            </w:pPr>
            <w:r w:rsidRPr="00693C35">
              <w:rPr>
                <w:sz w:val="20"/>
              </w:rPr>
              <w:t>0 / 128 / 821</w:t>
            </w:r>
          </w:p>
        </w:tc>
        <w:tc>
          <w:tcPr>
            <w:tcW w:w="1297" w:type="dxa"/>
            <w:tcBorders>
              <w:top w:val="single" w:sz="4" w:space="0" w:color="auto"/>
              <w:left w:val="single" w:sz="4" w:space="0" w:color="auto"/>
              <w:bottom w:val="single" w:sz="4" w:space="0" w:color="auto"/>
              <w:right w:val="single" w:sz="4" w:space="0" w:color="auto"/>
            </w:tcBorders>
            <w:noWrap/>
            <w:hideMark/>
          </w:tcPr>
          <w:p w14:paraId="684BB34B" w14:textId="77777777" w:rsidR="001F0FB8" w:rsidRPr="00693C35" w:rsidRDefault="001F0FB8" w:rsidP="001F0FB8">
            <w:pPr>
              <w:rPr>
                <w:sz w:val="20"/>
              </w:rPr>
            </w:pPr>
            <w:r w:rsidRPr="00693C35">
              <w:rPr>
                <w:sz w:val="20"/>
              </w:rPr>
              <w:t>0 / 294 / 1,542</w:t>
            </w:r>
          </w:p>
        </w:tc>
        <w:tc>
          <w:tcPr>
            <w:tcW w:w="1296" w:type="dxa"/>
            <w:tcBorders>
              <w:top w:val="single" w:sz="4" w:space="0" w:color="auto"/>
              <w:left w:val="single" w:sz="4" w:space="0" w:color="auto"/>
              <w:bottom w:val="single" w:sz="4" w:space="0" w:color="auto"/>
              <w:right w:val="single" w:sz="4" w:space="0" w:color="auto"/>
            </w:tcBorders>
            <w:noWrap/>
            <w:hideMark/>
          </w:tcPr>
          <w:p w14:paraId="3B2A34CA" w14:textId="77777777" w:rsidR="001F0FB8" w:rsidRPr="00693C35" w:rsidRDefault="001F0FB8" w:rsidP="001F0FB8">
            <w:pPr>
              <w:rPr>
                <w:sz w:val="20"/>
              </w:rPr>
            </w:pPr>
            <w:r w:rsidRPr="00693C35">
              <w:rPr>
                <w:sz w:val="20"/>
              </w:rPr>
              <w:t>0 / 259 / 1,659</w:t>
            </w:r>
          </w:p>
        </w:tc>
        <w:tc>
          <w:tcPr>
            <w:tcW w:w="1294" w:type="dxa"/>
            <w:tcBorders>
              <w:top w:val="single" w:sz="4" w:space="0" w:color="auto"/>
              <w:left w:val="single" w:sz="4" w:space="0" w:color="auto"/>
              <w:bottom w:val="single" w:sz="4" w:space="0" w:color="auto"/>
              <w:right w:val="single" w:sz="4" w:space="0" w:color="auto"/>
            </w:tcBorders>
            <w:noWrap/>
            <w:hideMark/>
          </w:tcPr>
          <w:p w14:paraId="5D3807F1" w14:textId="77777777" w:rsidR="001F0FB8" w:rsidRPr="00693C35" w:rsidRDefault="001F0FB8" w:rsidP="001F0FB8">
            <w:pPr>
              <w:rPr>
                <w:sz w:val="20"/>
              </w:rPr>
            </w:pPr>
            <w:r w:rsidRPr="00693C35">
              <w:rPr>
                <w:sz w:val="20"/>
              </w:rPr>
              <w:t>0 / 238 / 1,692</w:t>
            </w:r>
          </w:p>
        </w:tc>
        <w:tc>
          <w:tcPr>
            <w:tcW w:w="1294" w:type="dxa"/>
            <w:tcBorders>
              <w:top w:val="single" w:sz="4" w:space="0" w:color="auto"/>
              <w:left w:val="single" w:sz="4" w:space="0" w:color="auto"/>
              <w:bottom w:val="single" w:sz="4" w:space="0" w:color="auto"/>
              <w:right w:val="single" w:sz="4" w:space="0" w:color="auto"/>
            </w:tcBorders>
            <w:noWrap/>
            <w:hideMark/>
          </w:tcPr>
          <w:p w14:paraId="49958B3B" w14:textId="77777777" w:rsidR="001F0FB8" w:rsidRPr="00693C35" w:rsidRDefault="001F0FB8" w:rsidP="001F0FB8">
            <w:pPr>
              <w:rPr>
                <w:sz w:val="20"/>
              </w:rPr>
            </w:pPr>
            <w:r w:rsidRPr="00693C35">
              <w:rPr>
                <w:sz w:val="20"/>
              </w:rPr>
              <w:t>0 / 234 / 1,811</w:t>
            </w:r>
          </w:p>
        </w:tc>
        <w:tc>
          <w:tcPr>
            <w:tcW w:w="1294" w:type="dxa"/>
            <w:tcBorders>
              <w:top w:val="single" w:sz="4" w:space="0" w:color="auto"/>
              <w:left w:val="single" w:sz="4" w:space="0" w:color="auto"/>
              <w:bottom w:val="single" w:sz="4" w:space="0" w:color="auto"/>
              <w:right w:val="single" w:sz="4" w:space="0" w:color="auto"/>
            </w:tcBorders>
            <w:noWrap/>
            <w:hideMark/>
          </w:tcPr>
          <w:p w14:paraId="090B38BE" w14:textId="77777777" w:rsidR="001F0FB8" w:rsidRPr="00693C35" w:rsidRDefault="001F0FB8" w:rsidP="001F0FB8">
            <w:pPr>
              <w:rPr>
                <w:sz w:val="20"/>
              </w:rPr>
            </w:pPr>
            <w:r w:rsidRPr="00693C35">
              <w:rPr>
                <w:sz w:val="20"/>
              </w:rPr>
              <w:t>0 / 256 / 1,791</w:t>
            </w:r>
          </w:p>
        </w:tc>
        <w:tc>
          <w:tcPr>
            <w:tcW w:w="1339" w:type="dxa"/>
            <w:tcBorders>
              <w:top w:val="single" w:sz="4" w:space="0" w:color="auto"/>
              <w:left w:val="single" w:sz="4" w:space="0" w:color="auto"/>
              <w:bottom w:val="single" w:sz="4" w:space="0" w:color="auto"/>
              <w:right w:val="single" w:sz="4" w:space="0" w:color="auto"/>
            </w:tcBorders>
            <w:noWrap/>
            <w:hideMark/>
          </w:tcPr>
          <w:p w14:paraId="0E8C907E" w14:textId="77777777" w:rsidR="001F0FB8" w:rsidRPr="00693C35" w:rsidRDefault="001F0FB8" w:rsidP="001F0FB8">
            <w:pPr>
              <w:jc w:val="right"/>
              <w:rPr>
                <w:sz w:val="20"/>
              </w:rPr>
            </w:pPr>
          </w:p>
        </w:tc>
        <w:tc>
          <w:tcPr>
            <w:tcW w:w="1339" w:type="dxa"/>
            <w:tcBorders>
              <w:top w:val="single" w:sz="4" w:space="0" w:color="auto"/>
              <w:left w:val="single" w:sz="4" w:space="0" w:color="auto"/>
              <w:bottom w:val="single" w:sz="4" w:space="0" w:color="auto"/>
              <w:right w:val="single" w:sz="4" w:space="0" w:color="auto"/>
            </w:tcBorders>
            <w:noWrap/>
            <w:hideMark/>
          </w:tcPr>
          <w:p w14:paraId="418FDF7B"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477D43E1" w14:textId="77777777" w:rsidR="001F0FB8" w:rsidRPr="00693C35" w:rsidRDefault="001F0FB8" w:rsidP="001F0FB8">
            <w:pPr>
              <w:jc w:val="right"/>
              <w:rPr>
                <w:sz w:val="20"/>
              </w:rPr>
            </w:pPr>
            <w:r w:rsidRPr="00693C35">
              <w:rPr>
                <w:sz w:val="20"/>
              </w:rPr>
              <w:t>+8%</w:t>
            </w:r>
          </w:p>
        </w:tc>
        <w:tc>
          <w:tcPr>
            <w:tcW w:w="1091" w:type="dxa"/>
            <w:tcBorders>
              <w:top w:val="single" w:sz="4" w:space="0" w:color="auto"/>
              <w:left w:val="single" w:sz="4" w:space="0" w:color="auto"/>
              <w:bottom w:val="single" w:sz="4" w:space="0" w:color="auto"/>
              <w:right w:val="single" w:sz="4" w:space="0" w:color="auto"/>
            </w:tcBorders>
            <w:noWrap/>
            <w:hideMark/>
          </w:tcPr>
          <w:p w14:paraId="2BA1F28B" w14:textId="77777777" w:rsidR="001F0FB8" w:rsidRPr="00693C35" w:rsidRDefault="001F0FB8" w:rsidP="001F0FB8">
            <w:pPr>
              <w:jc w:val="right"/>
              <w:rPr>
                <w:sz w:val="20"/>
              </w:rPr>
            </w:pPr>
            <w:r w:rsidRPr="00693C35">
              <w:rPr>
                <w:sz w:val="20"/>
              </w:rPr>
              <w:t>-1%</w:t>
            </w:r>
          </w:p>
        </w:tc>
      </w:tr>
      <w:tr w:rsidR="001F0FB8" w:rsidRPr="00693C35" w14:paraId="771B96C2"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55AA7089" w14:textId="77777777" w:rsidR="001F0FB8" w:rsidRPr="00693C35" w:rsidRDefault="001F0FB8" w:rsidP="001F0FB8">
            <w:pPr>
              <w:ind w:left="454" w:hanging="454"/>
              <w:rPr>
                <w:sz w:val="20"/>
              </w:rPr>
            </w:pPr>
            <w:r w:rsidRPr="00693C35">
              <w:rPr>
                <w:sz w:val="20"/>
              </w:rPr>
              <w:t>IS</w:t>
            </w:r>
            <w:r w:rsidRPr="00693C35">
              <w:rPr>
                <w:sz w:val="20"/>
              </w:rPr>
              <w:tab/>
              <w:t>Iceland</w:t>
            </w:r>
          </w:p>
        </w:tc>
        <w:tc>
          <w:tcPr>
            <w:tcW w:w="1230" w:type="dxa"/>
            <w:tcBorders>
              <w:top w:val="single" w:sz="4" w:space="0" w:color="auto"/>
              <w:left w:val="single" w:sz="4" w:space="0" w:color="auto"/>
              <w:bottom w:val="single" w:sz="4" w:space="0" w:color="auto"/>
              <w:right w:val="single" w:sz="4" w:space="0" w:color="auto"/>
            </w:tcBorders>
            <w:noWrap/>
            <w:hideMark/>
          </w:tcPr>
          <w:p w14:paraId="06AC119D" w14:textId="77777777" w:rsidR="001F0FB8" w:rsidRPr="00693C35" w:rsidRDefault="001F0FB8" w:rsidP="001F0FB8">
            <w:pPr>
              <w:rPr>
                <w:sz w:val="20"/>
              </w:rPr>
            </w:pPr>
            <w:r w:rsidRPr="00693C35">
              <w:rPr>
                <w:sz w:val="20"/>
              </w:rPr>
              <w:t>0 / 1 / 26</w:t>
            </w:r>
          </w:p>
        </w:tc>
        <w:tc>
          <w:tcPr>
            <w:tcW w:w="1297" w:type="dxa"/>
            <w:tcBorders>
              <w:top w:val="single" w:sz="4" w:space="0" w:color="auto"/>
              <w:left w:val="single" w:sz="4" w:space="0" w:color="auto"/>
              <w:bottom w:val="single" w:sz="4" w:space="0" w:color="auto"/>
              <w:right w:val="single" w:sz="4" w:space="0" w:color="auto"/>
            </w:tcBorders>
            <w:noWrap/>
            <w:hideMark/>
          </w:tcPr>
          <w:p w14:paraId="122C5F59" w14:textId="77777777" w:rsidR="001F0FB8" w:rsidRPr="00693C35" w:rsidRDefault="001F0FB8" w:rsidP="001F0FB8">
            <w:pPr>
              <w:rPr>
                <w:sz w:val="20"/>
              </w:rPr>
            </w:pPr>
            <w:r w:rsidRPr="00693C35">
              <w:rPr>
                <w:sz w:val="20"/>
              </w:rPr>
              <w:t>0 / 2 / 41</w:t>
            </w:r>
          </w:p>
        </w:tc>
        <w:tc>
          <w:tcPr>
            <w:tcW w:w="1296" w:type="dxa"/>
            <w:tcBorders>
              <w:top w:val="single" w:sz="4" w:space="0" w:color="auto"/>
              <w:left w:val="single" w:sz="4" w:space="0" w:color="auto"/>
              <w:bottom w:val="single" w:sz="4" w:space="0" w:color="auto"/>
              <w:right w:val="single" w:sz="4" w:space="0" w:color="auto"/>
            </w:tcBorders>
            <w:noWrap/>
            <w:hideMark/>
          </w:tcPr>
          <w:p w14:paraId="4B528C5C" w14:textId="77777777" w:rsidR="001F0FB8" w:rsidRPr="00693C35" w:rsidRDefault="001F0FB8" w:rsidP="001F0FB8">
            <w:pPr>
              <w:rPr>
                <w:sz w:val="20"/>
              </w:rPr>
            </w:pPr>
            <w:r w:rsidRPr="00693C35">
              <w:rPr>
                <w:sz w:val="20"/>
              </w:rPr>
              <w:t>0 / 3 / 46</w:t>
            </w:r>
          </w:p>
        </w:tc>
        <w:tc>
          <w:tcPr>
            <w:tcW w:w="1294" w:type="dxa"/>
            <w:tcBorders>
              <w:top w:val="single" w:sz="4" w:space="0" w:color="auto"/>
              <w:left w:val="single" w:sz="4" w:space="0" w:color="auto"/>
              <w:bottom w:val="single" w:sz="4" w:space="0" w:color="auto"/>
              <w:right w:val="single" w:sz="4" w:space="0" w:color="auto"/>
            </w:tcBorders>
            <w:noWrap/>
            <w:hideMark/>
          </w:tcPr>
          <w:p w14:paraId="38DF73A6" w14:textId="77777777" w:rsidR="001F0FB8" w:rsidRPr="00693C35" w:rsidRDefault="001F0FB8" w:rsidP="001F0FB8">
            <w:pPr>
              <w:rPr>
                <w:sz w:val="20"/>
              </w:rPr>
            </w:pPr>
            <w:r w:rsidRPr="00693C35">
              <w:rPr>
                <w:sz w:val="20"/>
              </w:rPr>
              <w:t>0 / 4 / 49</w:t>
            </w:r>
          </w:p>
        </w:tc>
        <w:tc>
          <w:tcPr>
            <w:tcW w:w="1294" w:type="dxa"/>
            <w:tcBorders>
              <w:top w:val="single" w:sz="4" w:space="0" w:color="auto"/>
              <w:left w:val="single" w:sz="4" w:space="0" w:color="auto"/>
              <w:bottom w:val="single" w:sz="4" w:space="0" w:color="auto"/>
              <w:right w:val="single" w:sz="4" w:space="0" w:color="auto"/>
            </w:tcBorders>
            <w:noWrap/>
            <w:hideMark/>
          </w:tcPr>
          <w:p w14:paraId="6F64730E" w14:textId="77777777" w:rsidR="001F0FB8" w:rsidRPr="00693C35" w:rsidRDefault="001F0FB8" w:rsidP="001F0FB8">
            <w:pPr>
              <w:rPr>
                <w:sz w:val="20"/>
              </w:rPr>
            </w:pPr>
            <w:r w:rsidRPr="00693C35">
              <w:rPr>
                <w:sz w:val="20"/>
              </w:rPr>
              <w:t>0 / 1 / 42</w:t>
            </w:r>
          </w:p>
        </w:tc>
        <w:tc>
          <w:tcPr>
            <w:tcW w:w="1294" w:type="dxa"/>
            <w:tcBorders>
              <w:top w:val="single" w:sz="4" w:space="0" w:color="auto"/>
              <w:left w:val="single" w:sz="4" w:space="0" w:color="auto"/>
              <w:bottom w:val="single" w:sz="4" w:space="0" w:color="auto"/>
              <w:right w:val="single" w:sz="4" w:space="0" w:color="auto"/>
            </w:tcBorders>
            <w:noWrap/>
            <w:hideMark/>
          </w:tcPr>
          <w:p w14:paraId="7B9ED26C" w14:textId="77777777" w:rsidR="001F0FB8" w:rsidRPr="00693C35" w:rsidRDefault="001F0FB8" w:rsidP="001F0FB8">
            <w:pPr>
              <w:rPr>
                <w:sz w:val="20"/>
              </w:rPr>
            </w:pPr>
            <w:r w:rsidRPr="00693C35">
              <w:rPr>
                <w:sz w:val="20"/>
              </w:rPr>
              <w:t>0 / 1 / 32</w:t>
            </w:r>
          </w:p>
        </w:tc>
        <w:tc>
          <w:tcPr>
            <w:tcW w:w="1339" w:type="dxa"/>
            <w:tcBorders>
              <w:top w:val="single" w:sz="4" w:space="0" w:color="auto"/>
              <w:left w:val="single" w:sz="4" w:space="0" w:color="auto"/>
              <w:bottom w:val="single" w:sz="4" w:space="0" w:color="auto"/>
              <w:right w:val="single" w:sz="4" w:space="0" w:color="auto"/>
            </w:tcBorders>
            <w:noWrap/>
            <w:hideMark/>
          </w:tcPr>
          <w:p w14:paraId="16FB80A2" w14:textId="77777777" w:rsidR="001F0FB8" w:rsidRPr="00693C35" w:rsidRDefault="001F0FB8" w:rsidP="001F0FB8">
            <w:pPr>
              <w:jc w:val="right"/>
              <w:rPr>
                <w:sz w:val="20"/>
              </w:rPr>
            </w:pPr>
          </w:p>
        </w:tc>
        <w:tc>
          <w:tcPr>
            <w:tcW w:w="1339" w:type="dxa"/>
            <w:tcBorders>
              <w:top w:val="single" w:sz="4" w:space="0" w:color="auto"/>
              <w:left w:val="single" w:sz="4" w:space="0" w:color="auto"/>
              <w:bottom w:val="single" w:sz="4" w:space="0" w:color="auto"/>
              <w:right w:val="single" w:sz="4" w:space="0" w:color="auto"/>
            </w:tcBorders>
            <w:noWrap/>
            <w:hideMark/>
          </w:tcPr>
          <w:p w14:paraId="49828305"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2EE92B30" w14:textId="77777777" w:rsidR="001F0FB8" w:rsidRPr="00693C35" w:rsidRDefault="001F0FB8" w:rsidP="001F0FB8">
            <w:pPr>
              <w:jc w:val="right"/>
              <w:rPr>
                <w:sz w:val="20"/>
              </w:rPr>
            </w:pPr>
            <w:r w:rsidRPr="00693C35">
              <w:rPr>
                <w:sz w:val="20"/>
              </w:rPr>
              <w:t>-30%</w:t>
            </w:r>
          </w:p>
        </w:tc>
        <w:tc>
          <w:tcPr>
            <w:tcW w:w="1091" w:type="dxa"/>
            <w:tcBorders>
              <w:top w:val="single" w:sz="4" w:space="0" w:color="auto"/>
              <w:left w:val="single" w:sz="4" w:space="0" w:color="auto"/>
              <w:bottom w:val="single" w:sz="4" w:space="0" w:color="auto"/>
              <w:right w:val="single" w:sz="4" w:space="0" w:color="auto"/>
            </w:tcBorders>
            <w:noWrap/>
            <w:hideMark/>
          </w:tcPr>
          <w:p w14:paraId="422A9825" w14:textId="77777777" w:rsidR="001F0FB8" w:rsidRPr="00693C35" w:rsidRDefault="001F0FB8" w:rsidP="001F0FB8">
            <w:pPr>
              <w:jc w:val="right"/>
              <w:rPr>
                <w:sz w:val="20"/>
              </w:rPr>
            </w:pPr>
            <w:r w:rsidRPr="00693C35">
              <w:rPr>
                <w:sz w:val="20"/>
              </w:rPr>
              <w:t>-67%</w:t>
            </w:r>
          </w:p>
        </w:tc>
      </w:tr>
      <w:tr w:rsidR="001F0FB8" w:rsidRPr="00693C35" w14:paraId="13FF6172"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78739014" w14:textId="77777777" w:rsidR="001F0FB8" w:rsidRPr="00693C35" w:rsidRDefault="001F0FB8" w:rsidP="001F0FB8">
            <w:pPr>
              <w:ind w:left="454" w:hanging="454"/>
              <w:rPr>
                <w:sz w:val="20"/>
              </w:rPr>
            </w:pPr>
            <w:r w:rsidRPr="00693C35">
              <w:rPr>
                <w:sz w:val="20"/>
              </w:rPr>
              <w:t>IT</w:t>
            </w:r>
            <w:r w:rsidRPr="00693C35">
              <w:rPr>
                <w:sz w:val="20"/>
              </w:rPr>
              <w:tab/>
              <w:t>Italy</w:t>
            </w:r>
          </w:p>
        </w:tc>
        <w:tc>
          <w:tcPr>
            <w:tcW w:w="1230" w:type="dxa"/>
            <w:tcBorders>
              <w:top w:val="single" w:sz="4" w:space="0" w:color="auto"/>
              <w:left w:val="single" w:sz="4" w:space="0" w:color="auto"/>
              <w:bottom w:val="single" w:sz="4" w:space="0" w:color="auto"/>
              <w:right w:val="single" w:sz="4" w:space="0" w:color="auto"/>
            </w:tcBorders>
            <w:noWrap/>
            <w:hideMark/>
          </w:tcPr>
          <w:p w14:paraId="046B35FF" w14:textId="77777777" w:rsidR="001F0FB8" w:rsidRPr="00693C35" w:rsidRDefault="001F0FB8" w:rsidP="001F0FB8">
            <w:pPr>
              <w:rPr>
                <w:sz w:val="20"/>
              </w:rPr>
            </w:pPr>
            <w:r w:rsidRPr="00693C35">
              <w:rPr>
                <w:sz w:val="20"/>
              </w:rPr>
              <w:t>0 / 241 / 1,398</w:t>
            </w:r>
          </w:p>
        </w:tc>
        <w:tc>
          <w:tcPr>
            <w:tcW w:w="1297" w:type="dxa"/>
            <w:tcBorders>
              <w:top w:val="single" w:sz="4" w:space="0" w:color="auto"/>
              <w:left w:val="single" w:sz="4" w:space="0" w:color="auto"/>
              <w:bottom w:val="single" w:sz="4" w:space="0" w:color="auto"/>
              <w:right w:val="single" w:sz="4" w:space="0" w:color="auto"/>
            </w:tcBorders>
            <w:noWrap/>
            <w:hideMark/>
          </w:tcPr>
          <w:p w14:paraId="20032C50" w14:textId="77777777" w:rsidR="001F0FB8" w:rsidRPr="00693C35" w:rsidRDefault="001F0FB8" w:rsidP="001F0FB8">
            <w:pPr>
              <w:rPr>
                <w:sz w:val="20"/>
              </w:rPr>
            </w:pPr>
            <w:r w:rsidRPr="00693C35">
              <w:rPr>
                <w:sz w:val="20"/>
              </w:rPr>
              <w:t>0 / 473 / 2,897</w:t>
            </w:r>
          </w:p>
        </w:tc>
        <w:tc>
          <w:tcPr>
            <w:tcW w:w="1296" w:type="dxa"/>
            <w:tcBorders>
              <w:top w:val="single" w:sz="4" w:space="0" w:color="auto"/>
              <w:left w:val="single" w:sz="4" w:space="0" w:color="auto"/>
              <w:bottom w:val="single" w:sz="4" w:space="0" w:color="auto"/>
              <w:right w:val="single" w:sz="4" w:space="0" w:color="auto"/>
            </w:tcBorders>
            <w:noWrap/>
            <w:hideMark/>
          </w:tcPr>
          <w:p w14:paraId="34C7C724" w14:textId="77777777" w:rsidR="001F0FB8" w:rsidRPr="00693C35" w:rsidRDefault="001F0FB8" w:rsidP="001F0FB8">
            <w:pPr>
              <w:rPr>
                <w:sz w:val="20"/>
              </w:rPr>
            </w:pPr>
            <w:r w:rsidRPr="00693C35">
              <w:rPr>
                <w:sz w:val="20"/>
              </w:rPr>
              <w:t>0 / 495 / 3,094</w:t>
            </w:r>
          </w:p>
        </w:tc>
        <w:tc>
          <w:tcPr>
            <w:tcW w:w="1294" w:type="dxa"/>
            <w:tcBorders>
              <w:top w:val="single" w:sz="4" w:space="0" w:color="auto"/>
              <w:left w:val="single" w:sz="4" w:space="0" w:color="auto"/>
              <w:bottom w:val="single" w:sz="4" w:space="0" w:color="auto"/>
              <w:right w:val="single" w:sz="4" w:space="0" w:color="auto"/>
            </w:tcBorders>
            <w:noWrap/>
            <w:hideMark/>
          </w:tcPr>
          <w:p w14:paraId="6F2F6DE4" w14:textId="77777777" w:rsidR="001F0FB8" w:rsidRPr="00693C35" w:rsidRDefault="001F0FB8" w:rsidP="001F0FB8">
            <w:pPr>
              <w:rPr>
                <w:sz w:val="20"/>
              </w:rPr>
            </w:pPr>
            <w:r w:rsidRPr="00693C35">
              <w:rPr>
                <w:sz w:val="20"/>
              </w:rPr>
              <w:t>0 / 549 / 3,155</w:t>
            </w:r>
          </w:p>
        </w:tc>
        <w:tc>
          <w:tcPr>
            <w:tcW w:w="1294" w:type="dxa"/>
            <w:tcBorders>
              <w:top w:val="single" w:sz="4" w:space="0" w:color="auto"/>
              <w:left w:val="single" w:sz="4" w:space="0" w:color="auto"/>
              <w:bottom w:val="single" w:sz="4" w:space="0" w:color="auto"/>
              <w:right w:val="single" w:sz="4" w:space="0" w:color="auto"/>
            </w:tcBorders>
            <w:noWrap/>
            <w:hideMark/>
          </w:tcPr>
          <w:p w14:paraId="0997BE6A" w14:textId="77777777" w:rsidR="001F0FB8" w:rsidRPr="00693C35" w:rsidRDefault="001F0FB8" w:rsidP="001F0FB8">
            <w:pPr>
              <w:rPr>
                <w:sz w:val="20"/>
              </w:rPr>
            </w:pPr>
            <w:r w:rsidRPr="00693C35">
              <w:rPr>
                <w:sz w:val="20"/>
              </w:rPr>
              <w:t>0 / 526 / 3,322</w:t>
            </w:r>
          </w:p>
        </w:tc>
        <w:tc>
          <w:tcPr>
            <w:tcW w:w="1294" w:type="dxa"/>
            <w:tcBorders>
              <w:top w:val="single" w:sz="4" w:space="0" w:color="auto"/>
              <w:left w:val="single" w:sz="4" w:space="0" w:color="auto"/>
              <w:bottom w:val="single" w:sz="4" w:space="0" w:color="auto"/>
              <w:right w:val="single" w:sz="4" w:space="0" w:color="auto"/>
            </w:tcBorders>
            <w:noWrap/>
            <w:hideMark/>
          </w:tcPr>
          <w:p w14:paraId="1D70A248" w14:textId="77777777" w:rsidR="001F0FB8" w:rsidRPr="00693C35" w:rsidRDefault="001F0FB8" w:rsidP="001F0FB8">
            <w:pPr>
              <w:rPr>
                <w:sz w:val="20"/>
              </w:rPr>
            </w:pPr>
            <w:r w:rsidRPr="00693C35">
              <w:rPr>
                <w:sz w:val="20"/>
              </w:rPr>
              <w:t>0 / 564 / 3,260</w:t>
            </w:r>
          </w:p>
        </w:tc>
        <w:tc>
          <w:tcPr>
            <w:tcW w:w="1339" w:type="dxa"/>
            <w:tcBorders>
              <w:top w:val="single" w:sz="4" w:space="0" w:color="auto"/>
              <w:left w:val="single" w:sz="4" w:space="0" w:color="auto"/>
              <w:bottom w:val="single" w:sz="4" w:space="0" w:color="auto"/>
              <w:right w:val="single" w:sz="4" w:space="0" w:color="auto"/>
            </w:tcBorders>
            <w:noWrap/>
            <w:hideMark/>
          </w:tcPr>
          <w:p w14:paraId="050E595C" w14:textId="77777777" w:rsidR="001F0FB8" w:rsidRPr="00693C35" w:rsidRDefault="001F0FB8" w:rsidP="001F0FB8">
            <w:pPr>
              <w:jc w:val="right"/>
              <w:rPr>
                <w:sz w:val="20"/>
              </w:rPr>
            </w:pPr>
          </w:p>
        </w:tc>
        <w:tc>
          <w:tcPr>
            <w:tcW w:w="1339" w:type="dxa"/>
            <w:tcBorders>
              <w:top w:val="single" w:sz="4" w:space="0" w:color="auto"/>
              <w:left w:val="single" w:sz="4" w:space="0" w:color="auto"/>
              <w:bottom w:val="single" w:sz="4" w:space="0" w:color="auto"/>
              <w:right w:val="single" w:sz="4" w:space="0" w:color="auto"/>
            </w:tcBorders>
            <w:noWrap/>
            <w:hideMark/>
          </w:tcPr>
          <w:p w14:paraId="1286D08D"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58FB788E" w14:textId="77777777" w:rsidR="001F0FB8" w:rsidRPr="00693C35" w:rsidRDefault="001F0FB8" w:rsidP="001F0FB8">
            <w:pPr>
              <w:jc w:val="right"/>
              <w:rPr>
                <w:sz w:val="20"/>
              </w:rPr>
            </w:pPr>
            <w:r w:rsidRPr="00693C35">
              <w:rPr>
                <w:sz w:val="20"/>
              </w:rPr>
              <w:t>+5%</w:t>
            </w:r>
          </w:p>
        </w:tc>
        <w:tc>
          <w:tcPr>
            <w:tcW w:w="1091" w:type="dxa"/>
            <w:tcBorders>
              <w:top w:val="single" w:sz="4" w:space="0" w:color="auto"/>
              <w:left w:val="single" w:sz="4" w:space="0" w:color="auto"/>
              <w:bottom w:val="single" w:sz="4" w:space="0" w:color="auto"/>
              <w:right w:val="single" w:sz="4" w:space="0" w:color="auto"/>
            </w:tcBorders>
            <w:noWrap/>
            <w:hideMark/>
          </w:tcPr>
          <w:p w14:paraId="424CB66E" w14:textId="77777777" w:rsidR="001F0FB8" w:rsidRPr="00693C35" w:rsidRDefault="001F0FB8" w:rsidP="001F0FB8">
            <w:pPr>
              <w:jc w:val="right"/>
              <w:rPr>
                <w:sz w:val="20"/>
              </w:rPr>
            </w:pPr>
            <w:r w:rsidRPr="00693C35">
              <w:rPr>
                <w:sz w:val="20"/>
              </w:rPr>
              <w:t>+14%</w:t>
            </w:r>
          </w:p>
        </w:tc>
      </w:tr>
      <w:tr w:rsidR="00170A41" w:rsidRPr="00693C35" w14:paraId="7BAB36BB" w14:textId="77777777" w:rsidTr="00CC2AE0">
        <w:trPr>
          <w:cantSplit/>
          <w:trHeight w:val="300"/>
        </w:trPr>
        <w:tc>
          <w:tcPr>
            <w:tcW w:w="15128" w:type="dxa"/>
            <w:gridSpan w:val="11"/>
            <w:tcBorders>
              <w:top w:val="single" w:sz="4" w:space="0" w:color="auto"/>
              <w:left w:val="single" w:sz="4" w:space="0" w:color="auto"/>
              <w:bottom w:val="single" w:sz="4" w:space="0" w:color="auto"/>
              <w:right w:val="single" w:sz="4" w:space="0" w:color="auto"/>
            </w:tcBorders>
            <w:shd w:val="clear" w:color="auto" w:fill="EEECE1" w:themeFill="background2"/>
            <w:noWrap/>
          </w:tcPr>
          <w:p w14:paraId="474A10D4" w14:textId="77777777" w:rsidR="00170A41" w:rsidRPr="00693C35" w:rsidRDefault="00170A41" w:rsidP="00425952">
            <w:pPr>
              <w:ind w:left="567" w:hanging="567"/>
              <w:rPr>
                <w:sz w:val="20"/>
              </w:rPr>
            </w:pPr>
          </w:p>
          <w:p w14:paraId="7F747A9D" w14:textId="77777777" w:rsidR="00170A41" w:rsidRPr="00693C35" w:rsidRDefault="00170A41" w:rsidP="00425952">
            <w:pPr>
              <w:ind w:left="567" w:hanging="567"/>
              <w:rPr>
                <w:b/>
                <w:i/>
                <w:sz w:val="20"/>
              </w:rPr>
            </w:pPr>
            <w:r w:rsidRPr="00693C35">
              <w:rPr>
                <w:b/>
                <w:i/>
                <w:sz w:val="20"/>
              </w:rPr>
              <w:t>E.  States not included in the list at any time during the period</w:t>
            </w:r>
            <w:r>
              <w:rPr>
                <w:b/>
                <w:i/>
                <w:sz w:val="20"/>
              </w:rPr>
              <w:t xml:space="preserve"> (cont.)</w:t>
            </w:r>
          </w:p>
          <w:p w14:paraId="3290E4ED" w14:textId="77777777" w:rsidR="00170A41" w:rsidRPr="00693C35" w:rsidRDefault="00170A41" w:rsidP="00425952">
            <w:pPr>
              <w:jc w:val="right"/>
              <w:rPr>
                <w:sz w:val="20"/>
              </w:rPr>
            </w:pPr>
          </w:p>
        </w:tc>
      </w:tr>
      <w:tr w:rsidR="00601B23" w:rsidRPr="00693C35" w14:paraId="16BCEE5C" w14:textId="77777777" w:rsidTr="00425952">
        <w:trPr>
          <w:cantSplit/>
          <w:trHeight w:val="300"/>
          <w:tblHeader/>
        </w:trPr>
        <w:tc>
          <w:tcPr>
            <w:tcW w:w="2563" w:type="dxa"/>
            <w:vMerge w:val="restart"/>
            <w:tcBorders>
              <w:top w:val="single" w:sz="4" w:space="0" w:color="auto"/>
              <w:left w:val="single" w:sz="4" w:space="0" w:color="auto"/>
              <w:bottom w:val="single" w:sz="4" w:space="0" w:color="auto"/>
              <w:right w:val="single" w:sz="4" w:space="0" w:color="auto"/>
            </w:tcBorders>
            <w:noWrap/>
          </w:tcPr>
          <w:p w14:paraId="725F8D94" w14:textId="77777777" w:rsidR="00601B23" w:rsidRPr="00693C35" w:rsidRDefault="00601B23" w:rsidP="00425952">
            <w:pPr>
              <w:rPr>
                <w:b/>
                <w:sz w:val="20"/>
              </w:rPr>
            </w:pPr>
            <w:r w:rsidRPr="00693C35">
              <w:rPr>
                <w:b/>
                <w:sz w:val="20"/>
              </w:rPr>
              <w:t>ST.3 code, State</w:t>
            </w:r>
          </w:p>
        </w:tc>
        <w:tc>
          <w:tcPr>
            <w:tcW w:w="3823" w:type="dxa"/>
            <w:gridSpan w:val="3"/>
            <w:tcBorders>
              <w:top w:val="single" w:sz="4" w:space="0" w:color="auto"/>
              <w:left w:val="single" w:sz="4" w:space="0" w:color="auto"/>
              <w:bottom w:val="single" w:sz="4" w:space="0" w:color="auto"/>
              <w:right w:val="single" w:sz="4" w:space="0" w:color="auto"/>
            </w:tcBorders>
            <w:noWrap/>
          </w:tcPr>
          <w:p w14:paraId="56C76B76" w14:textId="77777777" w:rsidR="00601B23" w:rsidRPr="00693C35" w:rsidRDefault="00601B23" w:rsidP="00425952">
            <w:pPr>
              <w:rPr>
                <w:b/>
                <w:sz w:val="20"/>
              </w:rPr>
            </w:pPr>
            <w:r w:rsidRPr="00693C35">
              <w:rPr>
                <w:b/>
                <w:sz w:val="20"/>
              </w:rPr>
              <w:t>Applications before July 1, 2015</w:t>
            </w:r>
          </w:p>
          <w:p w14:paraId="3B728215" w14:textId="77777777" w:rsidR="00601B23" w:rsidRPr="00693C35" w:rsidRDefault="00601B23" w:rsidP="00425952">
            <w:pPr>
              <w:rPr>
                <w:b/>
                <w:sz w:val="20"/>
              </w:rPr>
            </w:pPr>
            <w:r w:rsidRPr="00693C35">
              <w:rPr>
                <w:i/>
                <w:sz w:val="20"/>
              </w:rPr>
              <w:t>(with reductions / by natural persons only / total)</w:t>
            </w:r>
          </w:p>
        </w:tc>
        <w:tc>
          <w:tcPr>
            <w:tcW w:w="3882" w:type="dxa"/>
            <w:gridSpan w:val="3"/>
            <w:tcBorders>
              <w:top w:val="single" w:sz="4" w:space="0" w:color="auto"/>
              <w:left w:val="single" w:sz="4" w:space="0" w:color="auto"/>
              <w:bottom w:val="single" w:sz="4" w:space="0" w:color="auto"/>
              <w:right w:val="single" w:sz="4" w:space="0" w:color="auto"/>
            </w:tcBorders>
            <w:noWrap/>
          </w:tcPr>
          <w:p w14:paraId="32F52EE7" w14:textId="77777777" w:rsidR="00601B23" w:rsidRPr="00693C35" w:rsidRDefault="00601B23" w:rsidP="00425952">
            <w:pPr>
              <w:rPr>
                <w:b/>
                <w:sz w:val="20"/>
              </w:rPr>
            </w:pPr>
            <w:r w:rsidRPr="00693C35">
              <w:rPr>
                <w:b/>
                <w:sz w:val="20"/>
              </w:rPr>
              <w:t>Applications from July 1, 2015</w:t>
            </w:r>
            <w:r w:rsidRPr="00693C35">
              <w:rPr>
                <w:b/>
                <w:sz w:val="20"/>
              </w:rPr>
              <w:br/>
            </w:r>
            <w:r w:rsidRPr="00693C35">
              <w:rPr>
                <w:i/>
                <w:sz w:val="20"/>
              </w:rPr>
              <w:t>(with reductions / by natural persons only / total)</w:t>
            </w:r>
          </w:p>
        </w:tc>
        <w:tc>
          <w:tcPr>
            <w:tcW w:w="2678" w:type="dxa"/>
            <w:gridSpan w:val="2"/>
            <w:tcBorders>
              <w:top w:val="single" w:sz="4" w:space="0" w:color="auto"/>
              <w:left w:val="single" w:sz="4" w:space="0" w:color="auto"/>
              <w:bottom w:val="single" w:sz="4" w:space="0" w:color="auto"/>
              <w:right w:val="single" w:sz="4" w:space="0" w:color="auto"/>
            </w:tcBorders>
            <w:noWrap/>
          </w:tcPr>
          <w:p w14:paraId="03153481" w14:textId="77777777" w:rsidR="00601B23" w:rsidRPr="00693C35" w:rsidRDefault="00601B23" w:rsidP="00425952">
            <w:pPr>
              <w:jc w:val="center"/>
              <w:rPr>
                <w:b/>
                <w:sz w:val="20"/>
              </w:rPr>
            </w:pPr>
            <w:r w:rsidRPr="00693C35">
              <w:rPr>
                <w:b/>
                <w:sz w:val="20"/>
              </w:rPr>
              <w:t>% of all applications having reductions</w:t>
            </w:r>
          </w:p>
        </w:tc>
        <w:tc>
          <w:tcPr>
            <w:tcW w:w="2182" w:type="dxa"/>
            <w:gridSpan w:val="2"/>
            <w:tcBorders>
              <w:top w:val="single" w:sz="4" w:space="0" w:color="auto"/>
              <w:left w:val="single" w:sz="4" w:space="0" w:color="auto"/>
              <w:bottom w:val="single" w:sz="4" w:space="0" w:color="auto"/>
              <w:right w:val="single" w:sz="4" w:space="0" w:color="auto"/>
            </w:tcBorders>
            <w:noWrap/>
          </w:tcPr>
          <w:p w14:paraId="5F8BF182" w14:textId="77777777" w:rsidR="00601B23" w:rsidRPr="00693C35" w:rsidRDefault="00601B23" w:rsidP="00425952">
            <w:pPr>
              <w:jc w:val="center"/>
              <w:rPr>
                <w:b/>
                <w:sz w:val="20"/>
              </w:rPr>
            </w:pPr>
            <w:r w:rsidRPr="00693C35">
              <w:rPr>
                <w:b/>
                <w:sz w:val="20"/>
              </w:rPr>
              <w:t>% change in filings</w:t>
            </w:r>
          </w:p>
        </w:tc>
      </w:tr>
      <w:tr w:rsidR="00601B23" w:rsidRPr="00693C35" w14:paraId="163057A1" w14:textId="77777777" w:rsidTr="00425952">
        <w:trPr>
          <w:cantSplit/>
          <w:trHeight w:val="300"/>
          <w:tblHeader/>
        </w:trPr>
        <w:tc>
          <w:tcPr>
            <w:tcW w:w="2563" w:type="dxa"/>
            <w:vMerge/>
            <w:tcBorders>
              <w:top w:val="single" w:sz="4" w:space="0" w:color="auto"/>
              <w:left w:val="single" w:sz="4" w:space="0" w:color="auto"/>
              <w:bottom w:val="single" w:sz="4" w:space="0" w:color="auto"/>
              <w:right w:val="single" w:sz="4" w:space="0" w:color="auto"/>
            </w:tcBorders>
            <w:noWrap/>
            <w:hideMark/>
          </w:tcPr>
          <w:p w14:paraId="6910F9A4" w14:textId="77777777" w:rsidR="00601B23" w:rsidRPr="00693C35" w:rsidRDefault="00601B23" w:rsidP="00425952">
            <w:pPr>
              <w:rPr>
                <w:b/>
                <w:sz w:val="20"/>
              </w:rPr>
            </w:pPr>
          </w:p>
        </w:tc>
        <w:tc>
          <w:tcPr>
            <w:tcW w:w="1230" w:type="dxa"/>
            <w:tcBorders>
              <w:top w:val="single" w:sz="4" w:space="0" w:color="auto"/>
              <w:left w:val="single" w:sz="4" w:space="0" w:color="auto"/>
              <w:bottom w:val="single" w:sz="4" w:space="0" w:color="auto"/>
              <w:right w:val="single" w:sz="4" w:space="0" w:color="auto"/>
            </w:tcBorders>
            <w:noWrap/>
            <w:hideMark/>
          </w:tcPr>
          <w:p w14:paraId="4B45E796" w14:textId="77777777" w:rsidR="00601B23" w:rsidRPr="00693C35" w:rsidRDefault="00601B23" w:rsidP="00425952">
            <w:pPr>
              <w:jc w:val="center"/>
              <w:rPr>
                <w:b/>
                <w:sz w:val="20"/>
              </w:rPr>
            </w:pPr>
            <w:r w:rsidRPr="00693C35">
              <w:rPr>
                <w:b/>
                <w:sz w:val="20"/>
              </w:rPr>
              <w:t>y-3</w:t>
            </w:r>
          </w:p>
        </w:tc>
        <w:tc>
          <w:tcPr>
            <w:tcW w:w="1297" w:type="dxa"/>
            <w:tcBorders>
              <w:top w:val="single" w:sz="4" w:space="0" w:color="auto"/>
              <w:left w:val="single" w:sz="4" w:space="0" w:color="auto"/>
              <w:bottom w:val="single" w:sz="4" w:space="0" w:color="auto"/>
              <w:right w:val="single" w:sz="4" w:space="0" w:color="auto"/>
            </w:tcBorders>
            <w:noWrap/>
            <w:hideMark/>
          </w:tcPr>
          <w:p w14:paraId="53D24B9E" w14:textId="77777777" w:rsidR="00601B23" w:rsidRPr="00693C35" w:rsidRDefault="00601B23" w:rsidP="00425952">
            <w:pPr>
              <w:jc w:val="center"/>
              <w:rPr>
                <w:b/>
                <w:sz w:val="20"/>
              </w:rPr>
            </w:pPr>
            <w:r w:rsidRPr="00693C35">
              <w:rPr>
                <w:b/>
                <w:sz w:val="20"/>
              </w:rPr>
              <w:t>y-2</w:t>
            </w:r>
          </w:p>
        </w:tc>
        <w:tc>
          <w:tcPr>
            <w:tcW w:w="1296" w:type="dxa"/>
            <w:tcBorders>
              <w:top w:val="single" w:sz="4" w:space="0" w:color="auto"/>
              <w:left w:val="single" w:sz="4" w:space="0" w:color="auto"/>
              <w:bottom w:val="single" w:sz="4" w:space="0" w:color="auto"/>
              <w:right w:val="single" w:sz="4" w:space="0" w:color="auto"/>
            </w:tcBorders>
            <w:noWrap/>
            <w:hideMark/>
          </w:tcPr>
          <w:p w14:paraId="45ABDC57" w14:textId="77777777" w:rsidR="00601B23" w:rsidRPr="00693C35" w:rsidRDefault="00601B23" w:rsidP="00425952">
            <w:pPr>
              <w:jc w:val="center"/>
              <w:rPr>
                <w:b/>
                <w:sz w:val="20"/>
              </w:rPr>
            </w:pPr>
            <w:r w:rsidRPr="00693C35">
              <w:rPr>
                <w:b/>
                <w:sz w:val="20"/>
              </w:rPr>
              <w:t>y-1</w:t>
            </w:r>
          </w:p>
        </w:tc>
        <w:tc>
          <w:tcPr>
            <w:tcW w:w="1294" w:type="dxa"/>
            <w:tcBorders>
              <w:top w:val="single" w:sz="4" w:space="0" w:color="auto"/>
              <w:left w:val="single" w:sz="4" w:space="0" w:color="auto"/>
              <w:bottom w:val="single" w:sz="4" w:space="0" w:color="auto"/>
              <w:right w:val="single" w:sz="4" w:space="0" w:color="auto"/>
            </w:tcBorders>
            <w:noWrap/>
            <w:hideMark/>
          </w:tcPr>
          <w:p w14:paraId="6D30DDAE" w14:textId="77777777" w:rsidR="00601B23" w:rsidRPr="00693C35" w:rsidRDefault="00601B23" w:rsidP="00425952">
            <w:pPr>
              <w:jc w:val="center"/>
              <w:rPr>
                <w:b/>
                <w:sz w:val="20"/>
              </w:rPr>
            </w:pPr>
            <w:r w:rsidRPr="00693C35">
              <w:rPr>
                <w:b/>
                <w:sz w:val="20"/>
              </w:rPr>
              <w:t>y+1</w:t>
            </w:r>
          </w:p>
        </w:tc>
        <w:tc>
          <w:tcPr>
            <w:tcW w:w="1294" w:type="dxa"/>
            <w:tcBorders>
              <w:top w:val="single" w:sz="4" w:space="0" w:color="auto"/>
              <w:left w:val="single" w:sz="4" w:space="0" w:color="auto"/>
              <w:bottom w:val="single" w:sz="4" w:space="0" w:color="auto"/>
              <w:right w:val="single" w:sz="4" w:space="0" w:color="auto"/>
            </w:tcBorders>
            <w:noWrap/>
            <w:hideMark/>
          </w:tcPr>
          <w:p w14:paraId="06B54185" w14:textId="77777777" w:rsidR="00601B23" w:rsidRPr="00693C35" w:rsidRDefault="00601B23" w:rsidP="00425952">
            <w:pPr>
              <w:jc w:val="center"/>
              <w:rPr>
                <w:b/>
                <w:sz w:val="20"/>
              </w:rPr>
            </w:pPr>
            <w:r w:rsidRPr="00693C35">
              <w:rPr>
                <w:b/>
                <w:sz w:val="20"/>
              </w:rPr>
              <w:t>y+2</w:t>
            </w:r>
          </w:p>
        </w:tc>
        <w:tc>
          <w:tcPr>
            <w:tcW w:w="1294" w:type="dxa"/>
            <w:tcBorders>
              <w:top w:val="single" w:sz="4" w:space="0" w:color="auto"/>
              <w:left w:val="single" w:sz="4" w:space="0" w:color="auto"/>
              <w:bottom w:val="single" w:sz="4" w:space="0" w:color="auto"/>
              <w:right w:val="single" w:sz="4" w:space="0" w:color="auto"/>
            </w:tcBorders>
            <w:noWrap/>
            <w:hideMark/>
          </w:tcPr>
          <w:p w14:paraId="729F2E9B" w14:textId="77777777" w:rsidR="00601B23" w:rsidRPr="00693C35" w:rsidRDefault="00601B23" w:rsidP="00425952">
            <w:pPr>
              <w:jc w:val="center"/>
              <w:rPr>
                <w:b/>
                <w:sz w:val="20"/>
              </w:rPr>
            </w:pPr>
            <w:r w:rsidRPr="00693C35">
              <w:rPr>
                <w:b/>
                <w:sz w:val="20"/>
              </w:rPr>
              <w:t>y+3</w:t>
            </w:r>
          </w:p>
        </w:tc>
        <w:tc>
          <w:tcPr>
            <w:tcW w:w="1339" w:type="dxa"/>
            <w:tcBorders>
              <w:top w:val="single" w:sz="4" w:space="0" w:color="auto"/>
              <w:left w:val="single" w:sz="4" w:space="0" w:color="auto"/>
              <w:bottom w:val="single" w:sz="4" w:space="0" w:color="auto"/>
              <w:right w:val="single" w:sz="4" w:space="0" w:color="auto"/>
            </w:tcBorders>
            <w:noWrap/>
            <w:hideMark/>
          </w:tcPr>
          <w:p w14:paraId="5FCBDF5A" w14:textId="77777777" w:rsidR="00601B23" w:rsidRPr="00693C35" w:rsidRDefault="00601B23" w:rsidP="00425952">
            <w:pPr>
              <w:jc w:val="center"/>
              <w:rPr>
                <w:b/>
                <w:sz w:val="20"/>
              </w:rPr>
            </w:pPr>
            <w:r w:rsidRPr="00693C35">
              <w:rPr>
                <w:b/>
                <w:sz w:val="20"/>
              </w:rPr>
              <w:t>y-1</w:t>
            </w:r>
          </w:p>
        </w:tc>
        <w:tc>
          <w:tcPr>
            <w:tcW w:w="1339" w:type="dxa"/>
            <w:tcBorders>
              <w:top w:val="single" w:sz="4" w:space="0" w:color="auto"/>
              <w:left w:val="single" w:sz="4" w:space="0" w:color="auto"/>
              <w:bottom w:val="single" w:sz="4" w:space="0" w:color="auto"/>
              <w:right w:val="single" w:sz="4" w:space="0" w:color="auto"/>
            </w:tcBorders>
            <w:noWrap/>
            <w:hideMark/>
          </w:tcPr>
          <w:p w14:paraId="2B446107" w14:textId="77777777" w:rsidR="00601B23" w:rsidRPr="00693C35" w:rsidRDefault="00601B23" w:rsidP="00425952">
            <w:pPr>
              <w:jc w:val="center"/>
              <w:rPr>
                <w:b/>
                <w:sz w:val="20"/>
              </w:rPr>
            </w:pPr>
            <w:r w:rsidRPr="00693C35">
              <w:rPr>
                <w:b/>
                <w:sz w:val="20"/>
              </w:rPr>
              <w:t>y+3</w:t>
            </w:r>
          </w:p>
        </w:tc>
        <w:tc>
          <w:tcPr>
            <w:tcW w:w="1091" w:type="dxa"/>
            <w:tcBorders>
              <w:top w:val="single" w:sz="4" w:space="0" w:color="auto"/>
              <w:left w:val="single" w:sz="4" w:space="0" w:color="auto"/>
              <w:bottom w:val="single" w:sz="4" w:space="0" w:color="auto"/>
              <w:right w:val="single" w:sz="4" w:space="0" w:color="auto"/>
            </w:tcBorders>
            <w:noWrap/>
            <w:hideMark/>
          </w:tcPr>
          <w:p w14:paraId="794B2181" w14:textId="77777777" w:rsidR="00601B23" w:rsidRPr="00693C35" w:rsidRDefault="00601B23" w:rsidP="00425952">
            <w:pPr>
              <w:jc w:val="center"/>
              <w:rPr>
                <w:b/>
                <w:sz w:val="20"/>
              </w:rPr>
            </w:pPr>
            <w:r w:rsidRPr="00693C35">
              <w:rPr>
                <w:b/>
                <w:sz w:val="20"/>
              </w:rPr>
              <w:t>Total</w:t>
            </w:r>
          </w:p>
        </w:tc>
        <w:tc>
          <w:tcPr>
            <w:tcW w:w="1091" w:type="dxa"/>
            <w:tcBorders>
              <w:top w:val="single" w:sz="4" w:space="0" w:color="auto"/>
              <w:left w:val="single" w:sz="4" w:space="0" w:color="auto"/>
              <w:bottom w:val="single" w:sz="4" w:space="0" w:color="auto"/>
              <w:right w:val="single" w:sz="4" w:space="0" w:color="auto"/>
            </w:tcBorders>
            <w:noWrap/>
            <w:hideMark/>
          </w:tcPr>
          <w:p w14:paraId="52515B81" w14:textId="77777777" w:rsidR="00601B23" w:rsidRPr="00693C35" w:rsidRDefault="00601B23" w:rsidP="00425952">
            <w:pPr>
              <w:jc w:val="center"/>
              <w:rPr>
                <w:b/>
                <w:sz w:val="20"/>
              </w:rPr>
            </w:pPr>
            <w:r w:rsidRPr="00693C35">
              <w:rPr>
                <w:b/>
                <w:sz w:val="20"/>
              </w:rPr>
              <w:t>Natural persons</w:t>
            </w:r>
          </w:p>
        </w:tc>
      </w:tr>
      <w:tr w:rsidR="001F0FB8" w:rsidRPr="00693C35" w14:paraId="2C6F09C3"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579E8751" w14:textId="77777777" w:rsidR="001F0FB8" w:rsidRPr="00693C35" w:rsidRDefault="001F0FB8" w:rsidP="001F0FB8">
            <w:pPr>
              <w:ind w:left="454" w:hanging="454"/>
              <w:rPr>
                <w:sz w:val="20"/>
              </w:rPr>
            </w:pPr>
            <w:r w:rsidRPr="00693C35">
              <w:rPr>
                <w:sz w:val="20"/>
              </w:rPr>
              <w:t>JP</w:t>
            </w:r>
            <w:r w:rsidRPr="00693C35">
              <w:rPr>
                <w:sz w:val="20"/>
              </w:rPr>
              <w:tab/>
              <w:t>Japan</w:t>
            </w:r>
          </w:p>
        </w:tc>
        <w:tc>
          <w:tcPr>
            <w:tcW w:w="1230" w:type="dxa"/>
            <w:tcBorders>
              <w:top w:val="single" w:sz="4" w:space="0" w:color="auto"/>
              <w:left w:val="single" w:sz="4" w:space="0" w:color="auto"/>
              <w:bottom w:val="single" w:sz="4" w:space="0" w:color="auto"/>
              <w:right w:val="single" w:sz="4" w:space="0" w:color="auto"/>
            </w:tcBorders>
            <w:noWrap/>
            <w:hideMark/>
          </w:tcPr>
          <w:p w14:paraId="77BA015E" w14:textId="77777777" w:rsidR="001F0FB8" w:rsidRPr="00693C35" w:rsidRDefault="001F0FB8" w:rsidP="001F0FB8">
            <w:pPr>
              <w:rPr>
                <w:sz w:val="20"/>
              </w:rPr>
            </w:pPr>
            <w:r w:rsidRPr="00693C35">
              <w:rPr>
                <w:sz w:val="20"/>
              </w:rPr>
              <w:t>0 / 237 / 22,279</w:t>
            </w:r>
          </w:p>
        </w:tc>
        <w:tc>
          <w:tcPr>
            <w:tcW w:w="1297" w:type="dxa"/>
            <w:tcBorders>
              <w:top w:val="single" w:sz="4" w:space="0" w:color="auto"/>
              <w:left w:val="single" w:sz="4" w:space="0" w:color="auto"/>
              <w:bottom w:val="single" w:sz="4" w:space="0" w:color="auto"/>
              <w:right w:val="single" w:sz="4" w:space="0" w:color="auto"/>
            </w:tcBorders>
            <w:noWrap/>
            <w:hideMark/>
          </w:tcPr>
          <w:p w14:paraId="35D37646" w14:textId="77777777" w:rsidR="001F0FB8" w:rsidRPr="00693C35" w:rsidRDefault="001F0FB8" w:rsidP="001F0FB8">
            <w:pPr>
              <w:rPr>
                <w:sz w:val="20"/>
              </w:rPr>
            </w:pPr>
            <w:r w:rsidRPr="00693C35">
              <w:rPr>
                <w:sz w:val="20"/>
              </w:rPr>
              <w:t>0 / 474 / 42,612</w:t>
            </w:r>
          </w:p>
        </w:tc>
        <w:tc>
          <w:tcPr>
            <w:tcW w:w="1296" w:type="dxa"/>
            <w:tcBorders>
              <w:top w:val="single" w:sz="4" w:space="0" w:color="auto"/>
              <w:left w:val="single" w:sz="4" w:space="0" w:color="auto"/>
              <w:bottom w:val="single" w:sz="4" w:space="0" w:color="auto"/>
              <w:right w:val="single" w:sz="4" w:space="0" w:color="auto"/>
            </w:tcBorders>
            <w:noWrap/>
            <w:hideMark/>
          </w:tcPr>
          <w:p w14:paraId="0C6D307A" w14:textId="77777777" w:rsidR="001F0FB8" w:rsidRPr="00693C35" w:rsidRDefault="001F0FB8" w:rsidP="001F0FB8">
            <w:pPr>
              <w:rPr>
                <w:sz w:val="20"/>
              </w:rPr>
            </w:pPr>
            <w:r w:rsidRPr="00693C35">
              <w:rPr>
                <w:sz w:val="20"/>
              </w:rPr>
              <w:t>0 / 498 / 43,694</w:t>
            </w:r>
          </w:p>
        </w:tc>
        <w:tc>
          <w:tcPr>
            <w:tcW w:w="1294" w:type="dxa"/>
            <w:tcBorders>
              <w:top w:val="single" w:sz="4" w:space="0" w:color="auto"/>
              <w:left w:val="single" w:sz="4" w:space="0" w:color="auto"/>
              <w:bottom w:val="single" w:sz="4" w:space="0" w:color="auto"/>
              <w:right w:val="single" w:sz="4" w:space="0" w:color="auto"/>
            </w:tcBorders>
            <w:noWrap/>
            <w:hideMark/>
          </w:tcPr>
          <w:p w14:paraId="53E97204" w14:textId="77777777" w:rsidR="001F0FB8" w:rsidRPr="00693C35" w:rsidRDefault="001F0FB8" w:rsidP="001F0FB8">
            <w:pPr>
              <w:rPr>
                <w:sz w:val="20"/>
              </w:rPr>
            </w:pPr>
            <w:r w:rsidRPr="00693C35">
              <w:rPr>
                <w:sz w:val="20"/>
              </w:rPr>
              <w:t>0 / 481 / 44,344</w:t>
            </w:r>
          </w:p>
        </w:tc>
        <w:tc>
          <w:tcPr>
            <w:tcW w:w="1294" w:type="dxa"/>
            <w:tcBorders>
              <w:top w:val="single" w:sz="4" w:space="0" w:color="auto"/>
              <w:left w:val="single" w:sz="4" w:space="0" w:color="auto"/>
              <w:bottom w:val="single" w:sz="4" w:space="0" w:color="auto"/>
              <w:right w:val="single" w:sz="4" w:space="0" w:color="auto"/>
            </w:tcBorders>
            <w:noWrap/>
            <w:hideMark/>
          </w:tcPr>
          <w:p w14:paraId="3DC7D80C" w14:textId="77777777" w:rsidR="001F0FB8" w:rsidRPr="00693C35" w:rsidRDefault="001F0FB8" w:rsidP="001F0FB8">
            <w:pPr>
              <w:rPr>
                <w:sz w:val="20"/>
              </w:rPr>
            </w:pPr>
            <w:r w:rsidRPr="00693C35">
              <w:rPr>
                <w:sz w:val="20"/>
              </w:rPr>
              <w:t>0 / 473 / 46,818</w:t>
            </w:r>
          </w:p>
        </w:tc>
        <w:tc>
          <w:tcPr>
            <w:tcW w:w="1294" w:type="dxa"/>
            <w:tcBorders>
              <w:top w:val="single" w:sz="4" w:space="0" w:color="auto"/>
              <w:left w:val="single" w:sz="4" w:space="0" w:color="auto"/>
              <w:bottom w:val="single" w:sz="4" w:space="0" w:color="auto"/>
              <w:right w:val="single" w:sz="4" w:space="0" w:color="auto"/>
            </w:tcBorders>
            <w:noWrap/>
            <w:hideMark/>
          </w:tcPr>
          <w:p w14:paraId="36B820F9" w14:textId="77777777" w:rsidR="001F0FB8" w:rsidRPr="00693C35" w:rsidRDefault="001F0FB8" w:rsidP="001F0FB8">
            <w:pPr>
              <w:rPr>
                <w:sz w:val="20"/>
              </w:rPr>
            </w:pPr>
            <w:r w:rsidRPr="00693C35">
              <w:rPr>
                <w:sz w:val="20"/>
              </w:rPr>
              <w:t>0 / 498 / 49,075</w:t>
            </w:r>
          </w:p>
        </w:tc>
        <w:tc>
          <w:tcPr>
            <w:tcW w:w="1339" w:type="dxa"/>
            <w:tcBorders>
              <w:top w:val="single" w:sz="4" w:space="0" w:color="auto"/>
              <w:left w:val="single" w:sz="4" w:space="0" w:color="auto"/>
              <w:bottom w:val="single" w:sz="4" w:space="0" w:color="auto"/>
              <w:right w:val="single" w:sz="4" w:space="0" w:color="auto"/>
            </w:tcBorders>
            <w:noWrap/>
            <w:hideMark/>
          </w:tcPr>
          <w:p w14:paraId="50D5B76A" w14:textId="77777777" w:rsidR="001F0FB8" w:rsidRPr="00693C35" w:rsidRDefault="001F0FB8" w:rsidP="001F0FB8">
            <w:pPr>
              <w:jc w:val="right"/>
              <w:rPr>
                <w:sz w:val="20"/>
              </w:rPr>
            </w:pPr>
          </w:p>
        </w:tc>
        <w:tc>
          <w:tcPr>
            <w:tcW w:w="1339" w:type="dxa"/>
            <w:tcBorders>
              <w:top w:val="single" w:sz="4" w:space="0" w:color="auto"/>
              <w:left w:val="single" w:sz="4" w:space="0" w:color="auto"/>
              <w:bottom w:val="single" w:sz="4" w:space="0" w:color="auto"/>
              <w:right w:val="single" w:sz="4" w:space="0" w:color="auto"/>
            </w:tcBorders>
            <w:noWrap/>
            <w:hideMark/>
          </w:tcPr>
          <w:p w14:paraId="31EA37DF"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016E421A" w14:textId="77777777" w:rsidR="001F0FB8" w:rsidRPr="00693C35" w:rsidRDefault="001F0FB8" w:rsidP="001F0FB8">
            <w:pPr>
              <w:jc w:val="right"/>
              <w:rPr>
                <w:sz w:val="20"/>
              </w:rPr>
            </w:pPr>
            <w:r w:rsidRPr="00693C35">
              <w:rPr>
                <w:sz w:val="20"/>
              </w:rPr>
              <w:t>+12%</w:t>
            </w:r>
          </w:p>
        </w:tc>
        <w:tc>
          <w:tcPr>
            <w:tcW w:w="1091" w:type="dxa"/>
            <w:tcBorders>
              <w:top w:val="single" w:sz="4" w:space="0" w:color="auto"/>
              <w:left w:val="single" w:sz="4" w:space="0" w:color="auto"/>
              <w:bottom w:val="single" w:sz="4" w:space="0" w:color="auto"/>
              <w:right w:val="single" w:sz="4" w:space="0" w:color="auto"/>
            </w:tcBorders>
            <w:noWrap/>
            <w:hideMark/>
          </w:tcPr>
          <w:p w14:paraId="7DEA9BFC" w14:textId="77777777" w:rsidR="001F0FB8" w:rsidRPr="00693C35" w:rsidRDefault="001F0FB8" w:rsidP="001F0FB8">
            <w:pPr>
              <w:jc w:val="right"/>
              <w:rPr>
                <w:sz w:val="20"/>
              </w:rPr>
            </w:pPr>
            <w:r w:rsidRPr="00693C35">
              <w:rPr>
                <w:sz w:val="20"/>
              </w:rPr>
              <w:t>+0%</w:t>
            </w:r>
          </w:p>
        </w:tc>
      </w:tr>
      <w:tr w:rsidR="001F0FB8" w:rsidRPr="00693C35" w14:paraId="7D290CA5"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3AD63C8E" w14:textId="77777777" w:rsidR="001F0FB8" w:rsidRPr="00693C35" w:rsidRDefault="001F0FB8" w:rsidP="001F0FB8">
            <w:pPr>
              <w:ind w:left="454" w:hanging="454"/>
              <w:rPr>
                <w:sz w:val="20"/>
              </w:rPr>
            </w:pPr>
            <w:r w:rsidRPr="00693C35">
              <w:rPr>
                <w:sz w:val="20"/>
              </w:rPr>
              <w:t>KR</w:t>
            </w:r>
            <w:r w:rsidRPr="00693C35">
              <w:rPr>
                <w:sz w:val="20"/>
              </w:rPr>
              <w:tab/>
              <w:t>Republic of Korea</w:t>
            </w:r>
          </w:p>
        </w:tc>
        <w:tc>
          <w:tcPr>
            <w:tcW w:w="1230" w:type="dxa"/>
            <w:tcBorders>
              <w:top w:val="single" w:sz="4" w:space="0" w:color="auto"/>
              <w:left w:val="single" w:sz="4" w:space="0" w:color="auto"/>
              <w:bottom w:val="single" w:sz="4" w:space="0" w:color="auto"/>
              <w:right w:val="single" w:sz="4" w:space="0" w:color="auto"/>
            </w:tcBorders>
            <w:noWrap/>
            <w:hideMark/>
          </w:tcPr>
          <w:p w14:paraId="47DDEEB3" w14:textId="77777777" w:rsidR="001F0FB8" w:rsidRPr="00693C35" w:rsidRDefault="001F0FB8" w:rsidP="001F0FB8">
            <w:pPr>
              <w:rPr>
                <w:sz w:val="20"/>
              </w:rPr>
            </w:pPr>
            <w:r w:rsidRPr="00693C35">
              <w:rPr>
                <w:sz w:val="20"/>
              </w:rPr>
              <w:t>0 / 928 / 5,749</w:t>
            </w:r>
          </w:p>
        </w:tc>
        <w:tc>
          <w:tcPr>
            <w:tcW w:w="1297" w:type="dxa"/>
            <w:tcBorders>
              <w:top w:val="single" w:sz="4" w:space="0" w:color="auto"/>
              <w:left w:val="single" w:sz="4" w:space="0" w:color="auto"/>
              <w:bottom w:val="single" w:sz="4" w:space="0" w:color="auto"/>
              <w:right w:val="single" w:sz="4" w:space="0" w:color="auto"/>
            </w:tcBorders>
            <w:noWrap/>
            <w:hideMark/>
          </w:tcPr>
          <w:p w14:paraId="281B1E13" w14:textId="77777777" w:rsidR="001F0FB8" w:rsidRPr="00693C35" w:rsidRDefault="001F0FB8" w:rsidP="001F0FB8">
            <w:pPr>
              <w:rPr>
                <w:sz w:val="20"/>
              </w:rPr>
            </w:pPr>
            <w:r w:rsidRPr="00693C35">
              <w:rPr>
                <w:sz w:val="20"/>
              </w:rPr>
              <w:t>0 / 1,861 / 12,426</w:t>
            </w:r>
          </w:p>
        </w:tc>
        <w:tc>
          <w:tcPr>
            <w:tcW w:w="1296" w:type="dxa"/>
            <w:tcBorders>
              <w:top w:val="single" w:sz="4" w:space="0" w:color="auto"/>
              <w:left w:val="single" w:sz="4" w:space="0" w:color="auto"/>
              <w:bottom w:val="single" w:sz="4" w:space="0" w:color="auto"/>
              <w:right w:val="single" w:sz="4" w:space="0" w:color="auto"/>
            </w:tcBorders>
            <w:noWrap/>
            <w:hideMark/>
          </w:tcPr>
          <w:p w14:paraId="335D7899" w14:textId="77777777" w:rsidR="001F0FB8" w:rsidRPr="00693C35" w:rsidRDefault="001F0FB8" w:rsidP="001F0FB8">
            <w:pPr>
              <w:rPr>
                <w:sz w:val="20"/>
              </w:rPr>
            </w:pPr>
            <w:r w:rsidRPr="00693C35">
              <w:rPr>
                <w:sz w:val="20"/>
              </w:rPr>
              <w:t>0 / 2,083 / 14,019</w:t>
            </w:r>
          </w:p>
        </w:tc>
        <w:tc>
          <w:tcPr>
            <w:tcW w:w="1294" w:type="dxa"/>
            <w:tcBorders>
              <w:top w:val="single" w:sz="4" w:space="0" w:color="auto"/>
              <w:left w:val="single" w:sz="4" w:space="0" w:color="auto"/>
              <w:bottom w:val="single" w:sz="4" w:space="0" w:color="auto"/>
              <w:right w:val="single" w:sz="4" w:space="0" w:color="auto"/>
            </w:tcBorders>
            <w:noWrap/>
            <w:hideMark/>
          </w:tcPr>
          <w:p w14:paraId="23E85A2E" w14:textId="77777777" w:rsidR="001F0FB8" w:rsidRPr="00693C35" w:rsidRDefault="001F0FB8" w:rsidP="001F0FB8">
            <w:pPr>
              <w:rPr>
                <w:sz w:val="20"/>
              </w:rPr>
            </w:pPr>
            <w:r w:rsidRPr="00693C35">
              <w:rPr>
                <w:sz w:val="20"/>
              </w:rPr>
              <w:t>0 / 2,065 / 14,875</w:t>
            </w:r>
          </w:p>
        </w:tc>
        <w:tc>
          <w:tcPr>
            <w:tcW w:w="1294" w:type="dxa"/>
            <w:tcBorders>
              <w:top w:val="single" w:sz="4" w:space="0" w:color="auto"/>
              <w:left w:val="single" w:sz="4" w:space="0" w:color="auto"/>
              <w:bottom w:val="single" w:sz="4" w:space="0" w:color="auto"/>
              <w:right w:val="single" w:sz="4" w:space="0" w:color="auto"/>
            </w:tcBorders>
            <w:noWrap/>
            <w:hideMark/>
          </w:tcPr>
          <w:p w14:paraId="23D84CF6" w14:textId="77777777" w:rsidR="001F0FB8" w:rsidRPr="00693C35" w:rsidRDefault="001F0FB8" w:rsidP="001F0FB8">
            <w:pPr>
              <w:rPr>
                <w:sz w:val="20"/>
              </w:rPr>
            </w:pPr>
            <w:r w:rsidRPr="00693C35">
              <w:rPr>
                <w:sz w:val="20"/>
              </w:rPr>
              <w:t>0 / 1,943 / 15,488</w:t>
            </w:r>
          </w:p>
        </w:tc>
        <w:tc>
          <w:tcPr>
            <w:tcW w:w="1294" w:type="dxa"/>
            <w:tcBorders>
              <w:top w:val="single" w:sz="4" w:space="0" w:color="auto"/>
              <w:left w:val="single" w:sz="4" w:space="0" w:color="auto"/>
              <w:bottom w:val="single" w:sz="4" w:space="0" w:color="auto"/>
              <w:right w:val="single" w:sz="4" w:space="0" w:color="auto"/>
            </w:tcBorders>
            <w:noWrap/>
            <w:hideMark/>
          </w:tcPr>
          <w:p w14:paraId="3C0D4053" w14:textId="77777777" w:rsidR="001F0FB8" w:rsidRPr="00693C35" w:rsidRDefault="001F0FB8" w:rsidP="001F0FB8">
            <w:pPr>
              <w:rPr>
                <w:sz w:val="20"/>
              </w:rPr>
            </w:pPr>
            <w:r w:rsidRPr="00693C35">
              <w:rPr>
                <w:sz w:val="20"/>
              </w:rPr>
              <w:t>0 / 2,051 / 16,207</w:t>
            </w:r>
          </w:p>
        </w:tc>
        <w:tc>
          <w:tcPr>
            <w:tcW w:w="1339" w:type="dxa"/>
            <w:tcBorders>
              <w:top w:val="single" w:sz="4" w:space="0" w:color="auto"/>
              <w:left w:val="single" w:sz="4" w:space="0" w:color="auto"/>
              <w:bottom w:val="single" w:sz="4" w:space="0" w:color="auto"/>
              <w:right w:val="single" w:sz="4" w:space="0" w:color="auto"/>
            </w:tcBorders>
            <w:noWrap/>
            <w:hideMark/>
          </w:tcPr>
          <w:p w14:paraId="63698A84" w14:textId="77777777" w:rsidR="001F0FB8" w:rsidRPr="00693C35" w:rsidRDefault="001F0FB8" w:rsidP="001F0FB8">
            <w:pPr>
              <w:jc w:val="right"/>
              <w:rPr>
                <w:sz w:val="20"/>
              </w:rPr>
            </w:pPr>
          </w:p>
        </w:tc>
        <w:tc>
          <w:tcPr>
            <w:tcW w:w="1339" w:type="dxa"/>
            <w:tcBorders>
              <w:top w:val="single" w:sz="4" w:space="0" w:color="auto"/>
              <w:left w:val="single" w:sz="4" w:space="0" w:color="auto"/>
              <w:bottom w:val="single" w:sz="4" w:space="0" w:color="auto"/>
              <w:right w:val="single" w:sz="4" w:space="0" w:color="auto"/>
            </w:tcBorders>
            <w:noWrap/>
            <w:hideMark/>
          </w:tcPr>
          <w:p w14:paraId="62F3C60A"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3D01508A" w14:textId="77777777" w:rsidR="001F0FB8" w:rsidRPr="00693C35" w:rsidRDefault="001F0FB8" w:rsidP="001F0FB8">
            <w:pPr>
              <w:jc w:val="right"/>
              <w:rPr>
                <w:sz w:val="20"/>
              </w:rPr>
            </w:pPr>
            <w:r w:rsidRPr="00693C35">
              <w:rPr>
                <w:sz w:val="20"/>
              </w:rPr>
              <w:t>+16%</w:t>
            </w:r>
          </w:p>
        </w:tc>
        <w:tc>
          <w:tcPr>
            <w:tcW w:w="1091" w:type="dxa"/>
            <w:tcBorders>
              <w:top w:val="single" w:sz="4" w:space="0" w:color="auto"/>
              <w:left w:val="single" w:sz="4" w:space="0" w:color="auto"/>
              <w:bottom w:val="single" w:sz="4" w:space="0" w:color="auto"/>
              <w:right w:val="single" w:sz="4" w:space="0" w:color="auto"/>
            </w:tcBorders>
            <w:noWrap/>
            <w:hideMark/>
          </w:tcPr>
          <w:p w14:paraId="767B8EFA" w14:textId="77777777" w:rsidR="001F0FB8" w:rsidRPr="00693C35" w:rsidRDefault="001F0FB8" w:rsidP="001F0FB8">
            <w:pPr>
              <w:jc w:val="right"/>
              <w:rPr>
                <w:sz w:val="20"/>
              </w:rPr>
            </w:pPr>
            <w:r w:rsidRPr="00693C35">
              <w:rPr>
                <w:sz w:val="20"/>
              </w:rPr>
              <w:t>-2%</w:t>
            </w:r>
          </w:p>
        </w:tc>
      </w:tr>
      <w:tr w:rsidR="001F0FB8" w:rsidRPr="00693C35" w14:paraId="4A146E68"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2AD711A6" w14:textId="77777777" w:rsidR="001F0FB8" w:rsidRPr="00693C35" w:rsidRDefault="001F0FB8" w:rsidP="001F0FB8">
            <w:pPr>
              <w:ind w:left="454" w:hanging="454"/>
              <w:rPr>
                <w:sz w:val="20"/>
              </w:rPr>
            </w:pPr>
            <w:r w:rsidRPr="00693C35">
              <w:rPr>
                <w:sz w:val="20"/>
              </w:rPr>
              <w:t>KW</w:t>
            </w:r>
            <w:r w:rsidRPr="00693C35">
              <w:rPr>
                <w:sz w:val="20"/>
              </w:rPr>
              <w:tab/>
              <w:t>Kuwait</w:t>
            </w:r>
          </w:p>
        </w:tc>
        <w:tc>
          <w:tcPr>
            <w:tcW w:w="1230" w:type="dxa"/>
            <w:tcBorders>
              <w:top w:val="single" w:sz="4" w:space="0" w:color="auto"/>
              <w:left w:val="single" w:sz="4" w:space="0" w:color="auto"/>
              <w:bottom w:val="single" w:sz="4" w:space="0" w:color="auto"/>
              <w:right w:val="single" w:sz="4" w:space="0" w:color="auto"/>
            </w:tcBorders>
            <w:noWrap/>
            <w:hideMark/>
          </w:tcPr>
          <w:p w14:paraId="17CCE2F3" w14:textId="77777777" w:rsidR="001F0FB8" w:rsidRPr="00693C35" w:rsidRDefault="001F0FB8" w:rsidP="001F0FB8">
            <w:pPr>
              <w:rPr>
                <w:sz w:val="20"/>
              </w:rPr>
            </w:pPr>
            <w:r w:rsidRPr="00693C35">
              <w:rPr>
                <w:sz w:val="20"/>
              </w:rPr>
              <w:t>0 / 0 / 1</w:t>
            </w:r>
          </w:p>
        </w:tc>
        <w:tc>
          <w:tcPr>
            <w:tcW w:w="1297" w:type="dxa"/>
            <w:tcBorders>
              <w:top w:val="single" w:sz="4" w:space="0" w:color="auto"/>
              <w:left w:val="single" w:sz="4" w:space="0" w:color="auto"/>
              <w:bottom w:val="single" w:sz="4" w:space="0" w:color="auto"/>
              <w:right w:val="single" w:sz="4" w:space="0" w:color="auto"/>
            </w:tcBorders>
            <w:noWrap/>
            <w:hideMark/>
          </w:tcPr>
          <w:p w14:paraId="2A2B4F5B" w14:textId="77777777" w:rsidR="001F0FB8" w:rsidRPr="00693C35" w:rsidRDefault="001F0FB8" w:rsidP="001F0FB8">
            <w:pPr>
              <w:rPr>
                <w:sz w:val="20"/>
              </w:rPr>
            </w:pPr>
            <w:r w:rsidRPr="00693C35">
              <w:rPr>
                <w:sz w:val="20"/>
              </w:rPr>
              <w:t>0 / 0 / 0</w:t>
            </w:r>
          </w:p>
        </w:tc>
        <w:tc>
          <w:tcPr>
            <w:tcW w:w="1296" w:type="dxa"/>
            <w:tcBorders>
              <w:top w:val="single" w:sz="4" w:space="0" w:color="auto"/>
              <w:left w:val="single" w:sz="4" w:space="0" w:color="auto"/>
              <w:bottom w:val="single" w:sz="4" w:space="0" w:color="auto"/>
              <w:right w:val="single" w:sz="4" w:space="0" w:color="auto"/>
            </w:tcBorders>
            <w:noWrap/>
            <w:hideMark/>
          </w:tcPr>
          <w:p w14:paraId="5A90300C" w14:textId="77777777" w:rsidR="001F0FB8" w:rsidRPr="00693C35" w:rsidRDefault="001F0FB8" w:rsidP="001F0FB8">
            <w:pPr>
              <w:rPr>
                <w:sz w:val="20"/>
              </w:rPr>
            </w:pPr>
            <w:r w:rsidRPr="00693C35">
              <w:rPr>
                <w:sz w:val="20"/>
              </w:rPr>
              <w:t>0 / 1 / 1</w:t>
            </w:r>
          </w:p>
        </w:tc>
        <w:tc>
          <w:tcPr>
            <w:tcW w:w="1294" w:type="dxa"/>
            <w:tcBorders>
              <w:top w:val="single" w:sz="4" w:space="0" w:color="auto"/>
              <w:left w:val="single" w:sz="4" w:space="0" w:color="auto"/>
              <w:bottom w:val="single" w:sz="4" w:space="0" w:color="auto"/>
              <w:right w:val="single" w:sz="4" w:space="0" w:color="auto"/>
            </w:tcBorders>
            <w:noWrap/>
            <w:hideMark/>
          </w:tcPr>
          <w:p w14:paraId="68901BF7" w14:textId="77777777" w:rsidR="001F0FB8" w:rsidRPr="00693C35" w:rsidRDefault="001F0FB8" w:rsidP="001F0FB8">
            <w:pPr>
              <w:rPr>
                <w:sz w:val="20"/>
              </w:rPr>
            </w:pPr>
            <w:r w:rsidRPr="00693C35">
              <w:rPr>
                <w:sz w:val="20"/>
              </w:rPr>
              <w:t>0 / 3 / 6</w:t>
            </w:r>
          </w:p>
        </w:tc>
        <w:tc>
          <w:tcPr>
            <w:tcW w:w="1294" w:type="dxa"/>
            <w:tcBorders>
              <w:top w:val="single" w:sz="4" w:space="0" w:color="auto"/>
              <w:left w:val="single" w:sz="4" w:space="0" w:color="auto"/>
              <w:bottom w:val="single" w:sz="4" w:space="0" w:color="auto"/>
              <w:right w:val="single" w:sz="4" w:space="0" w:color="auto"/>
            </w:tcBorders>
            <w:noWrap/>
            <w:hideMark/>
          </w:tcPr>
          <w:p w14:paraId="7B8DCA3D" w14:textId="77777777" w:rsidR="001F0FB8" w:rsidRPr="00693C35" w:rsidRDefault="001F0FB8" w:rsidP="001F0FB8">
            <w:pPr>
              <w:rPr>
                <w:sz w:val="20"/>
              </w:rPr>
            </w:pPr>
            <w:r w:rsidRPr="00693C35">
              <w:rPr>
                <w:sz w:val="20"/>
              </w:rPr>
              <w:t>0 / 0 / 3</w:t>
            </w:r>
          </w:p>
        </w:tc>
        <w:tc>
          <w:tcPr>
            <w:tcW w:w="1294" w:type="dxa"/>
            <w:tcBorders>
              <w:top w:val="single" w:sz="4" w:space="0" w:color="auto"/>
              <w:left w:val="single" w:sz="4" w:space="0" w:color="auto"/>
              <w:bottom w:val="single" w:sz="4" w:space="0" w:color="auto"/>
              <w:right w:val="single" w:sz="4" w:space="0" w:color="auto"/>
            </w:tcBorders>
            <w:noWrap/>
            <w:hideMark/>
          </w:tcPr>
          <w:p w14:paraId="09947B80" w14:textId="77777777" w:rsidR="001F0FB8" w:rsidRPr="00693C35" w:rsidRDefault="001F0FB8" w:rsidP="001F0FB8">
            <w:pPr>
              <w:rPr>
                <w:sz w:val="20"/>
              </w:rPr>
            </w:pPr>
            <w:r w:rsidRPr="00693C35">
              <w:rPr>
                <w:sz w:val="20"/>
              </w:rPr>
              <w:t>0 / 1 / 4</w:t>
            </w:r>
          </w:p>
        </w:tc>
        <w:tc>
          <w:tcPr>
            <w:tcW w:w="1339" w:type="dxa"/>
            <w:tcBorders>
              <w:top w:val="single" w:sz="4" w:space="0" w:color="auto"/>
              <w:left w:val="single" w:sz="4" w:space="0" w:color="auto"/>
              <w:bottom w:val="single" w:sz="4" w:space="0" w:color="auto"/>
              <w:right w:val="single" w:sz="4" w:space="0" w:color="auto"/>
            </w:tcBorders>
            <w:noWrap/>
            <w:hideMark/>
          </w:tcPr>
          <w:p w14:paraId="2052A25D" w14:textId="77777777" w:rsidR="001F0FB8" w:rsidRPr="00693C35" w:rsidRDefault="001F0FB8" w:rsidP="001F0FB8">
            <w:pPr>
              <w:jc w:val="right"/>
              <w:rPr>
                <w:sz w:val="20"/>
              </w:rPr>
            </w:pPr>
          </w:p>
        </w:tc>
        <w:tc>
          <w:tcPr>
            <w:tcW w:w="1339" w:type="dxa"/>
            <w:tcBorders>
              <w:top w:val="single" w:sz="4" w:space="0" w:color="auto"/>
              <w:left w:val="single" w:sz="4" w:space="0" w:color="auto"/>
              <w:bottom w:val="single" w:sz="4" w:space="0" w:color="auto"/>
              <w:right w:val="single" w:sz="4" w:space="0" w:color="auto"/>
            </w:tcBorders>
            <w:noWrap/>
            <w:hideMark/>
          </w:tcPr>
          <w:p w14:paraId="1D2B7A7E"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2806E9CC" w14:textId="77777777" w:rsidR="001F0FB8" w:rsidRPr="00693C35" w:rsidRDefault="001F0FB8" w:rsidP="001F0FB8">
            <w:pPr>
              <w:jc w:val="right"/>
              <w:rPr>
                <w:sz w:val="20"/>
              </w:rPr>
            </w:pPr>
            <w:r w:rsidRPr="00693C35">
              <w:rPr>
                <w:sz w:val="20"/>
              </w:rPr>
              <w:t>+300%</w:t>
            </w:r>
          </w:p>
        </w:tc>
        <w:tc>
          <w:tcPr>
            <w:tcW w:w="1091" w:type="dxa"/>
            <w:tcBorders>
              <w:top w:val="single" w:sz="4" w:space="0" w:color="auto"/>
              <w:left w:val="single" w:sz="4" w:space="0" w:color="auto"/>
              <w:bottom w:val="single" w:sz="4" w:space="0" w:color="auto"/>
              <w:right w:val="single" w:sz="4" w:space="0" w:color="auto"/>
            </w:tcBorders>
            <w:noWrap/>
            <w:hideMark/>
          </w:tcPr>
          <w:p w14:paraId="2C440F87" w14:textId="77777777" w:rsidR="001F0FB8" w:rsidRPr="00693C35" w:rsidRDefault="001F0FB8" w:rsidP="001F0FB8">
            <w:pPr>
              <w:jc w:val="right"/>
              <w:rPr>
                <w:sz w:val="20"/>
              </w:rPr>
            </w:pPr>
            <w:r w:rsidRPr="00693C35">
              <w:rPr>
                <w:sz w:val="20"/>
              </w:rPr>
              <w:t>+0%</w:t>
            </w:r>
          </w:p>
        </w:tc>
      </w:tr>
      <w:tr w:rsidR="001F0FB8" w:rsidRPr="00693C35" w14:paraId="6412C3F5"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0CDC66BF" w14:textId="77777777" w:rsidR="001F0FB8" w:rsidRPr="00693C35" w:rsidRDefault="001F0FB8" w:rsidP="001F0FB8">
            <w:pPr>
              <w:ind w:left="454" w:hanging="454"/>
              <w:rPr>
                <w:sz w:val="20"/>
              </w:rPr>
            </w:pPr>
            <w:r w:rsidRPr="00693C35">
              <w:rPr>
                <w:sz w:val="20"/>
              </w:rPr>
              <w:t>LI</w:t>
            </w:r>
            <w:r w:rsidRPr="00693C35">
              <w:rPr>
                <w:sz w:val="20"/>
              </w:rPr>
              <w:tab/>
              <w:t>Liechtenstein</w:t>
            </w:r>
          </w:p>
        </w:tc>
        <w:tc>
          <w:tcPr>
            <w:tcW w:w="1230" w:type="dxa"/>
            <w:tcBorders>
              <w:top w:val="single" w:sz="4" w:space="0" w:color="auto"/>
              <w:left w:val="single" w:sz="4" w:space="0" w:color="auto"/>
              <w:bottom w:val="single" w:sz="4" w:space="0" w:color="auto"/>
              <w:right w:val="single" w:sz="4" w:space="0" w:color="auto"/>
            </w:tcBorders>
            <w:noWrap/>
            <w:hideMark/>
          </w:tcPr>
          <w:p w14:paraId="7E5E747D" w14:textId="77777777" w:rsidR="001F0FB8" w:rsidRPr="00693C35" w:rsidRDefault="001F0FB8" w:rsidP="001F0FB8">
            <w:pPr>
              <w:rPr>
                <w:sz w:val="20"/>
              </w:rPr>
            </w:pPr>
            <w:r w:rsidRPr="00693C35">
              <w:rPr>
                <w:sz w:val="20"/>
              </w:rPr>
              <w:t>0 / 0 / 71</w:t>
            </w:r>
          </w:p>
        </w:tc>
        <w:tc>
          <w:tcPr>
            <w:tcW w:w="1297" w:type="dxa"/>
            <w:tcBorders>
              <w:top w:val="single" w:sz="4" w:space="0" w:color="auto"/>
              <w:left w:val="single" w:sz="4" w:space="0" w:color="auto"/>
              <w:bottom w:val="single" w:sz="4" w:space="0" w:color="auto"/>
              <w:right w:val="single" w:sz="4" w:space="0" w:color="auto"/>
            </w:tcBorders>
            <w:noWrap/>
            <w:hideMark/>
          </w:tcPr>
          <w:p w14:paraId="08A7EE14" w14:textId="77777777" w:rsidR="001F0FB8" w:rsidRPr="00693C35" w:rsidRDefault="001F0FB8" w:rsidP="001F0FB8">
            <w:pPr>
              <w:rPr>
                <w:sz w:val="20"/>
              </w:rPr>
            </w:pPr>
            <w:r w:rsidRPr="00693C35">
              <w:rPr>
                <w:sz w:val="20"/>
              </w:rPr>
              <w:t>0 / 0 / 223</w:t>
            </w:r>
          </w:p>
        </w:tc>
        <w:tc>
          <w:tcPr>
            <w:tcW w:w="1296" w:type="dxa"/>
            <w:tcBorders>
              <w:top w:val="single" w:sz="4" w:space="0" w:color="auto"/>
              <w:left w:val="single" w:sz="4" w:space="0" w:color="auto"/>
              <w:bottom w:val="single" w:sz="4" w:space="0" w:color="auto"/>
              <w:right w:val="single" w:sz="4" w:space="0" w:color="auto"/>
            </w:tcBorders>
            <w:noWrap/>
            <w:hideMark/>
          </w:tcPr>
          <w:p w14:paraId="2D6522C0" w14:textId="77777777" w:rsidR="001F0FB8" w:rsidRPr="00693C35" w:rsidRDefault="001F0FB8" w:rsidP="001F0FB8">
            <w:pPr>
              <w:rPr>
                <w:sz w:val="20"/>
              </w:rPr>
            </w:pPr>
            <w:r w:rsidRPr="00693C35">
              <w:rPr>
                <w:sz w:val="20"/>
              </w:rPr>
              <w:t>0 / 3 / 245</w:t>
            </w:r>
          </w:p>
        </w:tc>
        <w:tc>
          <w:tcPr>
            <w:tcW w:w="1294" w:type="dxa"/>
            <w:tcBorders>
              <w:top w:val="single" w:sz="4" w:space="0" w:color="auto"/>
              <w:left w:val="single" w:sz="4" w:space="0" w:color="auto"/>
              <w:bottom w:val="single" w:sz="4" w:space="0" w:color="auto"/>
              <w:right w:val="single" w:sz="4" w:space="0" w:color="auto"/>
            </w:tcBorders>
            <w:noWrap/>
            <w:hideMark/>
          </w:tcPr>
          <w:p w14:paraId="1BF2DD0B" w14:textId="77777777" w:rsidR="001F0FB8" w:rsidRPr="00693C35" w:rsidRDefault="001F0FB8" w:rsidP="001F0FB8">
            <w:pPr>
              <w:rPr>
                <w:sz w:val="20"/>
              </w:rPr>
            </w:pPr>
            <w:r w:rsidRPr="00693C35">
              <w:rPr>
                <w:sz w:val="20"/>
              </w:rPr>
              <w:t>0 / 0 / 214</w:t>
            </w:r>
          </w:p>
        </w:tc>
        <w:tc>
          <w:tcPr>
            <w:tcW w:w="1294" w:type="dxa"/>
            <w:tcBorders>
              <w:top w:val="single" w:sz="4" w:space="0" w:color="auto"/>
              <w:left w:val="single" w:sz="4" w:space="0" w:color="auto"/>
              <w:bottom w:val="single" w:sz="4" w:space="0" w:color="auto"/>
              <w:right w:val="single" w:sz="4" w:space="0" w:color="auto"/>
            </w:tcBorders>
            <w:noWrap/>
            <w:hideMark/>
          </w:tcPr>
          <w:p w14:paraId="4F16B8CD" w14:textId="77777777" w:rsidR="001F0FB8" w:rsidRPr="00693C35" w:rsidRDefault="001F0FB8" w:rsidP="001F0FB8">
            <w:pPr>
              <w:rPr>
                <w:sz w:val="20"/>
              </w:rPr>
            </w:pPr>
            <w:r w:rsidRPr="00693C35">
              <w:rPr>
                <w:sz w:val="20"/>
              </w:rPr>
              <w:t>0 / 1 / 261</w:t>
            </w:r>
          </w:p>
        </w:tc>
        <w:tc>
          <w:tcPr>
            <w:tcW w:w="1294" w:type="dxa"/>
            <w:tcBorders>
              <w:top w:val="single" w:sz="4" w:space="0" w:color="auto"/>
              <w:left w:val="single" w:sz="4" w:space="0" w:color="auto"/>
              <w:bottom w:val="single" w:sz="4" w:space="0" w:color="auto"/>
              <w:right w:val="single" w:sz="4" w:space="0" w:color="auto"/>
            </w:tcBorders>
            <w:noWrap/>
            <w:hideMark/>
          </w:tcPr>
          <w:p w14:paraId="35BC6717" w14:textId="77777777" w:rsidR="001F0FB8" w:rsidRPr="00693C35" w:rsidRDefault="001F0FB8" w:rsidP="001F0FB8">
            <w:pPr>
              <w:rPr>
                <w:sz w:val="20"/>
              </w:rPr>
            </w:pPr>
            <w:r w:rsidRPr="00693C35">
              <w:rPr>
                <w:sz w:val="20"/>
              </w:rPr>
              <w:t>0 / 0 / 273</w:t>
            </w:r>
          </w:p>
        </w:tc>
        <w:tc>
          <w:tcPr>
            <w:tcW w:w="1339" w:type="dxa"/>
            <w:tcBorders>
              <w:top w:val="single" w:sz="4" w:space="0" w:color="auto"/>
              <w:left w:val="single" w:sz="4" w:space="0" w:color="auto"/>
              <w:bottom w:val="single" w:sz="4" w:space="0" w:color="auto"/>
              <w:right w:val="single" w:sz="4" w:space="0" w:color="auto"/>
            </w:tcBorders>
            <w:noWrap/>
            <w:hideMark/>
          </w:tcPr>
          <w:p w14:paraId="17CBB64C" w14:textId="77777777" w:rsidR="001F0FB8" w:rsidRPr="00693C35" w:rsidRDefault="001F0FB8" w:rsidP="001F0FB8">
            <w:pPr>
              <w:jc w:val="right"/>
              <w:rPr>
                <w:sz w:val="20"/>
              </w:rPr>
            </w:pPr>
          </w:p>
        </w:tc>
        <w:tc>
          <w:tcPr>
            <w:tcW w:w="1339" w:type="dxa"/>
            <w:tcBorders>
              <w:top w:val="single" w:sz="4" w:space="0" w:color="auto"/>
              <w:left w:val="single" w:sz="4" w:space="0" w:color="auto"/>
              <w:bottom w:val="single" w:sz="4" w:space="0" w:color="auto"/>
              <w:right w:val="single" w:sz="4" w:space="0" w:color="auto"/>
            </w:tcBorders>
            <w:noWrap/>
            <w:hideMark/>
          </w:tcPr>
          <w:p w14:paraId="7D1D4C62"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68085671" w14:textId="77777777" w:rsidR="001F0FB8" w:rsidRPr="00693C35" w:rsidRDefault="001F0FB8" w:rsidP="001F0FB8">
            <w:pPr>
              <w:jc w:val="right"/>
              <w:rPr>
                <w:sz w:val="20"/>
              </w:rPr>
            </w:pPr>
            <w:r w:rsidRPr="00693C35">
              <w:rPr>
                <w:sz w:val="20"/>
              </w:rPr>
              <w:t>+11%</w:t>
            </w:r>
          </w:p>
        </w:tc>
        <w:tc>
          <w:tcPr>
            <w:tcW w:w="1091" w:type="dxa"/>
            <w:tcBorders>
              <w:top w:val="single" w:sz="4" w:space="0" w:color="auto"/>
              <w:left w:val="single" w:sz="4" w:space="0" w:color="auto"/>
              <w:bottom w:val="single" w:sz="4" w:space="0" w:color="auto"/>
              <w:right w:val="single" w:sz="4" w:space="0" w:color="auto"/>
            </w:tcBorders>
            <w:noWrap/>
            <w:hideMark/>
          </w:tcPr>
          <w:p w14:paraId="22E91D38" w14:textId="77777777" w:rsidR="001F0FB8" w:rsidRPr="00693C35" w:rsidRDefault="001F0FB8" w:rsidP="001F0FB8">
            <w:pPr>
              <w:jc w:val="right"/>
              <w:rPr>
                <w:sz w:val="20"/>
              </w:rPr>
            </w:pPr>
            <w:r w:rsidRPr="00693C35">
              <w:rPr>
                <w:sz w:val="20"/>
              </w:rPr>
              <w:t>-100%</w:t>
            </w:r>
          </w:p>
        </w:tc>
      </w:tr>
      <w:tr w:rsidR="001F0FB8" w:rsidRPr="00693C35" w14:paraId="32656D55"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3EF48D4F" w14:textId="77777777" w:rsidR="001F0FB8" w:rsidRPr="00693C35" w:rsidRDefault="001F0FB8" w:rsidP="001F0FB8">
            <w:pPr>
              <w:ind w:left="454" w:hanging="454"/>
              <w:rPr>
                <w:sz w:val="20"/>
              </w:rPr>
            </w:pPr>
            <w:r w:rsidRPr="00693C35">
              <w:rPr>
                <w:sz w:val="20"/>
              </w:rPr>
              <w:t>LU</w:t>
            </w:r>
            <w:r w:rsidRPr="00693C35">
              <w:rPr>
                <w:sz w:val="20"/>
              </w:rPr>
              <w:tab/>
              <w:t>Luxembourg</w:t>
            </w:r>
          </w:p>
        </w:tc>
        <w:tc>
          <w:tcPr>
            <w:tcW w:w="1230" w:type="dxa"/>
            <w:tcBorders>
              <w:top w:val="single" w:sz="4" w:space="0" w:color="auto"/>
              <w:left w:val="single" w:sz="4" w:space="0" w:color="auto"/>
              <w:bottom w:val="single" w:sz="4" w:space="0" w:color="auto"/>
              <w:right w:val="single" w:sz="4" w:space="0" w:color="auto"/>
            </w:tcBorders>
            <w:noWrap/>
            <w:hideMark/>
          </w:tcPr>
          <w:p w14:paraId="46DDDA7A" w14:textId="77777777" w:rsidR="001F0FB8" w:rsidRPr="00693C35" w:rsidRDefault="001F0FB8" w:rsidP="001F0FB8">
            <w:pPr>
              <w:rPr>
                <w:sz w:val="20"/>
              </w:rPr>
            </w:pPr>
            <w:r w:rsidRPr="00693C35">
              <w:rPr>
                <w:sz w:val="20"/>
              </w:rPr>
              <w:t>0 / 3 / 202</w:t>
            </w:r>
          </w:p>
        </w:tc>
        <w:tc>
          <w:tcPr>
            <w:tcW w:w="1297" w:type="dxa"/>
            <w:tcBorders>
              <w:top w:val="single" w:sz="4" w:space="0" w:color="auto"/>
              <w:left w:val="single" w:sz="4" w:space="0" w:color="auto"/>
              <w:bottom w:val="single" w:sz="4" w:space="0" w:color="auto"/>
              <w:right w:val="single" w:sz="4" w:space="0" w:color="auto"/>
            </w:tcBorders>
            <w:noWrap/>
            <w:hideMark/>
          </w:tcPr>
          <w:p w14:paraId="48135ECD" w14:textId="77777777" w:rsidR="001F0FB8" w:rsidRPr="00693C35" w:rsidRDefault="001F0FB8" w:rsidP="001F0FB8">
            <w:pPr>
              <w:rPr>
                <w:sz w:val="20"/>
              </w:rPr>
            </w:pPr>
            <w:r w:rsidRPr="00693C35">
              <w:rPr>
                <w:sz w:val="20"/>
              </w:rPr>
              <w:t>0 / 10 / 488</w:t>
            </w:r>
          </w:p>
        </w:tc>
        <w:tc>
          <w:tcPr>
            <w:tcW w:w="1296" w:type="dxa"/>
            <w:tcBorders>
              <w:top w:val="single" w:sz="4" w:space="0" w:color="auto"/>
              <w:left w:val="single" w:sz="4" w:space="0" w:color="auto"/>
              <w:bottom w:val="single" w:sz="4" w:space="0" w:color="auto"/>
              <w:right w:val="single" w:sz="4" w:space="0" w:color="auto"/>
            </w:tcBorders>
            <w:noWrap/>
            <w:hideMark/>
          </w:tcPr>
          <w:p w14:paraId="2A28A834" w14:textId="77777777" w:rsidR="001F0FB8" w:rsidRPr="00693C35" w:rsidRDefault="001F0FB8" w:rsidP="001F0FB8">
            <w:pPr>
              <w:rPr>
                <w:sz w:val="20"/>
              </w:rPr>
            </w:pPr>
            <w:r w:rsidRPr="00693C35">
              <w:rPr>
                <w:sz w:val="20"/>
              </w:rPr>
              <w:t>0 / 5 / 400</w:t>
            </w:r>
          </w:p>
        </w:tc>
        <w:tc>
          <w:tcPr>
            <w:tcW w:w="1294" w:type="dxa"/>
            <w:tcBorders>
              <w:top w:val="single" w:sz="4" w:space="0" w:color="auto"/>
              <w:left w:val="single" w:sz="4" w:space="0" w:color="auto"/>
              <w:bottom w:val="single" w:sz="4" w:space="0" w:color="auto"/>
              <w:right w:val="single" w:sz="4" w:space="0" w:color="auto"/>
            </w:tcBorders>
            <w:noWrap/>
            <w:hideMark/>
          </w:tcPr>
          <w:p w14:paraId="74C9A289" w14:textId="77777777" w:rsidR="001F0FB8" w:rsidRPr="00693C35" w:rsidRDefault="001F0FB8" w:rsidP="001F0FB8">
            <w:pPr>
              <w:rPr>
                <w:sz w:val="20"/>
              </w:rPr>
            </w:pPr>
            <w:r w:rsidRPr="00693C35">
              <w:rPr>
                <w:sz w:val="20"/>
              </w:rPr>
              <w:t>0 / 4 / 478</w:t>
            </w:r>
          </w:p>
        </w:tc>
        <w:tc>
          <w:tcPr>
            <w:tcW w:w="1294" w:type="dxa"/>
            <w:tcBorders>
              <w:top w:val="single" w:sz="4" w:space="0" w:color="auto"/>
              <w:left w:val="single" w:sz="4" w:space="0" w:color="auto"/>
              <w:bottom w:val="single" w:sz="4" w:space="0" w:color="auto"/>
              <w:right w:val="single" w:sz="4" w:space="0" w:color="auto"/>
            </w:tcBorders>
            <w:noWrap/>
            <w:hideMark/>
          </w:tcPr>
          <w:p w14:paraId="766D6531" w14:textId="77777777" w:rsidR="001F0FB8" w:rsidRPr="00693C35" w:rsidRDefault="001F0FB8" w:rsidP="001F0FB8">
            <w:pPr>
              <w:rPr>
                <w:sz w:val="20"/>
              </w:rPr>
            </w:pPr>
            <w:r w:rsidRPr="00693C35">
              <w:rPr>
                <w:sz w:val="20"/>
              </w:rPr>
              <w:t>0 / 5 / 438</w:t>
            </w:r>
          </w:p>
        </w:tc>
        <w:tc>
          <w:tcPr>
            <w:tcW w:w="1294" w:type="dxa"/>
            <w:tcBorders>
              <w:top w:val="single" w:sz="4" w:space="0" w:color="auto"/>
              <w:left w:val="single" w:sz="4" w:space="0" w:color="auto"/>
              <w:bottom w:val="single" w:sz="4" w:space="0" w:color="auto"/>
              <w:right w:val="single" w:sz="4" w:space="0" w:color="auto"/>
            </w:tcBorders>
            <w:noWrap/>
            <w:hideMark/>
          </w:tcPr>
          <w:p w14:paraId="5DCFF9B7" w14:textId="77777777" w:rsidR="001F0FB8" w:rsidRPr="00693C35" w:rsidRDefault="001F0FB8" w:rsidP="001F0FB8">
            <w:pPr>
              <w:rPr>
                <w:sz w:val="20"/>
              </w:rPr>
            </w:pPr>
            <w:r w:rsidRPr="00693C35">
              <w:rPr>
                <w:sz w:val="20"/>
              </w:rPr>
              <w:t>0 / 3 / 425</w:t>
            </w:r>
          </w:p>
        </w:tc>
        <w:tc>
          <w:tcPr>
            <w:tcW w:w="1339" w:type="dxa"/>
            <w:tcBorders>
              <w:top w:val="single" w:sz="4" w:space="0" w:color="auto"/>
              <w:left w:val="single" w:sz="4" w:space="0" w:color="auto"/>
              <w:bottom w:val="single" w:sz="4" w:space="0" w:color="auto"/>
              <w:right w:val="single" w:sz="4" w:space="0" w:color="auto"/>
            </w:tcBorders>
            <w:noWrap/>
            <w:hideMark/>
          </w:tcPr>
          <w:p w14:paraId="0EABD77F" w14:textId="77777777" w:rsidR="001F0FB8" w:rsidRPr="00693C35" w:rsidRDefault="001F0FB8" w:rsidP="001F0FB8">
            <w:pPr>
              <w:jc w:val="right"/>
              <w:rPr>
                <w:sz w:val="20"/>
              </w:rPr>
            </w:pPr>
          </w:p>
        </w:tc>
        <w:tc>
          <w:tcPr>
            <w:tcW w:w="1339" w:type="dxa"/>
            <w:tcBorders>
              <w:top w:val="single" w:sz="4" w:space="0" w:color="auto"/>
              <w:left w:val="single" w:sz="4" w:space="0" w:color="auto"/>
              <w:bottom w:val="single" w:sz="4" w:space="0" w:color="auto"/>
              <w:right w:val="single" w:sz="4" w:space="0" w:color="auto"/>
            </w:tcBorders>
            <w:noWrap/>
            <w:hideMark/>
          </w:tcPr>
          <w:p w14:paraId="7176D9D5"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778FB125" w14:textId="77777777" w:rsidR="001F0FB8" w:rsidRPr="00693C35" w:rsidRDefault="001F0FB8" w:rsidP="001F0FB8">
            <w:pPr>
              <w:jc w:val="right"/>
              <w:rPr>
                <w:sz w:val="20"/>
              </w:rPr>
            </w:pPr>
            <w:r w:rsidRPr="00693C35">
              <w:rPr>
                <w:sz w:val="20"/>
              </w:rPr>
              <w:t>+6%</w:t>
            </w:r>
          </w:p>
        </w:tc>
        <w:tc>
          <w:tcPr>
            <w:tcW w:w="1091" w:type="dxa"/>
            <w:tcBorders>
              <w:top w:val="single" w:sz="4" w:space="0" w:color="auto"/>
              <w:left w:val="single" w:sz="4" w:space="0" w:color="auto"/>
              <w:bottom w:val="single" w:sz="4" w:space="0" w:color="auto"/>
              <w:right w:val="single" w:sz="4" w:space="0" w:color="auto"/>
            </w:tcBorders>
            <w:noWrap/>
            <w:hideMark/>
          </w:tcPr>
          <w:p w14:paraId="5E8BC084" w14:textId="77777777" w:rsidR="001F0FB8" w:rsidRPr="00693C35" w:rsidRDefault="001F0FB8" w:rsidP="001F0FB8">
            <w:pPr>
              <w:jc w:val="right"/>
              <w:rPr>
                <w:sz w:val="20"/>
              </w:rPr>
            </w:pPr>
            <w:r w:rsidRPr="00693C35">
              <w:rPr>
                <w:sz w:val="20"/>
              </w:rPr>
              <w:t>-40%</w:t>
            </w:r>
          </w:p>
        </w:tc>
      </w:tr>
      <w:tr w:rsidR="001F0FB8" w:rsidRPr="00693C35" w14:paraId="4007DB65"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78202680" w14:textId="77777777" w:rsidR="001F0FB8" w:rsidRPr="00693C35" w:rsidRDefault="001F0FB8" w:rsidP="001F0FB8">
            <w:pPr>
              <w:ind w:left="454" w:hanging="454"/>
              <w:rPr>
                <w:sz w:val="20"/>
              </w:rPr>
            </w:pPr>
            <w:r w:rsidRPr="00693C35">
              <w:rPr>
                <w:sz w:val="20"/>
              </w:rPr>
              <w:t>MC</w:t>
            </w:r>
            <w:r w:rsidRPr="00693C35">
              <w:rPr>
                <w:sz w:val="20"/>
              </w:rPr>
              <w:tab/>
              <w:t>Monaco</w:t>
            </w:r>
          </w:p>
        </w:tc>
        <w:tc>
          <w:tcPr>
            <w:tcW w:w="1230" w:type="dxa"/>
            <w:tcBorders>
              <w:top w:val="single" w:sz="4" w:space="0" w:color="auto"/>
              <w:left w:val="single" w:sz="4" w:space="0" w:color="auto"/>
              <w:bottom w:val="single" w:sz="4" w:space="0" w:color="auto"/>
              <w:right w:val="single" w:sz="4" w:space="0" w:color="auto"/>
            </w:tcBorders>
            <w:noWrap/>
            <w:hideMark/>
          </w:tcPr>
          <w:p w14:paraId="0471E76D" w14:textId="77777777" w:rsidR="001F0FB8" w:rsidRPr="00693C35" w:rsidRDefault="001F0FB8" w:rsidP="001F0FB8">
            <w:pPr>
              <w:rPr>
                <w:sz w:val="20"/>
              </w:rPr>
            </w:pPr>
            <w:r w:rsidRPr="00693C35">
              <w:rPr>
                <w:sz w:val="20"/>
              </w:rPr>
              <w:t>0 / 3 / 9</w:t>
            </w:r>
          </w:p>
        </w:tc>
        <w:tc>
          <w:tcPr>
            <w:tcW w:w="1297" w:type="dxa"/>
            <w:tcBorders>
              <w:top w:val="single" w:sz="4" w:space="0" w:color="auto"/>
              <w:left w:val="single" w:sz="4" w:space="0" w:color="auto"/>
              <w:bottom w:val="single" w:sz="4" w:space="0" w:color="auto"/>
              <w:right w:val="single" w:sz="4" w:space="0" w:color="auto"/>
            </w:tcBorders>
            <w:noWrap/>
            <w:hideMark/>
          </w:tcPr>
          <w:p w14:paraId="20C7FBDE" w14:textId="77777777" w:rsidR="001F0FB8" w:rsidRPr="00693C35" w:rsidRDefault="001F0FB8" w:rsidP="001F0FB8">
            <w:pPr>
              <w:rPr>
                <w:sz w:val="20"/>
              </w:rPr>
            </w:pPr>
            <w:r w:rsidRPr="00693C35">
              <w:rPr>
                <w:sz w:val="20"/>
              </w:rPr>
              <w:t>0 / 8 / 25</w:t>
            </w:r>
          </w:p>
        </w:tc>
        <w:tc>
          <w:tcPr>
            <w:tcW w:w="1296" w:type="dxa"/>
            <w:tcBorders>
              <w:top w:val="single" w:sz="4" w:space="0" w:color="auto"/>
              <w:left w:val="single" w:sz="4" w:space="0" w:color="auto"/>
              <w:bottom w:val="single" w:sz="4" w:space="0" w:color="auto"/>
              <w:right w:val="single" w:sz="4" w:space="0" w:color="auto"/>
            </w:tcBorders>
            <w:noWrap/>
            <w:hideMark/>
          </w:tcPr>
          <w:p w14:paraId="33164120" w14:textId="77777777" w:rsidR="001F0FB8" w:rsidRPr="00693C35" w:rsidRDefault="001F0FB8" w:rsidP="001F0FB8">
            <w:pPr>
              <w:rPr>
                <w:sz w:val="20"/>
              </w:rPr>
            </w:pPr>
            <w:r w:rsidRPr="00693C35">
              <w:rPr>
                <w:sz w:val="20"/>
              </w:rPr>
              <w:t>0 / 8 / 38</w:t>
            </w:r>
          </w:p>
        </w:tc>
        <w:tc>
          <w:tcPr>
            <w:tcW w:w="1294" w:type="dxa"/>
            <w:tcBorders>
              <w:top w:val="single" w:sz="4" w:space="0" w:color="auto"/>
              <w:left w:val="single" w:sz="4" w:space="0" w:color="auto"/>
              <w:bottom w:val="single" w:sz="4" w:space="0" w:color="auto"/>
              <w:right w:val="single" w:sz="4" w:space="0" w:color="auto"/>
            </w:tcBorders>
            <w:noWrap/>
            <w:hideMark/>
          </w:tcPr>
          <w:p w14:paraId="77CD3B6B" w14:textId="77777777" w:rsidR="001F0FB8" w:rsidRPr="00693C35" w:rsidRDefault="001F0FB8" w:rsidP="001F0FB8">
            <w:pPr>
              <w:rPr>
                <w:sz w:val="20"/>
              </w:rPr>
            </w:pPr>
            <w:r w:rsidRPr="00693C35">
              <w:rPr>
                <w:sz w:val="20"/>
              </w:rPr>
              <w:t>0 / 6 / 17</w:t>
            </w:r>
          </w:p>
        </w:tc>
        <w:tc>
          <w:tcPr>
            <w:tcW w:w="1294" w:type="dxa"/>
            <w:tcBorders>
              <w:top w:val="single" w:sz="4" w:space="0" w:color="auto"/>
              <w:left w:val="single" w:sz="4" w:space="0" w:color="auto"/>
              <w:bottom w:val="single" w:sz="4" w:space="0" w:color="auto"/>
              <w:right w:val="single" w:sz="4" w:space="0" w:color="auto"/>
            </w:tcBorders>
            <w:noWrap/>
            <w:hideMark/>
          </w:tcPr>
          <w:p w14:paraId="176D6D10" w14:textId="77777777" w:rsidR="001F0FB8" w:rsidRPr="00693C35" w:rsidRDefault="001F0FB8" w:rsidP="001F0FB8">
            <w:pPr>
              <w:rPr>
                <w:sz w:val="20"/>
              </w:rPr>
            </w:pPr>
            <w:r w:rsidRPr="00693C35">
              <w:rPr>
                <w:sz w:val="20"/>
              </w:rPr>
              <w:t>0 / 5 / 14</w:t>
            </w:r>
          </w:p>
        </w:tc>
        <w:tc>
          <w:tcPr>
            <w:tcW w:w="1294" w:type="dxa"/>
            <w:tcBorders>
              <w:top w:val="single" w:sz="4" w:space="0" w:color="auto"/>
              <w:left w:val="single" w:sz="4" w:space="0" w:color="auto"/>
              <w:bottom w:val="single" w:sz="4" w:space="0" w:color="auto"/>
              <w:right w:val="single" w:sz="4" w:space="0" w:color="auto"/>
            </w:tcBorders>
            <w:noWrap/>
            <w:hideMark/>
          </w:tcPr>
          <w:p w14:paraId="5BFDB595" w14:textId="77777777" w:rsidR="001F0FB8" w:rsidRPr="00693C35" w:rsidRDefault="001F0FB8" w:rsidP="001F0FB8">
            <w:pPr>
              <w:rPr>
                <w:sz w:val="20"/>
              </w:rPr>
            </w:pPr>
            <w:r w:rsidRPr="00693C35">
              <w:rPr>
                <w:sz w:val="20"/>
              </w:rPr>
              <w:t>0 / 3 / 10</w:t>
            </w:r>
          </w:p>
        </w:tc>
        <w:tc>
          <w:tcPr>
            <w:tcW w:w="1339" w:type="dxa"/>
            <w:tcBorders>
              <w:top w:val="single" w:sz="4" w:space="0" w:color="auto"/>
              <w:left w:val="single" w:sz="4" w:space="0" w:color="auto"/>
              <w:bottom w:val="single" w:sz="4" w:space="0" w:color="auto"/>
              <w:right w:val="single" w:sz="4" w:space="0" w:color="auto"/>
            </w:tcBorders>
            <w:noWrap/>
            <w:hideMark/>
          </w:tcPr>
          <w:p w14:paraId="2F2C0CDE" w14:textId="77777777" w:rsidR="001F0FB8" w:rsidRPr="00693C35" w:rsidRDefault="001F0FB8" w:rsidP="001F0FB8">
            <w:pPr>
              <w:jc w:val="right"/>
              <w:rPr>
                <w:sz w:val="20"/>
              </w:rPr>
            </w:pPr>
          </w:p>
        </w:tc>
        <w:tc>
          <w:tcPr>
            <w:tcW w:w="1339" w:type="dxa"/>
            <w:tcBorders>
              <w:top w:val="single" w:sz="4" w:space="0" w:color="auto"/>
              <w:left w:val="single" w:sz="4" w:space="0" w:color="auto"/>
              <w:bottom w:val="single" w:sz="4" w:space="0" w:color="auto"/>
              <w:right w:val="single" w:sz="4" w:space="0" w:color="auto"/>
            </w:tcBorders>
            <w:noWrap/>
            <w:hideMark/>
          </w:tcPr>
          <w:p w14:paraId="47F65E2A"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51874FF7" w14:textId="77777777" w:rsidR="001F0FB8" w:rsidRPr="00693C35" w:rsidRDefault="001F0FB8" w:rsidP="001F0FB8">
            <w:pPr>
              <w:jc w:val="right"/>
              <w:rPr>
                <w:sz w:val="20"/>
              </w:rPr>
            </w:pPr>
            <w:r w:rsidRPr="00693C35">
              <w:rPr>
                <w:sz w:val="20"/>
              </w:rPr>
              <w:t>-74%</w:t>
            </w:r>
          </w:p>
        </w:tc>
        <w:tc>
          <w:tcPr>
            <w:tcW w:w="1091" w:type="dxa"/>
            <w:tcBorders>
              <w:top w:val="single" w:sz="4" w:space="0" w:color="auto"/>
              <w:left w:val="single" w:sz="4" w:space="0" w:color="auto"/>
              <w:bottom w:val="single" w:sz="4" w:space="0" w:color="auto"/>
              <w:right w:val="single" w:sz="4" w:space="0" w:color="auto"/>
            </w:tcBorders>
            <w:noWrap/>
            <w:hideMark/>
          </w:tcPr>
          <w:p w14:paraId="4F13A759" w14:textId="77777777" w:rsidR="001F0FB8" w:rsidRPr="00693C35" w:rsidRDefault="001F0FB8" w:rsidP="001F0FB8">
            <w:pPr>
              <w:jc w:val="right"/>
              <w:rPr>
                <w:sz w:val="20"/>
              </w:rPr>
            </w:pPr>
            <w:r w:rsidRPr="00693C35">
              <w:rPr>
                <w:sz w:val="20"/>
              </w:rPr>
              <w:t>-63%</w:t>
            </w:r>
          </w:p>
        </w:tc>
      </w:tr>
      <w:tr w:rsidR="001F0FB8" w:rsidRPr="00693C35" w14:paraId="185B6FCB"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08789846" w14:textId="77777777" w:rsidR="001F0FB8" w:rsidRPr="00693C35" w:rsidRDefault="001F0FB8" w:rsidP="001F0FB8">
            <w:pPr>
              <w:ind w:left="454" w:hanging="454"/>
              <w:rPr>
                <w:sz w:val="20"/>
              </w:rPr>
            </w:pPr>
            <w:r w:rsidRPr="00693C35">
              <w:rPr>
                <w:sz w:val="20"/>
              </w:rPr>
              <w:t>NL</w:t>
            </w:r>
            <w:r w:rsidRPr="00693C35">
              <w:rPr>
                <w:sz w:val="20"/>
              </w:rPr>
              <w:tab/>
              <w:t>Netherlands</w:t>
            </w:r>
          </w:p>
        </w:tc>
        <w:tc>
          <w:tcPr>
            <w:tcW w:w="1230" w:type="dxa"/>
            <w:tcBorders>
              <w:top w:val="single" w:sz="4" w:space="0" w:color="auto"/>
              <w:left w:val="single" w:sz="4" w:space="0" w:color="auto"/>
              <w:bottom w:val="single" w:sz="4" w:space="0" w:color="auto"/>
              <w:right w:val="single" w:sz="4" w:space="0" w:color="auto"/>
            </w:tcBorders>
            <w:noWrap/>
            <w:hideMark/>
          </w:tcPr>
          <w:p w14:paraId="15765C18" w14:textId="77777777" w:rsidR="001F0FB8" w:rsidRPr="00693C35" w:rsidRDefault="001F0FB8" w:rsidP="001F0FB8">
            <w:pPr>
              <w:rPr>
                <w:sz w:val="20"/>
              </w:rPr>
            </w:pPr>
            <w:r w:rsidRPr="00693C35">
              <w:rPr>
                <w:sz w:val="20"/>
              </w:rPr>
              <w:t>0 / 52 / 2,064</w:t>
            </w:r>
          </w:p>
        </w:tc>
        <w:tc>
          <w:tcPr>
            <w:tcW w:w="1297" w:type="dxa"/>
            <w:tcBorders>
              <w:top w:val="single" w:sz="4" w:space="0" w:color="auto"/>
              <w:left w:val="single" w:sz="4" w:space="0" w:color="auto"/>
              <w:bottom w:val="single" w:sz="4" w:space="0" w:color="auto"/>
              <w:right w:val="single" w:sz="4" w:space="0" w:color="auto"/>
            </w:tcBorders>
            <w:noWrap/>
            <w:hideMark/>
          </w:tcPr>
          <w:p w14:paraId="78B7D411" w14:textId="77777777" w:rsidR="001F0FB8" w:rsidRPr="00693C35" w:rsidRDefault="001F0FB8" w:rsidP="001F0FB8">
            <w:pPr>
              <w:rPr>
                <w:sz w:val="20"/>
              </w:rPr>
            </w:pPr>
            <w:r w:rsidRPr="00693C35">
              <w:rPr>
                <w:sz w:val="20"/>
              </w:rPr>
              <w:t>0 / 88 / 4,090</w:t>
            </w:r>
          </w:p>
        </w:tc>
        <w:tc>
          <w:tcPr>
            <w:tcW w:w="1296" w:type="dxa"/>
            <w:tcBorders>
              <w:top w:val="single" w:sz="4" w:space="0" w:color="auto"/>
              <w:left w:val="single" w:sz="4" w:space="0" w:color="auto"/>
              <w:bottom w:val="single" w:sz="4" w:space="0" w:color="auto"/>
              <w:right w:val="single" w:sz="4" w:space="0" w:color="auto"/>
            </w:tcBorders>
            <w:noWrap/>
            <w:hideMark/>
          </w:tcPr>
          <w:p w14:paraId="3F4F77BA" w14:textId="77777777" w:rsidR="001F0FB8" w:rsidRPr="00693C35" w:rsidRDefault="001F0FB8" w:rsidP="001F0FB8">
            <w:pPr>
              <w:rPr>
                <w:sz w:val="20"/>
              </w:rPr>
            </w:pPr>
            <w:r w:rsidRPr="00693C35">
              <w:rPr>
                <w:sz w:val="20"/>
              </w:rPr>
              <w:t>0 / 90 / 4,359</w:t>
            </w:r>
          </w:p>
        </w:tc>
        <w:tc>
          <w:tcPr>
            <w:tcW w:w="1294" w:type="dxa"/>
            <w:tcBorders>
              <w:top w:val="single" w:sz="4" w:space="0" w:color="auto"/>
              <w:left w:val="single" w:sz="4" w:space="0" w:color="auto"/>
              <w:bottom w:val="single" w:sz="4" w:space="0" w:color="auto"/>
              <w:right w:val="single" w:sz="4" w:space="0" w:color="auto"/>
            </w:tcBorders>
            <w:noWrap/>
            <w:hideMark/>
          </w:tcPr>
          <w:p w14:paraId="66B0F59B" w14:textId="77777777" w:rsidR="001F0FB8" w:rsidRPr="00693C35" w:rsidRDefault="001F0FB8" w:rsidP="001F0FB8">
            <w:pPr>
              <w:rPr>
                <w:sz w:val="20"/>
              </w:rPr>
            </w:pPr>
            <w:r w:rsidRPr="00693C35">
              <w:rPr>
                <w:sz w:val="20"/>
              </w:rPr>
              <w:t>0 / 93 / 4,464</w:t>
            </w:r>
          </w:p>
        </w:tc>
        <w:tc>
          <w:tcPr>
            <w:tcW w:w="1294" w:type="dxa"/>
            <w:tcBorders>
              <w:top w:val="single" w:sz="4" w:space="0" w:color="auto"/>
              <w:left w:val="single" w:sz="4" w:space="0" w:color="auto"/>
              <w:bottom w:val="single" w:sz="4" w:space="0" w:color="auto"/>
              <w:right w:val="single" w:sz="4" w:space="0" w:color="auto"/>
            </w:tcBorders>
            <w:noWrap/>
            <w:hideMark/>
          </w:tcPr>
          <w:p w14:paraId="2DCB2FC0" w14:textId="77777777" w:rsidR="001F0FB8" w:rsidRPr="00693C35" w:rsidRDefault="001F0FB8" w:rsidP="001F0FB8">
            <w:pPr>
              <w:rPr>
                <w:sz w:val="20"/>
              </w:rPr>
            </w:pPr>
            <w:r w:rsidRPr="00693C35">
              <w:rPr>
                <w:sz w:val="20"/>
              </w:rPr>
              <w:t>0 / 83 / 4,609</w:t>
            </w:r>
          </w:p>
        </w:tc>
        <w:tc>
          <w:tcPr>
            <w:tcW w:w="1294" w:type="dxa"/>
            <w:tcBorders>
              <w:top w:val="single" w:sz="4" w:space="0" w:color="auto"/>
              <w:left w:val="single" w:sz="4" w:space="0" w:color="auto"/>
              <w:bottom w:val="single" w:sz="4" w:space="0" w:color="auto"/>
              <w:right w:val="single" w:sz="4" w:space="0" w:color="auto"/>
            </w:tcBorders>
            <w:noWrap/>
            <w:hideMark/>
          </w:tcPr>
          <w:p w14:paraId="66F39690" w14:textId="77777777" w:rsidR="001F0FB8" w:rsidRPr="00693C35" w:rsidRDefault="001F0FB8" w:rsidP="001F0FB8">
            <w:pPr>
              <w:rPr>
                <w:sz w:val="20"/>
              </w:rPr>
            </w:pPr>
            <w:r w:rsidRPr="00693C35">
              <w:rPr>
                <w:sz w:val="20"/>
              </w:rPr>
              <w:t>0 / 77 / 4,307</w:t>
            </w:r>
          </w:p>
        </w:tc>
        <w:tc>
          <w:tcPr>
            <w:tcW w:w="1339" w:type="dxa"/>
            <w:tcBorders>
              <w:top w:val="single" w:sz="4" w:space="0" w:color="auto"/>
              <w:left w:val="single" w:sz="4" w:space="0" w:color="auto"/>
              <w:bottom w:val="single" w:sz="4" w:space="0" w:color="auto"/>
              <w:right w:val="single" w:sz="4" w:space="0" w:color="auto"/>
            </w:tcBorders>
            <w:noWrap/>
            <w:hideMark/>
          </w:tcPr>
          <w:p w14:paraId="29E40CE6" w14:textId="77777777" w:rsidR="001F0FB8" w:rsidRPr="00693C35" w:rsidRDefault="001F0FB8" w:rsidP="001F0FB8">
            <w:pPr>
              <w:jc w:val="right"/>
              <w:rPr>
                <w:sz w:val="20"/>
              </w:rPr>
            </w:pPr>
          </w:p>
        </w:tc>
        <w:tc>
          <w:tcPr>
            <w:tcW w:w="1339" w:type="dxa"/>
            <w:tcBorders>
              <w:top w:val="single" w:sz="4" w:space="0" w:color="auto"/>
              <w:left w:val="single" w:sz="4" w:space="0" w:color="auto"/>
              <w:bottom w:val="single" w:sz="4" w:space="0" w:color="auto"/>
              <w:right w:val="single" w:sz="4" w:space="0" w:color="auto"/>
            </w:tcBorders>
            <w:noWrap/>
            <w:hideMark/>
          </w:tcPr>
          <w:p w14:paraId="2CCF8D53"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316D84B7" w14:textId="77777777" w:rsidR="001F0FB8" w:rsidRPr="00693C35" w:rsidRDefault="001F0FB8" w:rsidP="001F0FB8">
            <w:pPr>
              <w:jc w:val="right"/>
              <w:rPr>
                <w:sz w:val="20"/>
              </w:rPr>
            </w:pPr>
            <w:r w:rsidRPr="00693C35">
              <w:rPr>
                <w:sz w:val="20"/>
              </w:rPr>
              <w:t>-1%</w:t>
            </w:r>
          </w:p>
        </w:tc>
        <w:tc>
          <w:tcPr>
            <w:tcW w:w="1091" w:type="dxa"/>
            <w:tcBorders>
              <w:top w:val="single" w:sz="4" w:space="0" w:color="auto"/>
              <w:left w:val="single" w:sz="4" w:space="0" w:color="auto"/>
              <w:bottom w:val="single" w:sz="4" w:space="0" w:color="auto"/>
              <w:right w:val="single" w:sz="4" w:space="0" w:color="auto"/>
            </w:tcBorders>
            <w:noWrap/>
            <w:hideMark/>
          </w:tcPr>
          <w:p w14:paraId="518938F8" w14:textId="77777777" w:rsidR="001F0FB8" w:rsidRPr="00693C35" w:rsidRDefault="001F0FB8" w:rsidP="001F0FB8">
            <w:pPr>
              <w:jc w:val="right"/>
              <w:rPr>
                <w:sz w:val="20"/>
              </w:rPr>
            </w:pPr>
            <w:r w:rsidRPr="00693C35">
              <w:rPr>
                <w:sz w:val="20"/>
              </w:rPr>
              <w:t>-14%</w:t>
            </w:r>
          </w:p>
        </w:tc>
      </w:tr>
      <w:tr w:rsidR="001F0FB8" w:rsidRPr="00693C35" w14:paraId="30125C42"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06DC6F3B" w14:textId="77777777" w:rsidR="001F0FB8" w:rsidRPr="00693C35" w:rsidRDefault="001F0FB8" w:rsidP="001F0FB8">
            <w:pPr>
              <w:ind w:left="454" w:hanging="454"/>
              <w:rPr>
                <w:sz w:val="20"/>
              </w:rPr>
            </w:pPr>
            <w:r w:rsidRPr="00693C35">
              <w:rPr>
                <w:sz w:val="20"/>
              </w:rPr>
              <w:t>NO</w:t>
            </w:r>
            <w:r w:rsidRPr="00693C35">
              <w:rPr>
                <w:sz w:val="20"/>
              </w:rPr>
              <w:tab/>
              <w:t>Norway</w:t>
            </w:r>
          </w:p>
        </w:tc>
        <w:tc>
          <w:tcPr>
            <w:tcW w:w="1230" w:type="dxa"/>
            <w:tcBorders>
              <w:top w:val="single" w:sz="4" w:space="0" w:color="auto"/>
              <w:left w:val="single" w:sz="4" w:space="0" w:color="auto"/>
              <w:bottom w:val="single" w:sz="4" w:space="0" w:color="auto"/>
              <w:right w:val="single" w:sz="4" w:space="0" w:color="auto"/>
            </w:tcBorders>
            <w:noWrap/>
            <w:hideMark/>
          </w:tcPr>
          <w:p w14:paraId="51A3CB8D" w14:textId="77777777" w:rsidR="001F0FB8" w:rsidRPr="00693C35" w:rsidRDefault="001F0FB8" w:rsidP="001F0FB8">
            <w:pPr>
              <w:rPr>
                <w:sz w:val="20"/>
              </w:rPr>
            </w:pPr>
            <w:r w:rsidRPr="00693C35">
              <w:rPr>
                <w:sz w:val="20"/>
              </w:rPr>
              <w:t>0 / 22 / 356</w:t>
            </w:r>
          </w:p>
        </w:tc>
        <w:tc>
          <w:tcPr>
            <w:tcW w:w="1297" w:type="dxa"/>
            <w:tcBorders>
              <w:top w:val="single" w:sz="4" w:space="0" w:color="auto"/>
              <w:left w:val="single" w:sz="4" w:space="0" w:color="auto"/>
              <w:bottom w:val="single" w:sz="4" w:space="0" w:color="auto"/>
              <w:right w:val="single" w:sz="4" w:space="0" w:color="auto"/>
            </w:tcBorders>
            <w:noWrap/>
            <w:hideMark/>
          </w:tcPr>
          <w:p w14:paraId="13C4C501" w14:textId="77777777" w:rsidR="001F0FB8" w:rsidRPr="00693C35" w:rsidRDefault="001F0FB8" w:rsidP="001F0FB8">
            <w:pPr>
              <w:rPr>
                <w:sz w:val="20"/>
              </w:rPr>
            </w:pPr>
            <w:r w:rsidRPr="00693C35">
              <w:rPr>
                <w:sz w:val="20"/>
              </w:rPr>
              <w:t>0 / 50 / 712</w:t>
            </w:r>
          </w:p>
        </w:tc>
        <w:tc>
          <w:tcPr>
            <w:tcW w:w="1296" w:type="dxa"/>
            <w:tcBorders>
              <w:top w:val="single" w:sz="4" w:space="0" w:color="auto"/>
              <w:left w:val="single" w:sz="4" w:space="0" w:color="auto"/>
              <w:bottom w:val="single" w:sz="4" w:space="0" w:color="auto"/>
              <w:right w:val="single" w:sz="4" w:space="0" w:color="auto"/>
            </w:tcBorders>
            <w:noWrap/>
            <w:hideMark/>
          </w:tcPr>
          <w:p w14:paraId="7EC67699" w14:textId="77777777" w:rsidR="001F0FB8" w:rsidRPr="00693C35" w:rsidRDefault="001F0FB8" w:rsidP="001F0FB8">
            <w:pPr>
              <w:rPr>
                <w:sz w:val="20"/>
              </w:rPr>
            </w:pPr>
            <w:r w:rsidRPr="00693C35">
              <w:rPr>
                <w:sz w:val="20"/>
              </w:rPr>
              <w:t>0 / 37 / 651</w:t>
            </w:r>
          </w:p>
        </w:tc>
        <w:tc>
          <w:tcPr>
            <w:tcW w:w="1294" w:type="dxa"/>
            <w:tcBorders>
              <w:top w:val="single" w:sz="4" w:space="0" w:color="auto"/>
              <w:left w:val="single" w:sz="4" w:space="0" w:color="auto"/>
              <w:bottom w:val="single" w:sz="4" w:space="0" w:color="auto"/>
              <w:right w:val="single" w:sz="4" w:space="0" w:color="auto"/>
            </w:tcBorders>
            <w:noWrap/>
            <w:hideMark/>
          </w:tcPr>
          <w:p w14:paraId="1EC0D77A" w14:textId="77777777" w:rsidR="001F0FB8" w:rsidRPr="00693C35" w:rsidRDefault="001F0FB8" w:rsidP="001F0FB8">
            <w:pPr>
              <w:rPr>
                <w:sz w:val="20"/>
              </w:rPr>
            </w:pPr>
            <w:r w:rsidRPr="00693C35">
              <w:rPr>
                <w:sz w:val="20"/>
              </w:rPr>
              <w:t>0 / 50 / 704</w:t>
            </w:r>
          </w:p>
        </w:tc>
        <w:tc>
          <w:tcPr>
            <w:tcW w:w="1294" w:type="dxa"/>
            <w:tcBorders>
              <w:top w:val="single" w:sz="4" w:space="0" w:color="auto"/>
              <w:left w:val="single" w:sz="4" w:space="0" w:color="auto"/>
              <w:bottom w:val="single" w:sz="4" w:space="0" w:color="auto"/>
              <w:right w:val="single" w:sz="4" w:space="0" w:color="auto"/>
            </w:tcBorders>
            <w:noWrap/>
            <w:hideMark/>
          </w:tcPr>
          <w:p w14:paraId="67171B97" w14:textId="77777777" w:rsidR="001F0FB8" w:rsidRPr="00693C35" w:rsidRDefault="001F0FB8" w:rsidP="001F0FB8">
            <w:pPr>
              <w:rPr>
                <w:sz w:val="20"/>
              </w:rPr>
            </w:pPr>
            <w:r w:rsidRPr="00693C35">
              <w:rPr>
                <w:sz w:val="20"/>
              </w:rPr>
              <w:t>0 / 28 / 760</w:t>
            </w:r>
          </w:p>
        </w:tc>
        <w:tc>
          <w:tcPr>
            <w:tcW w:w="1294" w:type="dxa"/>
            <w:tcBorders>
              <w:top w:val="single" w:sz="4" w:space="0" w:color="auto"/>
              <w:left w:val="single" w:sz="4" w:space="0" w:color="auto"/>
              <w:bottom w:val="single" w:sz="4" w:space="0" w:color="auto"/>
              <w:right w:val="single" w:sz="4" w:space="0" w:color="auto"/>
            </w:tcBorders>
            <w:noWrap/>
            <w:hideMark/>
          </w:tcPr>
          <w:p w14:paraId="7C8A5980" w14:textId="77777777" w:rsidR="001F0FB8" w:rsidRPr="00693C35" w:rsidRDefault="001F0FB8" w:rsidP="001F0FB8">
            <w:pPr>
              <w:rPr>
                <w:sz w:val="20"/>
              </w:rPr>
            </w:pPr>
            <w:r w:rsidRPr="00693C35">
              <w:rPr>
                <w:sz w:val="20"/>
              </w:rPr>
              <w:t>0 / 46 / 777</w:t>
            </w:r>
          </w:p>
        </w:tc>
        <w:tc>
          <w:tcPr>
            <w:tcW w:w="1339" w:type="dxa"/>
            <w:tcBorders>
              <w:top w:val="single" w:sz="4" w:space="0" w:color="auto"/>
              <w:left w:val="single" w:sz="4" w:space="0" w:color="auto"/>
              <w:bottom w:val="single" w:sz="4" w:space="0" w:color="auto"/>
              <w:right w:val="single" w:sz="4" w:space="0" w:color="auto"/>
            </w:tcBorders>
            <w:noWrap/>
            <w:hideMark/>
          </w:tcPr>
          <w:p w14:paraId="6298880C" w14:textId="77777777" w:rsidR="001F0FB8" w:rsidRPr="00693C35" w:rsidRDefault="001F0FB8" w:rsidP="001F0FB8">
            <w:pPr>
              <w:jc w:val="right"/>
              <w:rPr>
                <w:sz w:val="20"/>
              </w:rPr>
            </w:pPr>
          </w:p>
        </w:tc>
        <w:tc>
          <w:tcPr>
            <w:tcW w:w="1339" w:type="dxa"/>
            <w:tcBorders>
              <w:top w:val="single" w:sz="4" w:space="0" w:color="auto"/>
              <w:left w:val="single" w:sz="4" w:space="0" w:color="auto"/>
              <w:bottom w:val="single" w:sz="4" w:space="0" w:color="auto"/>
              <w:right w:val="single" w:sz="4" w:space="0" w:color="auto"/>
            </w:tcBorders>
            <w:noWrap/>
            <w:hideMark/>
          </w:tcPr>
          <w:p w14:paraId="10A81AA4"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1C12B6BC" w14:textId="77777777" w:rsidR="001F0FB8" w:rsidRPr="00693C35" w:rsidRDefault="001F0FB8" w:rsidP="001F0FB8">
            <w:pPr>
              <w:jc w:val="right"/>
              <w:rPr>
                <w:sz w:val="20"/>
              </w:rPr>
            </w:pPr>
            <w:r w:rsidRPr="00693C35">
              <w:rPr>
                <w:sz w:val="20"/>
              </w:rPr>
              <w:t>+19%</w:t>
            </w:r>
          </w:p>
        </w:tc>
        <w:tc>
          <w:tcPr>
            <w:tcW w:w="1091" w:type="dxa"/>
            <w:tcBorders>
              <w:top w:val="single" w:sz="4" w:space="0" w:color="auto"/>
              <w:left w:val="single" w:sz="4" w:space="0" w:color="auto"/>
              <w:bottom w:val="single" w:sz="4" w:space="0" w:color="auto"/>
              <w:right w:val="single" w:sz="4" w:space="0" w:color="auto"/>
            </w:tcBorders>
            <w:noWrap/>
            <w:hideMark/>
          </w:tcPr>
          <w:p w14:paraId="14F903C5" w14:textId="77777777" w:rsidR="001F0FB8" w:rsidRPr="00693C35" w:rsidRDefault="001F0FB8" w:rsidP="001F0FB8">
            <w:pPr>
              <w:jc w:val="right"/>
              <w:rPr>
                <w:sz w:val="20"/>
              </w:rPr>
            </w:pPr>
            <w:r w:rsidRPr="00693C35">
              <w:rPr>
                <w:sz w:val="20"/>
              </w:rPr>
              <w:t>+24%</w:t>
            </w:r>
          </w:p>
        </w:tc>
      </w:tr>
      <w:tr w:rsidR="001F0FB8" w:rsidRPr="00693C35" w14:paraId="0FF53094"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4B6A1296" w14:textId="77777777" w:rsidR="001F0FB8" w:rsidRPr="00693C35" w:rsidRDefault="001F0FB8" w:rsidP="001F0FB8">
            <w:pPr>
              <w:ind w:left="454" w:hanging="454"/>
              <w:rPr>
                <w:sz w:val="20"/>
              </w:rPr>
            </w:pPr>
            <w:r w:rsidRPr="00693C35">
              <w:rPr>
                <w:sz w:val="20"/>
              </w:rPr>
              <w:t>NZ</w:t>
            </w:r>
            <w:r w:rsidRPr="00693C35">
              <w:rPr>
                <w:sz w:val="20"/>
              </w:rPr>
              <w:tab/>
              <w:t>New Zealand</w:t>
            </w:r>
          </w:p>
        </w:tc>
        <w:tc>
          <w:tcPr>
            <w:tcW w:w="1230" w:type="dxa"/>
            <w:tcBorders>
              <w:top w:val="single" w:sz="4" w:space="0" w:color="auto"/>
              <w:left w:val="single" w:sz="4" w:space="0" w:color="auto"/>
              <w:bottom w:val="single" w:sz="4" w:space="0" w:color="auto"/>
              <w:right w:val="single" w:sz="4" w:space="0" w:color="auto"/>
            </w:tcBorders>
            <w:noWrap/>
            <w:hideMark/>
          </w:tcPr>
          <w:p w14:paraId="3F57F0B0" w14:textId="77777777" w:rsidR="001F0FB8" w:rsidRPr="00693C35" w:rsidRDefault="001F0FB8" w:rsidP="001F0FB8">
            <w:pPr>
              <w:rPr>
                <w:sz w:val="20"/>
              </w:rPr>
            </w:pPr>
            <w:r w:rsidRPr="00693C35">
              <w:rPr>
                <w:sz w:val="20"/>
              </w:rPr>
              <w:t>0 / 25 / 143</w:t>
            </w:r>
          </w:p>
        </w:tc>
        <w:tc>
          <w:tcPr>
            <w:tcW w:w="1297" w:type="dxa"/>
            <w:tcBorders>
              <w:top w:val="single" w:sz="4" w:space="0" w:color="auto"/>
              <w:left w:val="single" w:sz="4" w:space="0" w:color="auto"/>
              <w:bottom w:val="single" w:sz="4" w:space="0" w:color="auto"/>
              <w:right w:val="single" w:sz="4" w:space="0" w:color="auto"/>
            </w:tcBorders>
            <w:noWrap/>
            <w:hideMark/>
          </w:tcPr>
          <w:p w14:paraId="2BB974DE" w14:textId="77777777" w:rsidR="001F0FB8" w:rsidRPr="00693C35" w:rsidRDefault="001F0FB8" w:rsidP="001F0FB8">
            <w:pPr>
              <w:rPr>
                <w:sz w:val="20"/>
              </w:rPr>
            </w:pPr>
            <w:r w:rsidRPr="00693C35">
              <w:rPr>
                <w:sz w:val="20"/>
              </w:rPr>
              <w:t>0 / 70 / 325</w:t>
            </w:r>
          </w:p>
        </w:tc>
        <w:tc>
          <w:tcPr>
            <w:tcW w:w="1296" w:type="dxa"/>
            <w:tcBorders>
              <w:top w:val="single" w:sz="4" w:space="0" w:color="auto"/>
              <w:left w:val="single" w:sz="4" w:space="0" w:color="auto"/>
              <w:bottom w:val="single" w:sz="4" w:space="0" w:color="auto"/>
              <w:right w:val="single" w:sz="4" w:space="0" w:color="auto"/>
            </w:tcBorders>
            <w:noWrap/>
            <w:hideMark/>
          </w:tcPr>
          <w:p w14:paraId="04C535D4" w14:textId="77777777" w:rsidR="001F0FB8" w:rsidRPr="00693C35" w:rsidRDefault="001F0FB8" w:rsidP="001F0FB8">
            <w:pPr>
              <w:rPr>
                <w:sz w:val="20"/>
              </w:rPr>
            </w:pPr>
            <w:r w:rsidRPr="00693C35">
              <w:rPr>
                <w:sz w:val="20"/>
              </w:rPr>
              <w:t>0 / 58 / 350</w:t>
            </w:r>
          </w:p>
        </w:tc>
        <w:tc>
          <w:tcPr>
            <w:tcW w:w="1294" w:type="dxa"/>
            <w:tcBorders>
              <w:top w:val="single" w:sz="4" w:space="0" w:color="auto"/>
              <w:left w:val="single" w:sz="4" w:space="0" w:color="auto"/>
              <w:bottom w:val="single" w:sz="4" w:space="0" w:color="auto"/>
              <w:right w:val="single" w:sz="4" w:space="0" w:color="auto"/>
            </w:tcBorders>
            <w:noWrap/>
            <w:hideMark/>
          </w:tcPr>
          <w:p w14:paraId="1CAEBCF1" w14:textId="77777777" w:rsidR="001F0FB8" w:rsidRPr="00693C35" w:rsidRDefault="001F0FB8" w:rsidP="001F0FB8">
            <w:pPr>
              <w:rPr>
                <w:sz w:val="20"/>
              </w:rPr>
            </w:pPr>
            <w:r w:rsidRPr="00693C35">
              <w:rPr>
                <w:sz w:val="20"/>
              </w:rPr>
              <w:t>0 / 50 / 334</w:t>
            </w:r>
          </w:p>
        </w:tc>
        <w:tc>
          <w:tcPr>
            <w:tcW w:w="1294" w:type="dxa"/>
            <w:tcBorders>
              <w:top w:val="single" w:sz="4" w:space="0" w:color="auto"/>
              <w:left w:val="single" w:sz="4" w:space="0" w:color="auto"/>
              <w:bottom w:val="single" w:sz="4" w:space="0" w:color="auto"/>
              <w:right w:val="single" w:sz="4" w:space="0" w:color="auto"/>
            </w:tcBorders>
            <w:noWrap/>
            <w:hideMark/>
          </w:tcPr>
          <w:p w14:paraId="7693227E" w14:textId="77777777" w:rsidR="001F0FB8" w:rsidRPr="00693C35" w:rsidRDefault="001F0FB8" w:rsidP="001F0FB8">
            <w:pPr>
              <w:rPr>
                <w:sz w:val="20"/>
              </w:rPr>
            </w:pPr>
            <w:r w:rsidRPr="00693C35">
              <w:rPr>
                <w:sz w:val="20"/>
              </w:rPr>
              <w:t>0 / 56 / 286</w:t>
            </w:r>
          </w:p>
        </w:tc>
        <w:tc>
          <w:tcPr>
            <w:tcW w:w="1294" w:type="dxa"/>
            <w:tcBorders>
              <w:top w:val="single" w:sz="4" w:space="0" w:color="auto"/>
              <w:left w:val="single" w:sz="4" w:space="0" w:color="auto"/>
              <w:bottom w:val="single" w:sz="4" w:space="0" w:color="auto"/>
              <w:right w:val="single" w:sz="4" w:space="0" w:color="auto"/>
            </w:tcBorders>
            <w:noWrap/>
            <w:hideMark/>
          </w:tcPr>
          <w:p w14:paraId="059F3DC7" w14:textId="77777777" w:rsidR="001F0FB8" w:rsidRPr="00693C35" w:rsidRDefault="001F0FB8" w:rsidP="001F0FB8">
            <w:pPr>
              <w:rPr>
                <w:sz w:val="20"/>
              </w:rPr>
            </w:pPr>
            <w:r w:rsidRPr="00693C35">
              <w:rPr>
                <w:sz w:val="20"/>
              </w:rPr>
              <w:t>0 / 37 / 259</w:t>
            </w:r>
          </w:p>
        </w:tc>
        <w:tc>
          <w:tcPr>
            <w:tcW w:w="1339" w:type="dxa"/>
            <w:tcBorders>
              <w:top w:val="single" w:sz="4" w:space="0" w:color="auto"/>
              <w:left w:val="single" w:sz="4" w:space="0" w:color="auto"/>
              <w:bottom w:val="single" w:sz="4" w:space="0" w:color="auto"/>
              <w:right w:val="single" w:sz="4" w:space="0" w:color="auto"/>
            </w:tcBorders>
            <w:noWrap/>
            <w:hideMark/>
          </w:tcPr>
          <w:p w14:paraId="4911B477" w14:textId="77777777" w:rsidR="001F0FB8" w:rsidRPr="00693C35" w:rsidRDefault="001F0FB8" w:rsidP="001F0FB8">
            <w:pPr>
              <w:jc w:val="right"/>
              <w:rPr>
                <w:sz w:val="20"/>
              </w:rPr>
            </w:pPr>
          </w:p>
        </w:tc>
        <w:tc>
          <w:tcPr>
            <w:tcW w:w="1339" w:type="dxa"/>
            <w:tcBorders>
              <w:top w:val="single" w:sz="4" w:space="0" w:color="auto"/>
              <w:left w:val="single" w:sz="4" w:space="0" w:color="auto"/>
              <w:bottom w:val="single" w:sz="4" w:space="0" w:color="auto"/>
              <w:right w:val="single" w:sz="4" w:space="0" w:color="auto"/>
            </w:tcBorders>
            <w:noWrap/>
            <w:hideMark/>
          </w:tcPr>
          <w:p w14:paraId="47450369"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3DA0A63E" w14:textId="77777777" w:rsidR="001F0FB8" w:rsidRPr="00693C35" w:rsidRDefault="001F0FB8" w:rsidP="001F0FB8">
            <w:pPr>
              <w:jc w:val="right"/>
              <w:rPr>
                <w:sz w:val="20"/>
              </w:rPr>
            </w:pPr>
            <w:r w:rsidRPr="00693C35">
              <w:rPr>
                <w:sz w:val="20"/>
              </w:rPr>
              <w:t>-26%</w:t>
            </w:r>
          </w:p>
        </w:tc>
        <w:tc>
          <w:tcPr>
            <w:tcW w:w="1091" w:type="dxa"/>
            <w:tcBorders>
              <w:top w:val="single" w:sz="4" w:space="0" w:color="auto"/>
              <w:left w:val="single" w:sz="4" w:space="0" w:color="auto"/>
              <w:bottom w:val="single" w:sz="4" w:space="0" w:color="auto"/>
              <w:right w:val="single" w:sz="4" w:space="0" w:color="auto"/>
            </w:tcBorders>
            <w:noWrap/>
            <w:hideMark/>
          </w:tcPr>
          <w:p w14:paraId="57165CDB" w14:textId="77777777" w:rsidR="001F0FB8" w:rsidRPr="00693C35" w:rsidRDefault="001F0FB8" w:rsidP="001F0FB8">
            <w:pPr>
              <w:jc w:val="right"/>
              <w:rPr>
                <w:sz w:val="20"/>
              </w:rPr>
            </w:pPr>
            <w:r w:rsidRPr="00693C35">
              <w:rPr>
                <w:sz w:val="20"/>
              </w:rPr>
              <w:t>-36%</w:t>
            </w:r>
          </w:p>
        </w:tc>
      </w:tr>
      <w:tr w:rsidR="001F0FB8" w:rsidRPr="00693C35" w14:paraId="44C7C3B6"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4C554A46" w14:textId="77777777" w:rsidR="001F0FB8" w:rsidRPr="00693C35" w:rsidRDefault="001F0FB8" w:rsidP="001F0FB8">
            <w:pPr>
              <w:ind w:left="454" w:hanging="454"/>
              <w:rPr>
                <w:sz w:val="20"/>
              </w:rPr>
            </w:pPr>
            <w:r w:rsidRPr="00693C35">
              <w:rPr>
                <w:sz w:val="20"/>
              </w:rPr>
              <w:t>QA</w:t>
            </w:r>
            <w:r w:rsidRPr="00693C35">
              <w:rPr>
                <w:sz w:val="20"/>
              </w:rPr>
              <w:tab/>
              <w:t>Qatar</w:t>
            </w:r>
          </w:p>
        </w:tc>
        <w:tc>
          <w:tcPr>
            <w:tcW w:w="1230" w:type="dxa"/>
            <w:tcBorders>
              <w:top w:val="single" w:sz="4" w:space="0" w:color="auto"/>
              <w:left w:val="single" w:sz="4" w:space="0" w:color="auto"/>
              <w:bottom w:val="single" w:sz="4" w:space="0" w:color="auto"/>
              <w:right w:val="single" w:sz="4" w:space="0" w:color="auto"/>
            </w:tcBorders>
            <w:noWrap/>
            <w:hideMark/>
          </w:tcPr>
          <w:p w14:paraId="7F0F3538" w14:textId="77777777" w:rsidR="001F0FB8" w:rsidRPr="00693C35" w:rsidRDefault="001F0FB8" w:rsidP="001F0FB8">
            <w:pPr>
              <w:rPr>
                <w:sz w:val="20"/>
              </w:rPr>
            </w:pPr>
            <w:r w:rsidRPr="00693C35">
              <w:rPr>
                <w:sz w:val="20"/>
              </w:rPr>
              <w:t>0 / 8 / 25</w:t>
            </w:r>
          </w:p>
        </w:tc>
        <w:tc>
          <w:tcPr>
            <w:tcW w:w="1297" w:type="dxa"/>
            <w:tcBorders>
              <w:top w:val="single" w:sz="4" w:space="0" w:color="auto"/>
              <w:left w:val="single" w:sz="4" w:space="0" w:color="auto"/>
              <w:bottom w:val="single" w:sz="4" w:space="0" w:color="auto"/>
              <w:right w:val="single" w:sz="4" w:space="0" w:color="auto"/>
            </w:tcBorders>
            <w:noWrap/>
            <w:hideMark/>
          </w:tcPr>
          <w:p w14:paraId="0579A4BA" w14:textId="77777777" w:rsidR="001F0FB8" w:rsidRPr="00693C35" w:rsidRDefault="001F0FB8" w:rsidP="001F0FB8">
            <w:pPr>
              <w:rPr>
                <w:sz w:val="20"/>
              </w:rPr>
            </w:pPr>
            <w:r w:rsidRPr="00693C35">
              <w:rPr>
                <w:sz w:val="20"/>
              </w:rPr>
              <w:t>0 / 4 / 19</w:t>
            </w:r>
          </w:p>
        </w:tc>
        <w:tc>
          <w:tcPr>
            <w:tcW w:w="1296" w:type="dxa"/>
            <w:tcBorders>
              <w:top w:val="single" w:sz="4" w:space="0" w:color="auto"/>
              <w:left w:val="single" w:sz="4" w:space="0" w:color="auto"/>
              <w:bottom w:val="single" w:sz="4" w:space="0" w:color="auto"/>
              <w:right w:val="single" w:sz="4" w:space="0" w:color="auto"/>
            </w:tcBorders>
            <w:noWrap/>
            <w:hideMark/>
          </w:tcPr>
          <w:p w14:paraId="26B11EF5" w14:textId="77777777" w:rsidR="001F0FB8" w:rsidRPr="00693C35" w:rsidRDefault="001F0FB8" w:rsidP="001F0FB8">
            <w:pPr>
              <w:rPr>
                <w:sz w:val="20"/>
              </w:rPr>
            </w:pPr>
            <w:r w:rsidRPr="00693C35">
              <w:rPr>
                <w:sz w:val="20"/>
              </w:rPr>
              <w:t>0 / 5 / 13</w:t>
            </w:r>
          </w:p>
        </w:tc>
        <w:tc>
          <w:tcPr>
            <w:tcW w:w="1294" w:type="dxa"/>
            <w:tcBorders>
              <w:top w:val="single" w:sz="4" w:space="0" w:color="auto"/>
              <w:left w:val="single" w:sz="4" w:space="0" w:color="auto"/>
              <w:bottom w:val="single" w:sz="4" w:space="0" w:color="auto"/>
              <w:right w:val="single" w:sz="4" w:space="0" w:color="auto"/>
            </w:tcBorders>
            <w:noWrap/>
            <w:hideMark/>
          </w:tcPr>
          <w:p w14:paraId="73FD56FF" w14:textId="77777777" w:rsidR="001F0FB8" w:rsidRPr="00693C35" w:rsidRDefault="001F0FB8" w:rsidP="001F0FB8">
            <w:pPr>
              <w:rPr>
                <w:sz w:val="20"/>
              </w:rPr>
            </w:pPr>
            <w:r w:rsidRPr="00693C35">
              <w:rPr>
                <w:sz w:val="20"/>
              </w:rPr>
              <w:t>0 / 4 / 15</w:t>
            </w:r>
          </w:p>
        </w:tc>
        <w:tc>
          <w:tcPr>
            <w:tcW w:w="1294" w:type="dxa"/>
            <w:tcBorders>
              <w:top w:val="single" w:sz="4" w:space="0" w:color="auto"/>
              <w:left w:val="single" w:sz="4" w:space="0" w:color="auto"/>
              <w:bottom w:val="single" w:sz="4" w:space="0" w:color="auto"/>
              <w:right w:val="single" w:sz="4" w:space="0" w:color="auto"/>
            </w:tcBorders>
            <w:noWrap/>
            <w:hideMark/>
          </w:tcPr>
          <w:p w14:paraId="58FF651A" w14:textId="77777777" w:rsidR="001F0FB8" w:rsidRPr="00693C35" w:rsidRDefault="001F0FB8" w:rsidP="001F0FB8">
            <w:pPr>
              <w:rPr>
                <w:sz w:val="20"/>
              </w:rPr>
            </w:pPr>
            <w:r w:rsidRPr="00693C35">
              <w:rPr>
                <w:sz w:val="20"/>
              </w:rPr>
              <w:t>0 / 6 / 28</w:t>
            </w:r>
          </w:p>
        </w:tc>
        <w:tc>
          <w:tcPr>
            <w:tcW w:w="1294" w:type="dxa"/>
            <w:tcBorders>
              <w:top w:val="single" w:sz="4" w:space="0" w:color="auto"/>
              <w:left w:val="single" w:sz="4" w:space="0" w:color="auto"/>
              <w:bottom w:val="single" w:sz="4" w:space="0" w:color="auto"/>
              <w:right w:val="single" w:sz="4" w:space="0" w:color="auto"/>
            </w:tcBorders>
            <w:noWrap/>
            <w:hideMark/>
          </w:tcPr>
          <w:p w14:paraId="58D68902" w14:textId="77777777" w:rsidR="001F0FB8" w:rsidRPr="00693C35" w:rsidRDefault="001F0FB8" w:rsidP="001F0FB8">
            <w:pPr>
              <w:rPr>
                <w:sz w:val="20"/>
              </w:rPr>
            </w:pPr>
            <w:r w:rsidRPr="00693C35">
              <w:rPr>
                <w:sz w:val="20"/>
              </w:rPr>
              <w:t>0 / 7 / 18</w:t>
            </w:r>
          </w:p>
        </w:tc>
        <w:tc>
          <w:tcPr>
            <w:tcW w:w="1339" w:type="dxa"/>
            <w:tcBorders>
              <w:top w:val="single" w:sz="4" w:space="0" w:color="auto"/>
              <w:left w:val="single" w:sz="4" w:space="0" w:color="auto"/>
              <w:bottom w:val="single" w:sz="4" w:space="0" w:color="auto"/>
              <w:right w:val="single" w:sz="4" w:space="0" w:color="auto"/>
            </w:tcBorders>
            <w:noWrap/>
            <w:hideMark/>
          </w:tcPr>
          <w:p w14:paraId="39530784" w14:textId="77777777" w:rsidR="001F0FB8" w:rsidRPr="00693C35" w:rsidRDefault="001F0FB8" w:rsidP="001F0FB8">
            <w:pPr>
              <w:jc w:val="right"/>
              <w:rPr>
                <w:sz w:val="20"/>
              </w:rPr>
            </w:pPr>
          </w:p>
        </w:tc>
        <w:tc>
          <w:tcPr>
            <w:tcW w:w="1339" w:type="dxa"/>
            <w:tcBorders>
              <w:top w:val="single" w:sz="4" w:space="0" w:color="auto"/>
              <w:left w:val="single" w:sz="4" w:space="0" w:color="auto"/>
              <w:bottom w:val="single" w:sz="4" w:space="0" w:color="auto"/>
              <w:right w:val="single" w:sz="4" w:space="0" w:color="auto"/>
            </w:tcBorders>
            <w:noWrap/>
            <w:hideMark/>
          </w:tcPr>
          <w:p w14:paraId="41541B1C"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52A0D7F0" w14:textId="77777777" w:rsidR="001F0FB8" w:rsidRPr="00693C35" w:rsidRDefault="001F0FB8" w:rsidP="001F0FB8">
            <w:pPr>
              <w:jc w:val="right"/>
              <w:rPr>
                <w:sz w:val="20"/>
              </w:rPr>
            </w:pPr>
            <w:r w:rsidRPr="00693C35">
              <w:rPr>
                <w:sz w:val="20"/>
              </w:rPr>
              <w:t>+38%</w:t>
            </w:r>
          </w:p>
        </w:tc>
        <w:tc>
          <w:tcPr>
            <w:tcW w:w="1091" w:type="dxa"/>
            <w:tcBorders>
              <w:top w:val="single" w:sz="4" w:space="0" w:color="auto"/>
              <w:left w:val="single" w:sz="4" w:space="0" w:color="auto"/>
              <w:bottom w:val="single" w:sz="4" w:space="0" w:color="auto"/>
              <w:right w:val="single" w:sz="4" w:space="0" w:color="auto"/>
            </w:tcBorders>
            <w:noWrap/>
            <w:hideMark/>
          </w:tcPr>
          <w:p w14:paraId="7F88F90F" w14:textId="77777777" w:rsidR="001F0FB8" w:rsidRPr="00693C35" w:rsidRDefault="001F0FB8" w:rsidP="001F0FB8">
            <w:pPr>
              <w:jc w:val="right"/>
              <w:rPr>
                <w:sz w:val="20"/>
              </w:rPr>
            </w:pPr>
            <w:r w:rsidRPr="00693C35">
              <w:rPr>
                <w:sz w:val="20"/>
              </w:rPr>
              <w:t>+40%</w:t>
            </w:r>
          </w:p>
        </w:tc>
      </w:tr>
      <w:tr w:rsidR="001F0FB8" w:rsidRPr="00693C35" w14:paraId="0A286BBB"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3EAC0259" w14:textId="77777777" w:rsidR="001F0FB8" w:rsidRPr="00693C35" w:rsidRDefault="001F0FB8" w:rsidP="001F0FB8">
            <w:pPr>
              <w:ind w:left="454" w:hanging="454"/>
              <w:rPr>
                <w:sz w:val="20"/>
              </w:rPr>
            </w:pPr>
            <w:r w:rsidRPr="00693C35">
              <w:rPr>
                <w:sz w:val="20"/>
              </w:rPr>
              <w:t>SE</w:t>
            </w:r>
            <w:r w:rsidRPr="00693C35">
              <w:rPr>
                <w:sz w:val="20"/>
              </w:rPr>
              <w:tab/>
              <w:t>Sweden</w:t>
            </w:r>
          </w:p>
        </w:tc>
        <w:tc>
          <w:tcPr>
            <w:tcW w:w="1230" w:type="dxa"/>
            <w:tcBorders>
              <w:top w:val="single" w:sz="4" w:space="0" w:color="auto"/>
              <w:left w:val="single" w:sz="4" w:space="0" w:color="auto"/>
              <w:bottom w:val="single" w:sz="4" w:space="0" w:color="auto"/>
              <w:right w:val="single" w:sz="4" w:space="0" w:color="auto"/>
            </w:tcBorders>
            <w:noWrap/>
            <w:hideMark/>
          </w:tcPr>
          <w:p w14:paraId="67E2D304" w14:textId="77777777" w:rsidR="001F0FB8" w:rsidRPr="00693C35" w:rsidRDefault="001F0FB8" w:rsidP="001F0FB8">
            <w:pPr>
              <w:rPr>
                <w:sz w:val="20"/>
              </w:rPr>
            </w:pPr>
            <w:r w:rsidRPr="00693C35">
              <w:rPr>
                <w:sz w:val="20"/>
              </w:rPr>
              <w:t>0 / 64 / 2,004</w:t>
            </w:r>
          </w:p>
        </w:tc>
        <w:tc>
          <w:tcPr>
            <w:tcW w:w="1297" w:type="dxa"/>
            <w:tcBorders>
              <w:top w:val="single" w:sz="4" w:space="0" w:color="auto"/>
              <w:left w:val="single" w:sz="4" w:space="0" w:color="auto"/>
              <w:bottom w:val="single" w:sz="4" w:space="0" w:color="auto"/>
              <w:right w:val="single" w:sz="4" w:space="0" w:color="auto"/>
            </w:tcBorders>
            <w:noWrap/>
            <w:hideMark/>
          </w:tcPr>
          <w:p w14:paraId="03C6339F" w14:textId="77777777" w:rsidR="001F0FB8" w:rsidRPr="00693C35" w:rsidRDefault="001F0FB8" w:rsidP="001F0FB8">
            <w:pPr>
              <w:rPr>
                <w:sz w:val="20"/>
              </w:rPr>
            </w:pPr>
            <w:r w:rsidRPr="00693C35">
              <w:rPr>
                <w:sz w:val="20"/>
              </w:rPr>
              <w:t>0 / 143 / 3,938</w:t>
            </w:r>
          </w:p>
        </w:tc>
        <w:tc>
          <w:tcPr>
            <w:tcW w:w="1296" w:type="dxa"/>
            <w:tcBorders>
              <w:top w:val="single" w:sz="4" w:space="0" w:color="auto"/>
              <w:left w:val="single" w:sz="4" w:space="0" w:color="auto"/>
              <w:bottom w:val="single" w:sz="4" w:space="0" w:color="auto"/>
              <w:right w:val="single" w:sz="4" w:space="0" w:color="auto"/>
            </w:tcBorders>
            <w:noWrap/>
            <w:hideMark/>
          </w:tcPr>
          <w:p w14:paraId="65B71534" w14:textId="77777777" w:rsidR="001F0FB8" w:rsidRPr="00693C35" w:rsidRDefault="001F0FB8" w:rsidP="001F0FB8">
            <w:pPr>
              <w:rPr>
                <w:sz w:val="20"/>
              </w:rPr>
            </w:pPr>
            <w:r w:rsidRPr="00693C35">
              <w:rPr>
                <w:sz w:val="20"/>
              </w:rPr>
              <w:t>0 / 111 / 3,960</w:t>
            </w:r>
          </w:p>
        </w:tc>
        <w:tc>
          <w:tcPr>
            <w:tcW w:w="1294" w:type="dxa"/>
            <w:tcBorders>
              <w:top w:val="single" w:sz="4" w:space="0" w:color="auto"/>
              <w:left w:val="single" w:sz="4" w:space="0" w:color="auto"/>
              <w:bottom w:val="single" w:sz="4" w:space="0" w:color="auto"/>
              <w:right w:val="single" w:sz="4" w:space="0" w:color="auto"/>
            </w:tcBorders>
            <w:noWrap/>
            <w:hideMark/>
          </w:tcPr>
          <w:p w14:paraId="3BB55FCE" w14:textId="77777777" w:rsidR="001F0FB8" w:rsidRPr="00693C35" w:rsidRDefault="001F0FB8" w:rsidP="001F0FB8">
            <w:pPr>
              <w:rPr>
                <w:sz w:val="20"/>
              </w:rPr>
            </w:pPr>
            <w:r w:rsidRPr="00693C35">
              <w:rPr>
                <w:sz w:val="20"/>
              </w:rPr>
              <w:t>0 / 100 / 3,790</w:t>
            </w:r>
          </w:p>
        </w:tc>
        <w:tc>
          <w:tcPr>
            <w:tcW w:w="1294" w:type="dxa"/>
            <w:tcBorders>
              <w:top w:val="single" w:sz="4" w:space="0" w:color="auto"/>
              <w:left w:val="single" w:sz="4" w:space="0" w:color="auto"/>
              <w:bottom w:val="single" w:sz="4" w:space="0" w:color="auto"/>
              <w:right w:val="single" w:sz="4" w:space="0" w:color="auto"/>
            </w:tcBorders>
            <w:noWrap/>
            <w:hideMark/>
          </w:tcPr>
          <w:p w14:paraId="38293B9A" w14:textId="77777777" w:rsidR="001F0FB8" w:rsidRPr="00693C35" w:rsidRDefault="001F0FB8" w:rsidP="001F0FB8">
            <w:pPr>
              <w:rPr>
                <w:sz w:val="20"/>
              </w:rPr>
            </w:pPr>
            <w:r w:rsidRPr="00693C35">
              <w:rPr>
                <w:sz w:val="20"/>
              </w:rPr>
              <w:t>0 / 97 / 3,699</w:t>
            </w:r>
          </w:p>
        </w:tc>
        <w:tc>
          <w:tcPr>
            <w:tcW w:w="1294" w:type="dxa"/>
            <w:tcBorders>
              <w:top w:val="single" w:sz="4" w:space="0" w:color="auto"/>
              <w:left w:val="single" w:sz="4" w:space="0" w:color="auto"/>
              <w:bottom w:val="single" w:sz="4" w:space="0" w:color="auto"/>
              <w:right w:val="single" w:sz="4" w:space="0" w:color="auto"/>
            </w:tcBorders>
            <w:noWrap/>
            <w:hideMark/>
          </w:tcPr>
          <w:p w14:paraId="20E04DA7" w14:textId="77777777" w:rsidR="001F0FB8" w:rsidRPr="00693C35" w:rsidRDefault="001F0FB8" w:rsidP="001F0FB8">
            <w:pPr>
              <w:rPr>
                <w:sz w:val="20"/>
              </w:rPr>
            </w:pPr>
            <w:r w:rsidRPr="00693C35">
              <w:rPr>
                <w:sz w:val="20"/>
              </w:rPr>
              <w:t>0 / 83 / 4,106</w:t>
            </w:r>
          </w:p>
        </w:tc>
        <w:tc>
          <w:tcPr>
            <w:tcW w:w="1339" w:type="dxa"/>
            <w:tcBorders>
              <w:top w:val="single" w:sz="4" w:space="0" w:color="auto"/>
              <w:left w:val="single" w:sz="4" w:space="0" w:color="auto"/>
              <w:bottom w:val="single" w:sz="4" w:space="0" w:color="auto"/>
              <w:right w:val="single" w:sz="4" w:space="0" w:color="auto"/>
            </w:tcBorders>
            <w:noWrap/>
            <w:hideMark/>
          </w:tcPr>
          <w:p w14:paraId="580FB6D0" w14:textId="77777777" w:rsidR="001F0FB8" w:rsidRPr="00693C35" w:rsidRDefault="001F0FB8" w:rsidP="001F0FB8">
            <w:pPr>
              <w:jc w:val="right"/>
              <w:rPr>
                <w:sz w:val="20"/>
              </w:rPr>
            </w:pPr>
          </w:p>
        </w:tc>
        <w:tc>
          <w:tcPr>
            <w:tcW w:w="1339" w:type="dxa"/>
            <w:tcBorders>
              <w:top w:val="single" w:sz="4" w:space="0" w:color="auto"/>
              <w:left w:val="single" w:sz="4" w:space="0" w:color="auto"/>
              <w:bottom w:val="single" w:sz="4" w:space="0" w:color="auto"/>
              <w:right w:val="single" w:sz="4" w:space="0" w:color="auto"/>
            </w:tcBorders>
            <w:noWrap/>
            <w:hideMark/>
          </w:tcPr>
          <w:p w14:paraId="6DE53DC6"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0E7FCA92" w14:textId="77777777" w:rsidR="001F0FB8" w:rsidRPr="00693C35" w:rsidRDefault="001F0FB8" w:rsidP="001F0FB8">
            <w:pPr>
              <w:jc w:val="right"/>
              <w:rPr>
                <w:sz w:val="20"/>
              </w:rPr>
            </w:pPr>
            <w:r w:rsidRPr="00693C35">
              <w:rPr>
                <w:sz w:val="20"/>
              </w:rPr>
              <w:t>+4%</w:t>
            </w:r>
          </w:p>
        </w:tc>
        <w:tc>
          <w:tcPr>
            <w:tcW w:w="1091" w:type="dxa"/>
            <w:tcBorders>
              <w:top w:val="single" w:sz="4" w:space="0" w:color="auto"/>
              <w:left w:val="single" w:sz="4" w:space="0" w:color="auto"/>
              <w:bottom w:val="single" w:sz="4" w:space="0" w:color="auto"/>
              <w:right w:val="single" w:sz="4" w:space="0" w:color="auto"/>
            </w:tcBorders>
            <w:noWrap/>
            <w:hideMark/>
          </w:tcPr>
          <w:p w14:paraId="578AFD68" w14:textId="77777777" w:rsidR="001F0FB8" w:rsidRPr="00693C35" w:rsidRDefault="001F0FB8" w:rsidP="001F0FB8">
            <w:pPr>
              <w:jc w:val="right"/>
              <w:rPr>
                <w:sz w:val="20"/>
              </w:rPr>
            </w:pPr>
            <w:r w:rsidRPr="00693C35">
              <w:rPr>
                <w:sz w:val="20"/>
              </w:rPr>
              <w:t>-25%</w:t>
            </w:r>
          </w:p>
        </w:tc>
      </w:tr>
      <w:tr w:rsidR="001F0FB8" w:rsidRPr="00693C35" w14:paraId="03D5BCAA"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4BB99C74" w14:textId="77777777" w:rsidR="001F0FB8" w:rsidRPr="00693C35" w:rsidRDefault="001F0FB8" w:rsidP="001F0FB8">
            <w:pPr>
              <w:ind w:left="454" w:hanging="454"/>
              <w:rPr>
                <w:sz w:val="20"/>
              </w:rPr>
            </w:pPr>
            <w:r w:rsidRPr="00693C35">
              <w:rPr>
                <w:sz w:val="20"/>
              </w:rPr>
              <w:t>SM</w:t>
            </w:r>
            <w:r w:rsidRPr="00693C35">
              <w:rPr>
                <w:sz w:val="20"/>
              </w:rPr>
              <w:tab/>
              <w:t>San Marino</w:t>
            </w:r>
          </w:p>
        </w:tc>
        <w:tc>
          <w:tcPr>
            <w:tcW w:w="1230" w:type="dxa"/>
            <w:tcBorders>
              <w:top w:val="single" w:sz="4" w:space="0" w:color="auto"/>
              <w:left w:val="single" w:sz="4" w:space="0" w:color="auto"/>
              <w:bottom w:val="single" w:sz="4" w:space="0" w:color="auto"/>
              <w:right w:val="single" w:sz="4" w:space="0" w:color="auto"/>
            </w:tcBorders>
            <w:noWrap/>
            <w:hideMark/>
          </w:tcPr>
          <w:p w14:paraId="2AB3FED6" w14:textId="77777777" w:rsidR="001F0FB8" w:rsidRPr="00693C35" w:rsidRDefault="001F0FB8" w:rsidP="001F0FB8">
            <w:pPr>
              <w:rPr>
                <w:sz w:val="20"/>
              </w:rPr>
            </w:pPr>
            <w:r w:rsidRPr="00693C35">
              <w:rPr>
                <w:sz w:val="20"/>
              </w:rPr>
              <w:t>0 / 1 / 3</w:t>
            </w:r>
          </w:p>
        </w:tc>
        <w:tc>
          <w:tcPr>
            <w:tcW w:w="1297" w:type="dxa"/>
            <w:tcBorders>
              <w:top w:val="single" w:sz="4" w:space="0" w:color="auto"/>
              <w:left w:val="single" w:sz="4" w:space="0" w:color="auto"/>
              <w:bottom w:val="single" w:sz="4" w:space="0" w:color="auto"/>
              <w:right w:val="single" w:sz="4" w:space="0" w:color="auto"/>
            </w:tcBorders>
            <w:noWrap/>
            <w:hideMark/>
          </w:tcPr>
          <w:p w14:paraId="56441269" w14:textId="77777777" w:rsidR="001F0FB8" w:rsidRPr="00693C35" w:rsidRDefault="001F0FB8" w:rsidP="001F0FB8">
            <w:pPr>
              <w:rPr>
                <w:sz w:val="20"/>
              </w:rPr>
            </w:pPr>
            <w:r w:rsidRPr="00693C35">
              <w:rPr>
                <w:sz w:val="20"/>
              </w:rPr>
              <w:t>0 / 1 / 1</w:t>
            </w:r>
          </w:p>
        </w:tc>
        <w:tc>
          <w:tcPr>
            <w:tcW w:w="1296" w:type="dxa"/>
            <w:tcBorders>
              <w:top w:val="single" w:sz="4" w:space="0" w:color="auto"/>
              <w:left w:val="single" w:sz="4" w:space="0" w:color="auto"/>
              <w:bottom w:val="single" w:sz="4" w:space="0" w:color="auto"/>
              <w:right w:val="single" w:sz="4" w:space="0" w:color="auto"/>
            </w:tcBorders>
            <w:noWrap/>
            <w:hideMark/>
          </w:tcPr>
          <w:p w14:paraId="0C83289B" w14:textId="77777777" w:rsidR="001F0FB8" w:rsidRPr="00693C35" w:rsidRDefault="001F0FB8" w:rsidP="001F0FB8">
            <w:pPr>
              <w:rPr>
                <w:sz w:val="20"/>
              </w:rPr>
            </w:pPr>
            <w:r w:rsidRPr="00693C35">
              <w:rPr>
                <w:sz w:val="20"/>
              </w:rPr>
              <w:t>0 / 1 / 4</w:t>
            </w:r>
          </w:p>
        </w:tc>
        <w:tc>
          <w:tcPr>
            <w:tcW w:w="1294" w:type="dxa"/>
            <w:tcBorders>
              <w:top w:val="single" w:sz="4" w:space="0" w:color="auto"/>
              <w:left w:val="single" w:sz="4" w:space="0" w:color="auto"/>
              <w:bottom w:val="single" w:sz="4" w:space="0" w:color="auto"/>
              <w:right w:val="single" w:sz="4" w:space="0" w:color="auto"/>
            </w:tcBorders>
            <w:noWrap/>
            <w:hideMark/>
          </w:tcPr>
          <w:p w14:paraId="1EB96959" w14:textId="77777777" w:rsidR="001F0FB8" w:rsidRPr="00693C35" w:rsidRDefault="001F0FB8" w:rsidP="001F0FB8">
            <w:pPr>
              <w:rPr>
                <w:sz w:val="20"/>
              </w:rPr>
            </w:pPr>
            <w:r w:rsidRPr="00693C35">
              <w:rPr>
                <w:sz w:val="20"/>
              </w:rPr>
              <w:t>0 / 1 / 4</w:t>
            </w:r>
          </w:p>
        </w:tc>
        <w:tc>
          <w:tcPr>
            <w:tcW w:w="1294" w:type="dxa"/>
            <w:tcBorders>
              <w:top w:val="single" w:sz="4" w:space="0" w:color="auto"/>
              <w:left w:val="single" w:sz="4" w:space="0" w:color="auto"/>
              <w:bottom w:val="single" w:sz="4" w:space="0" w:color="auto"/>
              <w:right w:val="single" w:sz="4" w:space="0" w:color="auto"/>
            </w:tcBorders>
            <w:noWrap/>
            <w:hideMark/>
          </w:tcPr>
          <w:p w14:paraId="4A0B4729" w14:textId="77777777" w:rsidR="001F0FB8" w:rsidRPr="00693C35" w:rsidRDefault="001F0FB8" w:rsidP="001F0FB8">
            <w:pPr>
              <w:rPr>
                <w:sz w:val="20"/>
              </w:rPr>
            </w:pPr>
            <w:r w:rsidRPr="00693C35">
              <w:rPr>
                <w:sz w:val="20"/>
              </w:rPr>
              <w:t>0 / 3 / 8</w:t>
            </w:r>
          </w:p>
        </w:tc>
        <w:tc>
          <w:tcPr>
            <w:tcW w:w="1294" w:type="dxa"/>
            <w:tcBorders>
              <w:top w:val="single" w:sz="4" w:space="0" w:color="auto"/>
              <w:left w:val="single" w:sz="4" w:space="0" w:color="auto"/>
              <w:bottom w:val="single" w:sz="4" w:space="0" w:color="auto"/>
              <w:right w:val="single" w:sz="4" w:space="0" w:color="auto"/>
            </w:tcBorders>
            <w:noWrap/>
            <w:hideMark/>
          </w:tcPr>
          <w:p w14:paraId="2DB5C2D7" w14:textId="77777777" w:rsidR="001F0FB8" w:rsidRPr="00693C35" w:rsidRDefault="001F0FB8" w:rsidP="001F0FB8">
            <w:pPr>
              <w:rPr>
                <w:sz w:val="20"/>
              </w:rPr>
            </w:pPr>
            <w:r w:rsidRPr="00693C35">
              <w:rPr>
                <w:sz w:val="20"/>
              </w:rPr>
              <w:t>0 / 0 / 5</w:t>
            </w:r>
          </w:p>
        </w:tc>
        <w:tc>
          <w:tcPr>
            <w:tcW w:w="1339" w:type="dxa"/>
            <w:tcBorders>
              <w:top w:val="single" w:sz="4" w:space="0" w:color="auto"/>
              <w:left w:val="single" w:sz="4" w:space="0" w:color="auto"/>
              <w:bottom w:val="single" w:sz="4" w:space="0" w:color="auto"/>
              <w:right w:val="single" w:sz="4" w:space="0" w:color="auto"/>
            </w:tcBorders>
            <w:noWrap/>
            <w:hideMark/>
          </w:tcPr>
          <w:p w14:paraId="31008EDE" w14:textId="77777777" w:rsidR="001F0FB8" w:rsidRPr="00693C35" w:rsidRDefault="001F0FB8" w:rsidP="001F0FB8">
            <w:pPr>
              <w:jc w:val="right"/>
              <w:rPr>
                <w:sz w:val="20"/>
              </w:rPr>
            </w:pPr>
          </w:p>
        </w:tc>
        <w:tc>
          <w:tcPr>
            <w:tcW w:w="1339" w:type="dxa"/>
            <w:tcBorders>
              <w:top w:val="single" w:sz="4" w:space="0" w:color="auto"/>
              <w:left w:val="single" w:sz="4" w:space="0" w:color="auto"/>
              <w:bottom w:val="single" w:sz="4" w:space="0" w:color="auto"/>
              <w:right w:val="single" w:sz="4" w:space="0" w:color="auto"/>
            </w:tcBorders>
            <w:noWrap/>
            <w:hideMark/>
          </w:tcPr>
          <w:p w14:paraId="7D75AF8A"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hideMark/>
          </w:tcPr>
          <w:p w14:paraId="26DC399F" w14:textId="77777777" w:rsidR="001F0FB8" w:rsidRPr="00693C35" w:rsidRDefault="001F0FB8" w:rsidP="001F0FB8">
            <w:pPr>
              <w:jc w:val="right"/>
              <w:rPr>
                <w:sz w:val="20"/>
              </w:rPr>
            </w:pPr>
            <w:r w:rsidRPr="00693C35">
              <w:rPr>
                <w:sz w:val="20"/>
              </w:rPr>
              <w:t>+25%</w:t>
            </w:r>
          </w:p>
        </w:tc>
        <w:tc>
          <w:tcPr>
            <w:tcW w:w="1091" w:type="dxa"/>
            <w:tcBorders>
              <w:top w:val="single" w:sz="4" w:space="0" w:color="auto"/>
              <w:left w:val="single" w:sz="4" w:space="0" w:color="auto"/>
              <w:bottom w:val="single" w:sz="4" w:space="0" w:color="auto"/>
              <w:right w:val="single" w:sz="4" w:space="0" w:color="auto"/>
            </w:tcBorders>
            <w:noWrap/>
            <w:hideMark/>
          </w:tcPr>
          <w:p w14:paraId="699B3F3B" w14:textId="77777777" w:rsidR="001F0FB8" w:rsidRPr="00693C35" w:rsidRDefault="001F0FB8" w:rsidP="001F0FB8">
            <w:pPr>
              <w:jc w:val="right"/>
              <w:rPr>
                <w:sz w:val="20"/>
              </w:rPr>
            </w:pPr>
            <w:r w:rsidRPr="00693C35">
              <w:rPr>
                <w:sz w:val="20"/>
              </w:rPr>
              <w:t>-100%</w:t>
            </w:r>
          </w:p>
        </w:tc>
      </w:tr>
      <w:tr w:rsidR="001F0FB8" w:rsidRPr="00693C35" w14:paraId="5A67FD4C"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tcPr>
          <w:p w14:paraId="39B36D65" w14:textId="77777777" w:rsidR="001F0FB8" w:rsidRPr="00693C35" w:rsidRDefault="001F0FB8" w:rsidP="001F0FB8">
            <w:pPr>
              <w:ind w:left="454" w:hanging="454"/>
              <w:rPr>
                <w:sz w:val="20"/>
              </w:rPr>
            </w:pPr>
            <w:r w:rsidRPr="00693C35">
              <w:rPr>
                <w:sz w:val="20"/>
              </w:rPr>
              <w:t>US</w:t>
            </w:r>
            <w:r w:rsidRPr="00693C35">
              <w:rPr>
                <w:sz w:val="20"/>
              </w:rPr>
              <w:tab/>
              <w:t>United States of America</w:t>
            </w:r>
          </w:p>
        </w:tc>
        <w:tc>
          <w:tcPr>
            <w:tcW w:w="1230" w:type="dxa"/>
            <w:tcBorders>
              <w:top w:val="single" w:sz="4" w:space="0" w:color="auto"/>
              <w:left w:val="single" w:sz="4" w:space="0" w:color="auto"/>
              <w:bottom w:val="single" w:sz="4" w:space="0" w:color="auto"/>
              <w:right w:val="single" w:sz="4" w:space="0" w:color="auto"/>
            </w:tcBorders>
            <w:noWrap/>
          </w:tcPr>
          <w:p w14:paraId="337898E7" w14:textId="77777777" w:rsidR="001F0FB8" w:rsidRPr="00693C35" w:rsidRDefault="001F0FB8" w:rsidP="001F0FB8">
            <w:pPr>
              <w:rPr>
                <w:sz w:val="20"/>
              </w:rPr>
            </w:pPr>
            <w:r w:rsidRPr="00693C35">
              <w:rPr>
                <w:sz w:val="20"/>
              </w:rPr>
              <w:t>0 / 1,677 / 28,052</w:t>
            </w:r>
          </w:p>
        </w:tc>
        <w:tc>
          <w:tcPr>
            <w:tcW w:w="1297" w:type="dxa"/>
            <w:tcBorders>
              <w:top w:val="single" w:sz="4" w:space="0" w:color="auto"/>
              <w:left w:val="single" w:sz="4" w:space="0" w:color="auto"/>
              <w:bottom w:val="single" w:sz="4" w:space="0" w:color="auto"/>
              <w:right w:val="single" w:sz="4" w:space="0" w:color="auto"/>
            </w:tcBorders>
            <w:noWrap/>
          </w:tcPr>
          <w:p w14:paraId="348EAE42" w14:textId="77777777" w:rsidR="001F0FB8" w:rsidRPr="00693C35" w:rsidRDefault="001F0FB8" w:rsidP="001F0FB8">
            <w:pPr>
              <w:rPr>
                <w:sz w:val="20"/>
              </w:rPr>
            </w:pPr>
            <w:r w:rsidRPr="00693C35">
              <w:rPr>
                <w:sz w:val="20"/>
              </w:rPr>
              <w:t>0 / 4,058 / 62,705</w:t>
            </w:r>
          </w:p>
        </w:tc>
        <w:tc>
          <w:tcPr>
            <w:tcW w:w="1296" w:type="dxa"/>
            <w:tcBorders>
              <w:top w:val="single" w:sz="4" w:space="0" w:color="auto"/>
              <w:left w:val="single" w:sz="4" w:space="0" w:color="auto"/>
              <w:bottom w:val="single" w:sz="4" w:space="0" w:color="auto"/>
              <w:right w:val="single" w:sz="4" w:space="0" w:color="auto"/>
            </w:tcBorders>
            <w:noWrap/>
          </w:tcPr>
          <w:p w14:paraId="60BFF9BC" w14:textId="77777777" w:rsidR="001F0FB8" w:rsidRPr="00693C35" w:rsidRDefault="001F0FB8" w:rsidP="001F0FB8">
            <w:pPr>
              <w:rPr>
                <w:sz w:val="20"/>
              </w:rPr>
            </w:pPr>
            <w:r w:rsidRPr="00693C35">
              <w:rPr>
                <w:sz w:val="20"/>
              </w:rPr>
              <w:t>0 / 3,643 / 55,037</w:t>
            </w:r>
          </w:p>
        </w:tc>
        <w:tc>
          <w:tcPr>
            <w:tcW w:w="1294" w:type="dxa"/>
            <w:tcBorders>
              <w:top w:val="single" w:sz="4" w:space="0" w:color="auto"/>
              <w:left w:val="single" w:sz="4" w:space="0" w:color="auto"/>
              <w:bottom w:val="single" w:sz="4" w:space="0" w:color="auto"/>
              <w:right w:val="single" w:sz="4" w:space="0" w:color="auto"/>
            </w:tcBorders>
            <w:noWrap/>
          </w:tcPr>
          <w:p w14:paraId="3FDC8062" w14:textId="77777777" w:rsidR="001F0FB8" w:rsidRPr="00693C35" w:rsidRDefault="001F0FB8" w:rsidP="001F0FB8">
            <w:pPr>
              <w:rPr>
                <w:sz w:val="20"/>
              </w:rPr>
            </w:pPr>
            <w:r w:rsidRPr="00693C35">
              <w:rPr>
                <w:sz w:val="20"/>
              </w:rPr>
              <w:t>0 / 3,497 / 56,962</w:t>
            </w:r>
          </w:p>
        </w:tc>
        <w:tc>
          <w:tcPr>
            <w:tcW w:w="1294" w:type="dxa"/>
            <w:tcBorders>
              <w:top w:val="single" w:sz="4" w:space="0" w:color="auto"/>
              <w:left w:val="single" w:sz="4" w:space="0" w:color="auto"/>
              <w:bottom w:val="single" w:sz="4" w:space="0" w:color="auto"/>
              <w:right w:val="single" w:sz="4" w:space="0" w:color="auto"/>
            </w:tcBorders>
            <w:noWrap/>
          </w:tcPr>
          <w:p w14:paraId="0935F656" w14:textId="77777777" w:rsidR="001F0FB8" w:rsidRPr="00693C35" w:rsidRDefault="001F0FB8" w:rsidP="001F0FB8">
            <w:pPr>
              <w:rPr>
                <w:sz w:val="20"/>
              </w:rPr>
            </w:pPr>
            <w:r w:rsidRPr="00693C35">
              <w:rPr>
                <w:sz w:val="20"/>
              </w:rPr>
              <w:t>0 / 3,283 / 56,403</w:t>
            </w:r>
          </w:p>
        </w:tc>
        <w:tc>
          <w:tcPr>
            <w:tcW w:w="1294" w:type="dxa"/>
            <w:tcBorders>
              <w:top w:val="single" w:sz="4" w:space="0" w:color="auto"/>
              <w:left w:val="single" w:sz="4" w:space="0" w:color="auto"/>
              <w:bottom w:val="single" w:sz="4" w:space="0" w:color="auto"/>
              <w:right w:val="single" w:sz="4" w:space="0" w:color="auto"/>
            </w:tcBorders>
            <w:noWrap/>
          </w:tcPr>
          <w:p w14:paraId="763806B3" w14:textId="77777777" w:rsidR="001F0FB8" w:rsidRPr="00693C35" w:rsidRDefault="001F0FB8" w:rsidP="001F0FB8">
            <w:pPr>
              <w:rPr>
                <w:sz w:val="20"/>
              </w:rPr>
            </w:pPr>
            <w:r w:rsidRPr="00693C35">
              <w:rPr>
                <w:sz w:val="20"/>
              </w:rPr>
              <w:t>0 / 3,350 / 56,691</w:t>
            </w:r>
          </w:p>
        </w:tc>
        <w:tc>
          <w:tcPr>
            <w:tcW w:w="1339" w:type="dxa"/>
            <w:tcBorders>
              <w:top w:val="single" w:sz="4" w:space="0" w:color="auto"/>
              <w:left w:val="single" w:sz="4" w:space="0" w:color="auto"/>
              <w:bottom w:val="single" w:sz="4" w:space="0" w:color="auto"/>
              <w:right w:val="single" w:sz="4" w:space="0" w:color="auto"/>
            </w:tcBorders>
            <w:noWrap/>
          </w:tcPr>
          <w:p w14:paraId="5E65E97A" w14:textId="77777777" w:rsidR="001F0FB8" w:rsidRPr="00693C35" w:rsidRDefault="001F0FB8" w:rsidP="001F0FB8">
            <w:pPr>
              <w:jc w:val="right"/>
              <w:rPr>
                <w:sz w:val="20"/>
              </w:rPr>
            </w:pPr>
          </w:p>
        </w:tc>
        <w:tc>
          <w:tcPr>
            <w:tcW w:w="1339" w:type="dxa"/>
            <w:tcBorders>
              <w:top w:val="single" w:sz="4" w:space="0" w:color="auto"/>
              <w:left w:val="single" w:sz="4" w:space="0" w:color="auto"/>
              <w:bottom w:val="single" w:sz="4" w:space="0" w:color="auto"/>
              <w:right w:val="single" w:sz="4" w:space="0" w:color="auto"/>
            </w:tcBorders>
            <w:noWrap/>
          </w:tcPr>
          <w:p w14:paraId="06BACF41" w14:textId="77777777" w:rsidR="001F0FB8" w:rsidRPr="00693C35" w:rsidRDefault="001F0FB8" w:rsidP="001F0FB8">
            <w:pPr>
              <w:jc w:val="right"/>
              <w:rPr>
                <w:sz w:val="20"/>
              </w:rPr>
            </w:pPr>
          </w:p>
        </w:tc>
        <w:tc>
          <w:tcPr>
            <w:tcW w:w="1091" w:type="dxa"/>
            <w:tcBorders>
              <w:top w:val="single" w:sz="4" w:space="0" w:color="auto"/>
              <w:left w:val="single" w:sz="4" w:space="0" w:color="auto"/>
              <w:bottom w:val="single" w:sz="4" w:space="0" w:color="auto"/>
              <w:right w:val="single" w:sz="4" w:space="0" w:color="auto"/>
            </w:tcBorders>
            <w:noWrap/>
          </w:tcPr>
          <w:p w14:paraId="47ADB399" w14:textId="77777777" w:rsidR="001F0FB8" w:rsidRPr="00693C35" w:rsidRDefault="001F0FB8" w:rsidP="001F0FB8">
            <w:pPr>
              <w:jc w:val="right"/>
              <w:rPr>
                <w:sz w:val="20"/>
              </w:rPr>
            </w:pPr>
            <w:r w:rsidRPr="00693C35">
              <w:rPr>
                <w:sz w:val="20"/>
              </w:rPr>
              <w:t>+3%</w:t>
            </w:r>
          </w:p>
        </w:tc>
        <w:tc>
          <w:tcPr>
            <w:tcW w:w="1091" w:type="dxa"/>
            <w:tcBorders>
              <w:top w:val="single" w:sz="4" w:space="0" w:color="auto"/>
              <w:left w:val="single" w:sz="4" w:space="0" w:color="auto"/>
              <w:bottom w:val="single" w:sz="4" w:space="0" w:color="auto"/>
              <w:right w:val="single" w:sz="4" w:space="0" w:color="auto"/>
            </w:tcBorders>
            <w:noWrap/>
          </w:tcPr>
          <w:p w14:paraId="6DCFDD41" w14:textId="77777777" w:rsidR="001F0FB8" w:rsidRPr="00693C35" w:rsidRDefault="001F0FB8" w:rsidP="001F0FB8">
            <w:pPr>
              <w:jc w:val="right"/>
              <w:rPr>
                <w:sz w:val="20"/>
              </w:rPr>
            </w:pPr>
            <w:r w:rsidRPr="00693C35">
              <w:rPr>
                <w:sz w:val="20"/>
              </w:rPr>
              <w:t>-8%</w:t>
            </w:r>
          </w:p>
        </w:tc>
      </w:tr>
    </w:tbl>
    <w:p w14:paraId="626D4205" w14:textId="77777777" w:rsidR="001F0FB8" w:rsidRDefault="001F0FB8" w:rsidP="001F0FB8"/>
    <w:p w14:paraId="148AABDC" w14:textId="77777777" w:rsidR="001F0FB8" w:rsidRDefault="001F0FB8" w:rsidP="001F0FB8">
      <w:r>
        <w:t xml:space="preserve">Some apparent anomalies exist because the data for the residence of applications as filed </w:t>
      </w:r>
      <w:proofErr w:type="gramStart"/>
      <w:r>
        <w:t>cannot be extracted</w:t>
      </w:r>
      <w:proofErr w:type="gramEnd"/>
      <w:r>
        <w:t xml:space="preserve"> perfectly from the International Bureau’s databases.  Consequently, the first figure </w:t>
      </w:r>
      <w:proofErr w:type="gramStart"/>
      <w:r>
        <w:t>is derived</w:t>
      </w:r>
      <w:proofErr w:type="gramEnd"/>
      <w:r>
        <w:t xml:space="preserve"> in a manner that can only be considered as an approximation for comparison with the second and third figures.  Specifically, the first figure represents an approximation of the numbers concerning the residence of the first applicant </w:t>
      </w:r>
      <w:r w:rsidRPr="00D132F2">
        <w:rPr>
          <w:i/>
        </w:rPr>
        <w:t>as filed</w:t>
      </w:r>
      <w:r>
        <w:t xml:space="preserve">, based on assumptions, such as that the State is the same as that of the receiving Office where that Office is a national Office and the data is not otherwise clear.  The second and third figures </w:t>
      </w:r>
      <w:proofErr w:type="gramStart"/>
      <w:r>
        <w:t>are based</w:t>
      </w:r>
      <w:proofErr w:type="gramEnd"/>
      <w:r>
        <w:t xml:space="preserve"> on the residence of the first </w:t>
      </w:r>
      <w:r w:rsidRPr="00D132F2">
        <w:rPr>
          <w:i/>
        </w:rPr>
        <w:t>current</w:t>
      </w:r>
      <w:r>
        <w:t xml:space="preserve"> applicant, for which the data is of better quality, but the person or residence of the first applicant may have changed in the meantime.  The differences represent a very small proportion of the total applications for most States but introduce significant errors, in particular for some States with low numbers of applications.</w:t>
      </w:r>
    </w:p>
    <w:p w14:paraId="26EFDBEF" w14:textId="77777777" w:rsidR="001F0FB8" w:rsidRDefault="001F0FB8" w:rsidP="001F0FB8"/>
    <w:p w14:paraId="5AD51E77" w14:textId="3389ED06" w:rsidR="000765C4" w:rsidRDefault="001F0FB8" w:rsidP="008126F0">
      <w:pPr>
        <w:ind w:left="9781"/>
      </w:pPr>
      <w:r>
        <w:t>[End of Annex and of document]</w:t>
      </w:r>
    </w:p>
    <w:sectPr w:rsidR="000765C4" w:rsidSect="001F0FB8">
      <w:headerReference w:type="default" r:id="rId11"/>
      <w:headerReference w:type="first" r:id="rId12"/>
      <w:endnotePr>
        <w:numFmt w:val="decimal"/>
      </w:endnotePr>
      <w:pgSz w:w="16840" w:h="11907" w:orient="landscape" w:code="9"/>
      <w:pgMar w:top="1134" w:right="851" w:bottom="1134" w:left="851"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D0478" w14:textId="77777777" w:rsidR="00BD4CE1" w:rsidRDefault="00BD4CE1">
      <w:r>
        <w:separator/>
      </w:r>
    </w:p>
  </w:endnote>
  <w:endnote w:type="continuationSeparator" w:id="0">
    <w:p w14:paraId="1DE33109" w14:textId="77777777" w:rsidR="00BD4CE1" w:rsidRDefault="00BD4CE1" w:rsidP="003B38C1">
      <w:r>
        <w:separator/>
      </w:r>
    </w:p>
    <w:p w14:paraId="2FDCF83E" w14:textId="77777777" w:rsidR="00BD4CE1" w:rsidRPr="003B38C1" w:rsidRDefault="00BD4CE1" w:rsidP="003B38C1">
      <w:pPr>
        <w:spacing w:after="60"/>
        <w:rPr>
          <w:sz w:val="17"/>
        </w:rPr>
      </w:pPr>
      <w:r>
        <w:rPr>
          <w:sz w:val="17"/>
        </w:rPr>
        <w:t>[Endnote continued from previous page]</w:t>
      </w:r>
    </w:p>
  </w:endnote>
  <w:endnote w:type="continuationNotice" w:id="1">
    <w:p w14:paraId="7970E056" w14:textId="77777777" w:rsidR="00BD4CE1" w:rsidRPr="003B38C1" w:rsidRDefault="00BD4CE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D42B3" w14:textId="77777777" w:rsidR="00BD4CE1" w:rsidRDefault="00BD4CE1">
      <w:r>
        <w:separator/>
      </w:r>
    </w:p>
  </w:footnote>
  <w:footnote w:type="continuationSeparator" w:id="0">
    <w:p w14:paraId="2E90E4C8" w14:textId="77777777" w:rsidR="00BD4CE1" w:rsidRDefault="00BD4CE1" w:rsidP="008B60B2">
      <w:r>
        <w:separator/>
      </w:r>
    </w:p>
    <w:p w14:paraId="07A5A4B3" w14:textId="77777777" w:rsidR="00BD4CE1" w:rsidRPr="00ED77FB" w:rsidRDefault="00BD4CE1" w:rsidP="008B60B2">
      <w:pPr>
        <w:spacing w:after="60"/>
        <w:rPr>
          <w:sz w:val="17"/>
          <w:szCs w:val="17"/>
        </w:rPr>
      </w:pPr>
      <w:r w:rsidRPr="00ED77FB">
        <w:rPr>
          <w:sz w:val="17"/>
          <w:szCs w:val="17"/>
        </w:rPr>
        <w:t>[Footnote continued from previous page]</w:t>
      </w:r>
    </w:p>
  </w:footnote>
  <w:footnote w:type="continuationNotice" w:id="1">
    <w:p w14:paraId="7FF71C36" w14:textId="77777777" w:rsidR="00BD4CE1" w:rsidRPr="00ED77FB" w:rsidRDefault="00BD4CE1" w:rsidP="008B60B2">
      <w:pPr>
        <w:spacing w:before="60"/>
        <w:jc w:val="right"/>
        <w:rPr>
          <w:sz w:val="17"/>
          <w:szCs w:val="17"/>
        </w:rPr>
      </w:pPr>
      <w:r w:rsidRPr="00ED77FB">
        <w:rPr>
          <w:sz w:val="17"/>
          <w:szCs w:val="17"/>
        </w:rPr>
        <w:t>[Footnote continued on next page]</w:t>
      </w:r>
    </w:p>
  </w:footnote>
  <w:footnote w:id="2">
    <w:p w14:paraId="66563973" w14:textId="77777777" w:rsidR="00BD4CE1" w:rsidRDefault="00BD4CE1" w:rsidP="00440064">
      <w:pPr>
        <w:pStyle w:val="FootnoteText"/>
      </w:pPr>
      <w:r>
        <w:rPr>
          <w:rStyle w:val="FootnoteReference"/>
        </w:rPr>
        <w:footnoteRef/>
      </w:r>
      <w:r>
        <w:t xml:space="preserve"> </w:t>
      </w:r>
      <w:r>
        <w:tab/>
      </w:r>
      <w:r w:rsidRPr="006343F1">
        <w:t>https://www.un.org/development/desa/dpad/least-developed-country-category/ldc-graduation.html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453E4" w14:textId="77777777" w:rsidR="00BD4CE1" w:rsidRPr="00E64FE2" w:rsidRDefault="00BD4CE1" w:rsidP="00477D6B">
    <w:pPr>
      <w:jc w:val="right"/>
      <w:rPr>
        <w:lang w:val="fr-FR"/>
      </w:rPr>
    </w:pPr>
    <w:r w:rsidRPr="00E64FE2">
      <w:rPr>
        <w:lang w:val="fr-FR"/>
      </w:rPr>
      <w:t>P</w:t>
    </w:r>
    <w:r>
      <w:rPr>
        <w:lang w:val="fr-FR"/>
      </w:rPr>
      <w:t>CT/A/51/3</w:t>
    </w:r>
  </w:p>
  <w:p w14:paraId="76230DB1" w14:textId="43570B05" w:rsidR="00BD4CE1" w:rsidRPr="00E64FE2" w:rsidRDefault="00BD4CE1" w:rsidP="00477D6B">
    <w:pPr>
      <w:jc w:val="right"/>
      <w:rPr>
        <w:lang w:val="fr-FR"/>
      </w:rPr>
    </w:pPr>
    <w:r w:rsidRPr="00E64FE2">
      <w:rPr>
        <w:lang w:val="fr-FR"/>
      </w:rPr>
      <w:t xml:space="preserve">page </w:t>
    </w:r>
    <w:r>
      <w:fldChar w:fldCharType="begin"/>
    </w:r>
    <w:r w:rsidRPr="00E64FE2">
      <w:rPr>
        <w:lang w:val="fr-FR"/>
      </w:rPr>
      <w:instrText xml:space="preserve"> PAGE  \* MERGEFORMAT </w:instrText>
    </w:r>
    <w:r>
      <w:fldChar w:fldCharType="separate"/>
    </w:r>
    <w:r w:rsidR="00E404C9" w:rsidRPr="00E404C9">
      <w:rPr>
        <w:noProof/>
        <w:lang w:val="fr-CH"/>
      </w:rPr>
      <w:t>6</w:t>
    </w:r>
    <w:r>
      <w:fldChar w:fldCharType="end"/>
    </w:r>
  </w:p>
  <w:p w14:paraId="39D14486" w14:textId="77777777" w:rsidR="00BD4CE1" w:rsidRPr="00E64FE2" w:rsidRDefault="00BD4CE1" w:rsidP="00477D6B">
    <w:pPr>
      <w:jc w:val="right"/>
      <w:rPr>
        <w:lang w:val="fr-FR"/>
      </w:rPr>
    </w:pPr>
  </w:p>
  <w:p w14:paraId="2C3EA106" w14:textId="77777777" w:rsidR="00BD4CE1" w:rsidRPr="00E64FE2" w:rsidRDefault="00BD4CE1" w:rsidP="00477D6B">
    <w:pPr>
      <w:jc w:val="right"/>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9127D" w14:textId="77777777" w:rsidR="00BD4CE1" w:rsidRPr="0050346C" w:rsidRDefault="00BD4CE1" w:rsidP="001F0FB8">
    <w:pPr>
      <w:pStyle w:val="Header"/>
      <w:tabs>
        <w:tab w:val="clear" w:pos="4536"/>
        <w:tab w:val="clear" w:pos="9072"/>
        <w:tab w:val="right" w:pos="9355"/>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C8CC4" w14:textId="77777777" w:rsidR="00BD4CE1" w:rsidRPr="00E64FE2" w:rsidRDefault="00BD4CE1" w:rsidP="00477D6B">
    <w:pPr>
      <w:jc w:val="right"/>
      <w:rPr>
        <w:lang w:val="fr-FR"/>
      </w:rPr>
    </w:pPr>
    <w:r>
      <w:rPr>
        <w:lang w:val="fr-FR"/>
      </w:rPr>
      <w:t>PCT/A/51/3</w:t>
    </w:r>
  </w:p>
  <w:p w14:paraId="546145E5" w14:textId="373616B4" w:rsidR="00BD4CE1" w:rsidRPr="00E64FE2" w:rsidRDefault="00BD4CE1" w:rsidP="00477D6B">
    <w:pPr>
      <w:jc w:val="right"/>
      <w:rPr>
        <w:lang w:val="fr-FR"/>
      </w:rPr>
    </w:pPr>
    <w:proofErr w:type="spellStart"/>
    <w:r w:rsidRPr="00E64FE2">
      <w:rPr>
        <w:lang w:val="fr-FR"/>
      </w:rPr>
      <w:t>Annex</w:t>
    </w:r>
    <w:proofErr w:type="spellEnd"/>
    <w:r w:rsidRPr="00E64FE2">
      <w:rPr>
        <w:lang w:val="fr-FR"/>
      </w:rPr>
      <w:t xml:space="preserve">, page </w:t>
    </w:r>
    <w:r>
      <w:fldChar w:fldCharType="begin"/>
    </w:r>
    <w:r w:rsidRPr="00E64FE2">
      <w:rPr>
        <w:lang w:val="fr-FR"/>
      </w:rPr>
      <w:instrText xml:space="preserve"> PAGE  \* MERGEFORMAT </w:instrText>
    </w:r>
    <w:r>
      <w:fldChar w:fldCharType="separate"/>
    </w:r>
    <w:r w:rsidR="00E404C9" w:rsidRPr="00E404C9">
      <w:rPr>
        <w:noProof/>
        <w:lang w:val="fr-CH"/>
      </w:rPr>
      <w:t>12</w:t>
    </w:r>
    <w:r>
      <w:fldChar w:fldCharType="end"/>
    </w:r>
  </w:p>
  <w:p w14:paraId="32C3446C" w14:textId="77777777" w:rsidR="00BD4CE1" w:rsidRPr="00E64FE2" w:rsidRDefault="00BD4CE1" w:rsidP="00477D6B">
    <w:pPr>
      <w:jc w:val="right"/>
      <w:rPr>
        <w:lang w:val="fr-FR"/>
      </w:rPr>
    </w:pPr>
  </w:p>
  <w:p w14:paraId="0824C219" w14:textId="77777777" w:rsidR="00BD4CE1" w:rsidRPr="00E64FE2" w:rsidRDefault="00BD4CE1" w:rsidP="00477D6B">
    <w:pPr>
      <w:jc w:val="right"/>
      <w:rPr>
        <w:lang w:val="fr-FR"/>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EBE78" w14:textId="6E2BBA15" w:rsidR="00BD4CE1" w:rsidRDefault="00BD4CE1" w:rsidP="00CB14D0">
    <w:pPr>
      <w:pStyle w:val="Header"/>
      <w:tabs>
        <w:tab w:val="clear" w:pos="4536"/>
        <w:tab w:val="clear" w:pos="9072"/>
        <w:tab w:val="right" w:pos="15026"/>
      </w:tabs>
      <w:jc w:val="right"/>
    </w:pPr>
    <w:r>
      <w:tab/>
      <w:t>PCT/A/51/3</w:t>
    </w:r>
  </w:p>
  <w:p w14:paraId="1E8EA507" w14:textId="204501B1" w:rsidR="009C052F" w:rsidRDefault="009C052F" w:rsidP="009C052F">
    <w:pPr>
      <w:pStyle w:val="Header"/>
      <w:tabs>
        <w:tab w:val="clear" w:pos="4536"/>
        <w:tab w:val="clear" w:pos="9072"/>
        <w:tab w:val="right" w:pos="15026"/>
      </w:tabs>
      <w:jc w:val="right"/>
    </w:pPr>
    <w:r>
      <w:t>ANNEX</w:t>
    </w:r>
  </w:p>
  <w:p w14:paraId="4A3DC28E" w14:textId="77777777" w:rsidR="00BD4CE1" w:rsidRDefault="00BD4CE1" w:rsidP="001F0FB8">
    <w:pPr>
      <w:pStyle w:val="Header"/>
      <w:tabs>
        <w:tab w:val="clear" w:pos="4536"/>
        <w:tab w:val="clear" w:pos="9072"/>
        <w:tab w:val="right" w:pos="1502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63"/>
    </w:lvlOverride>
  </w:num>
  <w:num w:numId="8">
    <w:abstractNumId w:val="1"/>
    <w:lvlOverride w:ilvl="0">
      <w:startOverride w:val="63"/>
    </w:lvlOverride>
  </w:num>
  <w:num w:numId="9">
    <w:abstractNumId w:val="1"/>
    <w:lvlOverride w:ilvl="0">
      <w:startOverride w:val="64"/>
    </w:lvlOverride>
  </w:num>
  <w:num w:numId="10">
    <w:abstractNumId w:val="1"/>
    <w:lvlOverride w:ilvl="0">
      <w:startOverride w:val="6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F43"/>
    <w:rsid w:val="000049B4"/>
    <w:rsid w:val="00013116"/>
    <w:rsid w:val="00034574"/>
    <w:rsid w:val="00043CAA"/>
    <w:rsid w:val="00075432"/>
    <w:rsid w:val="000765C4"/>
    <w:rsid w:val="000968ED"/>
    <w:rsid w:val="000C07C1"/>
    <w:rsid w:val="000C117A"/>
    <w:rsid w:val="000C526C"/>
    <w:rsid w:val="000E6FDE"/>
    <w:rsid w:val="000F5E56"/>
    <w:rsid w:val="0010331B"/>
    <w:rsid w:val="001362EE"/>
    <w:rsid w:val="00156693"/>
    <w:rsid w:val="001647D5"/>
    <w:rsid w:val="00170A41"/>
    <w:rsid w:val="00173FDD"/>
    <w:rsid w:val="001832A6"/>
    <w:rsid w:val="001B1991"/>
    <w:rsid w:val="001B4717"/>
    <w:rsid w:val="001E4E00"/>
    <w:rsid w:val="001F0FB8"/>
    <w:rsid w:val="0021217E"/>
    <w:rsid w:val="0024549D"/>
    <w:rsid w:val="002634C4"/>
    <w:rsid w:val="002928D3"/>
    <w:rsid w:val="00295579"/>
    <w:rsid w:val="002B4318"/>
    <w:rsid w:val="002D5142"/>
    <w:rsid w:val="002F1FE6"/>
    <w:rsid w:val="002F4E68"/>
    <w:rsid w:val="00312F7F"/>
    <w:rsid w:val="003178BA"/>
    <w:rsid w:val="00333AA3"/>
    <w:rsid w:val="00350AE2"/>
    <w:rsid w:val="00361450"/>
    <w:rsid w:val="003673CF"/>
    <w:rsid w:val="003845C1"/>
    <w:rsid w:val="003A6F89"/>
    <w:rsid w:val="003B38C1"/>
    <w:rsid w:val="003B4A2A"/>
    <w:rsid w:val="003D2030"/>
    <w:rsid w:val="003D57B0"/>
    <w:rsid w:val="003E291D"/>
    <w:rsid w:val="003E7012"/>
    <w:rsid w:val="00421224"/>
    <w:rsid w:val="00423D5C"/>
    <w:rsid w:val="00423E3E"/>
    <w:rsid w:val="00425952"/>
    <w:rsid w:val="00427AF4"/>
    <w:rsid w:val="00440064"/>
    <w:rsid w:val="004574C7"/>
    <w:rsid w:val="004647DA"/>
    <w:rsid w:val="00474062"/>
    <w:rsid w:val="00477D6B"/>
    <w:rsid w:val="00492012"/>
    <w:rsid w:val="004C4A9E"/>
    <w:rsid w:val="005019FF"/>
    <w:rsid w:val="0053057A"/>
    <w:rsid w:val="00551465"/>
    <w:rsid w:val="00560A29"/>
    <w:rsid w:val="00586E9A"/>
    <w:rsid w:val="005B0438"/>
    <w:rsid w:val="005C6649"/>
    <w:rsid w:val="00601B23"/>
    <w:rsid w:val="00605827"/>
    <w:rsid w:val="00646050"/>
    <w:rsid w:val="00647A3F"/>
    <w:rsid w:val="006713CA"/>
    <w:rsid w:val="00676C5C"/>
    <w:rsid w:val="006A1BC5"/>
    <w:rsid w:val="006B19C5"/>
    <w:rsid w:val="006E4F5F"/>
    <w:rsid w:val="007D1613"/>
    <w:rsid w:val="007E3FCA"/>
    <w:rsid w:val="007E4C0E"/>
    <w:rsid w:val="007E7604"/>
    <w:rsid w:val="007F56BE"/>
    <w:rsid w:val="008126F0"/>
    <w:rsid w:val="00826B1F"/>
    <w:rsid w:val="0084557C"/>
    <w:rsid w:val="00860537"/>
    <w:rsid w:val="00877718"/>
    <w:rsid w:val="008A134B"/>
    <w:rsid w:val="008B2CC1"/>
    <w:rsid w:val="008B511B"/>
    <w:rsid w:val="008B60B2"/>
    <w:rsid w:val="0090731E"/>
    <w:rsid w:val="00916EE2"/>
    <w:rsid w:val="0092426A"/>
    <w:rsid w:val="009305F0"/>
    <w:rsid w:val="00957930"/>
    <w:rsid w:val="00962313"/>
    <w:rsid w:val="00962F43"/>
    <w:rsid w:val="00966A22"/>
    <w:rsid w:val="0096722F"/>
    <w:rsid w:val="00980843"/>
    <w:rsid w:val="0098109B"/>
    <w:rsid w:val="00985697"/>
    <w:rsid w:val="00993207"/>
    <w:rsid w:val="009A43A4"/>
    <w:rsid w:val="009B6777"/>
    <w:rsid w:val="009C052F"/>
    <w:rsid w:val="009C127D"/>
    <w:rsid w:val="009E2791"/>
    <w:rsid w:val="009E3F6F"/>
    <w:rsid w:val="009F236D"/>
    <w:rsid w:val="009F499F"/>
    <w:rsid w:val="009F7DB0"/>
    <w:rsid w:val="00A37342"/>
    <w:rsid w:val="00A42DAF"/>
    <w:rsid w:val="00A45BD8"/>
    <w:rsid w:val="00A869B7"/>
    <w:rsid w:val="00AA2DD4"/>
    <w:rsid w:val="00AA5F94"/>
    <w:rsid w:val="00AC205C"/>
    <w:rsid w:val="00AD6628"/>
    <w:rsid w:val="00AF0A6B"/>
    <w:rsid w:val="00B05A69"/>
    <w:rsid w:val="00B418F9"/>
    <w:rsid w:val="00B61235"/>
    <w:rsid w:val="00B95EF2"/>
    <w:rsid w:val="00B9734B"/>
    <w:rsid w:val="00BA30E2"/>
    <w:rsid w:val="00BD4CE1"/>
    <w:rsid w:val="00BE77AF"/>
    <w:rsid w:val="00C015F4"/>
    <w:rsid w:val="00C11BFE"/>
    <w:rsid w:val="00C5068C"/>
    <w:rsid w:val="00C5068F"/>
    <w:rsid w:val="00C52E60"/>
    <w:rsid w:val="00C542C4"/>
    <w:rsid w:val="00C643D9"/>
    <w:rsid w:val="00C86D74"/>
    <w:rsid w:val="00C940BB"/>
    <w:rsid w:val="00CA1A4A"/>
    <w:rsid w:val="00CB14D0"/>
    <w:rsid w:val="00CC2AE0"/>
    <w:rsid w:val="00CD04F1"/>
    <w:rsid w:val="00CD7F59"/>
    <w:rsid w:val="00D05C5D"/>
    <w:rsid w:val="00D208B3"/>
    <w:rsid w:val="00D44A0B"/>
    <w:rsid w:val="00D45252"/>
    <w:rsid w:val="00D659CA"/>
    <w:rsid w:val="00D66E37"/>
    <w:rsid w:val="00D71B4D"/>
    <w:rsid w:val="00D93D55"/>
    <w:rsid w:val="00D95F7D"/>
    <w:rsid w:val="00DC0E7C"/>
    <w:rsid w:val="00DF023A"/>
    <w:rsid w:val="00DF383E"/>
    <w:rsid w:val="00E1267E"/>
    <w:rsid w:val="00E15015"/>
    <w:rsid w:val="00E335FE"/>
    <w:rsid w:val="00E404C9"/>
    <w:rsid w:val="00E5566B"/>
    <w:rsid w:val="00E668F2"/>
    <w:rsid w:val="00E67DDB"/>
    <w:rsid w:val="00E85557"/>
    <w:rsid w:val="00E9608E"/>
    <w:rsid w:val="00EA7D6E"/>
    <w:rsid w:val="00EB2210"/>
    <w:rsid w:val="00EC4E49"/>
    <w:rsid w:val="00ED77FB"/>
    <w:rsid w:val="00EE45FA"/>
    <w:rsid w:val="00F66152"/>
    <w:rsid w:val="00FD53C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0344A3B"/>
  <w15:docId w15:val="{F50ED1A7-75AC-4F11-9E7E-CBE687F6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9F7DB0"/>
    <w:pPr>
      <w:keepNext/>
      <w:spacing w:before="240" w:after="220"/>
      <w:outlineLvl w:val="1"/>
    </w:pPr>
    <w:rPr>
      <w:b/>
      <w:bCs/>
      <w:iCs/>
      <w:caps/>
      <w:szCs w:val="28"/>
    </w:rPr>
  </w:style>
  <w:style w:type="paragraph" w:styleId="Heading3">
    <w:name w:val="heading 3"/>
    <w:basedOn w:val="Normal"/>
    <w:next w:val="Normal"/>
    <w:autoRedefine/>
    <w:qFormat/>
    <w:rsid w:val="009F7DB0"/>
    <w:pPr>
      <w:keepNext/>
      <w:spacing w:before="240" w:after="220"/>
      <w:outlineLvl w:val="2"/>
    </w:pPr>
    <w:rPr>
      <w:bCs/>
      <w:caps/>
      <w:szCs w:val="26"/>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character" w:customStyle="1" w:styleId="ONUMEChar">
    <w:name w:val="ONUM E Char"/>
    <w:basedOn w:val="DefaultParagraphFont"/>
    <w:link w:val="ONUME"/>
    <w:rsid w:val="001B4717"/>
    <w:rPr>
      <w:rFonts w:ascii="Arial" w:eastAsia="SimSun" w:hAnsi="Arial" w:cs="Arial"/>
      <w:sz w:val="22"/>
      <w:lang w:val="en-US" w:eastAsia="zh-CN"/>
    </w:r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styleId="FootnoteReference">
    <w:name w:val="footnote reference"/>
    <w:basedOn w:val="DefaultParagraphFont"/>
    <w:semiHidden/>
    <w:unhideWhenUsed/>
    <w:rsid w:val="001B4717"/>
    <w:rPr>
      <w:vertAlign w:val="superscript"/>
    </w:rPr>
  </w:style>
  <w:style w:type="character" w:styleId="FollowedHyperlink">
    <w:name w:val="FollowedHyperlink"/>
    <w:basedOn w:val="DefaultParagraphFont"/>
    <w:uiPriority w:val="99"/>
    <w:semiHidden/>
    <w:unhideWhenUsed/>
    <w:rsid w:val="001F0FB8"/>
    <w:rPr>
      <w:color w:val="954F72"/>
      <w:u w:val="single"/>
    </w:rPr>
  </w:style>
  <w:style w:type="paragraph" w:customStyle="1" w:styleId="msonormal0">
    <w:name w:val="msonormal"/>
    <w:basedOn w:val="Normal"/>
    <w:rsid w:val="001F0FB8"/>
    <w:pPr>
      <w:spacing w:before="100" w:beforeAutospacing="1" w:after="100" w:afterAutospacing="1"/>
    </w:pPr>
    <w:rPr>
      <w:rFonts w:ascii="Times New Roman" w:eastAsia="Times New Roman" w:hAnsi="Times New Roman" w:cs="Times New Roman"/>
      <w:sz w:val="24"/>
      <w:szCs w:val="24"/>
      <w:lang w:eastAsia="en-US"/>
    </w:rPr>
  </w:style>
  <w:style w:type="table" w:styleId="TableGrid">
    <w:name w:val="Table Grid"/>
    <w:basedOn w:val="TableNormal"/>
    <w:rsid w:val="001F0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0C526C"/>
    <w:rPr>
      <w:sz w:val="16"/>
      <w:szCs w:val="16"/>
    </w:rPr>
  </w:style>
  <w:style w:type="paragraph" w:styleId="CommentSubject">
    <w:name w:val="annotation subject"/>
    <w:basedOn w:val="CommentText"/>
    <w:next w:val="CommentText"/>
    <w:link w:val="CommentSubjectChar"/>
    <w:semiHidden/>
    <w:unhideWhenUsed/>
    <w:rsid w:val="000C526C"/>
    <w:rPr>
      <w:b/>
      <w:bCs/>
      <w:sz w:val="20"/>
    </w:rPr>
  </w:style>
  <w:style w:type="character" w:customStyle="1" w:styleId="CommentTextChar">
    <w:name w:val="Comment Text Char"/>
    <w:basedOn w:val="DefaultParagraphFont"/>
    <w:link w:val="CommentText"/>
    <w:semiHidden/>
    <w:rsid w:val="000C526C"/>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0C526C"/>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CAD05-3FB6-4D7D-AD8B-88416D61D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9505</Words>
  <Characters>30201</Characters>
  <Application>Microsoft Office Word</Application>
  <DocSecurity>0</DocSecurity>
  <Lines>580</Lines>
  <Paragraphs>317</Paragraphs>
  <ScaleCrop>false</ScaleCrop>
  <HeadingPairs>
    <vt:vector size="2" baseType="variant">
      <vt:variant>
        <vt:lpstr>Title</vt:lpstr>
      </vt:variant>
      <vt:variant>
        <vt:i4>1</vt:i4>
      </vt:variant>
    </vt:vector>
  </HeadingPairs>
  <TitlesOfParts>
    <vt:vector size="1" baseType="lpstr">
      <vt:lpstr>PCT/A/51/3</vt:lpstr>
    </vt:vector>
  </TitlesOfParts>
  <Company>WIPO</Company>
  <LinksUpToDate>false</LinksUpToDate>
  <CharactersWithSpaces>39389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PCT/A/51/3</dc:title>
  <dc:subject>Fifty-Eighth Series of Meetings</dc:subject>
  <dc:creator>MATTHES Claus</dc:creator>
  <cp:keywords>FOR OFFICIAL USE ONLY</cp:keywords>
  <cp:lastModifiedBy>HÄFLIGER Patience</cp:lastModifiedBy>
  <cp:revision>8</cp:revision>
  <cp:lastPrinted>2019-06-24T09:34:00Z</cp:lastPrinted>
  <dcterms:created xsi:type="dcterms:W3CDTF">2019-07-03T10:53:00Z</dcterms:created>
  <dcterms:modified xsi:type="dcterms:W3CDTF">2019-07-09T14:33:00Z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96a01240-16b8-40c5-9267-e57670cb7d54</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