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95534" w:rsidP="00916EE2">
            <w:r>
              <w:rPr>
                <w:noProof/>
                <w:lang w:eastAsia="en-US"/>
              </w:rPr>
              <w:drawing>
                <wp:inline distT="0" distB="0" distL="0" distR="0" wp14:anchorId="6192DF69" wp14:editId="5A91B322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687EB4">
        <w:trPr>
          <w:trHeight w:hRule="exact" w:val="603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32F2B" w:rsidP="006A1485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WO/CC/</w:t>
            </w:r>
            <w:r w:rsidR="00C47304">
              <w:rPr>
                <w:rFonts w:ascii="Arial Black" w:hAnsi="Arial Black"/>
                <w:caps/>
                <w:sz w:val="15"/>
              </w:rPr>
              <w:t>7</w:t>
            </w:r>
            <w:r w:rsidR="00DA1615">
              <w:rPr>
                <w:rFonts w:ascii="Arial Black" w:hAnsi="Arial Black"/>
                <w:caps/>
                <w:sz w:val="15"/>
              </w:rPr>
              <w:t>2</w:t>
            </w:r>
            <w:r w:rsidR="00C47304">
              <w:rPr>
                <w:rFonts w:ascii="Arial Black" w:hAnsi="Arial Black"/>
                <w:caps/>
                <w:sz w:val="15"/>
              </w:rPr>
              <w:t>/</w:t>
            </w:r>
            <w:r w:rsidR="006A1485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932F2B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7776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A77765">
              <w:rPr>
                <w:rFonts w:ascii="Arial Black" w:hAnsi="Arial Black"/>
                <w:caps/>
                <w:sz w:val="15"/>
              </w:rPr>
              <w:t>July 12</w:t>
            </w:r>
            <w:r w:rsidR="00932F2B">
              <w:rPr>
                <w:rFonts w:ascii="Arial Black" w:hAnsi="Arial Black"/>
                <w:caps/>
                <w:sz w:val="15"/>
              </w:rPr>
              <w:t>, 201</w:t>
            </w:r>
            <w:r w:rsidR="00DA1615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A72843"/>
    <w:p w:rsidR="008B2CC1" w:rsidRPr="003845C1" w:rsidRDefault="00932F2B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WIPO Coordination Committee</w:t>
      </w:r>
    </w:p>
    <w:p w:rsidR="003845C1" w:rsidRDefault="003845C1" w:rsidP="003845C1"/>
    <w:p w:rsidR="00A85B8E" w:rsidRDefault="00A85B8E" w:rsidP="003845C1"/>
    <w:p w:rsidR="00A85B8E" w:rsidRDefault="00613DCC" w:rsidP="003845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Seventy Second </w:t>
      </w:r>
      <w:r w:rsidR="00932F2B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26</w:t>
      </w:r>
      <w:r w:rsidR="00932F2B" w:rsidRPr="00932F2B">
        <w:rPr>
          <w:b/>
          <w:sz w:val="28"/>
          <w:szCs w:val="28"/>
          <w:vertAlign w:val="superscript"/>
        </w:rPr>
        <w:t>th</w:t>
      </w:r>
      <w:r w:rsidR="00932F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Extrao</w:t>
      </w:r>
      <w:r w:rsidR="00932F2B">
        <w:rPr>
          <w:b/>
          <w:sz w:val="28"/>
          <w:szCs w:val="28"/>
        </w:rPr>
        <w:t>rdinary) Session</w:t>
      </w:r>
    </w:p>
    <w:p w:rsidR="00932F2B" w:rsidRPr="00A85B8E" w:rsidRDefault="00932F2B" w:rsidP="003845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Geneva, </w:t>
      </w:r>
      <w:r w:rsidR="009D45C4">
        <w:rPr>
          <w:b/>
          <w:sz w:val="28"/>
          <w:szCs w:val="28"/>
        </w:rPr>
        <w:t>September 12</w:t>
      </w:r>
      <w:r>
        <w:rPr>
          <w:b/>
          <w:sz w:val="28"/>
          <w:szCs w:val="28"/>
        </w:rPr>
        <w:t>, 201</w:t>
      </w:r>
      <w:r w:rsidR="00613DCC">
        <w:rPr>
          <w:b/>
          <w:sz w:val="28"/>
          <w:szCs w:val="28"/>
        </w:rPr>
        <w:t>6</w:t>
      </w:r>
    </w:p>
    <w:p w:rsidR="00A85B8E" w:rsidRDefault="00A85B8E" w:rsidP="003845C1"/>
    <w:p w:rsidR="003845C1" w:rsidRDefault="003845C1" w:rsidP="003845C1"/>
    <w:p w:rsidR="008B2CC1" w:rsidRPr="008B2CC1" w:rsidRDefault="008B2CC1" w:rsidP="008B2CC1"/>
    <w:p w:rsidR="008B2CC1" w:rsidRPr="003845C1" w:rsidRDefault="00613DCC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Appointment of Deputy Director</w:t>
      </w:r>
      <w:r w:rsidR="00932F2B">
        <w:rPr>
          <w:caps/>
          <w:sz w:val="24"/>
        </w:rPr>
        <w:t xml:space="preserve"> General</w:t>
      </w:r>
      <w:r w:rsidR="006B5921">
        <w:rPr>
          <w:caps/>
          <w:sz w:val="24"/>
        </w:rPr>
        <w:t>,</w:t>
      </w:r>
      <w:r w:rsidR="00932F2B">
        <w:rPr>
          <w:caps/>
          <w:sz w:val="24"/>
        </w:rPr>
        <w:t xml:space="preserve"> </w:t>
      </w:r>
      <w:r w:rsidR="007B313C">
        <w:rPr>
          <w:caps/>
          <w:sz w:val="24"/>
        </w:rPr>
        <w:t>Copyright</w:t>
      </w:r>
      <w:r w:rsidR="007E4174">
        <w:rPr>
          <w:caps/>
          <w:sz w:val="24"/>
        </w:rPr>
        <w:t xml:space="preserve"> </w:t>
      </w:r>
      <w:r>
        <w:rPr>
          <w:caps/>
          <w:sz w:val="24"/>
        </w:rPr>
        <w:t xml:space="preserve">AND CREATIVE INDUSTRIES SECTOR </w:t>
      </w:r>
    </w:p>
    <w:p w:rsidR="008B2CC1" w:rsidRPr="008B2CC1" w:rsidRDefault="008B2CC1" w:rsidP="008B2CC1"/>
    <w:p w:rsidR="008B2CC1" w:rsidRPr="008B2CC1" w:rsidRDefault="00932F2B" w:rsidP="008B2CC1">
      <w:pPr>
        <w:rPr>
          <w:i/>
        </w:rPr>
      </w:pPr>
      <w:bookmarkStart w:id="4" w:name="Prepared"/>
      <w:bookmarkEnd w:id="4"/>
      <w:r>
        <w:rPr>
          <w:i/>
        </w:rPr>
        <w:t xml:space="preserve">Document prepared by the Director General </w:t>
      </w:r>
    </w:p>
    <w:p w:rsidR="00AC205C" w:rsidRDefault="00AC205C"/>
    <w:p w:rsidR="000F5E56" w:rsidRDefault="000F5E56"/>
    <w:p w:rsidR="002928D3" w:rsidRDefault="002928D3"/>
    <w:p w:rsidR="00BB2284" w:rsidRPr="003F06F0" w:rsidRDefault="00BB2284" w:rsidP="00BB2284">
      <w:pPr>
        <w:numPr>
          <w:ilvl w:val="0"/>
          <w:numId w:val="7"/>
        </w:numPr>
        <w:ind w:left="0" w:firstLine="0"/>
      </w:pPr>
      <w:r w:rsidRPr="003F06F0">
        <w:t>Article 9(7) of the Convention Establishing the World Intellectual Property Organization (WIPO) provides that the Director General shall appoint the Deputy Directors General after approval by the WIPO Coordination Committee.</w:t>
      </w:r>
    </w:p>
    <w:p w:rsidR="00BB2284" w:rsidRPr="003F06F0" w:rsidRDefault="00BB2284" w:rsidP="00BB2284"/>
    <w:p w:rsidR="00DA1615" w:rsidRDefault="00294D52" w:rsidP="00687EB4">
      <w:pPr>
        <w:numPr>
          <w:ilvl w:val="0"/>
          <w:numId w:val="7"/>
        </w:numPr>
        <w:ind w:left="0" w:firstLine="0"/>
      </w:pPr>
      <w:r>
        <w:t xml:space="preserve">The Deputy Director General for the Culture and </w:t>
      </w:r>
      <w:r w:rsidR="00CA5B71">
        <w:t>Creative</w:t>
      </w:r>
      <w:r>
        <w:t xml:space="preserve"> Industries Sector</w:t>
      </w:r>
      <w:r w:rsidR="00A6419B">
        <w:rPr>
          <w:rStyle w:val="FootnoteReference"/>
        </w:rPr>
        <w:footnoteReference w:id="2"/>
      </w:r>
      <w:r>
        <w:t xml:space="preserve"> resigned from WIPO on December 1, 2015. </w:t>
      </w:r>
      <w:r w:rsidR="007E4174">
        <w:t xml:space="preserve"> </w:t>
      </w:r>
      <w:r w:rsidR="006B5921">
        <w:t xml:space="preserve">In a letter sent to Member States on December 21, 2015 </w:t>
      </w:r>
      <w:r w:rsidR="0022052E">
        <w:br/>
      </w:r>
      <w:r w:rsidR="006B5921">
        <w:t>(C. N 3660)</w:t>
      </w:r>
      <w:r w:rsidR="007E4174">
        <w:t>,</w:t>
      </w:r>
      <w:r w:rsidR="006B5921">
        <w:t xml:space="preserve"> t</w:t>
      </w:r>
      <w:r w:rsidR="00AC38B3">
        <w:t>he Director General invited governments to submit proposals</w:t>
      </w:r>
      <w:r w:rsidR="006B5921">
        <w:t xml:space="preserve"> </w:t>
      </w:r>
      <w:r w:rsidR="006A1485">
        <w:t>of</w:t>
      </w:r>
      <w:r w:rsidR="006B5921">
        <w:t xml:space="preserve"> candidates</w:t>
      </w:r>
      <w:r w:rsidR="00AC38B3">
        <w:t xml:space="preserve"> by February 29, 2016. </w:t>
      </w:r>
      <w:r w:rsidR="004B2960">
        <w:t xml:space="preserve"> </w:t>
      </w:r>
      <w:r w:rsidR="00AC38B3">
        <w:t xml:space="preserve">A general announcement in the form of a “Call for </w:t>
      </w:r>
      <w:r w:rsidR="004B2960">
        <w:t>A</w:t>
      </w:r>
      <w:r w:rsidR="00AC38B3">
        <w:t xml:space="preserve">pplications” was also published on the WIPO Careers </w:t>
      </w:r>
      <w:r w:rsidR="00A77765">
        <w:t>web</w:t>
      </w:r>
      <w:r w:rsidR="00AC38B3">
        <w:t xml:space="preserve">site inviting </w:t>
      </w:r>
      <w:r w:rsidR="007945DC">
        <w:t xml:space="preserve">direct </w:t>
      </w:r>
      <w:r w:rsidR="00AC38B3">
        <w:t>applications from interested</w:t>
      </w:r>
      <w:r w:rsidR="004B2960">
        <w:t xml:space="preserve"> qualified</w:t>
      </w:r>
      <w:r w:rsidR="00AC38B3">
        <w:t xml:space="preserve"> candidates.</w:t>
      </w:r>
      <w:r w:rsidR="007C6831">
        <w:t xml:space="preserve"> </w:t>
      </w:r>
    </w:p>
    <w:p w:rsidR="00DA1615" w:rsidRDefault="00DA1615" w:rsidP="00687EB4"/>
    <w:p w:rsidR="00D06640" w:rsidRDefault="007C6831" w:rsidP="00687EB4">
      <w:pPr>
        <w:numPr>
          <w:ilvl w:val="0"/>
          <w:numId w:val="7"/>
        </w:numPr>
        <w:ind w:left="0" w:firstLine="0"/>
      </w:pPr>
      <w:r w:rsidRPr="00687EB4">
        <w:t xml:space="preserve">The </w:t>
      </w:r>
      <w:r w:rsidR="00E4483E">
        <w:t>Copyright</w:t>
      </w:r>
      <w:r w:rsidR="007E4174" w:rsidRPr="00687EB4">
        <w:t xml:space="preserve"> </w:t>
      </w:r>
      <w:r w:rsidRPr="00687EB4">
        <w:t xml:space="preserve">and Creative Industries Sector </w:t>
      </w:r>
      <w:r w:rsidR="007E4174">
        <w:t>is responsible for</w:t>
      </w:r>
      <w:r w:rsidR="007E4174" w:rsidRPr="00687EB4">
        <w:t xml:space="preserve"> </w:t>
      </w:r>
      <w:r w:rsidRPr="00687EB4">
        <w:t>the Organization's programs on copyright and related rights and on</w:t>
      </w:r>
      <w:r>
        <w:t xml:space="preserve"> </w:t>
      </w:r>
      <w:r w:rsidRPr="00687EB4">
        <w:t xml:space="preserve">communications. </w:t>
      </w:r>
      <w:r w:rsidR="004B2960">
        <w:t xml:space="preserve"> The sector</w:t>
      </w:r>
      <w:r w:rsidR="004B2960" w:rsidRPr="00687EB4">
        <w:t xml:space="preserve"> </w:t>
      </w:r>
      <w:r w:rsidRPr="00687EB4">
        <w:t>suppor</w:t>
      </w:r>
      <w:r w:rsidR="00DA1615" w:rsidRPr="00F52B4E">
        <w:t>t</w:t>
      </w:r>
      <w:r w:rsidR="004B2960">
        <w:t>s</w:t>
      </w:r>
      <w:r w:rsidR="00DA1615" w:rsidRPr="00F52B4E">
        <w:t xml:space="preserve"> the work of </w:t>
      </w:r>
      <w:r w:rsidR="00DA1615">
        <w:t>M</w:t>
      </w:r>
      <w:r w:rsidR="00DA1615" w:rsidRPr="00F52B4E">
        <w:t xml:space="preserve">ember </w:t>
      </w:r>
      <w:r w:rsidR="00DA1615">
        <w:t>S</w:t>
      </w:r>
      <w:r w:rsidRPr="00687EB4">
        <w:t>tates in the Standing Com</w:t>
      </w:r>
      <w:r w:rsidRPr="007C6831">
        <w:t>mittee on Copyright and Related</w:t>
      </w:r>
      <w:r>
        <w:t xml:space="preserve"> </w:t>
      </w:r>
      <w:r w:rsidRPr="00687EB4">
        <w:t>Rights (SCCR); develop</w:t>
      </w:r>
      <w:r w:rsidR="004B2960">
        <w:t>s</w:t>
      </w:r>
      <w:r w:rsidRPr="00687EB4">
        <w:t xml:space="preserve"> copyright infrastructure, including support to collective manage</w:t>
      </w:r>
      <w:r w:rsidRPr="007C6831">
        <w:t>ment organizations and national</w:t>
      </w:r>
      <w:r>
        <w:t xml:space="preserve"> </w:t>
      </w:r>
      <w:r w:rsidRPr="00687EB4">
        <w:t>copyright offices; build</w:t>
      </w:r>
      <w:r w:rsidR="004B2960">
        <w:t>s</w:t>
      </w:r>
      <w:r w:rsidRPr="00687EB4">
        <w:t xml:space="preserve"> capacity in developing countries to use the copyright system to extr</w:t>
      </w:r>
      <w:r w:rsidRPr="007C6831">
        <w:t>act greater economic value from</w:t>
      </w:r>
      <w:r>
        <w:t xml:space="preserve"> </w:t>
      </w:r>
      <w:r w:rsidRPr="00687EB4">
        <w:t>their cultural and other creative works; support</w:t>
      </w:r>
      <w:r w:rsidR="004B2960">
        <w:t>s</w:t>
      </w:r>
      <w:r w:rsidRPr="00687EB4">
        <w:t xml:space="preserve"> the Accessible Books Consortium; an</w:t>
      </w:r>
      <w:r w:rsidRPr="007C6831">
        <w:t>d deliver</w:t>
      </w:r>
      <w:r w:rsidR="004B2960">
        <w:t>s</w:t>
      </w:r>
      <w:r w:rsidRPr="007C6831">
        <w:t xml:space="preserve"> WIPO's programs on</w:t>
      </w:r>
      <w:r>
        <w:t xml:space="preserve"> </w:t>
      </w:r>
      <w:r w:rsidRPr="00687EB4">
        <w:t>communications.</w:t>
      </w:r>
    </w:p>
    <w:p w:rsidR="00BB2284" w:rsidRDefault="007C6831" w:rsidP="00D06640">
      <w:r>
        <w:t xml:space="preserve"> </w:t>
      </w:r>
    </w:p>
    <w:p w:rsidR="00BB2284" w:rsidRDefault="00136228" w:rsidP="00D06640">
      <w:pPr>
        <w:numPr>
          <w:ilvl w:val="0"/>
          <w:numId w:val="7"/>
        </w:numPr>
        <w:ind w:left="0" w:firstLine="0"/>
      </w:pPr>
      <w:r w:rsidRPr="003F06F0">
        <w:t>The present document describes the selection process for the</w:t>
      </w:r>
      <w:r>
        <w:t xml:space="preserve"> vacant</w:t>
      </w:r>
      <w:r w:rsidRPr="003F06F0">
        <w:t xml:space="preserve"> post</w:t>
      </w:r>
      <w:r>
        <w:t xml:space="preserve"> </w:t>
      </w:r>
      <w:r w:rsidRPr="003F06F0">
        <w:t xml:space="preserve">and identifies the </w:t>
      </w:r>
      <w:r>
        <w:t>candidate</w:t>
      </w:r>
      <w:r w:rsidRPr="003F06F0">
        <w:t xml:space="preserve"> which the Director General wishes to propose for</w:t>
      </w:r>
      <w:r>
        <w:t xml:space="preserve"> appointment as</w:t>
      </w:r>
      <w:r w:rsidRPr="003F06F0">
        <w:t xml:space="preserve"> Deputy Director General</w:t>
      </w:r>
      <w:r>
        <w:t xml:space="preserve">, </w:t>
      </w:r>
      <w:r w:rsidR="00E4483E">
        <w:t>Copyright</w:t>
      </w:r>
      <w:r w:rsidR="00B36B73" w:rsidRPr="00DF3F90">
        <w:rPr>
          <w:szCs w:val="22"/>
        </w:rPr>
        <w:t xml:space="preserve"> </w:t>
      </w:r>
      <w:r w:rsidRPr="00DF3F90">
        <w:rPr>
          <w:szCs w:val="22"/>
        </w:rPr>
        <w:t>and Creative Industries Sector</w:t>
      </w:r>
      <w:r w:rsidR="007F5839">
        <w:rPr>
          <w:szCs w:val="22"/>
        </w:rPr>
        <w:t>.</w:t>
      </w:r>
    </w:p>
    <w:p w:rsidR="00DA1615" w:rsidRDefault="00DA1615"/>
    <w:p w:rsidR="007E4174" w:rsidRPr="003F06F0" w:rsidRDefault="007E4174"/>
    <w:p w:rsidR="00BB2284" w:rsidRPr="003F06F0" w:rsidRDefault="00BB2284" w:rsidP="006D4103">
      <w:r w:rsidRPr="003F06F0">
        <w:rPr>
          <w:i/>
          <w:u w:val="single"/>
        </w:rPr>
        <w:t xml:space="preserve">Selection </w:t>
      </w:r>
      <w:r w:rsidR="006D4103">
        <w:rPr>
          <w:i/>
          <w:u w:val="single"/>
        </w:rPr>
        <w:t>P</w:t>
      </w:r>
      <w:r w:rsidRPr="003F06F0">
        <w:rPr>
          <w:i/>
          <w:u w:val="single"/>
        </w:rPr>
        <w:t>rocess</w:t>
      </w:r>
    </w:p>
    <w:p w:rsidR="00BB2284" w:rsidRPr="003F06F0" w:rsidRDefault="00BB2284" w:rsidP="00BB2284"/>
    <w:p w:rsidR="00BB2284" w:rsidRPr="0017363E" w:rsidRDefault="00BB2284" w:rsidP="00EB37E6">
      <w:pPr>
        <w:numPr>
          <w:ilvl w:val="0"/>
          <w:numId w:val="7"/>
        </w:numPr>
        <w:ind w:left="0" w:firstLine="0"/>
        <w:rPr>
          <w:szCs w:val="22"/>
        </w:rPr>
      </w:pPr>
      <w:r w:rsidRPr="0017363E">
        <w:rPr>
          <w:szCs w:val="22"/>
        </w:rPr>
        <w:t>A total of 3</w:t>
      </w:r>
      <w:r w:rsidR="005E0276" w:rsidRPr="0017363E">
        <w:rPr>
          <w:szCs w:val="22"/>
        </w:rPr>
        <w:t>01</w:t>
      </w:r>
      <w:r w:rsidRPr="0017363E">
        <w:rPr>
          <w:szCs w:val="22"/>
        </w:rPr>
        <w:t xml:space="preserve"> applications were received, either from Member States or </w:t>
      </w:r>
      <w:r w:rsidR="007E4174" w:rsidRPr="0017363E">
        <w:rPr>
          <w:szCs w:val="22"/>
        </w:rPr>
        <w:t xml:space="preserve">directly </w:t>
      </w:r>
      <w:r w:rsidRPr="0017363E">
        <w:rPr>
          <w:szCs w:val="22"/>
        </w:rPr>
        <w:t xml:space="preserve">in response to the call for applications published on the WIPO </w:t>
      </w:r>
      <w:r w:rsidR="00A519E4" w:rsidRPr="0017363E">
        <w:rPr>
          <w:szCs w:val="22"/>
        </w:rPr>
        <w:t xml:space="preserve">Careers </w:t>
      </w:r>
      <w:r w:rsidRPr="0017363E">
        <w:rPr>
          <w:szCs w:val="22"/>
        </w:rPr>
        <w:t xml:space="preserve">website, and considered by the Director General.  </w:t>
      </w:r>
      <w:r w:rsidR="004B2960" w:rsidRPr="0017363E">
        <w:rPr>
          <w:szCs w:val="22"/>
        </w:rPr>
        <w:t xml:space="preserve">The highest number of applications came from </w:t>
      </w:r>
      <w:r w:rsidR="00EB37E6" w:rsidRPr="0017363E">
        <w:rPr>
          <w:szCs w:val="22"/>
        </w:rPr>
        <w:t>Western Europe</w:t>
      </w:r>
      <w:r w:rsidR="004B2960" w:rsidRPr="0017363E">
        <w:rPr>
          <w:szCs w:val="22"/>
        </w:rPr>
        <w:t xml:space="preserve"> (2</w:t>
      </w:r>
      <w:r w:rsidR="00EB37E6" w:rsidRPr="0017363E">
        <w:rPr>
          <w:szCs w:val="22"/>
        </w:rPr>
        <w:t>4.3</w:t>
      </w:r>
      <w:r w:rsidR="004B2960" w:rsidRPr="0017363E">
        <w:rPr>
          <w:szCs w:val="22"/>
        </w:rPr>
        <w:t xml:space="preserve">%), </w:t>
      </w:r>
      <w:r w:rsidR="002B7F25" w:rsidRPr="0017363E">
        <w:rPr>
          <w:szCs w:val="22"/>
        </w:rPr>
        <w:t xml:space="preserve">followed by </w:t>
      </w:r>
      <w:r w:rsidR="00EB37E6" w:rsidRPr="0017363E">
        <w:rPr>
          <w:szCs w:val="22"/>
        </w:rPr>
        <w:t>Africa (19.6</w:t>
      </w:r>
      <w:r w:rsidR="002B7F25" w:rsidRPr="0017363E">
        <w:rPr>
          <w:szCs w:val="22"/>
        </w:rPr>
        <w:t>%</w:t>
      </w:r>
      <w:r w:rsidR="004B2960" w:rsidRPr="0017363E">
        <w:rPr>
          <w:szCs w:val="22"/>
        </w:rPr>
        <w:t xml:space="preserve">) and </w:t>
      </w:r>
      <w:r w:rsidR="0017363E">
        <w:rPr>
          <w:szCs w:val="22"/>
        </w:rPr>
        <w:t xml:space="preserve">the </w:t>
      </w:r>
      <w:r w:rsidR="00EB37E6" w:rsidRPr="0017363E">
        <w:rPr>
          <w:szCs w:val="22"/>
        </w:rPr>
        <w:t>Middle East (19.6</w:t>
      </w:r>
      <w:r w:rsidR="00A77765">
        <w:rPr>
          <w:szCs w:val="22"/>
        </w:rPr>
        <w:t>%</w:t>
      </w:r>
      <w:r w:rsidR="0017363E">
        <w:rPr>
          <w:szCs w:val="22"/>
        </w:rPr>
        <w:t>)</w:t>
      </w:r>
      <w:r w:rsidR="007E4174" w:rsidRPr="0017363E">
        <w:rPr>
          <w:szCs w:val="22"/>
        </w:rPr>
        <w:t xml:space="preserve"> </w:t>
      </w:r>
      <w:r w:rsidRPr="0017363E">
        <w:rPr>
          <w:szCs w:val="22"/>
        </w:rPr>
        <w:t>(</w:t>
      </w:r>
      <w:proofErr w:type="gramStart"/>
      <w:r w:rsidRPr="0017363E">
        <w:rPr>
          <w:szCs w:val="22"/>
        </w:rPr>
        <w:t>see</w:t>
      </w:r>
      <w:proofErr w:type="gramEnd"/>
      <w:r w:rsidRPr="0017363E">
        <w:rPr>
          <w:szCs w:val="22"/>
        </w:rPr>
        <w:t xml:space="preserve"> figure 1</w:t>
      </w:r>
      <w:r w:rsidR="006B5921" w:rsidRPr="0017363E">
        <w:rPr>
          <w:szCs w:val="22"/>
        </w:rPr>
        <w:t xml:space="preserve">). </w:t>
      </w:r>
      <w:r w:rsidR="002B7F25" w:rsidRPr="0017363E">
        <w:rPr>
          <w:szCs w:val="22"/>
        </w:rPr>
        <w:t xml:space="preserve"> </w:t>
      </w:r>
      <w:r w:rsidR="0017363E" w:rsidRPr="0017363E">
        <w:rPr>
          <w:szCs w:val="22"/>
        </w:rPr>
        <w:t xml:space="preserve">Just over a quarter of the applications were from female </w:t>
      </w:r>
      <w:r w:rsidR="0017363E">
        <w:rPr>
          <w:szCs w:val="22"/>
        </w:rPr>
        <w:t>candidates</w:t>
      </w:r>
      <w:r w:rsidR="002B7F25" w:rsidRPr="0017363E">
        <w:rPr>
          <w:szCs w:val="22"/>
        </w:rPr>
        <w:t xml:space="preserve"> </w:t>
      </w:r>
      <w:r w:rsidRPr="0017363E">
        <w:rPr>
          <w:szCs w:val="22"/>
        </w:rPr>
        <w:t>(see figure 2).</w:t>
      </w:r>
    </w:p>
    <w:p w:rsidR="00F12C88" w:rsidRDefault="00F12C88" w:rsidP="00FA1CF6">
      <w:pPr>
        <w:ind w:left="1701" w:hanging="621"/>
        <w:rPr>
          <w:szCs w:val="22"/>
        </w:rPr>
      </w:pPr>
    </w:p>
    <w:p w:rsidR="00930878" w:rsidRDefault="00EF44AA" w:rsidP="00AA6CC3">
      <w:pPr>
        <w:ind w:left="1701" w:hanging="1701"/>
        <w:jc w:val="center"/>
        <w:rPr>
          <w:szCs w:val="22"/>
        </w:rPr>
      </w:pPr>
      <w:r>
        <w:rPr>
          <w:noProof/>
          <w:lang w:eastAsia="en-US"/>
        </w:rPr>
        <w:drawing>
          <wp:inline distT="0" distB="0" distL="0" distR="0">
            <wp:extent cx="5372793" cy="525850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07-12 17_17_04-00012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5666" cy="526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878" w:rsidRDefault="00930878" w:rsidP="00930878">
      <w:pPr>
        <w:ind w:left="1701" w:hanging="621"/>
        <w:rPr>
          <w:szCs w:val="22"/>
        </w:rPr>
      </w:pPr>
    </w:p>
    <w:p w:rsidR="00930878" w:rsidRDefault="00930878" w:rsidP="00930878">
      <w:pPr>
        <w:rPr>
          <w:szCs w:val="22"/>
        </w:rPr>
      </w:pPr>
    </w:p>
    <w:p w:rsidR="00930878" w:rsidRPr="003F06F0" w:rsidRDefault="00930878" w:rsidP="00930878">
      <w:pPr>
        <w:ind w:left="1701" w:hanging="621"/>
        <w:rPr>
          <w:szCs w:val="22"/>
        </w:rPr>
      </w:pPr>
      <w:r w:rsidRPr="003F06F0">
        <w:rPr>
          <w:szCs w:val="22"/>
        </w:rPr>
        <w:t>Figure 1:  Geographical and gender distribution by region of applicants</w:t>
      </w:r>
    </w:p>
    <w:p w:rsidR="00BB2284" w:rsidRDefault="00BB2284" w:rsidP="00BB2284">
      <w:pPr>
        <w:rPr>
          <w:szCs w:val="22"/>
        </w:rPr>
      </w:pPr>
    </w:p>
    <w:p w:rsidR="00257DFE" w:rsidRDefault="00257DFE" w:rsidP="004A4C80">
      <w:pPr>
        <w:rPr>
          <w:szCs w:val="22"/>
        </w:rPr>
      </w:pPr>
    </w:p>
    <w:p w:rsidR="00257DFE" w:rsidRDefault="00257DFE" w:rsidP="004A4C80">
      <w:pPr>
        <w:rPr>
          <w:szCs w:val="22"/>
        </w:rPr>
      </w:pPr>
    </w:p>
    <w:p w:rsidR="00A93979" w:rsidRDefault="00A93979" w:rsidP="004A4C80">
      <w:pPr>
        <w:rPr>
          <w:szCs w:val="22"/>
        </w:rPr>
      </w:pPr>
    </w:p>
    <w:p w:rsidR="00257DFE" w:rsidRPr="003F06F0" w:rsidRDefault="00257DFE" w:rsidP="004A4C80">
      <w:pPr>
        <w:rPr>
          <w:szCs w:val="22"/>
        </w:rPr>
      </w:pPr>
    </w:p>
    <w:p w:rsidR="00BB2284" w:rsidRPr="003F06F0" w:rsidRDefault="00EF44AA" w:rsidP="00AA6CC3">
      <w:pPr>
        <w:ind w:left="1134" w:hanging="1134"/>
        <w:jc w:val="center"/>
        <w:rPr>
          <w:szCs w:val="22"/>
        </w:rPr>
      </w:pPr>
      <w:r>
        <w:rPr>
          <w:noProof/>
          <w:szCs w:val="22"/>
          <w:lang w:eastAsia="en-US"/>
        </w:rPr>
        <w:lastRenderedPageBreak/>
        <w:drawing>
          <wp:inline distT="0" distB="0" distL="0" distR="0">
            <wp:extent cx="4699000" cy="2829445"/>
            <wp:effectExtent l="0" t="0" r="635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07-12 17_17_28-00012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513" cy="283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284" w:rsidRDefault="00BB2284" w:rsidP="00BB2284">
      <w:pPr>
        <w:ind w:left="1134" w:firstLine="567"/>
        <w:rPr>
          <w:szCs w:val="22"/>
        </w:rPr>
      </w:pPr>
    </w:p>
    <w:p w:rsidR="00BB2284" w:rsidRDefault="00BB2284" w:rsidP="00BB2284">
      <w:pPr>
        <w:ind w:left="1134" w:firstLine="567"/>
        <w:rPr>
          <w:szCs w:val="22"/>
        </w:rPr>
      </w:pPr>
      <w:r w:rsidRPr="003F06F0">
        <w:rPr>
          <w:szCs w:val="22"/>
        </w:rPr>
        <w:t xml:space="preserve">Figure 2:  </w:t>
      </w:r>
      <w:r w:rsidR="00C121FB">
        <w:rPr>
          <w:szCs w:val="22"/>
        </w:rPr>
        <w:t>G</w:t>
      </w:r>
      <w:r w:rsidRPr="003F06F0">
        <w:rPr>
          <w:szCs w:val="22"/>
        </w:rPr>
        <w:t>ender distribution of applicants</w:t>
      </w:r>
    </w:p>
    <w:p w:rsidR="00930878" w:rsidRPr="003F06F0" w:rsidRDefault="00930878" w:rsidP="00BB2284">
      <w:pPr>
        <w:ind w:left="1134" w:firstLine="567"/>
        <w:rPr>
          <w:szCs w:val="22"/>
        </w:rPr>
      </w:pPr>
    </w:p>
    <w:p w:rsidR="00BB2284" w:rsidRPr="003F06F0" w:rsidRDefault="00BB2284" w:rsidP="00BB2284">
      <w:pPr>
        <w:rPr>
          <w:szCs w:val="22"/>
        </w:rPr>
      </w:pPr>
    </w:p>
    <w:p w:rsidR="00BB2284" w:rsidRDefault="00BB2284" w:rsidP="00D06640">
      <w:pPr>
        <w:numPr>
          <w:ilvl w:val="0"/>
          <w:numId w:val="7"/>
        </w:numPr>
        <w:ind w:left="0" w:firstLine="0"/>
        <w:rPr>
          <w:szCs w:val="22"/>
        </w:rPr>
      </w:pPr>
      <w:r w:rsidRPr="00D06640">
        <w:rPr>
          <w:szCs w:val="22"/>
        </w:rPr>
        <w:t xml:space="preserve">On the basis of the qualifications, experience and skills of the </w:t>
      </w:r>
      <w:r w:rsidR="00255066">
        <w:rPr>
          <w:szCs w:val="22"/>
        </w:rPr>
        <w:t>applications</w:t>
      </w:r>
      <w:r w:rsidRPr="00D06640">
        <w:rPr>
          <w:szCs w:val="22"/>
        </w:rPr>
        <w:t xml:space="preserve"> received, </w:t>
      </w:r>
      <w:r w:rsidR="00BF65BC" w:rsidRPr="00D06640">
        <w:rPr>
          <w:szCs w:val="22"/>
        </w:rPr>
        <w:t>s</w:t>
      </w:r>
      <w:r w:rsidR="00DF3F90" w:rsidRPr="00D06640">
        <w:rPr>
          <w:szCs w:val="22"/>
        </w:rPr>
        <w:t>ix</w:t>
      </w:r>
      <w:r w:rsidRPr="00D06640">
        <w:rPr>
          <w:szCs w:val="22"/>
        </w:rPr>
        <w:t xml:space="preserve"> candidates were invited to participate in a one-day assessment conducted by an external </w:t>
      </w:r>
      <w:r w:rsidR="00255066">
        <w:rPr>
          <w:szCs w:val="22"/>
        </w:rPr>
        <w:t xml:space="preserve">assessment </w:t>
      </w:r>
      <w:r w:rsidRPr="00D06640">
        <w:rPr>
          <w:szCs w:val="22"/>
        </w:rPr>
        <w:t>service provider.</w:t>
      </w:r>
      <w:r w:rsidRPr="003F06F0">
        <w:rPr>
          <w:rStyle w:val="FootnoteReference"/>
          <w:szCs w:val="22"/>
        </w:rPr>
        <w:footnoteReference w:id="3"/>
      </w:r>
      <w:r w:rsidRPr="00D06640">
        <w:rPr>
          <w:szCs w:val="22"/>
        </w:rPr>
        <w:t xml:space="preserve">  The assessment focused on the competencies outlined </w:t>
      </w:r>
      <w:r w:rsidR="00BF65BC" w:rsidRPr="00D06640">
        <w:rPr>
          <w:szCs w:val="22"/>
        </w:rPr>
        <w:t>i</w:t>
      </w:r>
      <w:r w:rsidRPr="00D06640">
        <w:rPr>
          <w:szCs w:val="22"/>
        </w:rPr>
        <w:t>n the vacancy announcement such as managerial and leadership skills, communication skills</w:t>
      </w:r>
      <w:r w:rsidR="00D06640">
        <w:rPr>
          <w:szCs w:val="22"/>
        </w:rPr>
        <w:t>, integrity</w:t>
      </w:r>
      <w:r w:rsidRPr="00D06640">
        <w:rPr>
          <w:szCs w:val="22"/>
        </w:rPr>
        <w:t xml:space="preserve"> and accountability and included a </w:t>
      </w:r>
      <w:r w:rsidR="00255066">
        <w:rPr>
          <w:szCs w:val="22"/>
        </w:rPr>
        <w:t>combination</w:t>
      </w:r>
      <w:r w:rsidRPr="00D06640">
        <w:rPr>
          <w:szCs w:val="22"/>
        </w:rPr>
        <w:t xml:space="preserve"> of </w:t>
      </w:r>
      <w:r w:rsidR="006B5921">
        <w:rPr>
          <w:szCs w:val="22"/>
        </w:rPr>
        <w:t xml:space="preserve">tests, </w:t>
      </w:r>
      <w:r w:rsidRPr="00D06640">
        <w:rPr>
          <w:szCs w:val="22"/>
        </w:rPr>
        <w:t>exercises and an in</w:t>
      </w:r>
      <w:r w:rsidRPr="00D06640">
        <w:rPr>
          <w:szCs w:val="22"/>
        </w:rPr>
        <w:noBreakHyphen/>
        <w:t xml:space="preserve">depth interview.  The Director General met with a senior representative of the service provider </w:t>
      </w:r>
      <w:r w:rsidR="006B5921">
        <w:rPr>
          <w:szCs w:val="22"/>
        </w:rPr>
        <w:t>prior to</w:t>
      </w:r>
      <w:r w:rsidRPr="00D06640">
        <w:rPr>
          <w:szCs w:val="22"/>
        </w:rPr>
        <w:t xml:space="preserve"> the assessment to ensure that the </w:t>
      </w:r>
      <w:r w:rsidR="00255066">
        <w:rPr>
          <w:szCs w:val="22"/>
        </w:rPr>
        <w:t>assessment was</w:t>
      </w:r>
      <w:r w:rsidRPr="00D06640">
        <w:rPr>
          <w:szCs w:val="22"/>
        </w:rPr>
        <w:t xml:space="preserve"> appropriately tailored to WIPO and covered all key elements</w:t>
      </w:r>
      <w:r w:rsidR="007A16F6">
        <w:rPr>
          <w:szCs w:val="22"/>
        </w:rPr>
        <w:t xml:space="preserve"> </w:t>
      </w:r>
      <w:r w:rsidR="00E307B7">
        <w:rPr>
          <w:szCs w:val="22"/>
        </w:rPr>
        <w:t>of the job</w:t>
      </w:r>
      <w:r w:rsidRPr="00D06640">
        <w:rPr>
          <w:szCs w:val="22"/>
        </w:rPr>
        <w:t xml:space="preserve">.  </w:t>
      </w:r>
    </w:p>
    <w:p w:rsidR="00D06640" w:rsidRPr="00D06640" w:rsidRDefault="00D06640" w:rsidP="00D06640">
      <w:pPr>
        <w:rPr>
          <w:szCs w:val="22"/>
        </w:rPr>
      </w:pPr>
    </w:p>
    <w:p w:rsidR="00BB2284" w:rsidRPr="00DA1615" w:rsidRDefault="00BB2284" w:rsidP="00687EB4">
      <w:pPr>
        <w:numPr>
          <w:ilvl w:val="0"/>
          <w:numId w:val="7"/>
        </w:numPr>
        <w:ind w:left="0" w:firstLine="0"/>
        <w:rPr>
          <w:szCs w:val="22"/>
        </w:rPr>
      </w:pPr>
      <w:r w:rsidRPr="00DA1615">
        <w:rPr>
          <w:szCs w:val="22"/>
        </w:rPr>
        <w:t xml:space="preserve">All </w:t>
      </w:r>
      <w:r w:rsidR="00DF3F90">
        <w:rPr>
          <w:szCs w:val="22"/>
        </w:rPr>
        <w:t>six</w:t>
      </w:r>
      <w:r w:rsidRPr="00DA1615">
        <w:rPr>
          <w:szCs w:val="22"/>
        </w:rPr>
        <w:t xml:space="preserve"> candidates were also interviewed by the Director General, in particular to evaluate their </w:t>
      </w:r>
      <w:r w:rsidR="00DF3F90">
        <w:rPr>
          <w:szCs w:val="22"/>
        </w:rPr>
        <w:t>technical</w:t>
      </w:r>
      <w:r w:rsidRPr="00DA1615">
        <w:rPr>
          <w:szCs w:val="22"/>
        </w:rPr>
        <w:t xml:space="preserve"> expertise.  The assessment and interviews took place </w:t>
      </w:r>
      <w:r w:rsidR="007A16F6">
        <w:rPr>
          <w:szCs w:val="22"/>
        </w:rPr>
        <w:t xml:space="preserve">in the period of </w:t>
      </w:r>
      <w:r w:rsidR="00255066">
        <w:rPr>
          <w:szCs w:val="22"/>
        </w:rPr>
        <w:br/>
      </w:r>
      <w:r w:rsidR="00DF3F90">
        <w:rPr>
          <w:szCs w:val="22"/>
        </w:rPr>
        <w:t>March 14</w:t>
      </w:r>
      <w:r w:rsidR="00A77765">
        <w:rPr>
          <w:szCs w:val="22"/>
        </w:rPr>
        <w:t xml:space="preserve"> to </w:t>
      </w:r>
      <w:r w:rsidR="00DF3F90">
        <w:rPr>
          <w:szCs w:val="22"/>
        </w:rPr>
        <w:t>23</w:t>
      </w:r>
      <w:r w:rsidRPr="00DA1615">
        <w:rPr>
          <w:szCs w:val="22"/>
        </w:rPr>
        <w:t>, 201</w:t>
      </w:r>
      <w:r w:rsidR="00DF3F90">
        <w:rPr>
          <w:szCs w:val="22"/>
        </w:rPr>
        <w:t>6</w:t>
      </w:r>
      <w:r w:rsidRPr="00F52B4E">
        <w:rPr>
          <w:szCs w:val="22"/>
        </w:rPr>
        <w:t>.</w:t>
      </w:r>
    </w:p>
    <w:p w:rsidR="00BB2284" w:rsidRPr="003F06F0" w:rsidRDefault="00BB2284" w:rsidP="00BB2284">
      <w:pPr>
        <w:pStyle w:val="ListParagraph"/>
        <w:rPr>
          <w:szCs w:val="22"/>
        </w:rPr>
      </w:pPr>
    </w:p>
    <w:p w:rsidR="00BB2284" w:rsidRDefault="007945DC" w:rsidP="00687EB4">
      <w:pPr>
        <w:numPr>
          <w:ilvl w:val="0"/>
          <w:numId w:val="7"/>
        </w:numPr>
        <w:ind w:left="0" w:firstLine="0"/>
        <w:rPr>
          <w:szCs w:val="22"/>
        </w:rPr>
      </w:pPr>
      <w:r>
        <w:rPr>
          <w:szCs w:val="22"/>
        </w:rPr>
        <w:t>N</w:t>
      </w:r>
      <w:r w:rsidR="00BB2284" w:rsidRPr="00DF3F90">
        <w:rPr>
          <w:szCs w:val="22"/>
        </w:rPr>
        <w:t xml:space="preserve">o list of applicants has been made public in </w:t>
      </w:r>
      <w:r w:rsidR="00CE3B61">
        <w:rPr>
          <w:szCs w:val="22"/>
        </w:rPr>
        <w:t>the interest of</w:t>
      </w:r>
      <w:r w:rsidRPr="00DF3F90">
        <w:rPr>
          <w:szCs w:val="22"/>
        </w:rPr>
        <w:t xml:space="preserve"> confidentiality</w:t>
      </w:r>
      <w:r w:rsidR="00CE3B61">
        <w:rPr>
          <w:szCs w:val="22"/>
        </w:rPr>
        <w:t>.</w:t>
      </w:r>
    </w:p>
    <w:p w:rsidR="00CE3B61" w:rsidRPr="00F52B4E" w:rsidRDefault="00CE3B61" w:rsidP="00CE3B61">
      <w:pPr>
        <w:rPr>
          <w:szCs w:val="22"/>
        </w:rPr>
      </w:pPr>
    </w:p>
    <w:p w:rsidR="00C121FB" w:rsidRPr="003F06F0" w:rsidRDefault="00C121FB" w:rsidP="00BB2284">
      <w:pPr>
        <w:pStyle w:val="ListParagraph"/>
        <w:ind w:left="709"/>
        <w:rPr>
          <w:szCs w:val="22"/>
        </w:rPr>
      </w:pPr>
    </w:p>
    <w:p w:rsidR="00BB2284" w:rsidRPr="003F06F0" w:rsidRDefault="00BB2284" w:rsidP="00BB2284">
      <w:pPr>
        <w:keepNext/>
        <w:rPr>
          <w:szCs w:val="22"/>
        </w:rPr>
      </w:pPr>
      <w:r w:rsidRPr="003F06F0">
        <w:rPr>
          <w:i/>
          <w:szCs w:val="22"/>
          <w:u w:val="single"/>
        </w:rPr>
        <w:t xml:space="preserve">Proposed </w:t>
      </w:r>
      <w:r w:rsidR="007A0FFD">
        <w:rPr>
          <w:i/>
          <w:szCs w:val="22"/>
          <w:u w:val="single"/>
        </w:rPr>
        <w:t>A</w:t>
      </w:r>
      <w:r w:rsidRPr="003F06F0">
        <w:rPr>
          <w:i/>
          <w:szCs w:val="22"/>
          <w:u w:val="single"/>
        </w:rPr>
        <w:t>ppointment</w:t>
      </w:r>
    </w:p>
    <w:p w:rsidR="00BB2284" w:rsidRPr="003F06F0" w:rsidRDefault="00BB2284" w:rsidP="00BB2284">
      <w:pPr>
        <w:keepNext/>
        <w:rPr>
          <w:szCs w:val="22"/>
        </w:rPr>
      </w:pPr>
    </w:p>
    <w:p w:rsidR="00BB2284" w:rsidRPr="00F52B4E" w:rsidRDefault="00BB2284" w:rsidP="00687EB4">
      <w:pPr>
        <w:keepNext/>
        <w:numPr>
          <w:ilvl w:val="0"/>
          <w:numId w:val="7"/>
        </w:numPr>
        <w:ind w:left="0" w:firstLine="0"/>
        <w:rPr>
          <w:szCs w:val="22"/>
        </w:rPr>
      </w:pPr>
      <w:r w:rsidRPr="00F52B4E">
        <w:rPr>
          <w:szCs w:val="22"/>
        </w:rPr>
        <w:t xml:space="preserve">The Director General proposes </w:t>
      </w:r>
      <w:r w:rsidR="009B59C9" w:rsidRPr="009B59C9">
        <w:rPr>
          <w:szCs w:val="22"/>
        </w:rPr>
        <w:t xml:space="preserve">Ms. Sylvie </w:t>
      </w:r>
      <w:proofErr w:type="spellStart"/>
      <w:r w:rsidR="009B59C9" w:rsidRPr="009B59C9">
        <w:rPr>
          <w:szCs w:val="22"/>
        </w:rPr>
        <w:t>Forbin</w:t>
      </w:r>
      <w:proofErr w:type="spellEnd"/>
      <w:r w:rsidR="007E4174">
        <w:rPr>
          <w:szCs w:val="22"/>
        </w:rPr>
        <w:t>,</w:t>
      </w:r>
      <w:r w:rsidR="001A148E" w:rsidRPr="00DF3F90">
        <w:rPr>
          <w:szCs w:val="22"/>
        </w:rPr>
        <w:t xml:space="preserve"> </w:t>
      </w:r>
      <w:r w:rsidR="009B59C9">
        <w:rPr>
          <w:szCs w:val="22"/>
        </w:rPr>
        <w:t>a national of France</w:t>
      </w:r>
      <w:r w:rsidR="007E4174">
        <w:rPr>
          <w:szCs w:val="22"/>
        </w:rPr>
        <w:t>,</w:t>
      </w:r>
      <w:r w:rsidR="001A148E" w:rsidRPr="00DF3F90">
        <w:rPr>
          <w:szCs w:val="22"/>
        </w:rPr>
        <w:t xml:space="preserve"> </w:t>
      </w:r>
      <w:r w:rsidRPr="00DF3F90">
        <w:rPr>
          <w:szCs w:val="22"/>
        </w:rPr>
        <w:t>for appointment as Deputy Director General</w:t>
      </w:r>
      <w:r w:rsidR="001A148E" w:rsidRPr="00DF3F90">
        <w:rPr>
          <w:szCs w:val="22"/>
        </w:rPr>
        <w:t xml:space="preserve">, </w:t>
      </w:r>
      <w:r w:rsidR="00E4483E">
        <w:rPr>
          <w:szCs w:val="22"/>
        </w:rPr>
        <w:t>Copyright</w:t>
      </w:r>
      <w:r w:rsidR="007E4174" w:rsidRPr="00DF3F90">
        <w:rPr>
          <w:szCs w:val="22"/>
        </w:rPr>
        <w:t xml:space="preserve"> </w:t>
      </w:r>
      <w:r w:rsidR="001A148E" w:rsidRPr="00DF3F90">
        <w:rPr>
          <w:szCs w:val="22"/>
        </w:rPr>
        <w:t xml:space="preserve">and Creative Industries Sector. </w:t>
      </w:r>
    </w:p>
    <w:p w:rsidR="00BB2284" w:rsidRPr="003F06F0" w:rsidRDefault="00BB2284" w:rsidP="00BB2284">
      <w:pPr>
        <w:rPr>
          <w:szCs w:val="22"/>
        </w:rPr>
      </w:pPr>
    </w:p>
    <w:p w:rsidR="00BB2284" w:rsidRDefault="00BB2284" w:rsidP="00BB2284">
      <w:pPr>
        <w:numPr>
          <w:ilvl w:val="0"/>
          <w:numId w:val="7"/>
        </w:numPr>
        <w:ind w:left="0" w:firstLine="0"/>
        <w:rPr>
          <w:szCs w:val="22"/>
        </w:rPr>
      </w:pPr>
      <w:r w:rsidRPr="003F06F0">
        <w:rPr>
          <w:szCs w:val="22"/>
        </w:rPr>
        <w:t>The curricul</w:t>
      </w:r>
      <w:r w:rsidR="006B5921">
        <w:rPr>
          <w:szCs w:val="22"/>
        </w:rPr>
        <w:t>um</w:t>
      </w:r>
      <w:r w:rsidRPr="003F06F0">
        <w:rPr>
          <w:szCs w:val="22"/>
        </w:rPr>
        <w:t xml:space="preserve"> </w:t>
      </w:r>
      <w:proofErr w:type="gramStart"/>
      <w:r w:rsidR="00EE3AB1" w:rsidRPr="003F06F0">
        <w:rPr>
          <w:szCs w:val="22"/>
        </w:rPr>
        <w:t>vita</w:t>
      </w:r>
      <w:r w:rsidR="006B5921">
        <w:rPr>
          <w:szCs w:val="22"/>
        </w:rPr>
        <w:t>e</w:t>
      </w:r>
      <w:r w:rsidR="009B59C9">
        <w:rPr>
          <w:szCs w:val="22"/>
        </w:rPr>
        <w:t xml:space="preserve"> of Ms. </w:t>
      </w:r>
      <w:proofErr w:type="spellStart"/>
      <w:r w:rsidR="009B59C9">
        <w:rPr>
          <w:szCs w:val="22"/>
        </w:rPr>
        <w:t>Forbin</w:t>
      </w:r>
      <w:proofErr w:type="spellEnd"/>
      <w:r w:rsidR="00EE3AB1" w:rsidRPr="003F06F0">
        <w:rPr>
          <w:szCs w:val="22"/>
        </w:rPr>
        <w:t xml:space="preserve"> is</w:t>
      </w:r>
      <w:proofErr w:type="gramEnd"/>
      <w:r w:rsidRPr="003F06F0">
        <w:rPr>
          <w:szCs w:val="22"/>
        </w:rPr>
        <w:t xml:space="preserve"> </w:t>
      </w:r>
      <w:r w:rsidR="007A0FFD">
        <w:rPr>
          <w:szCs w:val="22"/>
        </w:rPr>
        <w:t>set out in the</w:t>
      </w:r>
      <w:r w:rsidRPr="003F06F0">
        <w:rPr>
          <w:szCs w:val="22"/>
        </w:rPr>
        <w:t xml:space="preserve"> Annex to this document</w:t>
      </w:r>
      <w:r w:rsidR="00CE3B61">
        <w:rPr>
          <w:szCs w:val="22"/>
        </w:rPr>
        <w:t>.</w:t>
      </w:r>
    </w:p>
    <w:p w:rsidR="00CE3B61" w:rsidRDefault="00CE3B61" w:rsidP="00CE3B61">
      <w:pPr>
        <w:rPr>
          <w:szCs w:val="22"/>
        </w:rPr>
      </w:pPr>
    </w:p>
    <w:p w:rsidR="00CE3B61" w:rsidRDefault="00CE3B61" w:rsidP="00CE3B61">
      <w:pPr>
        <w:rPr>
          <w:szCs w:val="22"/>
        </w:rPr>
      </w:pPr>
    </w:p>
    <w:p w:rsidR="00CE3B61" w:rsidRDefault="00CE3B61" w:rsidP="00CE3B61">
      <w:pPr>
        <w:rPr>
          <w:szCs w:val="22"/>
        </w:rPr>
      </w:pPr>
    </w:p>
    <w:p w:rsidR="00CE3B61" w:rsidRPr="003F06F0" w:rsidRDefault="00CE3B61" w:rsidP="00CE3B61">
      <w:pPr>
        <w:rPr>
          <w:szCs w:val="22"/>
        </w:rPr>
      </w:pPr>
    </w:p>
    <w:p w:rsidR="00BB2284" w:rsidRDefault="00BB2284" w:rsidP="004A4C80">
      <w:pPr>
        <w:rPr>
          <w:szCs w:val="22"/>
        </w:rPr>
      </w:pPr>
    </w:p>
    <w:p w:rsidR="003F0E50" w:rsidRDefault="003F0E50">
      <w:pPr>
        <w:rPr>
          <w:szCs w:val="22"/>
        </w:rPr>
      </w:pPr>
      <w:r>
        <w:rPr>
          <w:szCs w:val="22"/>
        </w:rPr>
        <w:br w:type="page"/>
      </w:r>
    </w:p>
    <w:p w:rsidR="00BB2284" w:rsidRDefault="00BB2284" w:rsidP="00BB2284">
      <w:pPr>
        <w:numPr>
          <w:ilvl w:val="0"/>
          <w:numId w:val="7"/>
        </w:numPr>
        <w:ind w:left="0" w:firstLine="0"/>
        <w:rPr>
          <w:szCs w:val="22"/>
        </w:rPr>
      </w:pPr>
      <w:bookmarkStart w:id="5" w:name="_GoBack"/>
      <w:bookmarkEnd w:id="5"/>
      <w:r w:rsidRPr="003F06F0">
        <w:rPr>
          <w:szCs w:val="22"/>
        </w:rPr>
        <w:lastRenderedPageBreak/>
        <w:t xml:space="preserve">The </w:t>
      </w:r>
      <w:r w:rsidR="003A4A2A">
        <w:rPr>
          <w:szCs w:val="22"/>
        </w:rPr>
        <w:t>appointment</w:t>
      </w:r>
      <w:r w:rsidRPr="003F06F0">
        <w:rPr>
          <w:szCs w:val="22"/>
        </w:rPr>
        <w:t xml:space="preserve"> </w:t>
      </w:r>
      <w:r w:rsidR="003A4A2A">
        <w:rPr>
          <w:szCs w:val="22"/>
        </w:rPr>
        <w:t>to the</w:t>
      </w:r>
      <w:r w:rsidR="001A148E">
        <w:rPr>
          <w:szCs w:val="22"/>
        </w:rPr>
        <w:t xml:space="preserve"> </w:t>
      </w:r>
      <w:r w:rsidR="003A4A2A">
        <w:rPr>
          <w:szCs w:val="22"/>
        </w:rPr>
        <w:t xml:space="preserve">position of </w:t>
      </w:r>
      <w:r w:rsidR="003A4A2A" w:rsidRPr="00DF3F90">
        <w:rPr>
          <w:szCs w:val="22"/>
        </w:rPr>
        <w:t xml:space="preserve">Deputy Director General, </w:t>
      </w:r>
      <w:r w:rsidR="00257DFE">
        <w:t>Copyright</w:t>
      </w:r>
      <w:r w:rsidR="00C121FB" w:rsidRPr="00DF3F90">
        <w:rPr>
          <w:szCs w:val="22"/>
        </w:rPr>
        <w:t xml:space="preserve"> </w:t>
      </w:r>
      <w:r w:rsidR="003A4A2A" w:rsidRPr="00DF3F90">
        <w:rPr>
          <w:szCs w:val="22"/>
        </w:rPr>
        <w:t>and Creative Industries Sector</w:t>
      </w:r>
      <w:r w:rsidR="00EE3AB1">
        <w:rPr>
          <w:szCs w:val="22"/>
        </w:rPr>
        <w:t xml:space="preserve"> </w:t>
      </w:r>
      <w:r w:rsidR="00EE3AB1" w:rsidRPr="003F06F0">
        <w:rPr>
          <w:szCs w:val="22"/>
        </w:rPr>
        <w:t>is</w:t>
      </w:r>
      <w:r w:rsidRPr="003F06F0">
        <w:rPr>
          <w:szCs w:val="22"/>
        </w:rPr>
        <w:t xml:space="preserve"> made subject to future </w:t>
      </w:r>
      <w:r w:rsidR="003A4A2A">
        <w:rPr>
          <w:szCs w:val="22"/>
        </w:rPr>
        <w:t>modifications to the portfolio,</w:t>
      </w:r>
      <w:r w:rsidRPr="003F06F0">
        <w:rPr>
          <w:szCs w:val="22"/>
        </w:rPr>
        <w:t xml:space="preserve"> at the Director General’s discretion, taking into account the evolving operational needs of the Organization and </w:t>
      </w:r>
      <w:r w:rsidR="00C121FB">
        <w:rPr>
          <w:szCs w:val="22"/>
        </w:rPr>
        <w:t>appropriate</w:t>
      </w:r>
      <w:r w:rsidR="00C121FB" w:rsidRPr="003F06F0">
        <w:rPr>
          <w:szCs w:val="22"/>
        </w:rPr>
        <w:t xml:space="preserve"> </w:t>
      </w:r>
      <w:r w:rsidR="003A4A2A">
        <w:rPr>
          <w:szCs w:val="22"/>
        </w:rPr>
        <w:t>consultations</w:t>
      </w:r>
      <w:r w:rsidRPr="003F06F0">
        <w:rPr>
          <w:szCs w:val="22"/>
        </w:rPr>
        <w:t xml:space="preserve"> </w:t>
      </w:r>
      <w:r w:rsidR="00C77C1C">
        <w:rPr>
          <w:szCs w:val="22"/>
        </w:rPr>
        <w:t>with</w:t>
      </w:r>
      <w:r w:rsidRPr="003F06F0">
        <w:rPr>
          <w:szCs w:val="22"/>
        </w:rPr>
        <w:t xml:space="preserve"> the incumbent</w:t>
      </w:r>
      <w:r w:rsidR="003A4A2A">
        <w:rPr>
          <w:szCs w:val="22"/>
        </w:rPr>
        <w:t xml:space="preserve"> concerned</w:t>
      </w:r>
      <w:r w:rsidRPr="003F06F0">
        <w:rPr>
          <w:szCs w:val="22"/>
        </w:rPr>
        <w:t xml:space="preserve">. </w:t>
      </w:r>
    </w:p>
    <w:p w:rsidR="00926F26" w:rsidRDefault="00926F26" w:rsidP="00926F26">
      <w:pPr>
        <w:rPr>
          <w:szCs w:val="22"/>
        </w:rPr>
      </w:pPr>
    </w:p>
    <w:p w:rsidR="00926F26" w:rsidRDefault="00926F26" w:rsidP="007A0FFD">
      <w:pPr>
        <w:rPr>
          <w:i/>
          <w:szCs w:val="22"/>
          <w:u w:val="single"/>
        </w:rPr>
      </w:pPr>
    </w:p>
    <w:p w:rsidR="007A0FFD" w:rsidRPr="007A0FFD" w:rsidRDefault="007A0FFD" w:rsidP="007A0FFD">
      <w:pPr>
        <w:rPr>
          <w:i/>
          <w:szCs w:val="22"/>
          <w:u w:val="single"/>
        </w:rPr>
      </w:pPr>
      <w:r w:rsidRPr="007A0FFD">
        <w:rPr>
          <w:i/>
          <w:szCs w:val="22"/>
          <w:u w:val="single"/>
        </w:rPr>
        <w:t>Term of Office</w:t>
      </w:r>
      <w:r w:rsidR="006321ED">
        <w:rPr>
          <w:i/>
          <w:szCs w:val="22"/>
          <w:u w:val="single"/>
        </w:rPr>
        <w:t xml:space="preserve"> </w:t>
      </w:r>
    </w:p>
    <w:p w:rsidR="007A0FFD" w:rsidRPr="003F06F0" w:rsidRDefault="007A0FFD" w:rsidP="007A0FFD">
      <w:pPr>
        <w:rPr>
          <w:szCs w:val="22"/>
        </w:rPr>
      </w:pPr>
    </w:p>
    <w:p w:rsidR="00BB2284" w:rsidRPr="007A0FFD" w:rsidRDefault="00BB2284" w:rsidP="00BB2284">
      <w:pPr>
        <w:numPr>
          <w:ilvl w:val="0"/>
          <w:numId w:val="7"/>
        </w:numPr>
        <w:ind w:left="0" w:firstLine="0"/>
        <w:rPr>
          <w:szCs w:val="22"/>
        </w:rPr>
      </w:pPr>
      <w:r w:rsidRPr="007A0FFD">
        <w:rPr>
          <w:szCs w:val="22"/>
        </w:rPr>
        <w:t>The Director General further proposes a term of office for th</w:t>
      </w:r>
      <w:r w:rsidR="00706392">
        <w:rPr>
          <w:szCs w:val="22"/>
        </w:rPr>
        <w:t>is</w:t>
      </w:r>
      <w:r w:rsidRPr="007A0FFD">
        <w:rPr>
          <w:szCs w:val="22"/>
        </w:rPr>
        <w:t xml:space="preserve"> appointment which coincides with his mandate.  The Director General was reappointed by the WIPO General Assembly in May 2014 for a second six-year term from October 1, 2014, to September 30, 2020.  </w:t>
      </w:r>
      <w:r w:rsidR="007A0FFD">
        <w:rPr>
          <w:szCs w:val="22"/>
        </w:rPr>
        <w:t>T</w:t>
      </w:r>
      <w:r w:rsidRPr="007A0FFD">
        <w:rPr>
          <w:szCs w:val="22"/>
        </w:rPr>
        <w:t xml:space="preserve">he term of office of the </w:t>
      </w:r>
      <w:r w:rsidR="00687EB4">
        <w:rPr>
          <w:szCs w:val="22"/>
        </w:rPr>
        <w:t>current</w:t>
      </w:r>
      <w:r w:rsidR="00687EB4" w:rsidRPr="007A0FFD">
        <w:rPr>
          <w:szCs w:val="22"/>
        </w:rPr>
        <w:t xml:space="preserve"> </w:t>
      </w:r>
      <w:r w:rsidRPr="007A0FFD">
        <w:rPr>
          <w:szCs w:val="22"/>
        </w:rPr>
        <w:t>Deputy Directors</w:t>
      </w:r>
      <w:r w:rsidR="007A0FFD">
        <w:rPr>
          <w:szCs w:val="22"/>
        </w:rPr>
        <w:t xml:space="preserve"> </w:t>
      </w:r>
      <w:r w:rsidRPr="007A0FFD">
        <w:rPr>
          <w:szCs w:val="22"/>
        </w:rPr>
        <w:t xml:space="preserve">General and Assistant Directors General will expire on </w:t>
      </w:r>
      <w:r w:rsidR="00687EB4">
        <w:rPr>
          <w:szCs w:val="22"/>
        </w:rPr>
        <w:t>September</w:t>
      </w:r>
      <w:r w:rsidR="00687EB4" w:rsidRPr="007A0FFD">
        <w:rPr>
          <w:szCs w:val="22"/>
        </w:rPr>
        <w:t xml:space="preserve"> </w:t>
      </w:r>
      <w:r w:rsidRPr="007A0FFD">
        <w:rPr>
          <w:szCs w:val="22"/>
        </w:rPr>
        <w:t>30, 20</w:t>
      </w:r>
      <w:r w:rsidR="00687EB4">
        <w:rPr>
          <w:szCs w:val="22"/>
        </w:rPr>
        <w:t>20</w:t>
      </w:r>
      <w:r w:rsidRPr="007A0FFD">
        <w:rPr>
          <w:szCs w:val="22"/>
        </w:rPr>
        <w:t xml:space="preserve">.  </w:t>
      </w:r>
      <w:r w:rsidR="00446FB8">
        <w:rPr>
          <w:szCs w:val="22"/>
        </w:rPr>
        <w:t xml:space="preserve">It is </w:t>
      </w:r>
      <w:r w:rsidRPr="007A0FFD">
        <w:rPr>
          <w:szCs w:val="22"/>
        </w:rPr>
        <w:t>proposed</w:t>
      </w:r>
      <w:r w:rsidR="00446FB8">
        <w:rPr>
          <w:szCs w:val="22"/>
        </w:rPr>
        <w:t xml:space="preserve"> that the</w:t>
      </w:r>
      <w:r w:rsidRPr="007A0FFD">
        <w:rPr>
          <w:szCs w:val="22"/>
        </w:rPr>
        <w:t xml:space="preserve"> term of office of the incoming Deputy Director General start on </w:t>
      </w:r>
      <w:r w:rsidR="00B033FF">
        <w:rPr>
          <w:szCs w:val="22"/>
        </w:rPr>
        <w:t>September 18</w:t>
      </w:r>
      <w:r w:rsidR="00F25274">
        <w:rPr>
          <w:szCs w:val="22"/>
        </w:rPr>
        <w:t>, 2016</w:t>
      </w:r>
      <w:r w:rsidRPr="007A0FFD">
        <w:rPr>
          <w:szCs w:val="22"/>
        </w:rPr>
        <w:t xml:space="preserve">, and </w:t>
      </w:r>
      <w:r w:rsidR="00F25274" w:rsidRPr="007A0FFD">
        <w:rPr>
          <w:szCs w:val="22"/>
        </w:rPr>
        <w:t>expires</w:t>
      </w:r>
      <w:r w:rsidRPr="007A0FFD">
        <w:rPr>
          <w:szCs w:val="22"/>
        </w:rPr>
        <w:t xml:space="preserve"> on </w:t>
      </w:r>
      <w:r w:rsidR="00B033FF">
        <w:rPr>
          <w:szCs w:val="22"/>
        </w:rPr>
        <w:br/>
      </w:r>
      <w:r w:rsidRPr="007A0FFD">
        <w:rPr>
          <w:szCs w:val="22"/>
        </w:rPr>
        <w:t xml:space="preserve">September 30, 2020.  </w:t>
      </w:r>
      <w:r w:rsidR="007A0FFD">
        <w:rPr>
          <w:szCs w:val="22"/>
        </w:rPr>
        <w:t>However, s</w:t>
      </w:r>
      <w:r w:rsidRPr="007A0FFD">
        <w:rPr>
          <w:szCs w:val="22"/>
        </w:rPr>
        <w:t>hould the term of office of the Director General come to an end more than six months before its stated term on September</w:t>
      </w:r>
      <w:r w:rsidR="00E12148">
        <w:t> </w:t>
      </w:r>
      <w:r w:rsidRPr="007A0FFD">
        <w:rPr>
          <w:szCs w:val="22"/>
        </w:rPr>
        <w:t>30, 2020, the terms of office of the Deputy Director General will end six</w:t>
      </w:r>
      <w:r w:rsidR="00E12148">
        <w:rPr>
          <w:szCs w:val="22"/>
        </w:rPr>
        <w:t> </w:t>
      </w:r>
      <w:r w:rsidRPr="007A0FFD">
        <w:rPr>
          <w:szCs w:val="22"/>
        </w:rPr>
        <w:t>months after the end of the Director General’s appointment.</w:t>
      </w:r>
    </w:p>
    <w:p w:rsidR="00BB2284" w:rsidRPr="003F06F0" w:rsidRDefault="00BB2284" w:rsidP="00BB2284">
      <w:pPr>
        <w:pStyle w:val="ListParagraph"/>
        <w:rPr>
          <w:szCs w:val="22"/>
        </w:rPr>
      </w:pPr>
    </w:p>
    <w:p w:rsidR="00BB2284" w:rsidRPr="00246E53" w:rsidRDefault="00BB2284" w:rsidP="00246E53">
      <w:pPr>
        <w:pStyle w:val="ListParagraph"/>
        <w:numPr>
          <w:ilvl w:val="0"/>
          <w:numId w:val="7"/>
        </w:numPr>
        <w:ind w:left="5533" w:firstLine="0"/>
        <w:rPr>
          <w:i/>
        </w:rPr>
      </w:pPr>
      <w:r w:rsidRPr="00246E53">
        <w:rPr>
          <w:i/>
        </w:rPr>
        <w:t>The WIPO Coordination Committee is invited to approve the appointment as Deputy Director General of</w:t>
      </w:r>
      <w:r w:rsidR="00A83AD5" w:rsidRPr="00246E53">
        <w:rPr>
          <w:i/>
        </w:rPr>
        <w:t> </w:t>
      </w:r>
      <w:r w:rsidR="009B59C9">
        <w:rPr>
          <w:i/>
        </w:rPr>
        <w:t xml:space="preserve">Ms. Sylvie </w:t>
      </w:r>
      <w:proofErr w:type="spellStart"/>
      <w:r w:rsidR="009B59C9">
        <w:rPr>
          <w:i/>
        </w:rPr>
        <w:t>Forbin</w:t>
      </w:r>
      <w:proofErr w:type="spellEnd"/>
      <w:r w:rsidR="00EE3AB1">
        <w:rPr>
          <w:i/>
        </w:rPr>
        <w:t xml:space="preserve"> </w:t>
      </w:r>
      <w:r w:rsidRPr="00246E53">
        <w:rPr>
          <w:i/>
        </w:rPr>
        <w:t xml:space="preserve">for the period </w:t>
      </w:r>
      <w:r w:rsidR="00E12148" w:rsidRPr="00246E53">
        <w:rPr>
          <w:i/>
        </w:rPr>
        <w:t>indicated in paragraph </w:t>
      </w:r>
      <w:r w:rsidR="00C121FB">
        <w:rPr>
          <w:i/>
        </w:rPr>
        <w:t>12</w:t>
      </w:r>
      <w:r w:rsidR="00E12148" w:rsidRPr="00246E53">
        <w:rPr>
          <w:i/>
        </w:rPr>
        <w:t>, above.</w:t>
      </w:r>
    </w:p>
    <w:p w:rsidR="00BB2284" w:rsidRPr="003F06F0" w:rsidRDefault="00BB2284" w:rsidP="00BB2284">
      <w:pPr>
        <w:pStyle w:val="ListParagraph"/>
        <w:rPr>
          <w:i/>
        </w:rPr>
      </w:pPr>
    </w:p>
    <w:p w:rsidR="00BB2284" w:rsidRPr="003F06F0" w:rsidRDefault="00BB2284" w:rsidP="00BB2284">
      <w:pPr>
        <w:pStyle w:val="ListParagraph"/>
        <w:rPr>
          <w:i/>
        </w:rPr>
      </w:pPr>
    </w:p>
    <w:p w:rsidR="00123CE0" w:rsidRPr="00246E53" w:rsidRDefault="00BB2284" w:rsidP="00246E53">
      <w:pPr>
        <w:pStyle w:val="Endofdocument-Annex"/>
      </w:pPr>
      <w:r w:rsidRPr="00246E53">
        <w:t xml:space="preserve">[Annex follows] </w:t>
      </w:r>
    </w:p>
    <w:p w:rsidR="00123CE0" w:rsidRDefault="00123CE0" w:rsidP="00123CE0">
      <w:pPr>
        <w:pStyle w:val="Endofdocument-Annex"/>
        <w:ind w:left="0"/>
        <w:sectPr w:rsidR="00123CE0" w:rsidSect="00E42E27">
          <w:headerReference w:type="defaul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9B59C9" w:rsidRDefault="009B59C9" w:rsidP="009B59C9">
      <w:pPr>
        <w:jc w:val="center"/>
        <w:rPr>
          <w:u w:val="single"/>
        </w:rPr>
      </w:pPr>
      <w:r w:rsidRPr="005F06AC">
        <w:rPr>
          <w:u w:val="single"/>
        </w:rPr>
        <w:lastRenderedPageBreak/>
        <w:t>CURRICULUM VITAE OF M</w:t>
      </w:r>
      <w:r>
        <w:rPr>
          <w:u w:val="single"/>
        </w:rPr>
        <w:t>S</w:t>
      </w:r>
      <w:r w:rsidRPr="005F06AC">
        <w:rPr>
          <w:u w:val="single"/>
        </w:rPr>
        <w:t xml:space="preserve">. </w:t>
      </w:r>
      <w:r>
        <w:rPr>
          <w:u w:val="single"/>
        </w:rPr>
        <w:t xml:space="preserve">SYLVIE FORBIN </w:t>
      </w:r>
    </w:p>
    <w:p w:rsidR="009B59C9" w:rsidRPr="005F06AC" w:rsidRDefault="009B59C9" w:rsidP="009B59C9">
      <w:pPr>
        <w:jc w:val="center"/>
        <w:rPr>
          <w:u w:val="single"/>
        </w:rPr>
      </w:pPr>
    </w:p>
    <w:p w:rsidR="009B59C9" w:rsidRPr="005F06AC" w:rsidRDefault="009B59C9" w:rsidP="009B59C9">
      <w:pPr>
        <w:jc w:val="center"/>
        <w:rPr>
          <w:u w:val="single"/>
        </w:rPr>
      </w:pPr>
    </w:p>
    <w:p w:rsidR="009B59C9" w:rsidRPr="005F06AC" w:rsidRDefault="009B59C9" w:rsidP="009B59C9">
      <w:pPr>
        <w:tabs>
          <w:tab w:val="left" w:pos="2340"/>
        </w:tabs>
      </w:pPr>
      <w:r w:rsidRPr="005F06AC">
        <w:t>Date of birth:</w:t>
      </w:r>
      <w:r w:rsidRPr="005F06AC">
        <w:tab/>
        <w:t xml:space="preserve">May </w:t>
      </w:r>
      <w:r>
        <w:t>16</w:t>
      </w:r>
      <w:r w:rsidRPr="005F06AC">
        <w:t xml:space="preserve">, </w:t>
      </w:r>
      <w:r>
        <w:t>1956</w:t>
      </w:r>
    </w:p>
    <w:p w:rsidR="009B59C9" w:rsidRPr="005F06AC" w:rsidRDefault="009B59C9" w:rsidP="009B59C9">
      <w:pPr>
        <w:tabs>
          <w:tab w:val="left" w:pos="2340"/>
        </w:tabs>
      </w:pPr>
      <w:r w:rsidRPr="005F06AC">
        <w:t>National of:</w:t>
      </w:r>
      <w:r w:rsidRPr="005F06AC">
        <w:tab/>
      </w:r>
      <w:r>
        <w:t xml:space="preserve">France </w:t>
      </w:r>
    </w:p>
    <w:p w:rsidR="009B59C9" w:rsidRPr="005F06AC" w:rsidRDefault="009B59C9" w:rsidP="009B59C9"/>
    <w:p w:rsidR="009B59C9" w:rsidRPr="005F06AC" w:rsidRDefault="009B59C9" w:rsidP="009B59C9">
      <w:pPr>
        <w:rPr>
          <w:u w:val="single"/>
        </w:rPr>
      </w:pPr>
    </w:p>
    <w:p w:rsidR="009B59C9" w:rsidRPr="00DF3544" w:rsidRDefault="009B59C9" w:rsidP="009B59C9">
      <w:r w:rsidRPr="00DF3544">
        <w:rPr>
          <w:u w:val="single"/>
        </w:rPr>
        <w:t>Education</w:t>
      </w:r>
    </w:p>
    <w:p w:rsidR="009B59C9" w:rsidRPr="00DF3544" w:rsidRDefault="009B59C9" w:rsidP="009B59C9"/>
    <w:p w:rsidR="009B59C9" w:rsidRPr="00DF3544" w:rsidRDefault="009B59C9" w:rsidP="009B59C9">
      <w:pPr>
        <w:ind w:left="2340" w:hanging="2340"/>
      </w:pPr>
      <w:r w:rsidRPr="00DF3544">
        <w:t>1982</w:t>
      </w:r>
      <w:r w:rsidR="00B67BF8" w:rsidRPr="00DF3544">
        <w:t xml:space="preserve"> - </w:t>
      </w:r>
      <w:r w:rsidRPr="00DF3544">
        <w:t>1983</w:t>
      </w:r>
      <w:r w:rsidRPr="00DF3544">
        <w:tab/>
      </w:r>
      <w:r w:rsidR="00270350">
        <w:t>M</w:t>
      </w:r>
      <w:r w:rsidRPr="00DF3544">
        <w:t xml:space="preserve">.A. </w:t>
      </w:r>
      <w:r w:rsidR="00270350">
        <w:t xml:space="preserve">in </w:t>
      </w:r>
      <w:r w:rsidRPr="00DF3544">
        <w:t xml:space="preserve">International Economics, Foundation of Political Sciences, Paris, France </w:t>
      </w:r>
    </w:p>
    <w:p w:rsidR="009B59C9" w:rsidRPr="00DF3544" w:rsidRDefault="009B59C9" w:rsidP="009B59C9">
      <w:pPr>
        <w:ind w:left="2340" w:hanging="2340"/>
      </w:pPr>
    </w:p>
    <w:p w:rsidR="009B59C9" w:rsidRPr="0014006F" w:rsidRDefault="009B59C9" w:rsidP="009B59C9">
      <w:pPr>
        <w:ind w:left="2340" w:hanging="2340"/>
        <w:rPr>
          <w:lang w:val="fr-CH"/>
        </w:rPr>
      </w:pPr>
      <w:r w:rsidRPr="0014006F">
        <w:rPr>
          <w:lang w:val="fr-CH"/>
        </w:rPr>
        <w:t xml:space="preserve">1978 </w:t>
      </w:r>
      <w:r w:rsidR="00B67BF8" w:rsidRPr="0014006F">
        <w:rPr>
          <w:lang w:val="fr-CH"/>
        </w:rPr>
        <w:t>-</w:t>
      </w:r>
      <w:r w:rsidRPr="0014006F">
        <w:rPr>
          <w:lang w:val="fr-CH"/>
        </w:rPr>
        <w:t xml:space="preserve"> 1980</w:t>
      </w:r>
      <w:r w:rsidRPr="0014006F">
        <w:rPr>
          <w:lang w:val="fr-CH"/>
        </w:rPr>
        <w:tab/>
      </w:r>
      <w:r w:rsidR="00270350" w:rsidRPr="0014006F">
        <w:rPr>
          <w:lang w:val="fr-CH"/>
        </w:rPr>
        <w:t>M.A. in International Relations</w:t>
      </w:r>
      <w:r w:rsidRPr="0014006F">
        <w:rPr>
          <w:lang w:val="fr-CH"/>
        </w:rPr>
        <w:t xml:space="preserve">, Institut d’études politiques de Paris, Paris, France </w:t>
      </w:r>
    </w:p>
    <w:p w:rsidR="009B59C9" w:rsidRPr="0014006F" w:rsidRDefault="009B59C9" w:rsidP="009B59C9">
      <w:pPr>
        <w:ind w:left="2340" w:hanging="2340"/>
        <w:rPr>
          <w:lang w:val="fr-CH"/>
        </w:rPr>
      </w:pPr>
    </w:p>
    <w:p w:rsidR="009B59C9" w:rsidRPr="0014006F" w:rsidRDefault="009B59C9" w:rsidP="009B59C9">
      <w:pPr>
        <w:ind w:left="2340" w:hanging="2340"/>
        <w:rPr>
          <w:lang w:val="es-ES_tradnl"/>
        </w:rPr>
      </w:pPr>
      <w:r w:rsidRPr="0014006F">
        <w:rPr>
          <w:lang w:val="es-ES_tradnl"/>
        </w:rPr>
        <w:t xml:space="preserve">1974 </w:t>
      </w:r>
      <w:r w:rsidR="00B67BF8" w:rsidRPr="0014006F">
        <w:rPr>
          <w:lang w:val="es-ES_tradnl"/>
        </w:rPr>
        <w:t>-</w:t>
      </w:r>
      <w:r w:rsidRPr="0014006F">
        <w:rPr>
          <w:lang w:val="es-ES_tradnl"/>
        </w:rPr>
        <w:t xml:space="preserve"> 1977</w:t>
      </w:r>
      <w:r w:rsidRPr="0014006F">
        <w:rPr>
          <w:lang w:val="es-ES_tradnl"/>
        </w:rPr>
        <w:tab/>
      </w:r>
      <w:r w:rsidR="00270350" w:rsidRPr="0014006F">
        <w:rPr>
          <w:lang w:val="es-ES_tradnl"/>
        </w:rPr>
        <w:t xml:space="preserve">B.A. in </w:t>
      </w:r>
      <w:r w:rsidR="0014006F" w:rsidRPr="0014006F">
        <w:t>Classics</w:t>
      </w:r>
      <w:r w:rsidR="0014006F" w:rsidRPr="0014006F">
        <w:rPr>
          <w:lang w:val="es-ES_tradnl"/>
        </w:rPr>
        <w:t xml:space="preserve"> and </w:t>
      </w:r>
      <w:r w:rsidR="0014006F" w:rsidRPr="0014006F">
        <w:t>Literature</w:t>
      </w:r>
      <w:r w:rsidR="00255066" w:rsidRPr="0014006F">
        <w:rPr>
          <w:lang w:val="es-ES_tradnl"/>
        </w:rPr>
        <w:t xml:space="preserve">, </w:t>
      </w:r>
      <w:proofErr w:type="spellStart"/>
      <w:r w:rsidR="00255066" w:rsidRPr="0014006F">
        <w:rPr>
          <w:lang w:val="es-ES_tradnl"/>
        </w:rPr>
        <w:t>Universit</w:t>
      </w:r>
      <w:r w:rsidR="0014006F" w:rsidRPr="0014006F">
        <w:rPr>
          <w:lang w:val="es-ES_tradnl"/>
        </w:rPr>
        <w:t>y</w:t>
      </w:r>
      <w:proofErr w:type="spellEnd"/>
      <w:r w:rsidRPr="0014006F">
        <w:rPr>
          <w:lang w:val="es-ES_tradnl"/>
        </w:rPr>
        <w:t xml:space="preserve"> Paris</w:t>
      </w:r>
      <w:r w:rsidR="0014006F" w:rsidRPr="0014006F">
        <w:rPr>
          <w:lang w:val="es-ES_tradnl"/>
        </w:rPr>
        <w:t xml:space="preserve"> </w:t>
      </w:r>
      <w:proofErr w:type="spellStart"/>
      <w:r w:rsidRPr="0014006F">
        <w:rPr>
          <w:lang w:val="es-ES_tradnl"/>
        </w:rPr>
        <w:t>S</w:t>
      </w:r>
      <w:r w:rsidR="00BB7D7A" w:rsidRPr="0014006F">
        <w:rPr>
          <w:lang w:val="es-ES_tradnl"/>
        </w:rPr>
        <w:t>o</w:t>
      </w:r>
      <w:r w:rsidRPr="0014006F">
        <w:rPr>
          <w:lang w:val="es-ES_tradnl"/>
        </w:rPr>
        <w:t>rbonne</w:t>
      </w:r>
      <w:proofErr w:type="spellEnd"/>
      <w:r w:rsidRPr="0014006F">
        <w:rPr>
          <w:lang w:val="es-ES_tradnl"/>
        </w:rPr>
        <w:t xml:space="preserve">, Paris, France </w:t>
      </w:r>
    </w:p>
    <w:p w:rsidR="009B59C9" w:rsidRPr="0014006F" w:rsidRDefault="009B59C9" w:rsidP="009B59C9">
      <w:pPr>
        <w:ind w:left="2340" w:hanging="2340"/>
        <w:rPr>
          <w:lang w:val="es-ES_tradnl"/>
        </w:rPr>
      </w:pPr>
    </w:p>
    <w:p w:rsidR="009B59C9" w:rsidRPr="0014006F" w:rsidRDefault="009B59C9" w:rsidP="009B59C9">
      <w:pPr>
        <w:ind w:left="2340" w:hanging="2340"/>
        <w:rPr>
          <w:u w:val="single"/>
          <w:lang w:val="es-ES_tradnl"/>
        </w:rPr>
      </w:pPr>
    </w:p>
    <w:p w:rsidR="009B59C9" w:rsidRPr="0014006F" w:rsidRDefault="009B59C9" w:rsidP="009B59C9">
      <w:pPr>
        <w:ind w:left="2340" w:hanging="2340"/>
      </w:pPr>
      <w:r w:rsidRPr="0014006F">
        <w:rPr>
          <w:u w:val="single"/>
        </w:rPr>
        <w:t>Work Experience</w:t>
      </w:r>
    </w:p>
    <w:p w:rsidR="009B59C9" w:rsidRPr="0014006F" w:rsidRDefault="009B59C9" w:rsidP="009B59C9">
      <w:pPr>
        <w:ind w:left="2340" w:hanging="2340"/>
      </w:pPr>
    </w:p>
    <w:p w:rsidR="009B59C9" w:rsidRPr="0014006F" w:rsidRDefault="00B67BF8" w:rsidP="009B59C9">
      <w:pPr>
        <w:ind w:left="2340" w:hanging="2340"/>
      </w:pPr>
      <w:r w:rsidRPr="0014006F">
        <w:t>2001 -</w:t>
      </w:r>
      <w:r w:rsidR="009B59C9" w:rsidRPr="0014006F">
        <w:t xml:space="preserve"> 2016 </w:t>
      </w:r>
      <w:r w:rsidR="009B59C9" w:rsidRPr="0014006F">
        <w:tab/>
        <w:t xml:space="preserve">Senior Vice President for Public and European Affairs, VIVENDI, Paris, France </w:t>
      </w:r>
    </w:p>
    <w:p w:rsidR="009B59C9" w:rsidRPr="0014006F" w:rsidRDefault="009B59C9" w:rsidP="009B59C9">
      <w:pPr>
        <w:ind w:left="2340" w:hanging="2340"/>
      </w:pPr>
    </w:p>
    <w:p w:rsidR="009B59C9" w:rsidRPr="0014006F" w:rsidRDefault="009B59C9" w:rsidP="009B59C9">
      <w:pPr>
        <w:ind w:left="2340" w:hanging="2340"/>
      </w:pPr>
      <w:r w:rsidRPr="0014006F">
        <w:t>1993 - 2001</w:t>
      </w:r>
      <w:r w:rsidRPr="0014006F">
        <w:tab/>
        <w:t xml:space="preserve">General Manager of Eureka Audiovisual, Brussels, Belgium </w:t>
      </w:r>
    </w:p>
    <w:p w:rsidR="009B59C9" w:rsidRPr="0014006F" w:rsidRDefault="009B59C9" w:rsidP="009B59C9">
      <w:pPr>
        <w:ind w:left="2340" w:hanging="2340"/>
      </w:pPr>
    </w:p>
    <w:p w:rsidR="009B59C9" w:rsidRPr="0014006F" w:rsidRDefault="009B59C9" w:rsidP="009B59C9">
      <w:pPr>
        <w:ind w:left="2340" w:hanging="2340"/>
      </w:pPr>
      <w:r w:rsidRPr="0014006F">
        <w:t>1990 - 1992</w:t>
      </w:r>
      <w:r w:rsidRPr="0014006F">
        <w:tab/>
      </w:r>
      <w:r w:rsidR="00270350" w:rsidRPr="0014006F">
        <w:t>Diplomat, V</w:t>
      </w:r>
      <w:r w:rsidRPr="0014006F">
        <w:t>ice Cultural Counsellor at the French Embassy</w:t>
      </w:r>
      <w:r w:rsidR="00270350" w:rsidRPr="0014006F">
        <w:t>, Rome,</w:t>
      </w:r>
      <w:r w:rsidRPr="0014006F">
        <w:t xml:space="preserve"> Italy</w:t>
      </w:r>
    </w:p>
    <w:p w:rsidR="009B59C9" w:rsidRPr="0014006F" w:rsidRDefault="009B59C9" w:rsidP="009B59C9">
      <w:pPr>
        <w:ind w:left="2340" w:hanging="2340"/>
      </w:pPr>
      <w:r w:rsidRPr="0014006F">
        <w:t xml:space="preserve"> </w:t>
      </w:r>
    </w:p>
    <w:p w:rsidR="009B59C9" w:rsidRPr="0014006F" w:rsidRDefault="009B59C9" w:rsidP="009B59C9">
      <w:pPr>
        <w:ind w:left="2340" w:hanging="2340"/>
      </w:pPr>
      <w:r w:rsidRPr="0014006F">
        <w:t>1989 - 1990</w:t>
      </w:r>
      <w:r w:rsidRPr="0014006F">
        <w:tab/>
        <w:t>Diplomat, Counsellor at the Permanent Representation of France to the European Union</w:t>
      </w:r>
      <w:r w:rsidR="00270350" w:rsidRPr="0014006F">
        <w:t>, Brussels, Belgium</w:t>
      </w:r>
    </w:p>
    <w:p w:rsidR="009B59C9" w:rsidRPr="0014006F" w:rsidRDefault="009B59C9" w:rsidP="009B59C9">
      <w:pPr>
        <w:ind w:left="2340" w:hanging="2340"/>
      </w:pPr>
      <w:r w:rsidRPr="0014006F">
        <w:t xml:space="preserve"> </w:t>
      </w:r>
    </w:p>
    <w:p w:rsidR="009B59C9" w:rsidRPr="0014006F" w:rsidRDefault="009B59C9" w:rsidP="009B59C9">
      <w:pPr>
        <w:ind w:left="2340" w:hanging="2340"/>
      </w:pPr>
      <w:r w:rsidRPr="0014006F">
        <w:t>1986 - 1988</w:t>
      </w:r>
      <w:r w:rsidRPr="0014006F">
        <w:tab/>
        <w:t>Diplomat, Head of the Communications and Press Services, French Embassy</w:t>
      </w:r>
      <w:r w:rsidR="00270350" w:rsidRPr="0014006F">
        <w:t>, Beijing,</w:t>
      </w:r>
      <w:r w:rsidRPr="0014006F">
        <w:t xml:space="preserve"> China </w:t>
      </w:r>
    </w:p>
    <w:p w:rsidR="009B59C9" w:rsidRPr="0014006F" w:rsidRDefault="009B59C9" w:rsidP="009B59C9">
      <w:pPr>
        <w:ind w:left="2340" w:hanging="2340"/>
      </w:pPr>
    </w:p>
    <w:p w:rsidR="009B59C9" w:rsidRPr="002C7069" w:rsidRDefault="009B59C9" w:rsidP="009B59C9">
      <w:pPr>
        <w:ind w:left="2340" w:hanging="2340"/>
      </w:pPr>
      <w:r w:rsidRPr="0014006F">
        <w:t>1983 - 1986</w:t>
      </w:r>
      <w:r w:rsidRPr="0014006F">
        <w:tab/>
        <w:t xml:space="preserve">Diplomat, Asia and Pacific Directorate, </w:t>
      </w:r>
      <w:r w:rsidR="00270350" w:rsidRPr="0014006F">
        <w:t>Mini</w:t>
      </w:r>
      <w:r w:rsidRPr="0014006F">
        <w:t xml:space="preserve">stry </w:t>
      </w:r>
      <w:r w:rsidR="00270350" w:rsidRPr="0014006F">
        <w:t>of Foreign Affairs, Paris, France</w:t>
      </w:r>
    </w:p>
    <w:p w:rsidR="009B59C9" w:rsidRPr="002C7069" w:rsidRDefault="009B59C9" w:rsidP="009B59C9">
      <w:pPr>
        <w:ind w:left="2340" w:hanging="2340"/>
      </w:pPr>
    </w:p>
    <w:p w:rsidR="00505BBB" w:rsidRPr="005F06AC" w:rsidRDefault="00505BBB" w:rsidP="00505BBB">
      <w:pPr>
        <w:ind w:left="2127" w:hanging="2127"/>
        <w:rPr>
          <w:rFonts w:eastAsia="Arial"/>
          <w:spacing w:val="-6"/>
          <w:w w:val="104"/>
        </w:rPr>
      </w:pPr>
    </w:p>
    <w:p w:rsidR="00505BBB" w:rsidRPr="005F06AC" w:rsidRDefault="00505BBB"/>
    <w:p w:rsidR="00505BBB" w:rsidRPr="005F06AC" w:rsidRDefault="00505BBB" w:rsidP="00505BBB"/>
    <w:p w:rsidR="00505BBB" w:rsidRPr="005F06AC" w:rsidRDefault="00505BBB" w:rsidP="00505BBB"/>
    <w:p w:rsidR="00505BBB" w:rsidRPr="005F06AC" w:rsidRDefault="00505BBB" w:rsidP="00505BBB">
      <w:pPr>
        <w:pStyle w:val="Endofdocument-Annex"/>
      </w:pPr>
      <w:r w:rsidRPr="005F06AC">
        <w:t>[End of Annex and of document]</w:t>
      </w:r>
    </w:p>
    <w:p w:rsidR="00505BBB" w:rsidRPr="005F06AC" w:rsidRDefault="00505BBB" w:rsidP="00505BBB"/>
    <w:p w:rsidR="002928D3" w:rsidRPr="001201D9" w:rsidRDefault="002928D3" w:rsidP="00A83AD5">
      <w:pPr>
        <w:pStyle w:val="ListParagraph"/>
        <w:ind w:left="5171"/>
        <w:rPr>
          <w:szCs w:val="22"/>
        </w:rPr>
      </w:pPr>
    </w:p>
    <w:sectPr w:rsidR="002928D3" w:rsidRPr="001201D9" w:rsidSect="00E42E27">
      <w:headerReference w:type="default" r:id="rId13"/>
      <w:headerReference w:type="first" r:id="rId14"/>
      <w:pgSz w:w="11907" w:h="16840" w:code="9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5CE" w:rsidRDefault="007C75CE">
      <w:r>
        <w:separator/>
      </w:r>
    </w:p>
  </w:endnote>
  <w:endnote w:type="continuationSeparator" w:id="0">
    <w:p w:rsidR="007C75CE" w:rsidRDefault="007C75CE" w:rsidP="003B38C1">
      <w:r>
        <w:separator/>
      </w:r>
    </w:p>
    <w:p w:rsidR="007C75CE" w:rsidRPr="003B38C1" w:rsidRDefault="007C75C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C75CE" w:rsidRPr="003B38C1" w:rsidRDefault="007C75C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5CE" w:rsidRDefault="007C75CE">
      <w:r>
        <w:separator/>
      </w:r>
    </w:p>
  </w:footnote>
  <w:footnote w:type="continuationSeparator" w:id="0">
    <w:p w:rsidR="007C75CE" w:rsidRDefault="007C75CE" w:rsidP="008B60B2">
      <w:r>
        <w:separator/>
      </w:r>
    </w:p>
    <w:p w:rsidR="007C75CE" w:rsidRPr="00ED77FB" w:rsidRDefault="007C75C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C75CE" w:rsidRPr="00ED77FB" w:rsidRDefault="007C75C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6419B" w:rsidRPr="00A6419B" w:rsidRDefault="00A6419B" w:rsidP="00F25274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 xml:space="preserve"> </w:t>
      </w:r>
      <w:r w:rsidR="00F25274">
        <w:tab/>
      </w:r>
      <w:r>
        <w:t>To be renamed Copyright and Creative Industries Sector</w:t>
      </w:r>
    </w:p>
  </w:footnote>
  <w:footnote w:id="3">
    <w:p w:rsidR="00BB2284" w:rsidRPr="003C63AE" w:rsidRDefault="00BB2284" w:rsidP="00F25274">
      <w:pPr>
        <w:pStyle w:val="FootnoteText"/>
        <w:tabs>
          <w:tab w:val="left" w:pos="426"/>
        </w:tabs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87EB4">
        <w:rPr>
          <w:sz w:val="20"/>
        </w:rPr>
        <w:t xml:space="preserve">This external service </w:t>
      </w:r>
      <w:r w:rsidRPr="003C63AE">
        <w:rPr>
          <w:sz w:val="20"/>
        </w:rPr>
        <w:t>provider is one of two external providers selected through an international tender for the provision of assessment services in the context of the enhanced professionalization of WIPO’s recruitment processes</w:t>
      </w:r>
      <w:r>
        <w:rPr>
          <w:sz w:val="20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CE0" w:rsidRDefault="00123CE0" w:rsidP="00477D6B">
    <w:pPr>
      <w:jc w:val="right"/>
    </w:pPr>
    <w:r>
      <w:t>WO/CC/7</w:t>
    </w:r>
    <w:r w:rsidR="00C121FB">
      <w:t>2</w:t>
    </w:r>
    <w:r>
      <w:t>/</w:t>
    </w:r>
    <w:r w:rsidR="006A1485">
      <w:t>2</w:t>
    </w:r>
  </w:p>
  <w:p w:rsidR="00123CE0" w:rsidRDefault="00123CE0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F0E50">
      <w:rPr>
        <w:noProof/>
      </w:rPr>
      <w:t>4</w:t>
    </w:r>
    <w:r>
      <w:fldChar w:fldCharType="end"/>
    </w:r>
  </w:p>
  <w:p w:rsidR="00123CE0" w:rsidRDefault="00123CE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CA" w:rsidRPr="00AF76CA" w:rsidRDefault="00C5665B" w:rsidP="00AF76CA">
    <w:pPr>
      <w:pStyle w:val="Header"/>
      <w:jc w:val="right"/>
      <w:rPr>
        <w:lang w:val="fr-CH"/>
      </w:rPr>
    </w:pPr>
    <w:r w:rsidRPr="00AF76CA">
      <w:rPr>
        <w:lang w:val="fr-CH"/>
      </w:rPr>
      <w:t>WO/CC/70/2</w:t>
    </w:r>
  </w:p>
  <w:p w:rsidR="00AF76CA" w:rsidRDefault="00C5665B" w:rsidP="00AF76CA">
    <w:pPr>
      <w:pStyle w:val="Header"/>
      <w:jc w:val="right"/>
      <w:rPr>
        <w:noProof/>
        <w:lang w:val="fr-CH"/>
      </w:rPr>
    </w:pPr>
    <w:proofErr w:type="spellStart"/>
    <w:r w:rsidRPr="00AF76CA">
      <w:rPr>
        <w:lang w:val="fr-CH"/>
      </w:rPr>
      <w:t>A</w:t>
    </w:r>
    <w:r>
      <w:rPr>
        <w:lang w:val="fr-CH"/>
      </w:rPr>
      <w:t>nnex</w:t>
    </w:r>
    <w:proofErr w:type="spellEnd"/>
    <w:r>
      <w:rPr>
        <w:lang w:val="fr-CH"/>
      </w:rPr>
      <w:t xml:space="preserve">, page </w:t>
    </w:r>
    <w:r w:rsidRPr="00AF76CA">
      <w:rPr>
        <w:lang w:val="fr-CH"/>
      </w:rPr>
      <w:fldChar w:fldCharType="begin"/>
    </w:r>
    <w:r w:rsidRPr="00AF76CA">
      <w:rPr>
        <w:lang w:val="fr-CH"/>
      </w:rPr>
      <w:instrText xml:space="preserve"> PAGE   \* MERGEFORMAT </w:instrText>
    </w:r>
    <w:r w:rsidRPr="00AF76CA">
      <w:rPr>
        <w:lang w:val="fr-CH"/>
      </w:rPr>
      <w:fldChar w:fldCharType="separate"/>
    </w:r>
    <w:r w:rsidR="00B033FF">
      <w:rPr>
        <w:noProof/>
        <w:lang w:val="fr-CH"/>
      </w:rPr>
      <w:t>4</w:t>
    </w:r>
    <w:r w:rsidRPr="00AF76CA">
      <w:rPr>
        <w:noProof/>
        <w:lang w:val="fr-CH"/>
      </w:rPr>
      <w:fldChar w:fldCharType="end"/>
    </w:r>
  </w:p>
  <w:p w:rsidR="00AF76CA" w:rsidRPr="00AF76CA" w:rsidRDefault="003F0E50" w:rsidP="00AF76CA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CA" w:rsidRPr="00AF76CA" w:rsidRDefault="00C5665B" w:rsidP="00AF76CA">
    <w:pPr>
      <w:pStyle w:val="Header"/>
      <w:jc w:val="right"/>
      <w:rPr>
        <w:lang w:val="fr-CH"/>
      </w:rPr>
    </w:pPr>
    <w:r w:rsidRPr="00AF76CA">
      <w:rPr>
        <w:lang w:val="fr-CH"/>
      </w:rPr>
      <w:t>WO/CC/7</w:t>
    </w:r>
    <w:r w:rsidR="009D45C4">
      <w:rPr>
        <w:lang w:val="fr-CH"/>
      </w:rPr>
      <w:t>2</w:t>
    </w:r>
    <w:r w:rsidRPr="00AF76CA">
      <w:rPr>
        <w:lang w:val="fr-CH"/>
      </w:rPr>
      <w:t>/2</w:t>
    </w:r>
  </w:p>
  <w:p w:rsidR="00AF76CA" w:rsidRDefault="00C5665B" w:rsidP="00AF76CA">
    <w:pPr>
      <w:pStyle w:val="Header"/>
      <w:jc w:val="right"/>
      <w:rPr>
        <w:lang w:val="fr-CH"/>
      </w:rPr>
    </w:pPr>
    <w:r w:rsidRPr="00AF76CA">
      <w:rPr>
        <w:lang w:val="fr-CH"/>
      </w:rPr>
      <w:t>ANNEX</w:t>
    </w:r>
  </w:p>
  <w:p w:rsidR="008C0448" w:rsidRPr="00AF76CA" w:rsidRDefault="003F0E50" w:rsidP="00AF76CA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B94549"/>
    <w:multiLevelType w:val="hybridMultilevel"/>
    <w:tmpl w:val="92DCA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531BB3"/>
    <w:multiLevelType w:val="hybridMultilevel"/>
    <w:tmpl w:val="D9949C90"/>
    <w:lvl w:ilvl="0" w:tplc="040C7AF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915A9"/>
    <w:multiLevelType w:val="hybridMultilevel"/>
    <w:tmpl w:val="4B624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0E114FDA"/>
    <w:multiLevelType w:val="hybridMultilevel"/>
    <w:tmpl w:val="24761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E7BD6"/>
    <w:multiLevelType w:val="multilevel"/>
    <w:tmpl w:val="1E68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DB4B5D"/>
    <w:multiLevelType w:val="hybridMultilevel"/>
    <w:tmpl w:val="98125C7C"/>
    <w:lvl w:ilvl="0" w:tplc="0409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2008151B"/>
    <w:multiLevelType w:val="multilevel"/>
    <w:tmpl w:val="E6EE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C86AFB"/>
    <w:multiLevelType w:val="hybridMultilevel"/>
    <w:tmpl w:val="EE1AD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E92715"/>
    <w:multiLevelType w:val="hybridMultilevel"/>
    <w:tmpl w:val="1C0201E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85203C5"/>
    <w:multiLevelType w:val="multilevel"/>
    <w:tmpl w:val="AD56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7608C1"/>
    <w:multiLevelType w:val="multilevel"/>
    <w:tmpl w:val="D61463C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DC0EFB"/>
    <w:multiLevelType w:val="multilevel"/>
    <w:tmpl w:val="ACE8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017843"/>
    <w:multiLevelType w:val="multilevel"/>
    <w:tmpl w:val="F730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CB7D39"/>
    <w:multiLevelType w:val="multilevel"/>
    <w:tmpl w:val="79E4AC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6DF2A17"/>
    <w:multiLevelType w:val="multilevel"/>
    <w:tmpl w:val="6D54ABA0"/>
    <w:lvl w:ilvl="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756C2"/>
    <w:multiLevelType w:val="hybridMultilevel"/>
    <w:tmpl w:val="40B6E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8502E6"/>
    <w:multiLevelType w:val="hybridMultilevel"/>
    <w:tmpl w:val="128E33E2"/>
    <w:lvl w:ilvl="0" w:tplc="1DC2FAE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0B46270"/>
    <w:multiLevelType w:val="hybridMultilevel"/>
    <w:tmpl w:val="6A443224"/>
    <w:lvl w:ilvl="0" w:tplc="1DC2FA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7463D"/>
    <w:multiLevelType w:val="multilevel"/>
    <w:tmpl w:val="981C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5D37EA"/>
    <w:multiLevelType w:val="hybridMultilevel"/>
    <w:tmpl w:val="87C078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DE2032B"/>
    <w:multiLevelType w:val="hybridMultilevel"/>
    <w:tmpl w:val="6A443224"/>
    <w:lvl w:ilvl="0" w:tplc="1DC2FA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90796"/>
    <w:multiLevelType w:val="multilevel"/>
    <w:tmpl w:val="96FCD3F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ED3D94"/>
    <w:multiLevelType w:val="multilevel"/>
    <w:tmpl w:val="54FE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1E0FD1"/>
    <w:multiLevelType w:val="multilevel"/>
    <w:tmpl w:val="51A0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CA3B55"/>
    <w:multiLevelType w:val="hybridMultilevel"/>
    <w:tmpl w:val="AF34F29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21"/>
  </w:num>
  <w:num w:numId="5">
    <w:abstractNumId w:val="4"/>
  </w:num>
  <w:num w:numId="6">
    <w:abstractNumId w:val="9"/>
  </w:num>
  <w:num w:numId="7">
    <w:abstractNumId w:val="30"/>
  </w:num>
  <w:num w:numId="8">
    <w:abstractNumId w:val="29"/>
  </w:num>
  <w:num w:numId="9">
    <w:abstractNumId w:val="6"/>
  </w:num>
  <w:num w:numId="10">
    <w:abstractNumId w:val="10"/>
  </w:num>
  <w:num w:numId="11">
    <w:abstractNumId w:val="5"/>
  </w:num>
  <w:num w:numId="12">
    <w:abstractNumId w:val="23"/>
  </w:num>
  <w:num w:numId="13">
    <w:abstractNumId w:val="3"/>
  </w:num>
  <w:num w:numId="14">
    <w:abstractNumId w:val="13"/>
  </w:num>
  <w:num w:numId="15">
    <w:abstractNumId w:val="20"/>
  </w:num>
  <w:num w:numId="16">
    <w:abstractNumId w:val="28"/>
  </w:num>
  <w:num w:numId="17">
    <w:abstractNumId w:val="24"/>
  </w:num>
  <w:num w:numId="18">
    <w:abstractNumId w:val="1"/>
  </w:num>
  <w:num w:numId="19">
    <w:abstractNumId w:val="11"/>
  </w:num>
  <w:num w:numId="20">
    <w:abstractNumId w:val="25"/>
  </w:num>
  <w:num w:numId="21">
    <w:abstractNumId w:val="22"/>
  </w:num>
  <w:num w:numId="22">
    <w:abstractNumId w:val="16"/>
  </w:num>
  <w:num w:numId="23">
    <w:abstractNumId w:val="15"/>
  </w:num>
  <w:num w:numId="24">
    <w:abstractNumId w:val="12"/>
  </w:num>
  <w:num w:numId="25">
    <w:abstractNumId w:val="2"/>
  </w:num>
  <w:num w:numId="26">
    <w:abstractNumId w:val="8"/>
  </w:num>
  <w:num w:numId="27">
    <w:abstractNumId w:val="17"/>
  </w:num>
  <w:num w:numId="28">
    <w:abstractNumId w:val="14"/>
  </w:num>
  <w:num w:numId="29">
    <w:abstractNumId w:val="26"/>
  </w:num>
  <w:num w:numId="30">
    <w:abstractNumId w:val="2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2B"/>
    <w:rsid w:val="00012422"/>
    <w:rsid w:val="00032975"/>
    <w:rsid w:val="00043CAA"/>
    <w:rsid w:val="00075432"/>
    <w:rsid w:val="000968ED"/>
    <w:rsid w:val="000B063A"/>
    <w:rsid w:val="000B5E97"/>
    <w:rsid w:val="000D171B"/>
    <w:rsid w:val="000E4130"/>
    <w:rsid w:val="000F5E56"/>
    <w:rsid w:val="00105E65"/>
    <w:rsid w:val="001201D9"/>
    <w:rsid w:val="00123CE0"/>
    <w:rsid w:val="00132114"/>
    <w:rsid w:val="00136228"/>
    <w:rsid w:val="001362EE"/>
    <w:rsid w:val="00136F5B"/>
    <w:rsid w:val="0014006F"/>
    <w:rsid w:val="0014327B"/>
    <w:rsid w:val="0017363E"/>
    <w:rsid w:val="001832A6"/>
    <w:rsid w:val="00184C43"/>
    <w:rsid w:val="001978ED"/>
    <w:rsid w:val="001A148E"/>
    <w:rsid w:val="001C480B"/>
    <w:rsid w:val="001D63B8"/>
    <w:rsid w:val="001E0B06"/>
    <w:rsid w:val="0022052E"/>
    <w:rsid w:val="00226D42"/>
    <w:rsid w:val="00242EAF"/>
    <w:rsid w:val="00246E53"/>
    <w:rsid w:val="00255066"/>
    <w:rsid w:val="00257DFE"/>
    <w:rsid w:val="002634C4"/>
    <w:rsid w:val="00266805"/>
    <w:rsid w:val="00270350"/>
    <w:rsid w:val="0028653A"/>
    <w:rsid w:val="00291F1E"/>
    <w:rsid w:val="002928D3"/>
    <w:rsid w:val="00294D52"/>
    <w:rsid w:val="002B7F25"/>
    <w:rsid w:val="002D44BB"/>
    <w:rsid w:val="002F1FE6"/>
    <w:rsid w:val="002F4E68"/>
    <w:rsid w:val="003006B0"/>
    <w:rsid w:val="00305F26"/>
    <w:rsid w:val="00312F7F"/>
    <w:rsid w:val="003228B7"/>
    <w:rsid w:val="00323B2B"/>
    <w:rsid w:val="0033377C"/>
    <w:rsid w:val="0034073C"/>
    <w:rsid w:val="00346630"/>
    <w:rsid w:val="00364D7D"/>
    <w:rsid w:val="003673CF"/>
    <w:rsid w:val="00383627"/>
    <w:rsid w:val="003845C1"/>
    <w:rsid w:val="003A4A2A"/>
    <w:rsid w:val="003A6F89"/>
    <w:rsid w:val="003B38C1"/>
    <w:rsid w:val="003C63AE"/>
    <w:rsid w:val="003F0E50"/>
    <w:rsid w:val="004033DC"/>
    <w:rsid w:val="00423E3E"/>
    <w:rsid w:val="00427AF4"/>
    <w:rsid w:val="004400E2"/>
    <w:rsid w:val="00446FB8"/>
    <w:rsid w:val="004647DA"/>
    <w:rsid w:val="00465A0F"/>
    <w:rsid w:val="00474062"/>
    <w:rsid w:val="00475EEE"/>
    <w:rsid w:val="00477D6B"/>
    <w:rsid w:val="00487761"/>
    <w:rsid w:val="004979D5"/>
    <w:rsid w:val="004A4C80"/>
    <w:rsid w:val="004B2960"/>
    <w:rsid w:val="00501599"/>
    <w:rsid w:val="00505BBB"/>
    <w:rsid w:val="0050649E"/>
    <w:rsid w:val="00521F14"/>
    <w:rsid w:val="005257ED"/>
    <w:rsid w:val="0053057A"/>
    <w:rsid w:val="00535E50"/>
    <w:rsid w:val="00542BD6"/>
    <w:rsid w:val="0055139B"/>
    <w:rsid w:val="005567E2"/>
    <w:rsid w:val="005575EE"/>
    <w:rsid w:val="00560A29"/>
    <w:rsid w:val="005769FA"/>
    <w:rsid w:val="0058355C"/>
    <w:rsid w:val="0058552E"/>
    <w:rsid w:val="00586AD3"/>
    <w:rsid w:val="00594A67"/>
    <w:rsid w:val="00595534"/>
    <w:rsid w:val="005A3AE7"/>
    <w:rsid w:val="005B1288"/>
    <w:rsid w:val="005E0276"/>
    <w:rsid w:val="00605827"/>
    <w:rsid w:val="00613DCC"/>
    <w:rsid w:val="00625230"/>
    <w:rsid w:val="00625F51"/>
    <w:rsid w:val="00626FEF"/>
    <w:rsid w:val="006321ED"/>
    <w:rsid w:val="00646050"/>
    <w:rsid w:val="00655A91"/>
    <w:rsid w:val="00664B34"/>
    <w:rsid w:val="006713CA"/>
    <w:rsid w:val="00676C5C"/>
    <w:rsid w:val="00683339"/>
    <w:rsid w:val="00687EB4"/>
    <w:rsid w:val="006A1485"/>
    <w:rsid w:val="006B5921"/>
    <w:rsid w:val="006C579B"/>
    <w:rsid w:val="006D4103"/>
    <w:rsid w:val="006D6A19"/>
    <w:rsid w:val="006D77BD"/>
    <w:rsid w:val="006E47C1"/>
    <w:rsid w:val="006E69AE"/>
    <w:rsid w:val="00701ADC"/>
    <w:rsid w:val="007058FB"/>
    <w:rsid w:val="00706392"/>
    <w:rsid w:val="00714BA1"/>
    <w:rsid w:val="0071504C"/>
    <w:rsid w:val="00715FA0"/>
    <w:rsid w:val="00734E07"/>
    <w:rsid w:val="00771AE2"/>
    <w:rsid w:val="0078385F"/>
    <w:rsid w:val="00784B1D"/>
    <w:rsid w:val="007945DC"/>
    <w:rsid w:val="007A0FFD"/>
    <w:rsid w:val="007A16F6"/>
    <w:rsid w:val="007A1707"/>
    <w:rsid w:val="007A492D"/>
    <w:rsid w:val="007B313C"/>
    <w:rsid w:val="007B5F2C"/>
    <w:rsid w:val="007B6A58"/>
    <w:rsid w:val="007C6831"/>
    <w:rsid w:val="007C75CE"/>
    <w:rsid w:val="007D1613"/>
    <w:rsid w:val="007D7F73"/>
    <w:rsid w:val="007E4174"/>
    <w:rsid w:val="007F16BF"/>
    <w:rsid w:val="007F4ADA"/>
    <w:rsid w:val="007F5839"/>
    <w:rsid w:val="00801BD8"/>
    <w:rsid w:val="008215F3"/>
    <w:rsid w:val="00821E88"/>
    <w:rsid w:val="00822E06"/>
    <w:rsid w:val="008700F5"/>
    <w:rsid w:val="00897861"/>
    <w:rsid w:val="008A32BA"/>
    <w:rsid w:val="008B2CC1"/>
    <w:rsid w:val="008B60B2"/>
    <w:rsid w:val="008B68AC"/>
    <w:rsid w:val="008D255B"/>
    <w:rsid w:val="0090731E"/>
    <w:rsid w:val="009150F5"/>
    <w:rsid w:val="00916EE2"/>
    <w:rsid w:val="00926F26"/>
    <w:rsid w:val="00930878"/>
    <w:rsid w:val="00932F2B"/>
    <w:rsid w:val="009353B5"/>
    <w:rsid w:val="00946D9D"/>
    <w:rsid w:val="0096368F"/>
    <w:rsid w:val="00966A22"/>
    <w:rsid w:val="0096722F"/>
    <w:rsid w:val="00980843"/>
    <w:rsid w:val="009931CE"/>
    <w:rsid w:val="00996472"/>
    <w:rsid w:val="009B2B6B"/>
    <w:rsid w:val="009B59C9"/>
    <w:rsid w:val="009D45C4"/>
    <w:rsid w:val="009E2791"/>
    <w:rsid w:val="009E3F6F"/>
    <w:rsid w:val="009F499F"/>
    <w:rsid w:val="00A0171A"/>
    <w:rsid w:val="00A35263"/>
    <w:rsid w:val="00A42DAF"/>
    <w:rsid w:val="00A45BD8"/>
    <w:rsid w:val="00A46577"/>
    <w:rsid w:val="00A519E4"/>
    <w:rsid w:val="00A542E5"/>
    <w:rsid w:val="00A6419B"/>
    <w:rsid w:val="00A72843"/>
    <w:rsid w:val="00A77765"/>
    <w:rsid w:val="00A83AD5"/>
    <w:rsid w:val="00A85B8E"/>
    <w:rsid w:val="00A91550"/>
    <w:rsid w:val="00A93979"/>
    <w:rsid w:val="00AA140F"/>
    <w:rsid w:val="00AA6CC3"/>
    <w:rsid w:val="00AC205C"/>
    <w:rsid w:val="00AC38B3"/>
    <w:rsid w:val="00AF7AF7"/>
    <w:rsid w:val="00B033FF"/>
    <w:rsid w:val="00B05A69"/>
    <w:rsid w:val="00B368A6"/>
    <w:rsid w:val="00B36B73"/>
    <w:rsid w:val="00B36F0E"/>
    <w:rsid w:val="00B405AF"/>
    <w:rsid w:val="00B67BF8"/>
    <w:rsid w:val="00B9734B"/>
    <w:rsid w:val="00BB2284"/>
    <w:rsid w:val="00BB347D"/>
    <w:rsid w:val="00BB4061"/>
    <w:rsid w:val="00BB7D7A"/>
    <w:rsid w:val="00BC1B30"/>
    <w:rsid w:val="00BF65BC"/>
    <w:rsid w:val="00C11BFE"/>
    <w:rsid w:val="00C121FB"/>
    <w:rsid w:val="00C2069A"/>
    <w:rsid w:val="00C367C1"/>
    <w:rsid w:val="00C47304"/>
    <w:rsid w:val="00C50910"/>
    <w:rsid w:val="00C5665B"/>
    <w:rsid w:val="00C7644E"/>
    <w:rsid w:val="00C77C1C"/>
    <w:rsid w:val="00C94629"/>
    <w:rsid w:val="00CA5B71"/>
    <w:rsid w:val="00CC58BF"/>
    <w:rsid w:val="00CE3B61"/>
    <w:rsid w:val="00CF314B"/>
    <w:rsid w:val="00D06640"/>
    <w:rsid w:val="00D124CF"/>
    <w:rsid w:val="00D22E8C"/>
    <w:rsid w:val="00D45252"/>
    <w:rsid w:val="00D47E4E"/>
    <w:rsid w:val="00D71B4D"/>
    <w:rsid w:val="00D92BE2"/>
    <w:rsid w:val="00D93D55"/>
    <w:rsid w:val="00D95125"/>
    <w:rsid w:val="00DA1615"/>
    <w:rsid w:val="00DA309F"/>
    <w:rsid w:val="00DD5337"/>
    <w:rsid w:val="00DD70CF"/>
    <w:rsid w:val="00DF3544"/>
    <w:rsid w:val="00DF3F90"/>
    <w:rsid w:val="00E12148"/>
    <w:rsid w:val="00E1644F"/>
    <w:rsid w:val="00E20A0B"/>
    <w:rsid w:val="00E307B7"/>
    <w:rsid w:val="00E32445"/>
    <w:rsid w:val="00E335FE"/>
    <w:rsid w:val="00E42E27"/>
    <w:rsid w:val="00E4483E"/>
    <w:rsid w:val="00E5021F"/>
    <w:rsid w:val="00E856D9"/>
    <w:rsid w:val="00EA4D0B"/>
    <w:rsid w:val="00EB37E6"/>
    <w:rsid w:val="00EC4E49"/>
    <w:rsid w:val="00ED77FB"/>
    <w:rsid w:val="00EE210D"/>
    <w:rsid w:val="00EE3AB1"/>
    <w:rsid w:val="00EF11E9"/>
    <w:rsid w:val="00EF44AA"/>
    <w:rsid w:val="00F021A6"/>
    <w:rsid w:val="00F02C90"/>
    <w:rsid w:val="00F12C88"/>
    <w:rsid w:val="00F25274"/>
    <w:rsid w:val="00F3432F"/>
    <w:rsid w:val="00F374ED"/>
    <w:rsid w:val="00F4311C"/>
    <w:rsid w:val="00F52B4E"/>
    <w:rsid w:val="00F60B65"/>
    <w:rsid w:val="00F641BE"/>
    <w:rsid w:val="00F66152"/>
    <w:rsid w:val="00F76F1B"/>
    <w:rsid w:val="00F82223"/>
    <w:rsid w:val="00FA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C764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95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53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D70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EE"/>
    <w:rPr>
      <w:strike w:val="0"/>
      <w:dstrike w:val="0"/>
      <w:color w:val="526897"/>
      <w:u w:val="none"/>
      <w:effect w:val="none"/>
    </w:rPr>
  </w:style>
  <w:style w:type="character" w:styleId="FootnoteReference">
    <w:name w:val="footnote reference"/>
    <w:basedOn w:val="DefaultParagraphFont"/>
    <w:rsid w:val="0034073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14BA1"/>
    <w:pPr>
      <w:spacing w:before="100" w:beforeAutospacing="1" w:after="336" w:line="336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description">
    <w:name w:val="description"/>
    <w:basedOn w:val="DefaultParagraphFont"/>
    <w:rsid w:val="007F16BF"/>
  </w:style>
  <w:style w:type="paragraph" w:customStyle="1" w:styleId="CharCharCharChar">
    <w:name w:val="Char Char Char Char"/>
    <w:basedOn w:val="Normal"/>
    <w:rsid w:val="007F16B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B2284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05BB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6E69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69A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9A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6E69A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D06640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C764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95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53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D70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EE"/>
    <w:rPr>
      <w:strike w:val="0"/>
      <w:dstrike w:val="0"/>
      <w:color w:val="526897"/>
      <w:u w:val="none"/>
      <w:effect w:val="none"/>
    </w:rPr>
  </w:style>
  <w:style w:type="character" w:styleId="FootnoteReference">
    <w:name w:val="footnote reference"/>
    <w:basedOn w:val="DefaultParagraphFont"/>
    <w:rsid w:val="0034073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14BA1"/>
    <w:pPr>
      <w:spacing w:before="100" w:beforeAutospacing="1" w:after="336" w:line="336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description">
    <w:name w:val="description"/>
    <w:basedOn w:val="DefaultParagraphFont"/>
    <w:rsid w:val="007F16BF"/>
  </w:style>
  <w:style w:type="paragraph" w:customStyle="1" w:styleId="CharCharCharChar">
    <w:name w:val="Char Char Char Char"/>
    <w:basedOn w:val="Normal"/>
    <w:rsid w:val="007F16B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B2284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05BB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6E69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69A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9A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6E69A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D06640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6961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8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1765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1180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2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823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4573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8917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80264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6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72415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7356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Assembly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C6DA6-D320-44B0-9BED-78006698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Assembly (E).dot</Template>
  <TotalTime>0</TotalTime>
  <Pages>5</Pages>
  <Words>892</Words>
  <Characters>5090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HONCULADA Jessamyn</dc:creator>
  <cp:lastModifiedBy>FERNANDO Sheahan</cp:lastModifiedBy>
  <cp:revision>2</cp:revision>
  <cp:lastPrinted>2016-07-08T12:55:00Z</cp:lastPrinted>
  <dcterms:created xsi:type="dcterms:W3CDTF">2016-07-13T09:06:00Z</dcterms:created>
  <dcterms:modified xsi:type="dcterms:W3CDTF">2016-07-13T09:06:00Z</dcterms:modified>
</cp:coreProperties>
</file>