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01973" w14:textId="77777777" w:rsidR="006E4F5F" w:rsidRPr="00123893" w:rsidRDefault="006E4F5F" w:rsidP="006E4F5F">
      <w:pPr>
        <w:widowControl w:val="0"/>
        <w:jc w:val="right"/>
        <w:rPr>
          <w:b/>
          <w:sz w:val="2"/>
          <w:szCs w:val="40"/>
        </w:rPr>
      </w:pPr>
      <w:bookmarkStart w:id="0" w:name="_GoBack"/>
      <w:bookmarkEnd w:id="0"/>
      <w:r w:rsidRPr="00605827">
        <w:rPr>
          <w:b/>
          <w:sz w:val="40"/>
          <w:szCs w:val="40"/>
        </w:rPr>
        <w:t>E</w:t>
      </w:r>
    </w:p>
    <w:p w14:paraId="4AFD46CA"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0CDE36F6" wp14:editId="43EF34D6">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71919071" w14:textId="36285921" w:rsidR="006E4F5F" w:rsidRPr="006E4F5F" w:rsidRDefault="00A70E06" w:rsidP="00AA2DD4">
      <w:pPr>
        <w:pBdr>
          <w:top w:val="single" w:sz="4" w:space="10" w:color="auto"/>
        </w:pBdr>
        <w:spacing w:before="120"/>
        <w:jc w:val="right"/>
        <w:rPr>
          <w:rFonts w:ascii="Arial Black" w:hAnsi="Arial Black"/>
          <w:b/>
          <w:caps/>
          <w:sz w:val="15"/>
        </w:rPr>
      </w:pPr>
      <w:r>
        <w:rPr>
          <w:rFonts w:ascii="Arial Black" w:hAnsi="Arial Black"/>
          <w:b/>
          <w:caps/>
          <w:sz w:val="15"/>
        </w:rPr>
        <w:t>WO/CC/</w:t>
      </w:r>
      <w:r w:rsidR="009733D7">
        <w:rPr>
          <w:rFonts w:ascii="Arial Black" w:hAnsi="Arial Black"/>
          <w:b/>
          <w:caps/>
          <w:sz w:val="15"/>
        </w:rPr>
        <w:t>76</w:t>
      </w:r>
      <w:r w:rsidR="006E4F5F" w:rsidRPr="005C1D4D">
        <w:rPr>
          <w:rFonts w:ascii="Arial Black" w:hAnsi="Arial Black"/>
          <w:b/>
          <w:caps/>
          <w:sz w:val="15"/>
        </w:rPr>
        <w:t>/</w:t>
      </w:r>
      <w:bookmarkStart w:id="1" w:name="Code"/>
      <w:bookmarkEnd w:id="1"/>
      <w:r w:rsidR="009733D7" w:rsidRPr="005C1D4D">
        <w:rPr>
          <w:rFonts w:ascii="Arial Black" w:hAnsi="Arial Black"/>
          <w:b/>
          <w:caps/>
          <w:sz w:val="15"/>
        </w:rPr>
        <w:t>1</w:t>
      </w:r>
    </w:p>
    <w:p w14:paraId="785F2FD1" w14:textId="6D4044FC"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4C101F">
        <w:rPr>
          <w:rFonts w:ascii="Arial Black" w:hAnsi="Arial Black"/>
          <w:b/>
          <w:caps/>
          <w:sz w:val="15"/>
        </w:rPr>
        <w:t xml:space="preserve"> </w:t>
      </w:r>
      <w:r w:rsidR="008C72CD">
        <w:rPr>
          <w:rFonts w:ascii="Arial Black" w:hAnsi="Arial Black"/>
          <w:b/>
          <w:caps/>
          <w:sz w:val="15"/>
        </w:rPr>
        <w:t>english</w:t>
      </w:r>
    </w:p>
    <w:p w14:paraId="76BA4D00" w14:textId="198665D2"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4C101F">
        <w:rPr>
          <w:rFonts w:ascii="Arial Black" w:hAnsi="Arial Black"/>
          <w:b/>
          <w:caps/>
          <w:sz w:val="15"/>
        </w:rPr>
        <w:t xml:space="preserve"> </w:t>
      </w:r>
      <w:r w:rsidR="008A0471">
        <w:rPr>
          <w:rFonts w:ascii="Arial Black" w:hAnsi="Arial Black"/>
          <w:b/>
          <w:caps/>
          <w:sz w:val="15"/>
        </w:rPr>
        <w:t>July</w:t>
      </w:r>
      <w:r w:rsidR="005C1D4D">
        <w:rPr>
          <w:rFonts w:ascii="Arial Black" w:hAnsi="Arial Black"/>
          <w:b/>
          <w:caps/>
          <w:sz w:val="15"/>
        </w:rPr>
        <w:t xml:space="preserve"> </w:t>
      </w:r>
      <w:r w:rsidR="003A79D2">
        <w:rPr>
          <w:rFonts w:ascii="Arial Black" w:hAnsi="Arial Black"/>
          <w:b/>
          <w:caps/>
          <w:sz w:val="15"/>
        </w:rPr>
        <w:t>30</w:t>
      </w:r>
      <w:r w:rsidR="008C72CD">
        <w:rPr>
          <w:rFonts w:ascii="Arial Black" w:hAnsi="Arial Black"/>
          <w:b/>
          <w:caps/>
          <w:sz w:val="15"/>
        </w:rPr>
        <w:t>, 201</w:t>
      </w:r>
      <w:r w:rsidR="00207B21">
        <w:rPr>
          <w:rFonts w:ascii="Arial Black" w:hAnsi="Arial Black"/>
          <w:b/>
          <w:caps/>
          <w:sz w:val="15"/>
        </w:rPr>
        <w:t>9</w:t>
      </w:r>
    </w:p>
    <w:p w14:paraId="6428DE60" w14:textId="77777777" w:rsidR="00A70E06" w:rsidRPr="00A70E06" w:rsidRDefault="00A70E06" w:rsidP="007F2913">
      <w:pPr>
        <w:pStyle w:val="Heading1"/>
      </w:pPr>
      <w:r w:rsidRPr="00A70E06">
        <w:t>WIPO Coordination Committee</w:t>
      </w:r>
    </w:p>
    <w:p w14:paraId="0EE7FFF0" w14:textId="029D199C" w:rsidR="008B2CC1" w:rsidRPr="009C127D" w:rsidRDefault="00A70E06" w:rsidP="00FA475B">
      <w:pPr>
        <w:spacing w:after="720"/>
        <w:rPr>
          <w:b/>
          <w:sz w:val="24"/>
        </w:rPr>
      </w:pPr>
      <w:r w:rsidRPr="009733D7">
        <w:rPr>
          <w:b/>
          <w:sz w:val="24"/>
        </w:rPr>
        <w:t>Seventy-</w:t>
      </w:r>
      <w:r w:rsidR="009733D7" w:rsidRPr="009733D7">
        <w:rPr>
          <w:b/>
          <w:sz w:val="24"/>
        </w:rPr>
        <w:t>Sixth</w:t>
      </w:r>
      <w:r w:rsidRPr="009733D7">
        <w:rPr>
          <w:b/>
          <w:sz w:val="24"/>
        </w:rPr>
        <w:t xml:space="preserve"> (</w:t>
      </w:r>
      <w:r w:rsidR="009733D7" w:rsidRPr="009733D7">
        <w:rPr>
          <w:b/>
          <w:sz w:val="24"/>
        </w:rPr>
        <w:t>50</w:t>
      </w:r>
      <w:r w:rsidRPr="009733D7">
        <w:rPr>
          <w:b/>
          <w:sz w:val="24"/>
          <w:vertAlign w:val="superscript"/>
        </w:rPr>
        <w:t>th</w:t>
      </w:r>
      <w:r w:rsidRPr="009733D7">
        <w:rPr>
          <w:b/>
          <w:sz w:val="24"/>
        </w:rPr>
        <w:t xml:space="preserve"> Ordinary) Session</w:t>
      </w:r>
      <w:r w:rsidR="003D57B0" w:rsidRPr="009733D7">
        <w:rPr>
          <w:b/>
          <w:sz w:val="24"/>
        </w:rPr>
        <w:br/>
      </w:r>
      <w:r w:rsidR="00DF023A" w:rsidRPr="009733D7">
        <w:rPr>
          <w:b/>
          <w:sz w:val="24"/>
        </w:rPr>
        <w:t xml:space="preserve">Geneva, </w:t>
      </w:r>
      <w:r w:rsidR="009733D7" w:rsidRPr="009733D7">
        <w:rPr>
          <w:b/>
          <w:sz w:val="24"/>
        </w:rPr>
        <w:t>September 30</w:t>
      </w:r>
      <w:r w:rsidR="00DF023A" w:rsidRPr="009733D7">
        <w:rPr>
          <w:b/>
          <w:sz w:val="24"/>
        </w:rPr>
        <w:t xml:space="preserve"> to October </w:t>
      </w:r>
      <w:r w:rsidR="009733D7" w:rsidRPr="009733D7">
        <w:rPr>
          <w:b/>
          <w:sz w:val="24"/>
        </w:rPr>
        <w:t>9</w:t>
      </w:r>
      <w:r w:rsidR="00DF023A" w:rsidRPr="009733D7">
        <w:rPr>
          <w:b/>
          <w:sz w:val="24"/>
        </w:rPr>
        <w:t>, 201</w:t>
      </w:r>
      <w:r w:rsidR="00207B21" w:rsidRPr="009733D7">
        <w:rPr>
          <w:b/>
          <w:sz w:val="24"/>
        </w:rPr>
        <w:t>9</w:t>
      </w:r>
    </w:p>
    <w:p w14:paraId="755265B6" w14:textId="77777777" w:rsidR="008B2CC1" w:rsidRPr="009C127D" w:rsidRDefault="008C72CD" w:rsidP="00FA475B">
      <w:pPr>
        <w:spacing w:after="360"/>
        <w:rPr>
          <w:caps/>
          <w:sz w:val="24"/>
        </w:rPr>
      </w:pPr>
      <w:bookmarkStart w:id="4" w:name="TitleOfDoc"/>
      <w:bookmarkEnd w:id="4"/>
      <w:r>
        <w:rPr>
          <w:caps/>
          <w:sz w:val="24"/>
        </w:rPr>
        <w:t>amendments to staff regulations and rules</w:t>
      </w:r>
    </w:p>
    <w:p w14:paraId="7514FAEA" w14:textId="77777777" w:rsidR="008C72CD" w:rsidRDefault="008C72CD" w:rsidP="008C72CD">
      <w:pPr>
        <w:spacing w:after="960"/>
        <w:rPr>
          <w:i/>
        </w:rPr>
      </w:pPr>
      <w:bookmarkStart w:id="5" w:name="Prepared"/>
      <w:bookmarkEnd w:id="5"/>
      <w:r>
        <w:rPr>
          <w:i/>
        </w:rPr>
        <w:t>Document prepared by the Director General</w:t>
      </w:r>
      <w:r>
        <w:rPr>
          <w:i/>
        </w:rPr>
        <w:br w:type="page"/>
      </w:r>
    </w:p>
    <w:p w14:paraId="40EAD054" w14:textId="77777777" w:rsidR="008C72CD" w:rsidRDefault="008C72CD" w:rsidP="008C72CD">
      <w:pPr>
        <w:spacing w:after="720"/>
        <w:jc w:val="center"/>
        <w:outlineLvl w:val="0"/>
      </w:pPr>
      <w:r>
        <w:lastRenderedPageBreak/>
        <w:t>TABLE OF CONTENTS</w:t>
      </w:r>
    </w:p>
    <w:p w14:paraId="0B4700F5" w14:textId="681FAA6E" w:rsidR="008C72CD" w:rsidRPr="00615243" w:rsidRDefault="008C72CD" w:rsidP="008C72CD">
      <w:pPr>
        <w:spacing w:after="220"/>
        <w:outlineLvl w:val="0"/>
        <w:rPr>
          <w:u w:val="single"/>
        </w:rPr>
      </w:pPr>
      <w:r w:rsidRPr="00615243">
        <w:rPr>
          <w:u w:val="single"/>
        </w:rPr>
        <w:t>Sections of document WO/</w:t>
      </w:r>
      <w:r w:rsidRPr="00EE0208">
        <w:rPr>
          <w:u w:val="single"/>
        </w:rPr>
        <w:t>CC/</w:t>
      </w:r>
      <w:r w:rsidR="009733D7">
        <w:rPr>
          <w:u w:val="single"/>
        </w:rPr>
        <w:t>76</w:t>
      </w:r>
      <w:r w:rsidR="00207B21" w:rsidRPr="000F1A9B">
        <w:rPr>
          <w:u w:val="single"/>
        </w:rPr>
        <w:t>/</w:t>
      </w:r>
      <w:r w:rsidR="009733D7" w:rsidRPr="000F1A9B">
        <w:rPr>
          <w:u w:val="single"/>
        </w:rPr>
        <w:t>1</w:t>
      </w:r>
    </w:p>
    <w:p w14:paraId="3DFC73B2" w14:textId="77777777" w:rsidR="008C72CD" w:rsidRPr="008C72CD" w:rsidRDefault="008C72CD" w:rsidP="007E39C5">
      <w:pPr>
        <w:pStyle w:val="ListParagraph"/>
        <w:numPr>
          <w:ilvl w:val="0"/>
          <w:numId w:val="7"/>
        </w:numPr>
        <w:spacing w:after="220"/>
        <w:ind w:left="1134" w:hanging="567"/>
        <w:contextualSpacing w:val="0"/>
      </w:pPr>
      <w:r w:rsidRPr="008C72CD">
        <w:t>Introduction</w:t>
      </w:r>
    </w:p>
    <w:p w14:paraId="18EF5273" w14:textId="3AFB2A4C" w:rsidR="008C72CD" w:rsidRPr="008C72CD" w:rsidRDefault="008C72CD" w:rsidP="007E39C5">
      <w:pPr>
        <w:pStyle w:val="ListParagraph"/>
        <w:numPr>
          <w:ilvl w:val="0"/>
          <w:numId w:val="7"/>
        </w:numPr>
        <w:spacing w:after="220"/>
        <w:ind w:left="1134" w:hanging="567"/>
        <w:contextualSpacing w:val="0"/>
      </w:pPr>
      <w:r w:rsidRPr="008C72CD">
        <w:t>Amendments to Staff Regulations (for approval)</w:t>
      </w:r>
    </w:p>
    <w:p w14:paraId="303AD700" w14:textId="78BD7B6F" w:rsidR="008C72CD" w:rsidRPr="008C72CD" w:rsidRDefault="008C72CD" w:rsidP="007E39C5">
      <w:pPr>
        <w:pStyle w:val="ListParagraph"/>
        <w:numPr>
          <w:ilvl w:val="0"/>
          <w:numId w:val="7"/>
        </w:numPr>
        <w:spacing w:after="220"/>
        <w:ind w:left="1134" w:hanging="567"/>
        <w:contextualSpacing w:val="0"/>
      </w:pPr>
      <w:r w:rsidRPr="008C72CD">
        <w:t>Amendments to Staff Rules (for notification)</w:t>
      </w:r>
    </w:p>
    <w:p w14:paraId="0E663481" w14:textId="77777777" w:rsidR="008C72CD" w:rsidRPr="00FB2EA9" w:rsidRDefault="008C72CD" w:rsidP="008C72CD">
      <w:pPr>
        <w:spacing w:after="220"/>
        <w:outlineLvl w:val="0"/>
        <w:rPr>
          <w:u w:val="single"/>
        </w:rPr>
      </w:pPr>
      <w:r w:rsidRPr="00FB2EA9">
        <w:rPr>
          <w:u w:val="single"/>
        </w:rPr>
        <w:t>Annexes</w:t>
      </w:r>
    </w:p>
    <w:p w14:paraId="01F9025F" w14:textId="237EE1BA" w:rsidR="008C72CD" w:rsidRPr="00FB2EA9" w:rsidRDefault="008C72CD" w:rsidP="008C72CD">
      <w:pPr>
        <w:spacing w:after="220"/>
        <w:ind w:left="1701" w:hanging="1134"/>
      </w:pPr>
      <w:r w:rsidRPr="00FB2EA9">
        <w:t>Annex I</w:t>
      </w:r>
      <w:r w:rsidRPr="00FB2EA9">
        <w:tab/>
        <w:t xml:space="preserve">Proposed amendments to Staff Regulations </w:t>
      </w:r>
    </w:p>
    <w:p w14:paraId="48DCB141" w14:textId="0E30A3FD" w:rsidR="008C72CD" w:rsidRPr="00FB2EA9" w:rsidRDefault="008C72CD" w:rsidP="008C72CD">
      <w:pPr>
        <w:spacing w:after="220"/>
        <w:ind w:left="1701" w:hanging="1134"/>
      </w:pPr>
      <w:r w:rsidRPr="00FB2EA9">
        <w:t>Annex II</w:t>
      </w:r>
      <w:r w:rsidRPr="00FB2EA9">
        <w:tab/>
        <w:t xml:space="preserve">Amendments to Staff Rules </w:t>
      </w:r>
    </w:p>
    <w:p w14:paraId="5588F40A" w14:textId="186DDC60" w:rsidR="008C72CD" w:rsidRPr="00D1307E" w:rsidRDefault="008C72CD" w:rsidP="008C72CD">
      <w:pPr>
        <w:spacing w:after="220"/>
        <w:ind w:left="1701" w:hanging="1134"/>
        <w:rPr>
          <w:highlight w:val="yellow"/>
        </w:rPr>
      </w:pPr>
      <w:r w:rsidRPr="00D1307E">
        <w:rPr>
          <w:highlight w:val="yellow"/>
        </w:rPr>
        <w:br w:type="page"/>
      </w:r>
    </w:p>
    <w:p w14:paraId="020703EB" w14:textId="77777777" w:rsidR="008C72CD" w:rsidRPr="001E0709" w:rsidRDefault="008C72CD" w:rsidP="005C1D4D">
      <w:pPr>
        <w:pStyle w:val="Heading2"/>
      </w:pPr>
      <w:r w:rsidRPr="001E0709">
        <w:lastRenderedPageBreak/>
        <w:t>INTRODUCTION</w:t>
      </w:r>
    </w:p>
    <w:p w14:paraId="622E1181" w14:textId="77777777" w:rsidR="008C72CD" w:rsidRDefault="008C72CD" w:rsidP="007E39C5">
      <w:pPr>
        <w:pStyle w:val="ListParagraph"/>
        <w:numPr>
          <w:ilvl w:val="0"/>
          <w:numId w:val="4"/>
        </w:numPr>
        <w:spacing w:after="220"/>
        <w:ind w:left="0" w:firstLine="0"/>
        <w:contextualSpacing w:val="0"/>
      </w:pPr>
      <w:r>
        <w:t>A</w:t>
      </w:r>
      <w:r w:rsidRPr="0005368A">
        <w:t>mendments to the Staff Regulations and</w:t>
      </w:r>
      <w:r>
        <w:t xml:space="preserve"> to</w:t>
      </w:r>
      <w:r w:rsidRPr="0005368A">
        <w:t xml:space="preserve"> the Staff Rules are presented to the WIPO Coordination Committee for approval and</w:t>
      </w:r>
      <w:r>
        <w:t xml:space="preserve"> for</w:t>
      </w:r>
      <w:r w:rsidRPr="0005368A">
        <w:t xml:space="preserve"> notification</w:t>
      </w:r>
      <w:r>
        <w:t>,</w:t>
      </w:r>
      <w:r w:rsidRPr="0005368A">
        <w:t xml:space="preserve"> respectively.</w:t>
      </w:r>
    </w:p>
    <w:p w14:paraId="1C62787B" w14:textId="235D847C" w:rsidR="008C72CD" w:rsidRPr="004B513E" w:rsidRDefault="008C72CD" w:rsidP="007E39C5">
      <w:pPr>
        <w:pStyle w:val="ListParagraph"/>
        <w:numPr>
          <w:ilvl w:val="0"/>
          <w:numId w:val="4"/>
        </w:numPr>
        <w:spacing w:after="480"/>
        <w:ind w:left="0" w:firstLine="0"/>
        <w:contextualSpacing w:val="0"/>
      </w:pPr>
      <w:r w:rsidRPr="00BB7CB6">
        <w:t>These amendments are presented as part of the ongoing review of the Staff Regulations and Rules, which allows WIPO to maintain a sound regulatory framework that adapts to</w:t>
      </w:r>
      <w:r w:rsidR="003A79D2">
        <w:t>,</w:t>
      </w:r>
      <w:r w:rsidRPr="00BB7CB6">
        <w:t xml:space="preserve"> and supports</w:t>
      </w:r>
      <w:r w:rsidR="003A79D2">
        <w:t>,</w:t>
      </w:r>
      <w:r w:rsidRPr="00BB7CB6">
        <w:t xml:space="preserve"> the changing needs and priorities of the Organizatio</w:t>
      </w:r>
      <w:r w:rsidRPr="004B513E">
        <w:t>n, while ensuring alignment with best practices in the U</w:t>
      </w:r>
      <w:r>
        <w:t>nited Nations</w:t>
      </w:r>
      <w:r w:rsidRPr="004B513E">
        <w:t xml:space="preserve"> common system.</w:t>
      </w:r>
    </w:p>
    <w:p w14:paraId="08B4BF68" w14:textId="109D300A" w:rsidR="008C72CD" w:rsidRPr="00BF7189" w:rsidRDefault="008C72CD" w:rsidP="005C1D4D">
      <w:pPr>
        <w:pStyle w:val="Heading2"/>
      </w:pPr>
      <w:r>
        <w:t>Amendments TO Staff Regulations (for approval)</w:t>
      </w:r>
    </w:p>
    <w:p w14:paraId="191FBF84" w14:textId="07D905FC" w:rsidR="008C72CD" w:rsidRDefault="008C72CD" w:rsidP="007E39C5">
      <w:pPr>
        <w:pStyle w:val="ListParagraph"/>
        <w:numPr>
          <w:ilvl w:val="0"/>
          <w:numId w:val="4"/>
        </w:numPr>
        <w:spacing w:after="220"/>
        <w:ind w:left="0" w:firstLine="0"/>
        <w:contextualSpacing w:val="0"/>
      </w:pPr>
      <w:r w:rsidRPr="00DC722D">
        <w:t>The proposed amendments to the Staff Regulations</w:t>
      </w:r>
      <w:r>
        <w:t>,</w:t>
      </w:r>
      <w:r w:rsidRPr="00DC722D">
        <w:t xml:space="preserve"> to be e</w:t>
      </w:r>
      <w:r>
        <w:t>ffective as from January 1, 20</w:t>
      </w:r>
      <w:r w:rsidR="00207B21">
        <w:t>20</w:t>
      </w:r>
      <w:r w:rsidRPr="00DC722D">
        <w:t xml:space="preserve">, are </w:t>
      </w:r>
      <w:r w:rsidRPr="00674739">
        <w:t>provided in Annex I.  Th</w:t>
      </w:r>
      <w:r w:rsidRPr="00DC722D">
        <w:t>e main amendment</w:t>
      </w:r>
      <w:r>
        <w:t>s</w:t>
      </w:r>
      <w:r w:rsidRPr="00DC722D">
        <w:t xml:space="preserve"> </w:t>
      </w:r>
      <w:r>
        <w:t>are</w:t>
      </w:r>
      <w:r w:rsidRPr="00DC722D">
        <w:t xml:space="preserve"> </w:t>
      </w:r>
      <w:r>
        <w:t>explained</w:t>
      </w:r>
      <w:r w:rsidRPr="00DC722D">
        <w:t xml:space="preserve"> below.</w:t>
      </w:r>
    </w:p>
    <w:p w14:paraId="7202F069" w14:textId="1C4B383F" w:rsidR="001E7F2B" w:rsidRDefault="001E7F2B" w:rsidP="007F2913">
      <w:pPr>
        <w:pStyle w:val="Heading5"/>
      </w:pPr>
      <w:r w:rsidRPr="00DC722D">
        <w:t xml:space="preserve">Regulation </w:t>
      </w:r>
      <w:r w:rsidR="007E39C5">
        <w:t>3.19</w:t>
      </w:r>
      <w:r w:rsidRPr="00DC722D">
        <w:t xml:space="preserve"> – </w:t>
      </w:r>
      <w:r w:rsidR="007E39C5">
        <w:t>Staff Assessment</w:t>
      </w:r>
    </w:p>
    <w:p w14:paraId="0FB0327E" w14:textId="17220397" w:rsidR="00305F60" w:rsidRPr="00DC722D" w:rsidRDefault="004107CC" w:rsidP="004107CC">
      <w:pPr>
        <w:pStyle w:val="ListParagraph"/>
        <w:numPr>
          <w:ilvl w:val="0"/>
          <w:numId w:val="4"/>
        </w:numPr>
        <w:spacing w:after="220"/>
        <w:ind w:left="0" w:firstLine="0"/>
        <w:contextualSpacing w:val="0"/>
      </w:pPr>
      <w:r>
        <w:t xml:space="preserve">The staff assessment rates applicable in the United Nations common system are reviewed at regular intervals and were last revised with effect </w:t>
      </w:r>
      <w:r w:rsidR="00305F60">
        <w:t>from January 1, 2019.</w:t>
      </w:r>
      <w:r w:rsidR="007F2913">
        <w:t xml:space="preserve"> </w:t>
      </w:r>
      <w:r w:rsidR="00305F60">
        <w:t xml:space="preserve"> It is proposed to remove the rates from Regulation </w:t>
      </w:r>
      <w:r>
        <w:t xml:space="preserve">3.19 </w:t>
      </w:r>
      <w:r w:rsidR="00305F60">
        <w:t xml:space="preserve">and to reflect them </w:t>
      </w:r>
      <w:r>
        <w:t xml:space="preserve">instead </w:t>
      </w:r>
      <w:r w:rsidR="00305F60">
        <w:t>in a (new) Staff Rule, which can be amended as and when the staff assessment rates are modified.</w:t>
      </w:r>
    </w:p>
    <w:p w14:paraId="7461AD26" w14:textId="701C0325" w:rsidR="008C72CD" w:rsidRPr="00DC722D" w:rsidRDefault="008C72CD" w:rsidP="007F2913">
      <w:pPr>
        <w:pStyle w:val="Heading5"/>
      </w:pPr>
      <w:r w:rsidRPr="00DC722D">
        <w:t xml:space="preserve">Regulation </w:t>
      </w:r>
      <w:r w:rsidR="007E39C5">
        <w:t>9.9</w:t>
      </w:r>
      <w:r w:rsidRPr="00DC722D">
        <w:t xml:space="preserve"> – </w:t>
      </w:r>
      <w:r w:rsidR="007E39C5">
        <w:t>Repatriation Grant</w:t>
      </w:r>
    </w:p>
    <w:p w14:paraId="623C743A" w14:textId="34C6AA44" w:rsidR="008C72CD" w:rsidRPr="004107CC" w:rsidRDefault="008C72CD" w:rsidP="007E39C5">
      <w:pPr>
        <w:pStyle w:val="ListParagraph"/>
        <w:numPr>
          <w:ilvl w:val="0"/>
          <w:numId w:val="4"/>
        </w:numPr>
        <w:spacing w:after="220"/>
        <w:ind w:left="0" w:firstLine="0"/>
        <w:contextualSpacing w:val="0"/>
      </w:pPr>
      <w:r w:rsidRPr="004107CC">
        <w:t xml:space="preserve">The proposed amendment </w:t>
      </w:r>
      <w:r w:rsidR="004107CC" w:rsidRPr="004107CC">
        <w:t>clarifies that only years of continuous service on a fixed-term, continuing or permanent appointment count for the purposes of the repatriation grant</w:t>
      </w:r>
      <w:r w:rsidRPr="004107CC">
        <w:t>.</w:t>
      </w:r>
    </w:p>
    <w:p w14:paraId="44BC0F4E" w14:textId="77777777" w:rsidR="007E39C5" w:rsidRPr="00DC722D" w:rsidRDefault="007E39C5" w:rsidP="007F2913">
      <w:pPr>
        <w:pStyle w:val="Heading5"/>
      </w:pPr>
      <w:r w:rsidRPr="00DC722D">
        <w:t xml:space="preserve">Regulation </w:t>
      </w:r>
      <w:r>
        <w:t>9.10</w:t>
      </w:r>
      <w:r w:rsidRPr="00DC722D">
        <w:t xml:space="preserve"> – </w:t>
      </w:r>
      <w:r>
        <w:t>Age Limit for Retirement</w:t>
      </w:r>
    </w:p>
    <w:p w14:paraId="0C12EDC2" w14:textId="4DFD4628" w:rsidR="004107CC" w:rsidRPr="004107CC" w:rsidRDefault="004107CC" w:rsidP="004107CC">
      <w:pPr>
        <w:pStyle w:val="ListParagraph"/>
        <w:numPr>
          <w:ilvl w:val="0"/>
          <w:numId w:val="4"/>
        </w:numPr>
        <w:spacing w:after="220"/>
        <w:ind w:left="0" w:firstLine="0"/>
        <w:contextualSpacing w:val="0"/>
      </w:pPr>
      <w:r w:rsidRPr="004107CC">
        <w:t xml:space="preserve">The proposed amendment raises the mandatory age of separation for </w:t>
      </w:r>
      <w:r w:rsidR="00290072">
        <w:t>staff recruited before January 1, 2014,</w:t>
      </w:r>
      <w:r w:rsidRPr="004107CC">
        <w:t xml:space="preserve"> to 65 years with effect from January 1, 2020, as decided by the WIPO Coordination Committee at its Seventy-Fourth (48</w:t>
      </w:r>
      <w:r w:rsidRPr="004107CC">
        <w:rPr>
          <w:vertAlign w:val="superscript"/>
        </w:rPr>
        <w:t>th</w:t>
      </w:r>
      <w:r w:rsidRPr="004107CC">
        <w:t xml:space="preserve"> Ordinary) Session.</w:t>
      </w:r>
      <w:r>
        <w:rPr>
          <w:rStyle w:val="FootnoteReference"/>
        </w:rPr>
        <w:footnoteReference w:id="2"/>
      </w:r>
    </w:p>
    <w:p w14:paraId="4443C4CA" w14:textId="5099ADF5" w:rsidR="008C72CD" w:rsidRPr="00DC722D" w:rsidRDefault="008C72CD" w:rsidP="007F2913">
      <w:pPr>
        <w:pStyle w:val="Heading5"/>
      </w:pPr>
      <w:r w:rsidRPr="00DC722D">
        <w:t xml:space="preserve">Regulation </w:t>
      </w:r>
      <w:r w:rsidR="007E39C5">
        <w:t>12.5</w:t>
      </w:r>
      <w:r w:rsidRPr="00DC722D">
        <w:t xml:space="preserve"> – </w:t>
      </w:r>
      <w:r w:rsidR="007E39C5">
        <w:t>Transitional Measures</w:t>
      </w:r>
    </w:p>
    <w:p w14:paraId="15F6FD60" w14:textId="5C1B0EE8" w:rsidR="00290072" w:rsidRPr="002D5EF3" w:rsidRDefault="00290072" w:rsidP="002D5EF3">
      <w:pPr>
        <w:pStyle w:val="ListParagraph"/>
        <w:numPr>
          <w:ilvl w:val="0"/>
          <w:numId w:val="4"/>
        </w:numPr>
        <w:spacing w:after="220"/>
        <w:ind w:left="0" w:firstLine="0"/>
        <w:contextualSpacing w:val="0"/>
      </w:pPr>
      <w:r w:rsidRPr="002D5EF3">
        <w:t>In addition to editorial changes, it is proposed to add t</w:t>
      </w:r>
      <w:r w:rsidR="007F2913">
        <w:t>wo new paragraphs to Regulation </w:t>
      </w:r>
      <w:r w:rsidRPr="002D5EF3">
        <w:t xml:space="preserve">12.5, both related to the </w:t>
      </w:r>
      <w:r w:rsidR="002D5EF3">
        <w:t xml:space="preserve">above-mentioned </w:t>
      </w:r>
      <w:r w:rsidRPr="002D5EF3">
        <w:t xml:space="preserve">proposed amendment to Regulation 9.10. </w:t>
      </w:r>
      <w:r w:rsidR="00F3578C">
        <w:t xml:space="preserve"> </w:t>
      </w:r>
      <w:r w:rsidR="002D5EF3" w:rsidRPr="002D5EF3">
        <w:t xml:space="preserve">One of these two paragraphs aims at preserving </w:t>
      </w:r>
      <w:r w:rsidRPr="002D5EF3">
        <w:t>the acquired right to retire at 60 or 62 for staff members who entered into service before November 1, 1990</w:t>
      </w:r>
      <w:r w:rsidR="00F3578C">
        <w:t>,</w:t>
      </w:r>
      <w:r w:rsidRPr="002D5EF3">
        <w:t xml:space="preserve"> or January 1, 2014</w:t>
      </w:r>
      <w:r w:rsidR="00F3578C">
        <w:t>, respectively</w:t>
      </w:r>
      <w:r w:rsidRPr="002D5EF3">
        <w:t xml:space="preserve">. </w:t>
      </w:r>
      <w:r w:rsidR="00F3578C">
        <w:t xml:space="preserve"> </w:t>
      </w:r>
      <w:r w:rsidR="002D5EF3" w:rsidRPr="002D5EF3">
        <w:t>The other new paragraph specifies</w:t>
      </w:r>
      <w:r w:rsidRPr="002D5EF3">
        <w:t xml:space="preserve"> that staff members who reached the</w:t>
      </w:r>
      <w:r w:rsidR="00F3578C">
        <w:t xml:space="preserve"> mandatory age of separation of </w:t>
      </w:r>
      <w:r w:rsidRPr="002D5EF3">
        <w:t>60 or 62 before January 1, 2020 (including those who are exceptionally retained in service beyond this age after January 1</w:t>
      </w:r>
      <w:r w:rsidR="002D5EF3">
        <w:t>,</w:t>
      </w:r>
      <w:r w:rsidRPr="002D5EF3">
        <w:t xml:space="preserve"> 2020)</w:t>
      </w:r>
      <w:r w:rsidR="00F3578C">
        <w:t>,</w:t>
      </w:r>
      <w:r w:rsidRPr="002D5EF3">
        <w:t xml:space="preserve"> </w:t>
      </w:r>
      <w:r w:rsidR="002D5EF3" w:rsidRPr="002D5EF3">
        <w:t>will</w:t>
      </w:r>
      <w:r w:rsidRPr="002D5EF3">
        <w:t xml:space="preserve"> not have their mandatory retirement age increased to 65.</w:t>
      </w:r>
    </w:p>
    <w:p w14:paraId="3C42AEE4" w14:textId="77777777" w:rsidR="008C72CD" w:rsidRPr="00DB44B9" w:rsidRDefault="008C72CD" w:rsidP="007F2913">
      <w:pPr>
        <w:pStyle w:val="Heading5"/>
      </w:pPr>
      <w:r w:rsidRPr="00DC722D">
        <w:t>Other Amendments</w:t>
      </w:r>
    </w:p>
    <w:p w14:paraId="653C296F" w14:textId="77777777" w:rsidR="008C72CD" w:rsidRPr="00DC722D" w:rsidRDefault="008C72CD" w:rsidP="007E39C5">
      <w:pPr>
        <w:pStyle w:val="ListParagraph"/>
        <w:numPr>
          <w:ilvl w:val="0"/>
          <w:numId w:val="4"/>
        </w:numPr>
        <w:spacing w:after="220"/>
        <w:ind w:left="0" w:firstLine="0"/>
        <w:contextualSpacing w:val="0"/>
      </w:pPr>
      <w:r w:rsidRPr="00DC722D">
        <w:t>Other amendments</w:t>
      </w:r>
      <w:r>
        <w:t>,</w:t>
      </w:r>
      <w:r w:rsidRPr="00DC722D">
        <w:t xml:space="preserve"> which are less substantive in nature</w:t>
      </w:r>
      <w:r>
        <w:t>,</w:t>
      </w:r>
      <w:r w:rsidRPr="00DC722D">
        <w:t xml:space="preserve"> </w:t>
      </w:r>
      <w:r>
        <w:t xml:space="preserve">are </w:t>
      </w:r>
      <w:r w:rsidRPr="00DC722D">
        <w:t xml:space="preserve">also </w:t>
      </w:r>
      <w:r>
        <w:t>proposed</w:t>
      </w:r>
      <w:r w:rsidRPr="00DC722D">
        <w:t xml:space="preserve"> </w:t>
      </w:r>
      <w:r>
        <w:t>for</w:t>
      </w:r>
      <w:r w:rsidRPr="00DC722D">
        <w:t xml:space="preserve"> the following Regulations, as </w:t>
      </w:r>
      <w:r w:rsidRPr="00F070EA">
        <w:t>detailed in Annex I:</w:t>
      </w:r>
    </w:p>
    <w:p w14:paraId="500E618A" w14:textId="696BEAA5" w:rsidR="008C72CD" w:rsidRPr="009733D7" w:rsidRDefault="008C72CD" w:rsidP="008C72CD">
      <w:pPr>
        <w:pStyle w:val="Default"/>
        <w:tabs>
          <w:tab w:val="left" w:pos="1814"/>
        </w:tabs>
        <w:rPr>
          <w:sz w:val="22"/>
          <w:szCs w:val="22"/>
        </w:rPr>
      </w:pPr>
      <w:r w:rsidRPr="009733D7">
        <w:rPr>
          <w:sz w:val="22"/>
          <w:szCs w:val="22"/>
        </w:rPr>
        <w:t xml:space="preserve">Regulation </w:t>
      </w:r>
      <w:r w:rsidR="007E39C5" w:rsidRPr="009733D7">
        <w:rPr>
          <w:sz w:val="22"/>
          <w:szCs w:val="22"/>
        </w:rPr>
        <w:t>3.13</w:t>
      </w:r>
      <w:r w:rsidRPr="009733D7">
        <w:rPr>
          <w:sz w:val="22"/>
          <w:szCs w:val="22"/>
        </w:rPr>
        <w:tab/>
        <w:t xml:space="preserve">– </w:t>
      </w:r>
      <w:r w:rsidRPr="009733D7">
        <w:rPr>
          <w:sz w:val="22"/>
          <w:szCs w:val="22"/>
        </w:rPr>
        <w:tab/>
      </w:r>
      <w:r w:rsidR="007E39C5" w:rsidRPr="009733D7">
        <w:rPr>
          <w:sz w:val="22"/>
          <w:szCs w:val="22"/>
        </w:rPr>
        <w:t>Night Differential</w:t>
      </w:r>
    </w:p>
    <w:p w14:paraId="52C0B948" w14:textId="15E4E3DC" w:rsidR="008C72CD" w:rsidRPr="00472E89" w:rsidRDefault="008C72CD" w:rsidP="008C72CD">
      <w:pPr>
        <w:pStyle w:val="Default"/>
        <w:tabs>
          <w:tab w:val="left" w:pos="1814"/>
        </w:tabs>
        <w:rPr>
          <w:sz w:val="22"/>
          <w:szCs w:val="22"/>
        </w:rPr>
      </w:pPr>
      <w:r w:rsidRPr="00472E89">
        <w:rPr>
          <w:sz w:val="22"/>
          <w:szCs w:val="22"/>
        </w:rPr>
        <w:t xml:space="preserve">Regulation </w:t>
      </w:r>
      <w:r w:rsidR="007E39C5" w:rsidRPr="00472E89">
        <w:rPr>
          <w:sz w:val="22"/>
          <w:szCs w:val="22"/>
        </w:rPr>
        <w:t>4.18</w:t>
      </w:r>
      <w:r w:rsidRPr="00472E89">
        <w:rPr>
          <w:sz w:val="22"/>
          <w:szCs w:val="22"/>
        </w:rPr>
        <w:tab/>
        <w:t xml:space="preserve">– </w:t>
      </w:r>
      <w:r w:rsidRPr="00472E89">
        <w:rPr>
          <w:sz w:val="22"/>
          <w:szCs w:val="22"/>
        </w:rPr>
        <w:tab/>
      </w:r>
      <w:r w:rsidR="007E39C5" w:rsidRPr="00472E89">
        <w:rPr>
          <w:sz w:val="22"/>
          <w:szCs w:val="22"/>
        </w:rPr>
        <w:t>Continuing Appointments</w:t>
      </w:r>
      <w:r w:rsidRPr="00472E89">
        <w:rPr>
          <w:sz w:val="22"/>
          <w:szCs w:val="22"/>
        </w:rPr>
        <w:t xml:space="preserve"> </w:t>
      </w:r>
    </w:p>
    <w:p w14:paraId="108DBCD6" w14:textId="0D6849B2" w:rsidR="008C72CD" w:rsidRDefault="008C72CD" w:rsidP="00E62C4E">
      <w:pPr>
        <w:pStyle w:val="Default"/>
        <w:tabs>
          <w:tab w:val="left" w:pos="1814"/>
        </w:tabs>
        <w:spacing w:after="480"/>
        <w:rPr>
          <w:sz w:val="22"/>
          <w:szCs w:val="22"/>
        </w:rPr>
      </w:pPr>
      <w:r w:rsidRPr="00472E89">
        <w:rPr>
          <w:sz w:val="22"/>
          <w:szCs w:val="22"/>
        </w:rPr>
        <w:t xml:space="preserve">Regulation </w:t>
      </w:r>
      <w:r w:rsidR="007E39C5" w:rsidRPr="00472E89">
        <w:rPr>
          <w:sz w:val="22"/>
          <w:szCs w:val="22"/>
        </w:rPr>
        <w:t>4.19</w:t>
      </w:r>
      <w:r w:rsidRPr="00472E89">
        <w:rPr>
          <w:sz w:val="22"/>
          <w:szCs w:val="22"/>
        </w:rPr>
        <w:tab/>
        <w:t xml:space="preserve">– </w:t>
      </w:r>
      <w:r w:rsidRPr="00472E89">
        <w:rPr>
          <w:sz w:val="22"/>
          <w:szCs w:val="22"/>
        </w:rPr>
        <w:tab/>
      </w:r>
      <w:r w:rsidR="007E39C5" w:rsidRPr="00472E89">
        <w:rPr>
          <w:sz w:val="22"/>
          <w:szCs w:val="22"/>
        </w:rPr>
        <w:t>Permanent Appointments</w:t>
      </w:r>
    </w:p>
    <w:p w14:paraId="28920F6C" w14:textId="54C11E3C" w:rsidR="008C72CD" w:rsidRPr="00BF7189" w:rsidRDefault="008C72CD" w:rsidP="005C1D4D">
      <w:pPr>
        <w:pStyle w:val="Heading2"/>
      </w:pPr>
      <w:r>
        <w:lastRenderedPageBreak/>
        <w:t>Amendments to</w:t>
      </w:r>
      <w:r w:rsidRPr="00BF7189">
        <w:t xml:space="preserve"> </w:t>
      </w:r>
      <w:r>
        <w:t>Staff RULES (For notification)</w:t>
      </w:r>
    </w:p>
    <w:p w14:paraId="06666620" w14:textId="52928B9F" w:rsidR="008C72CD" w:rsidRDefault="008C72CD" w:rsidP="007E39C5">
      <w:pPr>
        <w:pStyle w:val="ListParagraph"/>
        <w:numPr>
          <w:ilvl w:val="0"/>
          <w:numId w:val="4"/>
        </w:numPr>
        <w:spacing w:after="220"/>
        <w:ind w:left="0" w:firstLine="0"/>
        <w:contextualSpacing w:val="0"/>
      </w:pPr>
      <w:r w:rsidRPr="00DC722D">
        <w:t>The amendments to the Staff Rules</w:t>
      </w:r>
      <w:r w:rsidR="00472E89">
        <w:t>,</w:t>
      </w:r>
      <w:r w:rsidR="00E259C7">
        <w:t xml:space="preserve"> which </w:t>
      </w:r>
      <w:r>
        <w:t>will be</w:t>
      </w:r>
      <w:r w:rsidRPr="00DC722D">
        <w:t xml:space="preserve"> effective as from</w:t>
      </w:r>
      <w:r w:rsidR="00E259C7">
        <w:t xml:space="preserve"> </w:t>
      </w:r>
      <w:r w:rsidRPr="00DC722D">
        <w:t>January 1, 20</w:t>
      </w:r>
      <w:r w:rsidR="00E259C7">
        <w:t>20</w:t>
      </w:r>
      <w:r w:rsidRPr="00DC722D">
        <w:t xml:space="preserve">, are </w:t>
      </w:r>
      <w:r w:rsidRPr="007F1855">
        <w:t>provided in Annex II.  The</w:t>
      </w:r>
      <w:r w:rsidR="00472E89">
        <w:t>y concern:</w:t>
      </w:r>
    </w:p>
    <w:p w14:paraId="3B542AA9" w14:textId="46D9D384" w:rsidR="008C72CD" w:rsidRPr="001C653B" w:rsidRDefault="008A3156" w:rsidP="008C72CD">
      <w:pPr>
        <w:pStyle w:val="Default"/>
        <w:tabs>
          <w:tab w:val="left" w:pos="1814"/>
        </w:tabs>
        <w:rPr>
          <w:sz w:val="22"/>
          <w:szCs w:val="22"/>
        </w:rPr>
      </w:pPr>
      <w:r>
        <w:rPr>
          <w:sz w:val="22"/>
          <w:szCs w:val="22"/>
        </w:rPr>
        <w:t xml:space="preserve">New </w:t>
      </w:r>
      <w:r w:rsidR="008C72CD" w:rsidRPr="00944BE8">
        <w:rPr>
          <w:sz w:val="22"/>
          <w:szCs w:val="22"/>
        </w:rPr>
        <w:t>Rule 3.</w:t>
      </w:r>
      <w:r w:rsidR="000A41A8" w:rsidRPr="00944BE8">
        <w:rPr>
          <w:sz w:val="22"/>
          <w:szCs w:val="22"/>
        </w:rPr>
        <w:t>19.1</w:t>
      </w:r>
      <w:r w:rsidR="008C72CD" w:rsidRPr="00944BE8">
        <w:rPr>
          <w:sz w:val="22"/>
          <w:szCs w:val="22"/>
        </w:rPr>
        <w:tab/>
        <w:t xml:space="preserve">– </w:t>
      </w:r>
      <w:r w:rsidR="008C72CD" w:rsidRPr="00944BE8">
        <w:rPr>
          <w:sz w:val="22"/>
          <w:szCs w:val="22"/>
        </w:rPr>
        <w:tab/>
      </w:r>
      <w:r w:rsidR="001C653B" w:rsidRPr="00944BE8">
        <w:rPr>
          <w:sz w:val="22"/>
          <w:szCs w:val="22"/>
        </w:rPr>
        <w:t>Staff Assessment</w:t>
      </w:r>
      <w:r w:rsidR="00944BE8" w:rsidRPr="00944BE8">
        <w:rPr>
          <w:sz w:val="22"/>
          <w:szCs w:val="22"/>
        </w:rPr>
        <w:t xml:space="preserve"> Rates</w:t>
      </w:r>
    </w:p>
    <w:p w14:paraId="2D608902" w14:textId="6760CC0D" w:rsidR="008C72CD" w:rsidRPr="004545A0" w:rsidRDefault="008C72CD" w:rsidP="004545A0">
      <w:pPr>
        <w:pStyle w:val="Default"/>
        <w:tabs>
          <w:tab w:val="left" w:pos="1814"/>
        </w:tabs>
        <w:spacing w:after="480"/>
        <w:rPr>
          <w:sz w:val="22"/>
          <w:szCs w:val="22"/>
        </w:rPr>
      </w:pPr>
      <w:r w:rsidRPr="004545A0">
        <w:rPr>
          <w:sz w:val="22"/>
          <w:szCs w:val="22"/>
        </w:rPr>
        <w:t xml:space="preserve">Rule </w:t>
      </w:r>
      <w:r w:rsidR="000A41A8" w:rsidRPr="004545A0">
        <w:rPr>
          <w:sz w:val="22"/>
          <w:szCs w:val="22"/>
        </w:rPr>
        <w:t>11.3.1</w:t>
      </w:r>
      <w:r w:rsidRPr="004545A0">
        <w:rPr>
          <w:sz w:val="22"/>
          <w:szCs w:val="22"/>
        </w:rPr>
        <w:tab/>
        <w:t xml:space="preserve">– </w:t>
      </w:r>
      <w:r w:rsidRPr="004545A0">
        <w:rPr>
          <w:sz w:val="22"/>
          <w:szCs w:val="22"/>
        </w:rPr>
        <w:tab/>
      </w:r>
      <w:r w:rsidR="001C653B" w:rsidRPr="004545A0">
        <w:rPr>
          <w:sz w:val="22"/>
          <w:szCs w:val="22"/>
        </w:rPr>
        <w:t>Means of Informal Conflict Resolution</w:t>
      </w:r>
    </w:p>
    <w:p w14:paraId="0ED5CD22" w14:textId="77777777" w:rsidR="00D66E86" w:rsidRDefault="008C72CD" w:rsidP="007E39C5">
      <w:pPr>
        <w:pStyle w:val="ListParagraph"/>
        <w:numPr>
          <w:ilvl w:val="0"/>
          <w:numId w:val="4"/>
        </w:numPr>
        <w:spacing w:after="220"/>
        <w:ind w:left="5528" w:firstLine="0"/>
        <w:contextualSpacing w:val="0"/>
        <w:rPr>
          <w:i/>
          <w:color w:val="000000"/>
        </w:rPr>
      </w:pPr>
      <w:r w:rsidRPr="006B2A1D">
        <w:rPr>
          <w:i/>
          <w:color w:val="000000"/>
        </w:rPr>
        <w:t>The WIPO Coordination Committee is invited</w:t>
      </w:r>
      <w:r w:rsidR="00D66E86">
        <w:rPr>
          <w:i/>
          <w:color w:val="000000"/>
        </w:rPr>
        <w:t>:</w:t>
      </w:r>
      <w:r w:rsidRPr="006B2A1D">
        <w:rPr>
          <w:i/>
          <w:color w:val="000000"/>
        </w:rPr>
        <w:t xml:space="preserve"> </w:t>
      </w:r>
    </w:p>
    <w:p w14:paraId="20AA686A" w14:textId="219CCE61" w:rsidR="008C72CD" w:rsidRPr="005C1D4D" w:rsidRDefault="008C72CD" w:rsidP="00D66E86">
      <w:pPr>
        <w:pStyle w:val="ListParagraph"/>
        <w:numPr>
          <w:ilvl w:val="0"/>
          <w:numId w:val="10"/>
        </w:numPr>
        <w:ind w:left="6237" w:firstLine="0"/>
        <w:contextualSpacing w:val="0"/>
        <w:rPr>
          <w:i/>
          <w:color w:val="000000"/>
        </w:rPr>
      </w:pPr>
      <w:r w:rsidRPr="006B2A1D">
        <w:rPr>
          <w:i/>
          <w:color w:val="000000"/>
        </w:rPr>
        <w:t>to approve the amendments to the Staff Regulations as provided in Annex I, document</w:t>
      </w:r>
      <w:r w:rsidR="003103DC">
        <w:rPr>
          <w:i/>
          <w:color w:val="000000"/>
        </w:rPr>
        <w:t> </w:t>
      </w:r>
      <w:r w:rsidRPr="006B2A1D">
        <w:rPr>
          <w:i/>
          <w:color w:val="000000"/>
        </w:rPr>
        <w:t>WO/CC/</w:t>
      </w:r>
      <w:r w:rsidR="009733D7" w:rsidRPr="005C1D4D">
        <w:rPr>
          <w:i/>
          <w:color w:val="000000"/>
        </w:rPr>
        <w:t>76</w:t>
      </w:r>
      <w:r w:rsidR="00E259C7" w:rsidRPr="005C1D4D">
        <w:rPr>
          <w:i/>
          <w:color w:val="000000"/>
        </w:rPr>
        <w:t>/</w:t>
      </w:r>
      <w:r w:rsidR="009733D7" w:rsidRPr="005C1D4D">
        <w:rPr>
          <w:i/>
          <w:color w:val="000000"/>
        </w:rPr>
        <w:t>1</w:t>
      </w:r>
      <w:r w:rsidR="00D66E86">
        <w:rPr>
          <w:i/>
          <w:color w:val="000000"/>
        </w:rPr>
        <w:t>;  and</w:t>
      </w:r>
      <w:r w:rsidR="00D66E86">
        <w:rPr>
          <w:i/>
          <w:color w:val="000000"/>
        </w:rPr>
        <w:br/>
      </w:r>
    </w:p>
    <w:p w14:paraId="43DE0953" w14:textId="1E058937" w:rsidR="008C72CD" w:rsidRPr="005C1D4D" w:rsidRDefault="008C72CD" w:rsidP="00D66E86">
      <w:pPr>
        <w:pStyle w:val="ListParagraph"/>
        <w:numPr>
          <w:ilvl w:val="0"/>
          <w:numId w:val="10"/>
        </w:numPr>
        <w:ind w:left="6237" w:firstLine="0"/>
        <w:contextualSpacing w:val="0"/>
        <w:rPr>
          <w:i/>
          <w:color w:val="000000"/>
        </w:rPr>
      </w:pPr>
      <w:r w:rsidRPr="006B2A1D">
        <w:rPr>
          <w:i/>
          <w:color w:val="000000"/>
        </w:rPr>
        <w:t>to note the amendments to the Staff Rules</w:t>
      </w:r>
      <w:r w:rsidR="00E259C7">
        <w:rPr>
          <w:i/>
          <w:color w:val="000000"/>
        </w:rPr>
        <w:t xml:space="preserve"> </w:t>
      </w:r>
      <w:r w:rsidRPr="00E259C7">
        <w:rPr>
          <w:i/>
          <w:color w:val="000000"/>
        </w:rPr>
        <w:t>as provided in Anne</w:t>
      </w:r>
      <w:r w:rsidR="003103DC">
        <w:rPr>
          <w:i/>
          <w:color w:val="000000"/>
        </w:rPr>
        <w:t>x II, document </w:t>
      </w:r>
      <w:r w:rsidRPr="00E259C7">
        <w:rPr>
          <w:i/>
          <w:color w:val="000000"/>
        </w:rPr>
        <w:t>WO/CC/</w:t>
      </w:r>
      <w:r w:rsidR="009733D7">
        <w:rPr>
          <w:i/>
          <w:color w:val="000000"/>
        </w:rPr>
        <w:t>76</w:t>
      </w:r>
      <w:r w:rsidR="00E259C7" w:rsidRPr="005C1D4D">
        <w:rPr>
          <w:i/>
          <w:color w:val="000000"/>
        </w:rPr>
        <w:t>/</w:t>
      </w:r>
      <w:r w:rsidR="009733D7" w:rsidRPr="005C1D4D">
        <w:rPr>
          <w:i/>
          <w:color w:val="000000"/>
        </w:rPr>
        <w:t>1</w:t>
      </w:r>
      <w:r w:rsidR="00E259C7" w:rsidRPr="005C1D4D">
        <w:rPr>
          <w:i/>
          <w:color w:val="000000"/>
        </w:rPr>
        <w:t>.</w:t>
      </w:r>
    </w:p>
    <w:p w14:paraId="21801475" w14:textId="77777777" w:rsidR="00160EFA" w:rsidRPr="00D0628A" w:rsidRDefault="00160EFA" w:rsidP="003103DC">
      <w:pPr>
        <w:ind w:left="5529"/>
        <w:rPr>
          <w:i/>
          <w:color w:val="000000"/>
        </w:rPr>
      </w:pPr>
    </w:p>
    <w:p w14:paraId="478DA338" w14:textId="6249C0EE" w:rsidR="008C72CD" w:rsidRDefault="008C72CD" w:rsidP="008C72CD">
      <w:pPr>
        <w:ind w:left="5528"/>
      </w:pPr>
      <w:r>
        <w:t>[Annexes</w:t>
      </w:r>
      <w:r w:rsidRPr="007B0BEA">
        <w:t xml:space="preserve"> follow]</w:t>
      </w:r>
    </w:p>
    <w:p w14:paraId="1FBB872B" w14:textId="77777777" w:rsidR="008C72CD" w:rsidRDefault="008C72CD" w:rsidP="008C72CD">
      <w:pPr>
        <w:sectPr w:rsidR="008C72CD" w:rsidSect="000635BD">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783D3EB4" w14:textId="6CC2EEF2" w:rsidR="008C72CD" w:rsidRDefault="008C72CD" w:rsidP="00497495">
      <w:pPr>
        <w:pStyle w:val="Header"/>
        <w:spacing w:before="220" w:after="220"/>
        <w:ind w:left="-709"/>
        <w:jc w:val="center"/>
        <w:outlineLvl w:val="0"/>
        <w:rPr>
          <w:b/>
        </w:rPr>
      </w:pPr>
      <w:r>
        <w:rPr>
          <w:b/>
        </w:rPr>
        <w:lastRenderedPageBreak/>
        <w:t xml:space="preserve">PROPOSED </w:t>
      </w:r>
      <w:r w:rsidR="00E259C7">
        <w:rPr>
          <w:b/>
        </w:rPr>
        <w:t>AMENDMENTS TO STAFF REGULATIONS</w:t>
      </w:r>
      <w:r w:rsidR="009C4CCE">
        <w:rPr>
          <w:b/>
        </w:rPr>
        <w:t xml:space="preserve"> </w:t>
      </w:r>
      <w:r w:rsidR="004545A0">
        <w:rPr>
          <w:b/>
        </w:rPr>
        <w:t>TO BE EFFECTIVE AS FROM JANUARY 1, 2020</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8C72CD" w:rsidRPr="00FE1EF7" w14:paraId="50831F1B" w14:textId="77777777" w:rsidTr="0032604F">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77777777" w:rsidR="008C72CD" w:rsidRPr="002161C1" w:rsidRDefault="008C72CD" w:rsidP="008C72CD">
            <w:pPr>
              <w:ind w:left="142" w:hanging="142"/>
              <w:jc w:val="center"/>
              <w:rPr>
                <w:b/>
                <w:sz w:val="18"/>
                <w:szCs w:val="18"/>
              </w:rPr>
            </w:pPr>
            <w:r w:rsidRPr="002161C1">
              <w:rPr>
                <w:b/>
                <w:sz w:val="18"/>
                <w:szCs w:val="18"/>
              </w:rPr>
              <w:t>Provision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77777777" w:rsidR="008C72CD" w:rsidRPr="002161C1" w:rsidRDefault="008C72CD" w:rsidP="008C72CD">
            <w:pPr>
              <w:jc w:val="center"/>
              <w:rPr>
                <w:b/>
                <w:sz w:val="18"/>
                <w:szCs w:val="18"/>
              </w:rPr>
            </w:pPr>
            <w:r w:rsidRPr="002161C1">
              <w:rPr>
                <w:b/>
                <w:sz w:val="18"/>
                <w:szCs w:val="18"/>
              </w:rPr>
              <w:t>Current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7777777" w:rsidR="008C72CD" w:rsidRPr="002161C1" w:rsidRDefault="008C72CD" w:rsidP="008C72CD">
            <w:pPr>
              <w:jc w:val="center"/>
              <w:rPr>
                <w:b/>
                <w:sz w:val="18"/>
                <w:szCs w:val="18"/>
              </w:rPr>
            </w:pPr>
            <w:r w:rsidRPr="002161C1">
              <w:rPr>
                <w:b/>
                <w:sz w:val="18"/>
                <w:szCs w:val="18"/>
              </w:rPr>
              <w:t>Proposed</w:t>
            </w:r>
            <w:r>
              <w:rPr>
                <w:b/>
                <w:sz w:val="18"/>
                <w:szCs w:val="18"/>
              </w:rPr>
              <w:t xml:space="preserve"> N</w:t>
            </w:r>
            <w:r w:rsidRPr="002161C1">
              <w:rPr>
                <w:b/>
                <w:sz w:val="18"/>
                <w:szCs w:val="18"/>
              </w:rPr>
              <w:t>ew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77777777" w:rsidR="008C72CD" w:rsidRPr="002161C1" w:rsidRDefault="008C72CD" w:rsidP="008C72CD">
            <w:pPr>
              <w:jc w:val="center"/>
              <w:rPr>
                <w:b/>
                <w:sz w:val="18"/>
                <w:szCs w:val="18"/>
              </w:rPr>
            </w:pPr>
            <w:r w:rsidRPr="002161C1">
              <w:rPr>
                <w:b/>
                <w:sz w:val="18"/>
                <w:szCs w:val="18"/>
              </w:rPr>
              <w:t>Purpose/Description of amendment</w:t>
            </w:r>
          </w:p>
        </w:tc>
      </w:tr>
      <w:tr w:rsidR="00BD4BF4" w:rsidRPr="00E259C7" w14:paraId="6EF510D2" w14:textId="77777777" w:rsidTr="0072670B">
        <w:trPr>
          <w:trHeight w:val="20"/>
        </w:trPr>
        <w:tc>
          <w:tcPr>
            <w:tcW w:w="1843" w:type="dxa"/>
            <w:shd w:val="clear" w:color="auto" w:fill="auto"/>
            <w:tcMar>
              <w:top w:w="57" w:type="dxa"/>
              <w:bottom w:w="57" w:type="dxa"/>
            </w:tcMar>
          </w:tcPr>
          <w:p w14:paraId="514D402D" w14:textId="51653001" w:rsidR="00BD4BF4" w:rsidRPr="00BD4BF4" w:rsidRDefault="00BD4BF4" w:rsidP="00BD4BF4">
            <w:pPr>
              <w:spacing w:after="180"/>
              <w:ind w:right="34"/>
              <w:rPr>
                <w:b/>
                <w:sz w:val="18"/>
                <w:szCs w:val="18"/>
              </w:rPr>
            </w:pPr>
            <w:r w:rsidRPr="00BD4BF4">
              <w:rPr>
                <w:b/>
                <w:sz w:val="18"/>
                <w:szCs w:val="18"/>
              </w:rPr>
              <w:t>Regulation 3.13</w:t>
            </w:r>
          </w:p>
          <w:p w14:paraId="1BA3D15F" w14:textId="6220CEED" w:rsidR="00BD4BF4" w:rsidRPr="00E259C7" w:rsidRDefault="00BD4BF4" w:rsidP="00BD4BF4">
            <w:pPr>
              <w:ind w:right="33"/>
              <w:rPr>
                <w:sz w:val="18"/>
                <w:szCs w:val="18"/>
                <w:highlight w:val="yellow"/>
              </w:rPr>
            </w:pPr>
            <w:r w:rsidRPr="00BD4BF4">
              <w:rPr>
                <w:sz w:val="18"/>
                <w:szCs w:val="18"/>
              </w:rPr>
              <w:t>Night Dif</w:t>
            </w:r>
            <w:r w:rsidR="000A41A8">
              <w:rPr>
                <w:sz w:val="18"/>
                <w:szCs w:val="18"/>
              </w:rPr>
              <w:t>f</w:t>
            </w:r>
            <w:r w:rsidRPr="00BD4BF4">
              <w:rPr>
                <w:sz w:val="18"/>
                <w:szCs w:val="18"/>
              </w:rPr>
              <w:t>erential</w:t>
            </w:r>
          </w:p>
        </w:tc>
        <w:tc>
          <w:tcPr>
            <w:tcW w:w="4536" w:type="dxa"/>
            <w:tcBorders>
              <w:top w:val="single" w:sz="6" w:space="0" w:color="A6A6A6" w:themeColor="background1" w:themeShade="A6"/>
            </w:tcBorders>
            <w:shd w:val="clear" w:color="auto" w:fill="auto"/>
            <w:tcMar>
              <w:top w:w="57" w:type="dxa"/>
              <w:bottom w:w="57" w:type="dxa"/>
            </w:tcMar>
          </w:tcPr>
          <w:p w14:paraId="1723A432" w14:textId="77777777" w:rsidR="00BD4BF4" w:rsidRDefault="00BD4BF4" w:rsidP="00BD4BF4">
            <w:pPr>
              <w:autoSpaceDE w:val="0"/>
              <w:autoSpaceDN w:val="0"/>
              <w:adjustRightInd w:val="0"/>
              <w:rPr>
                <w:rFonts w:eastAsia="Times New Roman"/>
                <w:sz w:val="18"/>
                <w:szCs w:val="18"/>
              </w:rPr>
            </w:pPr>
            <w:r>
              <w:rPr>
                <w:rFonts w:eastAsia="Times New Roman"/>
                <w:sz w:val="18"/>
                <w:szCs w:val="18"/>
              </w:rPr>
              <w:t>[…]</w:t>
            </w:r>
          </w:p>
          <w:p w14:paraId="4D5ECF9B" w14:textId="77777777" w:rsidR="00BD4BF4" w:rsidRDefault="00BD4BF4" w:rsidP="00BD4BF4">
            <w:pPr>
              <w:autoSpaceDE w:val="0"/>
              <w:autoSpaceDN w:val="0"/>
              <w:adjustRightInd w:val="0"/>
              <w:rPr>
                <w:rFonts w:eastAsia="Times New Roman"/>
                <w:sz w:val="18"/>
                <w:szCs w:val="18"/>
              </w:rPr>
            </w:pPr>
          </w:p>
          <w:p w14:paraId="494F450D" w14:textId="40946B65" w:rsidR="00BD4BF4" w:rsidRDefault="00BD4BF4" w:rsidP="00BD4BF4">
            <w:pPr>
              <w:autoSpaceDE w:val="0"/>
              <w:autoSpaceDN w:val="0"/>
              <w:adjustRightInd w:val="0"/>
              <w:rPr>
                <w:rFonts w:eastAsia="Times New Roman"/>
                <w:sz w:val="18"/>
                <w:szCs w:val="18"/>
              </w:rPr>
            </w:pPr>
            <w:r w:rsidRPr="00B972B2">
              <w:rPr>
                <w:rFonts w:eastAsia="Times New Roman"/>
                <w:sz w:val="18"/>
                <w:szCs w:val="18"/>
              </w:rPr>
              <w:t>(f)</w:t>
            </w:r>
            <w:r w:rsidRPr="00B972B2">
              <w:rPr>
                <w:rFonts w:eastAsia="Times New Roman"/>
                <w:sz w:val="18"/>
                <w:szCs w:val="18"/>
              </w:rPr>
              <w:tab/>
              <w:t>In Geneva, staff members in the General Service category who a</w:t>
            </w:r>
            <w:r w:rsidR="00F3578C">
              <w:rPr>
                <w:rFonts w:eastAsia="Times New Roman"/>
                <w:sz w:val="18"/>
                <w:szCs w:val="18"/>
              </w:rPr>
              <w:t>re obliged either to work after </w:t>
            </w:r>
            <w:r w:rsidRPr="00B972B2">
              <w:rPr>
                <w:rFonts w:eastAsia="Times New Roman"/>
                <w:sz w:val="18"/>
                <w:szCs w:val="18"/>
              </w:rPr>
              <w:t>20.00 without a break for an evening meal, or to work overtime after 23.00, or to work at least two hours overtime after a</w:t>
            </w:r>
            <w:r w:rsidR="0051764C">
              <w:rPr>
                <w:rFonts w:eastAsia="Times New Roman"/>
                <w:sz w:val="18"/>
                <w:szCs w:val="18"/>
              </w:rPr>
              <w:t xml:space="preserve"> tour of duty ending later than </w:t>
            </w:r>
            <w:r w:rsidRPr="00B972B2">
              <w:rPr>
                <w:rFonts w:eastAsia="Times New Roman"/>
                <w:sz w:val="18"/>
                <w:szCs w:val="18"/>
              </w:rPr>
              <w:t>20.00, shall be paid an additional sum to be prescribed by the Director General to cover the cost of refreshment during night work.</w:t>
            </w:r>
          </w:p>
          <w:p w14:paraId="0118D21A" w14:textId="77777777" w:rsidR="00BD4BF4" w:rsidRDefault="00BD4BF4" w:rsidP="00BD4BF4">
            <w:pPr>
              <w:autoSpaceDE w:val="0"/>
              <w:autoSpaceDN w:val="0"/>
              <w:adjustRightInd w:val="0"/>
              <w:rPr>
                <w:rFonts w:eastAsia="Times New Roman"/>
                <w:sz w:val="18"/>
                <w:szCs w:val="18"/>
              </w:rPr>
            </w:pPr>
          </w:p>
          <w:p w14:paraId="24B5723D" w14:textId="3040E2C6" w:rsidR="00BD4BF4" w:rsidRPr="00E259C7" w:rsidRDefault="00BD4BF4" w:rsidP="00BD4BF4">
            <w:pPr>
              <w:autoSpaceDE w:val="0"/>
              <w:autoSpaceDN w:val="0"/>
              <w:adjustRightInd w:val="0"/>
              <w:rPr>
                <w:rFonts w:eastAsia="Times New Roman"/>
                <w:sz w:val="18"/>
                <w:szCs w:val="18"/>
                <w:highlight w:val="yellow"/>
              </w:rPr>
            </w:pPr>
            <w:r w:rsidRPr="00B972B2">
              <w:rPr>
                <w:rFonts w:eastAsia="Times New Roman"/>
                <w:sz w:val="18"/>
                <w:szCs w:val="18"/>
              </w:rPr>
              <w:t>(g)</w:t>
            </w:r>
            <w:r w:rsidRPr="00B972B2">
              <w:rPr>
                <w:rFonts w:eastAsia="Times New Roman"/>
                <w:sz w:val="18"/>
                <w:szCs w:val="18"/>
              </w:rPr>
              <w:tab/>
              <w:t>The Regulation shall not apply to staff members specifically engaged for night work.</w:t>
            </w:r>
          </w:p>
        </w:tc>
        <w:tc>
          <w:tcPr>
            <w:tcW w:w="4536" w:type="dxa"/>
            <w:tcBorders>
              <w:top w:val="single" w:sz="6" w:space="0" w:color="A6A6A6" w:themeColor="background1" w:themeShade="A6"/>
            </w:tcBorders>
            <w:shd w:val="clear" w:color="auto" w:fill="auto"/>
            <w:tcMar>
              <w:top w:w="57" w:type="dxa"/>
              <w:bottom w:w="57" w:type="dxa"/>
            </w:tcMar>
          </w:tcPr>
          <w:p w14:paraId="2DD62BE4" w14:textId="77777777" w:rsidR="00BD4BF4" w:rsidRPr="00B972B2" w:rsidRDefault="00BD4BF4" w:rsidP="00BD4BF4">
            <w:pPr>
              <w:autoSpaceDE w:val="0"/>
              <w:autoSpaceDN w:val="0"/>
              <w:adjustRightInd w:val="0"/>
              <w:rPr>
                <w:rFonts w:eastAsia="Times New Roman"/>
                <w:sz w:val="18"/>
                <w:szCs w:val="18"/>
              </w:rPr>
            </w:pPr>
            <w:r w:rsidRPr="00B972B2">
              <w:rPr>
                <w:rFonts w:eastAsia="Times New Roman"/>
                <w:sz w:val="18"/>
                <w:szCs w:val="18"/>
              </w:rPr>
              <w:t>[…]</w:t>
            </w:r>
          </w:p>
          <w:p w14:paraId="0C5EA5FE" w14:textId="77777777" w:rsidR="00BD4BF4" w:rsidRPr="00B972B2" w:rsidRDefault="00BD4BF4" w:rsidP="00BD4BF4">
            <w:pPr>
              <w:autoSpaceDE w:val="0"/>
              <w:autoSpaceDN w:val="0"/>
              <w:adjustRightInd w:val="0"/>
              <w:rPr>
                <w:rFonts w:eastAsia="Times New Roman"/>
                <w:sz w:val="18"/>
                <w:szCs w:val="18"/>
              </w:rPr>
            </w:pPr>
          </w:p>
          <w:p w14:paraId="2612C4C9" w14:textId="77777777" w:rsidR="00BD4BF4" w:rsidRPr="00B972B2" w:rsidRDefault="00BD4BF4" w:rsidP="00BD4BF4">
            <w:pPr>
              <w:autoSpaceDE w:val="0"/>
              <w:autoSpaceDN w:val="0"/>
              <w:adjustRightInd w:val="0"/>
              <w:rPr>
                <w:rFonts w:eastAsia="Times New Roman"/>
                <w:strike/>
                <w:sz w:val="18"/>
                <w:szCs w:val="18"/>
              </w:rPr>
            </w:pPr>
            <w:r w:rsidRPr="00B972B2">
              <w:rPr>
                <w:rFonts w:eastAsia="Times New Roman"/>
                <w:sz w:val="18"/>
                <w:szCs w:val="18"/>
              </w:rPr>
              <w:t>(f)</w:t>
            </w:r>
            <w:r w:rsidRPr="00B972B2">
              <w:rPr>
                <w:rFonts w:eastAsia="Times New Roman"/>
                <w:sz w:val="18"/>
                <w:szCs w:val="18"/>
              </w:rPr>
              <w:tab/>
            </w:r>
            <w:r w:rsidRPr="00B972B2">
              <w:rPr>
                <w:rFonts w:eastAsia="Times New Roman"/>
                <w:strike/>
                <w:sz w:val="18"/>
                <w:szCs w:val="18"/>
              </w:rPr>
              <w:t>In Geneva, staff members in the General Service category who are obliged either to work after 20.00 without a break for an evening meal, or to work overtime after 23.00, or to work at least two hours overtime after a tour of duty ending later than 20.00, shall be paid an additional sum to be prescribed by the Director General to cover the cost of refreshment during night work.</w:t>
            </w:r>
          </w:p>
          <w:p w14:paraId="39141FBF" w14:textId="77777777" w:rsidR="00BD4BF4" w:rsidRPr="00B972B2" w:rsidRDefault="00BD4BF4" w:rsidP="00BD4BF4">
            <w:pPr>
              <w:autoSpaceDE w:val="0"/>
              <w:autoSpaceDN w:val="0"/>
              <w:adjustRightInd w:val="0"/>
              <w:rPr>
                <w:rFonts w:eastAsia="Times New Roman"/>
                <w:strike/>
                <w:sz w:val="18"/>
                <w:szCs w:val="18"/>
              </w:rPr>
            </w:pPr>
          </w:p>
          <w:p w14:paraId="55A27748" w14:textId="5412BC3A" w:rsidR="00BD4BF4" w:rsidRPr="00E259C7" w:rsidRDefault="00BD4BF4" w:rsidP="00BD4BF4">
            <w:pPr>
              <w:autoSpaceDE w:val="0"/>
              <w:autoSpaceDN w:val="0"/>
              <w:adjustRightInd w:val="0"/>
              <w:rPr>
                <w:rFonts w:eastAsia="Times New Roman"/>
                <w:sz w:val="18"/>
                <w:szCs w:val="18"/>
                <w:highlight w:val="yellow"/>
              </w:rPr>
            </w:pPr>
            <w:r w:rsidRPr="00B972B2">
              <w:rPr>
                <w:rFonts w:eastAsia="Times New Roman"/>
                <w:strike/>
                <w:sz w:val="18"/>
                <w:szCs w:val="18"/>
              </w:rPr>
              <w:t>(g)</w:t>
            </w:r>
            <w:r w:rsidRPr="00B972B2">
              <w:rPr>
                <w:rFonts w:eastAsia="Times New Roman"/>
                <w:strike/>
                <w:sz w:val="18"/>
                <w:szCs w:val="18"/>
              </w:rPr>
              <w:tab/>
            </w:r>
            <w:r w:rsidRPr="00B972B2">
              <w:rPr>
                <w:rFonts w:eastAsia="Times New Roman"/>
                <w:sz w:val="18"/>
                <w:szCs w:val="18"/>
              </w:rPr>
              <w:t>The Regulation shall not apply to staff members specifically engaged for night work.</w:t>
            </w:r>
          </w:p>
        </w:tc>
        <w:tc>
          <w:tcPr>
            <w:tcW w:w="4536" w:type="dxa"/>
            <w:shd w:val="clear" w:color="auto" w:fill="auto"/>
            <w:tcMar>
              <w:top w:w="57" w:type="dxa"/>
              <w:bottom w:w="57" w:type="dxa"/>
            </w:tcMar>
          </w:tcPr>
          <w:p w14:paraId="54C6F014" w14:textId="1F29A6D0" w:rsidR="00BD4BF4" w:rsidRPr="00E259C7" w:rsidRDefault="00421077" w:rsidP="00AC3670">
            <w:pPr>
              <w:rPr>
                <w:sz w:val="18"/>
                <w:szCs w:val="18"/>
                <w:highlight w:val="yellow"/>
              </w:rPr>
            </w:pPr>
            <w:r w:rsidRPr="00421077">
              <w:rPr>
                <w:sz w:val="18"/>
                <w:szCs w:val="18"/>
              </w:rPr>
              <w:t xml:space="preserve">General Service staff in Geneva who meet the conditions provided in Regulation 3.13(f) are paid an amount of 4.50 </w:t>
            </w:r>
            <w:r w:rsidR="0051764C">
              <w:rPr>
                <w:sz w:val="18"/>
                <w:szCs w:val="18"/>
              </w:rPr>
              <w:t xml:space="preserve">Swiss francs </w:t>
            </w:r>
            <w:r w:rsidRPr="00421077">
              <w:rPr>
                <w:sz w:val="18"/>
                <w:szCs w:val="18"/>
              </w:rPr>
              <w:t xml:space="preserve">for night refreshments. </w:t>
            </w:r>
            <w:r w:rsidR="0051764C">
              <w:rPr>
                <w:sz w:val="18"/>
                <w:szCs w:val="18"/>
              </w:rPr>
              <w:t xml:space="preserve"> </w:t>
            </w:r>
            <w:r w:rsidR="00472E89" w:rsidRPr="00421077">
              <w:rPr>
                <w:sz w:val="18"/>
                <w:szCs w:val="18"/>
              </w:rPr>
              <w:t>It is proposed to delete the p</w:t>
            </w:r>
            <w:r w:rsidR="00BD4BF4" w:rsidRPr="00421077">
              <w:rPr>
                <w:sz w:val="18"/>
                <w:szCs w:val="18"/>
              </w:rPr>
              <w:t xml:space="preserve">rovision </w:t>
            </w:r>
            <w:r w:rsidR="00472E89" w:rsidRPr="00421077">
              <w:rPr>
                <w:sz w:val="18"/>
                <w:szCs w:val="18"/>
              </w:rPr>
              <w:t xml:space="preserve">for purposes of </w:t>
            </w:r>
            <w:r w:rsidR="009733D7" w:rsidRPr="00421077">
              <w:rPr>
                <w:sz w:val="18"/>
                <w:szCs w:val="18"/>
              </w:rPr>
              <w:t xml:space="preserve">administrative </w:t>
            </w:r>
            <w:r w:rsidR="00BD4BF4" w:rsidRPr="00421077">
              <w:rPr>
                <w:sz w:val="18"/>
                <w:szCs w:val="18"/>
              </w:rPr>
              <w:t>efficiency</w:t>
            </w:r>
            <w:r w:rsidR="009733D7" w:rsidRPr="00421077">
              <w:rPr>
                <w:sz w:val="18"/>
                <w:szCs w:val="18"/>
              </w:rPr>
              <w:t xml:space="preserve"> (</w:t>
            </w:r>
            <w:r w:rsidR="00472E89" w:rsidRPr="00421077">
              <w:rPr>
                <w:sz w:val="18"/>
                <w:szCs w:val="18"/>
              </w:rPr>
              <w:t>t</w:t>
            </w:r>
            <w:r w:rsidR="00BD4BF4" w:rsidRPr="00421077">
              <w:rPr>
                <w:sz w:val="18"/>
                <w:szCs w:val="18"/>
              </w:rPr>
              <w:t xml:space="preserve">he administrative cost of processing payments </w:t>
            </w:r>
            <w:r w:rsidRPr="00421077">
              <w:rPr>
                <w:sz w:val="18"/>
                <w:szCs w:val="18"/>
              </w:rPr>
              <w:t xml:space="preserve">for night refreshments </w:t>
            </w:r>
            <w:r w:rsidR="00BD4BF4" w:rsidRPr="00421077">
              <w:rPr>
                <w:sz w:val="18"/>
                <w:szCs w:val="18"/>
              </w:rPr>
              <w:t xml:space="preserve">is </w:t>
            </w:r>
            <w:r w:rsidRPr="00421077">
              <w:rPr>
                <w:sz w:val="18"/>
                <w:szCs w:val="18"/>
              </w:rPr>
              <w:t xml:space="preserve">not commensurate </w:t>
            </w:r>
            <w:r w:rsidR="00BD4BF4" w:rsidRPr="00421077">
              <w:rPr>
                <w:sz w:val="18"/>
                <w:szCs w:val="18"/>
              </w:rPr>
              <w:t>to the</w:t>
            </w:r>
            <w:r w:rsidRPr="00421077">
              <w:rPr>
                <w:sz w:val="18"/>
                <w:szCs w:val="18"/>
              </w:rPr>
              <w:t xml:space="preserve"> limited benefit for staff</w:t>
            </w:r>
            <w:r w:rsidR="009733D7" w:rsidRPr="00421077">
              <w:rPr>
                <w:sz w:val="18"/>
                <w:szCs w:val="18"/>
              </w:rPr>
              <w:t>) and to ensure the equal treatment of all General Service staff regardless of their duty station</w:t>
            </w:r>
            <w:r w:rsidR="00BD4BF4" w:rsidRPr="00421077">
              <w:rPr>
                <w:sz w:val="18"/>
                <w:szCs w:val="18"/>
              </w:rPr>
              <w:t>.</w:t>
            </w:r>
            <w:r w:rsidR="009733D7" w:rsidRPr="00421077">
              <w:rPr>
                <w:sz w:val="18"/>
                <w:szCs w:val="18"/>
              </w:rPr>
              <w:t xml:space="preserve"> </w:t>
            </w:r>
            <w:r w:rsidR="0051764C">
              <w:rPr>
                <w:sz w:val="18"/>
                <w:szCs w:val="18"/>
              </w:rPr>
              <w:t xml:space="preserve"> </w:t>
            </w:r>
            <w:r w:rsidR="009733D7" w:rsidRPr="00421077">
              <w:rPr>
                <w:sz w:val="18"/>
                <w:szCs w:val="18"/>
              </w:rPr>
              <w:t>It is also noted that o</w:t>
            </w:r>
            <w:r w:rsidR="00BD4BF4" w:rsidRPr="00421077">
              <w:rPr>
                <w:sz w:val="18"/>
                <w:szCs w:val="18"/>
              </w:rPr>
              <w:t>ther organizations</w:t>
            </w:r>
            <w:r w:rsidR="009733D7" w:rsidRPr="00421077">
              <w:rPr>
                <w:sz w:val="18"/>
                <w:szCs w:val="18"/>
              </w:rPr>
              <w:t xml:space="preserve"> of the United Nations common system do not pay night refreshments to Geneva-based staff (e.g., </w:t>
            </w:r>
            <w:r w:rsidR="003C7DB8">
              <w:rPr>
                <w:sz w:val="18"/>
                <w:szCs w:val="18"/>
              </w:rPr>
              <w:t xml:space="preserve">the </w:t>
            </w:r>
            <w:r w:rsidR="00BD4BF4" w:rsidRPr="00421077">
              <w:rPr>
                <w:sz w:val="18"/>
                <w:szCs w:val="18"/>
              </w:rPr>
              <w:t>U</w:t>
            </w:r>
            <w:r w:rsidR="008A3156">
              <w:rPr>
                <w:sz w:val="18"/>
                <w:szCs w:val="18"/>
              </w:rPr>
              <w:t xml:space="preserve">nited </w:t>
            </w:r>
            <w:r w:rsidR="00BD4BF4" w:rsidRPr="00421077">
              <w:rPr>
                <w:sz w:val="18"/>
                <w:szCs w:val="18"/>
              </w:rPr>
              <w:t>N</w:t>
            </w:r>
            <w:r w:rsidR="008A3156">
              <w:rPr>
                <w:sz w:val="18"/>
                <w:szCs w:val="18"/>
              </w:rPr>
              <w:t xml:space="preserve">ations </w:t>
            </w:r>
            <w:r w:rsidR="00BD4BF4" w:rsidRPr="00421077">
              <w:rPr>
                <w:sz w:val="18"/>
                <w:szCs w:val="18"/>
              </w:rPr>
              <w:t>O</w:t>
            </w:r>
            <w:r w:rsidR="008A3156">
              <w:rPr>
                <w:sz w:val="18"/>
                <w:szCs w:val="18"/>
              </w:rPr>
              <w:t xml:space="preserve">ffice at </w:t>
            </w:r>
            <w:r w:rsidR="00BD4BF4" w:rsidRPr="00421077">
              <w:rPr>
                <w:sz w:val="18"/>
                <w:szCs w:val="18"/>
              </w:rPr>
              <w:t>G</w:t>
            </w:r>
            <w:r w:rsidR="008A3156">
              <w:rPr>
                <w:sz w:val="18"/>
                <w:szCs w:val="18"/>
              </w:rPr>
              <w:t>eneva</w:t>
            </w:r>
            <w:r w:rsidR="00BD4BF4" w:rsidRPr="00421077">
              <w:rPr>
                <w:sz w:val="18"/>
                <w:szCs w:val="18"/>
              </w:rPr>
              <w:t xml:space="preserve"> and </w:t>
            </w:r>
            <w:r w:rsidR="008A3156">
              <w:rPr>
                <w:sz w:val="18"/>
                <w:szCs w:val="18"/>
              </w:rPr>
              <w:t xml:space="preserve">the </w:t>
            </w:r>
            <w:r w:rsidR="00BD4BF4" w:rsidRPr="00421077">
              <w:rPr>
                <w:sz w:val="18"/>
                <w:szCs w:val="18"/>
              </w:rPr>
              <w:t>W</w:t>
            </w:r>
            <w:r w:rsidR="008A3156">
              <w:rPr>
                <w:sz w:val="18"/>
                <w:szCs w:val="18"/>
              </w:rPr>
              <w:t xml:space="preserve">orld </w:t>
            </w:r>
            <w:r w:rsidR="0051764C" w:rsidRPr="00421077">
              <w:rPr>
                <w:sz w:val="18"/>
                <w:szCs w:val="18"/>
              </w:rPr>
              <w:t>H</w:t>
            </w:r>
            <w:r w:rsidR="0051764C">
              <w:rPr>
                <w:sz w:val="18"/>
                <w:szCs w:val="18"/>
              </w:rPr>
              <w:t>ealth</w:t>
            </w:r>
            <w:r w:rsidR="008A3156">
              <w:rPr>
                <w:sz w:val="18"/>
                <w:szCs w:val="18"/>
              </w:rPr>
              <w:t xml:space="preserve"> </w:t>
            </w:r>
            <w:r w:rsidR="00BD4BF4" w:rsidRPr="00421077">
              <w:rPr>
                <w:sz w:val="18"/>
                <w:szCs w:val="18"/>
              </w:rPr>
              <w:t>O</w:t>
            </w:r>
            <w:r w:rsidR="008A3156">
              <w:rPr>
                <w:sz w:val="18"/>
                <w:szCs w:val="18"/>
              </w:rPr>
              <w:t>rganization</w:t>
            </w:r>
            <w:r w:rsidR="009733D7" w:rsidRPr="00421077">
              <w:rPr>
                <w:sz w:val="18"/>
                <w:szCs w:val="18"/>
              </w:rPr>
              <w:t>)</w:t>
            </w:r>
            <w:r w:rsidR="00BD4BF4" w:rsidRPr="00421077">
              <w:rPr>
                <w:sz w:val="18"/>
                <w:szCs w:val="18"/>
              </w:rPr>
              <w:t>.</w:t>
            </w:r>
          </w:p>
        </w:tc>
      </w:tr>
      <w:tr w:rsidR="00BD4BF4" w:rsidRPr="00E259C7" w14:paraId="2DAC7BBD" w14:textId="77777777" w:rsidTr="0072670B">
        <w:trPr>
          <w:trHeight w:val="20"/>
        </w:trPr>
        <w:tc>
          <w:tcPr>
            <w:tcW w:w="1843" w:type="dxa"/>
            <w:tcBorders>
              <w:top w:val="single" w:sz="6" w:space="0" w:color="A6A6A6" w:themeColor="background1" w:themeShade="A6"/>
            </w:tcBorders>
            <w:shd w:val="clear" w:color="auto" w:fill="auto"/>
            <w:tcMar>
              <w:top w:w="57" w:type="dxa"/>
              <w:bottom w:w="57" w:type="dxa"/>
            </w:tcMar>
          </w:tcPr>
          <w:p w14:paraId="40B4637F" w14:textId="77777777" w:rsidR="00BD4BF4" w:rsidRPr="00F3074C" w:rsidRDefault="00BD4BF4" w:rsidP="00F3578C">
            <w:pPr>
              <w:spacing w:after="180"/>
              <w:ind w:right="34"/>
              <w:rPr>
                <w:b/>
                <w:sz w:val="18"/>
                <w:szCs w:val="18"/>
              </w:rPr>
            </w:pPr>
            <w:r w:rsidRPr="00F3074C">
              <w:rPr>
                <w:b/>
                <w:sz w:val="18"/>
                <w:szCs w:val="18"/>
              </w:rPr>
              <w:t xml:space="preserve">Regulation </w:t>
            </w:r>
            <w:r>
              <w:rPr>
                <w:b/>
                <w:sz w:val="18"/>
                <w:szCs w:val="18"/>
              </w:rPr>
              <w:t>3.19</w:t>
            </w:r>
          </w:p>
          <w:p w14:paraId="0C6B3CE4" w14:textId="084A877B" w:rsidR="00BD4BF4" w:rsidRPr="00E259C7" w:rsidRDefault="00BD4BF4" w:rsidP="00BD4BF4">
            <w:pPr>
              <w:ind w:right="33"/>
              <w:rPr>
                <w:sz w:val="18"/>
                <w:szCs w:val="18"/>
                <w:highlight w:val="yellow"/>
              </w:rPr>
            </w:pPr>
            <w:r>
              <w:rPr>
                <w:sz w:val="18"/>
                <w:szCs w:val="18"/>
              </w:rPr>
              <w:t>Staff Assessment</w:t>
            </w:r>
          </w:p>
        </w:tc>
        <w:tc>
          <w:tcPr>
            <w:tcW w:w="4536" w:type="dxa"/>
            <w:tcBorders>
              <w:top w:val="single" w:sz="6" w:space="0" w:color="A6A6A6" w:themeColor="background1" w:themeShade="A6"/>
            </w:tcBorders>
            <w:shd w:val="clear" w:color="auto" w:fill="auto"/>
            <w:tcMar>
              <w:top w:w="57" w:type="dxa"/>
              <w:bottom w:w="57" w:type="dxa"/>
            </w:tcMar>
          </w:tcPr>
          <w:p w14:paraId="5466DD88" w14:textId="77777777" w:rsidR="00BD4BF4" w:rsidRPr="002D47D3" w:rsidRDefault="00BD4BF4" w:rsidP="00BD4BF4">
            <w:pPr>
              <w:autoSpaceDE w:val="0"/>
              <w:autoSpaceDN w:val="0"/>
              <w:adjustRightInd w:val="0"/>
              <w:rPr>
                <w:rFonts w:eastAsia="Times New Roman"/>
                <w:sz w:val="18"/>
                <w:szCs w:val="18"/>
              </w:rPr>
            </w:pPr>
            <w:r w:rsidRPr="002D47D3">
              <w:rPr>
                <w:rFonts w:eastAsia="Times New Roman"/>
                <w:sz w:val="18"/>
                <w:szCs w:val="18"/>
              </w:rPr>
              <w:t>Each staff member shall be subject to internal taxation (“staff assessment”) at the following rates:</w:t>
            </w:r>
          </w:p>
          <w:p w14:paraId="094D9AE1" w14:textId="77777777" w:rsidR="00BD4BF4" w:rsidRPr="002D47D3" w:rsidRDefault="00BD4BF4" w:rsidP="00BD4BF4">
            <w:pPr>
              <w:autoSpaceDE w:val="0"/>
              <w:autoSpaceDN w:val="0"/>
              <w:adjustRightInd w:val="0"/>
              <w:rPr>
                <w:rFonts w:eastAsia="Times New Roman"/>
                <w:sz w:val="18"/>
                <w:szCs w:val="18"/>
              </w:rPr>
            </w:pPr>
          </w:p>
          <w:p w14:paraId="013B4F82" w14:textId="77777777" w:rsidR="00BD4BF4" w:rsidRPr="002D47D3" w:rsidRDefault="00BD4BF4" w:rsidP="00BD4BF4">
            <w:pPr>
              <w:autoSpaceDE w:val="0"/>
              <w:autoSpaceDN w:val="0"/>
              <w:adjustRightInd w:val="0"/>
              <w:rPr>
                <w:rFonts w:eastAsia="Times New Roman"/>
                <w:sz w:val="18"/>
                <w:szCs w:val="18"/>
              </w:rPr>
            </w:pPr>
            <w:r w:rsidRPr="002D47D3">
              <w:rPr>
                <w:rFonts w:eastAsia="Times New Roman"/>
                <w:sz w:val="18"/>
                <w:szCs w:val="18"/>
              </w:rPr>
              <w:t>(a)</w:t>
            </w:r>
            <w:r w:rsidRPr="002D47D3">
              <w:rPr>
                <w:rFonts w:eastAsia="Times New Roman"/>
                <w:sz w:val="18"/>
                <w:szCs w:val="18"/>
              </w:rPr>
              <w:tab/>
              <w:t>For staff members in the Professional category and above:</w:t>
            </w:r>
          </w:p>
          <w:p w14:paraId="5B65D051" w14:textId="77777777" w:rsidR="00BD4BF4" w:rsidRPr="002D47D3" w:rsidRDefault="00BD4BF4" w:rsidP="00BD4BF4">
            <w:pPr>
              <w:autoSpaceDE w:val="0"/>
              <w:autoSpaceDN w:val="0"/>
              <w:adjustRightInd w:val="0"/>
              <w:rPr>
                <w:rFonts w:eastAsia="Times New Roman"/>
                <w:sz w:val="18"/>
                <w:szCs w:val="18"/>
              </w:rPr>
            </w:pPr>
          </w:p>
          <w:p w14:paraId="6BF5A611" w14:textId="27B3F194" w:rsidR="00BD4BF4" w:rsidRDefault="00BD4BF4" w:rsidP="0051764C">
            <w:pPr>
              <w:autoSpaceDE w:val="0"/>
              <w:autoSpaceDN w:val="0"/>
              <w:adjustRightInd w:val="0"/>
              <w:ind w:left="483"/>
              <w:rPr>
                <w:rFonts w:eastAsia="Times New Roman"/>
                <w:sz w:val="18"/>
                <w:szCs w:val="18"/>
              </w:rPr>
            </w:pPr>
            <w:r w:rsidRPr="002D47D3">
              <w:rPr>
                <w:rFonts w:eastAsia="Times New Roman"/>
                <w:sz w:val="18"/>
                <w:szCs w:val="18"/>
              </w:rPr>
              <w:t>(1)</w:t>
            </w:r>
            <w:r w:rsidRPr="002D47D3">
              <w:rPr>
                <w:rFonts w:eastAsia="Times New Roman"/>
                <w:sz w:val="18"/>
                <w:szCs w:val="18"/>
              </w:rPr>
              <w:tab/>
              <w:t>Staff assessment rates used in conjunction with gross salaries, excluding post adjustment:</w:t>
            </w:r>
          </w:p>
          <w:p w14:paraId="65F536E9" w14:textId="6F6DFAA6" w:rsidR="00461DCF" w:rsidRDefault="00461DCF" w:rsidP="00BD4BF4">
            <w:pPr>
              <w:autoSpaceDE w:val="0"/>
              <w:autoSpaceDN w:val="0"/>
              <w:adjustRightInd w:val="0"/>
              <w:rPr>
                <w:rFonts w:eastAsia="Times New Roman"/>
                <w:sz w:val="18"/>
                <w:szCs w:val="18"/>
              </w:rPr>
            </w:pPr>
          </w:p>
          <w:p w14:paraId="6935A65E" w14:textId="77777777" w:rsidR="00C14D63" w:rsidRDefault="00C14D63" w:rsidP="00BD4BF4">
            <w:pPr>
              <w:autoSpaceDE w:val="0"/>
              <w:autoSpaceDN w:val="0"/>
              <w:adjustRightInd w:val="0"/>
              <w:rPr>
                <w:rFonts w:eastAsia="Times New Roman"/>
                <w:sz w:val="18"/>
                <w:szCs w:val="18"/>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461DCF" w14:paraId="131C0B48" w14:textId="78F4C75D" w:rsidTr="00B9013F">
              <w:trPr>
                <w:trHeight w:val="310"/>
              </w:trPr>
              <w:tc>
                <w:tcPr>
                  <w:tcW w:w="3030" w:type="dxa"/>
                  <w:vAlign w:val="center"/>
                </w:tcPr>
                <w:p w14:paraId="054D2CCD" w14:textId="77777777" w:rsidR="00461DCF" w:rsidRDefault="00461DCF" w:rsidP="00461DCF">
                  <w:pPr>
                    <w:autoSpaceDE w:val="0"/>
                    <w:autoSpaceDN w:val="0"/>
                    <w:adjustRightInd w:val="0"/>
                    <w:jc w:val="center"/>
                    <w:rPr>
                      <w:rFonts w:eastAsia="Times New Roman"/>
                      <w:sz w:val="18"/>
                      <w:szCs w:val="18"/>
                    </w:rPr>
                  </w:pPr>
                  <w:r w:rsidRPr="002D47D3">
                    <w:rPr>
                      <w:rFonts w:eastAsia="Times New Roman"/>
                      <w:sz w:val="18"/>
                      <w:szCs w:val="18"/>
                    </w:rPr>
                    <w:t>Assessable Annual Amounts</w:t>
                  </w:r>
                </w:p>
                <w:p w14:paraId="59EA7875" w14:textId="04D26BBB" w:rsidR="00461DCF" w:rsidRDefault="00461DCF" w:rsidP="00461DCF">
                  <w:pPr>
                    <w:autoSpaceDE w:val="0"/>
                    <w:autoSpaceDN w:val="0"/>
                    <w:adjustRightInd w:val="0"/>
                    <w:jc w:val="center"/>
                    <w:rPr>
                      <w:rFonts w:eastAsia="Times New Roman"/>
                      <w:sz w:val="18"/>
                      <w:szCs w:val="18"/>
                    </w:rPr>
                  </w:pPr>
                  <w:r w:rsidRPr="002D47D3">
                    <w:rPr>
                      <w:rFonts w:eastAsia="Times New Roman"/>
                      <w:sz w:val="18"/>
                      <w:szCs w:val="18"/>
                    </w:rPr>
                    <w:t>(in US dollars)</w:t>
                  </w:r>
                </w:p>
              </w:tc>
              <w:tc>
                <w:tcPr>
                  <w:tcW w:w="1310" w:type="dxa"/>
                  <w:vAlign w:val="center"/>
                </w:tcPr>
                <w:p w14:paraId="61912CE6" w14:textId="2AC4EED2" w:rsidR="00461DCF" w:rsidRDefault="00461DCF" w:rsidP="00461DCF">
                  <w:pPr>
                    <w:autoSpaceDE w:val="0"/>
                    <w:autoSpaceDN w:val="0"/>
                    <w:adjustRightInd w:val="0"/>
                    <w:jc w:val="center"/>
                    <w:rPr>
                      <w:rFonts w:eastAsia="Times New Roman"/>
                      <w:sz w:val="18"/>
                      <w:szCs w:val="18"/>
                    </w:rPr>
                  </w:pPr>
                  <w:r w:rsidRPr="002D47D3">
                    <w:rPr>
                      <w:rFonts w:eastAsia="Times New Roman"/>
                      <w:sz w:val="18"/>
                      <w:szCs w:val="18"/>
                    </w:rPr>
                    <w:t>(per cent)</w:t>
                  </w:r>
                </w:p>
              </w:tc>
            </w:tr>
            <w:tr w:rsidR="00461DCF" w14:paraId="4915F7D9" w14:textId="089F1230" w:rsidTr="00B9013F">
              <w:trPr>
                <w:trHeight w:val="279"/>
              </w:trPr>
              <w:tc>
                <w:tcPr>
                  <w:tcW w:w="3030" w:type="dxa"/>
                  <w:vAlign w:val="center"/>
                </w:tcPr>
                <w:p w14:paraId="6C27AC9D" w14:textId="440C9FD0" w:rsidR="00461DCF" w:rsidRDefault="00B9013F" w:rsidP="00B9013F">
                  <w:pPr>
                    <w:tabs>
                      <w:tab w:val="left" w:pos="515"/>
                    </w:tabs>
                    <w:autoSpaceDE w:val="0"/>
                    <w:autoSpaceDN w:val="0"/>
                    <w:adjustRightInd w:val="0"/>
                    <w:rPr>
                      <w:rFonts w:eastAsia="Times New Roman"/>
                      <w:sz w:val="18"/>
                      <w:szCs w:val="18"/>
                    </w:rPr>
                  </w:pPr>
                  <w:r>
                    <w:rPr>
                      <w:rFonts w:eastAsia="Times New Roman"/>
                      <w:sz w:val="18"/>
                      <w:szCs w:val="18"/>
                    </w:rPr>
                    <w:t>f</w:t>
                  </w:r>
                  <w:r w:rsidR="00461DCF" w:rsidRPr="002D47D3">
                    <w:rPr>
                      <w:rFonts w:eastAsia="Times New Roman"/>
                      <w:sz w:val="18"/>
                      <w:szCs w:val="18"/>
                    </w:rPr>
                    <w:t>irst</w:t>
                  </w:r>
                  <w:r w:rsidR="00461DCF">
                    <w:rPr>
                      <w:rFonts w:eastAsia="Times New Roman"/>
                      <w:sz w:val="18"/>
                      <w:szCs w:val="18"/>
                    </w:rPr>
                    <w:tab/>
                  </w:r>
                  <w:r w:rsidR="00461DCF" w:rsidRPr="002D47D3">
                    <w:rPr>
                      <w:rFonts w:eastAsia="Times New Roman"/>
                      <w:sz w:val="18"/>
                      <w:szCs w:val="18"/>
                    </w:rPr>
                    <w:t>$ 50,000</w:t>
                  </w:r>
                </w:p>
              </w:tc>
              <w:tc>
                <w:tcPr>
                  <w:tcW w:w="1310" w:type="dxa"/>
                  <w:vAlign w:val="center"/>
                </w:tcPr>
                <w:p w14:paraId="598980E5" w14:textId="003BC347" w:rsidR="00461DCF" w:rsidRDefault="00461DCF" w:rsidP="00B9013F">
                  <w:pPr>
                    <w:autoSpaceDE w:val="0"/>
                    <w:autoSpaceDN w:val="0"/>
                    <w:adjustRightInd w:val="0"/>
                    <w:jc w:val="center"/>
                    <w:rPr>
                      <w:rFonts w:eastAsia="Times New Roman"/>
                      <w:sz w:val="18"/>
                      <w:szCs w:val="18"/>
                    </w:rPr>
                  </w:pPr>
                  <w:r w:rsidRPr="002D47D3">
                    <w:rPr>
                      <w:rFonts w:eastAsia="Times New Roman"/>
                      <w:sz w:val="18"/>
                      <w:szCs w:val="18"/>
                    </w:rPr>
                    <w:t>17</w:t>
                  </w:r>
                </w:p>
              </w:tc>
            </w:tr>
            <w:tr w:rsidR="00461DCF" w14:paraId="5775F9B5" w14:textId="5BF63542" w:rsidTr="00B9013F">
              <w:trPr>
                <w:trHeight w:val="279"/>
              </w:trPr>
              <w:tc>
                <w:tcPr>
                  <w:tcW w:w="3030" w:type="dxa"/>
                  <w:vAlign w:val="center"/>
                </w:tcPr>
                <w:p w14:paraId="1B1032B5" w14:textId="2FE56107" w:rsidR="00461DCF" w:rsidRDefault="00B9013F" w:rsidP="00B9013F">
                  <w:pPr>
                    <w:tabs>
                      <w:tab w:val="left" w:pos="515"/>
                    </w:tabs>
                    <w:autoSpaceDE w:val="0"/>
                    <w:autoSpaceDN w:val="0"/>
                    <w:adjustRightInd w:val="0"/>
                    <w:rPr>
                      <w:rFonts w:eastAsia="Times New Roman"/>
                      <w:sz w:val="18"/>
                      <w:szCs w:val="18"/>
                    </w:rPr>
                  </w:pPr>
                  <w:r>
                    <w:rPr>
                      <w:rFonts w:eastAsia="Times New Roman"/>
                      <w:sz w:val="18"/>
                      <w:szCs w:val="18"/>
                    </w:rPr>
                    <w:t>n</w:t>
                  </w:r>
                  <w:r w:rsidR="00461DCF" w:rsidRPr="002D47D3">
                    <w:rPr>
                      <w:rFonts w:eastAsia="Times New Roman"/>
                      <w:sz w:val="18"/>
                      <w:szCs w:val="18"/>
                    </w:rPr>
                    <w:t>ext</w:t>
                  </w:r>
                  <w:r>
                    <w:rPr>
                      <w:rFonts w:eastAsia="Times New Roman"/>
                      <w:sz w:val="18"/>
                      <w:szCs w:val="18"/>
                    </w:rPr>
                    <w:tab/>
                  </w:r>
                  <w:r w:rsidR="00461DCF" w:rsidRPr="002D47D3">
                    <w:rPr>
                      <w:rFonts w:eastAsia="Times New Roman"/>
                      <w:sz w:val="18"/>
                      <w:szCs w:val="18"/>
                    </w:rPr>
                    <w:t>$ 50,000</w:t>
                  </w:r>
                </w:p>
              </w:tc>
              <w:tc>
                <w:tcPr>
                  <w:tcW w:w="1310" w:type="dxa"/>
                  <w:vAlign w:val="center"/>
                </w:tcPr>
                <w:p w14:paraId="0F66021E" w14:textId="28B8A3A2" w:rsidR="00461DCF" w:rsidRDefault="00461DCF" w:rsidP="00B9013F">
                  <w:pPr>
                    <w:autoSpaceDE w:val="0"/>
                    <w:autoSpaceDN w:val="0"/>
                    <w:adjustRightInd w:val="0"/>
                    <w:jc w:val="center"/>
                    <w:rPr>
                      <w:rFonts w:eastAsia="Times New Roman"/>
                      <w:sz w:val="18"/>
                      <w:szCs w:val="18"/>
                    </w:rPr>
                  </w:pPr>
                  <w:r w:rsidRPr="002D47D3">
                    <w:rPr>
                      <w:rFonts w:eastAsia="Times New Roman"/>
                      <w:sz w:val="18"/>
                      <w:szCs w:val="18"/>
                    </w:rPr>
                    <w:t>24</w:t>
                  </w:r>
                </w:p>
              </w:tc>
            </w:tr>
            <w:tr w:rsidR="00461DCF" w14:paraId="6F001632" w14:textId="3A8BD861" w:rsidTr="00B9013F">
              <w:trPr>
                <w:trHeight w:val="279"/>
              </w:trPr>
              <w:tc>
                <w:tcPr>
                  <w:tcW w:w="3030" w:type="dxa"/>
                  <w:tcBorders>
                    <w:bottom w:val="dashed" w:sz="4" w:space="0" w:color="A6A6A6" w:themeColor="background1" w:themeShade="A6"/>
                  </w:tcBorders>
                  <w:vAlign w:val="center"/>
                </w:tcPr>
                <w:p w14:paraId="2A2BD7BC" w14:textId="2B45533B" w:rsidR="00461DCF" w:rsidRDefault="00B9013F" w:rsidP="00B9013F">
                  <w:pPr>
                    <w:tabs>
                      <w:tab w:val="left" w:pos="515"/>
                    </w:tabs>
                    <w:autoSpaceDE w:val="0"/>
                    <w:autoSpaceDN w:val="0"/>
                    <w:adjustRightInd w:val="0"/>
                    <w:rPr>
                      <w:rFonts w:eastAsia="Times New Roman"/>
                      <w:sz w:val="18"/>
                      <w:szCs w:val="18"/>
                    </w:rPr>
                  </w:pPr>
                  <w:r>
                    <w:rPr>
                      <w:rFonts w:eastAsia="Times New Roman"/>
                      <w:sz w:val="18"/>
                      <w:szCs w:val="18"/>
                    </w:rPr>
                    <w:t>n</w:t>
                  </w:r>
                  <w:r w:rsidRPr="002D47D3">
                    <w:rPr>
                      <w:rFonts w:eastAsia="Times New Roman"/>
                      <w:sz w:val="18"/>
                      <w:szCs w:val="18"/>
                    </w:rPr>
                    <w:t>ext</w:t>
                  </w:r>
                  <w:r>
                    <w:rPr>
                      <w:rFonts w:eastAsia="Times New Roman"/>
                      <w:sz w:val="18"/>
                      <w:szCs w:val="18"/>
                    </w:rPr>
                    <w:tab/>
                  </w:r>
                  <w:r w:rsidRPr="002D47D3">
                    <w:rPr>
                      <w:rFonts w:eastAsia="Times New Roman"/>
                      <w:sz w:val="18"/>
                      <w:szCs w:val="18"/>
                    </w:rPr>
                    <w:t>$ 50,000</w:t>
                  </w:r>
                </w:p>
              </w:tc>
              <w:tc>
                <w:tcPr>
                  <w:tcW w:w="1310" w:type="dxa"/>
                  <w:tcBorders>
                    <w:bottom w:val="dashed" w:sz="4" w:space="0" w:color="A6A6A6" w:themeColor="background1" w:themeShade="A6"/>
                  </w:tcBorders>
                  <w:vAlign w:val="center"/>
                </w:tcPr>
                <w:p w14:paraId="21F8C174" w14:textId="3DE3403D" w:rsidR="00461DCF" w:rsidRDefault="00461DCF" w:rsidP="00B9013F">
                  <w:pPr>
                    <w:autoSpaceDE w:val="0"/>
                    <w:autoSpaceDN w:val="0"/>
                    <w:adjustRightInd w:val="0"/>
                    <w:jc w:val="center"/>
                    <w:rPr>
                      <w:rFonts w:eastAsia="Times New Roman"/>
                      <w:sz w:val="18"/>
                      <w:szCs w:val="18"/>
                    </w:rPr>
                  </w:pPr>
                  <w:r w:rsidRPr="002D47D3">
                    <w:rPr>
                      <w:rFonts w:eastAsia="Times New Roman"/>
                      <w:sz w:val="18"/>
                      <w:szCs w:val="18"/>
                    </w:rPr>
                    <w:t>30</w:t>
                  </w:r>
                </w:p>
              </w:tc>
            </w:tr>
            <w:tr w:rsidR="00461DCF" w14:paraId="272D8D49" w14:textId="549C1484" w:rsidTr="00B9013F">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103D9FF1" w14:textId="5B3B7CB0" w:rsidR="00461DCF" w:rsidRDefault="00461DCF" w:rsidP="00B9013F">
                  <w:pPr>
                    <w:autoSpaceDE w:val="0"/>
                    <w:autoSpaceDN w:val="0"/>
                    <w:adjustRightInd w:val="0"/>
                    <w:rPr>
                      <w:rFonts w:eastAsia="Times New Roman"/>
                      <w:sz w:val="18"/>
                      <w:szCs w:val="18"/>
                    </w:rPr>
                  </w:pPr>
                  <w:r w:rsidRPr="002D47D3">
                    <w:rPr>
                      <w:rFonts w:eastAsia="Times New Roman"/>
                      <w:sz w:val="18"/>
                      <w:szCs w:val="18"/>
                    </w:rPr>
                    <w:t>remaining assessable amounts</w:t>
                  </w:r>
                </w:p>
              </w:tc>
              <w:tc>
                <w:tcPr>
                  <w:tcW w:w="1310" w:type="dxa"/>
                  <w:tcBorders>
                    <w:top w:val="dashed" w:sz="4" w:space="0" w:color="A6A6A6" w:themeColor="background1" w:themeShade="A6"/>
                    <w:bottom w:val="dashed" w:sz="4" w:space="0" w:color="A6A6A6" w:themeColor="background1" w:themeShade="A6"/>
                  </w:tcBorders>
                  <w:vAlign w:val="center"/>
                </w:tcPr>
                <w:p w14:paraId="02CBF861" w14:textId="4EBAD27D" w:rsidR="00461DCF" w:rsidRDefault="00461DCF" w:rsidP="00B9013F">
                  <w:pPr>
                    <w:autoSpaceDE w:val="0"/>
                    <w:autoSpaceDN w:val="0"/>
                    <w:adjustRightInd w:val="0"/>
                    <w:jc w:val="center"/>
                    <w:rPr>
                      <w:rFonts w:eastAsia="Times New Roman"/>
                      <w:sz w:val="18"/>
                      <w:szCs w:val="18"/>
                    </w:rPr>
                  </w:pPr>
                  <w:r w:rsidRPr="002D47D3">
                    <w:rPr>
                      <w:rFonts w:eastAsia="Times New Roman"/>
                      <w:sz w:val="18"/>
                      <w:szCs w:val="18"/>
                    </w:rPr>
                    <w:t>34</w:t>
                  </w:r>
                </w:p>
              </w:tc>
            </w:tr>
          </w:tbl>
          <w:p w14:paraId="13CAB917" w14:textId="46BD5F59" w:rsidR="00BD4BF4" w:rsidRDefault="00BD4BF4" w:rsidP="00BD4BF4">
            <w:pPr>
              <w:autoSpaceDE w:val="0"/>
              <w:autoSpaceDN w:val="0"/>
              <w:adjustRightInd w:val="0"/>
              <w:rPr>
                <w:rFonts w:eastAsia="Times New Roman"/>
                <w:sz w:val="18"/>
                <w:szCs w:val="18"/>
              </w:rPr>
            </w:pPr>
          </w:p>
          <w:p w14:paraId="632B52E3" w14:textId="77777777" w:rsidR="00BD4BF4" w:rsidRPr="002D47D3" w:rsidRDefault="00BD4BF4" w:rsidP="00B9013F">
            <w:pPr>
              <w:autoSpaceDE w:val="0"/>
              <w:autoSpaceDN w:val="0"/>
              <w:adjustRightInd w:val="0"/>
              <w:ind w:left="483"/>
              <w:rPr>
                <w:rFonts w:eastAsia="Times New Roman"/>
                <w:sz w:val="18"/>
                <w:szCs w:val="18"/>
              </w:rPr>
            </w:pPr>
            <w:r w:rsidRPr="002D47D3">
              <w:rPr>
                <w:rFonts w:eastAsia="Times New Roman"/>
                <w:sz w:val="18"/>
                <w:szCs w:val="18"/>
              </w:rPr>
              <w:t>(2)</w:t>
            </w:r>
            <w:r w:rsidRPr="002D47D3">
              <w:rPr>
                <w:rFonts w:eastAsia="Times New Roman"/>
                <w:sz w:val="18"/>
                <w:szCs w:val="18"/>
              </w:rPr>
              <w:tab/>
              <w:t>Staff assessment rates for purposes of pensionable remuneration and pensions:</w:t>
            </w:r>
          </w:p>
          <w:p w14:paraId="1017BCC3" w14:textId="77777777" w:rsidR="00BD4BF4" w:rsidRPr="002D47D3" w:rsidRDefault="00BD4BF4" w:rsidP="00BD4BF4">
            <w:pPr>
              <w:autoSpaceDE w:val="0"/>
              <w:autoSpaceDN w:val="0"/>
              <w:adjustRightInd w:val="0"/>
              <w:rPr>
                <w:rFonts w:eastAsia="Times New Roman"/>
                <w:sz w:val="18"/>
                <w:szCs w:val="18"/>
              </w:rPr>
            </w:pPr>
          </w:p>
          <w:p w14:paraId="79B146B3" w14:textId="77777777" w:rsidR="00BD4BF4" w:rsidRPr="002D47D3" w:rsidRDefault="00BD4BF4" w:rsidP="00BD4BF4">
            <w:pPr>
              <w:autoSpaceDE w:val="0"/>
              <w:autoSpaceDN w:val="0"/>
              <w:adjustRightInd w:val="0"/>
              <w:rPr>
                <w:rFonts w:eastAsia="Times New Roman"/>
                <w:sz w:val="18"/>
                <w:szCs w:val="18"/>
              </w:rPr>
            </w:pPr>
          </w:p>
          <w:p w14:paraId="5A06F9CF" w14:textId="14BE8B59" w:rsidR="00B9013F" w:rsidRDefault="00B9013F" w:rsidP="00B9013F">
            <w:pPr>
              <w:autoSpaceDE w:val="0"/>
              <w:autoSpaceDN w:val="0"/>
              <w:adjustRightInd w:val="0"/>
              <w:rPr>
                <w:rFonts w:eastAsia="Times New Roman"/>
                <w:sz w:val="18"/>
                <w:szCs w:val="18"/>
              </w:rPr>
            </w:pPr>
          </w:p>
          <w:p w14:paraId="6CF48283" w14:textId="77777777" w:rsidR="00C14D63" w:rsidRDefault="00C14D63" w:rsidP="00B9013F">
            <w:pPr>
              <w:autoSpaceDE w:val="0"/>
              <w:autoSpaceDN w:val="0"/>
              <w:adjustRightInd w:val="0"/>
              <w:rPr>
                <w:rFonts w:eastAsia="Times New Roman"/>
                <w:sz w:val="18"/>
                <w:szCs w:val="18"/>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9013F" w14:paraId="78325046" w14:textId="77777777" w:rsidTr="0072670B">
              <w:trPr>
                <w:trHeight w:val="310"/>
              </w:trPr>
              <w:tc>
                <w:tcPr>
                  <w:tcW w:w="3030" w:type="dxa"/>
                  <w:vAlign w:val="center"/>
                </w:tcPr>
                <w:p w14:paraId="58AA6BDD" w14:textId="77777777" w:rsidR="00B9013F" w:rsidRDefault="00B9013F" w:rsidP="00B9013F">
                  <w:pPr>
                    <w:autoSpaceDE w:val="0"/>
                    <w:autoSpaceDN w:val="0"/>
                    <w:adjustRightInd w:val="0"/>
                    <w:jc w:val="center"/>
                    <w:rPr>
                      <w:rFonts w:eastAsia="Times New Roman"/>
                      <w:sz w:val="18"/>
                      <w:szCs w:val="18"/>
                    </w:rPr>
                  </w:pPr>
                  <w:r w:rsidRPr="002D47D3">
                    <w:rPr>
                      <w:rFonts w:eastAsia="Times New Roman"/>
                      <w:sz w:val="18"/>
                      <w:szCs w:val="18"/>
                    </w:rPr>
                    <w:t>Assessable Annual Amounts</w:t>
                  </w:r>
                </w:p>
                <w:p w14:paraId="1CF8EC2E" w14:textId="77777777" w:rsidR="00B9013F" w:rsidRDefault="00B9013F" w:rsidP="00B9013F">
                  <w:pPr>
                    <w:autoSpaceDE w:val="0"/>
                    <w:autoSpaceDN w:val="0"/>
                    <w:adjustRightInd w:val="0"/>
                    <w:jc w:val="center"/>
                    <w:rPr>
                      <w:rFonts w:eastAsia="Times New Roman"/>
                      <w:sz w:val="18"/>
                      <w:szCs w:val="18"/>
                    </w:rPr>
                  </w:pPr>
                  <w:r w:rsidRPr="002D47D3">
                    <w:rPr>
                      <w:rFonts w:eastAsia="Times New Roman"/>
                      <w:sz w:val="18"/>
                      <w:szCs w:val="18"/>
                    </w:rPr>
                    <w:t>(in US dollars)</w:t>
                  </w:r>
                </w:p>
              </w:tc>
              <w:tc>
                <w:tcPr>
                  <w:tcW w:w="1310" w:type="dxa"/>
                  <w:vAlign w:val="center"/>
                </w:tcPr>
                <w:p w14:paraId="148973F6" w14:textId="77777777" w:rsidR="00B9013F" w:rsidRDefault="00B9013F" w:rsidP="00B9013F">
                  <w:pPr>
                    <w:autoSpaceDE w:val="0"/>
                    <w:autoSpaceDN w:val="0"/>
                    <w:adjustRightInd w:val="0"/>
                    <w:jc w:val="center"/>
                    <w:rPr>
                      <w:rFonts w:eastAsia="Times New Roman"/>
                      <w:sz w:val="18"/>
                      <w:szCs w:val="18"/>
                    </w:rPr>
                  </w:pPr>
                  <w:r w:rsidRPr="002D47D3">
                    <w:rPr>
                      <w:rFonts w:eastAsia="Times New Roman"/>
                      <w:sz w:val="18"/>
                      <w:szCs w:val="18"/>
                    </w:rPr>
                    <w:t>(per cent)</w:t>
                  </w:r>
                </w:p>
              </w:tc>
            </w:tr>
            <w:tr w:rsidR="00B9013F" w14:paraId="3DB8EE36" w14:textId="77777777" w:rsidTr="0072670B">
              <w:trPr>
                <w:trHeight w:val="279"/>
              </w:trPr>
              <w:tc>
                <w:tcPr>
                  <w:tcW w:w="3030" w:type="dxa"/>
                  <w:vAlign w:val="center"/>
                </w:tcPr>
                <w:p w14:paraId="3D3E7834" w14:textId="0739C63E" w:rsidR="00B9013F" w:rsidRDefault="00B9013F" w:rsidP="00B9013F">
                  <w:pPr>
                    <w:tabs>
                      <w:tab w:val="left" w:pos="515"/>
                    </w:tabs>
                    <w:autoSpaceDE w:val="0"/>
                    <w:autoSpaceDN w:val="0"/>
                    <w:adjustRightInd w:val="0"/>
                    <w:rPr>
                      <w:rFonts w:eastAsia="Times New Roman"/>
                      <w:sz w:val="18"/>
                      <w:szCs w:val="18"/>
                    </w:rPr>
                  </w:pPr>
                  <w:r w:rsidRPr="002D47D3">
                    <w:rPr>
                      <w:rFonts w:eastAsia="Times New Roman"/>
                      <w:sz w:val="18"/>
                      <w:szCs w:val="18"/>
                    </w:rPr>
                    <w:t>up to $20,000 per year</w:t>
                  </w:r>
                </w:p>
              </w:tc>
              <w:tc>
                <w:tcPr>
                  <w:tcW w:w="1310" w:type="dxa"/>
                  <w:vAlign w:val="center"/>
                </w:tcPr>
                <w:p w14:paraId="20963696" w14:textId="52F9B746" w:rsidR="00B9013F" w:rsidRDefault="00B9013F" w:rsidP="00B9013F">
                  <w:pPr>
                    <w:autoSpaceDE w:val="0"/>
                    <w:autoSpaceDN w:val="0"/>
                    <w:adjustRightInd w:val="0"/>
                    <w:jc w:val="center"/>
                    <w:rPr>
                      <w:rFonts w:eastAsia="Times New Roman"/>
                      <w:sz w:val="18"/>
                      <w:szCs w:val="18"/>
                    </w:rPr>
                  </w:pPr>
                  <w:r>
                    <w:rPr>
                      <w:rFonts w:eastAsia="Times New Roman"/>
                      <w:sz w:val="18"/>
                      <w:szCs w:val="18"/>
                    </w:rPr>
                    <w:t>11</w:t>
                  </w:r>
                </w:p>
              </w:tc>
            </w:tr>
            <w:tr w:rsidR="00B9013F" w14:paraId="0AC62443" w14:textId="77777777" w:rsidTr="0072670B">
              <w:trPr>
                <w:trHeight w:val="279"/>
              </w:trPr>
              <w:tc>
                <w:tcPr>
                  <w:tcW w:w="3030" w:type="dxa"/>
                  <w:vAlign w:val="center"/>
                </w:tcPr>
                <w:p w14:paraId="7A975FA9" w14:textId="0FE5B186" w:rsidR="00B9013F" w:rsidRDefault="00B9013F" w:rsidP="00B9013F">
                  <w:pPr>
                    <w:tabs>
                      <w:tab w:val="left" w:pos="515"/>
                    </w:tabs>
                    <w:autoSpaceDE w:val="0"/>
                    <w:autoSpaceDN w:val="0"/>
                    <w:adjustRightInd w:val="0"/>
                    <w:rPr>
                      <w:rFonts w:eastAsia="Times New Roman"/>
                      <w:sz w:val="18"/>
                      <w:szCs w:val="18"/>
                    </w:rPr>
                  </w:pPr>
                  <w:r w:rsidRPr="002D47D3">
                    <w:rPr>
                      <w:rFonts w:eastAsia="Times New Roman"/>
                      <w:sz w:val="18"/>
                      <w:szCs w:val="18"/>
                    </w:rPr>
                    <w:t>$20,001 to $40,000 per year</w:t>
                  </w:r>
                </w:p>
              </w:tc>
              <w:tc>
                <w:tcPr>
                  <w:tcW w:w="1310" w:type="dxa"/>
                  <w:vAlign w:val="center"/>
                </w:tcPr>
                <w:p w14:paraId="1C3DD2A1" w14:textId="56CD3963" w:rsidR="00B9013F" w:rsidRDefault="00B9013F" w:rsidP="00B9013F">
                  <w:pPr>
                    <w:autoSpaceDE w:val="0"/>
                    <w:autoSpaceDN w:val="0"/>
                    <w:adjustRightInd w:val="0"/>
                    <w:jc w:val="center"/>
                    <w:rPr>
                      <w:rFonts w:eastAsia="Times New Roman"/>
                      <w:sz w:val="18"/>
                      <w:szCs w:val="18"/>
                    </w:rPr>
                  </w:pPr>
                  <w:r>
                    <w:rPr>
                      <w:rFonts w:eastAsia="Times New Roman"/>
                      <w:sz w:val="18"/>
                      <w:szCs w:val="18"/>
                    </w:rPr>
                    <w:t>18</w:t>
                  </w:r>
                </w:p>
              </w:tc>
            </w:tr>
            <w:tr w:rsidR="00B9013F" w14:paraId="2F141A88" w14:textId="77777777" w:rsidTr="0072670B">
              <w:trPr>
                <w:trHeight w:val="279"/>
              </w:trPr>
              <w:tc>
                <w:tcPr>
                  <w:tcW w:w="3030" w:type="dxa"/>
                  <w:tcBorders>
                    <w:bottom w:val="dashed" w:sz="4" w:space="0" w:color="A6A6A6" w:themeColor="background1" w:themeShade="A6"/>
                  </w:tcBorders>
                  <w:vAlign w:val="center"/>
                </w:tcPr>
                <w:p w14:paraId="6E69D389" w14:textId="6621E679" w:rsidR="00B9013F" w:rsidRDefault="00B9013F" w:rsidP="00B9013F">
                  <w:pPr>
                    <w:tabs>
                      <w:tab w:val="left" w:pos="515"/>
                    </w:tabs>
                    <w:autoSpaceDE w:val="0"/>
                    <w:autoSpaceDN w:val="0"/>
                    <w:adjustRightInd w:val="0"/>
                    <w:rPr>
                      <w:rFonts w:eastAsia="Times New Roman"/>
                      <w:sz w:val="18"/>
                      <w:szCs w:val="18"/>
                    </w:rPr>
                  </w:pPr>
                  <w:r w:rsidRPr="002D47D3">
                    <w:rPr>
                      <w:rFonts w:eastAsia="Times New Roman"/>
                      <w:sz w:val="18"/>
                      <w:szCs w:val="18"/>
                    </w:rPr>
                    <w:t>$40,001 to $60,000 per year</w:t>
                  </w:r>
                </w:p>
              </w:tc>
              <w:tc>
                <w:tcPr>
                  <w:tcW w:w="1310" w:type="dxa"/>
                  <w:tcBorders>
                    <w:bottom w:val="dashed" w:sz="4" w:space="0" w:color="A6A6A6" w:themeColor="background1" w:themeShade="A6"/>
                  </w:tcBorders>
                  <w:vAlign w:val="center"/>
                </w:tcPr>
                <w:p w14:paraId="6CE52D9F" w14:textId="30A090B7" w:rsidR="00B9013F" w:rsidRDefault="00B9013F" w:rsidP="00B9013F">
                  <w:pPr>
                    <w:autoSpaceDE w:val="0"/>
                    <w:autoSpaceDN w:val="0"/>
                    <w:adjustRightInd w:val="0"/>
                    <w:jc w:val="center"/>
                    <w:rPr>
                      <w:rFonts w:eastAsia="Times New Roman"/>
                      <w:sz w:val="18"/>
                      <w:szCs w:val="18"/>
                    </w:rPr>
                  </w:pPr>
                  <w:r>
                    <w:rPr>
                      <w:rFonts w:eastAsia="Times New Roman"/>
                      <w:sz w:val="18"/>
                      <w:szCs w:val="18"/>
                    </w:rPr>
                    <w:t>25</w:t>
                  </w:r>
                </w:p>
              </w:tc>
            </w:tr>
            <w:tr w:rsidR="00B9013F" w14:paraId="6B396C6F"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314AB14B" w14:textId="50AEEBC8" w:rsidR="00B9013F" w:rsidRDefault="00B9013F" w:rsidP="00B9013F">
                  <w:pPr>
                    <w:autoSpaceDE w:val="0"/>
                    <w:autoSpaceDN w:val="0"/>
                    <w:adjustRightInd w:val="0"/>
                    <w:rPr>
                      <w:rFonts w:eastAsia="Times New Roman"/>
                      <w:sz w:val="18"/>
                      <w:szCs w:val="18"/>
                    </w:rPr>
                  </w:pPr>
                  <w:r>
                    <w:rPr>
                      <w:rFonts w:eastAsia="Times New Roman"/>
                      <w:sz w:val="18"/>
                      <w:szCs w:val="18"/>
                    </w:rPr>
                    <w:t>$60,001 and above per year</w:t>
                  </w:r>
                </w:p>
              </w:tc>
              <w:tc>
                <w:tcPr>
                  <w:tcW w:w="1310" w:type="dxa"/>
                  <w:tcBorders>
                    <w:top w:val="dashed" w:sz="4" w:space="0" w:color="A6A6A6" w:themeColor="background1" w:themeShade="A6"/>
                    <w:bottom w:val="dashed" w:sz="4" w:space="0" w:color="A6A6A6" w:themeColor="background1" w:themeShade="A6"/>
                  </w:tcBorders>
                  <w:vAlign w:val="center"/>
                </w:tcPr>
                <w:p w14:paraId="19805494" w14:textId="00B0F485" w:rsidR="00B9013F" w:rsidRDefault="00B9013F" w:rsidP="00B9013F">
                  <w:pPr>
                    <w:autoSpaceDE w:val="0"/>
                    <w:autoSpaceDN w:val="0"/>
                    <w:adjustRightInd w:val="0"/>
                    <w:jc w:val="center"/>
                    <w:rPr>
                      <w:rFonts w:eastAsia="Times New Roman"/>
                      <w:sz w:val="18"/>
                      <w:szCs w:val="18"/>
                    </w:rPr>
                  </w:pPr>
                  <w:r>
                    <w:rPr>
                      <w:rFonts w:eastAsia="Times New Roman"/>
                      <w:sz w:val="18"/>
                      <w:szCs w:val="18"/>
                    </w:rPr>
                    <w:t>30</w:t>
                  </w:r>
                </w:p>
              </w:tc>
            </w:tr>
          </w:tbl>
          <w:p w14:paraId="7F4AA159" w14:textId="77777777" w:rsidR="00BD4BF4" w:rsidRPr="002D47D3" w:rsidRDefault="00BD4BF4" w:rsidP="00BD4BF4">
            <w:pPr>
              <w:autoSpaceDE w:val="0"/>
              <w:autoSpaceDN w:val="0"/>
              <w:adjustRightInd w:val="0"/>
              <w:rPr>
                <w:rFonts w:eastAsia="Times New Roman"/>
                <w:sz w:val="18"/>
                <w:szCs w:val="18"/>
              </w:rPr>
            </w:pPr>
          </w:p>
          <w:p w14:paraId="6D1CD3D5" w14:textId="77777777" w:rsidR="00BD4BF4" w:rsidRPr="002D47D3" w:rsidRDefault="00BD4BF4" w:rsidP="00BD4BF4">
            <w:pPr>
              <w:autoSpaceDE w:val="0"/>
              <w:autoSpaceDN w:val="0"/>
              <w:adjustRightInd w:val="0"/>
              <w:rPr>
                <w:rFonts w:eastAsia="Times New Roman"/>
                <w:sz w:val="18"/>
                <w:szCs w:val="18"/>
              </w:rPr>
            </w:pPr>
            <w:r w:rsidRPr="002D47D3">
              <w:rPr>
                <w:rFonts w:eastAsia="Times New Roman"/>
                <w:sz w:val="18"/>
                <w:szCs w:val="18"/>
              </w:rPr>
              <w:t>(b)</w:t>
            </w:r>
            <w:r w:rsidRPr="002D47D3">
              <w:rPr>
                <w:rFonts w:eastAsia="Times New Roman"/>
                <w:sz w:val="18"/>
                <w:szCs w:val="18"/>
              </w:rPr>
              <w:tab/>
              <w:t>For staff members in the General Service and National Professional Officer categories:</w:t>
            </w:r>
          </w:p>
          <w:p w14:paraId="05F78001" w14:textId="77777777" w:rsidR="00BD4BF4" w:rsidRPr="002D47D3" w:rsidRDefault="00BD4BF4" w:rsidP="00BD4BF4">
            <w:pPr>
              <w:autoSpaceDE w:val="0"/>
              <w:autoSpaceDN w:val="0"/>
              <w:adjustRightInd w:val="0"/>
              <w:rPr>
                <w:rFonts w:eastAsia="Times New Roman"/>
                <w:sz w:val="18"/>
                <w:szCs w:val="18"/>
              </w:rPr>
            </w:pPr>
          </w:p>
          <w:p w14:paraId="02F64FF4" w14:textId="77777777" w:rsidR="00BD4BF4" w:rsidRPr="002D47D3" w:rsidRDefault="00BD4BF4" w:rsidP="00B9013F">
            <w:pPr>
              <w:autoSpaceDE w:val="0"/>
              <w:autoSpaceDN w:val="0"/>
              <w:adjustRightInd w:val="0"/>
              <w:ind w:left="483"/>
              <w:rPr>
                <w:rFonts w:eastAsia="Times New Roman"/>
                <w:sz w:val="18"/>
                <w:szCs w:val="18"/>
              </w:rPr>
            </w:pPr>
            <w:r w:rsidRPr="002D47D3">
              <w:rPr>
                <w:rFonts w:eastAsia="Times New Roman"/>
                <w:sz w:val="18"/>
                <w:szCs w:val="18"/>
              </w:rPr>
              <w:t>(1)</w:t>
            </w:r>
            <w:r w:rsidRPr="002D47D3">
              <w:rPr>
                <w:rFonts w:eastAsia="Times New Roman"/>
                <w:sz w:val="18"/>
                <w:szCs w:val="18"/>
              </w:rPr>
              <w:tab/>
              <w:t>Staff assessment rates for pensionable remuneration and gross salary purposes:</w:t>
            </w:r>
          </w:p>
          <w:p w14:paraId="4FAD5EA4" w14:textId="30A9D991" w:rsidR="00B9013F" w:rsidRDefault="00B9013F" w:rsidP="00B9013F">
            <w:pPr>
              <w:autoSpaceDE w:val="0"/>
              <w:autoSpaceDN w:val="0"/>
              <w:adjustRightInd w:val="0"/>
              <w:rPr>
                <w:rFonts w:eastAsia="Times New Roman"/>
                <w:sz w:val="18"/>
                <w:szCs w:val="18"/>
              </w:rPr>
            </w:pPr>
          </w:p>
          <w:p w14:paraId="7F0C6278" w14:textId="77777777" w:rsidR="00C14D63" w:rsidRDefault="00C14D63" w:rsidP="00B9013F">
            <w:pPr>
              <w:autoSpaceDE w:val="0"/>
              <w:autoSpaceDN w:val="0"/>
              <w:adjustRightInd w:val="0"/>
              <w:rPr>
                <w:rFonts w:eastAsia="Times New Roman"/>
                <w:sz w:val="18"/>
                <w:szCs w:val="18"/>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9013F" w14:paraId="7A12331D" w14:textId="77777777" w:rsidTr="0072670B">
              <w:trPr>
                <w:trHeight w:val="310"/>
              </w:trPr>
              <w:tc>
                <w:tcPr>
                  <w:tcW w:w="3030" w:type="dxa"/>
                  <w:vAlign w:val="center"/>
                </w:tcPr>
                <w:p w14:paraId="357210BA" w14:textId="77777777" w:rsidR="00B9013F" w:rsidRDefault="00B9013F" w:rsidP="00B9013F">
                  <w:pPr>
                    <w:autoSpaceDE w:val="0"/>
                    <w:autoSpaceDN w:val="0"/>
                    <w:adjustRightInd w:val="0"/>
                    <w:jc w:val="center"/>
                    <w:rPr>
                      <w:rFonts w:eastAsia="Times New Roman"/>
                      <w:sz w:val="18"/>
                      <w:szCs w:val="18"/>
                    </w:rPr>
                  </w:pPr>
                  <w:r w:rsidRPr="002D47D3">
                    <w:rPr>
                      <w:rFonts w:eastAsia="Times New Roman"/>
                      <w:sz w:val="18"/>
                      <w:szCs w:val="18"/>
                    </w:rPr>
                    <w:t>Assessable Annual Amounts</w:t>
                  </w:r>
                </w:p>
                <w:p w14:paraId="73F87926" w14:textId="77777777" w:rsidR="00B9013F" w:rsidRDefault="00B9013F" w:rsidP="00B9013F">
                  <w:pPr>
                    <w:autoSpaceDE w:val="0"/>
                    <w:autoSpaceDN w:val="0"/>
                    <w:adjustRightInd w:val="0"/>
                    <w:jc w:val="center"/>
                    <w:rPr>
                      <w:rFonts w:eastAsia="Times New Roman"/>
                      <w:sz w:val="18"/>
                      <w:szCs w:val="18"/>
                    </w:rPr>
                  </w:pPr>
                  <w:r w:rsidRPr="002D47D3">
                    <w:rPr>
                      <w:rFonts w:eastAsia="Times New Roman"/>
                      <w:sz w:val="18"/>
                      <w:szCs w:val="18"/>
                    </w:rPr>
                    <w:t>(in US dollars)</w:t>
                  </w:r>
                </w:p>
              </w:tc>
              <w:tc>
                <w:tcPr>
                  <w:tcW w:w="1310" w:type="dxa"/>
                  <w:vAlign w:val="center"/>
                </w:tcPr>
                <w:p w14:paraId="1E4C8EE2" w14:textId="77777777" w:rsidR="00B9013F" w:rsidRDefault="00B9013F" w:rsidP="00B9013F">
                  <w:pPr>
                    <w:autoSpaceDE w:val="0"/>
                    <w:autoSpaceDN w:val="0"/>
                    <w:adjustRightInd w:val="0"/>
                    <w:jc w:val="center"/>
                    <w:rPr>
                      <w:rFonts w:eastAsia="Times New Roman"/>
                      <w:sz w:val="18"/>
                      <w:szCs w:val="18"/>
                    </w:rPr>
                  </w:pPr>
                  <w:r w:rsidRPr="002D47D3">
                    <w:rPr>
                      <w:rFonts w:eastAsia="Times New Roman"/>
                      <w:sz w:val="18"/>
                      <w:szCs w:val="18"/>
                    </w:rPr>
                    <w:t>(per cent)</w:t>
                  </w:r>
                </w:p>
              </w:tc>
            </w:tr>
            <w:tr w:rsidR="00B9013F" w14:paraId="7257E0B7" w14:textId="77777777" w:rsidTr="0072670B">
              <w:trPr>
                <w:trHeight w:val="279"/>
              </w:trPr>
              <w:tc>
                <w:tcPr>
                  <w:tcW w:w="3030" w:type="dxa"/>
                  <w:vAlign w:val="center"/>
                </w:tcPr>
                <w:p w14:paraId="273FD686" w14:textId="77777777" w:rsidR="00B9013F" w:rsidRDefault="00B9013F" w:rsidP="00B9013F">
                  <w:pPr>
                    <w:tabs>
                      <w:tab w:val="left" w:pos="515"/>
                    </w:tabs>
                    <w:autoSpaceDE w:val="0"/>
                    <w:autoSpaceDN w:val="0"/>
                    <w:adjustRightInd w:val="0"/>
                    <w:rPr>
                      <w:rFonts w:eastAsia="Times New Roman"/>
                      <w:sz w:val="18"/>
                      <w:szCs w:val="18"/>
                    </w:rPr>
                  </w:pPr>
                  <w:r w:rsidRPr="002D47D3">
                    <w:rPr>
                      <w:rFonts w:eastAsia="Times New Roman"/>
                      <w:sz w:val="18"/>
                      <w:szCs w:val="18"/>
                    </w:rPr>
                    <w:t>up to $20,000 per year</w:t>
                  </w:r>
                </w:p>
              </w:tc>
              <w:tc>
                <w:tcPr>
                  <w:tcW w:w="1310" w:type="dxa"/>
                  <w:vAlign w:val="center"/>
                </w:tcPr>
                <w:p w14:paraId="5715973D" w14:textId="53443A71" w:rsidR="00B9013F" w:rsidRDefault="00B9013F" w:rsidP="00B9013F">
                  <w:pPr>
                    <w:autoSpaceDE w:val="0"/>
                    <w:autoSpaceDN w:val="0"/>
                    <w:adjustRightInd w:val="0"/>
                    <w:jc w:val="center"/>
                    <w:rPr>
                      <w:rFonts w:eastAsia="Times New Roman"/>
                      <w:sz w:val="18"/>
                      <w:szCs w:val="18"/>
                    </w:rPr>
                  </w:pPr>
                  <w:r>
                    <w:rPr>
                      <w:rFonts w:eastAsia="Times New Roman"/>
                      <w:sz w:val="18"/>
                      <w:szCs w:val="18"/>
                    </w:rPr>
                    <w:t>19</w:t>
                  </w:r>
                </w:p>
              </w:tc>
            </w:tr>
            <w:tr w:rsidR="00B9013F" w14:paraId="62239D5B" w14:textId="77777777" w:rsidTr="0072670B">
              <w:trPr>
                <w:trHeight w:val="279"/>
              </w:trPr>
              <w:tc>
                <w:tcPr>
                  <w:tcW w:w="3030" w:type="dxa"/>
                  <w:vAlign w:val="center"/>
                </w:tcPr>
                <w:p w14:paraId="3054B95A" w14:textId="77777777" w:rsidR="00B9013F" w:rsidRDefault="00B9013F" w:rsidP="00B9013F">
                  <w:pPr>
                    <w:tabs>
                      <w:tab w:val="left" w:pos="515"/>
                    </w:tabs>
                    <w:autoSpaceDE w:val="0"/>
                    <w:autoSpaceDN w:val="0"/>
                    <w:adjustRightInd w:val="0"/>
                    <w:rPr>
                      <w:rFonts w:eastAsia="Times New Roman"/>
                      <w:sz w:val="18"/>
                      <w:szCs w:val="18"/>
                    </w:rPr>
                  </w:pPr>
                  <w:r w:rsidRPr="002D47D3">
                    <w:rPr>
                      <w:rFonts w:eastAsia="Times New Roman"/>
                      <w:sz w:val="18"/>
                      <w:szCs w:val="18"/>
                    </w:rPr>
                    <w:t>$20,001 to $40,000 per year</w:t>
                  </w:r>
                </w:p>
              </w:tc>
              <w:tc>
                <w:tcPr>
                  <w:tcW w:w="1310" w:type="dxa"/>
                  <w:vAlign w:val="center"/>
                </w:tcPr>
                <w:p w14:paraId="3D5788B0" w14:textId="5C1456D1" w:rsidR="00B9013F" w:rsidRDefault="00B9013F" w:rsidP="00B9013F">
                  <w:pPr>
                    <w:autoSpaceDE w:val="0"/>
                    <w:autoSpaceDN w:val="0"/>
                    <w:adjustRightInd w:val="0"/>
                    <w:jc w:val="center"/>
                    <w:rPr>
                      <w:rFonts w:eastAsia="Times New Roman"/>
                      <w:sz w:val="18"/>
                      <w:szCs w:val="18"/>
                    </w:rPr>
                  </w:pPr>
                  <w:r>
                    <w:rPr>
                      <w:rFonts w:eastAsia="Times New Roman"/>
                      <w:sz w:val="18"/>
                      <w:szCs w:val="18"/>
                    </w:rPr>
                    <w:t>23</w:t>
                  </w:r>
                </w:p>
              </w:tc>
            </w:tr>
            <w:tr w:rsidR="00B9013F" w14:paraId="7FB16085" w14:textId="77777777" w:rsidTr="0072670B">
              <w:trPr>
                <w:trHeight w:val="279"/>
              </w:trPr>
              <w:tc>
                <w:tcPr>
                  <w:tcW w:w="3030" w:type="dxa"/>
                  <w:tcBorders>
                    <w:bottom w:val="dashed" w:sz="4" w:space="0" w:color="A6A6A6" w:themeColor="background1" w:themeShade="A6"/>
                  </w:tcBorders>
                  <w:vAlign w:val="center"/>
                </w:tcPr>
                <w:p w14:paraId="0B588899" w14:textId="77777777" w:rsidR="00B9013F" w:rsidRDefault="00B9013F" w:rsidP="00B9013F">
                  <w:pPr>
                    <w:tabs>
                      <w:tab w:val="left" w:pos="515"/>
                    </w:tabs>
                    <w:autoSpaceDE w:val="0"/>
                    <w:autoSpaceDN w:val="0"/>
                    <w:adjustRightInd w:val="0"/>
                    <w:rPr>
                      <w:rFonts w:eastAsia="Times New Roman"/>
                      <w:sz w:val="18"/>
                      <w:szCs w:val="18"/>
                    </w:rPr>
                  </w:pPr>
                  <w:r w:rsidRPr="002D47D3">
                    <w:rPr>
                      <w:rFonts w:eastAsia="Times New Roman"/>
                      <w:sz w:val="18"/>
                      <w:szCs w:val="18"/>
                    </w:rPr>
                    <w:t>$40,001 to $60,000 per year</w:t>
                  </w:r>
                </w:p>
              </w:tc>
              <w:tc>
                <w:tcPr>
                  <w:tcW w:w="1310" w:type="dxa"/>
                  <w:tcBorders>
                    <w:bottom w:val="dashed" w:sz="4" w:space="0" w:color="A6A6A6" w:themeColor="background1" w:themeShade="A6"/>
                  </w:tcBorders>
                  <w:vAlign w:val="center"/>
                </w:tcPr>
                <w:p w14:paraId="5E7D1592" w14:textId="0B9DEC8C" w:rsidR="00B9013F" w:rsidRDefault="00B9013F" w:rsidP="00C14D63">
                  <w:pPr>
                    <w:autoSpaceDE w:val="0"/>
                    <w:autoSpaceDN w:val="0"/>
                    <w:adjustRightInd w:val="0"/>
                    <w:jc w:val="center"/>
                    <w:rPr>
                      <w:rFonts w:eastAsia="Times New Roman"/>
                      <w:sz w:val="18"/>
                      <w:szCs w:val="18"/>
                    </w:rPr>
                  </w:pPr>
                  <w:r>
                    <w:rPr>
                      <w:rFonts w:eastAsia="Times New Roman"/>
                      <w:sz w:val="18"/>
                      <w:szCs w:val="18"/>
                    </w:rPr>
                    <w:t>2</w:t>
                  </w:r>
                  <w:r w:rsidR="00C14D63">
                    <w:rPr>
                      <w:rFonts w:eastAsia="Times New Roman"/>
                      <w:sz w:val="18"/>
                      <w:szCs w:val="18"/>
                    </w:rPr>
                    <w:t>6</w:t>
                  </w:r>
                </w:p>
              </w:tc>
            </w:tr>
            <w:tr w:rsidR="00B9013F" w14:paraId="775A3B90"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52D0D064" w14:textId="77777777" w:rsidR="00B9013F" w:rsidRDefault="00B9013F" w:rsidP="00B9013F">
                  <w:pPr>
                    <w:autoSpaceDE w:val="0"/>
                    <w:autoSpaceDN w:val="0"/>
                    <w:adjustRightInd w:val="0"/>
                    <w:rPr>
                      <w:rFonts w:eastAsia="Times New Roman"/>
                      <w:sz w:val="18"/>
                      <w:szCs w:val="18"/>
                    </w:rPr>
                  </w:pPr>
                  <w:r>
                    <w:rPr>
                      <w:rFonts w:eastAsia="Times New Roman"/>
                      <w:sz w:val="18"/>
                      <w:szCs w:val="18"/>
                    </w:rPr>
                    <w:t>$60,001 and above per year</w:t>
                  </w:r>
                </w:p>
              </w:tc>
              <w:tc>
                <w:tcPr>
                  <w:tcW w:w="1310" w:type="dxa"/>
                  <w:tcBorders>
                    <w:top w:val="dashed" w:sz="4" w:space="0" w:color="A6A6A6" w:themeColor="background1" w:themeShade="A6"/>
                    <w:bottom w:val="dashed" w:sz="4" w:space="0" w:color="A6A6A6" w:themeColor="background1" w:themeShade="A6"/>
                  </w:tcBorders>
                  <w:vAlign w:val="center"/>
                </w:tcPr>
                <w:p w14:paraId="2FD772C2" w14:textId="569BC0EB" w:rsidR="00B9013F" w:rsidRDefault="00B9013F" w:rsidP="00C14D63">
                  <w:pPr>
                    <w:autoSpaceDE w:val="0"/>
                    <w:autoSpaceDN w:val="0"/>
                    <w:adjustRightInd w:val="0"/>
                    <w:jc w:val="center"/>
                    <w:rPr>
                      <w:rFonts w:eastAsia="Times New Roman"/>
                      <w:sz w:val="18"/>
                      <w:szCs w:val="18"/>
                    </w:rPr>
                  </w:pPr>
                  <w:r>
                    <w:rPr>
                      <w:rFonts w:eastAsia="Times New Roman"/>
                      <w:sz w:val="18"/>
                      <w:szCs w:val="18"/>
                    </w:rPr>
                    <w:t>3</w:t>
                  </w:r>
                  <w:r w:rsidR="00C14D63">
                    <w:rPr>
                      <w:rFonts w:eastAsia="Times New Roman"/>
                      <w:sz w:val="18"/>
                      <w:szCs w:val="18"/>
                    </w:rPr>
                    <w:t>1</w:t>
                  </w:r>
                </w:p>
              </w:tc>
            </w:tr>
          </w:tbl>
          <w:p w14:paraId="3E65EFD9" w14:textId="77777777" w:rsidR="00BD4BF4" w:rsidRPr="002D47D3" w:rsidRDefault="00BD4BF4" w:rsidP="00BD4BF4">
            <w:pPr>
              <w:autoSpaceDE w:val="0"/>
              <w:autoSpaceDN w:val="0"/>
              <w:adjustRightInd w:val="0"/>
              <w:rPr>
                <w:rFonts w:eastAsia="Times New Roman"/>
                <w:sz w:val="18"/>
                <w:szCs w:val="18"/>
              </w:rPr>
            </w:pPr>
          </w:p>
          <w:p w14:paraId="1EE7ABA4" w14:textId="537020DA" w:rsidR="00BD4BF4" w:rsidRPr="00E259C7" w:rsidRDefault="00BD4BF4" w:rsidP="00BD4BF4">
            <w:pPr>
              <w:autoSpaceDE w:val="0"/>
              <w:autoSpaceDN w:val="0"/>
              <w:adjustRightInd w:val="0"/>
              <w:rPr>
                <w:rFonts w:eastAsia="Times New Roman"/>
                <w:sz w:val="18"/>
                <w:szCs w:val="18"/>
                <w:highlight w:val="yellow"/>
              </w:rPr>
            </w:pPr>
            <w:r w:rsidRPr="002D47D3">
              <w:rPr>
                <w:rFonts w:eastAsia="Times New Roman"/>
                <w:sz w:val="18"/>
                <w:szCs w:val="18"/>
              </w:rPr>
              <w:t>(c)</w:t>
            </w:r>
            <w:r w:rsidRPr="002D47D3">
              <w:rPr>
                <w:rFonts w:eastAsia="Times New Roman"/>
                <w:sz w:val="18"/>
                <w:szCs w:val="18"/>
              </w:rPr>
              <w:tab/>
              <w:t>The amounts to which the percentage rates apply shall be the equivalent in Swiss francs of the above mentioned US dollar amounts at the time the salary scales come into effect.</w:t>
            </w:r>
          </w:p>
        </w:tc>
        <w:tc>
          <w:tcPr>
            <w:tcW w:w="4536" w:type="dxa"/>
            <w:tcBorders>
              <w:top w:val="single" w:sz="6" w:space="0" w:color="A6A6A6" w:themeColor="background1" w:themeShade="A6"/>
            </w:tcBorders>
            <w:shd w:val="clear" w:color="auto" w:fill="auto"/>
            <w:tcMar>
              <w:top w:w="57" w:type="dxa"/>
              <w:bottom w:w="57" w:type="dxa"/>
            </w:tcMar>
          </w:tcPr>
          <w:p w14:paraId="27AEDAF0" w14:textId="0716DF85" w:rsidR="00BD4BF4" w:rsidRPr="002D47D3" w:rsidRDefault="00BD4BF4" w:rsidP="00BD4BF4">
            <w:pPr>
              <w:autoSpaceDE w:val="0"/>
              <w:autoSpaceDN w:val="0"/>
              <w:adjustRightInd w:val="0"/>
              <w:rPr>
                <w:rFonts w:eastAsia="Times New Roman"/>
                <w:sz w:val="18"/>
                <w:szCs w:val="18"/>
              </w:rPr>
            </w:pPr>
            <w:r w:rsidRPr="002D47D3">
              <w:rPr>
                <w:rFonts w:eastAsia="Times New Roman"/>
                <w:sz w:val="18"/>
                <w:szCs w:val="18"/>
              </w:rPr>
              <w:lastRenderedPageBreak/>
              <w:t>Each staff member shall be subject to internal taxation (“staff assessment”)</w:t>
            </w:r>
            <w:r w:rsidR="004545A0" w:rsidRPr="00631525">
              <w:rPr>
                <w:rFonts w:eastAsia="Times New Roman"/>
                <w:b/>
                <w:sz w:val="18"/>
                <w:szCs w:val="18"/>
                <w:u w:val="single"/>
              </w:rPr>
              <w:t>.</w:t>
            </w:r>
            <w:r w:rsidRPr="002D47D3">
              <w:rPr>
                <w:rFonts w:eastAsia="Times New Roman"/>
                <w:sz w:val="18"/>
                <w:szCs w:val="18"/>
              </w:rPr>
              <w:t xml:space="preserve"> </w:t>
            </w:r>
            <w:r w:rsidRPr="004545A0">
              <w:rPr>
                <w:rFonts w:eastAsia="Times New Roman"/>
                <w:strike/>
                <w:sz w:val="18"/>
                <w:szCs w:val="18"/>
              </w:rPr>
              <w:t>at the following rates:</w:t>
            </w:r>
          </w:p>
          <w:p w14:paraId="7A11F5D6" w14:textId="77777777" w:rsidR="00BD4BF4" w:rsidRPr="002D47D3" w:rsidRDefault="00BD4BF4" w:rsidP="00BD4BF4">
            <w:pPr>
              <w:autoSpaceDE w:val="0"/>
              <w:autoSpaceDN w:val="0"/>
              <w:adjustRightInd w:val="0"/>
              <w:rPr>
                <w:rFonts w:eastAsia="Times New Roman"/>
                <w:sz w:val="18"/>
                <w:szCs w:val="18"/>
              </w:rPr>
            </w:pPr>
          </w:p>
          <w:p w14:paraId="1E110BFB" w14:textId="77777777" w:rsidR="00BD4BF4" w:rsidRPr="002D47D3" w:rsidRDefault="00BD4BF4" w:rsidP="00BD4BF4">
            <w:pPr>
              <w:autoSpaceDE w:val="0"/>
              <w:autoSpaceDN w:val="0"/>
              <w:adjustRightInd w:val="0"/>
              <w:rPr>
                <w:rFonts w:eastAsia="Times New Roman"/>
                <w:strike/>
                <w:sz w:val="18"/>
                <w:szCs w:val="18"/>
              </w:rPr>
            </w:pPr>
            <w:r w:rsidRPr="002D47D3">
              <w:rPr>
                <w:rFonts w:eastAsia="Times New Roman"/>
                <w:strike/>
                <w:sz w:val="18"/>
                <w:szCs w:val="18"/>
              </w:rPr>
              <w:t>(a)</w:t>
            </w:r>
            <w:r w:rsidRPr="002D47D3">
              <w:rPr>
                <w:rFonts w:eastAsia="Times New Roman"/>
                <w:strike/>
                <w:sz w:val="18"/>
                <w:szCs w:val="18"/>
              </w:rPr>
              <w:tab/>
              <w:t>For staff members in the Professional category and above:</w:t>
            </w:r>
          </w:p>
          <w:p w14:paraId="0F054BC4" w14:textId="77777777" w:rsidR="00BD4BF4" w:rsidRPr="002D47D3" w:rsidRDefault="00BD4BF4" w:rsidP="00BD4BF4">
            <w:pPr>
              <w:autoSpaceDE w:val="0"/>
              <w:autoSpaceDN w:val="0"/>
              <w:adjustRightInd w:val="0"/>
              <w:rPr>
                <w:rFonts w:eastAsia="Times New Roman"/>
                <w:strike/>
                <w:sz w:val="18"/>
                <w:szCs w:val="18"/>
              </w:rPr>
            </w:pPr>
          </w:p>
          <w:p w14:paraId="59385ECA" w14:textId="71FE71AB" w:rsidR="00BD4BF4" w:rsidRDefault="00BD4BF4" w:rsidP="00AE5135">
            <w:pPr>
              <w:autoSpaceDE w:val="0"/>
              <w:autoSpaceDN w:val="0"/>
              <w:adjustRightInd w:val="0"/>
              <w:ind w:left="489"/>
              <w:rPr>
                <w:rFonts w:eastAsia="Times New Roman"/>
                <w:strike/>
                <w:sz w:val="18"/>
                <w:szCs w:val="18"/>
              </w:rPr>
            </w:pPr>
            <w:r w:rsidRPr="002D47D3">
              <w:rPr>
                <w:rFonts w:eastAsia="Times New Roman"/>
                <w:strike/>
                <w:sz w:val="18"/>
                <w:szCs w:val="18"/>
              </w:rPr>
              <w:t>(1)</w:t>
            </w:r>
            <w:r w:rsidRPr="002D47D3">
              <w:rPr>
                <w:rFonts w:eastAsia="Times New Roman"/>
                <w:strike/>
                <w:sz w:val="18"/>
                <w:szCs w:val="18"/>
              </w:rPr>
              <w:tab/>
              <w:t>Staff assessment rates used in conjunction with gross salaries, excluding post adjustment:</w:t>
            </w:r>
          </w:p>
          <w:p w14:paraId="38615F00" w14:textId="539D68B1" w:rsidR="00B9013F" w:rsidRDefault="00B9013F" w:rsidP="00B9013F">
            <w:pPr>
              <w:autoSpaceDE w:val="0"/>
              <w:autoSpaceDN w:val="0"/>
              <w:adjustRightInd w:val="0"/>
              <w:rPr>
                <w:rFonts w:eastAsia="Times New Roman"/>
                <w:sz w:val="18"/>
                <w:szCs w:val="18"/>
              </w:rPr>
            </w:pPr>
          </w:p>
          <w:p w14:paraId="58C6352D" w14:textId="77777777" w:rsidR="00C14D63" w:rsidRDefault="00C14D63" w:rsidP="00B9013F">
            <w:pPr>
              <w:autoSpaceDE w:val="0"/>
              <w:autoSpaceDN w:val="0"/>
              <w:adjustRightInd w:val="0"/>
              <w:rPr>
                <w:rFonts w:eastAsia="Times New Roman"/>
                <w:sz w:val="18"/>
                <w:szCs w:val="18"/>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9013F" w14:paraId="0DED1A83" w14:textId="77777777" w:rsidTr="0072670B">
              <w:trPr>
                <w:trHeight w:val="310"/>
              </w:trPr>
              <w:tc>
                <w:tcPr>
                  <w:tcW w:w="3030" w:type="dxa"/>
                  <w:vAlign w:val="center"/>
                </w:tcPr>
                <w:p w14:paraId="0A86653C"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Assessable Annual Amounts</w:t>
                  </w:r>
                </w:p>
                <w:p w14:paraId="60E6674B"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(in US dollars)</w:t>
                  </w:r>
                </w:p>
              </w:tc>
              <w:tc>
                <w:tcPr>
                  <w:tcW w:w="1310" w:type="dxa"/>
                  <w:vAlign w:val="center"/>
                </w:tcPr>
                <w:p w14:paraId="02158071"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(per cent)</w:t>
                  </w:r>
                </w:p>
              </w:tc>
            </w:tr>
            <w:tr w:rsidR="00B9013F" w14:paraId="4A9A52D6" w14:textId="77777777" w:rsidTr="0072670B">
              <w:trPr>
                <w:trHeight w:val="279"/>
              </w:trPr>
              <w:tc>
                <w:tcPr>
                  <w:tcW w:w="3030" w:type="dxa"/>
                  <w:vAlign w:val="center"/>
                </w:tcPr>
                <w:p w14:paraId="5C1ED48E" w14:textId="77777777" w:rsidR="00B9013F" w:rsidRPr="00B9013F" w:rsidRDefault="00B9013F" w:rsidP="00B9013F">
                  <w:pPr>
                    <w:tabs>
                      <w:tab w:val="left" w:pos="515"/>
                    </w:tabs>
                    <w:autoSpaceDE w:val="0"/>
                    <w:autoSpaceDN w:val="0"/>
                    <w:adjustRightInd w:val="0"/>
                    <w:rPr>
                      <w:rFonts w:eastAsia="Times New Roman"/>
                      <w:strike/>
                      <w:sz w:val="18"/>
                      <w:szCs w:val="18"/>
                    </w:rPr>
                  </w:pPr>
                  <w:r w:rsidRPr="00B9013F">
                    <w:rPr>
                      <w:rFonts w:eastAsia="Times New Roman"/>
                      <w:strike/>
                      <w:sz w:val="18"/>
                      <w:szCs w:val="18"/>
                    </w:rPr>
                    <w:t>first</w:t>
                  </w:r>
                  <w:r w:rsidRPr="00B9013F">
                    <w:rPr>
                      <w:rFonts w:eastAsia="Times New Roman"/>
                      <w:strike/>
                      <w:sz w:val="18"/>
                      <w:szCs w:val="18"/>
                    </w:rPr>
                    <w:tab/>
                    <w:t>$ 50,000</w:t>
                  </w:r>
                </w:p>
              </w:tc>
              <w:tc>
                <w:tcPr>
                  <w:tcW w:w="1310" w:type="dxa"/>
                  <w:vAlign w:val="center"/>
                </w:tcPr>
                <w:p w14:paraId="25CD2893"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17</w:t>
                  </w:r>
                </w:p>
              </w:tc>
            </w:tr>
            <w:tr w:rsidR="00B9013F" w14:paraId="39620D2F" w14:textId="77777777" w:rsidTr="0072670B">
              <w:trPr>
                <w:trHeight w:val="279"/>
              </w:trPr>
              <w:tc>
                <w:tcPr>
                  <w:tcW w:w="3030" w:type="dxa"/>
                  <w:vAlign w:val="center"/>
                </w:tcPr>
                <w:p w14:paraId="1D68C7DE" w14:textId="77777777" w:rsidR="00B9013F" w:rsidRPr="00B9013F" w:rsidRDefault="00B9013F" w:rsidP="00B9013F">
                  <w:pPr>
                    <w:tabs>
                      <w:tab w:val="left" w:pos="515"/>
                    </w:tabs>
                    <w:autoSpaceDE w:val="0"/>
                    <w:autoSpaceDN w:val="0"/>
                    <w:adjustRightInd w:val="0"/>
                    <w:rPr>
                      <w:rFonts w:eastAsia="Times New Roman"/>
                      <w:strike/>
                      <w:sz w:val="18"/>
                      <w:szCs w:val="18"/>
                    </w:rPr>
                  </w:pPr>
                  <w:r w:rsidRPr="00B9013F">
                    <w:rPr>
                      <w:rFonts w:eastAsia="Times New Roman"/>
                      <w:strike/>
                      <w:sz w:val="18"/>
                      <w:szCs w:val="18"/>
                    </w:rPr>
                    <w:t>next</w:t>
                  </w:r>
                  <w:r w:rsidRPr="00B9013F">
                    <w:rPr>
                      <w:rFonts w:eastAsia="Times New Roman"/>
                      <w:strike/>
                      <w:sz w:val="18"/>
                      <w:szCs w:val="18"/>
                    </w:rPr>
                    <w:tab/>
                    <w:t>$ 50,000</w:t>
                  </w:r>
                </w:p>
              </w:tc>
              <w:tc>
                <w:tcPr>
                  <w:tcW w:w="1310" w:type="dxa"/>
                  <w:vAlign w:val="center"/>
                </w:tcPr>
                <w:p w14:paraId="57C8473E"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24</w:t>
                  </w:r>
                </w:p>
              </w:tc>
            </w:tr>
            <w:tr w:rsidR="00B9013F" w14:paraId="3E63411F" w14:textId="77777777" w:rsidTr="0072670B">
              <w:trPr>
                <w:trHeight w:val="279"/>
              </w:trPr>
              <w:tc>
                <w:tcPr>
                  <w:tcW w:w="3030" w:type="dxa"/>
                  <w:tcBorders>
                    <w:bottom w:val="dashed" w:sz="4" w:space="0" w:color="A6A6A6" w:themeColor="background1" w:themeShade="A6"/>
                  </w:tcBorders>
                  <w:vAlign w:val="center"/>
                </w:tcPr>
                <w:p w14:paraId="01A0A0FD" w14:textId="77777777" w:rsidR="00B9013F" w:rsidRPr="00B9013F" w:rsidRDefault="00B9013F" w:rsidP="00B9013F">
                  <w:pPr>
                    <w:tabs>
                      <w:tab w:val="left" w:pos="515"/>
                    </w:tabs>
                    <w:autoSpaceDE w:val="0"/>
                    <w:autoSpaceDN w:val="0"/>
                    <w:adjustRightInd w:val="0"/>
                    <w:rPr>
                      <w:rFonts w:eastAsia="Times New Roman"/>
                      <w:strike/>
                      <w:sz w:val="18"/>
                      <w:szCs w:val="18"/>
                    </w:rPr>
                  </w:pPr>
                  <w:r w:rsidRPr="00B9013F">
                    <w:rPr>
                      <w:rFonts w:eastAsia="Times New Roman"/>
                      <w:strike/>
                      <w:sz w:val="18"/>
                      <w:szCs w:val="18"/>
                    </w:rPr>
                    <w:t>next</w:t>
                  </w:r>
                  <w:r w:rsidRPr="00B9013F">
                    <w:rPr>
                      <w:rFonts w:eastAsia="Times New Roman"/>
                      <w:strike/>
                      <w:sz w:val="18"/>
                      <w:szCs w:val="18"/>
                    </w:rPr>
                    <w:tab/>
                    <w:t>$ 50,000</w:t>
                  </w:r>
                </w:p>
              </w:tc>
              <w:tc>
                <w:tcPr>
                  <w:tcW w:w="1310" w:type="dxa"/>
                  <w:tcBorders>
                    <w:bottom w:val="dashed" w:sz="4" w:space="0" w:color="A6A6A6" w:themeColor="background1" w:themeShade="A6"/>
                  </w:tcBorders>
                  <w:vAlign w:val="center"/>
                </w:tcPr>
                <w:p w14:paraId="0A4CC662"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30</w:t>
                  </w:r>
                </w:p>
              </w:tc>
            </w:tr>
            <w:tr w:rsidR="00B9013F" w14:paraId="49ACA3F4"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00C604FD" w14:textId="77777777" w:rsidR="00B9013F" w:rsidRPr="00B9013F" w:rsidRDefault="00B9013F" w:rsidP="00B9013F">
                  <w:pPr>
                    <w:autoSpaceDE w:val="0"/>
                    <w:autoSpaceDN w:val="0"/>
                    <w:adjustRightInd w:val="0"/>
                    <w:rPr>
                      <w:rFonts w:eastAsia="Times New Roman"/>
                      <w:strike/>
                      <w:sz w:val="18"/>
                      <w:szCs w:val="18"/>
                    </w:rPr>
                  </w:pPr>
                  <w:r w:rsidRPr="00B9013F">
                    <w:rPr>
                      <w:rFonts w:eastAsia="Times New Roman"/>
                      <w:strike/>
                      <w:sz w:val="18"/>
                      <w:szCs w:val="18"/>
                    </w:rPr>
                    <w:t>remaining assessable amounts</w:t>
                  </w:r>
                </w:p>
              </w:tc>
              <w:tc>
                <w:tcPr>
                  <w:tcW w:w="1310" w:type="dxa"/>
                  <w:tcBorders>
                    <w:top w:val="dashed" w:sz="4" w:space="0" w:color="A6A6A6" w:themeColor="background1" w:themeShade="A6"/>
                    <w:bottom w:val="dashed" w:sz="4" w:space="0" w:color="A6A6A6" w:themeColor="background1" w:themeShade="A6"/>
                  </w:tcBorders>
                  <w:vAlign w:val="center"/>
                </w:tcPr>
                <w:p w14:paraId="47BA1B0D"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34</w:t>
                  </w:r>
                </w:p>
              </w:tc>
            </w:tr>
          </w:tbl>
          <w:p w14:paraId="24FB8266" w14:textId="77777777" w:rsidR="00B9013F" w:rsidRPr="002D47D3" w:rsidRDefault="00B9013F" w:rsidP="00BD4BF4">
            <w:pPr>
              <w:autoSpaceDE w:val="0"/>
              <w:autoSpaceDN w:val="0"/>
              <w:adjustRightInd w:val="0"/>
              <w:rPr>
                <w:rFonts w:eastAsia="Times New Roman"/>
                <w:strike/>
                <w:sz w:val="18"/>
                <w:szCs w:val="18"/>
              </w:rPr>
            </w:pPr>
          </w:p>
          <w:p w14:paraId="7C6AA925" w14:textId="7883F9DA" w:rsidR="00BD4BF4" w:rsidRPr="002D47D3" w:rsidRDefault="00BD4BF4" w:rsidP="00C14D63">
            <w:pPr>
              <w:autoSpaceDE w:val="0"/>
              <w:autoSpaceDN w:val="0"/>
              <w:adjustRightInd w:val="0"/>
              <w:ind w:left="489"/>
              <w:rPr>
                <w:rFonts w:eastAsia="Times New Roman"/>
                <w:strike/>
                <w:sz w:val="18"/>
                <w:szCs w:val="18"/>
              </w:rPr>
            </w:pPr>
            <w:r w:rsidRPr="002D47D3">
              <w:rPr>
                <w:rFonts w:eastAsia="Times New Roman"/>
                <w:strike/>
                <w:sz w:val="18"/>
                <w:szCs w:val="18"/>
              </w:rPr>
              <w:t>(2)</w:t>
            </w:r>
            <w:r w:rsidRPr="002D47D3">
              <w:rPr>
                <w:rFonts w:eastAsia="Times New Roman"/>
                <w:strike/>
                <w:sz w:val="18"/>
                <w:szCs w:val="18"/>
              </w:rPr>
              <w:tab/>
              <w:t>Staff assessment rates for purposes of pensionable remuneration and pensions:</w:t>
            </w:r>
          </w:p>
          <w:p w14:paraId="22E7E7BB" w14:textId="77777777" w:rsidR="00BD4BF4" w:rsidRPr="002D47D3" w:rsidRDefault="00BD4BF4" w:rsidP="00BD4BF4">
            <w:pPr>
              <w:autoSpaceDE w:val="0"/>
              <w:autoSpaceDN w:val="0"/>
              <w:adjustRightInd w:val="0"/>
              <w:rPr>
                <w:rFonts w:eastAsia="Times New Roman"/>
                <w:strike/>
                <w:sz w:val="18"/>
                <w:szCs w:val="18"/>
              </w:rPr>
            </w:pPr>
          </w:p>
          <w:p w14:paraId="35B1AB01" w14:textId="77777777" w:rsidR="00BD4BF4" w:rsidRPr="002D47D3" w:rsidRDefault="00BD4BF4" w:rsidP="00BD4BF4">
            <w:pPr>
              <w:autoSpaceDE w:val="0"/>
              <w:autoSpaceDN w:val="0"/>
              <w:adjustRightInd w:val="0"/>
              <w:rPr>
                <w:rFonts w:eastAsia="Times New Roman"/>
                <w:strike/>
                <w:sz w:val="18"/>
                <w:szCs w:val="18"/>
              </w:rPr>
            </w:pPr>
          </w:p>
          <w:p w14:paraId="79BCEE74" w14:textId="31F5E07D" w:rsidR="00B9013F" w:rsidRDefault="00B9013F" w:rsidP="00B9013F">
            <w:pPr>
              <w:autoSpaceDE w:val="0"/>
              <w:autoSpaceDN w:val="0"/>
              <w:adjustRightInd w:val="0"/>
              <w:rPr>
                <w:rFonts w:eastAsia="Times New Roman"/>
                <w:sz w:val="18"/>
                <w:szCs w:val="18"/>
              </w:rPr>
            </w:pPr>
          </w:p>
          <w:p w14:paraId="40B1F89F" w14:textId="77777777" w:rsidR="00C14D63" w:rsidRDefault="00C14D63" w:rsidP="00B9013F">
            <w:pPr>
              <w:autoSpaceDE w:val="0"/>
              <w:autoSpaceDN w:val="0"/>
              <w:adjustRightInd w:val="0"/>
              <w:rPr>
                <w:rFonts w:eastAsia="Times New Roman"/>
                <w:sz w:val="18"/>
                <w:szCs w:val="18"/>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9013F" w14:paraId="037FECBC" w14:textId="77777777" w:rsidTr="0072670B">
              <w:trPr>
                <w:trHeight w:val="310"/>
              </w:trPr>
              <w:tc>
                <w:tcPr>
                  <w:tcW w:w="3030" w:type="dxa"/>
                  <w:vAlign w:val="center"/>
                </w:tcPr>
                <w:p w14:paraId="6014D3C5"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Assessable Annual Amounts</w:t>
                  </w:r>
                </w:p>
                <w:p w14:paraId="1A0D21AF"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(in US dollars)</w:t>
                  </w:r>
                </w:p>
              </w:tc>
              <w:tc>
                <w:tcPr>
                  <w:tcW w:w="1310" w:type="dxa"/>
                  <w:vAlign w:val="center"/>
                </w:tcPr>
                <w:p w14:paraId="04D1E662"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(per cent)</w:t>
                  </w:r>
                </w:p>
              </w:tc>
            </w:tr>
            <w:tr w:rsidR="00B9013F" w14:paraId="4036653B" w14:textId="77777777" w:rsidTr="0072670B">
              <w:trPr>
                <w:trHeight w:val="279"/>
              </w:trPr>
              <w:tc>
                <w:tcPr>
                  <w:tcW w:w="3030" w:type="dxa"/>
                  <w:vAlign w:val="center"/>
                </w:tcPr>
                <w:p w14:paraId="5DA9A570" w14:textId="77777777" w:rsidR="00B9013F" w:rsidRPr="00B9013F" w:rsidRDefault="00B9013F" w:rsidP="00B9013F">
                  <w:pPr>
                    <w:tabs>
                      <w:tab w:val="left" w:pos="515"/>
                    </w:tabs>
                    <w:autoSpaceDE w:val="0"/>
                    <w:autoSpaceDN w:val="0"/>
                    <w:adjustRightInd w:val="0"/>
                    <w:rPr>
                      <w:rFonts w:eastAsia="Times New Roman"/>
                      <w:strike/>
                      <w:sz w:val="18"/>
                      <w:szCs w:val="18"/>
                    </w:rPr>
                  </w:pPr>
                  <w:r w:rsidRPr="00B9013F">
                    <w:rPr>
                      <w:rFonts w:eastAsia="Times New Roman"/>
                      <w:strike/>
                      <w:sz w:val="18"/>
                      <w:szCs w:val="18"/>
                    </w:rPr>
                    <w:t>up to $20,000 per year</w:t>
                  </w:r>
                </w:p>
              </w:tc>
              <w:tc>
                <w:tcPr>
                  <w:tcW w:w="1310" w:type="dxa"/>
                  <w:vAlign w:val="center"/>
                </w:tcPr>
                <w:p w14:paraId="503C9BEB"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11</w:t>
                  </w:r>
                </w:p>
              </w:tc>
            </w:tr>
            <w:tr w:rsidR="00B9013F" w14:paraId="43E24A3E" w14:textId="77777777" w:rsidTr="0072670B">
              <w:trPr>
                <w:trHeight w:val="279"/>
              </w:trPr>
              <w:tc>
                <w:tcPr>
                  <w:tcW w:w="3030" w:type="dxa"/>
                  <w:vAlign w:val="center"/>
                </w:tcPr>
                <w:p w14:paraId="01D660A1" w14:textId="77777777" w:rsidR="00B9013F" w:rsidRPr="00B9013F" w:rsidRDefault="00B9013F" w:rsidP="00B9013F">
                  <w:pPr>
                    <w:tabs>
                      <w:tab w:val="left" w:pos="515"/>
                    </w:tabs>
                    <w:autoSpaceDE w:val="0"/>
                    <w:autoSpaceDN w:val="0"/>
                    <w:adjustRightInd w:val="0"/>
                    <w:rPr>
                      <w:rFonts w:eastAsia="Times New Roman"/>
                      <w:strike/>
                      <w:sz w:val="18"/>
                      <w:szCs w:val="18"/>
                    </w:rPr>
                  </w:pPr>
                  <w:r w:rsidRPr="00B9013F">
                    <w:rPr>
                      <w:rFonts w:eastAsia="Times New Roman"/>
                      <w:strike/>
                      <w:sz w:val="18"/>
                      <w:szCs w:val="18"/>
                    </w:rPr>
                    <w:t>$20,001 to $40,000 per year</w:t>
                  </w:r>
                </w:p>
              </w:tc>
              <w:tc>
                <w:tcPr>
                  <w:tcW w:w="1310" w:type="dxa"/>
                  <w:vAlign w:val="center"/>
                </w:tcPr>
                <w:p w14:paraId="1845ABF3"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18</w:t>
                  </w:r>
                </w:p>
              </w:tc>
            </w:tr>
            <w:tr w:rsidR="00B9013F" w14:paraId="183B944E" w14:textId="77777777" w:rsidTr="0072670B">
              <w:trPr>
                <w:trHeight w:val="279"/>
              </w:trPr>
              <w:tc>
                <w:tcPr>
                  <w:tcW w:w="3030" w:type="dxa"/>
                  <w:tcBorders>
                    <w:bottom w:val="dashed" w:sz="4" w:space="0" w:color="A6A6A6" w:themeColor="background1" w:themeShade="A6"/>
                  </w:tcBorders>
                  <w:vAlign w:val="center"/>
                </w:tcPr>
                <w:p w14:paraId="5B470982" w14:textId="77777777" w:rsidR="00B9013F" w:rsidRPr="00B9013F" w:rsidRDefault="00B9013F" w:rsidP="00B9013F">
                  <w:pPr>
                    <w:tabs>
                      <w:tab w:val="left" w:pos="515"/>
                    </w:tabs>
                    <w:autoSpaceDE w:val="0"/>
                    <w:autoSpaceDN w:val="0"/>
                    <w:adjustRightInd w:val="0"/>
                    <w:rPr>
                      <w:rFonts w:eastAsia="Times New Roman"/>
                      <w:strike/>
                      <w:sz w:val="18"/>
                      <w:szCs w:val="18"/>
                    </w:rPr>
                  </w:pPr>
                  <w:r w:rsidRPr="00B9013F">
                    <w:rPr>
                      <w:rFonts w:eastAsia="Times New Roman"/>
                      <w:strike/>
                      <w:sz w:val="18"/>
                      <w:szCs w:val="18"/>
                    </w:rPr>
                    <w:t>$40,001 to $60,000 per year</w:t>
                  </w:r>
                </w:p>
              </w:tc>
              <w:tc>
                <w:tcPr>
                  <w:tcW w:w="1310" w:type="dxa"/>
                  <w:tcBorders>
                    <w:bottom w:val="dashed" w:sz="4" w:space="0" w:color="A6A6A6" w:themeColor="background1" w:themeShade="A6"/>
                  </w:tcBorders>
                  <w:vAlign w:val="center"/>
                </w:tcPr>
                <w:p w14:paraId="4F44AA06"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25</w:t>
                  </w:r>
                </w:p>
              </w:tc>
            </w:tr>
            <w:tr w:rsidR="00B9013F" w14:paraId="57C61F2C"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40B52BEF" w14:textId="77777777" w:rsidR="00B9013F" w:rsidRPr="00B9013F" w:rsidRDefault="00B9013F" w:rsidP="00B9013F">
                  <w:pPr>
                    <w:autoSpaceDE w:val="0"/>
                    <w:autoSpaceDN w:val="0"/>
                    <w:adjustRightInd w:val="0"/>
                    <w:rPr>
                      <w:rFonts w:eastAsia="Times New Roman"/>
                      <w:strike/>
                      <w:sz w:val="18"/>
                      <w:szCs w:val="18"/>
                    </w:rPr>
                  </w:pPr>
                  <w:r w:rsidRPr="00B9013F">
                    <w:rPr>
                      <w:rFonts w:eastAsia="Times New Roman"/>
                      <w:strike/>
                      <w:sz w:val="18"/>
                      <w:szCs w:val="18"/>
                    </w:rPr>
                    <w:t>$60,001 and above per year</w:t>
                  </w:r>
                </w:p>
              </w:tc>
              <w:tc>
                <w:tcPr>
                  <w:tcW w:w="1310" w:type="dxa"/>
                  <w:tcBorders>
                    <w:top w:val="dashed" w:sz="4" w:space="0" w:color="A6A6A6" w:themeColor="background1" w:themeShade="A6"/>
                    <w:bottom w:val="dashed" w:sz="4" w:space="0" w:color="A6A6A6" w:themeColor="background1" w:themeShade="A6"/>
                  </w:tcBorders>
                  <w:vAlign w:val="center"/>
                </w:tcPr>
                <w:p w14:paraId="01634120" w14:textId="77777777" w:rsidR="00B9013F" w:rsidRPr="00B9013F" w:rsidRDefault="00B9013F" w:rsidP="00B9013F">
                  <w:pPr>
                    <w:autoSpaceDE w:val="0"/>
                    <w:autoSpaceDN w:val="0"/>
                    <w:adjustRightInd w:val="0"/>
                    <w:jc w:val="center"/>
                    <w:rPr>
                      <w:rFonts w:eastAsia="Times New Roman"/>
                      <w:strike/>
                      <w:sz w:val="18"/>
                      <w:szCs w:val="18"/>
                    </w:rPr>
                  </w:pPr>
                  <w:r w:rsidRPr="00B9013F">
                    <w:rPr>
                      <w:rFonts w:eastAsia="Times New Roman"/>
                      <w:strike/>
                      <w:sz w:val="18"/>
                      <w:szCs w:val="18"/>
                    </w:rPr>
                    <w:t>30</w:t>
                  </w:r>
                </w:p>
              </w:tc>
            </w:tr>
          </w:tbl>
          <w:p w14:paraId="7A0318E8" w14:textId="77777777" w:rsidR="00B9013F" w:rsidRDefault="00B9013F" w:rsidP="00BD4BF4">
            <w:pPr>
              <w:autoSpaceDE w:val="0"/>
              <w:autoSpaceDN w:val="0"/>
              <w:adjustRightInd w:val="0"/>
              <w:rPr>
                <w:rFonts w:eastAsia="Times New Roman"/>
                <w:strike/>
                <w:sz w:val="18"/>
                <w:szCs w:val="18"/>
              </w:rPr>
            </w:pPr>
          </w:p>
          <w:p w14:paraId="739DAA5D" w14:textId="2C0E829D" w:rsidR="00BD4BF4" w:rsidRPr="002D47D3" w:rsidRDefault="00BD4BF4" w:rsidP="00BD4BF4">
            <w:pPr>
              <w:autoSpaceDE w:val="0"/>
              <w:autoSpaceDN w:val="0"/>
              <w:adjustRightInd w:val="0"/>
              <w:rPr>
                <w:rFonts w:eastAsia="Times New Roman"/>
                <w:strike/>
                <w:sz w:val="18"/>
                <w:szCs w:val="18"/>
              </w:rPr>
            </w:pPr>
            <w:r w:rsidRPr="002D47D3">
              <w:rPr>
                <w:rFonts w:eastAsia="Times New Roman"/>
                <w:strike/>
                <w:sz w:val="18"/>
                <w:szCs w:val="18"/>
              </w:rPr>
              <w:t>(b)</w:t>
            </w:r>
            <w:r w:rsidRPr="002D47D3">
              <w:rPr>
                <w:rFonts w:eastAsia="Times New Roman"/>
                <w:strike/>
                <w:sz w:val="18"/>
                <w:szCs w:val="18"/>
              </w:rPr>
              <w:tab/>
              <w:t>For staff members in the General Service and National Professional Officer categories:</w:t>
            </w:r>
          </w:p>
          <w:p w14:paraId="029DAB66" w14:textId="77777777" w:rsidR="00BD4BF4" w:rsidRPr="002D47D3" w:rsidRDefault="00BD4BF4" w:rsidP="00BD4BF4">
            <w:pPr>
              <w:autoSpaceDE w:val="0"/>
              <w:autoSpaceDN w:val="0"/>
              <w:adjustRightInd w:val="0"/>
              <w:rPr>
                <w:rFonts w:eastAsia="Times New Roman"/>
                <w:sz w:val="18"/>
                <w:szCs w:val="18"/>
              </w:rPr>
            </w:pPr>
          </w:p>
          <w:p w14:paraId="75C51409" w14:textId="77777777" w:rsidR="00BD4BF4" w:rsidRPr="002D47D3" w:rsidRDefault="00BD4BF4" w:rsidP="00B9013F">
            <w:pPr>
              <w:autoSpaceDE w:val="0"/>
              <w:autoSpaceDN w:val="0"/>
              <w:adjustRightInd w:val="0"/>
              <w:ind w:left="489"/>
              <w:rPr>
                <w:rFonts w:eastAsia="Times New Roman"/>
                <w:strike/>
                <w:sz w:val="18"/>
                <w:szCs w:val="18"/>
              </w:rPr>
            </w:pPr>
            <w:r w:rsidRPr="002D47D3">
              <w:rPr>
                <w:rFonts w:eastAsia="Times New Roman"/>
                <w:strike/>
                <w:sz w:val="18"/>
                <w:szCs w:val="18"/>
              </w:rPr>
              <w:t>(1)</w:t>
            </w:r>
            <w:r w:rsidRPr="002D47D3">
              <w:rPr>
                <w:rFonts w:eastAsia="Times New Roman"/>
                <w:strike/>
                <w:sz w:val="18"/>
                <w:szCs w:val="18"/>
              </w:rPr>
              <w:tab/>
              <w:t>Staff assessment rates for pensionable remuneration and gross salary purposes:</w:t>
            </w:r>
          </w:p>
          <w:p w14:paraId="0505AA84" w14:textId="378196F6" w:rsidR="00C14D63" w:rsidRDefault="00C14D63" w:rsidP="00C14D63">
            <w:pPr>
              <w:autoSpaceDE w:val="0"/>
              <w:autoSpaceDN w:val="0"/>
              <w:adjustRightInd w:val="0"/>
              <w:rPr>
                <w:rFonts w:eastAsia="Times New Roman"/>
                <w:sz w:val="18"/>
                <w:szCs w:val="18"/>
              </w:rPr>
            </w:pPr>
          </w:p>
          <w:p w14:paraId="01893968" w14:textId="77777777" w:rsidR="00C14D63" w:rsidRDefault="00C14D63" w:rsidP="00C14D63">
            <w:pPr>
              <w:autoSpaceDE w:val="0"/>
              <w:autoSpaceDN w:val="0"/>
              <w:adjustRightInd w:val="0"/>
              <w:rPr>
                <w:rFonts w:eastAsia="Times New Roman"/>
                <w:sz w:val="18"/>
                <w:szCs w:val="18"/>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C14D63" w14:paraId="6940B15D" w14:textId="77777777" w:rsidTr="0072670B">
              <w:trPr>
                <w:trHeight w:val="310"/>
              </w:trPr>
              <w:tc>
                <w:tcPr>
                  <w:tcW w:w="3030" w:type="dxa"/>
                  <w:vAlign w:val="center"/>
                </w:tcPr>
                <w:p w14:paraId="456B387C" w14:textId="77777777" w:rsidR="00C14D63" w:rsidRPr="00C14D63" w:rsidRDefault="00C14D63" w:rsidP="00C14D63">
                  <w:pPr>
                    <w:autoSpaceDE w:val="0"/>
                    <w:autoSpaceDN w:val="0"/>
                    <w:adjustRightInd w:val="0"/>
                    <w:jc w:val="center"/>
                    <w:rPr>
                      <w:rFonts w:eastAsia="Times New Roman"/>
                      <w:strike/>
                      <w:sz w:val="18"/>
                      <w:szCs w:val="18"/>
                    </w:rPr>
                  </w:pPr>
                  <w:r w:rsidRPr="00C14D63">
                    <w:rPr>
                      <w:rFonts w:eastAsia="Times New Roman"/>
                      <w:strike/>
                      <w:sz w:val="18"/>
                      <w:szCs w:val="18"/>
                    </w:rPr>
                    <w:t>Assessable Annual Amounts</w:t>
                  </w:r>
                </w:p>
                <w:p w14:paraId="3D62BF2B" w14:textId="77777777" w:rsidR="00C14D63" w:rsidRPr="00C14D63" w:rsidRDefault="00C14D63" w:rsidP="00C14D63">
                  <w:pPr>
                    <w:autoSpaceDE w:val="0"/>
                    <w:autoSpaceDN w:val="0"/>
                    <w:adjustRightInd w:val="0"/>
                    <w:jc w:val="center"/>
                    <w:rPr>
                      <w:rFonts w:eastAsia="Times New Roman"/>
                      <w:strike/>
                      <w:sz w:val="18"/>
                      <w:szCs w:val="18"/>
                    </w:rPr>
                  </w:pPr>
                  <w:r w:rsidRPr="00C14D63">
                    <w:rPr>
                      <w:rFonts w:eastAsia="Times New Roman"/>
                      <w:strike/>
                      <w:sz w:val="18"/>
                      <w:szCs w:val="18"/>
                    </w:rPr>
                    <w:t>(in US dollars)</w:t>
                  </w:r>
                </w:p>
              </w:tc>
              <w:tc>
                <w:tcPr>
                  <w:tcW w:w="1310" w:type="dxa"/>
                  <w:vAlign w:val="center"/>
                </w:tcPr>
                <w:p w14:paraId="104CB176" w14:textId="77777777" w:rsidR="00C14D63" w:rsidRPr="00C14D63" w:rsidRDefault="00C14D63" w:rsidP="00C14D63">
                  <w:pPr>
                    <w:autoSpaceDE w:val="0"/>
                    <w:autoSpaceDN w:val="0"/>
                    <w:adjustRightInd w:val="0"/>
                    <w:jc w:val="center"/>
                    <w:rPr>
                      <w:rFonts w:eastAsia="Times New Roman"/>
                      <w:strike/>
                      <w:sz w:val="18"/>
                      <w:szCs w:val="18"/>
                    </w:rPr>
                  </w:pPr>
                  <w:r w:rsidRPr="00C14D63">
                    <w:rPr>
                      <w:rFonts w:eastAsia="Times New Roman"/>
                      <w:strike/>
                      <w:sz w:val="18"/>
                      <w:szCs w:val="18"/>
                    </w:rPr>
                    <w:t>(per cent)</w:t>
                  </w:r>
                </w:p>
              </w:tc>
            </w:tr>
            <w:tr w:rsidR="00C14D63" w14:paraId="6C01DDCB" w14:textId="77777777" w:rsidTr="0072670B">
              <w:trPr>
                <w:trHeight w:val="279"/>
              </w:trPr>
              <w:tc>
                <w:tcPr>
                  <w:tcW w:w="3030" w:type="dxa"/>
                  <w:vAlign w:val="center"/>
                </w:tcPr>
                <w:p w14:paraId="71E13125" w14:textId="77777777" w:rsidR="00C14D63" w:rsidRPr="00C14D63" w:rsidRDefault="00C14D63" w:rsidP="00C14D63">
                  <w:pPr>
                    <w:tabs>
                      <w:tab w:val="left" w:pos="515"/>
                    </w:tabs>
                    <w:autoSpaceDE w:val="0"/>
                    <w:autoSpaceDN w:val="0"/>
                    <w:adjustRightInd w:val="0"/>
                    <w:rPr>
                      <w:rFonts w:eastAsia="Times New Roman"/>
                      <w:strike/>
                      <w:sz w:val="18"/>
                      <w:szCs w:val="18"/>
                    </w:rPr>
                  </w:pPr>
                  <w:r w:rsidRPr="00C14D63">
                    <w:rPr>
                      <w:rFonts w:eastAsia="Times New Roman"/>
                      <w:strike/>
                      <w:sz w:val="18"/>
                      <w:szCs w:val="18"/>
                    </w:rPr>
                    <w:t>up to $20,000 per year</w:t>
                  </w:r>
                </w:p>
              </w:tc>
              <w:tc>
                <w:tcPr>
                  <w:tcW w:w="1310" w:type="dxa"/>
                  <w:vAlign w:val="center"/>
                </w:tcPr>
                <w:p w14:paraId="67275C03" w14:textId="77777777" w:rsidR="00C14D63" w:rsidRPr="00C14D63" w:rsidRDefault="00C14D63" w:rsidP="00C14D63">
                  <w:pPr>
                    <w:autoSpaceDE w:val="0"/>
                    <w:autoSpaceDN w:val="0"/>
                    <w:adjustRightInd w:val="0"/>
                    <w:jc w:val="center"/>
                    <w:rPr>
                      <w:rFonts w:eastAsia="Times New Roman"/>
                      <w:strike/>
                      <w:sz w:val="18"/>
                      <w:szCs w:val="18"/>
                    </w:rPr>
                  </w:pPr>
                  <w:r w:rsidRPr="00C14D63">
                    <w:rPr>
                      <w:rFonts w:eastAsia="Times New Roman"/>
                      <w:strike/>
                      <w:sz w:val="18"/>
                      <w:szCs w:val="18"/>
                    </w:rPr>
                    <w:t>19</w:t>
                  </w:r>
                </w:p>
              </w:tc>
            </w:tr>
            <w:tr w:rsidR="00C14D63" w14:paraId="3589ABC1" w14:textId="77777777" w:rsidTr="0072670B">
              <w:trPr>
                <w:trHeight w:val="279"/>
              </w:trPr>
              <w:tc>
                <w:tcPr>
                  <w:tcW w:w="3030" w:type="dxa"/>
                  <w:vAlign w:val="center"/>
                </w:tcPr>
                <w:p w14:paraId="1EA69482" w14:textId="77777777" w:rsidR="00C14D63" w:rsidRPr="00C14D63" w:rsidRDefault="00C14D63" w:rsidP="00C14D63">
                  <w:pPr>
                    <w:tabs>
                      <w:tab w:val="left" w:pos="515"/>
                    </w:tabs>
                    <w:autoSpaceDE w:val="0"/>
                    <w:autoSpaceDN w:val="0"/>
                    <w:adjustRightInd w:val="0"/>
                    <w:rPr>
                      <w:rFonts w:eastAsia="Times New Roman"/>
                      <w:strike/>
                      <w:sz w:val="18"/>
                      <w:szCs w:val="18"/>
                    </w:rPr>
                  </w:pPr>
                  <w:r w:rsidRPr="00C14D63">
                    <w:rPr>
                      <w:rFonts w:eastAsia="Times New Roman"/>
                      <w:strike/>
                      <w:sz w:val="18"/>
                      <w:szCs w:val="18"/>
                    </w:rPr>
                    <w:t>$20,001 to $40,000 per year</w:t>
                  </w:r>
                </w:p>
              </w:tc>
              <w:tc>
                <w:tcPr>
                  <w:tcW w:w="1310" w:type="dxa"/>
                  <w:vAlign w:val="center"/>
                </w:tcPr>
                <w:p w14:paraId="779BF818" w14:textId="77777777" w:rsidR="00C14D63" w:rsidRPr="00C14D63" w:rsidRDefault="00C14D63" w:rsidP="00C14D63">
                  <w:pPr>
                    <w:autoSpaceDE w:val="0"/>
                    <w:autoSpaceDN w:val="0"/>
                    <w:adjustRightInd w:val="0"/>
                    <w:jc w:val="center"/>
                    <w:rPr>
                      <w:rFonts w:eastAsia="Times New Roman"/>
                      <w:strike/>
                      <w:sz w:val="18"/>
                      <w:szCs w:val="18"/>
                    </w:rPr>
                  </w:pPr>
                  <w:r w:rsidRPr="00C14D63">
                    <w:rPr>
                      <w:rFonts w:eastAsia="Times New Roman"/>
                      <w:strike/>
                      <w:sz w:val="18"/>
                      <w:szCs w:val="18"/>
                    </w:rPr>
                    <w:t>23</w:t>
                  </w:r>
                </w:p>
              </w:tc>
            </w:tr>
            <w:tr w:rsidR="00C14D63" w14:paraId="4F954626" w14:textId="77777777" w:rsidTr="0072670B">
              <w:trPr>
                <w:trHeight w:val="279"/>
              </w:trPr>
              <w:tc>
                <w:tcPr>
                  <w:tcW w:w="3030" w:type="dxa"/>
                  <w:tcBorders>
                    <w:bottom w:val="dashed" w:sz="4" w:space="0" w:color="A6A6A6" w:themeColor="background1" w:themeShade="A6"/>
                  </w:tcBorders>
                  <w:vAlign w:val="center"/>
                </w:tcPr>
                <w:p w14:paraId="7D8EC87A" w14:textId="77777777" w:rsidR="00C14D63" w:rsidRPr="00C14D63" w:rsidRDefault="00C14D63" w:rsidP="00C14D63">
                  <w:pPr>
                    <w:tabs>
                      <w:tab w:val="left" w:pos="515"/>
                    </w:tabs>
                    <w:autoSpaceDE w:val="0"/>
                    <w:autoSpaceDN w:val="0"/>
                    <w:adjustRightInd w:val="0"/>
                    <w:rPr>
                      <w:rFonts w:eastAsia="Times New Roman"/>
                      <w:strike/>
                      <w:sz w:val="18"/>
                      <w:szCs w:val="18"/>
                    </w:rPr>
                  </w:pPr>
                  <w:r w:rsidRPr="00C14D63">
                    <w:rPr>
                      <w:rFonts w:eastAsia="Times New Roman"/>
                      <w:strike/>
                      <w:sz w:val="18"/>
                      <w:szCs w:val="18"/>
                    </w:rPr>
                    <w:t>$40,001 to $60,000 per year</w:t>
                  </w:r>
                </w:p>
              </w:tc>
              <w:tc>
                <w:tcPr>
                  <w:tcW w:w="1310" w:type="dxa"/>
                  <w:tcBorders>
                    <w:bottom w:val="dashed" w:sz="4" w:space="0" w:color="A6A6A6" w:themeColor="background1" w:themeShade="A6"/>
                  </w:tcBorders>
                  <w:vAlign w:val="center"/>
                </w:tcPr>
                <w:p w14:paraId="69ADE774" w14:textId="77777777" w:rsidR="00C14D63" w:rsidRPr="00C14D63" w:rsidRDefault="00C14D63" w:rsidP="00C14D63">
                  <w:pPr>
                    <w:autoSpaceDE w:val="0"/>
                    <w:autoSpaceDN w:val="0"/>
                    <w:adjustRightInd w:val="0"/>
                    <w:jc w:val="center"/>
                    <w:rPr>
                      <w:rFonts w:eastAsia="Times New Roman"/>
                      <w:strike/>
                      <w:sz w:val="18"/>
                      <w:szCs w:val="18"/>
                    </w:rPr>
                  </w:pPr>
                  <w:r w:rsidRPr="00C14D63">
                    <w:rPr>
                      <w:rFonts w:eastAsia="Times New Roman"/>
                      <w:strike/>
                      <w:sz w:val="18"/>
                      <w:szCs w:val="18"/>
                    </w:rPr>
                    <w:t>26</w:t>
                  </w:r>
                </w:p>
              </w:tc>
            </w:tr>
            <w:tr w:rsidR="00C14D63" w14:paraId="2B6E6ADB"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2CB1070F" w14:textId="77777777" w:rsidR="00C14D63" w:rsidRPr="00C14D63" w:rsidRDefault="00C14D63" w:rsidP="00C14D63">
                  <w:pPr>
                    <w:autoSpaceDE w:val="0"/>
                    <w:autoSpaceDN w:val="0"/>
                    <w:adjustRightInd w:val="0"/>
                    <w:rPr>
                      <w:rFonts w:eastAsia="Times New Roman"/>
                      <w:strike/>
                      <w:sz w:val="18"/>
                      <w:szCs w:val="18"/>
                    </w:rPr>
                  </w:pPr>
                  <w:r w:rsidRPr="00C14D63">
                    <w:rPr>
                      <w:rFonts w:eastAsia="Times New Roman"/>
                      <w:strike/>
                      <w:sz w:val="18"/>
                      <w:szCs w:val="18"/>
                    </w:rPr>
                    <w:t>$60,001 and above per year</w:t>
                  </w:r>
                </w:p>
              </w:tc>
              <w:tc>
                <w:tcPr>
                  <w:tcW w:w="1310" w:type="dxa"/>
                  <w:tcBorders>
                    <w:top w:val="dashed" w:sz="4" w:space="0" w:color="A6A6A6" w:themeColor="background1" w:themeShade="A6"/>
                    <w:bottom w:val="dashed" w:sz="4" w:space="0" w:color="A6A6A6" w:themeColor="background1" w:themeShade="A6"/>
                  </w:tcBorders>
                  <w:vAlign w:val="center"/>
                </w:tcPr>
                <w:p w14:paraId="1E688977" w14:textId="77777777" w:rsidR="00C14D63" w:rsidRPr="00C14D63" w:rsidRDefault="00C14D63" w:rsidP="00C14D63">
                  <w:pPr>
                    <w:autoSpaceDE w:val="0"/>
                    <w:autoSpaceDN w:val="0"/>
                    <w:adjustRightInd w:val="0"/>
                    <w:jc w:val="center"/>
                    <w:rPr>
                      <w:rFonts w:eastAsia="Times New Roman"/>
                      <w:strike/>
                      <w:sz w:val="18"/>
                      <w:szCs w:val="18"/>
                    </w:rPr>
                  </w:pPr>
                  <w:r w:rsidRPr="00C14D63">
                    <w:rPr>
                      <w:rFonts w:eastAsia="Times New Roman"/>
                      <w:strike/>
                      <w:sz w:val="18"/>
                      <w:szCs w:val="18"/>
                    </w:rPr>
                    <w:t>31</w:t>
                  </w:r>
                </w:p>
              </w:tc>
            </w:tr>
          </w:tbl>
          <w:p w14:paraId="71E14CAA" w14:textId="77777777" w:rsidR="00BD4BF4" w:rsidRPr="002D47D3" w:rsidRDefault="00BD4BF4" w:rsidP="00BD4BF4">
            <w:pPr>
              <w:autoSpaceDE w:val="0"/>
              <w:autoSpaceDN w:val="0"/>
              <w:adjustRightInd w:val="0"/>
              <w:rPr>
                <w:rFonts w:eastAsia="Times New Roman"/>
                <w:strike/>
                <w:sz w:val="18"/>
                <w:szCs w:val="18"/>
              </w:rPr>
            </w:pPr>
          </w:p>
          <w:p w14:paraId="64280329" w14:textId="5B279C7C" w:rsidR="00BD4BF4" w:rsidRPr="00E259C7" w:rsidRDefault="00BD4BF4" w:rsidP="00BD4BF4">
            <w:pPr>
              <w:autoSpaceDE w:val="0"/>
              <w:autoSpaceDN w:val="0"/>
              <w:adjustRightInd w:val="0"/>
              <w:rPr>
                <w:rFonts w:eastAsia="Times New Roman"/>
                <w:strike/>
                <w:sz w:val="18"/>
                <w:szCs w:val="18"/>
                <w:highlight w:val="yellow"/>
              </w:rPr>
            </w:pPr>
            <w:r w:rsidRPr="002D47D3">
              <w:rPr>
                <w:rFonts w:eastAsia="Times New Roman"/>
                <w:strike/>
                <w:sz w:val="18"/>
                <w:szCs w:val="18"/>
              </w:rPr>
              <w:t>(c)</w:t>
            </w:r>
            <w:r w:rsidRPr="002D47D3">
              <w:rPr>
                <w:rFonts w:eastAsia="Times New Roman"/>
                <w:strike/>
                <w:sz w:val="18"/>
                <w:szCs w:val="18"/>
              </w:rPr>
              <w:tab/>
              <w:t>The amounts to which the percentage rates apply shall be the equivalent in Swiss francs of the above mentioned US dollar amounts at the time the salary scales come into effect.</w:t>
            </w:r>
          </w:p>
        </w:tc>
        <w:tc>
          <w:tcPr>
            <w:tcW w:w="4536" w:type="dxa"/>
            <w:tcBorders>
              <w:top w:val="single" w:sz="6" w:space="0" w:color="A6A6A6" w:themeColor="background1" w:themeShade="A6"/>
            </w:tcBorders>
            <w:shd w:val="clear" w:color="auto" w:fill="auto"/>
            <w:tcMar>
              <w:top w:w="57" w:type="dxa"/>
              <w:bottom w:w="57" w:type="dxa"/>
            </w:tcMar>
          </w:tcPr>
          <w:p w14:paraId="418B8B80" w14:textId="3865A4D3" w:rsidR="00BD4BF4" w:rsidRPr="004A7130" w:rsidRDefault="00BD4BF4" w:rsidP="00BD4BF4">
            <w:pPr>
              <w:rPr>
                <w:sz w:val="18"/>
                <w:szCs w:val="18"/>
              </w:rPr>
            </w:pPr>
            <w:r w:rsidRPr="004A7130">
              <w:rPr>
                <w:sz w:val="18"/>
                <w:szCs w:val="18"/>
              </w:rPr>
              <w:lastRenderedPageBreak/>
              <w:t>A common scale of staff assessment</w:t>
            </w:r>
            <w:r w:rsidR="003C7DB8">
              <w:rPr>
                <w:sz w:val="18"/>
                <w:szCs w:val="18"/>
              </w:rPr>
              <w:t>,</w:t>
            </w:r>
            <w:r w:rsidRPr="004A7130">
              <w:rPr>
                <w:sz w:val="18"/>
                <w:szCs w:val="18"/>
              </w:rPr>
              <w:t xml:space="preserve"> applicable to all categories of staff for purposes of pensionable remuneration</w:t>
            </w:r>
            <w:r w:rsidR="003C7DB8">
              <w:rPr>
                <w:sz w:val="18"/>
                <w:szCs w:val="18"/>
              </w:rPr>
              <w:t>,</w:t>
            </w:r>
            <w:r w:rsidRPr="004A7130">
              <w:rPr>
                <w:sz w:val="18"/>
                <w:szCs w:val="18"/>
              </w:rPr>
              <w:t xml:space="preserve"> was introduced with effect from January 1, 2019. The new rates require amendment</w:t>
            </w:r>
            <w:r>
              <w:rPr>
                <w:sz w:val="18"/>
                <w:szCs w:val="18"/>
              </w:rPr>
              <w:t>s</w:t>
            </w:r>
            <w:r w:rsidR="00305F60">
              <w:rPr>
                <w:sz w:val="18"/>
                <w:szCs w:val="18"/>
              </w:rPr>
              <w:t xml:space="preserve"> to</w:t>
            </w:r>
            <w:r w:rsidRPr="004A7130">
              <w:rPr>
                <w:sz w:val="18"/>
                <w:szCs w:val="18"/>
              </w:rPr>
              <w:t xml:space="preserve"> </w:t>
            </w:r>
            <w:r w:rsidR="00305F60">
              <w:rPr>
                <w:sz w:val="18"/>
                <w:szCs w:val="18"/>
              </w:rPr>
              <w:t>paragraphs (a)(2) and (b)(1) of Regulation 3.19</w:t>
            </w:r>
            <w:r w:rsidRPr="004A7130">
              <w:rPr>
                <w:sz w:val="18"/>
                <w:szCs w:val="18"/>
              </w:rPr>
              <w:t xml:space="preserve">. </w:t>
            </w:r>
            <w:r w:rsidR="00C14D63">
              <w:rPr>
                <w:sz w:val="18"/>
                <w:szCs w:val="18"/>
              </w:rPr>
              <w:t xml:space="preserve"> </w:t>
            </w:r>
            <w:r>
              <w:rPr>
                <w:sz w:val="18"/>
                <w:szCs w:val="18"/>
              </w:rPr>
              <w:t>Furthermore, t</w:t>
            </w:r>
            <w:r w:rsidRPr="004A7130">
              <w:rPr>
                <w:sz w:val="18"/>
                <w:szCs w:val="18"/>
              </w:rPr>
              <w:t xml:space="preserve">he staff assessment rates applicable to staff members in the Professional and higher categories for gross salaries purposes </w:t>
            </w:r>
            <w:r w:rsidR="00305F60">
              <w:rPr>
                <w:sz w:val="18"/>
                <w:szCs w:val="18"/>
              </w:rPr>
              <w:t>(paragraph (a)(1) of Regulation</w:t>
            </w:r>
            <w:r w:rsidR="00472E89">
              <w:rPr>
                <w:sz w:val="18"/>
                <w:szCs w:val="18"/>
              </w:rPr>
              <w:t xml:space="preserve"> 3.19</w:t>
            </w:r>
            <w:r w:rsidR="00305F60">
              <w:rPr>
                <w:sz w:val="18"/>
                <w:szCs w:val="18"/>
              </w:rPr>
              <w:t xml:space="preserve">) </w:t>
            </w:r>
            <w:r w:rsidRPr="004A7130">
              <w:rPr>
                <w:sz w:val="18"/>
                <w:szCs w:val="18"/>
              </w:rPr>
              <w:t xml:space="preserve">are reviewed every three years. </w:t>
            </w:r>
          </w:p>
          <w:p w14:paraId="6E0E179B" w14:textId="5A5F3CE3" w:rsidR="00BD4BF4" w:rsidRPr="00E259C7" w:rsidRDefault="00BD4BF4" w:rsidP="00147374">
            <w:pPr>
              <w:rPr>
                <w:sz w:val="18"/>
                <w:szCs w:val="18"/>
                <w:highlight w:val="yellow"/>
              </w:rPr>
            </w:pPr>
            <w:r w:rsidRPr="004A7130">
              <w:rPr>
                <w:sz w:val="18"/>
                <w:szCs w:val="18"/>
              </w:rPr>
              <w:t xml:space="preserve">It is thus proposed to </w:t>
            </w:r>
            <w:r>
              <w:rPr>
                <w:sz w:val="18"/>
                <w:szCs w:val="18"/>
              </w:rPr>
              <w:t xml:space="preserve">remove the staff assessment rates from Regulation </w:t>
            </w:r>
            <w:r w:rsidR="00472E89">
              <w:rPr>
                <w:sz w:val="18"/>
                <w:szCs w:val="18"/>
              </w:rPr>
              <w:t xml:space="preserve">3.19 </w:t>
            </w:r>
            <w:r>
              <w:rPr>
                <w:sz w:val="18"/>
                <w:szCs w:val="18"/>
              </w:rPr>
              <w:t xml:space="preserve">and to </w:t>
            </w:r>
            <w:r w:rsidRPr="004A7130">
              <w:rPr>
                <w:sz w:val="18"/>
                <w:szCs w:val="18"/>
              </w:rPr>
              <w:t xml:space="preserve">reflect </w:t>
            </w:r>
            <w:r>
              <w:rPr>
                <w:sz w:val="18"/>
                <w:szCs w:val="18"/>
              </w:rPr>
              <w:t xml:space="preserve">them </w:t>
            </w:r>
            <w:r w:rsidRPr="004A7130">
              <w:rPr>
                <w:sz w:val="18"/>
                <w:szCs w:val="18"/>
              </w:rPr>
              <w:t xml:space="preserve">in a </w:t>
            </w:r>
            <w:r>
              <w:rPr>
                <w:sz w:val="18"/>
                <w:szCs w:val="18"/>
              </w:rPr>
              <w:t xml:space="preserve">(new) </w:t>
            </w:r>
            <w:r w:rsidRPr="004A7130">
              <w:rPr>
                <w:sz w:val="18"/>
                <w:szCs w:val="18"/>
              </w:rPr>
              <w:t>Staff Rule</w:t>
            </w:r>
            <w:r w:rsidR="00421077">
              <w:rPr>
                <w:sz w:val="18"/>
                <w:szCs w:val="18"/>
              </w:rPr>
              <w:t xml:space="preserve"> (see Annex II)</w:t>
            </w:r>
            <w:r w:rsidRPr="004A7130">
              <w:rPr>
                <w:sz w:val="18"/>
                <w:szCs w:val="18"/>
              </w:rPr>
              <w:t xml:space="preserve">, which can be amended as and when the staff assessment rates applicable </w:t>
            </w:r>
            <w:r w:rsidR="00147374">
              <w:rPr>
                <w:sz w:val="18"/>
                <w:szCs w:val="18"/>
              </w:rPr>
              <w:t>to</w:t>
            </w:r>
            <w:r w:rsidR="00147374" w:rsidRPr="004A7130">
              <w:rPr>
                <w:sz w:val="18"/>
                <w:szCs w:val="18"/>
              </w:rPr>
              <w:t xml:space="preserve"> </w:t>
            </w:r>
            <w:r w:rsidR="005B6BCA">
              <w:rPr>
                <w:sz w:val="18"/>
                <w:szCs w:val="18"/>
              </w:rPr>
              <w:t xml:space="preserve">organizations of </w:t>
            </w:r>
            <w:r w:rsidRPr="004A7130">
              <w:rPr>
                <w:sz w:val="18"/>
                <w:szCs w:val="18"/>
              </w:rPr>
              <w:t>the United Nations common system are modified.</w:t>
            </w:r>
          </w:p>
        </w:tc>
      </w:tr>
      <w:tr w:rsidR="00BD4BF4" w:rsidRPr="008D74A6" w14:paraId="7ADB8783" w14:textId="77777777" w:rsidTr="0072670B">
        <w:trPr>
          <w:trHeight w:val="20"/>
        </w:trPr>
        <w:tc>
          <w:tcPr>
            <w:tcW w:w="1843" w:type="dxa"/>
            <w:shd w:val="clear" w:color="auto" w:fill="auto"/>
            <w:tcMar>
              <w:top w:w="57" w:type="dxa"/>
              <w:bottom w:w="57" w:type="dxa"/>
            </w:tcMar>
          </w:tcPr>
          <w:p w14:paraId="36C039D1" w14:textId="77777777" w:rsidR="00BD4BF4" w:rsidRPr="00103B22" w:rsidRDefault="00BD4BF4" w:rsidP="00F3578C">
            <w:pPr>
              <w:spacing w:after="180"/>
              <w:ind w:right="34"/>
              <w:rPr>
                <w:b/>
                <w:sz w:val="18"/>
                <w:szCs w:val="18"/>
              </w:rPr>
            </w:pPr>
            <w:r w:rsidRPr="00103B22">
              <w:rPr>
                <w:b/>
                <w:sz w:val="18"/>
                <w:szCs w:val="18"/>
              </w:rPr>
              <w:t xml:space="preserve">Regulation </w:t>
            </w:r>
            <w:r>
              <w:rPr>
                <w:b/>
                <w:sz w:val="18"/>
                <w:szCs w:val="18"/>
              </w:rPr>
              <w:t>4.18</w:t>
            </w:r>
          </w:p>
          <w:p w14:paraId="761B1690" w14:textId="77777777" w:rsidR="00BD4BF4" w:rsidRPr="0016339E" w:rsidRDefault="00BD4BF4" w:rsidP="0072670B">
            <w:pPr>
              <w:ind w:right="33"/>
              <w:rPr>
                <w:sz w:val="18"/>
                <w:szCs w:val="18"/>
                <w:highlight w:val="yellow"/>
              </w:rPr>
            </w:pPr>
            <w:r>
              <w:rPr>
                <w:sz w:val="18"/>
                <w:szCs w:val="18"/>
              </w:rPr>
              <w:t>Continuing Appointments</w:t>
            </w:r>
          </w:p>
        </w:tc>
        <w:tc>
          <w:tcPr>
            <w:tcW w:w="4536" w:type="dxa"/>
            <w:shd w:val="clear" w:color="auto" w:fill="auto"/>
            <w:tcMar>
              <w:top w:w="57" w:type="dxa"/>
              <w:bottom w:w="57" w:type="dxa"/>
            </w:tcMar>
          </w:tcPr>
          <w:p w14:paraId="083D8794" w14:textId="77777777" w:rsidR="00BD4BF4" w:rsidRDefault="00BD4BF4" w:rsidP="0072670B">
            <w:pPr>
              <w:autoSpaceDE w:val="0"/>
              <w:autoSpaceDN w:val="0"/>
              <w:adjustRightInd w:val="0"/>
              <w:rPr>
                <w:rFonts w:eastAsia="Times New Roman"/>
                <w:sz w:val="18"/>
                <w:szCs w:val="18"/>
              </w:rPr>
            </w:pPr>
            <w:r w:rsidRPr="007852E1">
              <w:rPr>
                <w:rFonts w:eastAsia="Times New Roman"/>
                <w:sz w:val="18"/>
                <w:szCs w:val="18"/>
              </w:rPr>
              <w:t>(a)</w:t>
            </w:r>
            <w:r w:rsidRPr="007852E1">
              <w:rPr>
                <w:rFonts w:eastAsia="Times New Roman"/>
                <w:sz w:val="18"/>
                <w:szCs w:val="18"/>
              </w:rPr>
              <w:tab/>
              <w:t>Continuing appointments are appointments of unlimited duration.  A continuing appointment may be granted to a staff member in the Director, Professional, National Professional Officer or General Service categories who has completed five years of continuous service, whose qualifications, performance and conduct have fully demonstrated his or her suitability as an international civil servant and who has shown that he or she meets the standards required under Regulation 4.1.</w:t>
            </w:r>
          </w:p>
          <w:p w14:paraId="3B86F695" w14:textId="0D55555D" w:rsidR="00BD4BF4" w:rsidRDefault="00BD4BF4" w:rsidP="0072670B">
            <w:pPr>
              <w:autoSpaceDE w:val="0"/>
              <w:autoSpaceDN w:val="0"/>
              <w:adjustRightInd w:val="0"/>
              <w:rPr>
                <w:rFonts w:eastAsia="Times New Roman"/>
                <w:sz w:val="18"/>
                <w:szCs w:val="18"/>
                <w:highlight w:val="yellow"/>
              </w:rPr>
            </w:pPr>
          </w:p>
          <w:p w14:paraId="1DB87966" w14:textId="77777777" w:rsidR="00C14D63" w:rsidRDefault="00C14D63" w:rsidP="0072670B">
            <w:pPr>
              <w:autoSpaceDE w:val="0"/>
              <w:autoSpaceDN w:val="0"/>
              <w:adjustRightInd w:val="0"/>
              <w:rPr>
                <w:rFonts w:eastAsia="Times New Roman"/>
                <w:sz w:val="18"/>
                <w:szCs w:val="18"/>
                <w:highlight w:val="yellow"/>
              </w:rPr>
            </w:pPr>
          </w:p>
          <w:p w14:paraId="43AE8659" w14:textId="77777777" w:rsidR="00BD4BF4" w:rsidRPr="0016339E" w:rsidRDefault="00BD4BF4" w:rsidP="0072670B">
            <w:pPr>
              <w:autoSpaceDE w:val="0"/>
              <w:autoSpaceDN w:val="0"/>
              <w:adjustRightInd w:val="0"/>
              <w:rPr>
                <w:rFonts w:eastAsia="Times New Roman"/>
                <w:sz w:val="18"/>
                <w:szCs w:val="18"/>
                <w:highlight w:val="yellow"/>
              </w:rPr>
            </w:pPr>
            <w:r w:rsidRPr="007852E1">
              <w:rPr>
                <w:rFonts w:eastAsia="Times New Roman"/>
                <w:sz w:val="18"/>
                <w:szCs w:val="18"/>
              </w:rPr>
              <w:lastRenderedPageBreak/>
              <w:t>(b)</w:t>
            </w:r>
            <w:r w:rsidRPr="007852E1">
              <w:rPr>
                <w:rFonts w:eastAsia="Times New Roman"/>
                <w:sz w:val="18"/>
                <w:szCs w:val="18"/>
              </w:rPr>
              <w:tab/>
              <w:t>Continuing appointments shall be granted at the discretion of the Director General.</w:t>
            </w:r>
          </w:p>
        </w:tc>
        <w:tc>
          <w:tcPr>
            <w:tcW w:w="4536" w:type="dxa"/>
            <w:shd w:val="clear" w:color="auto" w:fill="auto"/>
            <w:tcMar>
              <w:top w:w="57" w:type="dxa"/>
              <w:bottom w:w="57" w:type="dxa"/>
            </w:tcMar>
          </w:tcPr>
          <w:p w14:paraId="1964E478" w14:textId="702619C9" w:rsidR="00BD4BF4" w:rsidRPr="004545A0" w:rsidRDefault="00BD4BF4" w:rsidP="0072670B">
            <w:pPr>
              <w:autoSpaceDE w:val="0"/>
              <w:autoSpaceDN w:val="0"/>
              <w:adjustRightInd w:val="0"/>
              <w:rPr>
                <w:rFonts w:eastAsia="Times New Roman"/>
                <w:sz w:val="18"/>
                <w:szCs w:val="18"/>
              </w:rPr>
            </w:pPr>
            <w:r w:rsidRPr="004545A0">
              <w:rPr>
                <w:rFonts w:eastAsia="Times New Roman"/>
                <w:sz w:val="18"/>
                <w:szCs w:val="18"/>
              </w:rPr>
              <w:lastRenderedPageBreak/>
              <w:t>(a)</w:t>
            </w:r>
            <w:r w:rsidRPr="004545A0">
              <w:rPr>
                <w:rFonts w:eastAsia="Times New Roman"/>
                <w:sz w:val="18"/>
                <w:szCs w:val="18"/>
              </w:rPr>
              <w:tab/>
              <w:t>Continuing appointments are appointments of unlimited duration.  A continuing appointment may be granted</w:t>
            </w:r>
            <w:r w:rsidR="004545A0" w:rsidRPr="004545A0">
              <w:rPr>
                <w:rFonts w:eastAsia="Times New Roman"/>
                <w:b/>
                <w:sz w:val="18"/>
                <w:szCs w:val="18"/>
                <w:u w:val="single"/>
              </w:rPr>
              <w:t>, under conditions prescribed in an Office Instruction,</w:t>
            </w:r>
            <w:r w:rsidR="004545A0" w:rsidRPr="004545A0">
              <w:rPr>
                <w:rFonts w:eastAsia="Times New Roman"/>
                <w:sz w:val="18"/>
                <w:szCs w:val="18"/>
              </w:rPr>
              <w:t xml:space="preserve"> </w:t>
            </w:r>
            <w:r w:rsidRPr="004545A0">
              <w:rPr>
                <w:rFonts w:eastAsia="Times New Roman"/>
                <w:sz w:val="18"/>
                <w:szCs w:val="18"/>
              </w:rPr>
              <w:t xml:space="preserve">to a staff member in the Director, Professional, National Professional Officer or General Service categories who has completed five years of continuous service, whose qualifications, performance and conduct have fully demonstrated his or her suitability as an international civil servant and who has shown that he or she meets the standards required under Regulation 4.1. </w:t>
            </w:r>
          </w:p>
          <w:p w14:paraId="4E9D84CB" w14:textId="77777777" w:rsidR="00BD4BF4" w:rsidRPr="004545A0" w:rsidRDefault="00BD4BF4" w:rsidP="0072670B">
            <w:pPr>
              <w:autoSpaceDE w:val="0"/>
              <w:autoSpaceDN w:val="0"/>
              <w:adjustRightInd w:val="0"/>
              <w:rPr>
                <w:rFonts w:eastAsia="Times New Roman"/>
                <w:sz w:val="18"/>
                <w:szCs w:val="18"/>
              </w:rPr>
            </w:pPr>
          </w:p>
          <w:p w14:paraId="0BFC383D" w14:textId="77777777" w:rsidR="00BD4BF4" w:rsidRPr="004545A0" w:rsidRDefault="00BD4BF4" w:rsidP="0072670B">
            <w:pPr>
              <w:autoSpaceDE w:val="0"/>
              <w:autoSpaceDN w:val="0"/>
              <w:adjustRightInd w:val="0"/>
              <w:rPr>
                <w:rFonts w:eastAsia="Times New Roman"/>
                <w:sz w:val="18"/>
                <w:szCs w:val="18"/>
              </w:rPr>
            </w:pPr>
            <w:r w:rsidRPr="004545A0">
              <w:rPr>
                <w:rFonts w:eastAsia="Times New Roman"/>
                <w:sz w:val="18"/>
                <w:szCs w:val="18"/>
              </w:rPr>
              <w:lastRenderedPageBreak/>
              <w:t>(b)</w:t>
            </w:r>
            <w:r w:rsidRPr="004545A0">
              <w:rPr>
                <w:rFonts w:eastAsia="Times New Roman"/>
                <w:sz w:val="18"/>
                <w:szCs w:val="18"/>
              </w:rPr>
              <w:tab/>
              <w:t>Continuing appointments shall be granted at the discretion of the Director General.</w:t>
            </w:r>
          </w:p>
        </w:tc>
        <w:tc>
          <w:tcPr>
            <w:tcW w:w="4536" w:type="dxa"/>
            <w:shd w:val="clear" w:color="auto" w:fill="auto"/>
            <w:tcMar>
              <w:top w:w="57" w:type="dxa"/>
              <w:bottom w:w="57" w:type="dxa"/>
            </w:tcMar>
          </w:tcPr>
          <w:p w14:paraId="6606437D" w14:textId="35B74EF8" w:rsidR="00BD4BF4" w:rsidRPr="004545A0" w:rsidRDefault="00BD4BF4" w:rsidP="0072670B">
            <w:pPr>
              <w:rPr>
                <w:sz w:val="18"/>
                <w:szCs w:val="18"/>
              </w:rPr>
            </w:pPr>
            <w:r w:rsidRPr="004545A0">
              <w:rPr>
                <w:sz w:val="18"/>
                <w:szCs w:val="18"/>
              </w:rPr>
              <w:lastRenderedPageBreak/>
              <w:t xml:space="preserve">To clarify that </w:t>
            </w:r>
            <w:r w:rsidR="004545A0" w:rsidRPr="004545A0">
              <w:rPr>
                <w:sz w:val="18"/>
                <w:szCs w:val="18"/>
              </w:rPr>
              <w:t xml:space="preserve">the detailed </w:t>
            </w:r>
            <w:r w:rsidRPr="004545A0">
              <w:rPr>
                <w:sz w:val="18"/>
                <w:szCs w:val="18"/>
              </w:rPr>
              <w:t xml:space="preserve">conditions for the granting of continuing appointments </w:t>
            </w:r>
            <w:r w:rsidR="004545A0" w:rsidRPr="004545A0">
              <w:rPr>
                <w:sz w:val="18"/>
                <w:szCs w:val="18"/>
              </w:rPr>
              <w:t>are prescribed</w:t>
            </w:r>
            <w:r w:rsidRPr="004545A0">
              <w:rPr>
                <w:sz w:val="18"/>
                <w:szCs w:val="18"/>
              </w:rPr>
              <w:t xml:space="preserve"> in </w:t>
            </w:r>
            <w:r w:rsidR="004545A0" w:rsidRPr="004545A0">
              <w:rPr>
                <w:sz w:val="18"/>
                <w:szCs w:val="18"/>
              </w:rPr>
              <w:t>an</w:t>
            </w:r>
            <w:r w:rsidRPr="004545A0">
              <w:rPr>
                <w:sz w:val="18"/>
                <w:szCs w:val="18"/>
              </w:rPr>
              <w:t xml:space="preserve"> Office Instruction.</w:t>
            </w:r>
          </w:p>
          <w:p w14:paraId="19580F9E" w14:textId="77777777" w:rsidR="00BD4BF4" w:rsidRPr="004545A0" w:rsidRDefault="00BD4BF4" w:rsidP="0072670B">
            <w:pPr>
              <w:rPr>
                <w:sz w:val="18"/>
                <w:szCs w:val="18"/>
              </w:rPr>
            </w:pPr>
          </w:p>
          <w:p w14:paraId="625BE7E1" w14:textId="407BE9A7" w:rsidR="00BD4BF4" w:rsidRPr="004545A0" w:rsidRDefault="00BD4BF4" w:rsidP="0072670B">
            <w:pPr>
              <w:rPr>
                <w:i/>
                <w:sz w:val="18"/>
                <w:szCs w:val="18"/>
              </w:rPr>
            </w:pPr>
          </w:p>
        </w:tc>
      </w:tr>
      <w:tr w:rsidR="00BD4BF4" w:rsidRPr="008D74A6" w14:paraId="2D488BF8" w14:textId="77777777" w:rsidTr="0072670B">
        <w:trPr>
          <w:trHeight w:val="20"/>
        </w:trPr>
        <w:tc>
          <w:tcPr>
            <w:tcW w:w="1843" w:type="dxa"/>
            <w:shd w:val="clear" w:color="auto" w:fill="auto"/>
            <w:tcMar>
              <w:top w:w="57" w:type="dxa"/>
              <w:bottom w:w="57" w:type="dxa"/>
            </w:tcMar>
          </w:tcPr>
          <w:p w14:paraId="52EAB88E" w14:textId="77777777" w:rsidR="00BD4BF4" w:rsidRPr="006112B9" w:rsidRDefault="00BD4BF4" w:rsidP="00F3578C">
            <w:pPr>
              <w:spacing w:after="180"/>
              <w:ind w:right="34"/>
              <w:rPr>
                <w:b/>
                <w:sz w:val="18"/>
                <w:szCs w:val="18"/>
              </w:rPr>
            </w:pPr>
            <w:r w:rsidRPr="006112B9">
              <w:rPr>
                <w:b/>
                <w:sz w:val="18"/>
                <w:szCs w:val="18"/>
              </w:rPr>
              <w:t xml:space="preserve">Regulation </w:t>
            </w:r>
            <w:r>
              <w:rPr>
                <w:b/>
                <w:sz w:val="18"/>
                <w:szCs w:val="18"/>
              </w:rPr>
              <w:t>4.19</w:t>
            </w:r>
          </w:p>
          <w:p w14:paraId="354C0818" w14:textId="77777777" w:rsidR="00BD4BF4" w:rsidRPr="0016339E" w:rsidRDefault="00BD4BF4" w:rsidP="0072670B">
            <w:pPr>
              <w:ind w:right="33"/>
              <w:rPr>
                <w:sz w:val="18"/>
                <w:szCs w:val="18"/>
                <w:highlight w:val="yellow"/>
              </w:rPr>
            </w:pPr>
            <w:r>
              <w:rPr>
                <w:sz w:val="18"/>
                <w:szCs w:val="18"/>
              </w:rPr>
              <w:t>Permanent Appointments</w:t>
            </w:r>
          </w:p>
        </w:tc>
        <w:tc>
          <w:tcPr>
            <w:tcW w:w="4536" w:type="dxa"/>
            <w:shd w:val="clear" w:color="auto" w:fill="auto"/>
            <w:tcMar>
              <w:top w:w="57" w:type="dxa"/>
              <w:bottom w:w="57" w:type="dxa"/>
            </w:tcMar>
          </w:tcPr>
          <w:p w14:paraId="0CA2DDEF" w14:textId="77777777" w:rsidR="0072670B" w:rsidRDefault="00BD4BF4" w:rsidP="0072670B">
            <w:pPr>
              <w:autoSpaceDE w:val="0"/>
              <w:autoSpaceDN w:val="0"/>
              <w:adjustRightInd w:val="0"/>
              <w:rPr>
                <w:rFonts w:eastAsia="Times New Roman"/>
                <w:sz w:val="18"/>
                <w:szCs w:val="18"/>
              </w:rPr>
            </w:pPr>
            <w:r w:rsidRPr="007852E1">
              <w:rPr>
                <w:rFonts w:eastAsia="Times New Roman"/>
                <w:sz w:val="18"/>
                <w:szCs w:val="18"/>
              </w:rPr>
              <w:t>(a)</w:t>
            </w:r>
            <w:r w:rsidRPr="007852E1">
              <w:rPr>
                <w:rFonts w:eastAsia="Times New Roman"/>
                <w:sz w:val="18"/>
                <w:szCs w:val="18"/>
              </w:rPr>
              <w:tab/>
              <w:t xml:space="preserve">Permanent appointments are appointments of unlimited duration.  A permanent appointment may be granted to a staff member in the Director, Professional or General Service categories who was holding a fixed-term appointment as at </w:t>
            </w:r>
          </w:p>
          <w:p w14:paraId="40DF6366" w14:textId="0AB99557" w:rsidR="00BD4BF4" w:rsidRPr="007852E1" w:rsidRDefault="00BD4BF4" w:rsidP="0072670B">
            <w:pPr>
              <w:autoSpaceDE w:val="0"/>
              <w:autoSpaceDN w:val="0"/>
              <w:adjustRightInd w:val="0"/>
              <w:rPr>
                <w:rFonts w:eastAsia="Times New Roman"/>
                <w:sz w:val="18"/>
                <w:szCs w:val="18"/>
              </w:rPr>
            </w:pPr>
            <w:r w:rsidRPr="007852E1">
              <w:rPr>
                <w:rFonts w:eastAsia="Times New Roman"/>
                <w:sz w:val="18"/>
                <w:szCs w:val="18"/>
              </w:rPr>
              <w:t>December 31, 2011, who has completed seven years of continuous service, whose qualifications, performance and conduct have fully demonstrated his or her suitability as an international civil servant and who has shown that he or she meets the standards required under Regulation 4.1.</w:t>
            </w:r>
          </w:p>
          <w:p w14:paraId="54F5225C" w14:textId="0F2B58D4" w:rsidR="00BD4BF4" w:rsidRDefault="00BD4BF4" w:rsidP="0072670B">
            <w:pPr>
              <w:autoSpaceDE w:val="0"/>
              <w:autoSpaceDN w:val="0"/>
              <w:adjustRightInd w:val="0"/>
              <w:rPr>
                <w:rFonts w:eastAsia="Times New Roman"/>
                <w:sz w:val="18"/>
                <w:szCs w:val="18"/>
              </w:rPr>
            </w:pPr>
          </w:p>
          <w:p w14:paraId="0CFB79B6" w14:textId="77777777" w:rsidR="00C14D63" w:rsidRPr="007852E1" w:rsidRDefault="00C14D63" w:rsidP="0072670B">
            <w:pPr>
              <w:autoSpaceDE w:val="0"/>
              <w:autoSpaceDN w:val="0"/>
              <w:adjustRightInd w:val="0"/>
              <w:rPr>
                <w:rFonts w:eastAsia="Times New Roman"/>
                <w:sz w:val="18"/>
                <w:szCs w:val="18"/>
              </w:rPr>
            </w:pPr>
          </w:p>
          <w:p w14:paraId="5B340940" w14:textId="77777777" w:rsidR="00BD4BF4" w:rsidRPr="0016339E" w:rsidRDefault="00BD4BF4" w:rsidP="0072670B">
            <w:pPr>
              <w:autoSpaceDE w:val="0"/>
              <w:autoSpaceDN w:val="0"/>
              <w:adjustRightInd w:val="0"/>
              <w:rPr>
                <w:rFonts w:eastAsia="Times New Roman"/>
                <w:sz w:val="18"/>
                <w:szCs w:val="18"/>
                <w:highlight w:val="yellow"/>
              </w:rPr>
            </w:pPr>
            <w:r w:rsidRPr="007852E1">
              <w:rPr>
                <w:rFonts w:eastAsia="Times New Roman"/>
                <w:sz w:val="18"/>
                <w:szCs w:val="18"/>
              </w:rPr>
              <w:t>(b)</w:t>
            </w:r>
            <w:r w:rsidRPr="007852E1">
              <w:rPr>
                <w:rFonts w:eastAsia="Times New Roman"/>
                <w:sz w:val="18"/>
                <w:szCs w:val="18"/>
              </w:rPr>
              <w:tab/>
              <w:t>Permanent appointments shall be granted at the discretion of the Director General.</w:t>
            </w:r>
          </w:p>
        </w:tc>
        <w:tc>
          <w:tcPr>
            <w:tcW w:w="4536" w:type="dxa"/>
            <w:shd w:val="clear" w:color="auto" w:fill="auto"/>
            <w:tcMar>
              <w:top w:w="57" w:type="dxa"/>
              <w:bottom w:w="57" w:type="dxa"/>
            </w:tcMar>
          </w:tcPr>
          <w:p w14:paraId="5A0A76EF" w14:textId="77777777" w:rsidR="0072670B" w:rsidRDefault="00BD4BF4" w:rsidP="0072670B">
            <w:pPr>
              <w:autoSpaceDE w:val="0"/>
              <w:autoSpaceDN w:val="0"/>
              <w:adjustRightInd w:val="0"/>
              <w:rPr>
                <w:rFonts w:eastAsia="Times New Roman"/>
                <w:sz w:val="18"/>
                <w:szCs w:val="18"/>
              </w:rPr>
            </w:pPr>
            <w:r w:rsidRPr="004545A0">
              <w:rPr>
                <w:rFonts w:eastAsia="Times New Roman"/>
                <w:sz w:val="18"/>
                <w:szCs w:val="18"/>
              </w:rPr>
              <w:t>(a)</w:t>
            </w:r>
            <w:r w:rsidRPr="004545A0">
              <w:rPr>
                <w:rFonts w:eastAsia="Times New Roman"/>
                <w:sz w:val="18"/>
                <w:szCs w:val="18"/>
              </w:rPr>
              <w:tab/>
              <w:t>Permanent appointments are appointments of unlimited duration.  A permanent appointment may be granted</w:t>
            </w:r>
            <w:r w:rsidR="004545A0" w:rsidRPr="004545A0">
              <w:rPr>
                <w:rFonts w:eastAsia="Times New Roman"/>
                <w:b/>
                <w:sz w:val="18"/>
                <w:szCs w:val="18"/>
                <w:u w:val="single"/>
              </w:rPr>
              <w:t>, under conditions prescribed in an Office Instruction,</w:t>
            </w:r>
            <w:r w:rsidR="004545A0" w:rsidRPr="004545A0">
              <w:rPr>
                <w:rFonts w:eastAsia="Times New Roman"/>
                <w:sz w:val="18"/>
                <w:szCs w:val="18"/>
              </w:rPr>
              <w:t xml:space="preserve"> </w:t>
            </w:r>
            <w:r w:rsidRPr="004545A0">
              <w:rPr>
                <w:rFonts w:eastAsia="Times New Roman"/>
                <w:sz w:val="18"/>
                <w:szCs w:val="18"/>
              </w:rPr>
              <w:t xml:space="preserve">to a staff member in the Director, Professional or General Service categories who was holding a fixed-term appointment as at </w:t>
            </w:r>
          </w:p>
          <w:p w14:paraId="7653B051" w14:textId="4FA07738" w:rsidR="00BD4BF4" w:rsidRPr="004545A0" w:rsidRDefault="00BD4BF4" w:rsidP="0072670B">
            <w:pPr>
              <w:autoSpaceDE w:val="0"/>
              <w:autoSpaceDN w:val="0"/>
              <w:adjustRightInd w:val="0"/>
              <w:rPr>
                <w:rFonts w:eastAsia="Times New Roman"/>
                <w:sz w:val="18"/>
                <w:szCs w:val="18"/>
              </w:rPr>
            </w:pPr>
            <w:r w:rsidRPr="004545A0">
              <w:rPr>
                <w:rFonts w:eastAsia="Times New Roman"/>
                <w:sz w:val="18"/>
                <w:szCs w:val="18"/>
              </w:rPr>
              <w:t>December 31, 2011, who has completed seven years of continuous service, whose qualifications, performance and conduct have fully demonstrated his or her suitability as an international civil servant and who has shown that he or she meets the standards required under Regulation 4.1.</w:t>
            </w:r>
          </w:p>
          <w:p w14:paraId="03A00BFD" w14:textId="77777777" w:rsidR="00BD4BF4" w:rsidRPr="004545A0" w:rsidRDefault="00BD4BF4" w:rsidP="0072670B">
            <w:pPr>
              <w:autoSpaceDE w:val="0"/>
              <w:autoSpaceDN w:val="0"/>
              <w:adjustRightInd w:val="0"/>
              <w:rPr>
                <w:rFonts w:eastAsia="Times New Roman"/>
                <w:sz w:val="18"/>
                <w:szCs w:val="18"/>
              </w:rPr>
            </w:pPr>
          </w:p>
          <w:p w14:paraId="2DF8A66D" w14:textId="77777777" w:rsidR="00BD4BF4" w:rsidRPr="004545A0" w:rsidRDefault="00BD4BF4" w:rsidP="0072670B">
            <w:pPr>
              <w:autoSpaceDE w:val="0"/>
              <w:autoSpaceDN w:val="0"/>
              <w:adjustRightInd w:val="0"/>
              <w:rPr>
                <w:rFonts w:eastAsia="Times New Roman"/>
                <w:sz w:val="18"/>
                <w:szCs w:val="18"/>
              </w:rPr>
            </w:pPr>
            <w:r w:rsidRPr="004545A0">
              <w:rPr>
                <w:rFonts w:eastAsia="Times New Roman"/>
                <w:sz w:val="18"/>
                <w:szCs w:val="18"/>
              </w:rPr>
              <w:t>(b)</w:t>
            </w:r>
            <w:r w:rsidRPr="004545A0">
              <w:rPr>
                <w:rFonts w:eastAsia="Times New Roman"/>
                <w:sz w:val="18"/>
                <w:szCs w:val="18"/>
              </w:rPr>
              <w:tab/>
              <w:t>Permanent appointments shall be granted at the discretion of the Director General.</w:t>
            </w:r>
          </w:p>
        </w:tc>
        <w:tc>
          <w:tcPr>
            <w:tcW w:w="4536" w:type="dxa"/>
            <w:shd w:val="clear" w:color="auto" w:fill="auto"/>
            <w:tcMar>
              <w:top w:w="57" w:type="dxa"/>
              <w:bottom w:w="57" w:type="dxa"/>
            </w:tcMar>
          </w:tcPr>
          <w:p w14:paraId="3715824F" w14:textId="1368D896" w:rsidR="00BD4BF4" w:rsidRPr="004545A0" w:rsidRDefault="00BD4BF4" w:rsidP="0072670B">
            <w:pPr>
              <w:rPr>
                <w:sz w:val="18"/>
                <w:szCs w:val="18"/>
              </w:rPr>
            </w:pPr>
            <w:r w:rsidRPr="004545A0">
              <w:rPr>
                <w:sz w:val="18"/>
                <w:szCs w:val="18"/>
              </w:rPr>
              <w:t xml:space="preserve">To clarify that </w:t>
            </w:r>
            <w:r w:rsidR="004545A0" w:rsidRPr="004545A0">
              <w:rPr>
                <w:sz w:val="18"/>
                <w:szCs w:val="18"/>
              </w:rPr>
              <w:t>the detailed</w:t>
            </w:r>
            <w:r w:rsidRPr="004545A0">
              <w:rPr>
                <w:sz w:val="18"/>
                <w:szCs w:val="18"/>
              </w:rPr>
              <w:t xml:space="preserve"> conditions for the granting of permanent appointments </w:t>
            </w:r>
            <w:r w:rsidR="004545A0" w:rsidRPr="004545A0">
              <w:rPr>
                <w:sz w:val="18"/>
                <w:szCs w:val="18"/>
              </w:rPr>
              <w:t>are prescribed in an</w:t>
            </w:r>
            <w:r w:rsidRPr="004545A0">
              <w:rPr>
                <w:sz w:val="18"/>
                <w:szCs w:val="18"/>
              </w:rPr>
              <w:t xml:space="preserve"> Office Instruction.</w:t>
            </w:r>
          </w:p>
          <w:p w14:paraId="4F34DAF4" w14:textId="77777777" w:rsidR="00BD4BF4" w:rsidRPr="004545A0" w:rsidRDefault="00BD4BF4" w:rsidP="0072670B">
            <w:pPr>
              <w:rPr>
                <w:sz w:val="18"/>
                <w:szCs w:val="18"/>
              </w:rPr>
            </w:pPr>
          </w:p>
          <w:p w14:paraId="39C09CB5" w14:textId="0958A532" w:rsidR="00BD4BF4" w:rsidRPr="004545A0" w:rsidRDefault="00BD4BF4" w:rsidP="0072670B">
            <w:pPr>
              <w:rPr>
                <w:i/>
                <w:sz w:val="18"/>
                <w:szCs w:val="18"/>
              </w:rPr>
            </w:pPr>
          </w:p>
        </w:tc>
      </w:tr>
      <w:tr w:rsidR="00BD4BF4" w:rsidRPr="00FE1EF7" w14:paraId="51D3F708" w14:textId="77777777" w:rsidTr="0072670B">
        <w:trPr>
          <w:trHeight w:val="20"/>
        </w:trPr>
        <w:tc>
          <w:tcPr>
            <w:tcW w:w="1843"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8A8D768" w14:textId="77777777" w:rsidR="00BD4BF4" w:rsidRDefault="00BD4BF4" w:rsidP="00F3578C">
            <w:pPr>
              <w:spacing w:after="180"/>
              <w:ind w:right="34"/>
              <w:rPr>
                <w:b/>
                <w:sz w:val="18"/>
                <w:szCs w:val="18"/>
              </w:rPr>
            </w:pPr>
            <w:r>
              <w:rPr>
                <w:b/>
                <w:sz w:val="18"/>
                <w:szCs w:val="18"/>
              </w:rPr>
              <w:t>Regulation 9.9</w:t>
            </w:r>
          </w:p>
          <w:p w14:paraId="6F12A450" w14:textId="77777777" w:rsidR="00BD4BF4" w:rsidRPr="00CD49AC" w:rsidRDefault="00BD4BF4" w:rsidP="0072670B">
            <w:pPr>
              <w:ind w:right="33"/>
              <w:rPr>
                <w:sz w:val="18"/>
                <w:szCs w:val="18"/>
              </w:rPr>
            </w:pPr>
            <w:r>
              <w:rPr>
                <w:sz w:val="18"/>
                <w:szCs w:val="18"/>
              </w:rPr>
              <w:t>Repatriation Grant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93673F8" w14:textId="77777777" w:rsidR="00BD4BF4" w:rsidRDefault="00BD4BF4" w:rsidP="0072670B">
            <w:pPr>
              <w:autoSpaceDE w:val="0"/>
              <w:autoSpaceDN w:val="0"/>
              <w:adjustRightInd w:val="0"/>
              <w:rPr>
                <w:rFonts w:eastAsia="Times New Roman"/>
                <w:sz w:val="18"/>
                <w:szCs w:val="18"/>
              </w:rPr>
            </w:pPr>
            <w:r>
              <w:rPr>
                <w:rFonts w:eastAsia="Times New Roman"/>
                <w:sz w:val="18"/>
                <w:szCs w:val="18"/>
              </w:rPr>
              <w:t>[…]</w:t>
            </w:r>
          </w:p>
          <w:p w14:paraId="790BC1F0" w14:textId="77777777" w:rsidR="00BD4BF4" w:rsidRDefault="00BD4BF4" w:rsidP="0072670B">
            <w:pPr>
              <w:autoSpaceDE w:val="0"/>
              <w:autoSpaceDN w:val="0"/>
              <w:adjustRightInd w:val="0"/>
              <w:rPr>
                <w:rFonts w:eastAsia="Times New Roman"/>
                <w:sz w:val="18"/>
                <w:szCs w:val="18"/>
              </w:rPr>
            </w:pPr>
          </w:p>
          <w:p w14:paraId="531C1404" w14:textId="77777777" w:rsidR="00BD4BF4" w:rsidRPr="00064C04" w:rsidRDefault="00BD4BF4" w:rsidP="0072670B">
            <w:pPr>
              <w:autoSpaceDE w:val="0"/>
              <w:autoSpaceDN w:val="0"/>
              <w:adjustRightInd w:val="0"/>
              <w:rPr>
                <w:rFonts w:eastAsia="Times New Roman"/>
                <w:sz w:val="18"/>
                <w:szCs w:val="18"/>
              </w:rPr>
            </w:pPr>
            <w:r w:rsidRPr="00064C04">
              <w:rPr>
                <w:rFonts w:eastAsia="Times New Roman"/>
                <w:sz w:val="18"/>
                <w:szCs w:val="18"/>
              </w:rPr>
              <w:t>(b)</w:t>
            </w:r>
            <w:r w:rsidRPr="00064C04">
              <w:rPr>
                <w:rFonts w:eastAsia="Times New Roman"/>
                <w:sz w:val="18"/>
                <w:szCs w:val="18"/>
              </w:rPr>
              <w:tab/>
              <w:t>The repatriation grant shall be calculated on the basis of years of continuous service and residence away from the home country, in accordance with the following schedule:</w:t>
            </w:r>
          </w:p>
          <w:p w14:paraId="7738B2CB" w14:textId="223C941F" w:rsidR="00BD4BF4" w:rsidRDefault="00BD4BF4" w:rsidP="0072670B">
            <w:pPr>
              <w:autoSpaceDE w:val="0"/>
              <w:autoSpaceDN w:val="0"/>
              <w:adjustRightInd w:val="0"/>
              <w:rPr>
                <w:rFonts w:eastAsia="Times New Roman"/>
                <w:sz w:val="18"/>
                <w:szCs w:val="18"/>
              </w:rPr>
            </w:pPr>
          </w:p>
          <w:p w14:paraId="090B30D2" w14:textId="77777777" w:rsidR="00C14D63" w:rsidRPr="00064C04" w:rsidRDefault="00C14D63" w:rsidP="0072670B">
            <w:pPr>
              <w:autoSpaceDE w:val="0"/>
              <w:autoSpaceDN w:val="0"/>
              <w:adjustRightInd w:val="0"/>
              <w:rPr>
                <w:rFonts w:eastAsia="Times New Roman"/>
                <w:sz w:val="18"/>
                <w:szCs w:val="18"/>
              </w:rPr>
            </w:pPr>
          </w:p>
          <w:p w14:paraId="553011AD" w14:textId="77777777" w:rsidR="00BD4BF4" w:rsidRPr="00CE4DB3" w:rsidRDefault="00BD4BF4" w:rsidP="0072670B">
            <w:pPr>
              <w:autoSpaceDE w:val="0"/>
              <w:autoSpaceDN w:val="0"/>
              <w:adjustRightInd w:val="0"/>
              <w:rPr>
                <w:rFonts w:eastAsia="Times New Roman"/>
                <w:sz w:val="18"/>
                <w:szCs w:val="18"/>
              </w:rPr>
            </w:pPr>
            <w:r w:rsidRPr="00064C04">
              <w:rPr>
                <w:rFonts w:eastAsia="Times New Roman"/>
                <w:sz w:val="18"/>
                <w:szCs w:val="18"/>
              </w:rPr>
              <w:t>Years of continuous service and residence away from home country</w:t>
            </w:r>
            <w:r w:rsidRPr="00064C04">
              <w:rPr>
                <w:rFonts w:eastAsia="Times New Roman"/>
                <w:sz w:val="18"/>
                <w:szCs w:val="18"/>
              </w:rPr>
              <w:tab/>
            </w:r>
            <w:r>
              <w:rPr>
                <w:rFonts w:eastAsia="Times New Roman"/>
                <w:sz w:val="18"/>
                <w:szCs w:val="18"/>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0230479" w14:textId="77777777" w:rsidR="00BD4BF4" w:rsidRPr="00064C04" w:rsidRDefault="00BD4BF4" w:rsidP="0072670B">
            <w:pPr>
              <w:autoSpaceDE w:val="0"/>
              <w:autoSpaceDN w:val="0"/>
              <w:adjustRightInd w:val="0"/>
              <w:rPr>
                <w:rFonts w:eastAsia="Times New Roman"/>
                <w:sz w:val="18"/>
                <w:szCs w:val="18"/>
              </w:rPr>
            </w:pPr>
            <w:r>
              <w:rPr>
                <w:rFonts w:eastAsia="Times New Roman"/>
                <w:sz w:val="18"/>
                <w:szCs w:val="18"/>
              </w:rPr>
              <w:t>[…]</w:t>
            </w:r>
          </w:p>
          <w:p w14:paraId="4A6F5BA4" w14:textId="77777777" w:rsidR="00BD4BF4" w:rsidRPr="00064C04" w:rsidRDefault="00BD4BF4" w:rsidP="0072670B">
            <w:pPr>
              <w:autoSpaceDE w:val="0"/>
              <w:autoSpaceDN w:val="0"/>
              <w:adjustRightInd w:val="0"/>
              <w:rPr>
                <w:rFonts w:eastAsia="Times New Roman"/>
                <w:sz w:val="18"/>
                <w:szCs w:val="18"/>
              </w:rPr>
            </w:pPr>
          </w:p>
          <w:p w14:paraId="2D1B7992" w14:textId="77777777" w:rsidR="00BD4BF4" w:rsidRPr="00064C04" w:rsidRDefault="00BD4BF4" w:rsidP="0072670B">
            <w:pPr>
              <w:autoSpaceDE w:val="0"/>
              <w:autoSpaceDN w:val="0"/>
              <w:adjustRightInd w:val="0"/>
              <w:rPr>
                <w:rFonts w:eastAsia="Times New Roman"/>
                <w:sz w:val="18"/>
                <w:szCs w:val="18"/>
              </w:rPr>
            </w:pPr>
            <w:r w:rsidRPr="00064C04">
              <w:rPr>
                <w:rFonts w:eastAsia="Times New Roman"/>
                <w:sz w:val="18"/>
                <w:szCs w:val="18"/>
              </w:rPr>
              <w:t>(b)</w:t>
            </w:r>
            <w:r w:rsidRPr="00064C04">
              <w:rPr>
                <w:rFonts w:eastAsia="Times New Roman"/>
                <w:sz w:val="18"/>
                <w:szCs w:val="18"/>
              </w:rPr>
              <w:tab/>
              <w:t xml:space="preserve">The repatriation grant shall be calculated on the basis of years of continuous service </w:t>
            </w:r>
            <w:r w:rsidRPr="00064C04">
              <w:rPr>
                <w:rFonts w:eastAsia="Times New Roman"/>
                <w:b/>
                <w:sz w:val="18"/>
                <w:szCs w:val="18"/>
                <w:u w:val="single"/>
              </w:rPr>
              <w:t>on a fixed-term, continuing or permanent appointment</w:t>
            </w:r>
            <w:r w:rsidRPr="00064C04">
              <w:rPr>
                <w:rFonts w:eastAsia="Times New Roman"/>
                <w:sz w:val="18"/>
                <w:szCs w:val="18"/>
              </w:rPr>
              <w:t xml:space="preserve"> and residence away from the home country, in accordance with the following schedule:</w:t>
            </w:r>
          </w:p>
          <w:p w14:paraId="1213AB76" w14:textId="77777777" w:rsidR="00BD4BF4" w:rsidRPr="00064C04" w:rsidRDefault="00BD4BF4" w:rsidP="0072670B">
            <w:pPr>
              <w:autoSpaceDE w:val="0"/>
              <w:autoSpaceDN w:val="0"/>
              <w:adjustRightInd w:val="0"/>
              <w:rPr>
                <w:rFonts w:eastAsia="Times New Roman"/>
                <w:sz w:val="18"/>
                <w:szCs w:val="18"/>
              </w:rPr>
            </w:pPr>
          </w:p>
          <w:p w14:paraId="17A5840B" w14:textId="77777777" w:rsidR="00BD4BF4" w:rsidRPr="00CE4DB3" w:rsidRDefault="00BD4BF4" w:rsidP="0072670B">
            <w:pPr>
              <w:autoSpaceDE w:val="0"/>
              <w:autoSpaceDN w:val="0"/>
              <w:adjustRightInd w:val="0"/>
              <w:rPr>
                <w:rFonts w:eastAsia="Times New Roman"/>
                <w:sz w:val="18"/>
                <w:szCs w:val="18"/>
              </w:rPr>
            </w:pPr>
            <w:r w:rsidRPr="00064C04">
              <w:rPr>
                <w:rFonts w:eastAsia="Times New Roman"/>
                <w:sz w:val="18"/>
                <w:szCs w:val="18"/>
              </w:rPr>
              <w:t xml:space="preserve">Years of continuous service </w:t>
            </w:r>
            <w:r w:rsidRPr="00CF7F0A">
              <w:rPr>
                <w:rFonts w:eastAsia="Times New Roman"/>
                <w:b/>
                <w:sz w:val="18"/>
                <w:szCs w:val="18"/>
                <w:u w:val="single"/>
              </w:rPr>
              <w:t xml:space="preserve">(on </w:t>
            </w:r>
            <w:r>
              <w:rPr>
                <w:rFonts w:eastAsia="Times New Roman"/>
                <w:b/>
                <w:sz w:val="18"/>
                <w:szCs w:val="18"/>
                <w:u w:val="single"/>
              </w:rPr>
              <w:t xml:space="preserve">a </w:t>
            </w:r>
            <w:r w:rsidRPr="00CF7F0A">
              <w:rPr>
                <w:rFonts w:eastAsia="Times New Roman"/>
                <w:b/>
                <w:sz w:val="18"/>
                <w:szCs w:val="18"/>
                <w:u w:val="single"/>
              </w:rPr>
              <w:t>fixed-term/continuing/permanent appointment)</w:t>
            </w:r>
            <w:r>
              <w:rPr>
                <w:rFonts w:eastAsia="Times New Roman"/>
                <w:sz w:val="18"/>
                <w:szCs w:val="18"/>
              </w:rPr>
              <w:t xml:space="preserve"> </w:t>
            </w:r>
            <w:r w:rsidRPr="00064C04">
              <w:rPr>
                <w:rFonts w:eastAsia="Times New Roman"/>
                <w:sz w:val="18"/>
                <w:szCs w:val="18"/>
              </w:rPr>
              <w:t xml:space="preserve">and residence away from </w:t>
            </w:r>
            <w:r w:rsidRPr="00470E5D">
              <w:rPr>
                <w:rFonts w:eastAsia="Times New Roman"/>
                <w:b/>
                <w:sz w:val="18"/>
                <w:szCs w:val="18"/>
                <w:u w:val="single"/>
              </w:rPr>
              <w:t>the</w:t>
            </w:r>
            <w:r>
              <w:rPr>
                <w:rFonts w:eastAsia="Times New Roman"/>
                <w:sz w:val="18"/>
                <w:szCs w:val="18"/>
              </w:rPr>
              <w:t xml:space="preserve"> </w:t>
            </w:r>
            <w:r w:rsidRPr="00064C04">
              <w:rPr>
                <w:rFonts w:eastAsia="Times New Roman"/>
                <w:sz w:val="18"/>
                <w:szCs w:val="18"/>
              </w:rPr>
              <w:t>home country</w:t>
            </w:r>
            <w:r w:rsidRPr="00064C04">
              <w:rPr>
                <w:rFonts w:eastAsia="Times New Roman"/>
                <w:sz w:val="18"/>
                <w:szCs w:val="18"/>
              </w:rPr>
              <w:tab/>
            </w:r>
            <w:r>
              <w:rPr>
                <w:rFonts w:eastAsia="Times New Roman"/>
                <w:sz w:val="18"/>
                <w:szCs w:val="18"/>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3C759FC" w14:textId="77777777" w:rsidR="00BD4BF4" w:rsidRPr="00CE4DB3" w:rsidRDefault="00BD4BF4" w:rsidP="0072670B">
            <w:pPr>
              <w:rPr>
                <w:sz w:val="18"/>
                <w:szCs w:val="18"/>
              </w:rPr>
            </w:pPr>
            <w:r>
              <w:rPr>
                <w:sz w:val="18"/>
                <w:szCs w:val="18"/>
              </w:rPr>
              <w:t>To clarify that only years of continuous service on a fixed-term, continuing or permanent appointment count for the purposes of the repatriation grant.</w:t>
            </w:r>
          </w:p>
        </w:tc>
      </w:tr>
      <w:tr w:rsidR="00BD4BF4" w:rsidRPr="00FE1EF7" w14:paraId="0FE7C1EC" w14:textId="77777777" w:rsidTr="0072670B">
        <w:trPr>
          <w:trHeight w:val="20"/>
        </w:trPr>
        <w:tc>
          <w:tcPr>
            <w:tcW w:w="1843"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B1B98D4" w14:textId="0CE4D271" w:rsidR="00BD4BF4" w:rsidRDefault="00BD4BF4" w:rsidP="00F3578C">
            <w:pPr>
              <w:spacing w:after="180"/>
              <w:ind w:right="34"/>
              <w:rPr>
                <w:b/>
                <w:sz w:val="18"/>
                <w:szCs w:val="18"/>
              </w:rPr>
            </w:pPr>
            <w:r>
              <w:rPr>
                <w:b/>
                <w:sz w:val="18"/>
                <w:szCs w:val="18"/>
              </w:rPr>
              <w:t>Regulation 9.10</w:t>
            </w:r>
          </w:p>
          <w:p w14:paraId="3CC2BC1B" w14:textId="77777777" w:rsidR="00BD4BF4" w:rsidRPr="00F72089" w:rsidRDefault="00BD4BF4" w:rsidP="0072670B">
            <w:pPr>
              <w:ind w:right="33"/>
              <w:rPr>
                <w:sz w:val="18"/>
                <w:szCs w:val="18"/>
              </w:rPr>
            </w:pPr>
            <w:r>
              <w:rPr>
                <w:sz w:val="18"/>
                <w:szCs w:val="18"/>
              </w:rPr>
              <w:t>Age Limit for Retirement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5B72F67" w14:textId="77777777" w:rsidR="00BD4BF4" w:rsidRPr="00225CC3" w:rsidRDefault="00BD4BF4" w:rsidP="0072670B">
            <w:pPr>
              <w:autoSpaceDE w:val="0"/>
              <w:autoSpaceDN w:val="0"/>
              <w:adjustRightInd w:val="0"/>
              <w:rPr>
                <w:rFonts w:eastAsia="Times New Roman"/>
                <w:sz w:val="18"/>
                <w:szCs w:val="18"/>
              </w:rPr>
            </w:pPr>
            <w:r w:rsidRPr="00225CC3">
              <w:rPr>
                <w:rFonts w:eastAsia="Times New Roman"/>
                <w:sz w:val="18"/>
                <w:szCs w:val="18"/>
              </w:rPr>
              <w:t>(a)</w:t>
            </w:r>
            <w:r w:rsidRPr="00225CC3">
              <w:rPr>
                <w:rFonts w:eastAsia="Times New Roman"/>
                <w:sz w:val="18"/>
                <w:szCs w:val="18"/>
              </w:rPr>
              <w:tab/>
              <w:t>Staff members whose appointments took effect on or after January 1, 2014, shall not be retained in service beyond the age of 65.</w:t>
            </w:r>
          </w:p>
          <w:p w14:paraId="2FA242DC" w14:textId="77777777" w:rsidR="00BD4BF4" w:rsidRPr="00225CC3" w:rsidRDefault="00BD4BF4" w:rsidP="0072670B">
            <w:pPr>
              <w:autoSpaceDE w:val="0"/>
              <w:autoSpaceDN w:val="0"/>
              <w:adjustRightInd w:val="0"/>
              <w:rPr>
                <w:rFonts w:eastAsia="Times New Roman"/>
                <w:sz w:val="18"/>
                <w:szCs w:val="18"/>
              </w:rPr>
            </w:pPr>
          </w:p>
          <w:p w14:paraId="7EEBAD7D" w14:textId="5D41C238" w:rsidR="00BD4BF4" w:rsidRPr="00225CC3" w:rsidRDefault="00BD4BF4" w:rsidP="0072670B">
            <w:pPr>
              <w:autoSpaceDE w:val="0"/>
              <w:autoSpaceDN w:val="0"/>
              <w:adjustRightInd w:val="0"/>
              <w:rPr>
                <w:rFonts w:eastAsia="Times New Roman"/>
                <w:sz w:val="18"/>
                <w:szCs w:val="18"/>
              </w:rPr>
            </w:pPr>
            <w:r w:rsidRPr="00225CC3">
              <w:rPr>
                <w:rFonts w:eastAsia="Times New Roman"/>
                <w:sz w:val="18"/>
                <w:szCs w:val="18"/>
              </w:rPr>
              <w:t>(b)</w:t>
            </w:r>
            <w:r w:rsidRPr="00225CC3">
              <w:rPr>
                <w:rFonts w:eastAsia="Times New Roman"/>
                <w:sz w:val="18"/>
                <w:szCs w:val="18"/>
              </w:rPr>
              <w:tab/>
              <w:t>Staff members whose appointments took effect on or after November 1, 1990, and prior to January</w:t>
            </w:r>
            <w:r w:rsidR="00C14D63">
              <w:rPr>
                <w:rFonts w:eastAsia="Times New Roman"/>
                <w:sz w:val="18"/>
                <w:szCs w:val="18"/>
              </w:rPr>
              <w:t> 1, </w:t>
            </w:r>
            <w:r w:rsidRPr="00225CC3">
              <w:rPr>
                <w:rFonts w:eastAsia="Times New Roman"/>
                <w:sz w:val="18"/>
                <w:szCs w:val="18"/>
              </w:rPr>
              <w:t>2014, shall not be retained in service beyond the age of 62.</w:t>
            </w:r>
          </w:p>
          <w:p w14:paraId="326B7DC3" w14:textId="2600E642" w:rsidR="00BD4BF4" w:rsidRDefault="00BD4BF4" w:rsidP="0072670B">
            <w:pPr>
              <w:autoSpaceDE w:val="0"/>
              <w:autoSpaceDN w:val="0"/>
              <w:adjustRightInd w:val="0"/>
              <w:rPr>
                <w:rFonts w:eastAsia="Times New Roman"/>
                <w:sz w:val="18"/>
                <w:szCs w:val="18"/>
              </w:rPr>
            </w:pPr>
          </w:p>
          <w:p w14:paraId="60C4644D" w14:textId="24AD3188" w:rsidR="00BD4BF4" w:rsidRDefault="00BD4BF4" w:rsidP="0072670B">
            <w:pPr>
              <w:autoSpaceDE w:val="0"/>
              <w:autoSpaceDN w:val="0"/>
              <w:adjustRightInd w:val="0"/>
              <w:rPr>
                <w:rFonts w:eastAsia="Times New Roman"/>
                <w:sz w:val="18"/>
                <w:szCs w:val="18"/>
              </w:rPr>
            </w:pPr>
            <w:r w:rsidRPr="00225CC3">
              <w:rPr>
                <w:rFonts w:eastAsia="Times New Roman"/>
                <w:sz w:val="18"/>
                <w:szCs w:val="18"/>
              </w:rPr>
              <w:t>(c)</w:t>
            </w:r>
            <w:r w:rsidRPr="00225CC3">
              <w:rPr>
                <w:rFonts w:eastAsia="Times New Roman"/>
                <w:sz w:val="18"/>
                <w:szCs w:val="18"/>
              </w:rPr>
              <w:tab/>
              <w:t>Staff members whose appointment took effect on or after November</w:t>
            </w:r>
            <w:r w:rsidR="00C14D63">
              <w:rPr>
                <w:rFonts w:eastAsia="Times New Roman"/>
                <w:sz w:val="18"/>
                <w:szCs w:val="18"/>
              </w:rPr>
              <w:t xml:space="preserve"> 1, 1977, and prior to </w:t>
            </w:r>
            <w:r w:rsidR="00C14D63">
              <w:rPr>
                <w:rFonts w:eastAsia="Times New Roman"/>
                <w:sz w:val="18"/>
                <w:szCs w:val="18"/>
              </w:rPr>
              <w:lastRenderedPageBreak/>
              <w:t>November </w:t>
            </w:r>
            <w:r w:rsidRPr="00225CC3">
              <w:rPr>
                <w:rFonts w:eastAsia="Times New Roman"/>
                <w:sz w:val="18"/>
                <w:szCs w:val="18"/>
              </w:rPr>
              <w:t>1, 1990, shall not be retained in service beyond the age of 60.</w:t>
            </w:r>
          </w:p>
          <w:p w14:paraId="266A109B" w14:textId="77777777" w:rsidR="00BD4BF4" w:rsidRPr="00225CC3" w:rsidRDefault="00BD4BF4" w:rsidP="0072670B">
            <w:pPr>
              <w:autoSpaceDE w:val="0"/>
              <w:autoSpaceDN w:val="0"/>
              <w:adjustRightInd w:val="0"/>
              <w:rPr>
                <w:rFonts w:eastAsia="Times New Roman"/>
                <w:sz w:val="18"/>
                <w:szCs w:val="18"/>
              </w:rPr>
            </w:pPr>
            <w:r w:rsidRPr="00225CC3">
              <w:rPr>
                <w:rFonts w:eastAsia="Times New Roman"/>
                <w:sz w:val="18"/>
                <w:szCs w:val="18"/>
              </w:rPr>
              <w:t>(d)</w:t>
            </w:r>
            <w:r w:rsidRPr="00225CC3">
              <w:rPr>
                <w:rFonts w:eastAsia="Times New Roman"/>
                <w:sz w:val="18"/>
                <w:szCs w:val="18"/>
              </w:rPr>
              <w:tab/>
              <w:t>The Director General may authorize, in exceptional cases, extensions of these age limits if he or she considers it to be in the interests of the Organization.</w:t>
            </w:r>
          </w:p>
          <w:p w14:paraId="4E0BD6BC" w14:textId="77777777" w:rsidR="00BD4BF4" w:rsidRPr="00225CC3" w:rsidRDefault="00BD4BF4" w:rsidP="0072670B">
            <w:pPr>
              <w:autoSpaceDE w:val="0"/>
              <w:autoSpaceDN w:val="0"/>
              <w:adjustRightInd w:val="0"/>
              <w:rPr>
                <w:rFonts w:eastAsia="Times New Roman"/>
                <w:sz w:val="18"/>
                <w:szCs w:val="18"/>
              </w:rPr>
            </w:pPr>
          </w:p>
          <w:p w14:paraId="3739CEA0" w14:textId="77777777" w:rsidR="00BD4BF4" w:rsidRDefault="00BD4BF4" w:rsidP="0072670B">
            <w:pPr>
              <w:autoSpaceDE w:val="0"/>
              <w:autoSpaceDN w:val="0"/>
              <w:adjustRightInd w:val="0"/>
              <w:rPr>
                <w:rFonts w:eastAsia="Times New Roman"/>
                <w:sz w:val="18"/>
                <w:szCs w:val="18"/>
              </w:rPr>
            </w:pPr>
            <w:r w:rsidRPr="00225CC3">
              <w:rPr>
                <w:rFonts w:eastAsia="Times New Roman"/>
                <w:sz w:val="18"/>
                <w:szCs w:val="18"/>
              </w:rPr>
              <w:t>(e)</w:t>
            </w:r>
            <w:r w:rsidRPr="00225CC3">
              <w:rPr>
                <w:rFonts w:eastAsia="Times New Roman"/>
                <w:sz w:val="18"/>
                <w:szCs w:val="18"/>
              </w:rPr>
              <w:tab/>
              <w:t>Retirement shall not be regarded as termination within the meaning of Regulations 9.2 and 9.4.</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FB8B248" w14:textId="77777777" w:rsidR="00BD4BF4" w:rsidRPr="00090AB5" w:rsidRDefault="00BD4BF4" w:rsidP="0072670B">
            <w:pPr>
              <w:autoSpaceDE w:val="0"/>
              <w:autoSpaceDN w:val="0"/>
              <w:adjustRightInd w:val="0"/>
              <w:rPr>
                <w:rFonts w:eastAsia="Times New Roman"/>
                <w:sz w:val="18"/>
                <w:szCs w:val="18"/>
              </w:rPr>
            </w:pPr>
            <w:r w:rsidRPr="00090AB5">
              <w:rPr>
                <w:rFonts w:eastAsia="Times New Roman"/>
                <w:sz w:val="18"/>
                <w:szCs w:val="18"/>
              </w:rPr>
              <w:lastRenderedPageBreak/>
              <w:t>(a)</w:t>
            </w:r>
            <w:r w:rsidRPr="00090AB5">
              <w:rPr>
                <w:rFonts w:eastAsia="Times New Roman"/>
                <w:sz w:val="18"/>
                <w:szCs w:val="18"/>
              </w:rPr>
              <w:tab/>
              <w:t xml:space="preserve">Staff members </w:t>
            </w:r>
            <w:r w:rsidRPr="00090AB5">
              <w:rPr>
                <w:rFonts w:eastAsia="Times New Roman"/>
                <w:strike/>
                <w:sz w:val="18"/>
                <w:szCs w:val="18"/>
              </w:rPr>
              <w:t>whose appointments took effect on or after January 1, 2014,</w:t>
            </w:r>
            <w:r w:rsidRPr="00090AB5">
              <w:rPr>
                <w:rFonts w:eastAsia="Times New Roman"/>
                <w:sz w:val="18"/>
                <w:szCs w:val="18"/>
              </w:rPr>
              <w:t xml:space="preserve"> shall not be retained in service beyond the age of 65.</w:t>
            </w:r>
          </w:p>
          <w:p w14:paraId="2B9C4C0C" w14:textId="77777777" w:rsidR="00BD4BF4" w:rsidRPr="00090AB5" w:rsidRDefault="00BD4BF4" w:rsidP="0072670B">
            <w:pPr>
              <w:autoSpaceDE w:val="0"/>
              <w:autoSpaceDN w:val="0"/>
              <w:adjustRightInd w:val="0"/>
              <w:rPr>
                <w:rFonts w:eastAsia="Times New Roman"/>
                <w:sz w:val="18"/>
                <w:szCs w:val="18"/>
              </w:rPr>
            </w:pPr>
          </w:p>
          <w:p w14:paraId="261E44AC" w14:textId="4888B094" w:rsidR="00BD4BF4" w:rsidRPr="00090AB5" w:rsidRDefault="00BD4BF4" w:rsidP="0072670B">
            <w:pPr>
              <w:autoSpaceDE w:val="0"/>
              <w:autoSpaceDN w:val="0"/>
              <w:adjustRightInd w:val="0"/>
              <w:rPr>
                <w:rFonts w:eastAsia="Times New Roman"/>
                <w:strike/>
                <w:sz w:val="18"/>
                <w:szCs w:val="18"/>
              </w:rPr>
            </w:pPr>
            <w:r w:rsidRPr="007F59B4">
              <w:rPr>
                <w:rFonts w:eastAsia="Times New Roman"/>
                <w:strike/>
                <w:sz w:val="18"/>
                <w:szCs w:val="18"/>
              </w:rPr>
              <w:t>(b)</w:t>
            </w:r>
            <w:r w:rsidRPr="007F59B4">
              <w:rPr>
                <w:rFonts w:eastAsia="Times New Roman"/>
                <w:strike/>
                <w:sz w:val="18"/>
                <w:szCs w:val="18"/>
              </w:rPr>
              <w:tab/>
              <w:t>Staff</w:t>
            </w:r>
            <w:r w:rsidRPr="00090AB5">
              <w:rPr>
                <w:rFonts w:eastAsia="Times New Roman"/>
                <w:strike/>
                <w:sz w:val="18"/>
                <w:szCs w:val="18"/>
              </w:rPr>
              <w:t xml:space="preserve"> members whose appointments took effect on or after Novembe</w:t>
            </w:r>
            <w:r w:rsidR="00C14D63">
              <w:rPr>
                <w:rFonts w:eastAsia="Times New Roman"/>
                <w:strike/>
                <w:sz w:val="18"/>
                <w:szCs w:val="18"/>
              </w:rPr>
              <w:t>r 1, 1990, and prior to January </w:t>
            </w:r>
            <w:r w:rsidRPr="00090AB5">
              <w:rPr>
                <w:rFonts w:eastAsia="Times New Roman"/>
                <w:strike/>
                <w:sz w:val="18"/>
                <w:szCs w:val="18"/>
              </w:rPr>
              <w:t>1,</w:t>
            </w:r>
            <w:r w:rsidR="00C14D63">
              <w:rPr>
                <w:rFonts w:eastAsia="Times New Roman"/>
                <w:strike/>
                <w:sz w:val="18"/>
                <w:szCs w:val="18"/>
              </w:rPr>
              <w:t> </w:t>
            </w:r>
            <w:r w:rsidRPr="00090AB5">
              <w:rPr>
                <w:rFonts w:eastAsia="Times New Roman"/>
                <w:strike/>
                <w:sz w:val="18"/>
                <w:szCs w:val="18"/>
              </w:rPr>
              <w:t>2014, shall not be retained in service beyond the age of 62.</w:t>
            </w:r>
          </w:p>
          <w:p w14:paraId="723D4BEE" w14:textId="77777777" w:rsidR="00BD4BF4" w:rsidRPr="00090AB5" w:rsidRDefault="00BD4BF4" w:rsidP="0072670B">
            <w:pPr>
              <w:autoSpaceDE w:val="0"/>
              <w:autoSpaceDN w:val="0"/>
              <w:adjustRightInd w:val="0"/>
              <w:rPr>
                <w:rFonts w:eastAsia="Times New Roman"/>
                <w:strike/>
                <w:sz w:val="18"/>
                <w:szCs w:val="18"/>
              </w:rPr>
            </w:pPr>
          </w:p>
          <w:p w14:paraId="3496D44F" w14:textId="1D7C37D2" w:rsidR="00BD4BF4" w:rsidRPr="00090AB5" w:rsidRDefault="00BD4BF4" w:rsidP="0072670B">
            <w:pPr>
              <w:autoSpaceDE w:val="0"/>
              <w:autoSpaceDN w:val="0"/>
              <w:adjustRightInd w:val="0"/>
              <w:rPr>
                <w:rFonts w:eastAsia="Times New Roman"/>
                <w:strike/>
                <w:sz w:val="18"/>
                <w:szCs w:val="18"/>
              </w:rPr>
            </w:pPr>
            <w:r w:rsidRPr="00090AB5">
              <w:rPr>
                <w:rFonts w:eastAsia="Times New Roman"/>
                <w:strike/>
                <w:sz w:val="18"/>
                <w:szCs w:val="18"/>
              </w:rPr>
              <w:t>(c)</w:t>
            </w:r>
            <w:r w:rsidRPr="00090AB5">
              <w:rPr>
                <w:rFonts w:eastAsia="Times New Roman"/>
                <w:strike/>
                <w:sz w:val="18"/>
                <w:szCs w:val="18"/>
              </w:rPr>
              <w:tab/>
              <w:t xml:space="preserve">Staff members whose appointment took effect on or after November 1, 1977, and prior to </w:t>
            </w:r>
            <w:r w:rsidRPr="00090AB5">
              <w:rPr>
                <w:rFonts w:eastAsia="Times New Roman"/>
                <w:strike/>
                <w:sz w:val="18"/>
                <w:szCs w:val="18"/>
              </w:rPr>
              <w:lastRenderedPageBreak/>
              <w:t>November</w:t>
            </w:r>
            <w:r w:rsidR="00C14D63">
              <w:rPr>
                <w:rFonts w:eastAsia="Times New Roman"/>
                <w:strike/>
                <w:sz w:val="18"/>
                <w:szCs w:val="18"/>
              </w:rPr>
              <w:t> 1, </w:t>
            </w:r>
            <w:r w:rsidRPr="00090AB5">
              <w:rPr>
                <w:rFonts w:eastAsia="Times New Roman"/>
                <w:strike/>
                <w:sz w:val="18"/>
                <w:szCs w:val="18"/>
              </w:rPr>
              <w:t>1990, shall not be retained in service beyond the age of 60.</w:t>
            </w:r>
          </w:p>
          <w:p w14:paraId="6E4C6240" w14:textId="77777777" w:rsidR="00BD4BF4" w:rsidRPr="00090AB5" w:rsidRDefault="00BD4BF4" w:rsidP="0072670B">
            <w:pPr>
              <w:autoSpaceDE w:val="0"/>
              <w:autoSpaceDN w:val="0"/>
              <w:adjustRightInd w:val="0"/>
              <w:rPr>
                <w:rFonts w:eastAsia="Times New Roman"/>
                <w:sz w:val="18"/>
                <w:szCs w:val="18"/>
              </w:rPr>
            </w:pPr>
            <w:r w:rsidRPr="00090AB5">
              <w:rPr>
                <w:rFonts w:eastAsia="Times New Roman"/>
                <w:strike/>
                <w:sz w:val="18"/>
                <w:szCs w:val="18"/>
              </w:rPr>
              <w:t>(d)</w:t>
            </w:r>
            <w:r w:rsidRPr="00235770">
              <w:rPr>
                <w:rFonts w:eastAsia="Times New Roman"/>
                <w:sz w:val="18"/>
                <w:szCs w:val="18"/>
                <w:rPrChange w:id="6" w:author="BOCHATON Lyndsey" w:date="2019-05-13T09:33:00Z">
                  <w:rPr>
                    <w:rFonts w:eastAsia="Times New Roman"/>
                    <w:strike/>
                    <w:sz w:val="18"/>
                    <w:szCs w:val="18"/>
                  </w:rPr>
                </w:rPrChange>
              </w:rPr>
              <w:tab/>
            </w:r>
            <w:r w:rsidRPr="00090AB5">
              <w:rPr>
                <w:rFonts w:eastAsia="Times New Roman"/>
                <w:sz w:val="18"/>
                <w:szCs w:val="18"/>
              </w:rPr>
              <w:t xml:space="preserve">The Director General may authorize, in exceptional cases, extensions of </w:t>
            </w:r>
            <w:r w:rsidRPr="00090AB5">
              <w:rPr>
                <w:rFonts w:eastAsia="Times New Roman"/>
                <w:b/>
                <w:sz w:val="18"/>
                <w:szCs w:val="18"/>
                <w:u w:val="single"/>
              </w:rPr>
              <w:t>this age limit</w:t>
            </w:r>
            <w:r>
              <w:rPr>
                <w:rFonts w:eastAsia="Times New Roman"/>
                <w:sz w:val="18"/>
                <w:szCs w:val="18"/>
              </w:rPr>
              <w:t xml:space="preserve"> </w:t>
            </w:r>
            <w:r w:rsidRPr="00090AB5">
              <w:rPr>
                <w:rFonts w:eastAsia="Times New Roman"/>
                <w:strike/>
                <w:sz w:val="18"/>
                <w:szCs w:val="18"/>
              </w:rPr>
              <w:t>these age limits</w:t>
            </w:r>
            <w:r w:rsidRPr="00090AB5">
              <w:rPr>
                <w:rFonts w:eastAsia="Times New Roman"/>
                <w:sz w:val="18"/>
                <w:szCs w:val="18"/>
              </w:rPr>
              <w:t xml:space="preserve"> if he or she considers it to be in the interests of the Organization.</w:t>
            </w:r>
          </w:p>
          <w:p w14:paraId="036225EB" w14:textId="77777777" w:rsidR="00BD4BF4" w:rsidRPr="00090AB5" w:rsidRDefault="00BD4BF4" w:rsidP="0072670B">
            <w:pPr>
              <w:autoSpaceDE w:val="0"/>
              <w:autoSpaceDN w:val="0"/>
              <w:adjustRightInd w:val="0"/>
              <w:rPr>
                <w:rFonts w:eastAsia="Times New Roman"/>
                <w:sz w:val="18"/>
                <w:szCs w:val="18"/>
              </w:rPr>
            </w:pPr>
          </w:p>
          <w:p w14:paraId="675554CD" w14:textId="0DB39D72" w:rsidR="00BD4BF4" w:rsidRPr="00020593" w:rsidRDefault="00BD4BF4" w:rsidP="0072670B">
            <w:pPr>
              <w:autoSpaceDE w:val="0"/>
              <w:autoSpaceDN w:val="0"/>
              <w:adjustRightInd w:val="0"/>
              <w:rPr>
                <w:rFonts w:eastAsia="Times New Roman"/>
                <w:sz w:val="18"/>
                <w:szCs w:val="18"/>
              </w:rPr>
            </w:pPr>
            <w:r w:rsidRPr="007F59B4">
              <w:rPr>
                <w:rFonts w:eastAsia="Times New Roman"/>
                <w:b/>
                <w:sz w:val="18"/>
                <w:szCs w:val="18"/>
                <w:u w:val="single"/>
              </w:rPr>
              <w:t>(b)</w:t>
            </w:r>
            <w:r>
              <w:rPr>
                <w:rFonts w:eastAsia="Times New Roman"/>
                <w:sz w:val="18"/>
                <w:szCs w:val="18"/>
              </w:rPr>
              <w:t xml:space="preserve"> </w:t>
            </w:r>
            <w:r w:rsidRPr="007F59B4">
              <w:rPr>
                <w:rFonts w:eastAsia="Times New Roman"/>
                <w:strike/>
                <w:sz w:val="18"/>
                <w:szCs w:val="18"/>
              </w:rPr>
              <w:t>(e)</w:t>
            </w:r>
            <w:r w:rsidRPr="00090AB5">
              <w:rPr>
                <w:rFonts w:eastAsia="Times New Roman"/>
                <w:sz w:val="18"/>
                <w:szCs w:val="18"/>
              </w:rPr>
              <w:tab/>
              <w:t>Retirement shall not be regarded as termination within the</w:t>
            </w:r>
            <w:r w:rsidR="00C14D63">
              <w:rPr>
                <w:rFonts w:eastAsia="Times New Roman"/>
                <w:sz w:val="18"/>
                <w:szCs w:val="18"/>
              </w:rPr>
              <w:t xml:space="preserve"> meaning of Regulations 9.2 and </w:t>
            </w:r>
            <w:r w:rsidRPr="00090AB5">
              <w:rPr>
                <w:rFonts w:eastAsia="Times New Roman"/>
                <w:sz w:val="18"/>
                <w:szCs w:val="18"/>
              </w:rPr>
              <w:t>9.4.</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ABC8BDA" w14:textId="77777777" w:rsidR="00C14D63" w:rsidRDefault="00BD4BF4" w:rsidP="0072670B">
            <w:pPr>
              <w:rPr>
                <w:sz w:val="18"/>
                <w:szCs w:val="18"/>
              </w:rPr>
            </w:pPr>
            <w:r>
              <w:rPr>
                <w:sz w:val="18"/>
                <w:szCs w:val="18"/>
              </w:rPr>
              <w:lastRenderedPageBreak/>
              <w:t xml:space="preserve">To raise the mandatory age of separation for staff </w:t>
            </w:r>
            <w:r w:rsidR="00290072" w:rsidRPr="00290072">
              <w:rPr>
                <w:sz w:val="18"/>
                <w:szCs w:val="18"/>
              </w:rPr>
              <w:t xml:space="preserve">recruited before January 1, 2014, </w:t>
            </w:r>
            <w:r>
              <w:rPr>
                <w:sz w:val="18"/>
                <w:szCs w:val="18"/>
              </w:rPr>
              <w:t xml:space="preserve">to 65 years with effect from January 1, 2020, as decided by the WIPO Coordination Committee at its Seventy-Fourth </w:t>
            </w:r>
          </w:p>
          <w:p w14:paraId="4FA331A9" w14:textId="6CF1B58A" w:rsidR="00BD4BF4" w:rsidRDefault="00BD4BF4" w:rsidP="0072670B">
            <w:pPr>
              <w:rPr>
                <w:sz w:val="18"/>
                <w:szCs w:val="18"/>
              </w:rPr>
            </w:pPr>
            <w:r>
              <w:rPr>
                <w:sz w:val="18"/>
                <w:szCs w:val="18"/>
              </w:rPr>
              <w:t>(48</w:t>
            </w:r>
            <w:r w:rsidRPr="00BC40E9">
              <w:rPr>
                <w:sz w:val="18"/>
                <w:szCs w:val="18"/>
                <w:vertAlign w:val="superscript"/>
              </w:rPr>
              <w:t>th</w:t>
            </w:r>
            <w:r>
              <w:rPr>
                <w:sz w:val="18"/>
                <w:szCs w:val="18"/>
              </w:rPr>
              <w:t xml:space="preserve"> Ordinary Session</w:t>
            </w:r>
            <w:r w:rsidR="00C14D63">
              <w:rPr>
                <w:sz w:val="18"/>
                <w:szCs w:val="18"/>
              </w:rPr>
              <w:t>)</w:t>
            </w:r>
            <w:r>
              <w:rPr>
                <w:sz w:val="18"/>
                <w:szCs w:val="18"/>
              </w:rPr>
              <w:t xml:space="preserve"> (see WO/CC/74/8).</w:t>
            </w:r>
          </w:p>
          <w:p w14:paraId="42B4FD88" w14:textId="77777777" w:rsidR="00BD4BF4" w:rsidRDefault="00BD4BF4" w:rsidP="0072670B">
            <w:pPr>
              <w:rPr>
                <w:sz w:val="18"/>
                <w:szCs w:val="18"/>
              </w:rPr>
            </w:pPr>
          </w:p>
          <w:p w14:paraId="346F1BC8" w14:textId="51460650" w:rsidR="00BD4BF4" w:rsidRDefault="00BD4BF4" w:rsidP="0072670B">
            <w:pPr>
              <w:rPr>
                <w:sz w:val="18"/>
                <w:szCs w:val="18"/>
              </w:rPr>
            </w:pPr>
            <w:r>
              <w:rPr>
                <w:sz w:val="18"/>
                <w:szCs w:val="18"/>
              </w:rPr>
              <w:t>See also new parag</w:t>
            </w:r>
            <w:r w:rsidR="00C14D63">
              <w:rPr>
                <w:sz w:val="18"/>
                <w:szCs w:val="18"/>
              </w:rPr>
              <w:t>raphs (k) and (l) in Regulation </w:t>
            </w:r>
            <w:r>
              <w:rPr>
                <w:sz w:val="18"/>
                <w:szCs w:val="18"/>
              </w:rPr>
              <w:t>12.5 on “Transitional Measures.”</w:t>
            </w:r>
          </w:p>
          <w:p w14:paraId="2589852D" w14:textId="77777777" w:rsidR="00BD4BF4" w:rsidRDefault="00BD4BF4" w:rsidP="0072670B">
            <w:pPr>
              <w:rPr>
                <w:sz w:val="18"/>
                <w:szCs w:val="18"/>
              </w:rPr>
            </w:pPr>
          </w:p>
          <w:p w14:paraId="27C6C7B2" w14:textId="77777777" w:rsidR="00BD4BF4" w:rsidRPr="00470E5D" w:rsidRDefault="00BD4BF4" w:rsidP="0072670B">
            <w:pPr>
              <w:rPr>
                <w:i/>
                <w:sz w:val="18"/>
                <w:szCs w:val="18"/>
              </w:rPr>
            </w:pPr>
          </w:p>
        </w:tc>
      </w:tr>
      <w:tr w:rsidR="00BD4BF4" w:rsidRPr="00FE1EF7" w14:paraId="70F17FFB" w14:textId="77777777" w:rsidTr="0072670B">
        <w:trPr>
          <w:trHeight w:val="20"/>
        </w:trPr>
        <w:tc>
          <w:tcPr>
            <w:tcW w:w="1843"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1796C95" w14:textId="77777777" w:rsidR="00BD4BF4" w:rsidRDefault="00BD4BF4" w:rsidP="00F3578C">
            <w:pPr>
              <w:spacing w:after="180"/>
              <w:ind w:right="34"/>
              <w:rPr>
                <w:b/>
                <w:sz w:val="18"/>
                <w:szCs w:val="18"/>
              </w:rPr>
            </w:pPr>
            <w:r>
              <w:rPr>
                <w:b/>
                <w:sz w:val="18"/>
                <w:szCs w:val="18"/>
              </w:rPr>
              <w:t>Regulation 12.5</w:t>
            </w:r>
          </w:p>
          <w:p w14:paraId="606E6420" w14:textId="77777777" w:rsidR="00BD4BF4" w:rsidRPr="00225CC3" w:rsidRDefault="00BD4BF4" w:rsidP="0072670B">
            <w:pPr>
              <w:ind w:right="33"/>
              <w:rPr>
                <w:sz w:val="18"/>
                <w:szCs w:val="18"/>
              </w:rPr>
            </w:pPr>
            <w:r w:rsidRPr="00225CC3">
              <w:rPr>
                <w:sz w:val="18"/>
                <w:szCs w:val="18"/>
              </w:rPr>
              <w:t>Transitional Measures</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6041770" w14:textId="027205D9"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(a)</w:t>
            </w:r>
            <w:r w:rsidRPr="006873DB">
              <w:rPr>
                <w:rFonts w:eastAsia="Times New Roman"/>
                <w:sz w:val="18"/>
                <w:szCs w:val="18"/>
              </w:rPr>
              <w:tab/>
              <w:t>[Deleted]</w:t>
            </w:r>
          </w:p>
          <w:p w14:paraId="6603E82C" w14:textId="77777777" w:rsidR="00BD4BF4" w:rsidRPr="006873DB" w:rsidRDefault="00BD4BF4" w:rsidP="0072670B">
            <w:pPr>
              <w:autoSpaceDE w:val="0"/>
              <w:autoSpaceDN w:val="0"/>
              <w:adjustRightInd w:val="0"/>
              <w:rPr>
                <w:rFonts w:eastAsia="Times New Roman"/>
                <w:sz w:val="18"/>
                <w:szCs w:val="18"/>
              </w:rPr>
            </w:pPr>
          </w:p>
          <w:p w14:paraId="3EEEBA93"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(b)</w:t>
            </w:r>
            <w:r w:rsidRPr="006873DB">
              <w:rPr>
                <w:rFonts w:eastAsia="Times New Roman"/>
                <w:sz w:val="18"/>
                <w:szCs w:val="18"/>
              </w:rPr>
              <w:tab/>
              <w:t>[Deleted]</w:t>
            </w:r>
          </w:p>
          <w:p w14:paraId="67786407" w14:textId="77777777" w:rsidR="00BD4BF4" w:rsidRPr="006873DB" w:rsidRDefault="00BD4BF4" w:rsidP="0072670B">
            <w:pPr>
              <w:autoSpaceDE w:val="0"/>
              <w:autoSpaceDN w:val="0"/>
              <w:adjustRightInd w:val="0"/>
              <w:rPr>
                <w:rFonts w:eastAsia="Times New Roman"/>
                <w:sz w:val="18"/>
                <w:szCs w:val="18"/>
              </w:rPr>
            </w:pPr>
          </w:p>
          <w:p w14:paraId="10A25D74"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(c)</w:t>
            </w:r>
            <w:r w:rsidRPr="006873DB">
              <w:rPr>
                <w:rFonts w:eastAsia="Times New Roman"/>
                <w:sz w:val="18"/>
                <w:szCs w:val="18"/>
              </w:rPr>
              <w:tab/>
              <w:t>[Deleted]</w:t>
            </w:r>
          </w:p>
          <w:p w14:paraId="3FE7D6C0" w14:textId="77777777" w:rsidR="00BD4BF4" w:rsidRPr="006873DB" w:rsidRDefault="00BD4BF4" w:rsidP="0072670B">
            <w:pPr>
              <w:autoSpaceDE w:val="0"/>
              <w:autoSpaceDN w:val="0"/>
              <w:adjustRightInd w:val="0"/>
              <w:rPr>
                <w:rFonts w:eastAsia="Times New Roman"/>
                <w:sz w:val="18"/>
                <w:szCs w:val="18"/>
              </w:rPr>
            </w:pPr>
          </w:p>
          <w:p w14:paraId="3C2652A6"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(d)</w:t>
            </w:r>
            <w:r w:rsidRPr="006873DB">
              <w:rPr>
                <w:rFonts w:eastAsia="Times New Roman"/>
                <w:sz w:val="18"/>
                <w:szCs w:val="18"/>
              </w:rPr>
              <w:tab/>
              <w:t xml:space="preserve">The International Bureau may offer a cash payment to settle any claims </w:t>
            </w:r>
            <w:r>
              <w:rPr>
                <w:rFonts w:eastAsia="Times New Roman"/>
                <w:sz w:val="18"/>
                <w:szCs w:val="18"/>
              </w:rPr>
              <w:t>[…]</w:t>
            </w:r>
            <w:r w:rsidRPr="006873DB">
              <w:rPr>
                <w:rFonts w:eastAsia="Times New Roman"/>
                <w:sz w:val="18"/>
                <w:szCs w:val="18"/>
              </w:rPr>
              <w:t>.</w:t>
            </w:r>
          </w:p>
          <w:p w14:paraId="253D8E69" w14:textId="77777777" w:rsidR="00BD4BF4" w:rsidRPr="006873DB" w:rsidRDefault="00BD4BF4" w:rsidP="0072670B">
            <w:pPr>
              <w:autoSpaceDE w:val="0"/>
              <w:autoSpaceDN w:val="0"/>
              <w:adjustRightInd w:val="0"/>
              <w:rPr>
                <w:rFonts w:eastAsia="Times New Roman"/>
                <w:sz w:val="18"/>
                <w:szCs w:val="18"/>
              </w:rPr>
            </w:pPr>
          </w:p>
          <w:p w14:paraId="458D1F65"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(e)</w:t>
            </w:r>
            <w:r w:rsidRPr="006873DB">
              <w:rPr>
                <w:rFonts w:eastAsia="Times New Roman"/>
                <w:sz w:val="18"/>
                <w:szCs w:val="18"/>
              </w:rPr>
              <w:tab/>
              <w:t xml:space="preserve">For staff members holding permanent appointments with the International Bureau, </w:t>
            </w:r>
            <w:r>
              <w:rPr>
                <w:rFonts w:eastAsia="Times New Roman"/>
                <w:sz w:val="18"/>
                <w:szCs w:val="18"/>
              </w:rPr>
              <w:t>[…]</w:t>
            </w:r>
            <w:r w:rsidRPr="006873DB">
              <w:rPr>
                <w:rFonts w:eastAsia="Times New Roman"/>
                <w:sz w:val="18"/>
                <w:szCs w:val="18"/>
              </w:rPr>
              <w:t>.</w:t>
            </w:r>
          </w:p>
          <w:p w14:paraId="51FA49F2" w14:textId="77777777" w:rsidR="00BD4BF4" w:rsidRPr="006873DB" w:rsidRDefault="00BD4BF4" w:rsidP="0072670B">
            <w:pPr>
              <w:autoSpaceDE w:val="0"/>
              <w:autoSpaceDN w:val="0"/>
              <w:adjustRightInd w:val="0"/>
              <w:rPr>
                <w:rFonts w:eastAsia="Times New Roman"/>
                <w:sz w:val="18"/>
                <w:szCs w:val="18"/>
              </w:rPr>
            </w:pPr>
          </w:p>
          <w:p w14:paraId="09F3A41B"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(f)</w:t>
            </w:r>
            <w:r w:rsidRPr="006873DB">
              <w:rPr>
                <w:rFonts w:eastAsia="Times New Roman"/>
                <w:sz w:val="18"/>
                <w:szCs w:val="18"/>
              </w:rPr>
              <w:tab/>
              <w:t>[Deleted]</w:t>
            </w:r>
          </w:p>
          <w:p w14:paraId="62EB5575" w14:textId="77777777" w:rsidR="00BD4BF4" w:rsidRPr="006873DB" w:rsidRDefault="00BD4BF4" w:rsidP="0072670B">
            <w:pPr>
              <w:autoSpaceDE w:val="0"/>
              <w:autoSpaceDN w:val="0"/>
              <w:adjustRightInd w:val="0"/>
              <w:rPr>
                <w:rFonts w:eastAsia="Times New Roman"/>
                <w:sz w:val="18"/>
                <w:szCs w:val="18"/>
              </w:rPr>
            </w:pPr>
          </w:p>
          <w:p w14:paraId="793A4570"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(g)</w:t>
            </w:r>
            <w:r w:rsidRPr="006873DB">
              <w:rPr>
                <w:rFonts w:eastAsia="Times New Roman"/>
                <w:sz w:val="18"/>
                <w:szCs w:val="18"/>
              </w:rPr>
              <w:tab/>
              <w:t>[Deleted]</w:t>
            </w:r>
          </w:p>
          <w:p w14:paraId="4B86D505" w14:textId="77777777" w:rsidR="00BD4BF4" w:rsidRPr="006873DB" w:rsidRDefault="00BD4BF4" w:rsidP="0072670B">
            <w:pPr>
              <w:autoSpaceDE w:val="0"/>
              <w:autoSpaceDN w:val="0"/>
              <w:adjustRightInd w:val="0"/>
              <w:rPr>
                <w:rFonts w:eastAsia="Times New Roman"/>
                <w:sz w:val="18"/>
                <w:szCs w:val="18"/>
              </w:rPr>
            </w:pPr>
          </w:p>
          <w:p w14:paraId="0EA6FA0F" w14:textId="272F78CC"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(h)</w:t>
            </w:r>
            <w:r w:rsidRPr="006873DB">
              <w:rPr>
                <w:rFonts w:eastAsia="Times New Roman"/>
                <w:sz w:val="18"/>
                <w:szCs w:val="18"/>
              </w:rPr>
              <w:tab/>
              <w:t xml:space="preserve">Notwithstanding Regulation 3.14(a), </w:t>
            </w:r>
            <w:r>
              <w:rPr>
                <w:rFonts w:eastAsia="Times New Roman"/>
                <w:sz w:val="18"/>
                <w:szCs w:val="18"/>
              </w:rPr>
              <w:t>[…]</w:t>
            </w:r>
            <w:r w:rsidRPr="006873DB">
              <w:rPr>
                <w:rFonts w:eastAsia="Times New Roman"/>
                <w:sz w:val="18"/>
                <w:szCs w:val="18"/>
              </w:rPr>
              <w:t>.</w:t>
            </w:r>
          </w:p>
          <w:p w14:paraId="36D3D1BD" w14:textId="77777777" w:rsidR="00BD4BF4" w:rsidRPr="006873DB" w:rsidRDefault="00BD4BF4" w:rsidP="0072670B">
            <w:pPr>
              <w:autoSpaceDE w:val="0"/>
              <w:autoSpaceDN w:val="0"/>
              <w:adjustRightInd w:val="0"/>
              <w:rPr>
                <w:rFonts w:eastAsia="Times New Roman"/>
                <w:sz w:val="18"/>
                <w:szCs w:val="18"/>
              </w:rPr>
            </w:pPr>
          </w:p>
          <w:p w14:paraId="772213A7"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(i)</w:t>
            </w:r>
            <w:r w:rsidRPr="006873DB">
              <w:rPr>
                <w:rFonts w:eastAsia="Times New Roman"/>
                <w:sz w:val="18"/>
                <w:szCs w:val="18"/>
              </w:rPr>
              <w:tab/>
              <w:t xml:space="preserve">Notwithstanding Regulation 9.9(a), </w:t>
            </w:r>
            <w:r>
              <w:rPr>
                <w:rFonts w:eastAsia="Times New Roman"/>
                <w:sz w:val="18"/>
                <w:szCs w:val="18"/>
              </w:rPr>
              <w:t>[…]</w:t>
            </w:r>
            <w:r w:rsidRPr="006873DB">
              <w:rPr>
                <w:rFonts w:eastAsia="Times New Roman"/>
                <w:sz w:val="18"/>
                <w:szCs w:val="18"/>
              </w:rPr>
              <w:t>.</w:t>
            </w:r>
          </w:p>
          <w:p w14:paraId="7158DF42" w14:textId="77777777" w:rsidR="00BD4BF4" w:rsidRPr="006873DB" w:rsidRDefault="00BD4BF4" w:rsidP="0072670B">
            <w:pPr>
              <w:autoSpaceDE w:val="0"/>
              <w:autoSpaceDN w:val="0"/>
              <w:adjustRightInd w:val="0"/>
              <w:rPr>
                <w:rFonts w:eastAsia="Times New Roman"/>
                <w:sz w:val="18"/>
                <w:szCs w:val="18"/>
              </w:rPr>
            </w:pPr>
          </w:p>
          <w:p w14:paraId="7979CEE6"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(j)</w:t>
            </w:r>
            <w:r w:rsidRPr="006873DB">
              <w:rPr>
                <w:rFonts w:eastAsia="Times New Roman"/>
                <w:sz w:val="18"/>
                <w:szCs w:val="18"/>
              </w:rPr>
              <w:tab/>
              <w:t xml:space="preserve">Notwithstanding Regulation 9.9, </w:t>
            </w:r>
            <w:r>
              <w:rPr>
                <w:rFonts w:eastAsia="Times New Roman"/>
                <w:sz w:val="18"/>
                <w:szCs w:val="18"/>
              </w:rPr>
              <w:t>[…]</w:t>
            </w:r>
            <w:r w:rsidRPr="006873DB">
              <w:rPr>
                <w:rFonts w:eastAsia="Times New Roman"/>
                <w:sz w:val="18"/>
                <w:szCs w:val="18"/>
              </w:rPr>
              <w:t xml:space="preserve">. </w:t>
            </w:r>
          </w:p>
          <w:p w14:paraId="51034B5C" w14:textId="77777777" w:rsidR="00BD4BF4" w:rsidRPr="006873DB" w:rsidRDefault="00BD4BF4" w:rsidP="0072670B">
            <w:pPr>
              <w:autoSpaceDE w:val="0"/>
              <w:autoSpaceDN w:val="0"/>
              <w:adjustRightInd w:val="0"/>
              <w:rPr>
                <w:rFonts w:eastAsia="Times New Roman"/>
                <w:sz w:val="18"/>
                <w:szCs w:val="18"/>
              </w:rPr>
            </w:pPr>
          </w:p>
          <w:p w14:paraId="066EE15E"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(k)</w:t>
            </w:r>
            <w:r w:rsidRPr="006873DB">
              <w:rPr>
                <w:rFonts w:eastAsia="Times New Roman"/>
                <w:sz w:val="18"/>
                <w:szCs w:val="18"/>
              </w:rPr>
              <w:tab/>
              <w:t xml:space="preserve">Staff members in the Professional and higher categories whose salary levels were higher </w:t>
            </w:r>
            <w:r>
              <w:rPr>
                <w:rFonts w:eastAsia="Times New Roman"/>
                <w:sz w:val="18"/>
                <w:szCs w:val="18"/>
              </w:rPr>
              <w:t>[…]</w:t>
            </w:r>
            <w:r w:rsidRPr="006873DB">
              <w:rPr>
                <w:rFonts w:eastAsia="Times New Roman"/>
                <w:sz w:val="18"/>
                <w:szCs w:val="18"/>
              </w:rPr>
              <w:t>.</w:t>
            </w:r>
          </w:p>
          <w:p w14:paraId="66C87790" w14:textId="77777777" w:rsidR="00BD4BF4" w:rsidRPr="006873DB" w:rsidRDefault="00BD4BF4" w:rsidP="0072670B">
            <w:pPr>
              <w:autoSpaceDE w:val="0"/>
              <w:autoSpaceDN w:val="0"/>
              <w:adjustRightInd w:val="0"/>
              <w:rPr>
                <w:rFonts w:eastAsia="Times New Roman"/>
                <w:sz w:val="18"/>
                <w:szCs w:val="18"/>
              </w:rPr>
            </w:pPr>
          </w:p>
          <w:p w14:paraId="339FB3CB"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(l)</w:t>
            </w:r>
            <w:r w:rsidRPr="006873DB">
              <w:rPr>
                <w:rFonts w:eastAsia="Times New Roman"/>
                <w:sz w:val="18"/>
                <w:szCs w:val="18"/>
              </w:rPr>
              <w:tab/>
              <w:t xml:space="preserve">Staff members in receipt of the dependency rate of salary in respect of a dependent child as at December 31, 2016, </w:t>
            </w:r>
            <w:r>
              <w:rPr>
                <w:rFonts w:eastAsia="Times New Roman"/>
                <w:sz w:val="18"/>
                <w:szCs w:val="18"/>
              </w:rPr>
              <w:t>[…]</w:t>
            </w:r>
            <w:r w:rsidRPr="006873DB">
              <w:rPr>
                <w:rFonts w:eastAsia="Times New Roman"/>
                <w:sz w:val="18"/>
                <w:szCs w:val="18"/>
              </w:rPr>
              <w:t>.</w:t>
            </w:r>
          </w:p>
          <w:p w14:paraId="10C13C7B" w14:textId="77777777" w:rsidR="00BD4BF4" w:rsidRPr="006873DB" w:rsidRDefault="00BD4BF4" w:rsidP="0072670B">
            <w:pPr>
              <w:autoSpaceDE w:val="0"/>
              <w:autoSpaceDN w:val="0"/>
              <w:adjustRightInd w:val="0"/>
              <w:rPr>
                <w:rFonts w:eastAsia="Times New Roman"/>
                <w:sz w:val="18"/>
                <w:szCs w:val="18"/>
              </w:rPr>
            </w:pPr>
          </w:p>
          <w:p w14:paraId="6039E3F8"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(m)</w:t>
            </w:r>
            <w:r w:rsidRPr="006873DB">
              <w:rPr>
                <w:rFonts w:eastAsia="Times New Roman"/>
                <w:sz w:val="18"/>
                <w:szCs w:val="18"/>
              </w:rPr>
              <w:tab/>
              <w:t xml:space="preserve">Staff members in receipt of the mobility allowance as at December 31, 2016, </w:t>
            </w:r>
            <w:r>
              <w:rPr>
                <w:rFonts w:eastAsia="Times New Roman"/>
                <w:sz w:val="18"/>
                <w:szCs w:val="18"/>
              </w:rPr>
              <w:t>[…]</w:t>
            </w:r>
            <w:r w:rsidRPr="006873DB">
              <w:rPr>
                <w:rFonts w:eastAsia="Times New Roman"/>
                <w:sz w:val="18"/>
                <w:szCs w:val="18"/>
              </w:rPr>
              <w:t>.</w:t>
            </w:r>
          </w:p>
          <w:p w14:paraId="27EB7E28" w14:textId="77777777" w:rsidR="00BD4BF4" w:rsidRPr="006873DB" w:rsidRDefault="00BD4BF4" w:rsidP="0072670B">
            <w:pPr>
              <w:autoSpaceDE w:val="0"/>
              <w:autoSpaceDN w:val="0"/>
              <w:adjustRightInd w:val="0"/>
              <w:rPr>
                <w:rFonts w:eastAsia="Times New Roman"/>
                <w:sz w:val="18"/>
                <w:szCs w:val="18"/>
              </w:rPr>
            </w:pPr>
          </w:p>
          <w:p w14:paraId="10538EF0"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z w:val="18"/>
                <w:szCs w:val="18"/>
              </w:rPr>
              <w:t>(n)</w:t>
            </w:r>
            <w:r w:rsidRPr="006873DB">
              <w:rPr>
                <w:rFonts w:eastAsia="Times New Roman"/>
                <w:sz w:val="18"/>
                <w:szCs w:val="18"/>
              </w:rPr>
              <w:tab/>
              <w:t xml:space="preserve">Staff members who moved before January 1, 2017, and who chose the option of non-removal </w:t>
            </w:r>
            <w:r>
              <w:rPr>
                <w:rFonts w:eastAsia="Times New Roman"/>
                <w:sz w:val="18"/>
                <w:szCs w:val="18"/>
              </w:rPr>
              <w:t>[…]</w:t>
            </w:r>
            <w:r w:rsidRPr="006873DB">
              <w:rPr>
                <w:rFonts w:eastAsia="Times New Roman"/>
                <w:sz w:val="18"/>
                <w:szCs w:val="18"/>
              </w:rPr>
              <w:t>.</w:t>
            </w:r>
          </w:p>
          <w:p w14:paraId="2A9FD2FD" w14:textId="77777777" w:rsidR="00BD4BF4" w:rsidRPr="00225CC3" w:rsidRDefault="00BD4BF4" w:rsidP="0072670B">
            <w:pPr>
              <w:autoSpaceDE w:val="0"/>
              <w:autoSpaceDN w:val="0"/>
              <w:adjustRightInd w:val="0"/>
              <w:rPr>
                <w:rFonts w:eastAsia="Times New Roman"/>
                <w:sz w:val="18"/>
                <w:szCs w:val="18"/>
              </w:rPr>
            </w:pPr>
            <w:r w:rsidRPr="006873DB">
              <w:rPr>
                <w:rFonts w:eastAsia="Times New Roman"/>
                <w:sz w:val="18"/>
                <w:szCs w:val="18"/>
              </w:rPr>
              <w:t>(o)</w:t>
            </w:r>
            <w:r w:rsidRPr="006873DB">
              <w:rPr>
                <w:rFonts w:eastAsia="Times New Roman"/>
                <w:sz w:val="18"/>
                <w:szCs w:val="18"/>
              </w:rPr>
              <w:tab/>
              <w:t xml:space="preserve">Notwithstanding Regulation 3.14(b), </w:t>
            </w:r>
            <w:r>
              <w:rPr>
                <w:rFonts w:eastAsia="Times New Roman"/>
                <w:sz w:val="18"/>
                <w:szCs w:val="18"/>
              </w:rPr>
              <w:t>[…]</w:t>
            </w:r>
            <w:r w:rsidRPr="006873DB">
              <w:rPr>
                <w:rFonts w:eastAsia="Times New Roman"/>
                <w:sz w:val="18"/>
                <w:szCs w:val="18"/>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06E01C3" w14:textId="77777777" w:rsidR="00BD4BF4" w:rsidRPr="006873DB" w:rsidRDefault="00BD4BF4" w:rsidP="0072670B">
            <w:pPr>
              <w:autoSpaceDE w:val="0"/>
              <w:autoSpaceDN w:val="0"/>
              <w:adjustRightInd w:val="0"/>
              <w:rPr>
                <w:rFonts w:eastAsia="Times New Roman"/>
                <w:b/>
                <w:i/>
                <w:sz w:val="18"/>
                <w:szCs w:val="18"/>
                <w:u w:val="single"/>
              </w:rPr>
            </w:pPr>
            <w:r w:rsidRPr="006873DB">
              <w:rPr>
                <w:rFonts w:eastAsia="Times New Roman"/>
                <w:b/>
                <w:i/>
                <w:sz w:val="18"/>
                <w:szCs w:val="18"/>
                <w:u w:val="single"/>
              </w:rPr>
              <w:lastRenderedPageBreak/>
              <w:t xml:space="preserve">Settlement of </w:t>
            </w:r>
            <w:r>
              <w:rPr>
                <w:rFonts w:eastAsia="Times New Roman"/>
                <w:b/>
                <w:i/>
                <w:sz w:val="18"/>
                <w:szCs w:val="18"/>
                <w:u w:val="single"/>
              </w:rPr>
              <w:t>C</w:t>
            </w:r>
            <w:r w:rsidRPr="006873DB">
              <w:rPr>
                <w:rFonts w:eastAsia="Times New Roman"/>
                <w:b/>
                <w:i/>
                <w:sz w:val="18"/>
                <w:szCs w:val="18"/>
                <w:u w:val="single"/>
              </w:rPr>
              <w:t>laims</w:t>
            </w:r>
          </w:p>
          <w:p w14:paraId="2746651E" w14:textId="77777777" w:rsidR="00BD4BF4" w:rsidRDefault="00BD4BF4" w:rsidP="0072670B">
            <w:pPr>
              <w:autoSpaceDE w:val="0"/>
              <w:autoSpaceDN w:val="0"/>
              <w:adjustRightInd w:val="0"/>
              <w:rPr>
                <w:rFonts w:eastAsia="Times New Roman"/>
                <w:sz w:val="18"/>
                <w:szCs w:val="18"/>
              </w:rPr>
            </w:pPr>
          </w:p>
          <w:p w14:paraId="52A1EA1E" w14:textId="77777777" w:rsidR="00BD4BF4" w:rsidRPr="006873DB" w:rsidRDefault="00BD4BF4" w:rsidP="0072670B">
            <w:pPr>
              <w:autoSpaceDE w:val="0"/>
              <w:autoSpaceDN w:val="0"/>
              <w:adjustRightInd w:val="0"/>
              <w:rPr>
                <w:rFonts w:eastAsia="Times New Roman"/>
                <w:strike/>
                <w:sz w:val="18"/>
                <w:szCs w:val="18"/>
              </w:rPr>
            </w:pPr>
            <w:r>
              <w:rPr>
                <w:rFonts w:eastAsia="Times New Roman"/>
                <w:sz w:val="18"/>
                <w:szCs w:val="18"/>
              </w:rPr>
              <w:t>(</w:t>
            </w:r>
            <w:r w:rsidRPr="006873DB">
              <w:rPr>
                <w:rFonts w:eastAsia="Times New Roman"/>
                <w:sz w:val="18"/>
                <w:szCs w:val="18"/>
              </w:rPr>
              <w:t>a)</w:t>
            </w:r>
            <w:r w:rsidRPr="006873DB">
              <w:rPr>
                <w:rFonts w:eastAsia="Times New Roman"/>
                <w:sz w:val="18"/>
                <w:szCs w:val="18"/>
              </w:rPr>
              <w:tab/>
            </w:r>
            <w:r w:rsidRPr="006873DB">
              <w:rPr>
                <w:rFonts w:eastAsia="Times New Roman"/>
                <w:strike/>
                <w:sz w:val="18"/>
                <w:szCs w:val="18"/>
              </w:rPr>
              <w:t>[Deleted]</w:t>
            </w:r>
          </w:p>
          <w:p w14:paraId="289F5FE9" w14:textId="77777777" w:rsidR="00BD4BF4" w:rsidRPr="006873DB" w:rsidRDefault="00BD4BF4" w:rsidP="0072670B">
            <w:pPr>
              <w:autoSpaceDE w:val="0"/>
              <w:autoSpaceDN w:val="0"/>
              <w:adjustRightInd w:val="0"/>
              <w:rPr>
                <w:rFonts w:eastAsia="Times New Roman"/>
                <w:strike/>
                <w:sz w:val="18"/>
                <w:szCs w:val="18"/>
              </w:rPr>
            </w:pPr>
          </w:p>
          <w:p w14:paraId="052F2D6A" w14:textId="77777777" w:rsidR="00BD4BF4" w:rsidRPr="006873DB" w:rsidRDefault="00BD4BF4" w:rsidP="0072670B">
            <w:pPr>
              <w:autoSpaceDE w:val="0"/>
              <w:autoSpaceDN w:val="0"/>
              <w:adjustRightInd w:val="0"/>
              <w:rPr>
                <w:rFonts w:eastAsia="Times New Roman"/>
                <w:strike/>
                <w:sz w:val="18"/>
                <w:szCs w:val="18"/>
              </w:rPr>
            </w:pPr>
            <w:r w:rsidRPr="006873DB">
              <w:rPr>
                <w:rFonts w:eastAsia="Times New Roman"/>
                <w:strike/>
                <w:sz w:val="18"/>
                <w:szCs w:val="18"/>
              </w:rPr>
              <w:t>(b)</w:t>
            </w:r>
            <w:r w:rsidRPr="006873DB">
              <w:rPr>
                <w:rFonts w:eastAsia="Times New Roman"/>
                <w:strike/>
                <w:sz w:val="18"/>
                <w:szCs w:val="18"/>
              </w:rPr>
              <w:tab/>
              <w:t>[Deleted]</w:t>
            </w:r>
          </w:p>
          <w:p w14:paraId="7DEDDEB8" w14:textId="77777777" w:rsidR="00BD4BF4" w:rsidRPr="006873DB" w:rsidRDefault="00BD4BF4" w:rsidP="0072670B">
            <w:pPr>
              <w:autoSpaceDE w:val="0"/>
              <w:autoSpaceDN w:val="0"/>
              <w:adjustRightInd w:val="0"/>
              <w:rPr>
                <w:rFonts w:eastAsia="Times New Roman"/>
                <w:strike/>
                <w:sz w:val="18"/>
                <w:szCs w:val="18"/>
              </w:rPr>
            </w:pPr>
          </w:p>
          <w:p w14:paraId="29864749" w14:textId="77777777" w:rsidR="00BD4BF4" w:rsidRPr="006873DB" w:rsidRDefault="00BD4BF4" w:rsidP="0072670B">
            <w:pPr>
              <w:autoSpaceDE w:val="0"/>
              <w:autoSpaceDN w:val="0"/>
              <w:adjustRightInd w:val="0"/>
              <w:rPr>
                <w:rFonts w:eastAsia="Times New Roman"/>
                <w:strike/>
                <w:sz w:val="18"/>
                <w:szCs w:val="18"/>
              </w:rPr>
            </w:pPr>
            <w:r w:rsidRPr="006873DB">
              <w:rPr>
                <w:rFonts w:eastAsia="Times New Roman"/>
                <w:strike/>
                <w:sz w:val="18"/>
                <w:szCs w:val="18"/>
              </w:rPr>
              <w:t>(c)</w:t>
            </w:r>
            <w:r w:rsidRPr="006873DB">
              <w:rPr>
                <w:rFonts w:eastAsia="Times New Roman"/>
                <w:strike/>
                <w:sz w:val="18"/>
                <w:szCs w:val="18"/>
              </w:rPr>
              <w:tab/>
              <w:t>[Deleted]</w:t>
            </w:r>
          </w:p>
          <w:p w14:paraId="1F697A89" w14:textId="77777777" w:rsidR="00BD4BF4" w:rsidRPr="006873DB" w:rsidRDefault="00BD4BF4" w:rsidP="0072670B">
            <w:pPr>
              <w:autoSpaceDE w:val="0"/>
              <w:autoSpaceDN w:val="0"/>
              <w:adjustRightInd w:val="0"/>
              <w:rPr>
                <w:rFonts w:eastAsia="Times New Roman"/>
                <w:strike/>
                <w:sz w:val="18"/>
                <w:szCs w:val="18"/>
              </w:rPr>
            </w:pPr>
          </w:p>
          <w:p w14:paraId="2C8EAA65"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strike/>
                <w:sz w:val="18"/>
                <w:szCs w:val="18"/>
              </w:rPr>
              <w:t>(d)</w:t>
            </w:r>
            <w:r w:rsidRPr="006873DB">
              <w:rPr>
                <w:rFonts w:eastAsia="Times New Roman"/>
                <w:strike/>
                <w:sz w:val="18"/>
                <w:szCs w:val="18"/>
              </w:rPr>
              <w:tab/>
            </w:r>
            <w:r w:rsidRPr="006873DB">
              <w:rPr>
                <w:rFonts w:eastAsia="Times New Roman"/>
                <w:sz w:val="18"/>
                <w:szCs w:val="18"/>
              </w:rPr>
              <w:t xml:space="preserve">The International Bureau may offer a cash payment to settle any claims </w:t>
            </w:r>
            <w:r>
              <w:rPr>
                <w:rFonts w:eastAsia="Times New Roman"/>
                <w:sz w:val="18"/>
                <w:szCs w:val="18"/>
              </w:rPr>
              <w:t>[…]</w:t>
            </w:r>
            <w:r w:rsidRPr="006873DB">
              <w:rPr>
                <w:rFonts w:eastAsia="Times New Roman"/>
                <w:sz w:val="18"/>
                <w:szCs w:val="18"/>
              </w:rPr>
              <w:t>.</w:t>
            </w:r>
          </w:p>
          <w:p w14:paraId="782BA93F" w14:textId="77777777" w:rsidR="00BD4BF4" w:rsidRDefault="00BD4BF4" w:rsidP="0072670B">
            <w:pPr>
              <w:autoSpaceDE w:val="0"/>
              <w:autoSpaceDN w:val="0"/>
              <w:adjustRightInd w:val="0"/>
              <w:rPr>
                <w:rFonts w:eastAsia="Times New Roman"/>
                <w:sz w:val="18"/>
                <w:szCs w:val="18"/>
              </w:rPr>
            </w:pPr>
          </w:p>
          <w:p w14:paraId="3E08DDCF" w14:textId="77777777" w:rsidR="00BD4BF4" w:rsidRPr="006873DB" w:rsidRDefault="00BD4BF4" w:rsidP="0072670B">
            <w:pPr>
              <w:autoSpaceDE w:val="0"/>
              <w:autoSpaceDN w:val="0"/>
              <w:adjustRightInd w:val="0"/>
              <w:rPr>
                <w:rFonts w:eastAsia="Times New Roman"/>
                <w:b/>
                <w:i/>
                <w:sz w:val="18"/>
                <w:szCs w:val="18"/>
                <w:u w:val="single"/>
              </w:rPr>
            </w:pPr>
            <w:r w:rsidRPr="006873DB">
              <w:rPr>
                <w:rFonts w:eastAsia="Times New Roman"/>
                <w:b/>
                <w:i/>
                <w:sz w:val="18"/>
                <w:szCs w:val="18"/>
                <w:u w:val="single"/>
              </w:rPr>
              <w:t>Permanent Appointments</w:t>
            </w:r>
          </w:p>
          <w:p w14:paraId="753214DB" w14:textId="77777777" w:rsidR="00BD4BF4" w:rsidRPr="006873DB" w:rsidRDefault="00BD4BF4" w:rsidP="0072670B">
            <w:pPr>
              <w:autoSpaceDE w:val="0"/>
              <w:autoSpaceDN w:val="0"/>
              <w:adjustRightInd w:val="0"/>
              <w:rPr>
                <w:rFonts w:eastAsia="Times New Roman"/>
                <w:sz w:val="18"/>
                <w:szCs w:val="18"/>
              </w:rPr>
            </w:pPr>
          </w:p>
          <w:p w14:paraId="1D56FA6A"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b/>
                <w:sz w:val="18"/>
                <w:szCs w:val="18"/>
                <w:u w:val="single"/>
              </w:rPr>
              <w:t>(b)</w:t>
            </w:r>
            <w:r>
              <w:rPr>
                <w:rFonts w:eastAsia="Times New Roman"/>
                <w:sz w:val="18"/>
                <w:szCs w:val="18"/>
              </w:rPr>
              <w:t xml:space="preserve"> </w:t>
            </w:r>
            <w:r w:rsidRPr="006873DB">
              <w:rPr>
                <w:rFonts w:eastAsia="Times New Roman"/>
                <w:strike/>
                <w:sz w:val="18"/>
                <w:szCs w:val="18"/>
              </w:rPr>
              <w:t>(e)</w:t>
            </w:r>
            <w:r w:rsidRPr="006873DB">
              <w:rPr>
                <w:rFonts w:eastAsia="Times New Roman"/>
                <w:sz w:val="18"/>
                <w:szCs w:val="18"/>
              </w:rPr>
              <w:tab/>
              <w:t xml:space="preserve">For staff members holding permanent appointments with the International Bureau, </w:t>
            </w:r>
            <w:r>
              <w:rPr>
                <w:rFonts w:eastAsia="Times New Roman"/>
                <w:sz w:val="18"/>
                <w:szCs w:val="18"/>
              </w:rPr>
              <w:t>[…]</w:t>
            </w:r>
            <w:r w:rsidRPr="006873DB">
              <w:rPr>
                <w:rFonts w:eastAsia="Times New Roman"/>
                <w:sz w:val="18"/>
                <w:szCs w:val="18"/>
              </w:rPr>
              <w:t>.</w:t>
            </w:r>
          </w:p>
          <w:p w14:paraId="2CD17ADE" w14:textId="77777777" w:rsidR="00BD4BF4" w:rsidRPr="006873DB" w:rsidRDefault="00BD4BF4" w:rsidP="0072670B">
            <w:pPr>
              <w:autoSpaceDE w:val="0"/>
              <w:autoSpaceDN w:val="0"/>
              <w:adjustRightInd w:val="0"/>
              <w:rPr>
                <w:rFonts w:eastAsia="Times New Roman"/>
                <w:sz w:val="18"/>
                <w:szCs w:val="18"/>
              </w:rPr>
            </w:pPr>
          </w:p>
          <w:p w14:paraId="7B635FA0" w14:textId="77777777" w:rsidR="00BD4BF4" w:rsidRPr="006873DB" w:rsidRDefault="00BD4BF4" w:rsidP="0072670B">
            <w:pPr>
              <w:autoSpaceDE w:val="0"/>
              <w:autoSpaceDN w:val="0"/>
              <w:adjustRightInd w:val="0"/>
              <w:rPr>
                <w:rFonts w:eastAsia="Times New Roman"/>
                <w:strike/>
                <w:sz w:val="18"/>
                <w:szCs w:val="18"/>
              </w:rPr>
            </w:pPr>
            <w:r w:rsidRPr="006873DB">
              <w:rPr>
                <w:rFonts w:eastAsia="Times New Roman"/>
                <w:strike/>
                <w:sz w:val="18"/>
                <w:szCs w:val="18"/>
              </w:rPr>
              <w:t>(f)</w:t>
            </w:r>
            <w:r w:rsidRPr="006873DB">
              <w:rPr>
                <w:rFonts w:eastAsia="Times New Roman"/>
                <w:strike/>
                <w:sz w:val="18"/>
                <w:szCs w:val="18"/>
              </w:rPr>
              <w:tab/>
              <w:t>[Deleted]</w:t>
            </w:r>
          </w:p>
          <w:p w14:paraId="2E587A2F" w14:textId="77777777" w:rsidR="00BD4BF4" w:rsidRPr="006873DB" w:rsidRDefault="00BD4BF4" w:rsidP="0072670B">
            <w:pPr>
              <w:autoSpaceDE w:val="0"/>
              <w:autoSpaceDN w:val="0"/>
              <w:adjustRightInd w:val="0"/>
              <w:rPr>
                <w:rFonts w:eastAsia="Times New Roman"/>
                <w:strike/>
                <w:sz w:val="18"/>
                <w:szCs w:val="18"/>
              </w:rPr>
            </w:pPr>
          </w:p>
          <w:p w14:paraId="135416B2" w14:textId="77777777" w:rsidR="00BD4BF4" w:rsidRPr="006873DB" w:rsidRDefault="00BD4BF4" w:rsidP="0072670B">
            <w:pPr>
              <w:autoSpaceDE w:val="0"/>
              <w:autoSpaceDN w:val="0"/>
              <w:adjustRightInd w:val="0"/>
              <w:rPr>
                <w:rFonts w:eastAsia="Times New Roman"/>
                <w:strike/>
                <w:sz w:val="18"/>
                <w:szCs w:val="18"/>
              </w:rPr>
            </w:pPr>
            <w:r w:rsidRPr="006873DB">
              <w:rPr>
                <w:rFonts w:eastAsia="Times New Roman"/>
                <w:strike/>
                <w:sz w:val="18"/>
                <w:szCs w:val="18"/>
              </w:rPr>
              <w:t>(g)</w:t>
            </w:r>
            <w:r w:rsidRPr="006873DB">
              <w:rPr>
                <w:rFonts w:eastAsia="Times New Roman"/>
                <w:strike/>
                <w:sz w:val="18"/>
                <w:szCs w:val="18"/>
              </w:rPr>
              <w:tab/>
              <w:t>[Deleted]</w:t>
            </w:r>
          </w:p>
          <w:p w14:paraId="1BF7784B" w14:textId="77777777" w:rsidR="00BD4BF4" w:rsidRDefault="00BD4BF4" w:rsidP="0072670B">
            <w:pPr>
              <w:autoSpaceDE w:val="0"/>
              <w:autoSpaceDN w:val="0"/>
              <w:adjustRightInd w:val="0"/>
              <w:rPr>
                <w:rFonts w:eastAsia="Times New Roman"/>
                <w:sz w:val="18"/>
                <w:szCs w:val="18"/>
              </w:rPr>
            </w:pPr>
          </w:p>
          <w:p w14:paraId="7FCE8F9D" w14:textId="77777777" w:rsidR="00BD4BF4" w:rsidRPr="006873DB" w:rsidRDefault="00BD4BF4" w:rsidP="0072670B">
            <w:pPr>
              <w:autoSpaceDE w:val="0"/>
              <w:autoSpaceDN w:val="0"/>
              <w:adjustRightInd w:val="0"/>
              <w:rPr>
                <w:rFonts w:eastAsia="Times New Roman"/>
                <w:b/>
                <w:i/>
                <w:sz w:val="18"/>
                <w:szCs w:val="18"/>
                <w:u w:val="single"/>
              </w:rPr>
            </w:pPr>
            <w:r w:rsidRPr="006873DB">
              <w:rPr>
                <w:rFonts w:eastAsia="Times New Roman"/>
                <w:b/>
                <w:i/>
                <w:sz w:val="18"/>
                <w:szCs w:val="18"/>
                <w:u w:val="single"/>
              </w:rPr>
              <w:t>Education Grant</w:t>
            </w:r>
          </w:p>
          <w:p w14:paraId="326866FB" w14:textId="77777777" w:rsidR="00BD4BF4" w:rsidRPr="006873DB" w:rsidRDefault="00BD4BF4" w:rsidP="0072670B">
            <w:pPr>
              <w:autoSpaceDE w:val="0"/>
              <w:autoSpaceDN w:val="0"/>
              <w:adjustRightInd w:val="0"/>
              <w:rPr>
                <w:rFonts w:eastAsia="Times New Roman"/>
                <w:sz w:val="18"/>
                <w:szCs w:val="18"/>
              </w:rPr>
            </w:pPr>
          </w:p>
          <w:p w14:paraId="6A438937" w14:textId="77777777" w:rsidR="00BD4BF4" w:rsidRPr="006873DB" w:rsidRDefault="00BD4BF4" w:rsidP="0072670B">
            <w:pPr>
              <w:autoSpaceDE w:val="0"/>
              <w:autoSpaceDN w:val="0"/>
              <w:adjustRightInd w:val="0"/>
              <w:rPr>
                <w:rFonts w:eastAsia="Times New Roman"/>
                <w:sz w:val="18"/>
                <w:szCs w:val="18"/>
              </w:rPr>
            </w:pPr>
            <w:r w:rsidRPr="006873DB">
              <w:rPr>
                <w:rFonts w:eastAsia="Times New Roman"/>
                <w:b/>
                <w:sz w:val="18"/>
                <w:szCs w:val="18"/>
                <w:u w:val="single"/>
              </w:rPr>
              <w:t>(c)</w:t>
            </w:r>
            <w:r>
              <w:rPr>
                <w:rFonts w:eastAsia="Times New Roman"/>
                <w:sz w:val="18"/>
                <w:szCs w:val="18"/>
              </w:rPr>
              <w:t xml:space="preserve"> </w:t>
            </w:r>
            <w:r w:rsidRPr="006873DB">
              <w:rPr>
                <w:rFonts w:eastAsia="Times New Roman"/>
                <w:strike/>
                <w:sz w:val="18"/>
                <w:szCs w:val="18"/>
              </w:rPr>
              <w:t>(h)</w:t>
            </w:r>
            <w:r w:rsidRPr="006873DB">
              <w:rPr>
                <w:rFonts w:eastAsia="Times New Roman"/>
                <w:sz w:val="18"/>
                <w:szCs w:val="18"/>
              </w:rPr>
              <w:tab/>
              <w:t xml:space="preserve"> Notwithstanding Regulation 3.14(a), </w:t>
            </w:r>
            <w:r>
              <w:rPr>
                <w:rFonts w:eastAsia="Times New Roman"/>
                <w:sz w:val="18"/>
                <w:szCs w:val="18"/>
              </w:rPr>
              <w:t>[…]</w:t>
            </w:r>
            <w:r w:rsidRPr="006873DB">
              <w:rPr>
                <w:rFonts w:eastAsia="Times New Roman"/>
                <w:sz w:val="18"/>
                <w:szCs w:val="18"/>
              </w:rPr>
              <w:t>.</w:t>
            </w:r>
          </w:p>
          <w:p w14:paraId="3BF4019C" w14:textId="77777777" w:rsidR="00BD4BF4" w:rsidRPr="006873DB" w:rsidRDefault="00BD4BF4" w:rsidP="0072670B">
            <w:pPr>
              <w:autoSpaceDE w:val="0"/>
              <w:autoSpaceDN w:val="0"/>
              <w:adjustRightInd w:val="0"/>
              <w:rPr>
                <w:rFonts w:eastAsia="Times New Roman"/>
                <w:sz w:val="18"/>
                <w:szCs w:val="18"/>
              </w:rPr>
            </w:pPr>
          </w:p>
          <w:p w14:paraId="1AEE9677" w14:textId="77777777" w:rsidR="00BD4BF4" w:rsidRDefault="00BD4BF4" w:rsidP="0072670B">
            <w:pPr>
              <w:autoSpaceDE w:val="0"/>
              <w:autoSpaceDN w:val="0"/>
              <w:adjustRightInd w:val="0"/>
              <w:rPr>
                <w:rFonts w:eastAsia="Times New Roman"/>
                <w:b/>
                <w:sz w:val="18"/>
                <w:szCs w:val="18"/>
                <w:u w:val="single"/>
              </w:rPr>
            </w:pPr>
            <w:r w:rsidRPr="006873DB">
              <w:rPr>
                <w:rFonts w:eastAsia="Times New Roman"/>
                <w:b/>
                <w:sz w:val="18"/>
                <w:szCs w:val="18"/>
                <w:u w:val="single"/>
              </w:rPr>
              <w:t>(d)</w:t>
            </w:r>
            <w:r>
              <w:rPr>
                <w:rFonts w:eastAsia="Times New Roman"/>
                <w:sz w:val="18"/>
                <w:szCs w:val="18"/>
              </w:rPr>
              <w:t xml:space="preserve"> </w:t>
            </w:r>
            <w:r w:rsidRPr="006873DB">
              <w:rPr>
                <w:rFonts w:eastAsia="Times New Roman"/>
                <w:strike/>
                <w:sz w:val="18"/>
                <w:szCs w:val="18"/>
              </w:rPr>
              <w:t>(o)</w:t>
            </w:r>
            <w:r w:rsidRPr="006873DB">
              <w:rPr>
                <w:rFonts w:eastAsia="Times New Roman"/>
                <w:sz w:val="18"/>
                <w:szCs w:val="18"/>
              </w:rPr>
              <w:tab/>
              <w:t xml:space="preserve">Notwithstanding Regulation 3.14(b), </w:t>
            </w:r>
            <w:r>
              <w:rPr>
                <w:rFonts w:eastAsia="Times New Roman"/>
                <w:sz w:val="18"/>
                <w:szCs w:val="18"/>
              </w:rPr>
              <w:t>[…]</w:t>
            </w:r>
            <w:r w:rsidRPr="006873DB">
              <w:rPr>
                <w:rFonts w:eastAsia="Times New Roman"/>
                <w:sz w:val="18"/>
                <w:szCs w:val="18"/>
              </w:rPr>
              <w:t>.</w:t>
            </w:r>
            <w:r w:rsidRPr="007F59B4">
              <w:rPr>
                <w:rFonts w:eastAsia="Times New Roman"/>
                <w:b/>
                <w:sz w:val="18"/>
                <w:szCs w:val="18"/>
                <w:u w:val="single"/>
              </w:rPr>
              <w:t xml:space="preserve"> </w:t>
            </w:r>
          </w:p>
          <w:p w14:paraId="4E0F1012" w14:textId="77777777" w:rsidR="00BD4BF4" w:rsidRDefault="00BD4BF4" w:rsidP="0072670B">
            <w:pPr>
              <w:autoSpaceDE w:val="0"/>
              <w:autoSpaceDN w:val="0"/>
              <w:adjustRightInd w:val="0"/>
              <w:rPr>
                <w:rFonts w:eastAsia="Times New Roman"/>
                <w:b/>
                <w:sz w:val="18"/>
                <w:szCs w:val="18"/>
                <w:u w:val="single"/>
              </w:rPr>
            </w:pPr>
          </w:p>
          <w:p w14:paraId="32E86F43" w14:textId="77777777" w:rsidR="00BD4BF4" w:rsidRPr="00D20880" w:rsidRDefault="00BD4BF4" w:rsidP="0072670B">
            <w:pPr>
              <w:autoSpaceDE w:val="0"/>
              <w:autoSpaceDN w:val="0"/>
              <w:adjustRightInd w:val="0"/>
              <w:rPr>
                <w:rFonts w:eastAsia="Times New Roman"/>
                <w:b/>
                <w:i/>
                <w:sz w:val="18"/>
                <w:szCs w:val="18"/>
                <w:u w:val="single"/>
              </w:rPr>
            </w:pPr>
            <w:r w:rsidRPr="00D20880">
              <w:rPr>
                <w:rFonts w:eastAsia="Times New Roman"/>
                <w:b/>
                <w:i/>
                <w:sz w:val="18"/>
                <w:szCs w:val="18"/>
                <w:u w:val="single"/>
              </w:rPr>
              <w:t>Repatriation Grant</w:t>
            </w:r>
          </w:p>
          <w:p w14:paraId="1A012653" w14:textId="77777777" w:rsidR="00BD4BF4" w:rsidRDefault="00BD4BF4" w:rsidP="0072670B">
            <w:pPr>
              <w:autoSpaceDE w:val="0"/>
              <w:autoSpaceDN w:val="0"/>
              <w:adjustRightInd w:val="0"/>
              <w:rPr>
                <w:rFonts w:eastAsia="Times New Roman"/>
                <w:b/>
                <w:sz w:val="18"/>
                <w:szCs w:val="18"/>
                <w:u w:val="single"/>
              </w:rPr>
            </w:pPr>
          </w:p>
          <w:p w14:paraId="3927EE7B" w14:textId="77777777" w:rsidR="00BD4BF4" w:rsidRPr="006873DB" w:rsidRDefault="00BD4BF4" w:rsidP="0072670B">
            <w:pPr>
              <w:autoSpaceDE w:val="0"/>
              <w:autoSpaceDN w:val="0"/>
              <w:adjustRightInd w:val="0"/>
              <w:rPr>
                <w:rFonts w:eastAsia="Times New Roman"/>
                <w:sz w:val="18"/>
                <w:szCs w:val="18"/>
              </w:rPr>
            </w:pPr>
            <w:r w:rsidRPr="00D20880">
              <w:rPr>
                <w:rFonts w:eastAsia="Times New Roman"/>
                <w:b/>
                <w:sz w:val="18"/>
                <w:szCs w:val="18"/>
                <w:u w:val="single"/>
              </w:rPr>
              <w:t>(e)</w:t>
            </w:r>
            <w:r>
              <w:rPr>
                <w:rFonts w:eastAsia="Times New Roman"/>
                <w:sz w:val="18"/>
                <w:szCs w:val="18"/>
              </w:rPr>
              <w:t xml:space="preserve"> </w:t>
            </w:r>
            <w:r w:rsidRPr="00D20880">
              <w:rPr>
                <w:rFonts w:eastAsia="Times New Roman"/>
                <w:strike/>
                <w:sz w:val="18"/>
                <w:szCs w:val="18"/>
              </w:rPr>
              <w:t>(i)</w:t>
            </w:r>
            <w:r w:rsidRPr="006873DB">
              <w:rPr>
                <w:rFonts w:eastAsia="Times New Roman"/>
                <w:sz w:val="18"/>
                <w:szCs w:val="18"/>
              </w:rPr>
              <w:tab/>
              <w:t xml:space="preserve">Notwithstanding Regulation 9.9(a), </w:t>
            </w:r>
            <w:r>
              <w:rPr>
                <w:rFonts w:eastAsia="Times New Roman"/>
                <w:sz w:val="18"/>
                <w:szCs w:val="18"/>
              </w:rPr>
              <w:t>[…]</w:t>
            </w:r>
            <w:r w:rsidRPr="006873DB">
              <w:rPr>
                <w:rFonts w:eastAsia="Times New Roman"/>
                <w:sz w:val="18"/>
                <w:szCs w:val="18"/>
              </w:rPr>
              <w:t>.</w:t>
            </w:r>
          </w:p>
          <w:p w14:paraId="4BF4C497" w14:textId="77777777" w:rsidR="00BD4BF4" w:rsidRPr="006873DB" w:rsidRDefault="00BD4BF4" w:rsidP="0072670B">
            <w:pPr>
              <w:autoSpaceDE w:val="0"/>
              <w:autoSpaceDN w:val="0"/>
              <w:adjustRightInd w:val="0"/>
              <w:rPr>
                <w:rFonts w:eastAsia="Times New Roman"/>
                <w:sz w:val="18"/>
                <w:szCs w:val="18"/>
              </w:rPr>
            </w:pPr>
          </w:p>
          <w:p w14:paraId="0826C1E1" w14:textId="77777777" w:rsidR="00BD4BF4" w:rsidRPr="006873DB" w:rsidRDefault="00BD4BF4" w:rsidP="0072670B">
            <w:pPr>
              <w:autoSpaceDE w:val="0"/>
              <w:autoSpaceDN w:val="0"/>
              <w:adjustRightInd w:val="0"/>
              <w:rPr>
                <w:rFonts w:eastAsia="Times New Roman"/>
                <w:sz w:val="18"/>
                <w:szCs w:val="18"/>
              </w:rPr>
            </w:pPr>
            <w:r w:rsidRPr="00D20880">
              <w:rPr>
                <w:rFonts w:eastAsia="Times New Roman"/>
                <w:b/>
                <w:sz w:val="18"/>
                <w:szCs w:val="18"/>
                <w:u w:val="single"/>
              </w:rPr>
              <w:t>(f)</w:t>
            </w:r>
            <w:r>
              <w:rPr>
                <w:rFonts w:eastAsia="Times New Roman"/>
                <w:sz w:val="18"/>
                <w:szCs w:val="18"/>
              </w:rPr>
              <w:t xml:space="preserve"> </w:t>
            </w:r>
            <w:r w:rsidRPr="00D20880">
              <w:rPr>
                <w:rFonts w:eastAsia="Times New Roman"/>
                <w:strike/>
                <w:sz w:val="18"/>
                <w:szCs w:val="18"/>
              </w:rPr>
              <w:t>(j)</w:t>
            </w:r>
            <w:r w:rsidRPr="006873DB">
              <w:rPr>
                <w:rFonts w:eastAsia="Times New Roman"/>
                <w:sz w:val="18"/>
                <w:szCs w:val="18"/>
              </w:rPr>
              <w:tab/>
              <w:t xml:space="preserve">Notwithstanding Regulation 9.9, </w:t>
            </w:r>
            <w:r>
              <w:rPr>
                <w:rFonts w:eastAsia="Times New Roman"/>
                <w:sz w:val="18"/>
                <w:szCs w:val="18"/>
              </w:rPr>
              <w:t>[…]</w:t>
            </w:r>
            <w:r w:rsidRPr="006873DB">
              <w:rPr>
                <w:rFonts w:eastAsia="Times New Roman"/>
                <w:sz w:val="18"/>
                <w:szCs w:val="18"/>
              </w:rPr>
              <w:t xml:space="preserve">. </w:t>
            </w:r>
          </w:p>
          <w:p w14:paraId="51E8933A" w14:textId="057E1C12" w:rsidR="00BD4BF4" w:rsidRDefault="00BD4BF4" w:rsidP="0072670B">
            <w:pPr>
              <w:autoSpaceDE w:val="0"/>
              <w:autoSpaceDN w:val="0"/>
              <w:adjustRightInd w:val="0"/>
              <w:rPr>
                <w:rFonts w:eastAsia="Times New Roman"/>
                <w:sz w:val="18"/>
                <w:szCs w:val="18"/>
              </w:rPr>
            </w:pPr>
          </w:p>
          <w:p w14:paraId="52079011" w14:textId="089EB48D" w:rsidR="005C1D4D" w:rsidRDefault="005C1D4D" w:rsidP="0072670B">
            <w:pPr>
              <w:autoSpaceDE w:val="0"/>
              <w:autoSpaceDN w:val="0"/>
              <w:adjustRightInd w:val="0"/>
              <w:rPr>
                <w:rFonts w:eastAsia="Times New Roman"/>
                <w:sz w:val="18"/>
                <w:szCs w:val="18"/>
              </w:rPr>
            </w:pPr>
          </w:p>
          <w:p w14:paraId="4B8137CD" w14:textId="77777777" w:rsidR="005C1D4D" w:rsidRDefault="005C1D4D" w:rsidP="0072670B">
            <w:pPr>
              <w:autoSpaceDE w:val="0"/>
              <w:autoSpaceDN w:val="0"/>
              <w:adjustRightInd w:val="0"/>
              <w:rPr>
                <w:rFonts w:eastAsia="Times New Roman"/>
                <w:sz w:val="18"/>
                <w:szCs w:val="18"/>
              </w:rPr>
            </w:pPr>
          </w:p>
          <w:p w14:paraId="626504A4" w14:textId="77777777" w:rsidR="00BD4BF4" w:rsidRPr="00D20880" w:rsidRDefault="00BD4BF4" w:rsidP="0072670B">
            <w:pPr>
              <w:autoSpaceDE w:val="0"/>
              <w:autoSpaceDN w:val="0"/>
              <w:adjustRightInd w:val="0"/>
              <w:rPr>
                <w:rFonts w:eastAsia="Times New Roman"/>
                <w:b/>
                <w:i/>
                <w:sz w:val="18"/>
                <w:szCs w:val="18"/>
                <w:u w:val="single"/>
              </w:rPr>
            </w:pPr>
            <w:r w:rsidRPr="00D20880">
              <w:rPr>
                <w:rFonts w:eastAsia="Times New Roman"/>
                <w:b/>
                <w:i/>
                <w:sz w:val="18"/>
                <w:szCs w:val="18"/>
                <w:u w:val="single"/>
              </w:rPr>
              <w:t>Unified Salary Scale</w:t>
            </w:r>
          </w:p>
          <w:p w14:paraId="586FE8FC" w14:textId="77777777" w:rsidR="00BD4BF4" w:rsidRPr="006873DB" w:rsidRDefault="00BD4BF4" w:rsidP="0072670B">
            <w:pPr>
              <w:autoSpaceDE w:val="0"/>
              <w:autoSpaceDN w:val="0"/>
              <w:adjustRightInd w:val="0"/>
              <w:rPr>
                <w:rFonts w:eastAsia="Times New Roman"/>
                <w:sz w:val="18"/>
                <w:szCs w:val="18"/>
              </w:rPr>
            </w:pPr>
          </w:p>
          <w:p w14:paraId="5849EA7B" w14:textId="77777777" w:rsidR="00BD4BF4" w:rsidRPr="006873DB" w:rsidRDefault="00BD4BF4" w:rsidP="0072670B">
            <w:pPr>
              <w:autoSpaceDE w:val="0"/>
              <w:autoSpaceDN w:val="0"/>
              <w:adjustRightInd w:val="0"/>
              <w:rPr>
                <w:rFonts w:eastAsia="Times New Roman"/>
                <w:sz w:val="18"/>
                <w:szCs w:val="18"/>
              </w:rPr>
            </w:pPr>
            <w:r w:rsidRPr="00D20880">
              <w:rPr>
                <w:rFonts w:eastAsia="Times New Roman"/>
                <w:b/>
                <w:sz w:val="18"/>
                <w:szCs w:val="18"/>
                <w:u w:val="single"/>
              </w:rPr>
              <w:t>(g)</w:t>
            </w:r>
            <w:r>
              <w:rPr>
                <w:rFonts w:eastAsia="Times New Roman"/>
                <w:sz w:val="18"/>
                <w:szCs w:val="18"/>
              </w:rPr>
              <w:t xml:space="preserve"> </w:t>
            </w:r>
            <w:r w:rsidRPr="00D20880">
              <w:rPr>
                <w:rFonts w:eastAsia="Times New Roman"/>
                <w:strike/>
                <w:sz w:val="18"/>
                <w:szCs w:val="18"/>
              </w:rPr>
              <w:t>(k)</w:t>
            </w:r>
            <w:r w:rsidRPr="006873DB">
              <w:rPr>
                <w:rFonts w:eastAsia="Times New Roman"/>
                <w:sz w:val="18"/>
                <w:szCs w:val="18"/>
              </w:rPr>
              <w:tab/>
              <w:t xml:space="preserve">Staff members in the Professional and higher categories whose salary levels were higher </w:t>
            </w:r>
            <w:r>
              <w:rPr>
                <w:rFonts w:eastAsia="Times New Roman"/>
                <w:sz w:val="18"/>
                <w:szCs w:val="18"/>
              </w:rPr>
              <w:t>[…]</w:t>
            </w:r>
            <w:r w:rsidRPr="006873DB">
              <w:rPr>
                <w:rFonts w:eastAsia="Times New Roman"/>
                <w:sz w:val="18"/>
                <w:szCs w:val="18"/>
              </w:rPr>
              <w:t>.</w:t>
            </w:r>
          </w:p>
          <w:p w14:paraId="26B54FD8" w14:textId="77777777" w:rsidR="00BD4BF4" w:rsidRDefault="00BD4BF4" w:rsidP="0072670B">
            <w:pPr>
              <w:autoSpaceDE w:val="0"/>
              <w:autoSpaceDN w:val="0"/>
              <w:adjustRightInd w:val="0"/>
              <w:rPr>
                <w:rFonts w:eastAsia="Times New Roman"/>
                <w:sz w:val="18"/>
                <w:szCs w:val="18"/>
              </w:rPr>
            </w:pPr>
          </w:p>
          <w:p w14:paraId="14C4DF2C" w14:textId="77777777" w:rsidR="00BD4BF4" w:rsidRPr="00D20880" w:rsidRDefault="00BD4BF4" w:rsidP="0072670B">
            <w:pPr>
              <w:autoSpaceDE w:val="0"/>
              <w:autoSpaceDN w:val="0"/>
              <w:adjustRightInd w:val="0"/>
              <w:rPr>
                <w:rFonts w:eastAsia="Times New Roman"/>
                <w:b/>
                <w:i/>
                <w:sz w:val="18"/>
                <w:szCs w:val="18"/>
                <w:u w:val="single"/>
              </w:rPr>
            </w:pPr>
            <w:r w:rsidRPr="00D20880">
              <w:rPr>
                <w:rFonts w:eastAsia="Times New Roman"/>
                <w:b/>
                <w:i/>
                <w:sz w:val="18"/>
                <w:szCs w:val="18"/>
                <w:u w:val="single"/>
              </w:rPr>
              <w:t>Child Dependency</w:t>
            </w:r>
          </w:p>
          <w:p w14:paraId="5FB25C52" w14:textId="77777777" w:rsidR="00BD4BF4" w:rsidRPr="006873DB" w:rsidRDefault="00BD4BF4" w:rsidP="0072670B">
            <w:pPr>
              <w:autoSpaceDE w:val="0"/>
              <w:autoSpaceDN w:val="0"/>
              <w:adjustRightInd w:val="0"/>
              <w:rPr>
                <w:rFonts w:eastAsia="Times New Roman"/>
                <w:sz w:val="18"/>
                <w:szCs w:val="18"/>
              </w:rPr>
            </w:pPr>
          </w:p>
          <w:p w14:paraId="588C9E9D" w14:textId="77777777" w:rsidR="00BD4BF4" w:rsidRPr="006873DB" w:rsidRDefault="00BD4BF4" w:rsidP="0072670B">
            <w:pPr>
              <w:autoSpaceDE w:val="0"/>
              <w:autoSpaceDN w:val="0"/>
              <w:adjustRightInd w:val="0"/>
              <w:rPr>
                <w:rFonts w:eastAsia="Times New Roman"/>
                <w:sz w:val="18"/>
                <w:szCs w:val="18"/>
              </w:rPr>
            </w:pPr>
            <w:r w:rsidRPr="00D20880">
              <w:rPr>
                <w:rFonts w:eastAsia="Times New Roman"/>
                <w:b/>
                <w:sz w:val="18"/>
                <w:szCs w:val="18"/>
                <w:u w:val="single"/>
              </w:rPr>
              <w:t>(h)</w:t>
            </w:r>
            <w:r>
              <w:rPr>
                <w:rFonts w:eastAsia="Times New Roman"/>
                <w:sz w:val="18"/>
                <w:szCs w:val="18"/>
              </w:rPr>
              <w:t xml:space="preserve"> </w:t>
            </w:r>
            <w:r w:rsidRPr="00D20880">
              <w:rPr>
                <w:rFonts w:eastAsia="Times New Roman"/>
                <w:strike/>
                <w:sz w:val="18"/>
                <w:szCs w:val="18"/>
              </w:rPr>
              <w:t>(l)</w:t>
            </w:r>
            <w:r w:rsidRPr="006873DB">
              <w:rPr>
                <w:rFonts w:eastAsia="Times New Roman"/>
                <w:sz w:val="18"/>
                <w:szCs w:val="18"/>
              </w:rPr>
              <w:tab/>
              <w:t xml:space="preserve">Staff members in receipt of the dependency rate of salary in respect of a dependent child as at December 31, 2016, </w:t>
            </w:r>
            <w:r>
              <w:rPr>
                <w:rFonts w:eastAsia="Times New Roman"/>
                <w:sz w:val="18"/>
                <w:szCs w:val="18"/>
              </w:rPr>
              <w:t>[…]</w:t>
            </w:r>
            <w:r w:rsidRPr="006873DB">
              <w:rPr>
                <w:rFonts w:eastAsia="Times New Roman"/>
                <w:sz w:val="18"/>
                <w:szCs w:val="18"/>
              </w:rPr>
              <w:t>.</w:t>
            </w:r>
          </w:p>
          <w:p w14:paraId="25ADCB4C" w14:textId="77777777" w:rsidR="00BD4BF4" w:rsidRDefault="00BD4BF4" w:rsidP="0072670B">
            <w:pPr>
              <w:autoSpaceDE w:val="0"/>
              <w:autoSpaceDN w:val="0"/>
              <w:adjustRightInd w:val="0"/>
              <w:rPr>
                <w:rFonts w:eastAsia="Times New Roman"/>
                <w:sz w:val="18"/>
                <w:szCs w:val="18"/>
              </w:rPr>
            </w:pPr>
          </w:p>
          <w:p w14:paraId="175CE96B" w14:textId="77777777" w:rsidR="00BD4BF4" w:rsidRPr="00D20880" w:rsidRDefault="00BD4BF4" w:rsidP="0072670B">
            <w:pPr>
              <w:autoSpaceDE w:val="0"/>
              <w:autoSpaceDN w:val="0"/>
              <w:adjustRightInd w:val="0"/>
              <w:rPr>
                <w:rFonts w:eastAsia="Times New Roman"/>
                <w:b/>
                <w:i/>
                <w:sz w:val="18"/>
                <w:szCs w:val="18"/>
                <w:u w:val="single"/>
              </w:rPr>
            </w:pPr>
            <w:r>
              <w:rPr>
                <w:rFonts w:eastAsia="Times New Roman"/>
                <w:b/>
                <w:i/>
                <w:sz w:val="18"/>
                <w:szCs w:val="18"/>
                <w:u w:val="single"/>
              </w:rPr>
              <w:t>Relocation-related Entitlements</w:t>
            </w:r>
          </w:p>
          <w:p w14:paraId="62737A4C" w14:textId="77777777" w:rsidR="00BD4BF4" w:rsidRPr="006873DB" w:rsidRDefault="00BD4BF4" w:rsidP="0072670B">
            <w:pPr>
              <w:autoSpaceDE w:val="0"/>
              <w:autoSpaceDN w:val="0"/>
              <w:adjustRightInd w:val="0"/>
              <w:rPr>
                <w:rFonts w:eastAsia="Times New Roman"/>
                <w:sz w:val="18"/>
                <w:szCs w:val="18"/>
              </w:rPr>
            </w:pPr>
          </w:p>
          <w:p w14:paraId="032799F1" w14:textId="77777777" w:rsidR="00BD4BF4" w:rsidRPr="006873DB" w:rsidRDefault="00BD4BF4" w:rsidP="0072670B">
            <w:pPr>
              <w:autoSpaceDE w:val="0"/>
              <w:autoSpaceDN w:val="0"/>
              <w:adjustRightInd w:val="0"/>
              <w:rPr>
                <w:rFonts w:eastAsia="Times New Roman"/>
                <w:sz w:val="18"/>
                <w:szCs w:val="18"/>
              </w:rPr>
            </w:pPr>
            <w:r w:rsidRPr="00D20880">
              <w:rPr>
                <w:rFonts w:eastAsia="Times New Roman"/>
                <w:b/>
                <w:sz w:val="18"/>
                <w:szCs w:val="18"/>
                <w:u w:val="single"/>
              </w:rPr>
              <w:t>(i)</w:t>
            </w:r>
            <w:r>
              <w:rPr>
                <w:rFonts w:eastAsia="Times New Roman"/>
                <w:sz w:val="18"/>
                <w:szCs w:val="18"/>
              </w:rPr>
              <w:t xml:space="preserve"> </w:t>
            </w:r>
            <w:r w:rsidRPr="00D20880">
              <w:rPr>
                <w:rFonts w:eastAsia="Times New Roman"/>
                <w:strike/>
                <w:sz w:val="18"/>
                <w:szCs w:val="18"/>
              </w:rPr>
              <w:t>(m)</w:t>
            </w:r>
            <w:r w:rsidRPr="006873DB">
              <w:rPr>
                <w:rFonts w:eastAsia="Times New Roman"/>
                <w:sz w:val="18"/>
                <w:szCs w:val="18"/>
              </w:rPr>
              <w:tab/>
              <w:t xml:space="preserve">Staff members in receipt of the mobility allowance as at December 31, 2016, </w:t>
            </w:r>
            <w:r>
              <w:rPr>
                <w:rFonts w:eastAsia="Times New Roman"/>
                <w:sz w:val="18"/>
                <w:szCs w:val="18"/>
              </w:rPr>
              <w:t>[…]</w:t>
            </w:r>
            <w:r w:rsidRPr="006873DB">
              <w:rPr>
                <w:rFonts w:eastAsia="Times New Roman"/>
                <w:sz w:val="18"/>
                <w:szCs w:val="18"/>
              </w:rPr>
              <w:t>.</w:t>
            </w:r>
          </w:p>
          <w:p w14:paraId="21496E59" w14:textId="77777777" w:rsidR="00BD4BF4" w:rsidRPr="006873DB" w:rsidRDefault="00BD4BF4" w:rsidP="0072670B">
            <w:pPr>
              <w:autoSpaceDE w:val="0"/>
              <w:autoSpaceDN w:val="0"/>
              <w:adjustRightInd w:val="0"/>
              <w:rPr>
                <w:rFonts w:eastAsia="Times New Roman"/>
                <w:sz w:val="18"/>
                <w:szCs w:val="18"/>
              </w:rPr>
            </w:pPr>
          </w:p>
          <w:p w14:paraId="191AFDDD" w14:textId="77777777" w:rsidR="00BD4BF4" w:rsidRPr="006873DB" w:rsidRDefault="00BD4BF4" w:rsidP="0072670B">
            <w:pPr>
              <w:autoSpaceDE w:val="0"/>
              <w:autoSpaceDN w:val="0"/>
              <w:adjustRightInd w:val="0"/>
              <w:rPr>
                <w:rFonts w:eastAsia="Times New Roman"/>
                <w:sz w:val="18"/>
                <w:szCs w:val="18"/>
              </w:rPr>
            </w:pPr>
            <w:r w:rsidRPr="00D20880">
              <w:rPr>
                <w:rFonts w:eastAsia="Times New Roman"/>
                <w:b/>
                <w:sz w:val="18"/>
                <w:szCs w:val="18"/>
                <w:u w:val="single"/>
              </w:rPr>
              <w:t>(j)</w:t>
            </w:r>
            <w:r>
              <w:rPr>
                <w:rFonts w:eastAsia="Times New Roman"/>
                <w:sz w:val="18"/>
                <w:szCs w:val="18"/>
              </w:rPr>
              <w:t xml:space="preserve"> </w:t>
            </w:r>
            <w:r w:rsidRPr="00D20880">
              <w:rPr>
                <w:rFonts w:eastAsia="Times New Roman"/>
                <w:strike/>
                <w:sz w:val="18"/>
                <w:szCs w:val="18"/>
              </w:rPr>
              <w:t>(n)</w:t>
            </w:r>
            <w:r w:rsidRPr="006873DB">
              <w:rPr>
                <w:rFonts w:eastAsia="Times New Roman"/>
                <w:sz w:val="18"/>
                <w:szCs w:val="18"/>
              </w:rPr>
              <w:tab/>
              <w:t xml:space="preserve">Staff members who moved before January 1, 2017, and who chose the option of non-removal </w:t>
            </w:r>
            <w:r>
              <w:rPr>
                <w:rFonts w:eastAsia="Times New Roman"/>
                <w:sz w:val="18"/>
                <w:szCs w:val="18"/>
              </w:rPr>
              <w:t>[…]</w:t>
            </w:r>
            <w:r w:rsidRPr="006873DB">
              <w:rPr>
                <w:rFonts w:eastAsia="Times New Roman"/>
                <w:sz w:val="18"/>
                <w:szCs w:val="18"/>
              </w:rPr>
              <w:t>.</w:t>
            </w:r>
          </w:p>
          <w:p w14:paraId="3B89D43D" w14:textId="77777777" w:rsidR="00BD4BF4" w:rsidRPr="006873DB" w:rsidRDefault="00BD4BF4" w:rsidP="0072670B">
            <w:pPr>
              <w:autoSpaceDE w:val="0"/>
              <w:autoSpaceDN w:val="0"/>
              <w:adjustRightInd w:val="0"/>
              <w:rPr>
                <w:rFonts w:eastAsia="Times New Roman"/>
                <w:sz w:val="18"/>
                <w:szCs w:val="18"/>
              </w:rPr>
            </w:pPr>
          </w:p>
          <w:p w14:paraId="319FF08B" w14:textId="77777777" w:rsidR="00BD4BF4" w:rsidRPr="00D20880" w:rsidRDefault="00BD4BF4" w:rsidP="0072670B">
            <w:pPr>
              <w:autoSpaceDE w:val="0"/>
              <w:autoSpaceDN w:val="0"/>
              <w:adjustRightInd w:val="0"/>
              <w:rPr>
                <w:rFonts w:eastAsia="Times New Roman"/>
                <w:b/>
                <w:i/>
                <w:sz w:val="18"/>
                <w:szCs w:val="18"/>
                <w:u w:val="single"/>
              </w:rPr>
            </w:pPr>
            <w:r w:rsidRPr="00D20880">
              <w:rPr>
                <w:rFonts w:eastAsia="Times New Roman"/>
                <w:b/>
                <w:i/>
                <w:sz w:val="18"/>
                <w:szCs w:val="18"/>
                <w:u w:val="single"/>
              </w:rPr>
              <w:t>Age Limit for Retirement</w:t>
            </w:r>
          </w:p>
          <w:p w14:paraId="5FDBC9CE" w14:textId="77777777" w:rsidR="00BD4BF4" w:rsidRDefault="00BD4BF4" w:rsidP="0072670B">
            <w:pPr>
              <w:autoSpaceDE w:val="0"/>
              <w:autoSpaceDN w:val="0"/>
              <w:adjustRightInd w:val="0"/>
              <w:rPr>
                <w:rFonts w:eastAsia="Times New Roman"/>
                <w:b/>
                <w:sz w:val="18"/>
                <w:szCs w:val="18"/>
                <w:u w:val="single"/>
              </w:rPr>
            </w:pPr>
          </w:p>
          <w:p w14:paraId="0DD9BE5A" w14:textId="77777777" w:rsidR="00BD4BF4" w:rsidRPr="000A2A09" w:rsidRDefault="00BD4BF4" w:rsidP="0072670B">
            <w:pPr>
              <w:autoSpaceDE w:val="0"/>
              <w:autoSpaceDN w:val="0"/>
              <w:adjustRightInd w:val="0"/>
              <w:rPr>
                <w:rFonts w:eastAsia="Times New Roman"/>
                <w:b/>
                <w:sz w:val="18"/>
                <w:szCs w:val="18"/>
                <w:u w:val="single"/>
              </w:rPr>
            </w:pPr>
            <w:r w:rsidRPr="007F59B4">
              <w:rPr>
                <w:rFonts w:eastAsia="Times New Roman"/>
                <w:b/>
                <w:sz w:val="18"/>
                <w:szCs w:val="18"/>
                <w:u w:val="single"/>
              </w:rPr>
              <w:t>(</w:t>
            </w:r>
            <w:r>
              <w:rPr>
                <w:rFonts w:eastAsia="Times New Roman"/>
                <w:b/>
                <w:sz w:val="18"/>
                <w:szCs w:val="18"/>
                <w:u w:val="single"/>
              </w:rPr>
              <w:t>k</w:t>
            </w:r>
            <w:r w:rsidRPr="007F59B4">
              <w:rPr>
                <w:rFonts w:eastAsia="Times New Roman"/>
                <w:b/>
                <w:sz w:val="18"/>
                <w:szCs w:val="18"/>
                <w:u w:val="single"/>
              </w:rPr>
              <w:t>)</w:t>
            </w:r>
            <w:r w:rsidRPr="007F59B4">
              <w:rPr>
                <w:rFonts w:eastAsia="Times New Roman"/>
                <w:b/>
                <w:sz w:val="18"/>
                <w:szCs w:val="18"/>
                <w:u w:val="single"/>
              </w:rPr>
              <w:tab/>
              <w:t xml:space="preserve">Staff members </w:t>
            </w:r>
            <w:r>
              <w:rPr>
                <w:rFonts w:eastAsia="Times New Roman"/>
                <w:b/>
                <w:sz w:val="18"/>
                <w:szCs w:val="18"/>
                <w:u w:val="single"/>
              </w:rPr>
              <w:t xml:space="preserve">whose appointments took effect before November 1, 1990 </w:t>
            </w:r>
            <w:r w:rsidRPr="007F59B4">
              <w:rPr>
                <w:rFonts w:eastAsia="Times New Roman"/>
                <w:b/>
                <w:sz w:val="18"/>
                <w:szCs w:val="18"/>
                <w:u w:val="single"/>
              </w:rPr>
              <w:t>have an acquired</w:t>
            </w:r>
            <w:r>
              <w:rPr>
                <w:rFonts w:eastAsia="Times New Roman"/>
                <w:b/>
                <w:sz w:val="18"/>
                <w:szCs w:val="18"/>
                <w:u w:val="single"/>
              </w:rPr>
              <w:t xml:space="preserve"> right to retire at the age of 60. Staff members whose appointments took effect on or after November 1, 1990 but before January 1, 2014 have an acquired right to retire at the age of 62</w:t>
            </w:r>
            <w:r w:rsidRPr="007F59B4">
              <w:rPr>
                <w:rFonts w:eastAsia="Times New Roman"/>
                <w:b/>
                <w:sz w:val="18"/>
                <w:szCs w:val="18"/>
                <w:u w:val="single"/>
              </w:rPr>
              <w:t xml:space="preserve">. These staff members may choose to separate from service at the age of </w:t>
            </w:r>
            <w:r>
              <w:rPr>
                <w:rFonts w:eastAsia="Times New Roman"/>
                <w:b/>
                <w:sz w:val="18"/>
                <w:szCs w:val="18"/>
                <w:u w:val="single"/>
              </w:rPr>
              <w:t>60 or 62 (as applicable)</w:t>
            </w:r>
            <w:r w:rsidRPr="007F59B4">
              <w:rPr>
                <w:rFonts w:eastAsia="Times New Roman"/>
                <w:b/>
                <w:sz w:val="18"/>
                <w:szCs w:val="18"/>
                <w:u w:val="single"/>
              </w:rPr>
              <w:t>, or anytime thereafter, before the age of 65</w:t>
            </w:r>
            <w:r w:rsidRPr="006C655E">
              <w:rPr>
                <w:rFonts w:eastAsia="Times New Roman"/>
                <w:b/>
                <w:sz w:val="18"/>
                <w:szCs w:val="18"/>
                <w:u w:val="single"/>
              </w:rPr>
              <w:t xml:space="preserve">. Staff members who wish to exercise their acquired right </w:t>
            </w:r>
            <w:r>
              <w:rPr>
                <w:rFonts w:eastAsia="Times New Roman"/>
                <w:b/>
                <w:sz w:val="18"/>
                <w:szCs w:val="18"/>
                <w:u w:val="single"/>
              </w:rPr>
              <w:t>to</w:t>
            </w:r>
            <w:r w:rsidRPr="006C655E">
              <w:rPr>
                <w:rFonts w:eastAsia="Times New Roman"/>
                <w:b/>
                <w:sz w:val="18"/>
                <w:szCs w:val="18"/>
                <w:u w:val="single"/>
              </w:rPr>
              <w:t xml:space="preserve"> separate from service at the age of 60 or 62 (as applicable) or anytime thereafter before the age of 65 shall give written notice of three months if holding a permanent or continuing appointment, or 30 calendar days if holding a fixed-term appointment. The Director General may, however, accept </w:t>
            </w:r>
            <w:r>
              <w:rPr>
                <w:rFonts w:eastAsia="Times New Roman"/>
                <w:b/>
                <w:sz w:val="18"/>
                <w:szCs w:val="18"/>
                <w:u w:val="single"/>
              </w:rPr>
              <w:t xml:space="preserve">a </w:t>
            </w:r>
            <w:r w:rsidRPr="006C655E">
              <w:rPr>
                <w:rFonts w:eastAsia="Times New Roman"/>
                <w:b/>
                <w:sz w:val="18"/>
                <w:szCs w:val="18"/>
                <w:u w:val="single"/>
              </w:rPr>
              <w:t>shorter notice</w:t>
            </w:r>
            <w:r>
              <w:rPr>
                <w:rFonts w:eastAsia="Times New Roman"/>
                <w:b/>
                <w:sz w:val="18"/>
                <w:szCs w:val="18"/>
                <w:u w:val="single"/>
              </w:rPr>
              <w:t xml:space="preserve"> period</w:t>
            </w:r>
            <w:r w:rsidRPr="006C655E">
              <w:rPr>
                <w:rFonts w:eastAsia="Times New Roman"/>
                <w:b/>
                <w:sz w:val="18"/>
                <w:szCs w:val="18"/>
                <w:u w:val="single"/>
              </w:rPr>
              <w:t>.</w:t>
            </w:r>
          </w:p>
          <w:p w14:paraId="7568465A" w14:textId="77777777" w:rsidR="00BD4BF4" w:rsidRDefault="00BD4BF4" w:rsidP="0072670B">
            <w:pPr>
              <w:autoSpaceDE w:val="0"/>
              <w:autoSpaceDN w:val="0"/>
              <w:adjustRightInd w:val="0"/>
              <w:rPr>
                <w:rFonts w:eastAsia="Times New Roman"/>
                <w:sz w:val="18"/>
                <w:szCs w:val="18"/>
              </w:rPr>
            </w:pPr>
          </w:p>
          <w:p w14:paraId="3C5FEBB9" w14:textId="6EDED0F8" w:rsidR="00BD4BF4" w:rsidRPr="006C655E" w:rsidRDefault="00BD4BF4" w:rsidP="00EC17C5">
            <w:pPr>
              <w:autoSpaceDE w:val="0"/>
              <w:autoSpaceDN w:val="0"/>
              <w:adjustRightInd w:val="0"/>
              <w:rPr>
                <w:rFonts w:eastAsia="Times New Roman"/>
                <w:b/>
                <w:sz w:val="18"/>
                <w:szCs w:val="18"/>
                <w:u w:val="single"/>
              </w:rPr>
            </w:pPr>
            <w:r w:rsidRPr="006C655E">
              <w:rPr>
                <w:rFonts w:eastAsia="Times New Roman"/>
                <w:b/>
                <w:sz w:val="18"/>
                <w:szCs w:val="18"/>
                <w:u w:val="single"/>
              </w:rPr>
              <w:lastRenderedPageBreak/>
              <w:t>(</w:t>
            </w:r>
            <w:r>
              <w:rPr>
                <w:rFonts w:eastAsia="Times New Roman"/>
                <w:b/>
                <w:sz w:val="18"/>
                <w:szCs w:val="18"/>
                <w:u w:val="single"/>
              </w:rPr>
              <w:t>l</w:t>
            </w:r>
            <w:r w:rsidRPr="006C655E">
              <w:rPr>
                <w:rFonts w:eastAsia="Times New Roman"/>
                <w:b/>
                <w:sz w:val="18"/>
                <w:szCs w:val="18"/>
                <w:u w:val="single"/>
              </w:rPr>
              <w:t>)</w:t>
            </w:r>
            <w:r w:rsidRPr="006C655E">
              <w:rPr>
                <w:rFonts w:eastAsia="Times New Roman"/>
                <w:b/>
                <w:sz w:val="18"/>
                <w:szCs w:val="18"/>
                <w:u w:val="single"/>
              </w:rPr>
              <w:tab/>
              <w:t>The mandatory age of separation of a staff member who</w:t>
            </w:r>
            <w:r>
              <w:rPr>
                <w:rFonts w:eastAsia="Times New Roman"/>
                <w:b/>
                <w:sz w:val="18"/>
                <w:szCs w:val="18"/>
                <w:u w:val="single"/>
              </w:rPr>
              <w:t>se appointment took effect before January 1, 2014 and</w:t>
            </w:r>
            <w:r w:rsidRPr="006C655E">
              <w:rPr>
                <w:rFonts w:eastAsia="Times New Roman"/>
                <w:b/>
                <w:sz w:val="18"/>
                <w:szCs w:val="18"/>
                <w:u w:val="single"/>
              </w:rPr>
              <w:t xml:space="preserve"> </w:t>
            </w:r>
            <w:r>
              <w:rPr>
                <w:rFonts w:eastAsia="Times New Roman"/>
                <w:b/>
                <w:sz w:val="18"/>
                <w:szCs w:val="18"/>
                <w:u w:val="single"/>
              </w:rPr>
              <w:t xml:space="preserve">who </w:t>
            </w:r>
            <w:r w:rsidRPr="006C655E">
              <w:rPr>
                <w:rFonts w:eastAsia="Times New Roman"/>
                <w:b/>
                <w:sz w:val="18"/>
                <w:szCs w:val="18"/>
                <w:u w:val="single"/>
              </w:rPr>
              <w:t xml:space="preserve">reached the age of 60 or 62 </w:t>
            </w:r>
            <w:r>
              <w:rPr>
                <w:rFonts w:eastAsia="Times New Roman"/>
                <w:b/>
                <w:sz w:val="18"/>
                <w:szCs w:val="18"/>
                <w:u w:val="single"/>
              </w:rPr>
              <w:t>(as applicable) before January 1, 2020</w:t>
            </w:r>
            <w:r w:rsidRPr="006C655E">
              <w:rPr>
                <w:rFonts w:eastAsia="Times New Roman"/>
                <w:b/>
                <w:sz w:val="18"/>
                <w:szCs w:val="18"/>
                <w:u w:val="single"/>
              </w:rPr>
              <w:t xml:space="preserve"> shall not be </w:t>
            </w:r>
            <w:r w:rsidR="00EC17C5">
              <w:rPr>
                <w:rFonts w:eastAsia="Times New Roman"/>
                <w:b/>
                <w:sz w:val="18"/>
                <w:szCs w:val="18"/>
                <w:u w:val="single"/>
              </w:rPr>
              <w:t>increased</w:t>
            </w:r>
            <w:r w:rsidRPr="006C655E">
              <w:rPr>
                <w:rFonts w:eastAsia="Times New Roman"/>
                <w:b/>
                <w:sz w:val="18"/>
                <w:szCs w:val="18"/>
                <w:u w:val="single"/>
              </w:rPr>
              <w:t xml:space="preserve"> to 65, including if that staff member is exceptionally retained in service beyond the mandatory age of separation of 60 or 62</w:t>
            </w:r>
            <w:r>
              <w:rPr>
                <w:rFonts w:eastAsia="Times New Roman"/>
                <w:b/>
                <w:sz w:val="18"/>
                <w:szCs w:val="18"/>
                <w:u w:val="single"/>
              </w:rPr>
              <w:t xml:space="preserve"> (</w:t>
            </w:r>
            <w:r w:rsidRPr="006C655E">
              <w:rPr>
                <w:rFonts w:eastAsia="Times New Roman"/>
                <w:b/>
                <w:sz w:val="18"/>
                <w:szCs w:val="18"/>
                <w:u w:val="single"/>
              </w:rPr>
              <w:t>as applicable</w:t>
            </w:r>
            <w:r>
              <w:rPr>
                <w:rFonts w:eastAsia="Times New Roman"/>
                <w:b/>
                <w:sz w:val="18"/>
                <w:szCs w:val="18"/>
                <w:u w:val="single"/>
              </w:rPr>
              <w:t>)</w:t>
            </w:r>
            <w:r w:rsidRPr="006C655E">
              <w:rPr>
                <w:rFonts w:eastAsia="Times New Roman"/>
                <w:b/>
                <w:sz w:val="18"/>
                <w:szCs w:val="18"/>
                <w:u w:val="single"/>
              </w:rPr>
              <w:t xml:space="preserve"> beyond 1 January 2020.</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E2E9F4" w14:textId="6A30E8F3" w:rsidR="00BD4BF4" w:rsidRDefault="00BD4BF4" w:rsidP="0072670B">
            <w:pPr>
              <w:rPr>
                <w:sz w:val="18"/>
                <w:szCs w:val="18"/>
              </w:rPr>
            </w:pPr>
            <w:r>
              <w:rPr>
                <w:sz w:val="18"/>
                <w:szCs w:val="18"/>
              </w:rPr>
              <w:lastRenderedPageBreak/>
              <w:t>It is proposed to add</w:t>
            </w:r>
            <w:r w:rsidR="00957952">
              <w:rPr>
                <w:sz w:val="18"/>
                <w:szCs w:val="18"/>
              </w:rPr>
              <w:t xml:space="preserve"> sub-headings within Regulation </w:t>
            </w:r>
            <w:r>
              <w:rPr>
                <w:sz w:val="18"/>
                <w:szCs w:val="18"/>
              </w:rPr>
              <w:t>12.5 to facilitate reading, given that the provision covers a variety of subjects.</w:t>
            </w:r>
          </w:p>
          <w:p w14:paraId="0A361601" w14:textId="77777777" w:rsidR="00BD4BF4" w:rsidRDefault="00BD4BF4" w:rsidP="0072670B">
            <w:pPr>
              <w:rPr>
                <w:sz w:val="18"/>
                <w:szCs w:val="18"/>
              </w:rPr>
            </w:pPr>
          </w:p>
          <w:p w14:paraId="57F6C81A" w14:textId="77777777" w:rsidR="00BD4BF4" w:rsidRDefault="00BD4BF4" w:rsidP="0072670B">
            <w:pPr>
              <w:rPr>
                <w:sz w:val="18"/>
                <w:szCs w:val="18"/>
              </w:rPr>
            </w:pPr>
          </w:p>
          <w:p w14:paraId="31677FF0" w14:textId="77777777" w:rsidR="00BD4BF4" w:rsidRDefault="00BD4BF4" w:rsidP="0072670B">
            <w:pPr>
              <w:rPr>
                <w:sz w:val="18"/>
                <w:szCs w:val="18"/>
              </w:rPr>
            </w:pPr>
          </w:p>
          <w:p w14:paraId="6AA3E2A4" w14:textId="77777777" w:rsidR="00BD4BF4" w:rsidRDefault="00BD4BF4" w:rsidP="0072670B">
            <w:pPr>
              <w:rPr>
                <w:sz w:val="18"/>
                <w:szCs w:val="18"/>
              </w:rPr>
            </w:pPr>
          </w:p>
          <w:p w14:paraId="2C3AA038" w14:textId="77777777" w:rsidR="00BD4BF4" w:rsidRDefault="00BD4BF4" w:rsidP="0072670B">
            <w:pPr>
              <w:rPr>
                <w:sz w:val="18"/>
                <w:szCs w:val="18"/>
              </w:rPr>
            </w:pPr>
          </w:p>
          <w:p w14:paraId="60215ABC" w14:textId="77777777" w:rsidR="00BD4BF4" w:rsidRDefault="00BD4BF4" w:rsidP="0072670B">
            <w:pPr>
              <w:rPr>
                <w:sz w:val="18"/>
                <w:szCs w:val="18"/>
              </w:rPr>
            </w:pPr>
          </w:p>
          <w:p w14:paraId="7AA2C8B1" w14:textId="77777777" w:rsidR="00BD4BF4" w:rsidRDefault="00BD4BF4" w:rsidP="0072670B">
            <w:pPr>
              <w:rPr>
                <w:sz w:val="18"/>
                <w:szCs w:val="18"/>
              </w:rPr>
            </w:pPr>
          </w:p>
          <w:p w14:paraId="51FA2BCE" w14:textId="77777777" w:rsidR="00BD4BF4" w:rsidRDefault="00BD4BF4" w:rsidP="0072670B">
            <w:pPr>
              <w:rPr>
                <w:sz w:val="18"/>
                <w:szCs w:val="18"/>
              </w:rPr>
            </w:pPr>
          </w:p>
          <w:p w14:paraId="056F6145" w14:textId="77777777" w:rsidR="00BD4BF4" w:rsidRDefault="00BD4BF4" w:rsidP="0072670B">
            <w:pPr>
              <w:rPr>
                <w:sz w:val="18"/>
                <w:szCs w:val="18"/>
              </w:rPr>
            </w:pPr>
          </w:p>
          <w:p w14:paraId="1CF348F8" w14:textId="77777777" w:rsidR="00BD4BF4" w:rsidRDefault="00BD4BF4" w:rsidP="0072670B">
            <w:pPr>
              <w:rPr>
                <w:sz w:val="18"/>
                <w:szCs w:val="18"/>
              </w:rPr>
            </w:pPr>
          </w:p>
          <w:p w14:paraId="3C430EB6" w14:textId="77777777" w:rsidR="00BD4BF4" w:rsidRDefault="00BD4BF4" w:rsidP="0072670B">
            <w:pPr>
              <w:rPr>
                <w:sz w:val="18"/>
                <w:szCs w:val="18"/>
              </w:rPr>
            </w:pPr>
          </w:p>
          <w:p w14:paraId="739833EE" w14:textId="77777777" w:rsidR="00BD4BF4" w:rsidRDefault="00BD4BF4" w:rsidP="0072670B">
            <w:pPr>
              <w:rPr>
                <w:sz w:val="18"/>
                <w:szCs w:val="18"/>
              </w:rPr>
            </w:pPr>
          </w:p>
          <w:p w14:paraId="310D2D2B" w14:textId="77777777" w:rsidR="00BD4BF4" w:rsidRDefault="00BD4BF4" w:rsidP="0072670B">
            <w:pPr>
              <w:rPr>
                <w:sz w:val="18"/>
                <w:szCs w:val="18"/>
              </w:rPr>
            </w:pPr>
          </w:p>
          <w:p w14:paraId="618AA043" w14:textId="77777777" w:rsidR="00BD4BF4" w:rsidRDefault="00BD4BF4" w:rsidP="0072670B">
            <w:pPr>
              <w:rPr>
                <w:sz w:val="18"/>
                <w:szCs w:val="18"/>
              </w:rPr>
            </w:pPr>
          </w:p>
          <w:p w14:paraId="1E331BC9" w14:textId="77777777" w:rsidR="00BD4BF4" w:rsidRDefault="00BD4BF4" w:rsidP="0072670B">
            <w:pPr>
              <w:rPr>
                <w:sz w:val="18"/>
                <w:szCs w:val="18"/>
              </w:rPr>
            </w:pPr>
          </w:p>
          <w:p w14:paraId="29BDA1A6" w14:textId="77777777" w:rsidR="00BD4BF4" w:rsidRDefault="00BD4BF4" w:rsidP="0072670B">
            <w:pPr>
              <w:rPr>
                <w:sz w:val="18"/>
                <w:szCs w:val="18"/>
              </w:rPr>
            </w:pPr>
          </w:p>
          <w:p w14:paraId="6AEF168C" w14:textId="77777777" w:rsidR="00BD4BF4" w:rsidRDefault="00BD4BF4" w:rsidP="0072670B">
            <w:pPr>
              <w:rPr>
                <w:sz w:val="18"/>
                <w:szCs w:val="18"/>
              </w:rPr>
            </w:pPr>
          </w:p>
          <w:p w14:paraId="7140F05E" w14:textId="77777777" w:rsidR="00BD4BF4" w:rsidRDefault="00BD4BF4" w:rsidP="0072670B">
            <w:pPr>
              <w:rPr>
                <w:sz w:val="18"/>
                <w:szCs w:val="18"/>
              </w:rPr>
            </w:pPr>
          </w:p>
          <w:p w14:paraId="63523B8F" w14:textId="77777777" w:rsidR="00BD4BF4" w:rsidRDefault="00BD4BF4" w:rsidP="0072670B">
            <w:pPr>
              <w:rPr>
                <w:sz w:val="18"/>
                <w:szCs w:val="18"/>
              </w:rPr>
            </w:pPr>
          </w:p>
          <w:p w14:paraId="64C3CF10" w14:textId="77777777" w:rsidR="00BD4BF4" w:rsidRDefault="00BD4BF4" w:rsidP="0072670B">
            <w:pPr>
              <w:rPr>
                <w:sz w:val="18"/>
                <w:szCs w:val="18"/>
              </w:rPr>
            </w:pPr>
          </w:p>
          <w:p w14:paraId="46EB8B27" w14:textId="77777777" w:rsidR="00BD4BF4" w:rsidRDefault="00BD4BF4" w:rsidP="0072670B">
            <w:pPr>
              <w:rPr>
                <w:sz w:val="18"/>
                <w:szCs w:val="18"/>
              </w:rPr>
            </w:pPr>
          </w:p>
          <w:p w14:paraId="5546380D" w14:textId="77777777" w:rsidR="00BD4BF4" w:rsidRDefault="00BD4BF4" w:rsidP="0072670B">
            <w:pPr>
              <w:rPr>
                <w:sz w:val="18"/>
                <w:szCs w:val="18"/>
              </w:rPr>
            </w:pPr>
          </w:p>
          <w:p w14:paraId="01E11F3F" w14:textId="77777777" w:rsidR="00BD4BF4" w:rsidRDefault="00BD4BF4" w:rsidP="0072670B">
            <w:pPr>
              <w:rPr>
                <w:sz w:val="18"/>
                <w:szCs w:val="18"/>
              </w:rPr>
            </w:pPr>
          </w:p>
          <w:p w14:paraId="3478632B" w14:textId="77777777" w:rsidR="00BD4BF4" w:rsidRDefault="00BD4BF4" w:rsidP="0072670B">
            <w:pPr>
              <w:rPr>
                <w:sz w:val="18"/>
                <w:szCs w:val="18"/>
              </w:rPr>
            </w:pPr>
          </w:p>
          <w:p w14:paraId="098133B5" w14:textId="77777777" w:rsidR="00BD4BF4" w:rsidRDefault="00BD4BF4" w:rsidP="0072670B">
            <w:pPr>
              <w:rPr>
                <w:sz w:val="18"/>
                <w:szCs w:val="18"/>
              </w:rPr>
            </w:pPr>
          </w:p>
          <w:p w14:paraId="3CA94B05" w14:textId="77777777" w:rsidR="00BD4BF4" w:rsidRDefault="00BD4BF4" w:rsidP="0072670B">
            <w:pPr>
              <w:rPr>
                <w:sz w:val="18"/>
                <w:szCs w:val="18"/>
              </w:rPr>
            </w:pPr>
          </w:p>
          <w:p w14:paraId="45AFD55C" w14:textId="77777777" w:rsidR="00BD4BF4" w:rsidRDefault="00BD4BF4" w:rsidP="0072670B">
            <w:pPr>
              <w:rPr>
                <w:sz w:val="18"/>
                <w:szCs w:val="18"/>
              </w:rPr>
            </w:pPr>
          </w:p>
          <w:p w14:paraId="0598FC66" w14:textId="77777777" w:rsidR="00BD4BF4" w:rsidRDefault="00BD4BF4" w:rsidP="0072670B">
            <w:pPr>
              <w:rPr>
                <w:sz w:val="18"/>
                <w:szCs w:val="18"/>
              </w:rPr>
            </w:pPr>
          </w:p>
          <w:p w14:paraId="59177D97" w14:textId="77777777" w:rsidR="00BD4BF4" w:rsidRDefault="00BD4BF4" w:rsidP="0072670B">
            <w:pPr>
              <w:rPr>
                <w:sz w:val="18"/>
                <w:szCs w:val="18"/>
              </w:rPr>
            </w:pPr>
          </w:p>
          <w:p w14:paraId="7539EDF5" w14:textId="77777777" w:rsidR="00BD4BF4" w:rsidRDefault="00BD4BF4" w:rsidP="0072670B">
            <w:pPr>
              <w:rPr>
                <w:sz w:val="18"/>
                <w:szCs w:val="18"/>
              </w:rPr>
            </w:pPr>
          </w:p>
          <w:p w14:paraId="4A6AC39E" w14:textId="77777777" w:rsidR="00BD4BF4" w:rsidRDefault="00BD4BF4" w:rsidP="0072670B">
            <w:pPr>
              <w:rPr>
                <w:sz w:val="18"/>
                <w:szCs w:val="18"/>
              </w:rPr>
            </w:pPr>
          </w:p>
          <w:p w14:paraId="7CDF68B9" w14:textId="77777777" w:rsidR="00BD4BF4" w:rsidRDefault="00BD4BF4" w:rsidP="0072670B">
            <w:pPr>
              <w:rPr>
                <w:sz w:val="18"/>
                <w:szCs w:val="18"/>
              </w:rPr>
            </w:pPr>
          </w:p>
          <w:p w14:paraId="21C189BB" w14:textId="77777777" w:rsidR="00BD4BF4" w:rsidRDefault="00BD4BF4" w:rsidP="0072670B">
            <w:pPr>
              <w:rPr>
                <w:sz w:val="18"/>
                <w:szCs w:val="18"/>
              </w:rPr>
            </w:pPr>
          </w:p>
          <w:p w14:paraId="18CD7C9D" w14:textId="77777777" w:rsidR="00BD4BF4" w:rsidRDefault="00BD4BF4" w:rsidP="0072670B">
            <w:pPr>
              <w:rPr>
                <w:sz w:val="18"/>
                <w:szCs w:val="18"/>
              </w:rPr>
            </w:pPr>
          </w:p>
          <w:p w14:paraId="1E3256EC" w14:textId="77777777" w:rsidR="00BD4BF4" w:rsidRDefault="00BD4BF4" w:rsidP="0072670B">
            <w:pPr>
              <w:rPr>
                <w:sz w:val="18"/>
                <w:szCs w:val="18"/>
              </w:rPr>
            </w:pPr>
          </w:p>
          <w:p w14:paraId="0C3D64F1" w14:textId="77777777" w:rsidR="00BD4BF4" w:rsidRDefault="00BD4BF4" w:rsidP="0072670B">
            <w:pPr>
              <w:rPr>
                <w:sz w:val="18"/>
                <w:szCs w:val="18"/>
              </w:rPr>
            </w:pPr>
          </w:p>
          <w:p w14:paraId="2A5636C9" w14:textId="77777777" w:rsidR="00BD4BF4" w:rsidRDefault="00BD4BF4" w:rsidP="0072670B">
            <w:pPr>
              <w:rPr>
                <w:sz w:val="18"/>
                <w:szCs w:val="18"/>
              </w:rPr>
            </w:pPr>
          </w:p>
          <w:p w14:paraId="48809090" w14:textId="77777777" w:rsidR="00BD4BF4" w:rsidRDefault="00BD4BF4" w:rsidP="0072670B">
            <w:pPr>
              <w:rPr>
                <w:sz w:val="18"/>
                <w:szCs w:val="18"/>
              </w:rPr>
            </w:pPr>
          </w:p>
          <w:p w14:paraId="0736D276" w14:textId="77777777" w:rsidR="00BD4BF4" w:rsidRDefault="00BD4BF4" w:rsidP="0072670B">
            <w:pPr>
              <w:rPr>
                <w:sz w:val="18"/>
                <w:szCs w:val="18"/>
              </w:rPr>
            </w:pPr>
          </w:p>
          <w:p w14:paraId="5D34ACCB" w14:textId="77777777" w:rsidR="00BD4BF4" w:rsidRDefault="00BD4BF4" w:rsidP="0072670B">
            <w:pPr>
              <w:rPr>
                <w:sz w:val="18"/>
                <w:szCs w:val="18"/>
              </w:rPr>
            </w:pPr>
          </w:p>
          <w:p w14:paraId="48D5BCDD" w14:textId="77777777" w:rsidR="00BD4BF4" w:rsidRDefault="00BD4BF4" w:rsidP="0072670B">
            <w:pPr>
              <w:rPr>
                <w:sz w:val="18"/>
                <w:szCs w:val="18"/>
              </w:rPr>
            </w:pPr>
          </w:p>
          <w:p w14:paraId="4ABB5150" w14:textId="77777777" w:rsidR="00BD4BF4" w:rsidRDefault="00BD4BF4" w:rsidP="0072670B">
            <w:pPr>
              <w:rPr>
                <w:sz w:val="18"/>
                <w:szCs w:val="18"/>
              </w:rPr>
            </w:pPr>
          </w:p>
          <w:p w14:paraId="0F2B3A8A" w14:textId="77777777" w:rsidR="00BD4BF4" w:rsidRDefault="00BD4BF4" w:rsidP="0072670B">
            <w:pPr>
              <w:rPr>
                <w:sz w:val="18"/>
                <w:szCs w:val="18"/>
              </w:rPr>
            </w:pPr>
          </w:p>
          <w:p w14:paraId="087176C2" w14:textId="77777777" w:rsidR="00BD4BF4" w:rsidRDefault="00BD4BF4" w:rsidP="0072670B">
            <w:pPr>
              <w:rPr>
                <w:sz w:val="18"/>
                <w:szCs w:val="18"/>
              </w:rPr>
            </w:pPr>
          </w:p>
          <w:p w14:paraId="03E5B3EB" w14:textId="77777777" w:rsidR="00BD4BF4" w:rsidRDefault="00BD4BF4" w:rsidP="0072670B">
            <w:pPr>
              <w:rPr>
                <w:sz w:val="18"/>
                <w:szCs w:val="18"/>
              </w:rPr>
            </w:pPr>
          </w:p>
          <w:p w14:paraId="1E33DDC5" w14:textId="77777777" w:rsidR="00BD4BF4" w:rsidRDefault="00BD4BF4" w:rsidP="0072670B">
            <w:pPr>
              <w:rPr>
                <w:sz w:val="18"/>
                <w:szCs w:val="18"/>
              </w:rPr>
            </w:pPr>
          </w:p>
          <w:p w14:paraId="46CF862A" w14:textId="77777777" w:rsidR="00BD4BF4" w:rsidRDefault="00BD4BF4" w:rsidP="0072670B">
            <w:pPr>
              <w:rPr>
                <w:sz w:val="18"/>
                <w:szCs w:val="18"/>
              </w:rPr>
            </w:pPr>
          </w:p>
          <w:p w14:paraId="225ACA8F" w14:textId="77777777" w:rsidR="00BD4BF4" w:rsidRDefault="00BD4BF4" w:rsidP="0072670B">
            <w:pPr>
              <w:rPr>
                <w:sz w:val="18"/>
                <w:szCs w:val="18"/>
              </w:rPr>
            </w:pPr>
          </w:p>
          <w:p w14:paraId="10198680" w14:textId="6E290B7D" w:rsidR="00BD4BF4" w:rsidRDefault="00BD4BF4" w:rsidP="0072670B">
            <w:pPr>
              <w:rPr>
                <w:sz w:val="18"/>
                <w:szCs w:val="18"/>
              </w:rPr>
            </w:pPr>
          </w:p>
          <w:p w14:paraId="37AAAD20" w14:textId="69750BAD" w:rsidR="005C1D4D" w:rsidRDefault="005C1D4D" w:rsidP="0072670B">
            <w:pPr>
              <w:rPr>
                <w:sz w:val="18"/>
                <w:szCs w:val="18"/>
              </w:rPr>
            </w:pPr>
          </w:p>
          <w:p w14:paraId="4A4DD6EB" w14:textId="77777777" w:rsidR="005C1D4D" w:rsidRDefault="005C1D4D" w:rsidP="0072670B">
            <w:pPr>
              <w:rPr>
                <w:sz w:val="18"/>
                <w:szCs w:val="18"/>
              </w:rPr>
            </w:pPr>
          </w:p>
          <w:p w14:paraId="169A5F7B" w14:textId="77777777" w:rsidR="00421077" w:rsidRDefault="00421077" w:rsidP="0072670B">
            <w:pPr>
              <w:rPr>
                <w:sz w:val="18"/>
                <w:szCs w:val="18"/>
              </w:rPr>
            </w:pPr>
          </w:p>
          <w:p w14:paraId="3E4998F8" w14:textId="26B39DA4" w:rsidR="00BD4BF4" w:rsidRDefault="00BD4BF4" w:rsidP="0072670B">
            <w:pPr>
              <w:rPr>
                <w:sz w:val="18"/>
                <w:szCs w:val="18"/>
              </w:rPr>
            </w:pPr>
            <w:r>
              <w:rPr>
                <w:sz w:val="18"/>
                <w:szCs w:val="18"/>
              </w:rPr>
              <w:t>New para. (k): To preserve the acquired right to retire at 60 or 62 for staff members who entered into service before November 1, 1990</w:t>
            </w:r>
            <w:r w:rsidR="00957952">
              <w:rPr>
                <w:sz w:val="18"/>
                <w:szCs w:val="18"/>
              </w:rPr>
              <w:t>,</w:t>
            </w:r>
            <w:r>
              <w:rPr>
                <w:sz w:val="18"/>
                <w:szCs w:val="18"/>
              </w:rPr>
              <w:t xml:space="preserve"> or January 1, 2014</w:t>
            </w:r>
            <w:r w:rsidR="00A67F87">
              <w:rPr>
                <w:sz w:val="18"/>
                <w:szCs w:val="18"/>
              </w:rPr>
              <w:t>, respectively</w:t>
            </w:r>
            <w:r>
              <w:rPr>
                <w:sz w:val="18"/>
                <w:szCs w:val="18"/>
              </w:rPr>
              <w:t xml:space="preserve"> (see proposed amendment to Regulation 9.10). </w:t>
            </w:r>
          </w:p>
          <w:p w14:paraId="287E2BFA" w14:textId="77777777" w:rsidR="00BD4BF4" w:rsidRDefault="00BD4BF4" w:rsidP="0072670B">
            <w:pPr>
              <w:rPr>
                <w:sz w:val="18"/>
                <w:szCs w:val="18"/>
              </w:rPr>
            </w:pPr>
          </w:p>
          <w:p w14:paraId="0B69CD0C" w14:textId="77777777" w:rsidR="00BD4BF4" w:rsidRDefault="00BD4BF4" w:rsidP="0072670B">
            <w:pPr>
              <w:rPr>
                <w:sz w:val="18"/>
                <w:szCs w:val="18"/>
              </w:rPr>
            </w:pPr>
          </w:p>
          <w:p w14:paraId="74EBF3D0" w14:textId="77777777" w:rsidR="00BD4BF4" w:rsidRDefault="00BD4BF4" w:rsidP="0072670B">
            <w:pPr>
              <w:rPr>
                <w:sz w:val="18"/>
                <w:szCs w:val="18"/>
              </w:rPr>
            </w:pPr>
          </w:p>
          <w:p w14:paraId="1AF56415" w14:textId="77777777" w:rsidR="00BD4BF4" w:rsidRDefault="00BD4BF4" w:rsidP="0072670B">
            <w:pPr>
              <w:rPr>
                <w:sz w:val="18"/>
                <w:szCs w:val="18"/>
              </w:rPr>
            </w:pPr>
          </w:p>
          <w:p w14:paraId="530D344C" w14:textId="77777777" w:rsidR="00BD4BF4" w:rsidRDefault="00BD4BF4" w:rsidP="0072670B">
            <w:pPr>
              <w:rPr>
                <w:sz w:val="18"/>
                <w:szCs w:val="18"/>
              </w:rPr>
            </w:pPr>
          </w:p>
          <w:p w14:paraId="3C9C2A11" w14:textId="77777777" w:rsidR="00BD4BF4" w:rsidRDefault="00BD4BF4" w:rsidP="0072670B">
            <w:pPr>
              <w:rPr>
                <w:sz w:val="18"/>
                <w:szCs w:val="18"/>
              </w:rPr>
            </w:pPr>
          </w:p>
          <w:p w14:paraId="4E069B94" w14:textId="77777777" w:rsidR="00BD4BF4" w:rsidRDefault="00BD4BF4" w:rsidP="0072670B">
            <w:pPr>
              <w:rPr>
                <w:sz w:val="18"/>
                <w:szCs w:val="18"/>
              </w:rPr>
            </w:pPr>
          </w:p>
          <w:p w14:paraId="6E8B4897" w14:textId="77777777" w:rsidR="00BD4BF4" w:rsidRDefault="00BD4BF4" w:rsidP="0072670B">
            <w:pPr>
              <w:rPr>
                <w:sz w:val="18"/>
                <w:szCs w:val="18"/>
              </w:rPr>
            </w:pPr>
          </w:p>
          <w:p w14:paraId="1761A219" w14:textId="77777777" w:rsidR="00BD4BF4" w:rsidRDefault="00BD4BF4" w:rsidP="0072670B">
            <w:pPr>
              <w:rPr>
                <w:sz w:val="18"/>
                <w:szCs w:val="18"/>
              </w:rPr>
            </w:pPr>
          </w:p>
          <w:p w14:paraId="17944EA9" w14:textId="77777777" w:rsidR="00BD4BF4" w:rsidRDefault="00BD4BF4" w:rsidP="0072670B">
            <w:pPr>
              <w:rPr>
                <w:sz w:val="18"/>
                <w:szCs w:val="18"/>
              </w:rPr>
            </w:pPr>
          </w:p>
          <w:p w14:paraId="2F9A5800" w14:textId="77777777" w:rsidR="00BD4BF4" w:rsidRDefault="00BD4BF4" w:rsidP="0072670B">
            <w:pPr>
              <w:rPr>
                <w:sz w:val="18"/>
                <w:szCs w:val="18"/>
              </w:rPr>
            </w:pPr>
          </w:p>
          <w:p w14:paraId="4F2ED117" w14:textId="77777777" w:rsidR="00BD4BF4" w:rsidRDefault="00BD4BF4" w:rsidP="0072670B">
            <w:pPr>
              <w:rPr>
                <w:sz w:val="18"/>
                <w:szCs w:val="18"/>
              </w:rPr>
            </w:pPr>
          </w:p>
          <w:p w14:paraId="52183812" w14:textId="77777777" w:rsidR="00BD4BF4" w:rsidRDefault="00BD4BF4" w:rsidP="0072670B">
            <w:pPr>
              <w:rPr>
                <w:sz w:val="18"/>
                <w:szCs w:val="18"/>
              </w:rPr>
            </w:pPr>
          </w:p>
          <w:p w14:paraId="2812B689" w14:textId="6249F4EF" w:rsidR="00BD4BF4" w:rsidRPr="00957952" w:rsidRDefault="00BD4BF4" w:rsidP="0072670B">
            <w:pPr>
              <w:rPr>
                <w:sz w:val="18"/>
                <w:szCs w:val="18"/>
              </w:rPr>
            </w:pPr>
            <w:r>
              <w:rPr>
                <w:sz w:val="18"/>
                <w:szCs w:val="18"/>
              </w:rPr>
              <w:lastRenderedPageBreak/>
              <w:t>New para. (l): To clarify that staff members who reached the mandatory age of separation of 60 or 62 before January 1, 2020 (including those who are exceptionally retained in service beyond this age after January 1</w:t>
            </w:r>
            <w:r w:rsidR="009C4CCE">
              <w:rPr>
                <w:sz w:val="18"/>
                <w:szCs w:val="18"/>
              </w:rPr>
              <w:t>,</w:t>
            </w:r>
            <w:r>
              <w:rPr>
                <w:sz w:val="18"/>
                <w:szCs w:val="18"/>
              </w:rPr>
              <w:t xml:space="preserve"> 2020) shall not have their mandatory retirement age </w:t>
            </w:r>
            <w:r w:rsidR="0075639D">
              <w:rPr>
                <w:sz w:val="18"/>
                <w:szCs w:val="18"/>
              </w:rPr>
              <w:t>increased</w:t>
            </w:r>
            <w:r>
              <w:rPr>
                <w:sz w:val="18"/>
                <w:szCs w:val="18"/>
              </w:rPr>
              <w:t xml:space="preserve"> to 65.</w:t>
            </w:r>
          </w:p>
        </w:tc>
      </w:tr>
    </w:tbl>
    <w:p w14:paraId="318F3EE3" w14:textId="77777777" w:rsidR="008C72CD" w:rsidRDefault="008C72CD" w:rsidP="00B652D6">
      <w:pPr>
        <w:pStyle w:val="Endofdocument-Annex"/>
        <w:spacing w:before="240"/>
        <w:ind w:left="11057"/>
        <w:rPr>
          <w:szCs w:val="22"/>
        </w:rPr>
        <w:sectPr w:rsidR="008C72CD" w:rsidSect="0032604F">
          <w:headerReference w:type="even" r:id="rId12"/>
          <w:headerReference w:type="default" r:id="rId13"/>
          <w:footerReference w:type="even" r:id="rId14"/>
          <w:footerReference w:type="default" r:id="rId15"/>
          <w:headerReference w:type="first" r:id="rId16"/>
          <w:footerReference w:type="first" r:id="rId17"/>
          <w:endnotePr>
            <w:numFmt w:val="decimal"/>
          </w:endnotePr>
          <w:pgSz w:w="16840" w:h="11907" w:orient="landscape" w:code="9"/>
          <w:pgMar w:top="1418" w:right="567" w:bottom="1134" w:left="1418" w:header="510" w:footer="1021" w:gutter="0"/>
          <w:pgNumType w:start="1"/>
          <w:cols w:space="720"/>
          <w:titlePg/>
          <w:docGrid w:linePitch="299"/>
        </w:sectPr>
      </w:pPr>
      <w:r w:rsidRPr="009765DF">
        <w:rPr>
          <w:szCs w:val="22"/>
        </w:rPr>
        <w:lastRenderedPageBreak/>
        <w:t>[</w:t>
      </w:r>
      <w:r w:rsidRPr="00674739">
        <w:rPr>
          <w:szCs w:val="22"/>
        </w:rPr>
        <w:t>Annex II</w:t>
      </w:r>
      <w:r w:rsidRPr="009765DF">
        <w:rPr>
          <w:szCs w:val="22"/>
        </w:rPr>
        <w:t xml:space="preserve"> follows]</w:t>
      </w:r>
      <w:r>
        <w:rPr>
          <w:szCs w:val="22"/>
        </w:rPr>
        <w:t xml:space="preserve"> </w:t>
      </w:r>
    </w:p>
    <w:p w14:paraId="5F6C6174" w14:textId="354E6E36" w:rsidR="008C72CD" w:rsidRDefault="008C72CD" w:rsidP="008C72CD">
      <w:pPr>
        <w:ind w:left="-709"/>
        <w:jc w:val="center"/>
        <w:outlineLvl w:val="0"/>
        <w:rPr>
          <w:b/>
        </w:rPr>
      </w:pPr>
      <w:r w:rsidRPr="00D91FC4">
        <w:rPr>
          <w:b/>
        </w:rPr>
        <w:lastRenderedPageBreak/>
        <w:t>AMENDMENTS TO STAFF RU</w:t>
      </w:r>
      <w:r w:rsidR="00E259C7">
        <w:rPr>
          <w:b/>
        </w:rPr>
        <w:t>LES</w:t>
      </w:r>
      <w:r w:rsidR="009C4CCE">
        <w:rPr>
          <w:b/>
        </w:rPr>
        <w:t xml:space="preserve"> </w:t>
      </w:r>
      <w:r w:rsidR="004545A0">
        <w:rPr>
          <w:b/>
        </w:rPr>
        <w:t>TO BE EFFECTIVE AS FROM JANUARY 1, 2020</w:t>
      </w:r>
    </w:p>
    <w:p w14:paraId="5BE39AEC" w14:textId="77777777" w:rsidR="008C72CD" w:rsidRDefault="008C72CD" w:rsidP="008C72CD">
      <w:pPr>
        <w:ind w:left="-709"/>
        <w:jc w:val="center"/>
        <w:outlineLvl w:val="0"/>
        <w:rPr>
          <w:b/>
        </w:rPr>
      </w:pPr>
    </w:p>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5"/>
        <w:gridCol w:w="4511"/>
        <w:gridCol w:w="4562"/>
        <w:gridCol w:w="4536"/>
      </w:tblGrid>
      <w:tr w:rsidR="008C72CD" w:rsidRPr="007C5AAC" w14:paraId="0E59ADFF" w14:textId="77777777" w:rsidTr="000A41A8">
        <w:trPr>
          <w:trHeight w:val="23"/>
          <w:tblHeader/>
        </w:trPr>
        <w:tc>
          <w:tcPr>
            <w:tcW w:w="1845" w:type="dxa"/>
            <w:shd w:val="clear" w:color="auto" w:fill="FBD4B4" w:themeFill="accent6" w:themeFillTint="66"/>
            <w:tcMar>
              <w:top w:w="57" w:type="dxa"/>
              <w:bottom w:w="57" w:type="dxa"/>
            </w:tcMar>
          </w:tcPr>
          <w:p w14:paraId="45BB2C45" w14:textId="77777777" w:rsidR="008C72CD" w:rsidRPr="007C5AAC" w:rsidRDefault="008C72CD" w:rsidP="008C72CD">
            <w:pPr>
              <w:ind w:left="142" w:hanging="142"/>
              <w:jc w:val="center"/>
              <w:rPr>
                <w:b/>
                <w:sz w:val="18"/>
                <w:szCs w:val="18"/>
              </w:rPr>
            </w:pPr>
            <w:r w:rsidRPr="007C5AAC">
              <w:rPr>
                <w:b/>
                <w:sz w:val="18"/>
                <w:szCs w:val="18"/>
              </w:rPr>
              <w:t>Provision</w:t>
            </w:r>
          </w:p>
        </w:tc>
        <w:tc>
          <w:tcPr>
            <w:tcW w:w="4511" w:type="dxa"/>
            <w:shd w:val="clear" w:color="auto" w:fill="FBD4B4" w:themeFill="accent6" w:themeFillTint="66"/>
            <w:tcMar>
              <w:top w:w="57" w:type="dxa"/>
              <w:bottom w:w="57" w:type="dxa"/>
            </w:tcMar>
          </w:tcPr>
          <w:p w14:paraId="389E396B" w14:textId="77777777" w:rsidR="008C72CD" w:rsidRPr="007C5AAC" w:rsidRDefault="008C72CD" w:rsidP="008C72CD">
            <w:pPr>
              <w:jc w:val="center"/>
              <w:rPr>
                <w:b/>
                <w:sz w:val="18"/>
                <w:szCs w:val="18"/>
              </w:rPr>
            </w:pPr>
            <w:r w:rsidRPr="007C5AAC">
              <w:rPr>
                <w:b/>
                <w:sz w:val="18"/>
                <w:szCs w:val="18"/>
              </w:rPr>
              <w:t>Current Text</w:t>
            </w:r>
          </w:p>
        </w:tc>
        <w:tc>
          <w:tcPr>
            <w:tcW w:w="4562" w:type="dxa"/>
            <w:shd w:val="clear" w:color="auto" w:fill="FBD4B4" w:themeFill="accent6" w:themeFillTint="66"/>
            <w:tcMar>
              <w:top w:w="57" w:type="dxa"/>
              <w:bottom w:w="57" w:type="dxa"/>
            </w:tcMar>
          </w:tcPr>
          <w:p w14:paraId="290D9C5B" w14:textId="77777777" w:rsidR="008C72CD" w:rsidRPr="007C5AAC" w:rsidRDefault="008C72CD" w:rsidP="008C72CD">
            <w:pPr>
              <w:jc w:val="center"/>
              <w:rPr>
                <w:b/>
                <w:sz w:val="18"/>
                <w:szCs w:val="18"/>
              </w:rPr>
            </w:pPr>
            <w:r>
              <w:rPr>
                <w:b/>
                <w:sz w:val="18"/>
                <w:szCs w:val="18"/>
              </w:rPr>
              <w:t>N</w:t>
            </w:r>
            <w:r w:rsidRPr="007C5AAC">
              <w:rPr>
                <w:b/>
                <w:sz w:val="18"/>
                <w:szCs w:val="18"/>
              </w:rPr>
              <w:t>ew Text</w:t>
            </w:r>
          </w:p>
        </w:tc>
        <w:tc>
          <w:tcPr>
            <w:tcW w:w="4536" w:type="dxa"/>
            <w:shd w:val="clear" w:color="auto" w:fill="FBD4B4" w:themeFill="accent6" w:themeFillTint="66"/>
            <w:tcMar>
              <w:top w:w="57" w:type="dxa"/>
              <w:bottom w:w="57" w:type="dxa"/>
            </w:tcMar>
          </w:tcPr>
          <w:p w14:paraId="0A342AC6" w14:textId="77777777" w:rsidR="008C72CD" w:rsidRPr="007C5AAC" w:rsidRDefault="008C72CD" w:rsidP="008C72CD">
            <w:pPr>
              <w:jc w:val="center"/>
              <w:rPr>
                <w:b/>
                <w:sz w:val="18"/>
                <w:szCs w:val="18"/>
              </w:rPr>
            </w:pPr>
            <w:r w:rsidRPr="007C5AAC">
              <w:rPr>
                <w:b/>
                <w:sz w:val="18"/>
                <w:szCs w:val="18"/>
              </w:rPr>
              <w:t>Purpose/Description of amendment</w:t>
            </w:r>
          </w:p>
        </w:tc>
      </w:tr>
      <w:tr w:rsidR="00BD4BF4" w:rsidRPr="008D74A6" w14:paraId="1CA6BF8F" w14:textId="77777777" w:rsidTr="000A41A8">
        <w:trPr>
          <w:trHeight w:val="20"/>
        </w:trPr>
        <w:tc>
          <w:tcPr>
            <w:tcW w:w="1845" w:type="dxa"/>
            <w:shd w:val="clear" w:color="auto" w:fill="auto"/>
            <w:tcMar>
              <w:top w:w="57" w:type="dxa"/>
              <w:bottom w:w="57" w:type="dxa"/>
            </w:tcMar>
          </w:tcPr>
          <w:p w14:paraId="27574AE7" w14:textId="77777777" w:rsidR="00BD4BF4" w:rsidRDefault="00BD4BF4" w:rsidP="00F3578C">
            <w:pPr>
              <w:spacing w:after="180"/>
              <w:ind w:right="34"/>
              <w:rPr>
                <w:b/>
                <w:sz w:val="18"/>
                <w:szCs w:val="18"/>
              </w:rPr>
            </w:pPr>
            <w:r>
              <w:rPr>
                <w:b/>
                <w:sz w:val="18"/>
                <w:szCs w:val="18"/>
              </w:rPr>
              <w:t>New Rule 3.19.1</w:t>
            </w:r>
          </w:p>
          <w:p w14:paraId="1009D280" w14:textId="1720E0C3" w:rsidR="00BD4BF4" w:rsidRPr="002D47D3" w:rsidRDefault="00BD4BF4" w:rsidP="0072670B">
            <w:pPr>
              <w:ind w:right="33"/>
              <w:rPr>
                <w:sz w:val="18"/>
                <w:szCs w:val="18"/>
              </w:rPr>
            </w:pPr>
            <w:r w:rsidRPr="002D47D3">
              <w:rPr>
                <w:sz w:val="18"/>
                <w:szCs w:val="18"/>
              </w:rPr>
              <w:t>Staff Assessment</w:t>
            </w:r>
            <w:r w:rsidR="00944BE8">
              <w:rPr>
                <w:sz w:val="18"/>
                <w:szCs w:val="18"/>
              </w:rPr>
              <w:t xml:space="preserve"> Rates</w:t>
            </w:r>
          </w:p>
        </w:tc>
        <w:tc>
          <w:tcPr>
            <w:tcW w:w="4511" w:type="dxa"/>
            <w:shd w:val="clear" w:color="auto" w:fill="auto"/>
            <w:tcMar>
              <w:top w:w="57" w:type="dxa"/>
              <w:bottom w:w="57" w:type="dxa"/>
            </w:tcMar>
          </w:tcPr>
          <w:p w14:paraId="63DD2D9F" w14:textId="77777777" w:rsidR="00BD4BF4" w:rsidRPr="0016339E" w:rsidRDefault="00BD4BF4" w:rsidP="0072670B">
            <w:pPr>
              <w:autoSpaceDE w:val="0"/>
              <w:autoSpaceDN w:val="0"/>
              <w:adjustRightInd w:val="0"/>
              <w:rPr>
                <w:rFonts w:eastAsia="Times New Roman"/>
                <w:sz w:val="18"/>
                <w:szCs w:val="18"/>
                <w:highlight w:val="yellow"/>
              </w:rPr>
            </w:pPr>
          </w:p>
        </w:tc>
        <w:tc>
          <w:tcPr>
            <w:tcW w:w="4562" w:type="dxa"/>
            <w:shd w:val="clear" w:color="auto" w:fill="auto"/>
            <w:tcMar>
              <w:top w:w="57" w:type="dxa"/>
              <w:bottom w:w="57" w:type="dxa"/>
            </w:tcMar>
          </w:tcPr>
          <w:p w14:paraId="372C24A6" w14:textId="77777777" w:rsidR="00BD4BF4" w:rsidRPr="00745DE7" w:rsidRDefault="00BD4BF4" w:rsidP="0072670B">
            <w:pPr>
              <w:autoSpaceDE w:val="0"/>
              <w:autoSpaceDN w:val="0"/>
              <w:adjustRightInd w:val="0"/>
              <w:rPr>
                <w:rFonts w:eastAsia="Times New Roman"/>
                <w:b/>
                <w:sz w:val="18"/>
                <w:szCs w:val="18"/>
                <w:u w:val="single"/>
              </w:rPr>
            </w:pPr>
            <w:r w:rsidRPr="00745DE7">
              <w:rPr>
                <w:rFonts w:eastAsia="Times New Roman"/>
                <w:b/>
                <w:sz w:val="18"/>
                <w:szCs w:val="18"/>
                <w:u w:val="single"/>
              </w:rPr>
              <w:t>(a)</w:t>
            </w:r>
            <w:r w:rsidRPr="00745DE7">
              <w:rPr>
                <w:rFonts w:eastAsia="Times New Roman"/>
                <w:b/>
                <w:sz w:val="18"/>
                <w:szCs w:val="18"/>
                <w:u w:val="single"/>
              </w:rPr>
              <w:tab/>
              <w:t>For staff members in the Professional and higher categories, the staff assessment rates used in conjunction with gross salaries, excluding post adjustment, shall be as follows:</w:t>
            </w:r>
          </w:p>
          <w:p w14:paraId="327A9328" w14:textId="040CBE23" w:rsidR="00BA672C" w:rsidRDefault="00BA672C" w:rsidP="0072670B">
            <w:pPr>
              <w:autoSpaceDE w:val="0"/>
              <w:autoSpaceDN w:val="0"/>
              <w:adjustRightInd w:val="0"/>
              <w:rPr>
                <w:rFonts w:eastAsia="Times New Roman"/>
                <w:b/>
                <w:sz w:val="18"/>
                <w:szCs w:val="18"/>
                <w:u w:val="single"/>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9446B0" w14:paraId="4347CF4B" w14:textId="77777777" w:rsidTr="0072670B">
              <w:trPr>
                <w:trHeight w:val="310"/>
              </w:trPr>
              <w:tc>
                <w:tcPr>
                  <w:tcW w:w="3030" w:type="dxa"/>
                  <w:vAlign w:val="center"/>
                </w:tcPr>
                <w:p w14:paraId="3B8232ED" w14:textId="77777777"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Assessable Annual Amounts</w:t>
                  </w:r>
                </w:p>
                <w:p w14:paraId="0CE874B9" w14:textId="77777777"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(in US dollars)</w:t>
                  </w:r>
                </w:p>
              </w:tc>
              <w:tc>
                <w:tcPr>
                  <w:tcW w:w="1310" w:type="dxa"/>
                  <w:vAlign w:val="center"/>
                </w:tcPr>
                <w:p w14:paraId="4CD28512" w14:textId="77777777"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(per cent)</w:t>
                  </w:r>
                </w:p>
              </w:tc>
            </w:tr>
            <w:tr w:rsidR="009446B0" w14:paraId="6270705F" w14:textId="77777777" w:rsidTr="0072670B">
              <w:trPr>
                <w:trHeight w:val="279"/>
              </w:trPr>
              <w:tc>
                <w:tcPr>
                  <w:tcW w:w="3030" w:type="dxa"/>
                  <w:vAlign w:val="center"/>
                </w:tcPr>
                <w:p w14:paraId="34E83C39" w14:textId="0370B62B" w:rsidR="009446B0" w:rsidRPr="009446B0" w:rsidRDefault="009446B0" w:rsidP="009446B0">
                  <w:pPr>
                    <w:tabs>
                      <w:tab w:val="left" w:pos="515"/>
                    </w:tabs>
                    <w:autoSpaceDE w:val="0"/>
                    <w:autoSpaceDN w:val="0"/>
                    <w:adjustRightInd w:val="0"/>
                    <w:rPr>
                      <w:rFonts w:eastAsia="Times New Roman"/>
                      <w:b/>
                      <w:sz w:val="18"/>
                      <w:szCs w:val="18"/>
                    </w:rPr>
                  </w:pPr>
                  <w:r w:rsidRPr="009446B0">
                    <w:rPr>
                      <w:rFonts w:eastAsia="Times New Roman"/>
                      <w:b/>
                      <w:sz w:val="18"/>
                      <w:szCs w:val="18"/>
                    </w:rPr>
                    <w:t>first</w:t>
                  </w:r>
                  <w:r w:rsidRPr="009446B0">
                    <w:rPr>
                      <w:rFonts w:eastAsia="Times New Roman"/>
                      <w:b/>
                      <w:sz w:val="18"/>
                      <w:szCs w:val="18"/>
                    </w:rPr>
                    <w:tab/>
                    <w:t>$ 50,000</w:t>
                  </w:r>
                </w:p>
              </w:tc>
              <w:tc>
                <w:tcPr>
                  <w:tcW w:w="1310" w:type="dxa"/>
                  <w:vAlign w:val="center"/>
                </w:tcPr>
                <w:p w14:paraId="4C5B3797" w14:textId="7B74325B"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17</w:t>
                  </w:r>
                </w:p>
              </w:tc>
            </w:tr>
            <w:tr w:rsidR="009446B0" w14:paraId="0DDE59AF" w14:textId="77777777" w:rsidTr="0072670B">
              <w:trPr>
                <w:trHeight w:val="279"/>
              </w:trPr>
              <w:tc>
                <w:tcPr>
                  <w:tcW w:w="3030" w:type="dxa"/>
                  <w:vAlign w:val="center"/>
                </w:tcPr>
                <w:p w14:paraId="0E93E885" w14:textId="6BF06289" w:rsidR="009446B0" w:rsidRPr="009446B0" w:rsidRDefault="009446B0" w:rsidP="009446B0">
                  <w:pPr>
                    <w:tabs>
                      <w:tab w:val="left" w:pos="515"/>
                    </w:tabs>
                    <w:autoSpaceDE w:val="0"/>
                    <w:autoSpaceDN w:val="0"/>
                    <w:adjustRightInd w:val="0"/>
                    <w:rPr>
                      <w:rFonts w:eastAsia="Times New Roman"/>
                      <w:b/>
                      <w:sz w:val="18"/>
                      <w:szCs w:val="18"/>
                    </w:rPr>
                  </w:pPr>
                  <w:r w:rsidRPr="009446B0">
                    <w:rPr>
                      <w:rFonts w:eastAsia="Times New Roman"/>
                      <w:b/>
                      <w:sz w:val="18"/>
                      <w:szCs w:val="18"/>
                    </w:rPr>
                    <w:t>next</w:t>
                  </w:r>
                  <w:r w:rsidRPr="009446B0">
                    <w:rPr>
                      <w:rFonts w:eastAsia="Times New Roman"/>
                      <w:b/>
                      <w:sz w:val="18"/>
                      <w:szCs w:val="18"/>
                    </w:rPr>
                    <w:tab/>
                    <w:t>$ 50,000</w:t>
                  </w:r>
                </w:p>
              </w:tc>
              <w:tc>
                <w:tcPr>
                  <w:tcW w:w="1310" w:type="dxa"/>
                  <w:vAlign w:val="center"/>
                </w:tcPr>
                <w:p w14:paraId="5B4C0165" w14:textId="42B86ADD"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24</w:t>
                  </w:r>
                </w:p>
              </w:tc>
            </w:tr>
            <w:tr w:rsidR="009446B0" w14:paraId="0327DBAA" w14:textId="77777777" w:rsidTr="0072670B">
              <w:trPr>
                <w:trHeight w:val="279"/>
              </w:trPr>
              <w:tc>
                <w:tcPr>
                  <w:tcW w:w="3030" w:type="dxa"/>
                  <w:tcBorders>
                    <w:bottom w:val="dashed" w:sz="4" w:space="0" w:color="A6A6A6" w:themeColor="background1" w:themeShade="A6"/>
                  </w:tcBorders>
                  <w:vAlign w:val="center"/>
                </w:tcPr>
                <w:p w14:paraId="262347D2" w14:textId="6A0FBAC6" w:rsidR="009446B0" w:rsidRPr="009446B0" w:rsidRDefault="009446B0" w:rsidP="009446B0">
                  <w:pPr>
                    <w:tabs>
                      <w:tab w:val="left" w:pos="515"/>
                    </w:tabs>
                    <w:autoSpaceDE w:val="0"/>
                    <w:autoSpaceDN w:val="0"/>
                    <w:adjustRightInd w:val="0"/>
                    <w:rPr>
                      <w:rFonts w:eastAsia="Times New Roman"/>
                      <w:b/>
                      <w:sz w:val="18"/>
                      <w:szCs w:val="18"/>
                    </w:rPr>
                  </w:pPr>
                  <w:r w:rsidRPr="009446B0">
                    <w:rPr>
                      <w:rFonts w:eastAsia="Times New Roman"/>
                      <w:b/>
                      <w:sz w:val="18"/>
                      <w:szCs w:val="18"/>
                    </w:rPr>
                    <w:t>next</w:t>
                  </w:r>
                  <w:r w:rsidRPr="009446B0">
                    <w:rPr>
                      <w:rFonts w:eastAsia="Times New Roman"/>
                      <w:b/>
                      <w:sz w:val="18"/>
                      <w:szCs w:val="18"/>
                    </w:rPr>
                    <w:tab/>
                    <w:t>$ 50,000</w:t>
                  </w:r>
                </w:p>
              </w:tc>
              <w:tc>
                <w:tcPr>
                  <w:tcW w:w="1310" w:type="dxa"/>
                  <w:tcBorders>
                    <w:bottom w:val="dashed" w:sz="4" w:space="0" w:color="A6A6A6" w:themeColor="background1" w:themeShade="A6"/>
                  </w:tcBorders>
                  <w:vAlign w:val="center"/>
                </w:tcPr>
                <w:p w14:paraId="32871470" w14:textId="731F6590"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30</w:t>
                  </w:r>
                </w:p>
              </w:tc>
            </w:tr>
            <w:tr w:rsidR="009446B0" w14:paraId="0919DDD8"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2B22CD78" w14:textId="01C64E66" w:rsidR="009446B0" w:rsidRPr="009446B0" w:rsidRDefault="009446B0" w:rsidP="009446B0">
                  <w:pPr>
                    <w:autoSpaceDE w:val="0"/>
                    <w:autoSpaceDN w:val="0"/>
                    <w:adjustRightInd w:val="0"/>
                    <w:rPr>
                      <w:rFonts w:eastAsia="Times New Roman"/>
                      <w:b/>
                      <w:sz w:val="18"/>
                      <w:szCs w:val="18"/>
                    </w:rPr>
                  </w:pPr>
                  <w:r w:rsidRPr="009446B0">
                    <w:rPr>
                      <w:rFonts w:eastAsia="Times New Roman"/>
                      <w:b/>
                      <w:sz w:val="18"/>
                      <w:szCs w:val="18"/>
                    </w:rPr>
                    <w:t>remaining assessable amounts</w:t>
                  </w:r>
                </w:p>
              </w:tc>
              <w:tc>
                <w:tcPr>
                  <w:tcW w:w="1310" w:type="dxa"/>
                  <w:tcBorders>
                    <w:top w:val="dashed" w:sz="4" w:space="0" w:color="A6A6A6" w:themeColor="background1" w:themeShade="A6"/>
                    <w:bottom w:val="dashed" w:sz="4" w:space="0" w:color="A6A6A6" w:themeColor="background1" w:themeShade="A6"/>
                  </w:tcBorders>
                  <w:vAlign w:val="center"/>
                </w:tcPr>
                <w:p w14:paraId="71313DB9" w14:textId="18F1A91C"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34</w:t>
                  </w:r>
                </w:p>
              </w:tc>
            </w:tr>
          </w:tbl>
          <w:p w14:paraId="40604FDB" w14:textId="77777777" w:rsidR="009446B0" w:rsidRPr="002D47D3" w:rsidRDefault="009446B0" w:rsidP="009446B0">
            <w:pPr>
              <w:autoSpaceDE w:val="0"/>
              <w:autoSpaceDN w:val="0"/>
              <w:adjustRightInd w:val="0"/>
              <w:rPr>
                <w:rFonts w:eastAsia="Times New Roman"/>
                <w:sz w:val="18"/>
                <w:szCs w:val="18"/>
              </w:rPr>
            </w:pPr>
          </w:p>
          <w:p w14:paraId="73F24882" w14:textId="28C7394B" w:rsidR="00BD4BF4" w:rsidRPr="00745DE7" w:rsidRDefault="00BD4BF4" w:rsidP="0072670B">
            <w:pPr>
              <w:autoSpaceDE w:val="0"/>
              <w:autoSpaceDN w:val="0"/>
              <w:adjustRightInd w:val="0"/>
              <w:rPr>
                <w:rFonts w:eastAsia="Times New Roman"/>
                <w:b/>
                <w:sz w:val="18"/>
                <w:szCs w:val="18"/>
                <w:u w:val="single"/>
              </w:rPr>
            </w:pPr>
            <w:r w:rsidRPr="00745DE7">
              <w:rPr>
                <w:rFonts w:eastAsia="Times New Roman"/>
                <w:b/>
                <w:sz w:val="18"/>
                <w:szCs w:val="18"/>
                <w:u w:val="single"/>
              </w:rPr>
              <w:t>(b)</w:t>
            </w:r>
            <w:r w:rsidRPr="00745DE7">
              <w:rPr>
                <w:rFonts w:eastAsia="Times New Roman"/>
                <w:b/>
                <w:sz w:val="18"/>
                <w:szCs w:val="18"/>
                <w:u w:val="single"/>
              </w:rPr>
              <w:tab/>
              <w:t>For staff members in the General Service and National Professional Officer categories, the staff assessment rates for gross salary purposes shall be as follows:</w:t>
            </w:r>
          </w:p>
          <w:p w14:paraId="30D4A4EE" w14:textId="621B08CC" w:rsidR="00BD4BF4" w:rsidRDefault="00BD4BF4" w:rsidP="0072670B">
            <w:pPr>
              <w:autoSpaceDE w:val="0"/>
              <w:autoSpaceDN w:val="0"/>
              <w:adjustRightInd w:val="0"/>
              <w:rPr>
                <w:rFonts w:eastAsia="Times New Roman"/>
                <w:b/>
                <w:sz w:val="18"/>
                <w:szCs w:val="18"/>
                <w:u w:val="single"/>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9446B0" w:rsidRPr="009446B0" w14:paraId="39173605" w14:textId="77777777" w:rsidTr="0072670B">
              <w:trPr>
                <w:trHeight w:val="310"/>
              </w:trPr>
              <w:tc>
                <w:tcPr>
                  <w:tcW w:w="3030" w:type="dxa"/>
                  <w:vAlign w:val="center"/>
                </w:tcPr>
                <w:p w14:paraId="7A1CCD90" w14:textId="77777777"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Assessable Annual Amounts</w:t>
                  </w:r>
                </w:p>
                <w:p w14:paraId="3E06F89C" w14:textId="77777777"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(in US dollars)</w:t>
                  </w:r>
                </w:p>
              </w:tc>
              <w:tc>
                <w:tcPr>
                  <w:tcW w:w="1310" w:type="dxa"/>
                  <w:vAlign w:val="center"/>
                </w:tcPr>
                <w:p w14:paraId="2C7C56B5" w14:textId="77777777"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(per cent)</w:t>
                  </w:r>
                </w:p>
              </w:tc>
            </w:tr>
            <w:tr w:rsidR="009446B0" w:rsidRPr="009446B0" w14:paraId="44157D50" w14:textId="77777777" w:rsidTr="0072670B">
              <w:trPr>
                <w:trHeight w:val="279"/>
              </w:trPr>
              <w:tc>
                <w:tcPr>
                  <w:tcW w:w="3030" w:type="dxa"/>
                  <w:vAlign w:val="center"/>
                </w:tcPr>
                <w:p w14:paraId="4A80369B" w14:textId="77777777" w:rsidR="009446B0" w:rsidRPr="009446B0" w:rsidRDefault="009446B0" w:rsidP="009446B0">
                  <w:pPr>
                    <w:tabs>
                      <w:tab w:val="left" w:pos="515"/>
                    </w:tabs>
                    <w:autoSpaceDE w:val="0"/>
                    <w:autoSpaceDN w:val="0"/>
                    <w:adjustRightInd w:val="0"/>
                    <w:rPr>
                      <w:rFonts w:eastAsia="Times New Roman"/>
                      <w:b/>
                      <w:sz w:val="18"/>
                      <w:szCs w:val="18"/>
                    </w:rPr>
                  </w:pPr>
                  <w:r w:rsidRPr="009446B0">
                    <w:rPr>
                      <w:rFonts w:eastAsia="Times New Roman"/>
                      <w:b/>
                      <w:sz w:val="18"/>
                      <w:szCs w:val="18"/>
                    </w:rPr>
                    <w:t>up to $20,000 per year</w:t>
                  </w:r>
                </w:p>
              </w:tc>
              <w:tc>
                <w:tcPr>
                  <w:tcW w:w="1310" w:type="dxa"/>
                  <w:vAlign w:val="center"/>
                </w:tcPr>
                <w:p w14:paraId="33BBBB84" w14:textId="4743E067"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19</w:t>
                  </w:r>
                </w:p>
              </w:tc>
            </w:tr>
            <w:tr w:rsidR="009446B0" w:rsidRPr="009446B0" w14:paraId="058732D9" w14:textId="77777777" w:rsidTr="0072670B">
              <w:trPr>
                <w:trHeight w:val="279"/>
              </w:trPr>
              <w:tc>
                <w:tcPr>
                  <w:tcW w:w="3030" w:type="dxa"/>
                  <w:vAlign w:val="center"/>
                </w:tcPr>
                <w:p w14:paraId="07752F0C" w14:textId="77777777" w:rsidR="009446B0" w:rsidRPr="009446B0" w:rsidRDefault="009446B0" w:rsidP="009446B0">
                  <w:pPr>
                    <w:tabs>
                      <w:tab w:val="left" w:pos="515"/>
                    </w:tabs>
                    <w:autoSpaceDE w:val="0"/>
                    <w:autoSpaceDN w:val="0"/>
                    <w:adjustRightInd w:val="0"/>
                    <w:rPr>
                      <w:rFonts w:eastAsia="Times New Roman"/>
                      <w:b/>
                      <w:sz w:val="18"/>
                      <w:szCs w:val="18"/>
                    </w:rPr>
                  </w:pPr>
                  <w:r w:rsidRPr="009446B0">
                    <w:rPr>
                      <w:rFonts w:eastAsia="Times New Roman"/>
                      <w:b/>
                      <w:sz w:val="18"/>
                      <w:szCs w:val="18"/>
                    </w:rPr>
                    <w:t>$20,001 to $40,000 per year</w:t>
                  </w:r>
                </w:p>
              </w:tc>
              <w:tc>
                <w:tcPr>
                  <w:tcW w:w="1310" w:type="dxa"/>
                  <w:vAlign w:val="center"/>
                </w:tcPr>
                <w:p w14:paraId="359A8FB0" w14:textId="4DC3B640"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23</w:t>
                  </w:r>
                </w:p>
              </w:tc>
            </w:tr>
            <w:tr w:rsidR="009446B0" w:rsidRPr="009446B0" w14:paraId="53F6F3E9" w14:textId="77777777" w:rsidTr="0072670B">
              <w:trPr>
                <w:trHeight w:val="279"/>
              </w:trPr>
              <w:tc>
                <w:tcPr>
                  <w:tcW w:w="3030" w:type="dxa"/>
                  <w:tcBorders>
                    <w:bottom w:val="dashed" w:sz="4" w:space="0" w:color="A6A6A6" w:themeColor="background1" w:themeShade="A6"/>
                  </w:tcBorders>
                  <w:vAlign w:val="center"/>
                </w:tcPr>
                <w:p w14:paraId="2EB6757E" w14:textId="77777777" w:rsidR="009446B0" w:rsidRPr="009446B0" w:rsidRDefault="009446B0" w:rsidP="009446B0">
                  <w:pPr>
                    <w:tabs>
                      <w:tab w:val="left" w:pos="515"/>
                    </w:tabs>
                    <w:autoSpaceDE w:val="0"/>
                    <w:autoSpaceDN w:val="0"/>
                    <w:adjustRightInd w:val="0"/>
                    <w:rPr>
                      <w:rFonts w:eastAsia="Times New Roman"/>
                      <w:b/>
                      <w:sz w:val="18"/>
                      <w:szCs w:val="18"/>
                    </w:rPr>
                  </w:pPr>
                  <w:r w:rsidRPr="009446B0">
                    <w:rPr>
                      <w:rFonts w:eastAsia="Times New Roman"/>
                      <w:b/>
                      <w:sz w:val="18"/>
                      <w:szCs w:val="18"/>
                    </w:rPr>
                    <w:t>$40,001 to $60,000 per year</w:t>
                  </w:r>
                </w:p>
              </w:tc>
              <w:tc>
                <w:tcPr>
                  <w:tcW w:w="1310" w:type="dxa"/>
                  <w:tcBorders>
                    <w:bottom w:val="dashed" w:sz="4" w:space="0" w:color="A6A6A6" w:themeColor="background1" w:themeShade="A6"/>
                  </w:tcBorders>
                  <w:vAlign w:val="center"/>
                </w:tcPr>
                <w:p w14:paraId="28C62144" w14:textId="45A7E37F"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26</w:t>
                  </w:r>
                </w:p>
              </w:tc>
            </w:tr>
            <w:tr w:rsidR="009446B0" w:rsidRPr="009446B0" w14:paraId="535BE430"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43F8130D" w14:textId="1B0892EF" w:rsidR="009446B0" w:rsidRPr="009446B0" w:rsidRDefault="009446B0" w:rsidP="009446B0">
                  <w:pPr>
                    <w:autoSpaceDE w:val="0"/>
                    <w:autoSpaceDN w:val="0"/>
                    <w:adjustRightInd w:val="0"/>
                    <w:rPr>
                      <w:rFonts w:eastAsia="Times New Roman"/>
                      <w:b/>
                      <w:sz w:val="18"/>
                      <w:szCs w:val="18"/>
                    </w:rPr>
                  </w:pPr>
                  <w:r w:rsidRPr="009446B0">
                    <w:rPr>
                      <w:rFonts w:eastAsia="Times New Roman"/>
                      <w:b/>
                      <w:sz w:val="18"/>
                      <w:szCs w:val="18"/>
                    </w:rPr>
                    <w:t>$60,001 to $80,000 per year</w:t>
                  </w:r>
                </w:p>
              </w:tc>
              <w:tc>
                <w:tcPr>
                  <w:tcW w:w="1310" w:type="dxa"/>
                  <w:tcBorders>
                    <w:top w:val="dashed" w:sz="4" w:space="0" w:color="A6A6A6" w:themeColor="background1" w:themeShade="A6"/>
                    <w:bottom w:val="dashed" w:sz="4" w:space="0" w:color="A6A6A6" w:themeColor="background1" w:themeShade="A6"/>
                  </w:tcBorders>
                  <w:vAlign w:val="center"/>
                </w:tcPr>
                <w:p w14:paraId="1EFFB8A9" w14:textId="175BD9A1"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28</w:t>
                  </w:r>
                </w:p>
              </w:tc>
            </w:tr>
            <w:tr w:rsidR="009446B0" w:rsidRPr="009446B0" w14:paraId="4115A284"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765F874C" w14:textId="6B7D8F1D" w:rsidR="009446B0" w:rsidRPr="009446B0" w:rsidRDefault="009446B0" w:rsidP="009446B0">
                  <w:pPr>
                    <w:autoSpaceDE w:val="0"/>
                    <w:autoSpaceDN w:val="0"/>
                    <w:adjustRightInd w:val="0"/>
                    <w:rPr>
                      <w:rFonts w:eastAsia="Times New Roman"/>
                      <w:b/>
                      <w:sz w:val="18"/>
                      <w:szCs w:val="18"/>
                    </w:rPr>
                  </w:pPr>
                  <w:r w:rsidRPr="009446B0">
                    <w:rPr>
                      <w:rFonts w:eastAsia="Times New Roman"/>
                      <w:b/>
                      <w:sz w:val="18"/>
                      <w:szCs w:val="18"/>
                    </w:rPr>
                    <w:t>$80,001 and above per year</w:t>
                  </w:r>
                </w:p>
              </w:tc>
              <w:tc>
                <w:tcPr>
                  <w:tcW w:w="1310" w:type="dxa"/>
                  <w:tcBorders>
                    <w:top w:val="dashed" w:sz="4" w:space="0" w:color="A6A6A6" w:themeColor="background1" w:themeShade="A6"/>
                    <w:bottom w:val="dashed" w:sz="4" w:space="0" w:color="A6A6A6" w:themeColor="background1" w:themeShade="A6"/>
                  </w:tcBorders>
                  <w:vAlign w:val="center"/>
                </w:tcPr>
                <w:p w14:paraId="49D6660B" w14:textId="2DD4F0A2" w:rsidR="009446B0" w:rsidRPr="009446B0" w:rsidRDefault="009446B0" w:rsidP="009446B0">
                  <w:pPr>
                    <w:autoSpaceDE w:val="0"/>
                    <w:autoSpaceDN w:val="0"/>
                    <w:adjustRightInd w:val="0"/>
                    <w:jc w:val="center"/>
                    <w:rPr>
                      <w:rFonts w:eastAsia="Times New Roman"/>
                      <w:b/>
                      <w:sz w:val="18"/>
                      <w:szCs w:val="18"/>
                    </w:rPr>
                  </w:pPr>
                  <w:r w:rsidRPr="009446B0">
                    <w:rPr>
                      <w:rFonts w:eastAsia="Times New Roman"/>
                      <w:b/>
                      <w:sz w:val="18"/>
                      <w:szCs w:val="18"/>
                    </w:rPr>
                    <w:t>29</w:t>
                  </w:r>
                </w:p>
              </w:tc>
            </w:tr>
          </w:tbl>
          <w:p w14:paraId="074DF981" w14:textId="77777777" w:rsidR="009446B0" w:rsidRPr="009446B0" w:rsidRDefault="009446B0" w:rsidP="009446B0">
            <w:pPr>
              <w:autoSpaceDE w:val="0"/>
              <w:autoSpaceDN w:val="0"/>
              <w:adjustRightInd w:val="0"/>
              <w:rPr>
                <w:rFonts w:eastAsia="Times New Roman"/>
                <w:b/>
                <w:sz w:val="18"/>
                <w:szCs w:val="18"/>
              </w:rPr>
            </w:pPr>
          </w:p>
          <w:p w14:paraId="1F4B247A" w14:textId="6A1F6D41" w:rsidR="00BD4BF4" w:rsidRPr="00745DE7" w:rsidRDefault="00BD4BF4" w:rsidP="0072670B">
            <w:pPr>
              <w:autoSpaceDE w:val="0"/>
              <w:autoSpaceDN w:val="0"/>
              <w:adjustRightInd w:val="0"/>
              <w:rPr>
                <w:rFonts w:eastAsia="Times New Roman"/>
                <w:b/>
                <w:sz w:val="18"/>
                <w:szCs w:val="18"/>
                <w:u w:val="single"/>
              </w:rPr>
            </w:pPr>
            <w:r w:rsidRPr="00745DE7">
              <w:rPr>
                <w:rFonts w:eastAsia="Times New Roman"/>
                <w:b/>
                <w:sz w:val="18"/>
                <w:szCs w:val="18"/>
                <w:u w:val="single"/>
              </w:rPr>
              <w:t>(c)</w:t>
            </w:r>
            <w:r w:rsidRPr="00745DE7">
              <w:rPr>
                <w:rFonts w:eastAsia="Times New Roman"/>
                <w:b/>
                <w:sz w:val="18"/>
                <w:szCs w:val="18"/>
                <w:u w:val="single"/>
              </w:rPr>
              <w:tab/>
              <w:t>For all staff members, the staff assessment rates for purposes of pensionable remuneration shall be as follows:</w:t>
            </w:r>
          </w:p>
          <w:p w14:paraId="5F6612BD" w14:textId="77777777" w:rsidR="0072670B" w:rsidRDefault="0072670B" w:rsidP="00BA672C">
            <w:pPr>
              <w:autoSpaceDE w:val="0"/>
              <w:autoSpaceDN w:val="0"/>
              <w:adjustRightInd w:val="0"/>
              <w:rPr>
                <w:rFonts w:eastAsia="Times New Roman"/>
                <w:b/>
                <w:sz w:val="18"/>
                <w:szCs w:val="18"/>
                <w:u w:val="single"/>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72670B" w:rsidRPr="009446B0" w14:paraId="062B7743" w14:textId="77777777" w:rsidTr="0072670B">
              <w:trPr>
                <w:trHeight w:val="310"/>
              </w:trPr>
              <w:tc>
                <w:tcPr>
                  <w:tcW w:w="3030" w:type="dxa"/>
                  <w:vAlign w:val="center"/>
                </w:tcPr>
                <w:p w14:paraId="766C6B6D" w14:textId="77777777" w:rsidR="0072670B" w:rsidRPr="009446B0" w:rsidRDefault="0072670B" w:rsidP="0072670B">
                  <w:pPr>
                    <w:autoSpaceDE w:val="0"/>
                    <w:autoSpaceDN w:val="0"/>
                    <w:adjustRightInd w:val="0"/>
                    <w:jc w:val="center"/>
                    <w:rPr>
                      <w:rFonts w:eastAsia="Times New Roman"/>
                      <w:b/>
                      <w:sz w:val="18"/>
                      <w:szCs w:val="18"/>
                    </w:rPr>
                  </w:pPr>
                  <w:r w:rsidRPr="009446B0">
                    <w:rPr>
                      <w:rFonts w:eastAsia="Times New Roman"/>
                      <w:b/>
                      <w:sz w:val="18"/>
                      <w:szCs w:val="18"/>
                    </w:rPr>
                    <w:t>Assessable Annual Amounts</w:t>
                  </w:r>
                </w:p>
                <w:p w14:paraId="386226B7" w14:textId="77777777" w:rsidR="0072670B" w:rsidRPr="009446B0" w:rsidRDefault="0072670B" w:rsidP="0072670B">
                  <w:pPr>
                    <w:autoSpaceDE w:val="0"/>
                    <w:autoSpaceDN w:val="0"/>
                    <w:adjustRightInd w:val="0"/>
                    <w:jc w:val="center"/>
                    <w:rPr>
                      <w:rFonts w:eastAsia="Times New Roman"/>
                      <w:b/>
                      <w:sz w:val="18"/>
                      <w:szCs w:val="18"/>
                    </w:rPr>
                  </w:pPr>
                  <w:r w:rsidRPr="009446B0">
                    <w:rPr>
                      <w:rFonts w:eastAsia="Times New Roman"/>
                      <w:b/>
                      <w:sz w:val="18"/>
                      <w:szCs w:val="18"/>
                    </w:rPr>
                    <w:t>(in US dollars)</w:t>
                  </w:r>
                </w:p>
              </w:tc>
              <w:tc>
                <w:tcPr>
                  <w:tcW w:w="1310" w:type="dxa"/>
                  <w:vAlign w:val="center"/>
                </w:tcPr>
                <w:p w14:paraId="28740689" w14:textId="77777777" w:rsidR="0072670B" w:rsidRPr="009446B0" w:rsidRDefault="0072670B" w:rsidP="0072670B">
                  <w:pPr>
                    <w:autoSpaceDE w:val="0"/>
                    <w:autoSpaceDN w:val="0"/>
                    <w:adjustRightInd w:val="0"/>
                    <w:jc w:val="center"/>
                    <w:rPr>
                      <w:rFonts w:eastAsia="Times New Roman"/>
                      <w:b/>
                      <w:sz w:val="18"/>
                      <w:szCs w:val="18"/>
                    </w:rPr>
                  </w:pPr>
                  <w:r w:rsidRPr="009446B0">
                    <w:rPr>
                      <w:rFonts w:eastAsia="Times New Roman"/>
                      <w:b/>
                      <w:sz w:val="18"/>
                      <w:szCs w:val="18"/>
                    </w:rPr>
                    <w:t>(per cent)</w:t>
                  </w:r>
                </w:p>
              </w:tc>
            </w:tr>
            <w:tr w:rsidR="0072670B" w:rsidRPr="009446B0" w14:paraId="7AEB17BF" w14:textId="77777777" w:rsidTr="0072670B">
              <w:trPr>
                <w:trHeight w:val="279"/>
              </w:trPr>
              <w:tc>
                <w:tcPr>
                  <w:tcW w:w="3030" w:type="dxa"/>
                  <w:vAlign w:val="center"/>
                </w:tcPr>
                <w:p w14:paraId="4C8AEF60" w14:textId="77777777" w:rsidR="0072670B" w:rsidRPr="009446B0" w:rsidRDefault="0072670B" w:rsidP="0072670B">
                  <w:pPr>
                    <w:tabs>
                      <w:tab w:val="left" w:pos="515"/>
                    </w:tabs>
                    <w:autoSpaceDE w:val="0"/>
                    <w:autoSpaceDN w:val="0"/>
                    <w:adjustRightInd w:val="0"/>
                    <w:rPr>
                      <w:rFonts w:eastAsia="Times New Roman"/>
                      <w:b/>
                      <w:sz w:val="18"/>
                      <w:szCs w:val="18"/>
                    </w:rPr>
                  </w:pPr>
                  <w:r w:rsidRPr="009446B0">
                    <w:rPr>
                      <w:rFonts w:eastAsia="Times New Roman"/>
                      <w:b/>
                      <w:sz w:val="18"/>
                      <w:szCs w:val="18"/>
                    </w:rPr>
                    <w:t>up to $20,000 per year</w:t>
                  </w:r>
                </w:p>
              </w:tc>
              <w:tc>
                <w:tcPr>
                  <w:tcW w:w="1310" w:type="dxa"/>
                  <w:vAlign w:val="center"/>
                </w:tcPr>
                <w:p w14:paraId="090E0BE5" w14:textId="77777777" w:rsidR="0072670B" w:rsidRPr="009446B0" w:rsidRDefault="0072670B" w:rsidP="0072670B">
                  <w:pPr>
                    <w:autoSpaceDE w:val="0"/>
                    <w:autoSpaceDN w:val="0"/>
                    <w:adjustRightInd w:val="0"/>
                    <w:jc w:val="center"/>
                    <w:rPr>
                      <w:rFonts w:eastAsia="Times New Roman"/>
                      <w:b/>
                      <w:sz w:val="18"/>
                      <w:szCs w:val="18"/>
                    </w:rPr>
                  </w:pPr>
                  <w:r w:rsidRPr="009446B0">
                    <w:rPr>
                      <w:rFonts w:eastAsia="Times New Roman"/>
                      <w:b/>
                      <w:sz w:val="18"/>
                      <w:szCs w:val="18"/>
                    </w:rPr>
                    <w:t>19</w:t>
                  </w:r>
                </w:p>
              </w:tc>
            </w:tr>
            <w:tr w:rsidR="0072670B" w:rsidRPr="009446B0" w14:paraId="557C9C06" w14:textId="77777777" w:rsidTr="0072670B">
              <w:trPr>
                <w:trHeight w:val="279"/>
              </w:trPr>
              <w:tc>
                <w:tcPr>
                  <w:tcW w:w="3030" w:type="dxa"/>
                  <w:vAlign w:val="center"/>
                </w:tcPr>
                <w:p w14:paraId="27FAE623" w14:textId="77777777" w:rsidR="0072670B" w:rsidRPr="009446B0" w:rsidRDefault="0072670B" w:rsidP="0072670B">
                  <w:pPr>
                    <w:tabs>
                      <w:tab w:val="left" w:pos="515"/>
                    </w:tabs>
                    <w:autoSpaceDE w:val="0"/>
                    <w:autoSpaceDN w:val="0"/>
                    <w:adjustRightInd w:val="0"/>
                    <w:rPr>
                      <w:rFonts w:eastAsia="Times New Roman"/>
                      <w:b/>
                      <w:sz w:val="18"/>
                      <w:szCs w:val="18"/>
                    </w:rPr>
                  </w:pPr>
                  <w:r w:rsidRPr="009446B0">
                    <w:rPr>
                      <w:rFonts w:eastAsia="Times New Roman"/>
                      <w:b/>
                      <w:sz w:val="18"/>
                      <w:szCs w:val="18"/>
                    </w:rPr>
                    <w:t>$20,001 to $40,000 per year</w:t>
                  </w:r>
                </w:p>
              </w:tc>
              <w:tc>
                <w:tcPr>
                  <w:tcW w:w="1310" w:type="dxa"/>
                  <w:vAlign w:val="center"/>
                </w:tcPr>
                <w:p w14:paraId="5F5B87FB" w14:textId="77777777" w:rsidR="0072670B" w:rsidRPr="009446B0" w:rsidRDefault="0072670B" w:rsidP="0072670B">
                  <w:pPr>
                    <w:autoSpaceDE w:val="0"/>
                    <w:autoSpaceDN w:val="0"/>
                    <w:adjustRightInd w:val="0"/>
                    <w:jc w:val="center"/>
                    <w:rPr>
                      <w:rFonts w:eastAsia="Times New Roman"/>
                      <w:b/>
                      <w:sz w:val="18"/>
                      <w:szCs w:val="18"/>
                    </w:rPr>
                  </w:pPr>
                  <w:r w:rsidRPr="009446B0">
                    <w:rPr>
                      <w:rFonts w:eastAsia="Times New Roman"/>
                      <w:b/>
                      <w:sz w:val="18"/>
                      <w:szCs w:val="18"/>
                    </w:rPr>
                    <w:t>23</w:t>
                  </w:r>
                </w:p>
              </w:tc>
            </w:tr>
            <w:tr w:rsidR="0072670B" w:rsidRPr="009446B0" w14:paraId="32932C14" w14:textId="77777777" w:rsidTr="0072670B">
              <w:trPr>
                <w:trHeight w:val="279"/>
              </w:trPr>
              <w:tc>
                <w:tcPr>
                  <w:tcW w:w="3030" w:type="dxa"/>
                  <w:tcBorders>
                    <w:bottom w:val="dashed" w:sz="4" w:space="0" w:color="A6A6A6" w:themeColor="background1" w:themeShade="A6"/>
                  </w:tcBorders>
                  <w:vAlign w:val="center"/>
                </w:tcPr>
                <w:p w14:paraId="287A64FA" w14:textId="77777777" w:rsidR="0072670B" w:rsidRPr="009446B0" w:rsidRDefault="0072670B" w:rsidP="0072670B">
                  <w:pPr>
                    <w:tabs>
                      <w:tab w:val="left" w:pos="515"/>
                    </w:tabs>
                    <w:autoSpaceDE w:val="0"/>
                    <w:autoSpaceDN w:val="0"/>
                    <w:adjustRightInd w:val="0"/>
                    <w:rPr>
                      <w:rFonts w:eastAsia="Times New Roman"/>
                      <w:b/>
                      <w:sz w:val="18"/>
                      <w:szCs w:val="18"/>
                    </w:rPr>
                  </w:pPr>
                  <w:r w:rsidRPr="009446B0">
                    <w:rPr>
                      <w:rFonts w:eastAsia="Times New Roman"/>
                      <w:b/>
                      <w:sz w:val="18"/>
                      <w:szCs w:val="18"/>
                    </w:rPr>
                    <w:t>$40,001 to $60,000 per year</w:t>
                  </w:r>
                </w:p>
              </w:tc>
              <w:tc>
                <w:tcPr>
                  <w:tcW w:w="1310" w:type="dxa"/>
                  <w:tcBorders>
                    <w:bottom w:val="dashed" w:sz="4" w:space="0" w:color="A6A6A6" w:themeColor="background1" w:themeShade="A6"/>
                  </w:tcBorders>
                  <w:vAlign w:val="center"/>
                </w:tcPr>
                <w:p w14:paraId="7A8099A4" w14:textId="77777777" w:rsidR="0072670B" w:rsidRPr="009446B0" w:rsidRDefault="0072670B" w:rsidP="0072670B">
                  <w:pPr>
                    <w:autoSpaceDE w:val="0"/>
                    <w:autoSpaceDN w:val="0"/>
                    <w:adjustRightInd w:val="0"/>
                    <w:jc w:val="center"/>
                    <w:rPr>
                      <w:rFonts w:eastAsia="Times New Roman"/>
                      <w:b/>
                      <w:sz w:val="18"/>
                      <w:szCs w:val="18"/>
                    </w:rPr>
                  </w:pPr>
                  <w:r w:rsidRPr="009446B0">
                    <w:rPr>
                      <w:rFonts w:eastAsia="Times New Roman"/>
                      <w:b/>
                      <w:sz w:val="18"/>
                      <w:szCs w:val="18"/>
                    </w:rPr>
                    <w:t>26</w:t>
                  </w:r>
                </w:p>
              </w:tc>
            </w:tr>
            <w:tr w:rsidR="0072670B" w:rsidRPr="009446B0" w14:paraId="47257A52"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530ECCB6" w14:textId="77777777" w:rsidR="0072670B" w:rsidRPr="009446B0" w:rsidRDefault="0072670B" w:rsidP="0072670B">
                  <w:pPr>
                    <w:autoSpaceDE w:val="0"/>
                    <w:autoSpaceDN w:val="0"/>
                    <w:adjustRightInd w:val="0"/>
                    <w:rPr>
                      <w:rFonts w:eastAsia="Times New Roman"/>
                      <w:b/>
                      <w:sz w:val="18"/>
                      <w:szCs w:val="18"/>
                    </w:rPr>
                  </w:pPr>
                  <w:r w:rsidRPr="009446B0">
                    <w:rPr>
                      <w:rFonts w:eastAsia="Times New Roman"/>
                      <w:b/>
                      <w:sz w:val="18"/>
                      <w:szCs w:val="18"/>
                    </w:rPr>
                    <w:lastRenderedPageBreak/>
                    <w:t>$60,001 to $80,000 per year</w:t>
                  </w:r>
                </w:p>
              </w:tc>
              <w:tc>
                <w:tcPr>
                  <w:tcW w:w="1310" w:type="dxa"/>
                  <w:tcBorders>
                    <w:top w:val="dashed" w:sz="4" w:space="0" w:color="A6A6A6" w:themeColor="background1" w:themeShade="A6"/>
                    <w:bottom w:val="dashed" w:sz="4" w:space="0" w:color="A6A6A6" w:themeColor="background1" w:themeShade="A6"/>
                  </w:tcBorders>
                  <w:vAlign w:val="center"/>
                </w:tcPr>
                <w:p w14:paraId="79D04CF6" w14:textId="77777777" w:rsidR="0072670B" w:rsidRPr="009446B0" w:rsidRDefault="0072670B" w:rsidP="0072670B">
                  <w:pPr>
                    <w:autoSpaceDE w:val="0"/>
                    <w:autoSpaceDN w:val="0"/>
                    <w:adjustRightInd w:val="0"/>
                    <w:jc w:val="center"/>
                    <w:rPr>
                      <w:rFonts w:eastAsia="Times New Roman"/>
                      <w:b/>
                      <w:sz w:val="18"/>
                      <w:szCs w:val="18"/>
                    </w:rPr>
                  </w:pPr>
                  <w:r w:rsidRPr="009446B0">
                    <w:rPr>
                      <w:rFonts w:eastAsia="Times New Roman"/>
                      <w:b/>
                      <w:sz w:val="18"/>
                      <w:szCs w:val="18"/>
                    </w:rPr>
                    <w:t>28</w:t>
                  </w:r>
                </w:p>
              </w:tc>
            </w:tr>
            <w:tr w:rsidR="0072670B" w:rsidRPr="009446B0" w14:paraId="1B7A375F"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03D2667F" w14:textId="77777777" w:rsidR="0072670B" w:rsidRPr="009446B0" w:rsidRDefault="0072670B" w:rsidP="0072670B">
                  <w:pPr>
                    <w:autoSpaceDE w:val="0"/>
                    <w:autoSpaceDN w:val="0"/>
                    <w:adjustRightInd w:val="0"/>
                    <w:rPr>
                      <w:rFonts w:eastAsia="Times New Roman"/>
                      <w:b/>
                      <w:sz w:val="18"/>
                      <w:szCs w:val="18"/>
                    </w:rPr>
                  </w:pPr>
                  <w:r w:rsidRPr="009446B0">
                    <w:rPr>
                      <w:rFonts w:eastAsia="Times New Roman"/>
                      <w:b/>
                      <w:sz w:val="18"/>
                      <w:szCs w:val="18"/>
                    </w:rPr>
                    <w:t>$80,001 and above per year</w:t>
                  </w:r>
                </w:p>
              </w:tc>
              <w:tc>
                <w:tcPr>
                  <w:tcW w:w="1310" w:type="dxa"/>
                  <w:tcBorders>
                    <w:top w:val="dashed" w:sz="4" w:space="0" w:color="A6A6A6" w:themeColor="background1" w:themeShade="A6"/>
                    <w:bottom w:val="dashed" w:sz="4" w:space="0" w:color="A6A6A6" w:themeColor="background1" w:themeShade="A6"/>
                  </w:tcBorders>
                  <w:vAlign w:val="center"/>
                </w:tcPr>
                <w:p w14:paraId="39B2CD49" w14:textId="77777777" w:rsidR="0072670B" w:rsidRPr="009446B0" w:rsidRDefault="0072670B" w:rsidP="0072670B">
                  <w:pPr>
                    <w:autoSpaceDE w:val="0"/>
                    <w:autoSpaceDN w:val="0"/>
                    <w:adjustRightInd w:val="0"/>
                    <w:jc w:val="center"/>
                    <w:rPr>
                      <w:rFonts w:eastAsia="Times New Roman"/>
                      <w:b/>
                      <w:sz w:val="18"/>
                      <w:szCs w:val="18"/>
                    </w:rPr>
                  </w:pPr>
                  <w:r w:rsidRPr="009446B0">
                    <w:rPr>
                      <w:rFonts w:eastAsia="Times New Roman"/>
                      <w:b/>
                      <w:sz w:val="18"/>
                      <w:szCs w:val="18"/>
                    </w:rPr>
                    <w:t>29</w:t>
                  </w:r>
                </w:p>
              </w:tc>
            </w:tr>
          </w:tbl>
          <w:p w14:paraId="5D5A0152" w14:textId="41930789" w:rsidR="0072670B" w:rsidRPr="00745DE7" w:rsidRDefault="0072670B" w:rsidP="0072670B">
            <w:pPr>
              <w:autoSpaceDE w:val="0"/>
              <w:autoSpaceDN w:val="0"/>
              <w:adjustRightInd w:val="0"/>
              <w:rPr>
                <w:rFonts w:eastAsia="Times New Roman"/>
                <w:b/>
                <w:sz w:val="18"/>
                <w:szCs w:val="18"/>
                <w:highlight w:val="yellow"/>
                <w:u w:val="single"/>
              </w:rPr>
            </w:pPr>
          </w:p>
        </w:tc>
        <w:tc>
          <w:tcPr>
            <w:tcW w:w="4536" w:type="dxa"/>
            <w:shd w:val="clear" w:color="auto" w:fill="auto"/>
            <w:tcMar>
              <w:top w:w="57" w:type="dxa"/>
              <w:bottom w:w="57" w:type="dxa"/>
            </w:tcMar>
          </w:tcPr>
          <w:p w14:paraId="60F1A172" w14:textId="32F141E8" w:rsidR="00BD4BF4" w:rsidRDefault="00BD4BF4" w:rsidP="0072670B">
            <w:pPr>
              <w:rPr>
                <w:sz w:val="18"/>
                <w:szCs w:val="18"/>
              </w:rPr>
            </w:pPr>
            <w:r>
              <w:rPr>
                <w:sz w:val="18"/>
                <w:szCs w:val="18"/>
              </w:rPr>
              <w:lastRenderedPageBreak/>
              <w:t xml:space="preserve">See </w:t>
            </w:r>
            <w:r w:rsidR="000A41A8">
              <w:rPr>
                <w:sz w:val="18"/>
                <w:szCs w:val="18"/>
              </w:rPr>
              <w:t>Annex I</w:t>
            </w:r>
            <w:r>
              <w:rPr>
                <w:sz w:val="18"/>
                <w:szCs w:val="18"/>
              </w:rPr>
              <w:t xml:space="preserve"> on the proposed amendment to Regulation 3.19.</w:t>
            </w:r>
          </w:p>
          <w:p w14:paraId="30CB7984" w14:textId="77777777" w:rsidR="00BD4BF4" w:rsidRDefault="00BD4BF4" w:rsidP="0072670B">
            <w:pPr>
              <w:rPr>
                <w:sz w:val="18"/>
                <w:szCs w:val="18"/>
              </w:rPr>
            </w:pPr>
          </w:p>
          <w:p w14:paraId="09019466" w14:textId="0688D73A" w:rsidR="00BD4BF4" w:rsidRPr="00745DE7" w:rsidRDefault="00BD4BF4" w:rsidP="0072670B">
            <w:pPr>
              <w:rPr>
                <w:sz w:val="18"/>
                <w:szCs w:val="18"/>
                <w:highlight w:val="yellow"/>
              </w:rPr>
            </w:pPr>
            <w:r w:rsidRPr="00745DE7">
              <w:rPr>
                <w:sz w:val="18"/>
                <w:szCs w:val="18"/>
              </w:rPr>
              <w:t xml:space="preserve">The new Rule reflects the new staff assessment rates applicable </w:t>
            </w:r>
            <w:r w:rsidR="0075639D">
              <w:rPr>
                <w:sz w:val="18"/>
                <w:szCs w:val="18"/>
              </w:rPr>
              <w:t xml:space="preserve">in the United Nations common system </w:t>
            </w:r>
            <w:r w:rsidRPr="00745DE7">
              <w:rPr>
                <w:sz w:val="18"/>
                <w:szCs w:val="18"/>
              </w:rPr>
              <w:t>since January 1, 2019 to (i) all categories of staff for purposes of pensionable remuneration</w:t>
            </w:r>
            <w:r w:rsidR="00421077">
              <w:rPr>
                <w:sz w:val="18"/>
                <w:szCs w:val="18"/>
              </w:rPr>
              <w:t>,</w:t>
            </w:r>
            <w:r w:rsidRPr="00745DE7">
              <w:rPr>
                <w:sz w:val="18"/>
                <w:szCs w:val="18"/>
              </w:rPr>
              <w:t xml:space="preserve"> and to (ii) staff in the General Service and National Professional Officer categories </w:t>
            </w:r>
            <w:r w:rsidR="00BA672C">
              <w:rPr>
                <w:sz w:val="18"/>
                <w:szCs w:val="18"/>
              </w:rPr>
              <w:t>for purposes of gross salaries.</w:t>
            </w:r>
          </w:p>
        </w:tc>
      </w:tr>
      <w:tr w:rsidR="00BD4BF4" w:rsidRPr="00FE1EF7" w14:paraId="7C4E343E" w14:textId="77777777" w:rsidTr="000A41A8">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EE35025" w14:textId="77777777" w:rsidR="00BD4BF4" w:rsidRPr="008F0783" w:rsidRDefault="00BD4BF4" w:rsidP="00F3578C">
            <w:pPr>
              <w:spacing w:after="180"/>
              <w:ind w:right="33"/>
              <w:rPr>
                <w:b/>
                <w:sz w:val="18"/>
                <w:szCs w:val="18"/>
              </w:rPr>
            </w:pPr>
            <w:r w:rsidRPr="008F0783">
              <w:rPr>
                <w:b/>
                <w:sz w:val="18"/>
                <w:szCs w:val="18"/>
              </w:rPr>
              <w:t>Staff Rule 11.3.1</w:t>
            </w:r>
          </w:p>
          <w:p w14:paraId="1FD7EB1D" w14:textId="77777777" w:rsidR="00BD4BF4" w:rsidRPr="008F0783" w:rsidRDefault="00BD4BF4" w:rsidP="0072670B">
            <w:pPr>
              <w:ind w:right="33"/>
              <w:rPr>
                <w:sz w:val="18"/>
                <w:szCs w:val="18"/>
              </w:rPr>
            </w:pPr>
            <w:r w:rsidRPr="008F0783">
              <w:rPr>
                <w:sz w:val="18"/>
                <w:szCs w:val="18"/>
              </w:rPr>
              <w:t>Means of Informal Conflict Resolution</w:t>
            </w:r>
          </w:p>
        </w:tc>
        <w:tc>
          <w:tcPr>
            <w:tcW w:w="451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963756E" w14:textId="77777777" w:rsidR="00BD4BF4" w:rsidRPr="008F0783" w:rsidRDefault="00BD4BF4" w:rsidP="0072670B">
            <w:pPr>
              <w:autoSpaceDE w:val="0"/>
              <w:autoSpaceDN w:val="0"/>
              <w:adjustRightInd w:val="0"/>
              <w:rPr>
                <w:rFonts w:eastAsia="Times New Roman"/>
                <w:sz w:val="18"/>
                <w:szCs w:val="18"/>
              </w:rPr>
            </w:pPr>
            <w:r w:rsidRPr="008F0783">
              <w:rPr>
                <w:rFonts w:eastAsia="Times New Roman"/>
                <w:sz w:val="18"/>
                <w:szCs w:val="18"/>
              </w:rPr>
              <w:t>(a)</w:t>
            </w:r>
            <w:r w:rsidRPr="008F0783">
              <w:rPr>
                <w:rFonts w:eastAsia="Times New Roman"/>
                <w:sz w:val="18"/>
                <w:szCs w:val="18"/>
              </w:rPr>
              <w:tab/>
              <w:t>A staff member who wishes to resolve any of the matters referred to in Regulation 11.3 by way of informal conflict resolution may seek the assistance of the following:</w:t>
            </w:r>
          </w:p>
          <w:p w14:paraId="379CBD4A" w14:textId="77777777" w:rsidR="00BD4BF4" w:rsidRPr="008F0783" w:rsidRDefault="00BD4BF4" w:rsidP="0072670B">
            <w:pPr>
              <w:autoSpaceDE w:val="0"/>
              <w:autoSpaceDN w:val="0"/>
              <w:adjustRightInd w:val="0"/>
              <w:rPr>
                <w:rFonts w:eastAsia="Times New Roman"/>
                <w:sz w:val="18"/>
                <w:szCs w:val="18"/>
              </w:rPr>
            </w:pPr>
          </w:p>
          <w:p w14:paraId="13168438" w14:textId="77777777" w:rsidR="00BD4BF4" w:rsidRPr="008F0783" w:rsidRDefault="00BD4BF4" w:rsidP="00BA672C">
            <w:pPr>
              <w:autoSpaceDE w:val="0"/>
              <w:autoSpaceDN w:val="0"/>
              <w:adjustRightInd w:val="0"/>
              <w:ind w:left="483"/>
              <w:rPr>
                <w:rFonts w:eastAsia="Times New Roman"/>
                <w:sz w:val="18"/>
                <w:szCs w:val="18"/>
              </w:rPr>
            </w:pPr>
            <w:r w:rsidRPr="008F0783">
              <w:rPr>
                <w:rFonts w:eastAsia="Times New Roman"/>
                <w:sz w:val="18"/>
                <w:szCs w:val="18"/>
              </w:rPr>
              <w:t>(1)</w:t>
            </w:r>
            <w:r w:rsidRPr="008F0783">
              <w:rPr>
                <w:rFonts w:eastAsia="Times New Roman"/>
                <w:sz w:val="18"/>
                <w:szCs w:val="18"/>
              </w:rPr>
              <w:tab/>
              <w:t>the Office of the Ombudsperson;</w:t>
            </w:r>
          </w:p>
          <w:p w14:paraId="61DB24FE" w14:textId="77777777" w:rsidR="00BD4BF4" w:rsidRPr="008F0783" w:rsidRDefault="00BD4BF4" w:rsidP="00BA672C">
            <w:pPr>
              <w:autoSpaceDE w:val="0"/>
              <w:autoSpaceDN w:val="0"/>
              <w:adjustRightInd w:val="0"/>
              <w:ind w:left="483"/>
              <w:rPr>
                <w:rFonts w:eastAsia="Times New Roman"/>
                <w:sz w:val="18"/>
                <w:szCs w:val="18"/>
              </w:rPr>
            </w:pPr>
          </w:p>
          <w:p w14:paraId="2F271D82" w14:textId="77777777" w:rsidR="00BD4BF4" w:rsidRPr="008F0783" w:rsidRDefault="00BD4BF4" w:rsidP="00BA672C">
            <w:pPr>
              <w:autoSpaceDE w:val="0"/>
              <w:autoSpaceDN w:val="0"/>
              <w:adjustRightInd w:val="0"/>
              <w:ind w:left="483"/>
              <w:rPr>
                <w:rFonts w:eastAsia="Times New Roman"/>
                <w:sz w:val="18"/>
                <w:szCs w:val="18"/>
              </w:rPr>
            </w:pPr>
            <w:r w:rsidRPr="008F0783">
              <w:rPr>
                <w:rFonts w:eastAsia="Times New Roman"/>
                <w:sz w:val="18"/>
                <w:szCs w:val="18"/>
              </w:rPr>
              <w:t>(2)</w:t>
            </w:r>
            <w:r w:rsidRPr="008F0783">
              <w:rPr>
                <w:rFonts w:eastAsia="Times New Roman"/>
                <w:sz w:val="18"/>
                <w:szCs w:val="18"/>
              </w:rPr>
              <w:tab/>
              <w:t>HRMD or a higher level supervisor;</w:t>
            </w:r>
          </w:p>
          <w:p w14:paraId="0AA3DA06" w14:textId="77777777" w:rsidR="00BD4BF4" w:rsidRPr="008F0783" w:rsidRDefault="00BD4BF4" w:rsidP="00BA672C">
            <w:pPr>
              <w:autoSpaceDE w:val="0"/>
              <w:autoSpaceDN w:val="0"/>
              <w:adjustRightInd w:val="0"/>
              <w:ind w:left="483"/>
              <w:rPr>
                <w:rFonts w:eastAsia="Times New Roman"/>
                <w:sz w:val="18"/>
                <w:szCs w:val="18"/>
              </w:rPr>
            </w:pPr>
          </w:p>
          <w:p w14:paraId="6C451F20" w14:textId="2BC62F5D" w:rsidR="00BD4BF4" w:rsidRDefault="00BD4BF4" w:rsidP="00BA672C">
            <w:pPr>
              <w:autoSpaceDE w:val="0"/>
              <w:autoSpaceDN w:val="0"/>
              <w:adjustRightInd w:val="0"/>
              <w:ind w:left="483"/>
              <w:rPr>
                <w:rFonts w:eastAsia="Times New Roman"/>
                <w:sz w:val="18"/>
                <w:szCs w:val="18"/>
              </w:rPr>
            </w:pPr>
            <w:r w:rsidRPr="008F0783">
              <w:rPr>
                <w:rFonts w:eastAsia="Times New Roman"/>
                <w:sz w:val="18"/>
                <w:szCs w:val="18"/>
              </w:rPr>
              <w:t>(3)</w:t>
            </w:r>
            <w:r w:rsidRPr="008F0783">
              <w:rPr>
                <w:rFonts w:eastAsia="Times New Roman"/>
                <w:sz w:val="18"/>
                <w:szCs w:val="18"/>
              </w:rPr>
              <w:tab/>
              <w:t>any other informal conflict resolution mechanism established by the Director General.</w:t>
            </w:r>
          </w:p>
          <w:p w14:paraId="2E82577E" w14:textId="77777777" w:rsidR="00AC3670" w:rsidRDefault="00AC3670" w:rsidP="0072670B">
            <w:pPr>
              <w:autoSpaceDE w:val="0"/>
              <w:autoSpaceDN w:val="0"/>
              <w:adjustRightInd w:val="0"/>
              <w:rPr>
                <w:rFonts w:eastAsia="Times New Roman"/>
                <w:sz w:val="18"/>
                <w:szCs w:val="18"/>
              </w:rPr>
            </w:pPr>
          </w:p>
          <w:p w14:paraId="32C7EEFC" w14:textId="5FCBF4FC" w:rsidR="00BD4BF4" w:rsidRPr="008F0783" w:rsidRDefault="00BD4BF4" w:rsidP="0072670B">
            <w:pPr>
              <w:autoSpaceDE w:val="0"/>
              <w:autoSpaceDN w:val="0"/>
              <w:adjustRightInd w:val="0"/>
              <w:rPr>
                <w:rFonts w:eastAsia="Times New Roman"/>
                <w:sz w:val="18"/>
                <w:szCs w:val="18"/>
              </w:rPr>
            </w:pPr>
            <w:r w:rsidRPr="008F0783">
              <w:rPr>
                <w:rFonts w:eastAsia="Times New Roman"/>
                <w:sz w:val="18"/>
                <w:szCs w:val="18"/>
              </w:rPr>
              <w:t>(b)</w:t>
            </w:r>
            <w:r w:rsidRPr="008F0783">
              <w:rPr>
                <w:rFonts w:eastAsia="Times New Roman"/>
                <w:sz w:val="18"/>
                <w:szCs w:val="18"/>
              </w:rPr>
              <w:tab/>
              <w:t>There shall be no formal record of any of the informal processes referred to above.</w:t>
            </w:r>
          </w:p>
          <w:p w14:paraId="3B2803CD" w14:textId="77777777" w:rsidR="00BD4BF4" w:rsidRPr="008F0783" w:rsidRDefault="00BD4BF4" w:rsidP="0072670B">
            <w:pPr>
              <w:autoSpaceDE w:val="0"/>
              <w:autoSpaceDN w:val="0"/>
              <w:adjustRightInd w:val="0"/>
              <w:rPr>
                <w:rFonts w:eastAsia="Times New Roman"/>
                <w:sz w:val="18"/>
                <w:szCs w:val="18"/>
              </w:rPr>
            </w:pPr>
          </w:p>
          <w:p w14:paraId="0926A98A" w14:textId="77777777" w:rsidR="00BD4BF4" w:rsidRPr="00225CC3" w:rsidRDefault="00BD4BF4" w:rsidP="0072670B">
            <w:pPr>
              <w:autoSpaceDE w:val="0"/>
              <w:autoSpaceDN w:val="0"/>
              <w:adjustRightInd w:val="0"/>
              <w:rPr>
                <w:rFonts w:eastAsia="Times New Roman"/>
                <w:sz w:val="18"/>
                <w:szCs w:val="18"/>
              </w:rPr>
            </w:pPr>
            <w:r w:rsidRPr="008F0783">
              <w:rPr>
                <w:rFonts w:eastAsia="Times New Roman"/>
                <w:sz w:val="18"/>
                <w:szCs w:val="18"/>
              </w:rPr>
              <w:t>(c)</w:t>
            </w:r>
            <w:r w:rsidRPr="008F0783">
              <w:rPr>
                <w:rFonts w:eastAsia="Times New Roman"/>
                <w:sz w:val="18"/>
                <w:szCs w:val="18"/>
              </w:rPr>
              <w:tab/>
              <w:t>The Director General may establish by Office Instruction measures to support a respectful and harmonious workplace.</w:t>
            </w:r>
          </w:p>
        </w:tc>
        <w:tc>
          <w:tcPr>
            <w:tcW w:w="456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B42D359" w14:textId="77777777" w:rsidR="00BD4BF4" w:rsidRPr="008F0783" w:rsidRDefault="00BD4BF4" w:rsidP="0072670B">
            <w:pPr>
              <w:autoSpaceDE w:val="0"/>
              <w:autoSpaceDN w:val="0"/>
              <w:adjustRightInd w:val="0"/>
              <w:rPr>
                <w:rFonts w:eastAsia="Times New Roman"/>
                <w:sz w:val="18"/>
                <w:szCs w:val="18"/>
              </w:rPr>
            </w:pPr>
            <w:r w:rsidRPr="00A67F87">
              <w:rPr>
                <w:rFonts w:eastAsia="Times New Roman"/>
                <w:strike/>
                <w:sz w:val="18"/>
                <w:szCs w:val="18"/>
              </w:rPr>
              <w:t>(a)</w:t>
            </w:r>
            <w:r w:rsidRPr="00A67F87">
              <w:rPr>
                <w:rFonts w:eastAsia="Times New Roman"/>
                <w:strike/>
                <w:sz w:val="18"/>
                <w:szCs w:val="18"/>
              </w:rPr>
              <w:tab/>
            </w:r>
            <w:r w:rsidRPr="008F0783">
              <w:rPr>
                <w:rFonts w:eastAsia="Times New Roman"/>
                <w:sz w:val="18"/>
                <w:szCs w:val="18"/>
              </w:rPr>
              <w:t>A staff member who wishes to resolve any of the matters referred to in Regulation 11.3 by way of informal conflict resolution may seek the assistance of the following:</w:t>
            </w:r>
          </w:p>
          <w:p w14:paraId="3DB2CA5C" w14:textId="77777777" w:rsidR="00BD4BF4" w:rsidRPr="008F0783" w:rsidRDefault="00BD4BF4" w:rsidP="0072670B">
            <w:pPr>
              <w:autoSpaceDE w:val="0"/>
              <w:autoSpaceDN w:val="0"/>
              <w:adjustRightInd w:val="0"/>
              <w:rPr>
                <w:rFonts w:eastAsia="Times New Roman"/>
                <w:sz w:val="18"/>
                <w:szCs w:val="18"/>
              </w:rPr>
            </w:pPr>
          </w:p>
          <w:p w14:paraId="0F09FAC6" w14:textId="77777777" w:rsidR="00BD4BF4" w:rsidRPr="008F0783" w:rsidRDefault="00BD4BF4" w:rsidP="00BA672C">
            <w:pPr>
              <w:autoSpaceDE w:val="0"/>
              <w:autoSpaceDN w:val="0"/>
              <w:adjustRightInd w:val="0"/>
              <w:ind w:left="509"/>
              <w:rPr>
                <w:rFonts w:eastAsia="Times New Roman"/>
                <w:sz w:val="18"/>
                <w:szCs w:val="18"/>
              </w:rPr>
            </w:pPr>
            <w:r w:rsidRPr="008F0783">
              <w:rPr>
                <w:rFonts w:eastAsia="Times New Roman"/>
                <w:sz w:val="18"/>
                <w:szCs w:val="18"/>
              </w:rPr>
              <w:t>(1)</w:t>
            </w:r>
            <w:r w:rsidRPr="008F0783">
              <w:rPr>
                <w:rFonts w:eastAsia="Times New Roman"/>
                <w:sz w:val="18"/>
                <w:szCs w:val="18"/>
              </w:rPr>
              <w:tab/>
              <w:t>the Office of the Ombudsperson;</w:t>
            </w:r>
          </w:p>
          <w:p w14:paraId="0CE63F1F" w14:textId="77777777" w:rsidR="00BD4BF4" w:rsidRPr="008F0783" w:rsidRDefault="00BD4BF4" w:rsidP="00BA672C">
            <w:pPr>
              <w:autoSpaceDE w:val="0"/>
              <w:autoSpaceDN w:val="0"/>
              <w:adjustRightInd w:val="0"/>
              <w:ind w:left="509"/>
              <w:rPr>
                <w:rFonts w:eastAsia="Times New Roman"/>
                <w:sz w:val="18"/>
                <w:szCs w:val="18"/>
              </w:rPr>
            </w:pPr>
          </w:p>
          <w:p w14:paraId="78103CC9" w14:textId="77777777" w:rsidR="00BD4BF4" w:rsidRPr="008F0783" w:rsidRDefault="00BD4BF4" w:rsidP="00BA672C">
            <w:pPr>
              <w:autoSpaceDE w:val="0"/>
              <w:autoSpaceDN w:val="0"/>
              <w:adjustRightInd w:val="0"/>
              <w:ind w:left="509"/>
              <w:rPr>
                <w:rFonts w:eastAsia="Times New Roman"/>
                <w:sz w:val="18"/>
                <w:szCs w:val="18"/>
              </w:rPr>
            </w:pPr>
            <w:r w:rsidRPr="008F0783">
              <w:rPr>
                <w:rFonts w:eastAsia="Times New Roman"/>
                <w:sz w:val="18"/>
                <w:szCs w:val="18"/>
              </w:rPr>
              <w:t>(2)</w:t>
            </w:r>
            <w:r w:rsidRPr="008F0783">
              <w:rPr>
                <w:rFonts w:eastAsia="Times New Roman"/>
                <w:sz w:val="18"/>
                <w:szCs w:val="18"/>
              </w:rPr>
              <w:tab/>
              <w:t>HRMD or a higher level supervisor;</w:t>
            </w:r>
          </w:p>
          <w:p w14:paraId="21F8D186" w14:textId="77777777" w:rsidR="00BD4BF4" w:rsidRPr="008F0783" w:rsidRDefault="00BD4BF4" w:rsidP="00BA672C">
            <w:pPr>
              <w:autoSpaceDE w:val="0"/>
              <w:autoSpaceDN w:val="0"/>
              <w:adjustRightInd w:val="0"/>
              <w:ind w:left="509"/>
              <w:rPr>
                <w:rFonts w:eastAsia="Times New Roman"/>
                <w:sz w:val="18"/>
                <w:szCs w:val="18"/>
              </w:rPr>
            </w:pPr>
          </w:p>
          <w:p w14:paraId="241D7122" w14:textId="46691D25" w:rsidR="00BD4BF4" w:rsidRDefault="00BD4BF4" w:rsidP="00BA672C">
            <w:pPr>
              <w:autoSpaceDE w:val="0"/>
              <w:autoSpaceDN w:val="0"/>
              <w:adjustRightInd w:val="0"/>
              <w:ind w:left="509"/>
              <w:rPr>
                <w:rFonts w:eastAsia="Times New Roman"/>
                <w:sz w:val="18"/>
                <w:szCs w:val="18"/>
              </w:rPr>
            </w:pPr>
            <w:r w:rsidRPr="008F0783">
              <w:rPr>
                <w:rFonts w:eastAsia="Times New Roman"/>
                <w:sz w:val="18"/>
                <w:szCs w:val="18"/>
              </w:rPr>
              <w:t>(3)</w:t>
            </w:r>
            <w:r w:rsidRPr="008F0783">
              <w:rPr>
                <w:rFonts w:eastAsia="Times New Roman"/>
                <w:sz w:val="18"/>
                <w:szCs w:val="18"/>
              </w:rPr>
              <w:tab/>
              <w:t xml:space="preserve">any other </w:t>
            </w:r>
            <w:r w:rsidRPr="008F0783">
              <w:rPr>
                <w:rFonts w:eastAsia="Times New Roman"/>
                <w:b/>
                <w:sz w:val="18"/>
                <w:szCs w:val="18"/>
                <w:u w:val="single"/>
              </w:rPr>
              <w:t>available</w:t>
            </w:r>
            <w:r>
              <w:rPr>
                <w:rFonts w:eastAsia="Times New Roman"/>
                <w:sz w:val="18"/>
                <w:szCs w:val="18"/>
              </w:rPr>
              <w:t xml:space="preserve"> </w:t>
            </w:r>
            <w:r w:rsidRPr="008F0783">
              <w:rPr>
                <w:rFonts w:eastAsia="Times New Roman"/>
                <w:sz w:val="18"/>
                <w:szCs w:val="18"/>
              </w:rPr>
              <w:t xml:space="preserve">informal conflict resolution mechanism </w:t>
            </w:r>
            <w:r w:rsidRPr="008F0783">
              <w:rPr>
                <w:rFonts w:eastAsia="Times New Roman"/>
                <w:strike/>
                <w:sz w:val="18"/>
                <w:szCs w:val="18"/>
              </w:rPr>
              <w:t>established by the Director General</w:t>
            </w:r>
            <w:r w:rsidRPr="008F0783">
              <w:rPr>
                <w:rFonts w:eastAsia="Times New Roman"/>
                <w:sz w:val="18"/>
                <w:szCs w:val="18"/>
              </w:rPr>
              <w:t>.</w:t>
            </w:r>
          </w:p>
          <w:p w14:paraId="39F7AC6D" w14:textId="77777777" w:rsidR="00AC3670" w:rsidRDefault="00AC3670" w:rsidP="0072670B">
            <w:pPr>
              <w:autoSpaceDE w:val="0"/>
              <w:autoSpaceDN w:val="0"/>
              <w:adjustRightInd w:val="0"/>
              <w:rPr>
                <w:rFonts w:eastAsia="Times New Roman"/>
                <w:strike/>
                <w:sz w:val="18"/>
                <w:szCs w:val="18"/>
              </w:rPr>
            </w:pPr>
          </w:p>
          <w:p w14:paraId="1889E62B" w14:textId="062E5175" w:rsidR="00BD4BF4" w:rsidRPr="008F0783" w:rsidRDefault="00BD4BF4" w:rsidP="0072670B">
            <w:pPr>
              <w:autoSpaceDE w:val="0"/>
              <w:autoSpaceDN w:val="0"/>
              <w:adjustRightInd w:val="0"/>
              <w:rPr>
                <w:rFonts w:eastAsia="Times New Roman"/>
                <w:strike/>
                <w:sz w:val="18"/>
                <w:szCs w:val="18"/>
              </w:rPr>
            </w:pPr>
            <w:r w:rsidRPr="008F0783">
              <w:rPr>
                <w:rFonts w:eastAsia="Times New Roman"/>
                <w:strike/>
                <w:sz w:val="18"/>
                <w:szCs w:val="18"/>
              </w:rPr>
              <w:t>(b)</w:t>
            </w:r>
            <w:r w:rsidRPr="008F0783">
              <w:rPr>
                <w:rFonts w:eastAsia="Times New Roman"/>
                <w:strike/>
                <w:sz w:val="18"/>
                <w:szCs w:val="18"/>
              </w:rPr>
              <w:tab/>
              <w:t>There shall be no formal record of any of the informal processes referred to above.</w:t>
            </w:r>
          </w:p>
          <w:p w14:paraId="7D4FB7AA" w14:textId="77777777" w:rsidR="00BD4BF4" w:rsidRPr="008F0783" w:rsidRDefault="00BD4BF4" w:rsidP="0072670B">
            <w:pPr>
              <w:autoSpaceDE w:val="0"/>
              <w:autoSpaceDN w:val="0"/>
              <w:adjustRightInd w:val="0"/>
              <w:rPr>
                <w:rFonts w:eastAsia="Times New Roman"/>
                <w:strike/>
                <w:sz w:val="18"/>
                <w:szCs w:val="18"/>
              </w:rPr>
            </w:pPr>
          </w:p>
          <w:p w14:paraId="7645EFDD" w14:textId="77777777" w:rsidR="00BD4BF4" w:rsidRPr="007F59B4" w:rsidRDefault="00BD4BF4" w:rsidP="0072670B">
            <w:pPr>
              <w:autoSpaceDE w:val="0"/>
              <w:autoSpaceDN w:val="0"/>
              <w:adjustRightInd w:val="0"/>
              <w:rPr>
                <w:rFonts w:eastAsia="Times New Roman"/>
                <w:b/>
                <w:sz w:val="18"/>
                <w:szCs w:val="18"/>
                <w:u w:val="single"/>
              </w:rPr>
            </w:pPr>
            <w:r w:rsidRPr="008F0783">
              <w:rPr>
                <w:rFonts w:eastAsia="Times New Roman"/>
                <w:strike/>
                <w:sz w:val="18"/>
                <w:szCs w:val="18"/>
              </w:rPr>
              <w:t>(c)</w:t>
            </w:r>
            <w:r w:rsidRPr="008F0783">
              <w:rPr>
                <w:rFonts w:eastAsia="Times New Roman"/>
                <w:strike/>
                <w:sz w:val="18"/>
                <w:szCs w:val="18"/>
              </w:rPr>
              <w:tab/>
              <w:t>The Director General may establish by Office Instruction measures to support a respectful and harmonious workplace.</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40FDBE8" w14:textId="1D698760" w:rsidR="00BD4BF4" w:rsidRPr="00421077" w:rsidRDefault="00BD4BF4" w:rsidP="0072670B">
            <w:pPr>
              <w:rPr>
                <w:sz w:val="18"/>
                <w:szCs w:val="18"/>
              </w:rPr>
            </w:pPr>
            <w:r w:rsidRPr="00421077">
              <w:rPr>
                <w:sz w:val="18"/>
                <w:szCs w:val="18"/>
              </w:rPr>
              <w:t xml:space="preserve">Para. (a)(3): </w:t>
            </w:r>
            <w:r w:rsidR="00BA672C">
              <w:rPr>
                <w:sz w:val="18"/>
                <w:szCs w:val="18"/>
              </w:rPr>
              <w:t xml:space="preserve"> </w:t>
            </w:r>
            <w:r w:rsidR="00421077" w:rsidRPr="00421077">
              <w:rPr>
                <w:sz w:val="18"/>
                <w:szCs w:val="18"/>
              </w:rPr>
              <w:t>To reflect that informal conflict resolution can be pursued through mechanisms not necessarily established by the Director General</w:t>
            </w:r>
            <w:r w:rsidRPr="00421077">
              <w:rPr>
                <w:sz w:val="18"/>
                <w:szCs w:val="18"/>
              </w:rPr>
              <w:t xml:space="preserve">. </w:t>
            </w:r>
          </w:p>
          <w:p w14:paraId="1F743F68" w14:textId="77777777" w:rsidR="00BD4BF4" w:rsidRPr="00526334" w:rsidRDefault="00BD4BF4" w:rsidP="0072670B">
            <w:pPr>
              <w:rPr>
                <w:i/>
                <w:sz w:val="18"/>
                <w:szCs w:val="18"/>
                <w:highlight w:val="yellow"/>
              </w:rPr>
            </w:pPr>
          </w:p>
          <w:p w14:paraId="49B13074" w14:textId="136DB41D" w:rsidR="00BD4BF4" w:rsidRPr="00526334" w:rsidRDefault="00BD4BF4" w:rsidP="0072670B">
            <w:pPr>
              <w:rPr>
                <w:i/>
                <w:sz w:val="18"/>
                <w:szCs w:val="18"/>
                <w:highlight w:val="yellow"/>
              </w:rPr>
            </w:pPr>
            <w:r w:rsidRPr="00AC3670">
              <w:rPr>
                <w:sz w:val="18"/>
                <w:szCs w:val="18"/>
              </w:rPr>
              <w:t xml:space="preserve">Para. (b): Provision deleted to </w:t>
            </w:r>
            <w:r w:rsidR="00AC3670" w:rsidRPr="00AC3670">
              <w:rPr>
                <w:sz w:val="18"/>
                <w:szCs w:val="18"/>
              </w:rPr>
              <w:t>allow the keeping of formal records as and when necessary</w:t>
            </w:r>
            <w:r w:rsidR="00AC3670">
              <w:rPr>
                <w:sz w:val="18"/>
                <w:szCs w:val="18"/>
              </w:rPr>
              <w:t>,</w:t>
            </w:r>
            <w:r w:rsidR="00AC3670" w:rsidRPr="00AC3670">
              <w:rPr>
                <w:sz w:val="18"/>
                <w:szCs w:val="18"/>
              </w:rPr>
              <w:t xml:space="preserve"> and </w:t>
            </w:r>
            <w:r w:rsidRPr="00AC3670">
              <w:rPr>
                <w:sz w:val="18"/>
                <w:szCs w:val="18"/>
              </w:rPr>
              <w:t xml:space="preserve">avoid inconsistency </w:t>
            </w:r>
            <w:r w:rsidR="005B6BCA" w:rsidRPr="00AC3670">
              <w:rPr>
                <w:sz w:val="18"/>
                <w:szCs w:val="18"/>
              </w:rPr>
              <w:t xml:space="preserve">with </w:t>
            </w:r>
            <w:r w:rsidR="00421077" w:rsidRPr="00AC3670">
              <w:rPr>
                <w:sz w:val="18"/>
                <w:szCs w:val="18"/>
              </w:rPr>
              <w:t xml:space="preserve">a provision of the </w:t>
            </w:r>
            <w:r w:rsidR="008A3156" w:rsidRPr="00AC3670">
              <w:rPr>
                <w:sz w:val="18"/>
                <w:szCs w:val="18"/>
              </w:rPr>
              <w:t>Chief Executive</w:t>
            </w:r>
            <w:r w:rsidR="00AC3670">
              <w:rPr>
                <w:sz w:val="18"/>
                <w:szCs w:val="18"/>
              </w:rPr>
              <w:t>s</w:t>
            </w:r>
            <w:r w:rsidR="008A3156" w:rsidRPr="00AC3670">
              <w:rPr>
                <w:sz w:val="18"/>
                <w:szCs w:val="18"/>
              </w:rPr>
              <w:t xml:space="preserve"> Board for Coordination</w:t>
            </w:r>
            <w:r w:rsidR="005B6BCA" w:rsidRPr="00AC3670">
              <w:rPr>
                <w:sz w:val="18"/>
                <w:szCs w:val="18"/>
              </w:rPr>
              <w:t>’s</w:t>
            </w:r>
            <w:r w:rsidR="008A3156" w:rsidRPr="00AC3670">
              <w:rPr>
                <w:sz w:val="18"/>
                <w:szCs w:val="18"/>
              </w:rPr>
              <w:t xml:space="preserve"> (</w:t>
            </w:r>
            <w:r w:rsidRPr="00AC3670">
              <w:rPr>
                <w:sz w:val="18"/>
                <w:szCs w:val="18"/>
              </w:rPr>
              <w:t>CEB</w:t>
            </w:r>
            <w:r w:rsidR="008A3156" w:rsidRPr="00AC3670">
              <w:rPr>
                <w:sz w:val="18"/>
                <w:szCs w:val="18"/>
              </w:rPr>
              <w:t>)</w:t>
            </w:r>
            <w:r w:rsidRPr="00AC3670">
              <w:rPr>
                <w:sz w:val="18"/>
                <w:szCs w:val="18"/>
              </w:rPr>
              <w:t xml:space="preserve"> Model Policy on Sexual Harassment, which provides that in case of informal report of sexual harassment and request for managerial intervention, “The intervention may allow for the matter to be addressed promptly at the managerial level. A record will be maintained consistent with and as specified in the entity’s policy about the matter and any managerial intervention taken.” (Section IV, para. 3).</w:t>
            </w:r>
            <w:r w:rsidRPr="00AC3670">
              <w:rPr>
                <w:i/>
                <w:sz w:val="18"/>
                <w:szCs w:val="18"/>
              </w:rPr>
              <w:t xml:space="preserve"> </w:t>
            </w:r>
            <w:r w:rsidR="00F953C5" w:rsidRPr="00A70CE1">
              <w:rPr>
                <w:sz w:val="18"/>
                <w:szCs w:val="18"/>
              </w:rPr>
              <w:t>Notwithstanding the d</w:t>
            </w:r>
            <w:r w:rsidRPr="00A70CE1">
              <w:rPr>
                <w:sz w:val="18"/>
                <w:szCs w:val="18"/>
              </w:rPr>
              <w:t>eletion of th</w:t>
            </w:r>
            <w:r w:rsidR="00F953C5" w:rsidRPr="00A70CE1">
              <w:rPr>
                <w:sz w:val="18"/>
                <w:szCs w:val="18"/>
              </w:rPr>
              <w:t>is</w:t>
            </w:r>
            <w:r w:rsidRPr="00A70CE1">
              <w:rPr>
                <w:sz w:val="18"/>
                <w:szCs w:val="18"/>
              </w:rPr>
              <w:t xml:space="preserve"> provision</w:t>
            </w:r>
            <w:r w:rsidR="00F953C5" w:rsidRPr="00A70CE1">
              <w:rPr>
                <w:sz w:val="18"/>
                <w:szCs w:val="18"/>
              </w:rPr>
              <w:t>, the</w:t>
            </w:r>
            <w:r w:rsidR="00A70CE1" w:rsidRPr="00A70CE1">
              <w:rPr>
                <w:sz w:val="18"/>
                <w:szCs w:val="18"/>
              </w:rPr>
              <w:t xml:space="preserve"> Office of the Ombudsperson will continue to act as an off-the-record resource for informal conflict resolution</w:t>
            </w:r>
            <w:r w:rsidR="00A70CE1">
              <w:rPr>
                <w:sz w:val="18"/>
                <w:szCs w:val="18"/>
              </w:rPr>
              <w:t xml:space="preserve"> in accordance with its mandate</w:t>
            </w:r>
            <w:r w:rsidRPr="00A70CE1">
              <w:rPr>
                <w:sz w:val="18"/>
                <w:szCs w:val="18"/>
              </w:rPr>
              <w:t>.</w:t>
            </w:r>
          </w:p>
          <w:p w14:paraId="2D9CAA68" w14:textId="77777777" w:rsidR="00BD4BF4" w:rsidRPr="00526334" w:rsidRDefault="00BD4BF4" w:rsidP="0072670B">
            <w:pPr>
              <w:rPr>
                <w:i/>
                <w:sz w:val="18"/>
                <w:szCs w:val="18"/>
                <w:highlight w:val="yellow"/>
              </w:rPr>
            </w:pPr>
          </w:p>
          <w:p w14:paraId="6E423092" w14:textId="2EC9E113" w:rsidR="00BD4BF4" w:rsidRPr="00421077" w:rsidRDefault="00BD4BF4" w:rsidP="00421077">
            <w:pPr>
              <w:rPr>
                <w:sz w:val="18"/>
                <w:szCs w:val="18"/>
              </w:rPr>
            </w:pPr>
            <w:r w:rsidRPr="00421077">
              <w:rPr>
                <w:sz w:val="18"/>
                <w:szCs w:val="18"/>
              </w:rPr>
              <w:t xml:space="preserve">Para. (c): </w:t>
            </w:r>
            <w:r w:rsidR="00421077" w:rsidRPr="00421077">
              <w:rPr>
                <w:sz w:val="18"/>
                <w:szCs w:val="18"/>
              </w:rPr>
              <w:t xml:space="preserve">Provision deleted as </w:t>
            </w:r>
            <w:r w:rsidRPr="00421077">
              <w:rPr>
                <w:sz w:val="18"/>
                <w:szCs w:val="18"/>
              </w:rPr>
              <w:t xml:space="preserve">unnecessary.   </w:t>
            </w:r>
          </w:p>
        </w:tc>
      </w:tr>
    </w:tbl>
    <w:p w14:paraId="3215E425" w14:textId="0B268352" w:rsidR="00582B05" w:rsidRDefault="008C72CD">
      <w:pPr>
        <w:spacing w:before="240"/>
        <w:ind w:left="9639"/>
      </w:pPr>
      <w:r>
        <w:rPr>
          <w:szCs w:val="22"/>
        </w:rPr>
        <w:t xml:space="preserve">[End of </w:t>
      </w:r>
      <w:r w:rsidR="00E259C7">
        <w:rPr>
          <w:szCs w:val="22"/>
        </w:rPr>
        <w:t xml:space="preserve">Annex </w:t>
      </w:r>
      <w:r>
        <w:rPr>
          <w:szCs w:val="22"/>
        </w:rPr>
        <w:t>II and document</w:t>
      </w:r>
      <w:r w:rsidR="00F5490B">
        <w:rPr>
          <w:szCs w:val="22"/>
        </w:rPr>
        <w:t>]</w:t>
      </w:r>
    </w:p>
    <w:sectPr w:rsidR="00582B05" w:rsidSect="00BA672C">
      <w:headerReference w:type="even" r:id="rId18"/>
      <w:headerReference w:type="default" r:id="rId19"/>
      <w:footerReference w:type="even" r:id="rId20"/>
      <w:footerReference w:type="default" r:id="rId21"/>
      <w:headerReference w:type="first" r:id="rId22"/>
      <w:footerReference w:type="first" r:id="rId23"/>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E526A" w14:textId="77777777" w:rsidR="0072670B" w:rsidRDefault="0072670B">
      <w:r>
        <w:separator/>
      </w:r>
    </w:p>
  </w:endnote>
  <w:endnote w:type="continuationSeparator" w:id="0">
    <w:p w14:paraId="30018A41" w14:textId="77777777" w:rsidR="0072670B" w:rsidRDefault="0072670B" w:rsidP="003B38C1">
      <w:r>
        <w:separator/>
      </w:r>
    </w:p>
    <w:p w14:paraId="4621A1ED" w14:textId="77777777" w:rsidR="0072670B" w:rsidRPr="003B38C1" w:rsidRDefault="0072670B" w:rsidP="003B38C1">
      <w:pPr>
        <w:spacing w:after="60"/>
        <w:rPr>
          <w:sz w:val="17"/>
        </w:rPr>
      </w:pPr>
      <w:r>
        <w:rPr>
          <w:sz w:val="17"/>
        </w:rPr>
        <w:t>[Endnote continued from previous page]</w:t>
      </w:r>
    </w:p>
  </w:endnote>
  <w:endnote w:type="continuationNotice" w:id="1">
    <w:p w14:paraId="2B67EB49" w14:textId="77777777" w:rsidR="0072670B" w:rsidRPr="003B38C1" w:rsidRDefault="007267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DE81C" w14:textId="77777777" w:rsidR="000635BD" w:rsidRDefault="000635BD" w:rsidP="00063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F1C74" w14:textId="076870AA" w:rsidR="000635BD" w:rsidRDefault="00063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7F392" w14:textId="77777777" w:rsidR="000635BD" w:rsidRDefault="000635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2AF4" w14:textId="77777777" w:rsidR="000635BD" w:rsidRDefault="000635BD" w:rsidP="000635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CAF3A" w14:textId="5A9FF9CE" w:rsidR="000635BD" w:rsidRDefault="000635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8EF3E" w14:textId="77777777" w:rsidR="000635BD" w:rsidRDefault="00063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4A8E0" w14:textId="77777777" w:rsidR="0072670B" w:rsidRDefault="0072670B">
      <w:r>
        <w:separator/>
      </w:r>
    </w:p>
  </w:footnote>
  <w:footnote w:type="continuationSeparator" w:id="0">
    <w:p w14:paraId="07B3E10F" w14:textId="77777777" w:rsidR="0072670B" w:rsidRDefault="0072670B" w:rsidP="008B60B2">
      <w:r>
        <w:separator/>
      </w:r>
    </w:p>
    <w:p w14:paraId="1ACDB1CD" w14:textId="77777777" w:rsidR="0072670B" w:rsidRPr="00ED77FB" w:rsidRDefault="0072670B" w:rsidP="008B60B2">
      <w:pPr>
        <w:spacing w:after="60"/>
        <w:rPr>
          <w:sz w:val="17"/>
          <w:szCs w:val="17"/>
        </w:rPr>
      </w:pPr>
      <w:r w:rsidRPr="00ED77FB">
        <w:rPr>
          <w:sz w:val="17"/>
          <w:szCs w:val="17"/>
        </w:rPr>
        <w:t>[Footnote continued from previous page]</w:t>
      </w:r>
    </w:p>
  </w:footnote>
  <w:footnote w:type="continuationNotice" w:id="1">
    <w:p w14:paraId="63E8FE38" w14:textId="77777777" w:rsidR="0072670B" w:rsidRPr="00ED77FB" w:rsidRDefault="0072670B" w:rsidP="008B60B2">
      <w:pPr>
        <w:spacing w:before="60"/>
        <w:jc w:val="right"/>
        <w:rPr>
          <w:sz w:val="17"/>
          <w:szCs w:val="17"/>
        </w:rPr>
      </w:pPr>
      <w:r w:rsidRPr="00ED77FB">
        <w:rPr>
          <w:sz w:val="17"/>
          <w:szCs w:val="17"/>
        </w:rPr>
        <w:t>[Footnote continued on next page]</w:t>
      </w:r>
    </w:p>
  </w:footnote>
  <w:footnote w:id="2">
    <w:p w14:paraId="5153541B" w14:textId="4F6379AC" w:rsidR="0072670B" w:rsidRPr="002A091F" w:rsidRDefault="0072670B" w:rsidP="003C7DB8">
      <w:pPr>
        <w:pStyle w:val="FootnoteText"/>
      </w:pPr>
      <w:r w:rsidRPr="002A091F">
        <w:rPr>
          <w:rStyle w:val="FootnoteReference"/>
        </w:rPr>
        <w:footnoteRef/>
      </w:r>
      <w:r w:rsidRPr="002A091F">
        <w:t xml:space="preserve"> </w:t>
      </w:r>
      <w:r w:rsidRPr="002A091F">
        <w:tab/>
        <w:t>See WO/CC/74/8, “Report adopted by the WIPO Coordination Committee”, December 14,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F34E" w14:textId="1EA86018" w:rsidR="000635BD" w:rsidRDefault="000635BD" w:rsidP="000635BD">
    <w:pPr>
      <w:pStyle w:val="Header"/>
      <w:jc w:val="right"/>
    </w:pPr>
    <w:r>
      <w:t>WO/CC/76</w:t>
    </w:r>
    <w:r w:rsidRPr="005C1D4D">
      <w:t>/1</w:t>
    </w:r>
  </w:p>
  <w:p w14:paraId="0C2DE735" w14:textId="48043D27" w:rsidR="000635BD" w:rsidRDefault="000635BD" w:rsidP="000635BD">
    <w:pPr>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5C3D">
      <w:rPr>
        <w:rStyle w:val="PageNumber"/>
        <w:noProof/>
      </w:rPr>
      <w:t>4</w:t>
    </w:r>
    <w:r>
      <w:rPr>
        <w:rStyle w:val="PageNumber"/>
      </w:rPr>
      <w:fldChar w:fldCharType="end"/>
    </w:r>
  </w:p>
  <w:p w14:paraId="580B9712" w14:textId="77777777" w:rsidR="000635BD" w:rsidRDefault="000635BD" w:rsidP="000635BD">
    <w:pPr>
      <w:jc w:val="right"/>
      <w:rPr>
        <w:rStyle w:val="PageNumber"/>
      </w:rPr>
    </w:pPr>
  </w:p>
  <w:p w14:paraId="4FAF7DEE" w14:textId="77777777" w:rsidR="000635BD" w:rsidRDefault="000635BD" w:rsidP="000635BD">
    <w:pPr>
      <w:jc w:val="right"/>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7202" w14:textId="500A9A31" w:rsidR="0072670B" w:rsidRDefault="0072670B" w:rsidP="007F2913">
    <w:pPr>
      <w:pStyle w:val="Header"/>
      <w:jc w:val="right"/>
    </w:pPr>
    <w:r>
      <w:t>WO/CC/76</w:t>
    </w:r>
    <w:r w:rsidRPr="005C1D4D">
      <w:t>/1</w:t>
    </w:r>
  </w:p>
  <w:p w14:paraId="6A99657B" w14:textId="227342C6" w:rsidR="0072670B" w:rsidRDefault="0072670B" w:rsidP="007F2913">
    <w:pPr>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35BD">
      <w:rPr>
        <w:rStyle w:val="PageNumber"/>
        <w:noProof/>
      </w:rPr>
      <w:t>3</w:t>
    </w:r>
    <w:r>
      <w:rPr>
        <w:rStyle w:val="PageNumber"/>
      </w:rPr>
      <w:fldChar w:fldCharType="end"/>
    </w:r>
  </w:p>
  <w:p w14:paraId="4F2B1184" w14:textId="5842E396" w:rsidR="0072670B" w:rsidRDefault="0072670B" w:rsidP="007F2913">
    <w:pPr>
      <w:jc w:val="right"/>
      <w:rPr>
        <w:rStyle w:val="PageNumber"/>
      </w:rPr>
    </w:pPr>
  </w:p>
  <w:p w14:paraId="1921C50A" w14:textId="77777777" w:rsidR="0072670B" w:rsidRDefault="0072670B" w:rsidP="007F2913">
    <w:pP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3095" w14:textId="14CD2F7D" w:rsidR="000635BD" w:rsidRDefault="000635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EAFE7" w14:textId="013272BD" w:rsidR="000635BD" w:rsidRPr="005C1D4D" w:rsidRDefault="000635BD" w:rsidP="000635BD">
    <w:pPr>
      <w:jc w:val="right"/>
    </w:pPr>
    <w:r w:rsidRPr="00D829A4">
      <w:t>WO/CC</w:t>
    </w:r>
    <w:r w:rsidRPr="00F12A0A">
      <w:t>/</w:t>
    </w:r>
    <w:r w:rsidRPr="002A091F">
      <w:t>76</w:t>
    </w:r>
    <w:r w:rsidRPr="005C1D4D">
      <w:t>/1</w:t>
    </w:r>
  </w:p>
  <w:p w14:paraId="615F2415" w14:textId="0912C48F" w:rsidR="000635BD" w:rsidRPr="00D829A4" w:rsidRDefault="000635BD" w:rsidP="000635BD">
    <w:pPr>
      <w:pStyle w:val="Header"/>
      <w:spacing w:after="240"/>
      <w:jc w:val="right"/>
    </w:pPr>
    <w:r w:rsidRPr="00674739">
      <w:t>Annex I,</w:t>
    </w:r>
    <w:r>
      <w:t xml:space="preserve"> p</w:t>
    </w:r>
    <w:r w:rsidRPr="00D829A4">
      <w:t xml:space="preserve">age </w:t>
    </w:r>
    <w:sdt>
      <w:sdtPr>
        <w:id w:val="1160039793"/>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805C3D">
          <w:rPr>
            <w:noProof/>
          </w:rPr>
          <w:t>6</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5B97" w14:textId="71ED465F" w:rsidR="0072670B" w:rsidRPr="005C1D4D" w:rsidRDefault="0072670B" w:rsidP="008C72CD">
    <w:pPr>
      <w:jc w:val="right"/>
    </w:pPr>
    <w:r w:rsidRPr="00D829A4">
      <w:t>WO/CC</w:t>
    </w:r>
    <w:r w:rsidRPr="00F12A0A">
      <w:t>/</w:t>
    </w:r>
    <w:r w:rsidRPr="002A091F">
      <w:t>76</w:t>
    </w:r>
    <w:r w:rsidRPr="005C1D4D">
      <w:t>/1</w:t>
    </w:r>
  </w:p>
  <w:p w14:paraId="72ABAA23" w14:textId="5AE7F2C9" w:rsidR="0072670B" w:rsidRPr="00D829A4" w:rsidRDefault="0072670B" w:rsidP="00F92B49">
    <w:pPr>
      <w:pStyle w:val="Header"/>
      <w:spacing w:after="240"/>
      <w:jc w:val="right"/>
    </w:pPr>
    <w:r w:rsidRPr="00674739">
      <w:t>Annex I,</w:t>
    </w:r>
    <w:r>
      <w:t xml:space="preserve"> p</w:t>
    </w:r>
    <w:r w:rsidRPr="00D829A4">
      <w:t xml:space="preserve">age </w:t>
    </w:r>
    <w:sdt>
      <w:sdtPr>
        <w:id w:val="1838187707"/>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805C3D">
          <w:rPr>
            <w:noProof/>
          </w:rPr>
          <w:t>5</w:t>
        </w:r>
        <w:r>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E5D" w14:textId="4CB6DF7B" w:rsidR="0072670B" w:rsidRPr="00166C82" w:rsidRDefault="0072670B" w:rsidP="0051764C">
    <w:pPr>
      <w:jc w:val="right"/>
    </w:pPr>
    <w:r w:rsidRPr="00166C82">
      <w:t>WO/</w:t>
    </w:r>
    <w:r w:rsidRPr="00F12A0A">
      <w:t>CC/</w:t>
    </w:r>
    <w:r w:rsidRPr="002A091F">
      <w:t>76</w:t>
    </w:r>
    <w:r w:rsidRPr="005C1D4D">
      <w:t>/1</w:t>
    </w:r>
  </w:p>
  <w:p w14:paraId="00E683C0" w14:textId="5D92227F" w:rsidR="0072670B" w:rsidRDefault="0072670B" w:rsidP="0051764C">
    <w:pPr>
      <w:pStyle w:val="Header"/>
      <w:tabs>
        <w:tab w:val="clear" w:pos="4536"/>
        <w:tab w:val="clear" w:pos="9072"/>
      </w:tabs>
      <w:jc w:val="right"/>
    </w:pPr>
    <w:r w:rsidRPr="00674739">
      <w:t>ANNEX I</w:t>
    </w:r>
  </w:p>
  <w:p w14:paraId="4A424E8F" w14:textId="18304BCA" w:rsidR="0072670B" w:rsidRDefault="0072670B" w:rsidP="0051764C">
    <w:pPr>
      <w:pStyle w:val="Header"/>
      <w:tabs>
        <w:tab w:val="clear" w:pos="4536"/>
        <w:tab w:val="clear" w:pos="9072"/>
      </w:tabs>
      <w:jc w:val="right"/>
    </w:pPr>
  </w:p>
  <w:p w14:paraId="0FD849D8" w14:textId="77777777" w:rsidR="0072670B" w:rsidRDefault="0072670B" w:rsidP="0051764C">
    <w:pPr>
      <w:pStyle w:val="Header"/>
      <w:tabs>
        <w:tab w:val="clear" w:pos="4536"/>
        <w:tab w:val="clear" w:pos="9072"/>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FD7C" w14:textId="15683AAF" w:rsidR="000635BD" w:rsidRPr="005C1D4D" w:rsidRDefault="000635BD" w:rsidP="000635BD">
    <w:pPr>
      <w:jc w:val="right"/>
    </w:pPr>
    <w:r w:rsidRPr="00D829A4">
      <w:t>WO/CC</w:t>
    </w:r>
    <w:r w:rsidRPr="00F12A0A">
      <w:t>/</w:t>
    </w:r>
    <w:r w:rsidRPr="005C1D4D">
      <w:t>76/1</w:t>
    </w:r>
  </w:p>
  <w:p w14:paraId="0D0D4D06" w14:textId="7FD2B0EB" w:rsidR="000635BD" w:rsidRPr="00D829A4" w:rsidRDefault="000635BD" w:rsidP="000635BD">
    <w:pPr>
      <w:pStyle w:val="Header"/>
      <w:spacing w:after="240"/>
      <w:jc w:val="right"/>
    </w:pPr>
    <w:r w:rsidRPr="00674739">
      <w:t xml:space="preserve">Annex </w:t>
    </w:r>
    <w:r>
      <w:t>I</w:t>
    </w:r>
    <w:r w:rsidRPr="00674739">
      <w:t>I,</w:t>
    </w:r>
    <w:r>
      <w:t xml:space="preserve"> p</w:t>
    </w:r>
    <w:r w:rsidRPr="00D829A4">
      <w:t xml:space="preserve">age </w:t>
    </w:r>
    <w:sdt>
      <w:sdtPr>
        <w:id w:val="-7544861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Pr>
            <w:noProof/>
          </w:rPr>
          <w:t>2</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3587" w14:textId="77777777" w:rsidR="0072670B" w:rsidRPr="005C1D4D" w:rsidRDefault="0072670B" w:rsidP="008C72CD">
    <w:pPr>
      <w:jc w:val="right"/>
    </w:pPr>
    <w:r w:rsidRPr="00D829A4">
      <w:t>WO/CC</w:t>
    </w:r>
    <w:r w:rsidRPr="00F12A0A">
      <w:t>/</w:t>
    </w:r>
    <w:r w:rsidRPr="005C1D4D">
      <w:t>76/1</w:t>
    </w:r>
  </w:p>
  <w:p w14:paraId="10B548D9" w14:textId="3C36AE77" w:rsidR="0072670B" w:rsidRPr="00D829A4" w:rsidRDefault="0072670B" w:rsidP="00F92B49">
    <w:pPr>
      <w:pStyle w:val="Header"/>
      <w:spacing w:after="240"/>
      <w:jc w:val="right"/>
    </w:pPr>
    <w:r w:rsidRPr="00674739">
      <w:t xml:space="preserve">Annex </w:t>
    </w:r>
    <w:r>
      <w:t>I</w:t>
    </w:r>
    <w:r w:rsidRPr="00674739">
      <w:t>I,</w:t>
    </w:r>
    <w:r>
      <w:t xml:space="preserve"> p</w:t>
    </w:r>
    <w:r w:rsidRPr="00D829A4">
      <w:t xml:space="preserve">age </w:t>
    </w:r>
    <w:sdt>
      <w:sdtPr>
        <w:id w:val="-798293435"/>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4C101F">
          <w:rPr>
            <w:noProof/>
          </w:rPr>
          <w:t>2</w:t>
        </w:r>
        <w:r>
          <w:rPr>
            <w:noProof/>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D351" w14:textId="463F3072" w:rsidR="0072670B" w:rsidRPr="00BA3DD2" w:rsidRDefault="0072670B" w:rsidP="008C72CD">
    <w:pPr>
      <w:ind w:right="113"/>
      <w:jc w:val="right"/>
      <w:rPr>
        <w:lang w:val="de-CH"/>
      </w:rPr>
    </w:pPr>
    <w:r w:rsidRPr="00BA3DD2">
      <w:rPr>
        <w:lang w:val="de-CH"/>
      </w:rPr>
      <w:t>WO/CC/</w:t>
    </w:r>
    <w:r w:rsidRPr="002A091F">
      <w:rPr>
        <w:lang w:val="de-CH"/>
      </w:rPr>
      <w:t>76</w:t>
    </w:r>
    <w:r w:rsidRPr="005C1D4D">
      <w:rPr>
        <w:lang w:val="de-CH"/>
      </w:rPr>
      <w:t>/1</w:t>
    </w:r>
  </w:p>
  <w:p w14:paraId="0EA9A52B" w14:textId="4ADD1E5B" w:rsidR="0072670B" w:rsidRPr="00BA3DD2" w:rsidRDefault="0072670B" w:rsidP="00147F80">
    <w:pPr>
      <w:pStyle w:val="Header"/>
      <w:spacing w:after="240"/>
      <w:ind w:right="113"/>
      <w:jc w:val="right"/>
      <w:rPr>
        <w:lang w:val="de-CH"/>
      </w:rPr>
    </w:pPr>
    <w:r w:rsidRPr="00BA3DD2">
      <w:rPr>
        <w:lang w:val="de-CH"/>
      </w:rP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4" w15:restartNumberingAfterBreak="0">
    <w:nsid w:val="344B54AF"/>
    <w:multiLevelType w:val="hybridMultilevel"/>
    <w:tmpl w:val="2982D63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4E294D"/>
    <w:multiLevelType w:val="hybridMultilevel"/>
    <w:tmpl w:val="6EC26CC0"/>
    <w:lvl w:ilvl="0" w:tplc="88AE00E2">
      <w:start w:val="1"/>
      <w:numFmt w:val="upperRoman"/>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4"/>
  </w:num>
  <w:num w:numId="5">
    <w:abstractNumId w:val="7"/>
  </w:num>
  <w:num w:numId="6">
    <w:abstractNumId w:val="3"/>
  </w:num>
  <w:num w:numId="7">
    <w:abstractNumId w:val="0"/>
  </w:num>
  <w:num w:numId="8">
    <w:abstractNumId w:val="9"/>
  </w:num>
  <w:num w:numId="9">
    <w:abstractNumId w:val="5"/>
  </w:num>
  <w:num w:numId="10">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CHATON Lyndsey">
    <w15:presenceInfo w15:providerId="AD" w15:userId="S-1-5-21-3637208745-3825800285-422149103-1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13CDA"/>
    <w:rsid w:val="00043CAA"/>
    <w:rsid w:val="000635BD"/>
    <w:rsid w:val="00073FA8"/>
    <w:rsid w:val="00075432"/>
    <w:rsid w:val="000765C4"/>
    <w:rsid w:val="000968ED"/>
    <w:rsid w:val="000A41A8"/>
    <w:rsid w:val="000B08C9"/>
    <w:rsid w:val="000C117A"/>
    <w:rsid w:val="000C3192"/>
    <w:rsid w:val="000D106A"/>
    <w:rsid w:val="000F1A9B"/>
    <w:rsid w:val="000F37EB"/>
    <w:rsid w:val="000F5E56"/>
    <w:rsid w:val="00127DE4"/>
    <w:rsid w:val="001362EE"/>
    <w:rsid w:val="00143914"/>
    <w:rsid w:val="00147374"/>
    <w:rsid w:val="00147F80"/>
    <w:rsid w:val="00150E36"/>
    <w:rsid w:val="00156693"/>
    <w:rsid w:val="00160EFA"/>
    <w:rsid w:val="001647D5"/>
    <w:rsid w:val="001821EE"/>
    <w:rsid w:val="001832A6"/>
    <w:rsid w:val="00186B1F"/>
    <w:rsid w:val="001C17AF"/>
    <w:rsid w:val="001C653B"/>
    <w:rsid w:val="001C69BA"/>
    <w:rsid w:val="001E0709"/>
    <w:rsid w:val="001E7F2B"/>
    <w:rsid w:val="001F1151"/>
    <w:rsid w:val="001F3641"/>
    <w:rsid w:val="00207B21"/>
    <w:rsid w:val="0021217E"/>
    <w:rsid w:val="00235770"/>
    <w:rsid w:val="002634C4"/>
    <w:rsid w:val="00283A16"/>
    <w:rsid w:val="00290072"/>
    <w:rsid w:val="002928D3"/>
    <w:rsid w:val="00297FC3"/>
    <w:rsid w:val="002A091F"/>
    <w:rsid w:val="002D5EF3"/>
    <w:rsid w:val="002E20AB"/>
    <w:rsid w:val="002F1FE6"/>
    <w:rsid w:val="002F4E68"/>
    <w:rsid w:val="00305818"/>
    <w:rsid w:val="00305F60"/>
    <w:rsid w:val="00307B1C"/>
    <w:rsid w:val="003103DC"/>
    <w:rsid w:val="00312F7F"/>
    <w:rsid w:val="00317350"/>
    <w:rsid w:val="0032604F"/>
    <w:rsid w:val="00346015"/>
    <w:rsid w:val="00350AE2"/>
    <w:rsid w:val="00361450"/>
    <w:rsid w:val="003673CF"/>
    <w:rsid w:val="003716B0"/>
    <w:rsid w:val="003845C1"/>
    <w:rsid w:val="003A6F89"/>
    <w:rsid w:val="003A79D2"/>
    <w:rsid w:val="003B38C1"/>
    <w:rsid w:val="003C0D49"/>
    <w:rsid w:val="003C7DB8"/>
    <w:rsid w:val="003D57B0"/>
    <w:rsid w:val="004107CC"/>
    <w:rsid w:val="00421077"/>
    <w:rsid w:val="00423E3E"/>
    <w:rsid w:val="00425532"/>
    <w:rsid w:val="00427AF4"/>
    <w:rsid w:val="004417E6"/>
    <w:rsid w:val="004545A0"/>
    <w:rsid w:val="00461DCF"/>
    <w:rsid w:val="004647DA"/>
    <w:rsid w:val="00472073"/>
    <w:rsid w:val="00472E89"/>
    <w:rsid w:val="00474062"/>
    <w:rsid w:val="00477D6B"/>
    <w:rsid w:val="00497495"/>
    <w:rsid w:val="004C0C5D"/>
    <w:rsid w:val="004C101F"/>
    <w:rsid w:val="004D7B0D"/>
    <w:rsid w:val="005019FF"/>
    <w:rsid w:val="0051764C"/>
    <w:rsid w:val="005224A7"/>
    <w:rsid w:val="00525528"/>
    <w:rsid w:val="0053057A"/>
    <w:rsid w:val="005430FD"/>
    <w:rsid w:val="00560A29"/>
    <w:rsid w:val="00574175"/>
    <w:rsid w:val="00580828"/>
    <w:rsid w:val="00582B05"/>
    <w:rsid w:val="005843DE"/>
    <w:rsid w:val="005A30C8"/>
    <w:rsid w:val="005A3CDE"/>
    <w:rsid w:val="005A7D19"/>
    <w:rsid w:val="005B6BCA"/>
    <w:rsid w:val="005C1D4D"/>
    <w:rsid w:val="005C6649"/>
    <w:rsid w:val="00605827"/>
    <w:rsid w:val="00611B49"/>
    <w:rsid w:val="00631525"/>
    <w:rsid w:val="00646050"/>
    <w:rsid w:val="006713CA"/>
    <w:rsid w:val="00676C5C"/>
    <w:rsid w:val="006B4556"/>
    <w:rsid w:val="006C4DC3"/>
    <w:rsid w:val="006E4F5F"/>
    <w:rsid w:val="0072670B"/>
    <w:rsid w:val="0075639D"/>
    <w:rsid w:val="007776BE"/>
    <w:rsid w:val="007C2B29"/>
    <w:rsid w:val="007D045C"/>
    <w:rsid w:val="007D1613"/>
    <w:rsid w:val="007E39C5"/>
    <w:rsid w:val="007E4C0E"/>
    <w:rsid w:val="007F2913"/>
    <w:rsid w:val="00805C3D"/>
    <w:rsid w:val="0084082C"/>
    <w:rsid w:val="00860537"/>
    <w:rsid w:val="0086425D"/>
    <w:rsid w:val="00877718"/>
    <w:rsid w:val="00880ADA"/>
    <w:rsid w:val="008A0471"/>
    <w:rsid w:val="008A134B"/>
    <w:rsid w:val="008A3156"/>
    <w:rsid w:val="008B2CC1"/>
    <w:rsid w:val="008B60B2"/>
    <w:rsid w:val="008C72CD"/>
    <w:rsid w:val="008D2371"/>
    <w:rsid w:val="008E2788"/>
    <w:rsid w:val="00904D0F"/>
    <w:rsid w:val="0090731E"/>
    <w:rsid w:val="00913EAC"/>
    <w:rsid w:val="00916EE2"/>
    <w:rsid w:val="009446B0"/>
    <w:rsid w:val="00944BE8"/>
    <w:rsid w:val="00944CBB"/>
    <w:rsid w:val="00957952"/>
    <w:rsid w:val="00966A22"/>
    <w:rsid w:val="0096722F"/>
    <w:rsid w:val="009733D7"/>
    <w:rsid w:val="00980843"/>
    <w:rsid w:val="00995B03"/>
    <w:rsid w:val="009C127D"/>
    <w:rsid w:val="009C4CCE"/>
    <w:rsid w:val="009E2791"/>
    <w:rsid w:val="009E3F6F"/>
    <w:rsid w:val="009F499F"/>
    <w:rsid w:val="00A03848"/>
    <w:rsid w:val="00A05801"/>
    <w:rsid w:val="00A17C01"/>
    <w:rsid w:val="00A33A79"/>
    <w:rsid w:val="00A37342"/>
    <w:rsid w:val="00A42DAF"/>
    <w:rsid w:val="00A45BD8"/>
    <w:rsid w:val="00A67F87"/>
    <w:rsid w:val="00A70CE1"/>
    <w:rsid w:val="00A70E06"/>
    <w:rsid w:val="00A75E76"/>
    <w:rsid w:val="00A869B7"/>
    <w:rsid w:val="00AA1132"/>
    <w:rsid w:val="00AA2DD4"/>
    <w:rsid w:val="00AC205C"/>
    <w:rsid w:val="00AC3670"/>
    <w:rsid w:val="00AC7B0F"/>
    <w:rsid w:val="00AE5135"/>
    <w:rsid w:val="00AF0A6B"/>
    <w:rsid w:val="00B05A69"/>
    <w:rsid w:val="00B22E6C"/>
    <w:rsid w:val="00B55F4B"/>
    <w:rsid w:val="00B652D6"/>
    <w:rsid w:val="00B9013F"/>
    <w:rsid w:val="00B9734B"/>
    <w:rsid w:val="00BA30E2"/>
    <w:rsid w:val="00BA3DD2"/>
    <w:rsid w:val="00BA672C"/>
    <w:rsid w:val="00BD4BF4"/>
    <w:rsid w:val="00C11BFE"/>
    <w:rsid w:val="00C14D63"/>
    <w:rsid w:val="00C25D6C"/>
    <w:rsid w:val="00C5068F"/>
    <w:rsid w:val="00C86D74"/>
    <w:rsid w:val="00CD04F1"/>
    <w:rsid w:val="00CD7F59"/>
    <w:rsid w:val="00CE4174"/>
    <w:rsid w:val="00CF393F"/>
    <w:rsid w:val="00D0628A"/>
    <w:rsid w:val="00D1206F"/>
    <w:rsid w:val="00D41489"/>
    <w:rsid w:val="00D44A0B"/>
    <w:rsid w:val="00D45252"/>
    <w:rsid w:val="00D66E37"/>
    <w:rsid w:val="00D66E86"/>
    <w:rsid w:val="00D71B4D"/>
    <w:rsid w:val="00D93D55"/>
    <w:rsid w:val="00DE33B2"/>
    <w:rsid w:val="00DF023A"/>
    <w:rsid w:val="00DF383E"/>
    <w:rsid w:val="00E15015"/>
    <w:rsid w:val="00E259C7"/>
    <w:rsid w:val="00E335FE"/>
    <w:rsid w:val="00E355A2"/>
    <w:rsid w:val="00E62C4E"/>
    <w:rsid w:val="00E72FC1"/>
    <w:rsid w:val="00E85557"/>
    <w:rsid w:val="00EA247F"/>
    <w:rsid w:val="00EA7D6E"/>
    <w:rsid w:val="00EB6159"/>
    <w:rsid w:val="00EC17C5"/>
    <w:rsid w:val="00EC4E49"/>
    <w:rsid w:val="00ED77FB"/>
    <w:rsid w:val="00EE0A4F"/>
    <w:rsid w:val="00EE45FA"/>
    <w:rsid w:val="00F01745"/>
    <w:rsid w:val="00F24B32"/>
    <w:rsid w:val="00F3578C"/>
    <w:rsid w:val="00F5490B"/>
    <w:rsid w:val="00F66152"/>
    <w:rsid w:val="00F8777D"/>
    <w:rsid w:val="00F92B49"/>
    <w:rsid w:val="00F93CCA"/>
    <w:rsid w:val="00F94D8D"/>
    <w:rsid w:val="00F953C5"/>
    <w:rsid w:val="00FA475B"/>
    <w:rsid w:val="00FC4F0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8CB3293"/>
  <w15:docId w15:val="{80889C06-3907-4CE9-BD46-BEF0F8D5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9C7"/>
    <w:rPr>
      <w:rFonts w:ascii="Arial" w:eastAsia="SimSun" w:hAnsi="Arial" w:cs="Arial"/>
      <w:sz w:val="22"/>
      <w:lang w:val="en-US" w:eastAsia="zh-CN"/>
    </w:rPr>
  </w:style>
  <w:style w:type="paragraph" w:styleId="Heading1">
    <w:name w:val="heading 1"/>
    <w:basedOn w:val="Normal"/>
    <w:next w:val="Normal"/>
    <w:link w:val="Heading1Char"/>
    <w:autoRedefine/>
    <w:qFormat/>
    <w:rsid w:val="007F2913"/>
    <w:pPr>
      <w:keepNext/>
      <w:spacing w:after="600"/>
      <w:outlineLvl w:val="0"/>
    </w:pPr>
    <w:rPr>
      <w:b/>
      <w:bCs/>
      <w:kern w:val="32"/>
      <w:sz w:val="28"/>
      <w:szCs w:val="32"/>
    </w:rPr>
  </w:style>
  <w:style w:type="paragraph" w:styleId="Heading2">
    <w:name w:val="heading 2"/>
    <w:basedOn w:val="Normal"/>
    <w:next w:val="Normal"/>
    <w:autoRedefine/>
    <w:qFormat/>
    <w:rsid w:val="005C1D4D"/>
    <w:pPr>
      <w:numPr>
        <w:numId w:val="8"/>
      </w:numPr>
      <w:spacing w:after="220"/>
      <w:ind w:left="561" w:hanging="561"/>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7F2913"/>
    <w:pPr>
      <w:spacing w:after="220"/>
      <w:ind w:left="567"/>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7F2913"/>
    <w:rPr>
      <w:rFonts w:ascii="Arial" w:eastAsiaTheme="majorEastAsia" w:hAnsi="Arial" w:cstheme="majorBidi"/>
      <w:b/>
      <w:i/>
      <w:sz w:val="22"/>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8C72CD"/>
    <w:rPr>
      <w:rFonts w:ascii="Arial" w:eastAsia="SimSun" w:hAnsi="Arial" w:cs="Arial"/>
      <w:bCs/>
      <w:sz w:val="22"/>
      <w:szCs w:val="28"/>
      <w:u w:val="single"/>
      <w:lang w:val="en-US" w:eastAsia="zh-CN"/>
    </w:rPr>
  </w:style>
  <w:style w:type="character" w:customStyle="1" w:styleId="Heading1Char">
    <w:name w:val="Heading 1 Char"/>
    <w:link w:val="Heading1"/>
    <w:rsid w:val="007F2913"/>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50740-4FFE-4B17-890C-03E1B316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3382</Words>
  <Characters>17933</Characters>
  <Application>Microsoft Office Word</Application>
  <DocSecurity>0</DocSecurity>
  <Lines>760</Lines>
  <Paragraphs>293</Paragraphs>
  <ScaleCrop>false</ScaleCrop>
  <HeadingPairs>
    <vt:vector size="2" baseType="variant">
      <vt:variant>
        <vt:lpstr>Title</vt:lpstr>
      </vt:variant>
      <vt:variant>
        <vt:i4>1</vt:i4>
      </vt:variant>
    </vt:vector>
  </HeadingPairs>
  <TitlesOfParts>
    <vt:vector size="1" baseType="lpstr">
      <vt:lpstr>WO/CC/76/1 Amendments to Staff Regulations and Rules</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WO/CC/76/1 Amendments to Staff Regulations and Rules</dc:title>
  <dc:subject>WO/CC/76/1 Amendments to Staff Regulations and Rules</dc:subject>
  <dc:creator>WIPO</dc:creator>
  <cp:keywords>PUBLIC</cp:keywords>
  <dc:description>WO/CC/76/1 Amendments to Staff Regulations and Rules</dc:description>
  <cp:lastModifiedBy>HÄFLIGER Patience</cp:lastModifiedBy>
  <cp:revision>4</cp:revision>
  <cp:lastPrinted>2019-05-27T14:38:00Z</cp:lastPrinted>
  <dcterms:created xsi:type="dcterms:W3CDTF">2019-07-05T08:40:00Z</dcterms:created>
  <dcterms:modified xsi:type="dcterms:W3CDTF">2019-08-14T12:15:00Z</dcterms:modified>
  <cp:category>WO/CC/76/1 Amendments to Staff Regulations and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c01e4ce9-5e2f-470c-98d2-cfbb40501a2a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