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F0249A">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766E43" w:rsidP="00916EE2">
            <w:r>
              <w:rPr>
                <w:noProof/>
                <w:lang w:eastAsia="en-US"/>
              </w:rPr>
              <w:drawing>
                <wp:inline distT="0" distB="0" distL="0" distR="0" wp14:anchorId="46BE629D" wp14:editId="10D9E898">
                  <wp:extent cx="1856105" cy="1323975"/>
                  <wp:effectExtent l="0" t="0" r="0"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432EE5">
        <w:trPr>
          <w:trHeight w:hRule="exact" w:val="549"/>
        </w:trPr>
        <w:tc>
          <w:tcPr>
            <w:tcW w:w="9356" w:type="dxa"/>
            <w:gridSpan w:val="3"/>
            <w:tcBorders>
              <w:top w:val="single" w:sz="4" w:space="0" w:color="auto"/>
            </w:tcBorders>
            <w:tcMar>
              <w:top w:w="170" w:type="dxa"/>
              <w:left w:w="0" w:type="dxa"/>
              <w:right w:w="0" w:type="dxa"/>
            </w:tcMar>
            <w:vAlign w:val="bottom"/>
          </w:tcPr>
          <w:p w:rsidR="008B2CC1" w:rsidRPr="0090731E" w:rsidRDefault="00915CFD" w:rsidP="00AA1C97">
            <w:pPr>
              <w:jc w:val="right"/>
              <w:rPr>
                <w:rFonts w:ascii="Arial Black" w:hAnsi="Arial Black"/>
                <w:caps/>
                <w:sz w:val="15"/>
              </w:rPr>
            </w:pPr>
            <w:r>
              <w:rPr>
                <w:rFonts w:ascii="Arial Black" w:hAnsi="Arial Black"/>
                <w:caps/>
                <w:sz w:val="15"/>
              </w:rPr>
              <w:t>WO/PBC/2</w:t>
            </w:r>
            <w:r w:rsidR="00BF4A77">
              <w:rPr>
                <w:rFonts w:ascii="Arial Black" w:hAnsi="Arial Black"/>
                <w:caps/>
                <w:sz w:val="15"/>
              </w:rPr>
              <w:t>4</w:t>
            </w:r>
            <w:r w:rsidR="00DB1F46">
              <w:rPr>
                <w:rFonts w:ascii="Arial Black" w:hAnsi="Arial Black"/>
                <w:caps/>
                <w:sz w:val="15"/>
              </w:rPr>
              <w:t>/</w:t>
            </w:r>
            <w:bookmarkStart w:id="1" w:name="Code"/>
            <w:bookmarkEnd w:id="1"/>
            <w:r w:rsidR="00AA1C97">
              <w:rPr>
                <w:rFonts w:ascii="Arial Black" w:hAnsi="Arial Black"/>
                <w:caps/>
                <w:sz w:val="15"/>
              </w:rPr>
              <w:t>14</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A47629">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606AF8">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221AD6">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606AF8">
              <w:rPr>
                <w:rFonts w:ascii="Arial Black" w:hAnsi="Arial Black"/>
                <w:caps/>
                <w:sz w:val="15"/>
              </w:rPr>
              <w:t>JU</w:t>
            </w:r>
            <w:r w:rsidR="00036CDE">
              <w:rPr>
                <w:rFonts w:ascii="Arial Black" w:hAnsi="Arial Black"/>
                <w:caps/>
                <w:sz w:val="15"/>
              </w:rPr>
              <w:t xml:space="preserve">LY </w:t>
            </w:r>
            <w:r w:rsidR="00221AD6">
              <w:rPr>
                <w:rFonts w:ascii="Arial Black" w:hAnsi="Arial Black"/>
                <w:caps/>
                <w:sz w:val="15"/>
              </w:rPr>
              <w:t>10</w:t>
            </w:r>
            <w:r w:rsidR="00606AF8">
              <w:rPr>
                <w:rFonts w:ascii="Arial Black" w:hAnsi="Arial Black"/>
                <w:caps/>
                <w:sz w:val="15"/>
              </w:rPr>
              <w:t>, 201</w:t>
            </w:r>
            <w:r w:rsidR="00BF4A77">
              <w:rPr>
                <w:rFonts w:ascii="Arial Black" w:hAnsi="Arial Black"/>
                <w:caps/>
                <w:sz w:val="15"/>
              </w:rPr>
              <w:t>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DB1F46" w:rsidRPr="003845C1" w:rsidRDefault="00DB1F46" w:rsidP="00DB1F46">
      <w:pPr>
        <w:rPr>
          <w:b/>
          <w:sz w:val="28"/>
          <w:szCs w:val="28"/>
        </w:rPr>
      </w:pPr>
      <w:r>
        <w:rPr>
          <w:b/>
          <w:sz w:val="28"/>
          <w:szCs w:val="28"/>
        </w:rPr>
        <w:t>Program and Budget Committee</w:t>
      </w:r>
    </w:p>
    <w:p w:rsidR="003845C1" w:rsidRDefault="003845C1" w:rsidP="003845C1"/>
    <w:p w:rsidR="003845C1" w:rsidRDefault="00630FBE" w:rsidP="00630FBE">
      <w:pPr>
        <w:tabs>
          <w:tab w:val="left" w:pos="8119"/>
        </w:tabs>
      </w:pPr>
      <w:r>
        <w:tab/>
      </w:r>
    </w:p>
    <w:p w:rsidR="00DD72C6" w:rsidRPr="003845C1" w:rsidRDefault="00DD72C6" w:rsidP="00DD72C6">
      <w:pPr>
        <w:rPr>
          <w:b/>
          <w:sz w:val="24"/>
          <w:szCs w:val="24"/>
        </w:rPr>
      </w:pPr>
      <w:r>
        <w:rPr>
          <w:b/>
          <w:sz w:val="24"/>
          <w:szCs w:val="24"/>
        </w:rPr>
        <w:t>Twenty-</w:t>
      </w:r>
      <w:r w:rsidR="00A84900">
        <w:rPr>
          <w:b/>
          <w:sz w:val="24"/>
          <w:szCs w:val="24"/>
        </w:rPr>
        <w:t>F</w:t>
      </w:r>
      <w:r w:rsidR="00BF4A77">
        <w:rPr>
          <w:b/>
          <w:sz w:val="24"/>
          <w:szCs w:val="24"/>
        </w:rPr>
        <w:t>ourth</w:t>
      </w:r>
      <w:r>
        <w:rPr>
          <w:b/>
          <w:sz w:val="24"/>
          <w:szCs w:val="24"/>
        </w:rPr>
        <w:t xml:space="preserve"> </w:t>
      </w:r>
      <w:proofErr w:type="gramStart"/>
      <w:r>
        <w:rPr>
          <w:b/>
          <w:sz w:val="24"/>
          <w:szCs w:val="24"/>
        </w:rPr>
        <w:t>Session</w:t>
      </w:r>
      <w:proofErr w:type="gramEnd"/>
    </w:p>
    <w:p w:rsidR="00DD72C6" w:rsidRPr="003845C1" w:rsidRDefault="00DD72C6" w:rsidP="00DD72C6">
      <w:pPr>
        <w:rPr>
          <w:b/>
          <w:sz w:val="24"/>
          <w:szCs w:val="24"/>
        </w:rPr>
      </w:pPr>
      <w:r w:rsidRPr="00B479F1">
        <w:rPr>
          <w:b/>
          <w:sz w:val="24"/>
          <w:szCs w:val="24"/>
        </w:rPr>
        <w:t xml:space="preserve">Geneva, September </w:t>
      </w:r>
      <w:r w:rsidR="00915CFD">
        <w:rPr>
          <w:b/>
          <w:sz w:val="24"/>
          <w:szCs w:val="24"/>
        </w:rPr>
        <w:t>1</w:t>
      </w:r>
      <w:r w:rsidR="00BF4A77">
        <w:rPr>
          <w:b/>
          <w:sz w:val="24"/>
          <w:szCs w:val="24"/>
        </w:rPr>
        <w:t>4</w:t>
      </w:r>
      <w:r w:rsidRPr="00B479F1">
        <w:rPr>
          <w:b/>
          <w:sz w:val="24"/>
          <w:szCs w:val="24"/>
        </w:rPr>
        <w:t xml:space="preserve"> to </w:t>
      </w:r>
      <w:r w:rsidR="00BF4A77">
        <w:rPr>
          <w:b/>
          <w:sz w:val="24"/>
          <w:szCs w:val="24"/>
        </w:rPr>
        <w:t>18</w:t>
      </w:r>
      <w:r>
        <w:rPr>
          <w:b/>
          <w:sz w:val="24"/>
          <w:szCs w:val="24"/>
        </w:rPr>
        <w:t>, 201</w:t>
      </w:r>
      <w:r w:rsidR="00BF4A77">
        <w:rPr>
          <w:b/>
          <w:sz w:val="24"/>
          <w:szCs w:val="24"/>
        </w:rPr>
        <w:t>5</w:t>
      </w:r>
    </w:p>
    <w:p w:rsidR="00DD72C6" w:rsidRPr="008B2CC1" w:rsidRDefault="00DD72C6" w:rsidP="00DD72C6"/>
    <w:p w:rsidR="00DD72C6" w:rsidRPr="008B2CC1" w:rsidRDefault="00DD72C6" w:rsidP="00DD72C6"/>
    <w:p w:rsidR="00DD72C6" w:rsidRPr="008B2CC1" w:rsidRDefault="00DD72C6" w:rsidP="00DD72C6"/>
    <w:p w:rsidR="00DD72C6" w:rsidRPr="003845C1" w:rsidRDefault="00DD72C6" w:rsidP="00DD72C6">
      <w:pPr>
        <w:rPr>
          <w:caps/>
          <w:sz w:val="24"/>
        </w:rPr>
      </w:pPr>
      <w:bookmarkStart w:id="4" w:name="TitleOfDoc"/>
      <w:bookmarkEnd w:id="4"/>
      <w:r>
        <w:rPr>
          <w:caps/>
          <w:sz w:val="24"/>
        </w:rPr>
        <w:t>PROGRESS REPORT ON THE IMPLEMENTATION OF A COMPREHENSIVE INTEGRATED ENTERPRISE RESOURCE PLANNING (ERP) SYSTEM</w:t>
      </w:r>
    </w:p>
    <w:p w:rsidR="00DD72C6" w:rsidRPr="008B2CC1" w:rsidRDefault="00DD72C6" w:rsidP="00DD72C6"/>
    <w:p w:rsidR="00DD72C6" w:rsidRPr="008B2CC1" w:rsidRDefault="00DD72C6" w:rsidP="00DD72C6">
      <w:pPr>
        <w:rPr>
          <w:i/>
        </w:rPr>
      </w:pPr>
      <w:bookmarkStart w:id="5" w:name="Prepared"/>
      <w:bookmarkEnd w:id="5"/>
      <w:proofErr w:type="gramStart"/>
      <w:r>
        <w:rPr>
          <w:i/>
        </w:rPr>
        <w:t>prepared</w:t>
      </w:r>
      <w:proofErr w:type="gramEnd"/>
      <w:r>
        <w:rPr>
          <w:i/>
        </w:rPr>
        <w:t xml:space="preserve"> by the Secretariat</w:t>
      </w:r>
    </w:p>
    <w:p w:rsidR="00DD72C6" w:rsidRDefault="00DD72C6" w:rsidP="00DD72C6"/>
    <w:p w:rsidR="00DD72C6" w:rsidRDefault="00DD72C6" w:rsidP="00DD72C6"/>
    <w:p w:rsidR="00036CDE" w:rsidRDefault="00036CDE" w:rsidP="00DD72C6"/>
    <w:p w:rsidR="00036CDE" w:rsidRDefault="00036CDE" w:rsidP="00DD72C6"/>
    <w:p w:rsidR="00DD72C6" w:rsidRPr="00990531" w:rsidRDefault="00DD72C6" w:rsidP="00DD72C6">
      <w:pPr>
        <w:rPr>
          <w:b/>
          <w:bCs/>
        </w:rPr>
      </w:pPr>
      <w:r>
        <w:rPr>
          <w:b/>
          <w:bCs/>
        </w:rPr>
        <w:t>I.</w:t>
      </w:r>
      <w:r>
        <w:rPr>
          <w:b/>
          <w:bCs/>
        </w:rPr>
        <w:tab/>
      </w:r>
      <w:r w:rsidRPr="00990531">
        <w:rPr>
          <w:b/>
          <w:bCs/>
        </w:rPr>
        <w:t>INTRODUCTION</w:t>
      </w:r>
    </w:p>
    <w:p w:rsidR="00DD72C6" w:rsidRDefault="00DD72C6" w:rsidP="00036CDE"/>
    <w:p w:rsidR="00DD72C6" w:rsidRDefault="00DD72C6" w:rsidP="00036CDE">
      <w:pPr>
        <w:pStyle w:val="ONUME"/>
      </w:pPr>
      <w:r>
        <w:t xml:space="preserve">The forty-eighth session of the Assemblies of </w:t>
      </w:r>
      <w:r w:rsidR="00842D27">
        <w:t xml:space="preserve">the </w:t>
      </w:r>
      <w:r>
        <w:t>Member States of WIPO in September 2010 approved the Secretariat’s proposal for the Implementation of a Comprehensive Integrated E</w:t>
      </w:r>
      <w:r w:rsidRPr="0074230F">
        <w:rPr>
          <w:caps/>
          <w:szCs w:val="22"/>
        </w:rPr>
        <w:t>RP</w:t>
      </w:r>
      <w:r w:rsidRPr="00EE00BF">
        <w:rPr>
          <w:caps/>
          <w:sz w:val="24"/>
        </w:rPr>
        <w:t xml:space="preserve"> </w:t>
      </w:r>
      <w:r>
        <w:t>System (documents WO/PBC/15/17 and A/48/14), with a view to:  (</w:t>
      </w:r>
      <w:proofErr w:type="spellStart"/>
      <w:r>
        <w:t>i</w:t>
      </w:r>
      <w:proofErr w:type="spellEnd"/>
      <w:r>
        <w:t>) modernize WIPO’s core administ</w:t>
      </w:r>
      <w:r w:rsidR="004C5E9B">
        <w:t>rative, management and customer</w:t>
      </w:r>
      <w:r w:rsidR="004C5E9B">
        <w:noBreakHyphen/>
      </w:r>
      <w:r>
        <w:t xml:space="preserve">service functions; </w:t>
      </w:r>
      <w:r w:rsidR="0027375E">
        <w:t xml:space="preserve"> </w:t>
      </w:r>
      <w:r>
        <w:t xml:space="preserve">(ii) improve efficiency and productivity of WIPO’s administrative and management processes; </w:t>
      </w:r>
      <w:r w:rsidR="0027375E">
        <w:t xml:space="preserve"> </w:t>
      </w:r>
      <w:r>
        <w:t>and (iii) enhance the capability to provide better information to Member States, stakeholders and management.</w:t>
      </w:r>
    </w:p>
    <w:p w:rsidR="00DD72C6" w:rsidRDefault="00DD72C6" w:rsidP="00036CDE">
      <w:pPr>
        <w:pStyle w:val="ONUME"/>
      </w:pPr>
      <w:r>
        <w:t xml:space="preserve">This report </w:t>
      </w:r>
      <w:r w:rsidR="003319CD">
        <w:t>complements previous progress reports submitted</w:t>
      </w:r>
      <w:r w:rsidR="003319CD" w:rsidRPr="003319CD">
        <w:t xml:space="preserve"> </w:t>
      </w:r>
      <w:r w:rsidR="003319CD">
        <w:t xml:space="preserve">to the Program and Budget Committee (PBC), </w:t>
      </w:r>
      <w:r>
        <w:t>provid</w:t>
      </w:r>
      <w:r w:rsidR="003319CD">
        <w:t xml:space="preserve">ing Member States with a </w:t>
      </w:r>
      <w:r>
        <w:t xml:space="preserve">view of progress made, milestones </w:t>
      </w:r>
      <w:r w:rsidR="003319CD">
        <w:t>reached</w:t>
      </w:r>
      <w:r>
        <w:t xml:space="preserve"> and budget u</w:t>
      </w:r>
      <w:r w:rsidR="00BF248E">
        <w:t>tilized</w:t>
      </w:r>
      <w:r>
        <w:t xml:space="preserve"> under the ERP Portfolio of Projects during the period June 201</w:t>
      </w:r>
      <w:r w:rsidR="00816CCD">
        <w:t>4</w:t>
      </w:r>
      <w:r>
        <w:t xml:space="preserve"> to May</w:t>
      </w:r>
      <w:r w:rsidR="00036CDE">
        <w:t> </w:t>
      </w:r>
      <w:r>
        <w:t>201</w:t>
      </w:r>
      <w:r w:rsidR="00816CCD">
        <w:t>5</w:t>
      </w:r>
      <w:r w:rsidR="008A5223">
        <w:t>.</w:t>
      </w:r>
      <w:r w:rsidR="00E053A3">
        <w:t xml:space="preserve"> </w:t>
      </w:r>
      <w:r w:rsidR="008A5223">
        <w:t xml:space="preserve"> The report also provides a</w:t>
      </w:r>
      <w:r w:rsidR="00CD6C3B">
        <w:t xml:space="preserve"> summary</w:t>
      </w:r>
      <w:r w:rsidR="008A5223">
        <w:t xml:space="preserve"> of </w:t>
      </w:r>
      <w:r w:rsidR="00E053A3">
        <w:t xml:space="preserve">the </w:t>
      </w:r>
      <w:r w:rsidR="006C1985">
        <w:t>updated</w:t>
      </w:r>
      <w:r w:rsidR="00E053A3">
        <w:t xml:space="preserve"> </w:t>
      </w:r>
      <w:r w:rsidR="003A377D">
        <w:t>portfolio</w:t>
      </w:r>
      <w:r w:rsidR="008A5223">
        <w:t xml:space="preserve"> </w:t>
      </w:r>
      <w:r w:rsidR="00E053A3">
        <w:t xml:space="preserve">plan and </w:t>
      </w:r>
      <w:r w:rsidR="008A5223">
        <w:t xml:space="preserve">related </w:t>
      </w:r>
      <w:r w:rsidR="00E053A3">
        <w:t>budget</w:t>
      </w:r>
      <w:r w:rsidR="00CD6C3B">
        <w:t xml:space="preserve"> adjustments</w:t>
      </w:r>
      <w:r w:rsidR="006C1985">
        <w:t xml:space="preserve"> within the overall portfolio budget as approved by the Member States</w:t>
      </w:r>
      <w:r w:rsidR="00E053A3">
        <w:t>.</w:t>
      </w:r>
      <w:r w:rsidR="003319CD">
        <w:t xml:space="preserve"> </w:t>
      </w:r>
    </w:p>
    <w:p w:rsidR="00DD72C6" w:rsidRDefault="00DD72C6" w:rsidP="00036CDE">
      <w:pPr>
        <w:pStyle w:val="Heading1"/>
        <w:spacing w:before="360"/>
      </w:pPr>
      <w:r>
        <w:t>iI.</w:t>
      </w:r>
      <w:r>
        <w:tab/>
        <w:t>OBJECTIVES, Scope AND APPROACH – BACKGRound</w:t>
      </w:r>
    </w:p>
    <w:p w:rsidR="00A952B3" w:rsidRPr="001413EA" w:rsidRDefault="00A952B3" w:rsidP="00036CDE">
      <w:pPr>
        <w:rPr>
          <w:sz w:val="18"/>
          <w:szCs w:val="18"/>
        </w:rPr>
      </w:pPr>
    </w:p>
    <w:p w:rsidR="00DD72C6" w:rsidRDefault="00DD72C6" w:rsidP="00036CDE">
      <w:pPr>
        <w:pStyle w:val="ONUME"/>
      </w:pPr>
      <w:r>
        <w:t>The ERP system is being implemented through a portfolio of inter-related projects</w:t>
      </w:r>
      <w:r w:rsidR="00BB54AE">
        <w:t>, gradually evolving the Administrative Integrated Management System (AIMS Evolution).</w:t>
      </w:r>
    </w:p>
    <w:p w:rsidR="00DD72C6" w:rsidRDefault="00774E2F" w:rsidP="00036CDE">
      <w:pPr>
        <w:pStyle w:val="ONUME"/>
      </w:pPr>
      <w:r>
        <w:t>The f</w:t>
      </w:r>
      <w:r w:rsidR="00DD72C6" w:rsidRPr="0021660A">
        <w:t xml:space="preserve">irst </w:t>
      </w:r>
      <w:r w:rsidR="00915CFD">
        <w:t>stream</w:t>
      </w:r>
      <w:r w:rsidR="00DD72C6">
        <w:t xml:space="preserve"> </w:t>
      </w:r>
      <w:r>
        <w:t xml:space="preserve">of projects will </w:t>
      </w:r>
      <w:r w:rsidR="00DD72C6" w:rsidRPr="0021660A">
        <w:t>provid</w:t>
      </w:r>
      <w:r>
        <w:t>e</w:t>
      </w:r>
      <w:r w:rsidR="00DD72C6" w:rsidRPr="0021660A">
        <w:t xml:space="preserve"> WIPO with a comprehensive set of tools to strengthen Human Resource Management (HR), </w:t>
      </w:r>
      <w:r w:rsidR="00DD72C6">
        <w:t>comprising</w:t>
      </w:r>
      <w:r w:rsidR="00DD72C6" w:rsidRPr="0021660A">
        <w:t xml:space="preserve"> position management, benefits and entitlements, payroll, recruitment, staff performance</w:t>
      </w:r>
      <w:r w:rsidR="00DD72C6">
        <w:t>,</w:t>
      </w:r>
      <w:r w:rsidR="00DD72C6" w:rsidRPr="0021660A">
        <w:t xml:space="preserve"> learning and development</w:t>
      </w:r>
      <w:r w:rsidR="00DD72C6">
        <w:t>.</w:t>
      </w:r>
      <w:r w:rsidR="00DD72C6" w:rsidRPr="0021660A">
        <w:t xml:space="preserve"> </w:t>
      </w:r>
    </w:p>
    <w:p w:rsidR="00A37341" w:rsidRDefault="00774E2F" w:rsidP="00036CDE">
      <w:pPr>
        <w:pStyle w:val="ONUME"/>
      </w:pPr>
      <w:r>
        <w:lastRenderedPageBreak/>
        <w:t>The s</w:t>
      </w:r>
      <w:r w:rsidR="00DD72C6">
        <w:t xml:space="preserve">econd </w:t>
      </w:r>
      <w:r>
        <w:t>st</w:t>
      </w:r>
      <w:r w:rsidR="0043119B">
        <w:t>r</w:t>
      </w:r>
      <w:r>
        <w:t xml:space="preserve">eam of </w:t>
      </w:r>
      <w:r w:rsidR="00DD72C6">
        <w:t>project</w:t>
      </w:r>
      <w:r>
        <w:t>s</w:t>
      </w:r>
      <w:r w:rsidR="00DD72C6">
        <w:t xml:space="preserve"> </w:t>
      </w:r>
      <w:r>
        <w:t xml:space="preserve">will </w:t>
      </w:r>
      <w:r w:rsidR="00DD72C6">
        <w:t>provid</w:t>
      </w:r>
      <w:r>
        <w:t>e</w:t>
      </w:r>
      <w:r w:rsidR="00DD72C6">
        <w:t xml:space="preserve"> WIPO with a set of tools</w:t>
      </w:r>
      <w:r w:rsidR="00816CCD">
        <w:t>, Enterprise Performance Management (EPM) and Business Intelligence (BI),</w:t>
      </w:r>
      <w:r w:rsidR="00DD72C6">
        <w:t xml:space="preserve"> to strengthen </w:t>
      </w:r>
      <w:r w:rsidR="00816CCD">
        <w:t xml:space="preserve">and support </w:t>
      </w:r>
      <w:r w:rsidR="00DD72C6">
        <w:t xml:space="preserve">the implementation of </w:t>
      </w:r>
      <w:r w:rsidR="00DD72C6" w:rsidRPr="0021660A">
        <w:t xml:space="preserve">Results-Based Management (RBM), </w:t>
      </w:r>
      <w:r w:rsidR="00DD72C6">
        <w:t>comprising</w:t>
      </w:r>
      <w:r w:rsidR="00DD72C6" w:rsidRPr="0021660A">
        <w:t xml:space="preserve"> biennial planning</w:t>
      </w:r>
      <w:r w:rsidR="00DD72C6">
        <w:t>,</w:t>
      </w:r>
      <w:r w:rsidR="00DD72C6" w:rsidRPr="0021660A">
        <w:t xml:space="preserve"> </w:t>
      </w:r>
      <w:r w:rsidR="00DD72C6" w:rsidRPr="004D4FD7">
        <w:t>annual work</w:t>
      </w:r>
      <w:r w:rsidR="00816CCD">
        <w:t>-</w:t>
      </w:r>
      <w:r w:rsidR="00DD72C6" w:rsidRPr="004D4FD7">
        <w:t>planning, implementation monitoring and performance assessment</w:t>
      </w:r>
      <w:r w:rsidR="00E053A3">
        <w:t xml:space="preserve">, </w:t>
      </w:r>
      <w:r w:rsidR="00DD72C6" w:rsidRPr="004D4FD7">
        <w:t>reporting</w:t>
      </w:r>
      <w:r w:rsidR="00E053A3">
        <w:t xml:space="preserve"> and analytics</w:t>
      </w:r>
      <w:r w:rsidR="00CE6218">
        <w:t xml:space="preserve">. </w:t>
      </w:r>
      <w:r w:rsidR="0032523A">
        <w:t xml:space="preserve"> </w:t>
      </w:r>
      <w:r w:rsidR="006A2301">
        <w:t xml:space="preserve">Enterprise Risk Management (ERM), a critical </w:t>
      </w:r>
      <w:r w:rsidR="003A377D">
        <w:t xml:space="preserve">function for </w:t>
      </w:r>
      <w:r w:rsidR="006A2301">
        <w:t>achieving the Organization’s strategic goals and expected results, performed as an integral part of the Organization’s RBM cycle, will also be strengthened as part of this stream.</w:t>
      </w:r>
    </w:p>
    <w:p w:rsidR="0043119B" w:rsidRDefault="0043119B" w:rsidP="00036CDE">
      <w:pPr>
        <w:pStyle w:val="ONUME"/>
      </w:pPr>
      <w:r>
        <w:t xml:space="preserve">The third stream of projects will enhance </w:t>
      </w:r>
      <w:r w:rsidR="00DD72C6" w:rsidRPr="00663B78">
        <w:t xml:space="preserve">the existing </w:t>
      </w:r>
      <w:r w:rsidR="00C94EF7">
        <w:t xml:space="preserve">PeopleSoft </w:t>
      </w:r>
      <w:r w:rsidR="00DD72C6">
        <w:t>f</w:t>
      </w:r>
      <w:r w:rsidR="00DD72C6" w:rsidRPr="00663B78">
        <w:t xml:space="preserve">inance, </w:t>
      </w:r>
      <w:r w:rsidR="00DD72C6">
        <w:t>p</w:t>
      </w:r>
      <w:r w:rsidR="00DD72C6" w:rsidRPr="00663B78">
        <w:t xml:space="preserve">rocurement </w:t>
      </w:r>
      <w:r w:rsidR="00F65BFA">
        <w:t xml:space="preserve">(FSCM) </w:t>
      </w:r>
      <w:r w:rsidR="00DD72C6" w:rsidRPr="00663B78">
        <w:t xml:space="preserve">and </w:t>
      </w:r>
      <w:r w:rsidR="00DD72C6">
        <w:t>t</w:t>
      </w:r>
      <w:r w:rsidR="00DD72C6" w:rsidRPr="00663B78">
        <w:t>ravel systems</w:t>
      </w:r>
      <w:r>
        <w:t xml:space="preserve"> through configuration changes</w:t>
      </w:r>
      <w:r w:rsidR="00067597">
        <w:t xml:space="preserve"> and</w:t>
      </w:r>
      <w:r>
        <w:t xml:space="preserve"> upgrades </w:t>
      </w:r>
      <w:r w:rsidR="00067597">
        <w:t>which will enable the introduction of</w:t>
      </w:r>
      <w:r>
        <w:t xml:space="preserve"> new functionality</w:t>
      </w:r>
      <w:r w:rsidR="006C09F6">
        <w:t>, modules</w:t>
      </w:r>
      <w:r w:rsidR="00067597">
        <w:t xml:space="preserve"> and</w:t>
      </w:r>
      <w:r>
        <w:t xml:space="preserve"> </w:t>
      </w:r>
      <w:r w:rsidR="00DD72C6" w:rsidRPr="00663B78">
        <w:t xml:space="preserve">improvements to </w:t>
      </w:r>
      <w:r w:rsidR="00DD72C6">
        <w:t xml:space="preserve">business </w:t>
      </w:r>
      <w:r w:rsidR="00DD72C6" w:rsidRPr="00663B78">
        <w:t>processes</w:t>
      </w:r>
      <w:r>
        <w:t>.</w:t>
      </w:r>
    </w:p>
    <w:p w:rsidR="00DD72C6" w:rsidRDefault="0043119B" w:rsidP="00036CDE">
      <w:pPr>
        <w:pStyle w:val="ONUME"/>
      </w:pPr>
      <w:r>
        <w:t>The fourth st</w:t>
      </w:r>
      <w:r w:rsidR="009A0C81">
        <w:t>r</w:t>
      </w:r>
      <w:r>
        <w:t xml:space="preserve">eam </w:t>
      </w:r>
      <w:r w:rsidR="00DD72C6" w:rsidRPr="004D4FD7">
        <w:t>will lay the foundation</w:t>
      </w:r>
      <w:r>
        <w:t>s</w:t>
      </w:r>
      <w:r w:rsidR="00DD72C6" w:rsidRPr="004D4FD7">
        <w:t xml:space="preserve"> for improved Customer Relationship Management (CRM)</w:t>
      </w:r>
      <w:r w:rsidR="00903514">
        <w:t xml:space="preserve"> by supporting business led projects, such as mailing list tools, contact database</w:t>
      </w:r>
      <w:r w:rsidR="00067597">
        <w:t>s</w:t>
      </w:r>
      <w:r w:rsidR="00903514">
        <w:t>, access management</w:t>
      </w:r>
      <w:r w:rsidR="00E053A3">
        <w:t xml:space="preserve">, </w:t>
      </w:r>
      <w:r w:rsidR="00903514">
        <w:t>customer analytics</w:t>
      </w:r>
      <w:r w:rsidR="00E053A3">
        <w:t xml:space="preserve"> and r</w:t>
      </w:r>
      <w:r w:rsidR="0085656D">
        <w:t xml:space="preserve">eplacing </w:t>
      </w:r>
      <w:r w:rsidR="00E053A3">
        <w:t>some of the customer focused systems</w:t>
      </w:r>
      <w:r w:rsidR="00DD72C6">
        <w:t>.</w:t>
      </w:r>
    </w:p>
    <w:p w:rsidR="00DD72C6" w:rsidRDefault="00DD72C6" w:rsidP="00036CDE">
      <w:pPr>
        <w:pStyle w:val="ONUME"/>
        <w:keepNext/>
      </w:pPr>
      <w:r>
        <w:t xml:space="preserve">WIPO’s implementation approach </w:t>
      </w:r>
      <w:r w:rsidR="0043119B">
        <w:t>is based on incremental phased projects</w:t>
      </w:r>
      <w:r w:rsidR="00903514">
        <w:t xml:space="preserve"> w</w:t>
      </w:r>
      <w:r>
        <w:t xml:space="preserve">hich will help </w:t>
      </w:r>
      <w:r w:rsidR="00F154BD">
        <w:t xml:space="preserve">the </w:t>
      </w:r>
      <w:r>
        <w:t xml:space="preserve">ERP </w:t>
      </w:r>
      <w:r w:rsidR="0043119B">
        <w:t>capa</w:t>
      </w:r>
      <w:r w:rsidR="00F154BD">
        <w:t>biliti</w:t>
      </w:r>
      <w:r w:rsidR="0043119B">
        <w:t>es</w:t>
      </w:r>
      <w:r w:rsidR="00E42A7E">
        <w:t xml:space="preserve"> to evolve progressively</w:t>
      </w:r>
      <w:r w:rsidR="0043119B">
        <w:t xml:space="preserve"> </w:t>
      </w:r>
      <w:r>
        <w:t>in a coherent</w:t>
      </w:r>
      <w:r w:rsidR="00F154BD">
        <w:t xml:space="preserve"> and</w:t>
      </w:r>
      <w:r>
        <w:t xml:space="preserve"> measured manner.</w:t>
      </w:r>
      <w:r w:rsidRPr="00762C73">
        <w:t xml:space="preserve"> </w:t>
      </w:r>
      <w:r>
        <w:t xml:space="preserve"> </w:t>
      </w:r>
      <w:r w:rsidR="00AD0C8F">
        <w:t xml:space="preserve">The approach </w:t>
      </w:r>
      <w:r w:rsidR="00704391">
        <w:t>is als</w:t>
      </w:r>
      <w:r w:rsidR="004C1686">
        <w:t xml:space="preserve">o driven by the </w:t>
      </w:r>
      <w:r w:rsidR="00F154BD">
        <w:t>capacity</w:t>
      </w:r>
      <w:r w:rsidR="004C1686">
        <w:t xml:space="preserve"> of </w:t>
      </w:r>
      <w:r w:rsidR="00F154BD">
        <w:t>concerned</w:t>
      </w:r>
      <w:r w:rsidR="004C1686">
        <w:t xml:space="preserve"> o</w:t>
      </w:r>
      <w:r w:rsidR="00704391">
        <w:t xml:space="preserve">rganizational units to </w:t>
      </w:r>
      <w:r w:rsidR="00F154BD">
        <w:t>absorb and integrate</w:t>
      </w:r>
      <w:r w:rsidR="00AD0C8F">
        <w:t xml:space="preserve"> changes.</w:t>
      </w:r>
    </w:p>
    <w:p w:rsidR="00EA3761" w:rsidRDefault="00704391" w:rsidP="00036CDE">
      <w:pPr>
        <w:pStyle w:val="ONUME"/>
        <w:keepNext/>
      </w:pPr>
      <w:r>
        <w:t xml:space="preserve">Quality, accuracy and completion within the approved budget are the main drivers for the </w:t>
      </w:r>
      <w:r w:rsidR="003A377D">
        <w:t xml:space="preserve">implementation of the </w:t>
      </w:r>
      <w:r>
        <w:t xml:space="preserve">ERP portfolio.  </w:t>
      </w:r>
      <w:r w:rsidR="0085656D">
        <w:t>The revised t</w:t>
      </w:r>
      <w:r>
        <w:t>ime</w:t>
      </w:r>
      <w:r w:rsidR="0032523A">
        <w:t>line</w:t>
      </w:r>
      <w:r w:rsidR="0085656D">
        <w:t>, proposed later in this report,</w:t>
      </w:r>
      <w:r w:rsidR="003A377D">
        <w:t xml:space="preserve"> </w:t>
      </w:r>
      <w:r w:rsidR="006C09F6">
        <w:t xml:space="preserve">is </w:t>
      </w:r>
      <w:r w:rsidR="0085656D">
        <w:t xml:space="preserve">based on </w:t>
      </w:r>
      <w:r w:rsidR="007A07F8">
        <w:t xml:space="preserve">these </w:t>
      </w:r>
      <w:r w:rsidR="003A377D">
        <w:t xml:space="preserve">criteria </w:t>
      </w:r>
      <w:r w:rsidR="007A07F8">
        <w:t xml:space="preserve">and </w:t>
      </w:r>
      <w:r w:rsidR="007A3648">
        <w:t xml:space="preserve">the </w:t>
      </w:r>
      <w:r w:rsidR="009A0C81">
        <w:t xml:space="preserve">capacity of the </w:t>
      </w:r>
      <w:r w:rsidR="007A3648">
        <w:t>o</w:t>
      </w:r>
      <w:r w:rsidR="0032523A">
        <w:t xml:space="preserve">rganizational units to absorb and embed the </w:t>
      </w:r>
      <w:r w:rsidR="00FA1A46">
        <w:t xml:space="preserve">changes </w:t>
      </w:r>
      <w:r w:rsidR="0032523A">
        <w:t>being deployed</w:t>
      </w:r>
      <w:r w:rsidR="00912C93">
        <w:t>.</w:t>
      </w:r>
    </w:p>
    <w:p w:rsidR="009E2AD8" w:rsidRDefault="009E2AD8" w:rsidP="00036CDE">
      <w:pPr>
        <w:pStyle w:val="Heading1"/>
        <w:keepNext w:val="0"/>
        <w:spacing w:before="360"/>
      </w:pPr>
      <w:r>
        <w:t>III.</w:t>
      </w:r>
      <w:r>
        <w:tab/>
        <w:t>PORTFOLIO ACHIEVEMENTS</w:t>
      </w:r>
    </w:p>
    <w:p w:rsidR="00A952B3" w:rsidRPr="00F55E8E" w:rsidRDefault="00A952B3" w:rsidP="00036CDE">
      <w:pPr>
        <w:rPr>
          <w:sz w:val="16"/>
          <w:szCs w:val="16"/>
        </w:rPr>
      </w:pPr>
    </w:p>
    <w:p w:rsidR="008F29D4" w:rsidRDefault="002F32CE" w:rsidP="00036CDE">
      <w:pPr>
        <w:pStyle w:val="ONUME"/>
        <w:rPr>
          <w:szCs w:val="22"/>
        </w:rPr>
      </w:pPr>
      <w:r>
        <w:rPr>
          <w:szCs w:val="22"/>
        </w:rPr>
        <w:t xml:space="preserve">Overall, the portfolio </w:t>
      </w:r>
      <w:r w:rsidR="00F154BD">
        <w:rPr>
          <w:szCs w:val="22"/>
        </w:rPr>
        <w:t xml:space="preserve">is well on track </w:t>
      </w:r>
      <w:r w:rsidR="00462E82">
        <w:rPr>
          <w:szCs w:val="22"/>
        </w:rPr>
        <w:t>to</w:t>
      </w:r>
      <w:r w:rsidR="00F154BD">
        <w:rPr>
          <w:szCs w:val="22"/>
        </w:rPr>
        <w:t xml:space="preserve"> deliver the objectives of modernizing and improving the quality, efficiency and productivity of WIPO’s manage</w:t>
      </w:r>
      <w:r w:rsidR="00462E82">
        <w:rPr>
          <w:szCs w:val="22"/>
        </w:rPr>
        <w:t>ment</w:t>
      </w:r>
      <w:r w:rsidR="00F154BD">
        <w:rPr>
          <w:szCs w:val="22"/>
        </w:rPr>
        <w:t>, administrative and customer service functions</w:t>
      </w:r>
      <w:r w:rsidR="00AE6941">
        <w:rPr>
          <w:szCs w:val="22"/>
        </w:rPr>
        <w:t xml:space="preserve">, improving </w:t>
      </w:r>
      <w:r w:rsidR="00172A51">
        <w:rPr>
          <w:szCs w:val="22"/>
        </w:rPr>
        <w:t xml:space="preserve">the </w:t>
      </w:r>
      <w:r w:rsidR="00C3727E">
        <w:rPr>
          <w:szCs w:val="22"/>
        </w:rPr>
        <w:t>O</w:t>
      </w:r>
      <w:r w:rsidR="00F154BD">
        <w:rPr>
          <w:szCs w:val="22"/>
        </w:rPr>
        <w:t>rganization</w:t>
      </w:r>
      <w:r w:rsidR="00AE6941">
        <w:rPr>
          <w:szCs w:val="22"/>
        </w:rPr>
        <w:t>’s capacity</w:t>
      </w:r>
      <w:r w:rsidR="00F154BD">
        <w:rPr>
          <w:szCs w:val="22"/>
        </w:rPr>
        <w:t xml:space="preserve"> to provide better information to Member States, stakeholders and </w:t>
      </w:r>
      <w:r w:rsidR="00AE6941">
        <w:rPr>
          <w:szCs w:val="22"/>
        </w:rPr>
        <w:t>m</w:t>
      </w:r>
      <w:r w:rsidR="00F154BD">
        <w:rPr>
          <w:szCs w:val="22"/>
        </w:rPr>
        <w:t>anagement.  Th</w:t>
      </w:r>
      <w:r w:rsidR="006C09F6">
        <w:rPr>
          <w:szCs w:val="22"/>
        </w:rPr>
        <w:t xml:space="preserve">e following </w:t>
      </w:r>
      <w:r w:rsidR="00063FB7">
        <w:rPr>
          <w:szCs w:val="22"/>
        </w:rPr>
        <w:t xml:space="preserve">diagram </w:t>
      </w:r>
      <w:r w:rsidR="006C09F6">
        <w:rPr>
          <w:szCs w:val="22"/>
        </w:rPr>
        <w:t>shows the progress of the evolution</w:t>
      </w:r>
      <w:r w:rsidR="00063FB7">
        <w:rPr>
          <w:szCs w:val="22"/>
        </w:rPr>
        <w:t xml:space="preserve"> and the future plans</w:t>
      </w:r>
      <w:r>
        <w:rPr>
          <w:szCs w:val="22"/>
        </w:rPr>
        <w:t>:</w:t>
      </w:r>
    </w:p>
    <w:p w:rsidR="008F29D4" w:rsidRDefault="008F29D4" w:rsidP="008F29D4">
      <w:pPr>
        <w:pStyle w:val="ONUME"/>
        <w:numPr>
          <w:ilvl w:val="0"/>
          <w:numId w:val="0"/>
        </w:numPr>
        <w:rPr>
          <w:szCs w:val="22"/>
        </w:rPr>
        <w:sectPr w:rsidR="008F29D4" w:rsidSect="00036CDE">
          <w:headerReference w:type="default" r:id="rId10"/>
          <w:endnotePr>
            <w:numFmt w:val="decimal"/>
          </w:endnotePr>
          <w:pgSz w:w="11907" w:h="16840" w:code="9"/>
          <w:pgMar w:top="567" w:right="1134" w:bottom="1134" w:left="1418" w:header="510" w:footer="1021" w:gutter="0"/>
          <w:cols w:space="720"/>
          <w:titlePg/>
          <w:docGrid w:linePitch="299"/>
        </w:sectPr>
      </w:pPr>
    </w:p>
    <w:p w:rsidR="002F32CE" w:rsidRPr="001D2BE0" w:rsidRDefault="002F32CE" w:rsidP="008F29D4">
      <w:pPr>
        <w:pStyle w:val="ONUME"/>
        <w:numPr>
          <w:ilvl w:val="0"/>
          <w:numId w:val="0"/>
        </w:numPr>
      </w:pPr>
    </w:p>
    <w:p w:rsidR="001D2BE0" w:rsidRDefault="001D2BE0" w:rsidP="008F29D4">
      <w:pPr>
        <w:pStyle w:val="ONUME"/>
        <w:numPr>
          <w:ilvl w:val="0"/>
          <w:numId w:val="0"/>
        </w:numPr>
        <w:jc w:val="center"/>
      </w:pPr>
      <w:r>
        <w:rPr>
          <w:noProof/>
          <w:lang w:eastAsia="en-US"/>
        </w:rPr>
        <w:drawing>
          <wp:inline distT="0" distB="0" distL="0" distR="0" wp14:anchorId="7B0F26DC" wp14:editId="0F52CC92">
            <wp:extent cx="7410893" cy="5195556"/>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2120" cy="5203427"/>
                    </a:xfrm>
                    <a:prstGeom prst="rect">
                      <a:avLst/>
                    </a:prstGeom>
                    <a:noFill/>
                  </pic:spPr>
                </pic:pic>
              </a:graphicData>
            </a:graphic>
          </wp:inline>
        </w:drawing>
      </w:r>
    </w:p>
    <w:p w:rsidR="008F29D4" w:rsidRDefault="008F29D4" w:rsidP="00036CDE">
      <w:pPr>
        <w:pStyle w:val="ONUME"/>
        <w:numPr>
          <w:ilvl w:val="0"/>
          <w:numId w:val="0"/>
        </w:numPr>
      </w:pPr>
    </w:p>
    <w:p w:rsidR="008F29D4" w:rsidRDefault="008F29D4" w:rsidP="00036CDE">
      <w:pPr>
        <w:pStyle w:val="ONUME"/>
        <w:numPr>
          <w:ilvl w:val="0"/>
          <w:numId w:val="0"/>
        </w:numPr>
        <w:sectPr w:rsidR="008F29D4" w:rsidSect="008F29D4">
          <w:headerReference w:type="first" r:id="rId12"/>
          <w:endnotePr>
            <w:numFmt w:val="decimal"/>
          </w:endnotePr>
          <w:pgSz w:w="16840" w:h="11907" w:orient="landscape" w:code="9"/>
          <w:pgMar w:top="1418" w:right="567" w:bottom="1134" w:left="1134" w:header="510" w:footer="1021" w:gutter="0"/>
          <w:cols w:space="720"/>
          <w:titlePg/>
          <w:docGrid w:linePitch="299"/>
        </w:sectPr>
      </w:pPr>
    </w:p>
    <w:p w:rsidR="008F29D4" w:rsidRPr="00F178E0" w:rsidRDefault="008F29D4" w:rsidP="00036CDE">
      <w:pPr>
        <w:pStyle w:val="ONUME"/>
        <w:numPr>
          <w:ilvl w:val="0"/>
          <w:numId w:val="0"/>
        </w:numPr>
      </w:pPr>
    </w:p>
    <w:p w:rsidR="004D2CF2" w:rsidRDefault="0099495A" w:rsidP="00036CDE">
      <w:pPr>
        <w:pStyle w:val="ONUME"/>
      </w:pPr>
      <w:r>
        <w:rPr>
          <w:szCs w:val="22"/>
        </w:rPr>
        <w:t xml:space="preserve">Section </w:t>
      </w:r>
      <w:r w:rsidR="009E2AD8" w:rsidRPr="00E07D30">
        <w:rPr>
          <w:szCs w:val="22"/>
        </w:rPr>
        <w:t>X</w:t>
      </w:r>
      <w:r w:rsidR="009E2AD8">
        <w:rPr>
          <w:szCs w:val="22"/>
        </w:rPr>
        <w:t xml:space="preserve"> provides a detailed overview </w:t>
      </w:r>
      <w:r w:rsidR="003A377D">
        <w:rPr>
          <w:szCs w:val="22"/>
        </w:rPr>
        <w:t xml:space="preserve">of </w:t>
      </w:r>
      <w:r w:rsidR="009E2AD8">
        <w:rPr>
          <w:szCs w:val="22"/>
        </w:rPr>
        <w:t xml:space="preserve">the progress </w:t>
      </w:r>
      <w:r w:rsidR="00952DDB">
        <w:rPr>
          <w:szCs w:val="22"/>
        </w:rPr>
        <w:t>within</w:t>
      </w:r>
      <w:r w:rsidR="009E2AD8">
        <w:rPr>
          <w:szCs w:val="22"/>
        </w:rPr>
        <w:t xml:space="preserve"> each of the portfolio streams.  </w:t>
      </w:r>
      <w:r w:rsidR="004D2CF2">
        <w:rPr>
          <w:szCs w:val="22"/>
        </w:rPr>
        <w:t xml:space="preserve">In early 2015, thanks to collaboration between </w:t>
      </w:r>
      <w:r w:rsidR="00063FB7">
        <w:rPr>
          <w:szCs w:val="22"/>
        </w:rPr>
        <w:t xml:space="preserve">the </w:t>
      </w:r>
      <w:r w:rsidR="007A3648">
        <w:t>ERP Portfolio Management Office (EPMO)</w:t>
      </w:r>
      <w:r w:rsidR="00063FB7">
        <w:rPr>
          <w:szCs w:val="22"/>
        </w:rPr>
        <w:t xml:space="preserve">, the Information and Communication Technology Department (ICTD) and </w:t>
      </w:r>
      <w:r w:rsidR="003A377D">
        <w:rPr>
          <w:szCs w:val="22"/>
        </w:rPr>
        <w:t>the Human Resources Management Department (</w:t>
      </w:r>
      <w:r w:rsidR="00063FB7">
        <w:rPr>
          <w:szCs w:val="22"/>
        </w:rPr>
        <w:t>HR</w:t>
      </w:r>
      <w:r w:rsidR="003A377D">
        <w:rPr>
          <w:szCs w:val="22"/>
        </w:rPr>
        <w:t>MD)</w:t>
      </w:r>
      <w:r w:rsidR="004D2CF2">
        <w:rPr>
          <w:szCs w:val="22"/>
        </w:rPr>
        <w:t xml:space="preserve">, an </w:t>
      </w:r>
      <w:r w:rsidR="00063FB7">
        <w:rPr>
          <w:szCs w:val="22"/>
        </w:rPr>
        <w:t xml:space="preserve">online training catalogue </w:t>
      </w:r>
      <w:r w:rsidR="004D2CF2">
        <w:rPr>
          <w:szCs w:val="22"/>
        </w:rPr>
        <w:t xml:space="preserve">was launched </w:t>
      </w:r>
      <w:r w:rsidR="00063FB7">
        <w:rPr>
          <w:szCs w:val="22"/>
        </w:rPr>
        <w:t>to provide</w:t>
      </w:r>
      <w:r w:rsidR="004D2CF2">
        <w:rPr>
          <w:szCs w:val="22"/>
        </w:rPr>
        <w:t xml:space="preserve"> </w:t>
      </w:r>
      <w:r w:rsidR="00063FB7" w:rsidRPr="004D2CF2">
        <w:rPr>
          <w:szCs w:val="22"/>
        </w:rPr>
        <w:t xml:space="preserve">a single place for WIPO staff to </w:t>
      </w:r>
      <w:r w:rsidR="007A3648">
        <w:rPr>
          <w:szCs w:val="22"/>
        </w:rPr>
        <w:t>brows</w:t>
      </w:r>
      <w:r w:rsidR="00063FB7" w:rsidRPr="004D2CF2">
        <w:rPr>
          <w:szCs w:val="22"/>
        </w:rPr>
        <w:t xml:space="preserve">e all </w:t>
      </w:r>
      <w:r w:rsidR="004D2CF2">
        <w:rPr>
          <w:szCs w:val="22"/>
        </w:rPr>
        <w:t xml:space="preserve">available </w:t>
      </w:r>
      <w:r w:rsidR="004D2CF2" w:rsidRPr="004D2CF2">
        <w:rPr>
          <w:szCs w:val="22"/>
        </w:rPr>
        <w:t>training courses</w:t>
      </w:r>
      <w:r w:rsidR="00E07D30">
        <w:rPr>
          <w:szCs w:val="22"/>
        </w:rPr>
        <w:t xml:space="preserve">, with </w:t>
      </w:r>
      <w:r w:rsidR="003A377D">
        <w:rPr>
          <w:szCs w:val="22"/>
        </w:rPr>
        <w:t xml:space="preserve">real-time </w:t>
      </w:r>
      <w:r w:rsidR="004D2CF2" w:rsidRPr="004D2CF2">
        <w:rPr>
          <w:szCs w:val="22"/>
        </w:rPr>
        <w:t xml:space="preserve">access to online training material </w:t>
      </w:r>
      <w:r w:rsidR="004D2CF2">
        <w:t>and registration information</w:t>
      </w:r>
      <w:r w:rsidR="007A3648">
        <w:t xml:space="preserve"> for </w:t>
      </w:r>
      <w:r w:rsidR="00E07D30">
        <w:t xml:space="preserve">other </w:t>
      </w:r>
      <w:r w:rsidR="007A3648">
        <w:t>training courses.</w:t>
      </w:r>
    </w:p>
    <w:p w:rsidR="00AA1981" w:rsidRPr="004C5E9B" w:rsidRDefault="00AA1981" w:rsidP="00036CDE">
      <w:pPr>
        <w:pStyle w:val="ONUME"/>
        <w:numPr>
          <w:ilvl w:val="0"/>
          <w:numId w:val="0"/>
        </w:numPr>
        <w:spacing w:before="360" w:after="240"/>
        <w:rPr>
          <w:b/>
          <w:bCs/>
          <w:caps/>
          <w:kern w:val="32"/>
          <w:szCs w:val="32"/>
        </w:rPr>
      </w:pPr>
      <w:r w:rsidRPr="004C5E9B">
        <w:rPr>
          <w:b/>
          <w:bCs/>
          <w:caps/>
          <w:kern w:val="32"/>
          <w:szCs w:val="32"/>
        </w:rPr>
        <w:t>IV.</w:t>
      </w:r>
      <w:r w:rsidRPr="004C5E9B">
        <w:rPr>
          <w:b/>
          <w:bCs/>
          <w:caps/>
          <w:kern w:val="32"/>
          <w:szCs w:val="32"/>
        </w:rPr>
        <w:tab/>
      </w:r>
      <w:r w:rsidR="006E5C0F">
        <w:rPr>
          <w:b/>
          <w:bCs/>
          <w:caps/>
          <w:kern w:val="32"/>
          <w:szCs w:val="32"/>
        </w:rPr>
        <w:t>ERP PERFORMANCE AUDIT</w:t>
      </w:r>
    </w:p>
    <w:p w:rsidR="00AA1981" w:rsidRDefault="006E5C0F" w:rsidP="00036CDE">
      <w:pPr>
        <w:pStyle w:val="ONUME"/>
      </w:pPr>
      <w:r>
        <w:t xml:space="preserve">During the third quarter of 2014 a performance audit of the ERP was </w:t>
      </w:r>
      <w:r w:rsidR="00D95D85">
        <w:t xml:space="preserve">conducted </w:t>
      </w:r>
      <w:r>
        <w:t>by the External Auditors.</w:t>
      </w:r>
    </w:p>
    <w:p w:rsidR="00AA1981" w:rsidRDefault="00E70E07" w:rsidP="00036CDE">
      <w:pPr>
        <w:pStyle w:val="ONUME"/>
        <w:spacing w:after="360"/>
      </w:pPr>
      <w:r>
        <w:rPr>
          <w:noProof/>
          <w:lang w:eastAsia="en-US"/>
        </w:rPr>
        <mc:AlternateContent>
          <mc:Choice Requires="wps">
            <w:drawing>
              <wp:anchor distT="0" distB="0" distL="114300" distR="114300" simplePos="0" relativeHeight="251659264" behindDoc="0" locked="0" layoutInCell="1" allowOverlap="1" wp14:anchorId="767EC03F" wp14:editId="77A22E77">
                <wp:simplePos x="0" y="0"/>
                <wp:positionH relativeFrom="column">
                  <wp:posOffset>-697230</wp:posOffset>
                </wp:positionH>
                <wp:positionV relativeFrom="paragraph">
                  <wp:posOffset>1458595</wp:posOffset>
                </wp:positionV>
                <wp:extent cx="317500" cy="635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5E1D93" w:rsidRPr="0032523A" w:rsidRDefault="005E1D93" w:rsidP="0032523A">
                            <w:pPr>
                              <w:jc w:val="right"/>
                              <w:rPr>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9pt;margin-top:114.85pt;width:25pt;height: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" fillcolor="black" strokeweight=".5pt">
                <v:fill opacity="0"/>
                <v:stroke opacity="0" joinstyle="round"/>
                <v:textbox style="mso-fit-shape-to-text:t" inset="0,0,0,0">
                  <w:txbxContent>
                    <w:p w:rsidR="005E1D93" w:rsidRPr="0032523A" w:rsidRDefault="005E1D93" w:rsidP="0032523A">
                      <w:pPr>
                        <w:jc w:val="right"/>
                        <w:rPr>
                          <w:sz w:val="20"/>
                        </w:rPr>
                      </w:pPr>
                    </w:p>
                  </w:txbxContent>
                </v:textbox>
              </v:shape>
            </w:pict>
          </mc:Fallback>
        </mc:AlternateContent>
      </w:r>
      <w:r w:rsidR="003A377D">
        <w:t>T</w:t>
      </w:r>
      <w:r w:rsidR="00AA1981">
        <w:t xml:space="preserve">he </w:t>
      </w:r>
      <w:r w:rsidR="006E5C0F">
        <w:t xml:space="preserve">performance audit </w:t>
      </w:r>
      <w:r w:rsidR="006C1985">
        <w:t>in its draft form included</w:t>
      </w:r>
      <w:r w:rsidR="003A377D">
        <w:t xml:space="preserve"> </w:t>
      </w:r>
      <w:r w:rsidR="00534581">
        <w:t xml:space="preserve">nine </w:t>
      </w:r>
      <w:r w:rsidR="006E5C0F">
        <w:t>recommendations</w:t>
      </w:r>
      <w:r w:rsidR="00BB54AE">
        <w:t xml:space="preserve">.  As part of the continuous improvement of the ERP </w:t>
      </w:r>
      <w:r w:rsidR="00AA1981">
        <w:t xml:space="preserve">portfolio </w:t>
      </w:r>
      <w:r w:rsidR="00BB54AE">
        <w:t>these recommendations will be considered and appropriately acted upon</w:t>
      </w:r>
      <w:r w:rsidR="007A3648">
        <w:t>.  S</w:t>
      </w:r>
      <w:r w:rsidR="00BB54AE">
        <w:t xml:space="preserve">ome of the </w:t>
      </w:r>
      <w:r w:rsidR="007A3648">
        <w:t>recommendations</w:t>
      </w:r>
      <w:r w:rsidR="00926EF0">
        <w:t xml:space="preserve"> </w:t>
      </w:r>
      <w:r w:rsidR="006C1985">
        <w:t>have been actioned through</w:t>
      </w:r>
      <w:r w:rsidR="00BB54AE">
        <w:t xml:space="preserve"> this report, for example, clarification on the revised timeline, the </w:t>
      </w:r>
      <w:r w:rsidR="003A377D">
        <w:t xml:space="preserve">related </w:t>
      </w:r>
      <w:r w:rsidR="00BB54AE">
        <w:t xml:space="preserve">impact on the budget </w:t>
      </w:r>
      <w:r w:rsidR="003A377D">
        <w:t xml:space="preserve">for each of the portfolio streams </w:t>
      </w:r>
      <w:r w:rsidR="00BB54AE">
        <w:t xml:space="preserve">and the inclusion of </w:t>
      </w:r>
      <w:r w:rsidR="00E52C6A">
        <w:t xml:space="preserve">a performance evaluation </w:t>
      </w:r>
      <w:r w:rsidR="00E07D30">
        <w:t xml:space="preserve">section </w:t>
      </w:r>
      <w:r w:rsidR="00E52C6A">
        <w:t>for external implementation partners</w:t>
      </w:r>
      <w:r w:rsidR="00AA1981">
        <w:t>.</w:t>
      </w:r>
    </w:p>
    <w:p w:rsidR="005A3CF0" w:rsidRPr="00063FB7" w:rsidRDefault="00A17066" w:rsidP="00036CDE">
      <w:pPr>
        <w:pStyle w:val="ONUME"/>
        <w:numPr>
          <w:ilvl w:val="0"/>
          <w:numId w:val="0"/>
        </w:numPr>
        <w:spacing w:before="360" w:after="240"/>
        <w:rPr>
          <w:b/>
          <w:bCs/>
          <w:caps/>
          <w:kern w:val="32"/>
          <w:szCs w:val="32"/>
        </w:rPr>
      </w:pPr>
      <w:r w:rsidRPr="00063FB7">
        <w:rPr>
          <w:b/>
          <w:bCs/>
          <w:caps/>
          <w:kern w:val="32"/>
          <w:szCs w:val="32"/>
        </w:rPr>
        <w:t>V.</w:t>
      </w:r>
      <w:r w:rsidRPr="00063FB7">
        <w:rPr>
          <w:b/>
          <w:bCs/>
          <w:caps/>
          <w:kern w:val="32"/>
          <w:szCs w:val="32"/>
        </w:rPr>
        <w:tab/>
      </w:r>
      <w:r w:rsidR="00E52C6A">
        <w:rPr>
          <w:b/>
          <w:bCs/>
          <w:caps/>
          <w:kern w:val="32"/>
          <w:szCs w:val="32"/>
        </w:rPr>
        <w:t xml:space="preserve">EXTERNAL IMPLEMENTATION PARTNER </w:t>
      </w:r>
      <w:r w:rsidRPr="00063FB7">
        <w:rPr>
          <w:b/>
          <w:bCs/>
          <w:caps/>
          <w:kern w:val="32"/>
          <w:szCs w:val="32"/>
        </w:rPr>
        <w:t>PEFORMANCE</w:t>
      </w:r>
      <w:r w:rsidR="00E52C6A">
        <w:rPr>
          <w:b/>
          <w:bCs/>
          <w:caps/>
          <w:kern w:val="32"/>
          <w:szCs w:val="32"/>
        </w:rPr>
        <w:t xml:space="preserve"> EVALUATION</w:t>
      </w:r>
    </w:p>
    <w:p w:rsidR="00A17066" w:rsidRDefault="00A17066" w:rsidP="00036CDE">
      <w:pPr>
        <w:pStyle w:val="ONUME"/>
      </w:pPr>
      <w:r>
        <w:t xml:space="preserve">The performance of ERP </w:t>
      </w:r>
      <w:r w:rsidR="00E52C6A">
        <w:t xml:space="preserve">implementation partners </w:t>
      </w:r>
      <w:r>
        <w:t xml:space="preserve">is constantly monitored during the delivery of each project.  </w:t>
      </w:r>
      <w:r w:rsidR="00335FD3">
        <w:t xml:space="preserve">Contracts with </w:t>
      </w:r>
      <w:r w:rsidR="00E52C6A">
        <w:t xml:space="preserve">partners </w:t>
      </w:r>
      <w:r w:rsidR="00335FD3">
        <w:t xml:space="preserve">typically consist of a series of deliverables, linked to milestones against which a payment schedule is agreed.  The deliverables </w:t>
      </w:r>
      <w:r w:rsidR="007A3648">
        <w:t>must</w:t>
      </w:r>
      <w:r w:rsidR="00335FD3">
        <w:t xml:space="preserve"> be accepted by WIPO in order for a milestone payment to be made.  </w:t>
      </w:r>
      <w:r>
        <w:t>This helps to en</w:t>
      </w:r>
      <w:r w:rsidR="00335FD3">
        <w:t xml:space="preserve">force </w:t>
      </w:r>
      <w:r w:rsidR="001B4F1F">
        <w:t>the required</w:t>
      </w:r>
      <w:r w:rsidR="000C65C5">
        <w:t xml:space="preserve"> level of </w:t>
      </w:r>
      <w:r w:rsidR="00BF248E">
        <w:t xml:space="preserve">control over </w:t>
      </w:r>
      <w:r>
        <w:t xml:space="preserve">quality and costs.  However, this </w:t>
      </w:r>
      <w:r w:rsidR="008D752C">
        <w:t xml:space="preserve">can </w:t>
      </w:r>
      <w:r>
        <w:t xml:space="preserve">impact </w:t>
      </w:r>
      <w:r w:rsidR="00CB47A9">
        <w:t xml:space="preserve">the implementation </w:t>
      </w:r>
      <w:r>
        <w:t>time</w:t>
      </w:r>
      <w:r w:rsidR="00CB47A9">
        <w:t>line</w:t>
      </w:r>
      <w:r>
        <w:t xml:space="preserve">, as deliverables may need to be reworked before WIPO </w:t>
      </w:r>
      <w:r w:rsidR="007A3648">
        <w:t>is</w:t>
      </w:r>
      <w:r w:rsidR="00063FB7">
        <w:t xml:space="preserve"> able </w:t>
      </w:r>
      <w:r w:rsidR="007A3648">
        <w:t xml:space="preserve">to </w:t>
      </w:r>
      <w:r>
        <w:t>accept them.</w:t>
      </w:r>
    </w:p>
    <w:p w:rsidR="00A17066" w:rsidRDefault="00A17066" w:rsidP="00036CDE">
      <w:pPr>
        <w:pStyle w:val="ONUME"/>
      </w:pPr>
      <w:r>
        <w:t xml:space="preserve">The following diagram provides a representation </w:t>
      </w:r>
      <w:r w:rsidR="00E52C6A">
        <w:t xml:space="preserve">of </w:t>
      </w:r>
      <w:r w:rsidR="00CB47A9">
        <w:t xml:space="preserve">the performance of </w:t>
      </w:r>
      <w:r w:rsidR="00E52C6A">
        <w:t>external implementation partner</w:t>
      </w:r>
      <w:r w:rsidR="00CB47A9">
        <w:t>s</w:t>
      </w:r>
      <w:r w:rsidR="00E52C6A">
        <w:t xml:space="preserve"> </w:t>
      </w:r>
      <w:r w:rsidR="00926EF0">
        <w:t xml:space="preserve">with </w:t>
      </w:r>
      <w:r>
        <w:t xml:space="preserve">the perfect </w:t>
      </w:r>
      <w:r w:rsidR="00E52C6A">
        <w:t>partner</w:t>
      </w:r>
      <w:r w:rsidR="00335FD3">
        <w:t xml:space="preserve"> </w:t>
      </w:r>
      <w:r w:rsidR="00926EF0">
        <w:t xml:space="preserve">profile </w:t>
      </w:r>
      <w:r w:rsidR="00335FD3">
        <w:t xml:space="preserve">represented by the </w:t>
      </w:r>
      <w:r w:rsidR="007A07F8">
        <w:t xml:space="preserve">outer </w:t>
      </w:r>
      <w:r>
        <w:t>green diamond</w:t>
      </w:r>
      <w:r w:rsidR="00335FD3">
        <w:t xml:space="preserve">.  The </w:t>
      </w:r>
      <w:r w:rsidR="00CB47A9">
        <w:t xml:space="preserve">actual performance to date </w:t>
      </w:r>
      <w:r>
        <w:t xml:space="preserve">of the </w:t>
      </w:r>
      <w:r w:rsidR="00417185">
        <w:t xml:space="preserve">three </w:t>
      </w:r>
      <w:r>
        <w:t xml:space="preserve">key ERP </w:t>
      </w:r>
      <w:r w:rsidR="00E52C6A">
        <w:t xml:space="preserve">implementation partners </w:t>
      </w:r>
      <w:r w:rsidR="00335FD3">
        <w:t xml:space="preserve">are represented by the </w:t>
      </w:r>
      <w:r w:rsidR="007A07F8">
        <w:t xml:space="preserve">inner </w:t>
      </w:r>
      <w:r w:rsidR="00335FD3">
        <w:t xml:space="preserve">red, </w:t>
      </w:r>
      <w:r w:rsidR="008D752C">
        <w:t>orange</w:t>
      </w:r>
      <w:r w:rsidR="00335FD3">
        <w:t xml:space="preserve"> and blue </w:t>
      </w:r>
      <w:r w:rsidR="00926EF0">
        <w:t>profiles</w:t>
      </w:r>
      <w:r w:rsidR="00691360">
        <w:t xml:space="preserve">, i.e. the larger the profile the greater the number of criteria the partner </w:t>
      </w:r>
      <w:r w:rsidR="00CB47A9">
        <w:t>ha</w:t>
      </w:r>
      <w:r w:rsidR="000C65C5">
        <w:t>s met</w:t>
      </w:r>
      <w:r w:rsidR="00335FD3">
        <w:t>.</w:t>
      </w:r>
    </w:p>
    <w:p w:rsidR="00C3189D" w:rsidRDefault="003C1B38" w:rsidP="008F29D4">
      <w:pPr>
        <w:pStyle w:val="ONUME"/>
        <w:numPr>
          <w:ilvl w:val="0"/>
          <w:numId w:val="0"/>
        </w:numPr>
        <w:jc w:val="center"/>
      </w:pPr>
      <w:r>
        <w:rPr>
          <w:noProof/>
          <w:lang w:eastAsia="en-US"/>
        </w:rPr>
        <w:lastRenderedPageBreak/>
        <w:drawing>
          <wp:inline distT="0" distB="0" distL="0" distR="0" wp14:anchorId="3E6F6AB0" wp14:editId="535CB0D6">
            <wp:extent cx="5761865" cy="367412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7317" cy="3677603"/>
                    </a:xfrm>
                    <a:prstGeom prst="rect">
                      <a:avLst/>
                    </a:prstGeom>
                    <a:noFill/>
                  </pic:spPr>
                </pic:pic>
              </a:graphicData>
            </a:graphic>
          </wp:inline>
        </w:drawing>
      </w:r>
    </w:p>
    <w:p w:rsidR="00A17066" w:rsidRDefault="00CB47A9" w:rsidP="00036CDE">
      <w:pPr>
        <w:pStyle w:val="ONUME"/>
      </w:pPr>
      <w:r>
        <w:t>T</w:t>
      </w:r>
      <w:r w:rsidR="00335FD3">
        <w:t xml:space="preserve">he above diagram </w:t>
      </w:r>
      <w:r>
        <w:t xml:space="preserve">illustrates </w:t>
      </w:r>
      <w:r w:rsidR="00335FD3">
        <w:t xml:space="preserve">that </w:t>
      </w:r>
      <w:r>
        <w:t xml:space="preserve">each </w:t>
      </w:r>
      <w:r w:rsidR="00335FD3">
        <w:t xml:space="preserve">of the key ERP </w:t>
      </w:r>
      <w:r w:rsidR="00E52C6A">
        <w:t xml:space="preserve">implementation partners </w:t>
      </w:r>
      <w:r w:rsidR="00335FD3">
        <w:t>has their strengths and weaknesses.  As an ongoing continuous improvement process WIPO is introducing the following to help close the gaps between current and perfect performance:</w:t>
      </w:r>
    </w:p>
    <w:p w:rsidR="00335FD3" w:rsidRDefault="0085656D" w:rsidP="0089169D">
      <w:pPr>
        <w:pStyle w:val="ONUME"/>
        <w:numPr>
          <w:ilvl w:val="0"/>
          <w:numId w:val="7"/>
        </w:numPr>
        <w:ind w:left="993" w:hanging="426"/>
      </w:pPr>
      <w:r>
        <w:t>Ensur</w:t>
      </w:r>
      <w:r w:rsidR="00CD4BA6">
        <w:t>e</w:t>
      </w:r>
      <w:r>
        <w:t xml:space="preserve"> </w:t>
      </w:r>
      <w:r w:rsidR="00E52C6A">
        <w:t xml:space="preserve">partners </w:t>
      </w:r>
      <w:r>
        <w:t xml:space="preserve">are certified to a </w:t>
      </w:r>
      <w:r w:rsidR="00CD4BA6">
        <w:t xml:space="preserve">specific </w:t>
      </w:r>
      <w:r>
        <w:t>quality standard;</w:t>
      </w:r>
    </w:p>
    <w:p w:rsidR="007D66A2" w:rsidRDefault="00C34FAB" w:rsidP="0089169D">
      <w:pPr>
        <w:pStyle w:val="ONUME"/>
        <w:numPr>
          <w:ilvl w:val="0"/>
          <w:numId w:val="7"/>
        </w:numPr>
        <w:ind w:left="993" w:hanging="426"/>
      </w:pPr>
      <w:r>
        <w:t>Include key performance indicators in contracts with regular m</w:t>
      </w:r>
      <w:r w:rsidR="007D66A2">
        <w:t>easure</w:t>
      </w:r>
      <w:r>
        <w:t>ment and corr</w:t>
      </w:r>
      <w:r w:rsidR="00520E4D">
        <w:t>ective actions</w:t>
      </w:r>
      <w:r w:rsidR="007D66A2">
        <w:t xml:space="preserve">; </w:t>
      </w:r>
    </w:p>
    <w:p w:rsidR="0085656D" w:rsidRDefault="0085656D" w:rsidP="0089169D">
      <w:pPr>
        <w:pStyle w:val="ONUME"/>
        <w:numPr>
          <w:ilvl w:val="0"/>
          <w:numId w:val="7"/>
        </w:numPr>
        <w:ind w:left="993" w:hanging="426"/>
      </w:pPr>
      <w:r>
        <w:t xml:space="preserve">Build agreed performance improvement </w:t>
      </w:r>
      <w:r w:rsidR="00663BD4">
        <w:t>goals</w:t>
      </w:r>
      <w:r w:rsidR="00CB47A9" w:rsidRPr="00CB47A9">
        <w:t xml:space="preserve"> </w:t>
      </w:r>
      <w:r w:rsidR="00CB47A9">
        <w:t>into longer term contracts</w:t>
      </w:r>
      <w:r>
        <w:t>;</w:t>
      </w:r>
    </w:p>
    <w:p w:rsidR="0085656D" w:rsidRDefault="0085656D" w:rsidP="0089169D">
      <w:pPr>
        <w:pStyle w:val="ONUME"/>
        <w:numPr>
          <w:ilvl w:val="0"/>
          <w:numId w:val="7"/>
        </w:numPr>
        <w:ind w:left="993" w:hanging="426"/>
      </w:pPr>
      <w:r>
        <w:t>Ensur</w:t>
      </w:r>
      <w:r w:rsidR="00CD4BA6">
        <w:t>e</w:t>
      </w:r>
      <w:r>
        <w:t xml:space="preserve"> all work is competitively tendered for, even smaller pieces of work that could be </w:t>
      </w:r>
      <w:r w:rsidR="00CB47A9">
        <w:t xml:space="preserve">awarded </w:t>
      </w:r>
      <w:r>
        <w:t xml:space="preserve">directly </w:t>
      </w:r>
      <w:r w:rsidR="00CB47A9">
        <w:t xml:space="preserve">within the framework of </w:t>
      </w:r>
      <w:r w:rsidR="00663BD4">
        <w:t xml:space="preserve">an </w:t>
      </w:r>
      <w:r>
        <w:t xml:space="preserve">existing </w:t>
      </w:r>
      <w:r w:rsidR="00CB47A9">
        <w:t xml:space="preserve">umbrella </w:t>
      </w:r>
      <w:r>
        <w:t>agreement;</w:t>
      </w:r>
    </w:p>
    <w:p w:rsidR="0085656D" w:rsidRPr="00A17066" w:rsidRDefault="00CD4BA6" w:rsidP="0089169D">
      <w:pPr>
        <w:pStyle w:val="ONUME"/>
        <w:numPr>
          <w:ilvl w:val="0"/>
          <w:numId w:val="7"/>
        </w:numPr>
        <w:ind w:left="993" w:hanging="426"/>
      </w:pPr>
      <w:r>
        <w:t>Introduce s</w:t>
      </w:r>
      <w:r w:rsidR="0085656D">
        <w:t xml:space="preserve">trong </w:t>
      </w:r>
      <w:r w:rsidR="00477123">
        <w:t xml:space="preserve">independent </w:t>
      </w:r>
      <w:r w:rsidR="0085656D">
        <w:t>gatekeeping, to ensure an acceptable level of quality is achieved before moving to the next stage of a project.</w:t>
      </w:r>
    </w:p>
    <w:p w:rsidR="00AA1981" w:rsidRDefault="004D5E6D" w:rsidP="00036CDE">
      <w:pPr>
        <w:pStyle w:val="Heading1"/>
        <w:keepNext w:val="0"/>
        <w:spacing w:before="360" w:after="0"/>
      </w:pPr>
      <w:r>
        <w:rPr>
          <w:noProof/>
          <w:lang w:eastAsia="en-US"/>
        </w:rPr>
        <mc:AlternateContent>
          <mc:Choice Requires="wps">
            <w:drawing>
              <wp:anchor distT="0" distB="0" distL="114300" distR="114300" simplePos="0" relativeHeight="251664384" behindDoc="0" locked="0" layoutInCell="1" allowOverlap="1" wp14:anchorId="25F8E5D9" wp14:editId="58968315">
                <wp:simplePos x="0" y="0"/>
                <wp:positionH relativeFrom="column">
                  <wp:posOffset>-413385</wp:posOffset>
                </wp:positionH>
                <wp:positionV relativeFrom="paragraph">
                  <wp:posOffset>-292081</wp:posOffset>
                </wp:positionV>
                <wp:extent cx="317500" cy="635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5E1D93" w:rsidRPr="0032523A" w:rsidRDefault="005E1D93" w:rsidP="0032523A">
                            <w:pPr>
                              <w:jc w:val="right"/>
                              <w:rPr>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11" o:spid="_x0000_s1027" type="#_x0000_t202" style="position:absolute;margin-left:-32.55pt;margin-top:-23pt;width:25pt;height: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" fillcolor="black" strokeweight=".5pt">
                <v:fill opacity="0"/>
                <v:stroke opacity="0" joinstyle="round"/>
                <v:textbox style="mso-fit-shape-to-text:t" inset="0,0,0,0">
                  <w:txbxContent>
                    <w:p w:rsidR="005E1D93" w:rsidRPr="0032523A" w:rsidRDefault="005E1D93" w:rsidP="0032523A">
                      <w:pPr>
                        <w:jc w:val="right"/>
                        <w:rPr>
                          <w:sz w:val="20"/>
                        </w:rPr>
                      </w:pPr>
                    </w:p>
                  </w:txbxContent>
                </v:textbox>
              </v:shape>
            </w:pict>
          </mc:Fallback>
        </mc:AlternateContent>
      </w:r>
      <w:r w:rsidR="00AA1981">
        <w:t>V</w:t>
      </w:r>
      <w:r w:rsidR="00A17066">
        <w:t>I</w:t>
      </w:r>
      <w:r w:rsidR="00AA1981">
        <w:t>.</w:t>
      </w:r>
      <w:r w:rsidR="00AA1981">
        <w:tab/>
      </w:r>
      <w:r w:rsidR="00AA1981" w:rsidRPr="00301BF4">
        <w:t>GOVERNANCE STRUCTURE</w:t>
      </w:r>
    </w:p>
    <w:p w:rsidR="00A952B3" w:rsidRPr="00A952B3" w:rsidRDefault="00A952B3" w:rsidP="00036CDE"/>
    <w:p w:rsidR="00AB0E40" w:rsidRDefault="00C941D7" w:rsidP="00036CDE">
      <w:pPr>
        <w:pStyle w:val="ONUME"/>
      </w:pPr>
      <w:r>
        <w:t>The enhanced governance structure, adopted in 2014 as a result of the Independent Verification and Validation (IV&amp;V) review</w:t>
      </w:r>
      <w:r w:rsidR="007A3648">
        <w:t>,</w:t>
      </w:r>
      <w:r>
        <w:t xml:space="preserve"> has helped make the ERP portfolio more responsive, with defined segregation of roles and responsibilities and a clear escalation path for resolution</w:t>
      </w:r>
      <w:r w:rsidR="00CB47A9">
        <w:t xml:space="preserve"> of issues</w:t>
      </w:r>
      <w:r>
        <w:t>.</w:t>
      </w:r>
      <w:r w:rsidR="004D2CF2">
        <w:t xml:space="preserve">  </w:t>
      </w:r>
      <w:r w:rsidR="00AB0E40">
        <w:t>The Intranet and ERP Wiki are being used as knowledge sharing tools, keeping stakeholders up-to-date on the evolution of projects and the portfolio as a whole.</w:t>
      </w:r>
    </w:p>
    <w:p w:rsidR="00AB0E40" w:rsidRDefault="00AB0E40" w:rsidP="00036CDE">
      <w:pPr>
        <w:pStyle w:val="ONUME"/>
      </w:pPr>
      <w:r>
        <w:t xml:space="preserve">The EPMO continues to communicate with staff at all levels.  Some of the major initiatives in 2014 included a </w:t>
      </w:r>
      <w:r w:rsidR="00CB47A9">
        <w:t>“</w:t>
      </w:r>
      <w:r>
        <w:t>Learning @ WIPO</w:t>
      </w:r>
      <w:r w:rsidR="00CB47A9">
        <w:t>”</w:t>
      </w:r>
      <w:r>
        <w:t xml:space="preserve"> session held in June and a </w:t>
      </w:r>
      <w:r w:rsidR="00CB47A9">
        <w:t>“</w:t>
      </w:r>
      <w:r>
        <w:t xml:space="preserve">What’s </w:t>
      </w:r>
      <w:proofErr w:type="gramStart"/>
      <w:r>
        <w:t>New</w:t>
      </w:r>
      <w:proofErr w:type="gramEnd"/>
      <w:r>
        <w:t xml:space="preserve"> @ WIPO</w:t>
      </w:r>
      <w:r w:rsidR="00CB47A9">
        <w:t>”</w:t>
      </w:r>
      <w:r>
        <w:t xml:space="preserve"> session in October, both of which drew large interest from staff. </w:t>
      </w:r>
      <w:r w:rsidR="007A3648">
        <w:t xml:space="preserve"> </w:t>
      </w:r>
      <w:r>
        <w:t xml:space="preserve">Summer and </w:t>
      </w:r>
      <w:proofErr w:type="gramStart"/>
      <w:r>
        <w:t>Winter</w:t>
      </w:r>
      <w:proofErr w:type="gramEnd"/>
      <w:r>
        <w:t xml:space="preserve"> </w:t>
      </w:r>
      <w:r w:rsidR="007A3648">
        <w:t xml:space="preserve">2014 </w:t>
      </w:r>
      <w:r>
        <w:t xml:space="preserve">editions of the ERP Newsletter were also </w:t>
      </w:r>
      <w:r w:rsidR="007A3648">
        <w:t xml:space="preserve">published and distributed </w:t>
      </w:r>
      <w:r>
        <w:t>in order to keep staff informed of new product and service releases across the various projects.</w:t>
      </w:r>
    </w:p>
    <w:p w:rsidR="00AB0E40" w:rsidRDefault="00AB0E40" w:rsidP="00A6476E">
      <w:pPr>
        <w:pStyle w:val="ONUME"/>
        <w:keepNext/>
        <w:keepLines/>
      </w:pPr>
      <w:r>
        <w:lastRenderedPageBreak/>
        <w:t xml:space="preserve">The </w:t>
      </w:r>
      <w:r w:rsidR="004D2CF2">
        <w:t>p</w:t>
      </w:r>
      <w:r>
        <w:t xml:space="preserve">ortfolio also developed a series of communications in the form of short, informative videos for </w:t>
      </w:r>
      <w:r w:rsidR="00663BD4">
        <w:t>s</w:t>
      </w:r>
      <w:r>
        <w:t>elf-</w:t>
      </w:r>
      <w:r w:rsidR="00663BD4">
        <w:t>s</w:t>
      </w:r>
      <w:r>
        <w:t>ervice and B</w:t>
      </w:r>
      <w:r w:rsidR="00663BD4">
        <w:t>I</w:t>
      </w:r>
      <w:r>
        <w:t xml:space="preserve">.  Similar videos for other projects are planned for later this year.   Additional communication and training activities are underway for the </w:t>
      </w:r>
      <w:r w:rsidR="00172A51">
        <w:t>R</w:t>
      </w:r>
      <w:r>
        <w:t>ecruitment project as well as the PeopleSoft Upgrade project, both of which touch a large user base.  Some of these activities will include drop-in sessions, training videos, email communication and the up</w:t>
      </w:r>
      <w:r w:rsidR="002501F6">
        <w:t xml:space="preserve">coming </w:t>
      </w:r>
      <w:proofErr w:type="gramStart"/>
      <w:r w:rsidR="002501F6">
        <w:t>Summer</w:t>
      </w:r>
      <w:proofErr w:type="gramEnd"/>
      <w:r w:rsidR="002501F6">
        <w:t xml:space="preserve"> 2015 Newsletter.</w:t>
      </w:r>
    </w:p>
    <w:p w:rsidR="00AB0E40" w:rsidRDefault="00AB0E40" w:rsidP="00036CDE">
      <w:pPr>
        <w:pStyle w:val="ONUME"/>
      </w:pPr>
      <w:r>
        <w:t xml:space="preserve">Lastly, an AIMS User Survey will be </w:t>
      </w:r>
      <w:r w:rsidR="000C28D5">
        <w:t xml:space="preserve">conducted </w:t>
      </w:r>
      <w:r>
        <w:t xml:space="preserve">in the near future to gather feedback from staff on the usability of AIMS so that improvements may be made, where possible, </w:t>
      </w:r>
      <w:r w:rsidR="00663BD4">
        <w:t xml:space="preserve">as part of the </w:t>
      </w:r>
      <w:r>
        <w:t xml:space="preserve">portfolio.  The survey is designed to be performed annually, to obtain regular user feedback and to </w:t>
      </w:r>
      <w:r w:rsidR="00172A51">
        <w:t>ensure continuous improvement of</w:t>
      </w:r>
      <w:r>
        <w:t xml:space="preserve"> the operational ERP systems.</w:t>
      </w:r>
    </w:p>
    <w:p w:rsidR="00AA1981" w:rsidRDefault="00AA1981" w:rsidP="00036CDE">
      <w:pPr>
        <w:pStyle w:val="Heading1"/>
        <w:keepNext w:val="0"/>
        <w:spacing w:before="360" w:after="0"/>
      </w:pPr>
      <w:r>
        <w:t>VI</w:t>
      </w:r>
      <w:r w:rsidR="00A17066">
        <w:t>I</w:t>
      </w:r>
      <w:r>
        <w:t>.</w:t>
      </w:r>
      <w:r>
        <w:tab/>
        <w:t>ERP Project Budget Utilization</w:t>
      </w:r>
    </w:p>
    <w:p w:rsidR="00AA1981" w:rsidRPr="001162BB" w:rsidRDefault="00AA1981" w:rsidP="00036CDE"/>
    <w:p w:rsidR="00AA1981" w:rsidRDefault="00AA1981" w:rsidP="00036CDE">
      <w:pPr>
        <w:pStyle w:val="ONUME"/>
        <w:tabs>
          <w:tab w:val="left" w:pos="1430"/>
        </w:tabs>
      </w:pPr>
      <w:r w:rsidRPr="00F770B6">
        <w:t xml:space="preserve">The overall estimated cost for the implementation of the </w:t>
      </w:r>
      <w:r>
        <w:t xml:space="preserve">ERP </w:t>
      </w:r>
      <w:r w:rsidRPr="00F770B6">
        <w:t xml:space="preserve">portfolio of projects </w:t>
      </w:r>
      <w:r>
        <w:t>amount</w:t>
      </w:r>
      <w:r w:rsidRPr="00F770B6">
        <w:t xml:space="preserve">s </w:t>
      </w:r>
      <w:r>
        <w:t xml:space="preserve">to </w:t>
      </w:r>
      <w:r w:rsidRPr="00F770B6">
        <w:t xml:space="preserve">approximately 25 million Swiss francs over a five-year time frame.  The estimated costs include application hosting, software acquisition, project personnel, user back-filling resources, external implementation partner fees, training and communication </w:t>
      </w:r>
      <w:r>
        <w:t xml:space="preserve">as well as </w:t>
      </w:r>
      <w:r w:rsidRPr="00F770B6">
        <w:t xml:space="preserve">other </w:t>
      </w:r>
      <w:r>
        <w:t>project</w:t>
      </w:r>
      <w:r>
        <w:noBreakHyphen/>
        <w:t xml:space="preserve">related </w:t>
      </w:r>
      <w:r w:rsidRPr="00F770B6">
        <w:t xml:space="preserve">costs. </w:t>
      </w:r>
      <w:r>
        <w:t xml:space="preserve"> </w:t>
      </w:r>
      <w:r w:rsidRPr="00F770B6">
        <w:t xml:space="preserve">As </w:t>
      </w:r>
      <w:r>
        <w:t xml:space="preserve">the </w:t>
      </w:r>
      <w:r w:rsidRPr="00F770B6">
        <w:t xml:space="preserve">systems are deployed and become operational, the recurring costs of maintenance and system operation </w:t>
      </w:r>
      <w:r w:rsidR="00BF248E">
        <w:t>are</w:t>
      </w:r>
      <w:r>
        <w:t xml:space="preserve"> included in successive Program and B</w:t>
      </w:r>
      <w:r w:rsidRPr="00F770B6">
        <w:t>udget</w:t>
      </w:r>
      <w:r w:rsidR="000C28D5">
        <w:t>s</w:t>
      </w:r>
      <w:r w:rsidRPr="00F770B6">
        <w:t>.</w:t>
      </w:r>
      <w:r>
        <w:t xml:space="preserve">  A judicious mix of external</w:t>
      </w:r>
      <w:r w:rsidR="002C59AA">
        <w:t xml:space="preserve"> and</w:t>
      </w:r>
      <w:r>
        <w:t xml:space="preserve"> internal project personnel resources, including the use of low cost off-shore resources</w:t>
      </w:r>
      <w:r w:rsidR="001B4F1F">
        <w:t xml:space="preserve"> and fi</w:t>
      </w:r>
      <w:r w:rsidR="00385E79">
        <w:t>xed</w:t>
      </w:r>
      <w:r w:rsidR="001B4F1F">
        <w:t xml:space="preserve"> price contracts</w:t>
      </w:r>
      <w:r>
        <w:t>, has resulted in the delivery of planned functionality within a tightly managed project budget</w:t>
      </w:r>
      <w:r w:rsidR="00DD46A0">
        <w:t xml:space="preserve"> to date</w:t>
      </w:r>
      <w:r>
        <w:t xml:space="preserve">.  </w:t>
      </w:r>
    </w:p>
    <w:p w:rsidR="00F04F93" w:rsidRDefault="00AA1981" w:rsidP="00036CDE">
      <w:pPr>
        <w:pStyle w:val="ONUME"/>
      </w:pPr>
      <w:r>
        <w:t>A summary of budget utilization to date by major functional area and cost element</w:t>
      </w:r>
      <w:r w:rsidR="000C28D5">
        <w:t xml:space="preserve"> and </w:t>
      </w:r>
      <w:r>
        <w:t xml:space="preserve">estimated </w:t>
      </w:r>
      <w:r w:rsidR="000C28D5">
        <w:t xml:space="preserve">budget </w:t>
      </w:r>
      <w:r>
        <w:t xml:space="preserve">utilization </w:t>
      </w:r>
      <w:r w:rsidR="003A1B56">
        <w:t xml:space="preserve">by </w:t>
      </w:r>
      <w:r>
        <w:t>the end of 201</w:t>
      </w:r>
      <w:r w:rsidR="00A17066">
        <w:t>5</w:t>
      </w:r>
      <w:r>
        <w:t xml:space="preserve">, is presented in the tables </w:t>
      </w:r>
      <w:r w:rsidR="000657ED">
        <w:t>below</w:t>
      </w:r>
      <w:r w:rsidR="00190886">
        <w:t>.</w:t>
      </w:r>
    </w:p>
    <w:p w:rsidR="00AA1981" w:rsidRPr="001162BB" w:rsidRDefault="00AA1981" w:rsidP="00A6476E">
      <w:pPr>
        <w:keepNext/>
        <w:keepLines/>
        <w:tabs>
          <w:tab w:val="left" w:pos="3261"/>
        </w:tabs>
        <w:autoSpaceDE w:val="0"/>
        <w:autoSpaceDN w:val="0"/>
        <w:adjustRightInd w:val="0"/>
        <w:jc w:val="center"/>
        <w:rPr>
          <w:b/>
          <w:szCs w:val="22"/>
        </w:rPr>
      </w:pPr>
      <w:r w:rsidRPr="001162BB">
        <w:rPr>
          <w:b/>
          <w:szCs w:val="22"/>
        </w:rPr>
        <w:t xml:space="preserve">ERP Portfolio of Projects </w:t>
      </w:r>
      <w:r>
        <w:rPr>
          <w:b/>
          <w:szCs w:val="22"/>
        </w:rPr>
        <w:t>Budget Utilization (by Major Functional Area)</w:t>
      </w:r>
    </w:p>
    <w:p w:rsidR="00AA1981" w:rsidRPr="00865819" w:rsidRDefault="00AA1981" w:rsidP="00A6476E">
      <w:pPr>
        <w:keepNext/>
        <w:keepLines/>
        <w:tabs>
          <w:tab w:val="left" w:pos="3261"/>
        </w:tabs>
        <w:autoSpaceDE w:val="0"/>
        <w:autoSpaceDN w:val="0"/>
        <w:adjustRightInd w:val="0"/>
        <w:jc w:val="center"/>
        <w:rPr>
          <w:i/>
          <w:iCs/>
          <w:sz w:val="18"/>
          <w:szCs w:val="18"/>
        </w:rPr>
      </w:pPr>
      <w:r w:rsidRPr="00865819">
        <w:rPr>
          <w:i/>
          <w:iCs/>
          <w:sz w:val="18"/>
          <w:szCs w:val="18"/>
        </w:rPr>
        <w:t>(In Swiss francs, as at May 31, 201</w:t>
      </w:r>
      <w:r w:rsidR="006E5C0F">
        <w:rPr>
          <w:i/>
          <w:iCs/>
          <w:sz w:val="18"/>
          <w:szCs w:val="18"/>
        </w:rPr>
        <w:t>5</w:t>
      </w:r>
      <w:r w:rsidRPr="00865819">
        <w:rPr>
          <w:i/>
          <w:iCs/>
          <w:sz w:val="18"/>
          <w:szCs w:val="18"/>
        </w:rPr>
        <w:t>)</w:t>
      </w:r>
    </w:p>
    <w:p w:rsidR="00EB1901" w:rsidRPr="00462E82" w:rsidRDefault="00EB1901" w:rsidP="00A6476E">
      <w:pPr>
        <w:keepNext/>
        <w:keepLines/>
        <w:autoSpaceDE w:val="0"/>
        <w:autoSpaceDN w:val="0"/>
        <w:adjustRightInd w:val="0"/>
        <w:jc w:val="center"/>
        <w:rPr>
          <w:szCs w:val="22"/>
        </w:rPr>
      </w:pPr>
    </w:p>
    <w:tbl>
      <w:tblPr>
        <w:tblpPr w:leftFromText="180" w:rightFromText="180" w:vertAnchor="text" w:horzAnchor="margin" w:tblpXSpec="center" w:tblpY="17"/>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1"/>
        <w:gridCol w:w="1122"/>
        <w:gridCol w:w="1111"/>
        <w:gridCol w:w="1026"/>
        <w:gridCol w:w="984"/>
        <w:gridCol w:w="999"/>
        <w:gridCol w:w="1418"/>
      </w:tblGrid>
      <w:tr w:rsidR="00F011B9" w:rsidTr="00A6476E">
        <w:trPr>
          <w:trHeight w:val="410"/>
        </w:trPr>
        <w:tc>
          <w:tcPr>
            <w:tcW w:w="1373"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630FBE" w:rsidRDefault="006E5C0F" w:rsidP="00036CDE">
            <w:pPr>
              <w:keepNext/>
              <w:keepLines/>
              <w:autoSpaceDE w:val="0"/>
              <w:autoSpaceDN w:val="0"/>
              <w:adjustRightInd w:val="0"/>
              <w:spacing w:before="40" w:after="40"/>
              <w:ind w:left="-74" w:right="-60"/>
              <w:rPr>
                <w:b/>
                <w:bCs/>
                <w:sz w:val="16"/>
                <w:szCs w:val="16"/>
              </w:rPr>
            </w:pPr>
            <w:r w:rsidRPr="00630FBE">
              <w:rPr>
                <w:b/>
                <w:bCs/>
                <w:sz w:val="16"/>
                <w:szCs w:val="16"/>
              </w:rPr>
              <w:t>Major Functional Area</w:t>
            </w:r>
          </w:p>
        </w:tc>
        <w:tc>
          <w:tcPr>
            <w:tcW w:w="611"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630FBE" w:rsidRDefault="006E5C0F" w:rsidP="00036CDE">
            <w:pPr>
              <w:keepNext/>
              <w:keepLines/>
              <w:autoSpaceDE w:val="0"/>
              <w:autoSpaceDN w:val="0"/>
              <w:adjustRightInd w:val="0"/>
              <w:spacing w:before="40" w:after="40"/>
              <w:ind w:left="-107" w:right="-108"/>
              <w:rPr>
                <w:b/>
                <w:bCs/>
                <w:sz w:val="16"/>
                <w:szCs w:val="16"/>
              </w:rPr>
            </w:pPr>
            <w:r>
              <w:rPr>
                <w:b/>
                <w:bCs/>
                <w:sz w:val="16"/>
                <w:szCs w:val="16"/>
              </w:rPr>
              <w:t xml:space="preserve">Original </w:t>
            </w:r>
            <w:r w:rsidRPr="00630FBE">
              <w:rPr>
                <w:b/>
                <w:bCs/>
                <w:sz w:val="16"/>
                <w:szCs w:val="16"/>
              </w:rPr>
              <w:t>Project Budget</w:t>
            </w:r>
          </w:p>
        </w:tc>
        <w:tc>
          <w:tcPr>
            <w:tcW w:w="605"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630FBE" w:rsidRDefault="00590B62" w:rsidP="00036CDE">
            <w:pPr>
              <w:keepNext/>
              <w:keepLines/>
              <w:autoSpaceDE w:val="0"/>
              <w:autoSpaceDN w:val="0"/>
              <w:adjustRightInd w:val="0"/>
              <w:spacing w:before="40" w:after="40"/>
              <w:ind w:left="-109" w:right="-73" w:firstLine="1"/>
              <w:rPr>
                <w:b/>
                <w:bCs/>
                <w:sz w:val="16"/>
                <w:szCs w:val="16"/>
              </w:rPr>
            </w:pPr>
            <w:r>
              <w:rPr>
                <w:b/>
                <w:bCs/>
                <w:sz w:val="16"/>
                <w:szCs w:val="16"/>
              </w:rPr>
              <w:t>Updat</w:t>
            </w:r>
            <w:r w:rsidR="00703A57">
              <w:rPr>
                <w:b/>
                <w:bCs/>
                <w:sz w:val="16"/>
                <w:szCs w:val="16"/>
              </w:rPr>
              <w:t xml:space="preserve">ed </w:t>
            </w:r>
            <w:r w:rsidR="006E5C0F">
              <w:rPr>
                <w:b/>
                <w:bCs/>
                <w:sz w:val="16"/>
                <w:szCs w:val="16"/>
              </w:rPr>
              <w:t>Budget</w:t>
            </w:r>
            <w:r w:rsidRPr="00630FBE">
              <w:rPr>
                <w:b/>
                <w:bCs/>
                <w:sz w:val="16"/>
                <w:szCs w:val="16"/>
                <w:vertAlign w:val="superscript"/>
              </w:rPr>
              <w:t>1</w:t>
            </w:r>
          </w:p>
        </w:tc>
        <w:tc>
          <w:tcPr>
            <w:tcW w:w="559"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630FBE" w:rsidRDefault="006E5C0F" w:rsidP="00036CDE">
            <w:pPr>
              <w:keepNext/>
              <w:keepLines/>
              <w:autoSpaceDE w:val="0"/>
              <w:autoSpaceDN w:val="0"/>
              <w:adjustRightInd w:val="0"/>
              <w:spacing w:before="40" w:after="40"/>
              <w:ind w:left="-108" w:right="-106"/>
              <w:rPr>
                <w:b/>
                <w:bCs/>
                <w:sz w:val="16"/>
                <w:szCs w:val="16"/>
              </w:rPr>
            </w:pPr>
            <w:r w:rsidRPr="00630FBE">
              <w:rPr>
                <w:b/>
                <w:bCs/>
                <w:sz w:val="16"/>
                <w:szCs w:val="16"/>
              </w:rPr>
              <w:t>Actuals to Date</w:t>
            </w:r>
            <w:r w:rsidR="00590B62">
              <w:rPr>
                <w:b/>
                <w:bCs/>
                <w:sz w:val="16"/>
                <w:szCs w:val="16"/>
                <w:vertAlign w:val="superscript"/>
              </w:rPr>
              <w:t>2</w:t>
            </w:r>
          </w:p>
        </w:tc>
        <w:tc>
          <w:tcPr>
            <w:tcW w:w="536"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630FBE" w:rsidRDefault="006E5C0F" w:rsidP="00036CDE">
            <w:pPr>
              <w:keepNext/>
              <w:keepLines/>
              <w:autoSpaceDE w:val="0"/>
              <w:autoSpaceDN w:val="0"/>
              <w:adjustRightInd w:val="0"/>
              <w:spacing w:before="40" w:after="40"/>
              <w:ind w:left="-109" w:right="-108"/>
              <w:rPr>
                <w:b/>
                <w:bCs/>
                <w:sz w:val="16"/>
                <w:szCs w:val="16"/>
              </w:rPr>
            </w:pPr>
            <w:r w:rsidRPr="00630FBE">
              <w:rPr>
                <w:b/>
                <w:bCs/>
                <w:sz w:val="16"/>
                <w:szCs w:val="16"/>
              </w:rPr>
              <w:t>Actual Utilization</w:t>
            </w:r>
            <w:r w:rsidR="00590B62">
              <w:rPr>
                <w:b/>
                <w:bCs/>
                <w:sz w:val="16"/>
                <w:szCs w:val="16"/>
                <w:vertAlign w:val="superscript"/>
              </w:rPr>
              <w:t>3</w:t>
            </w:r>
          </w:p>
        </w:tc>
        <w:tc>
          <w:tcPr>
            <w:tcW w:w="544"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630FBE" w:rsidRDefault="006E5C0F" w:rsidP="00036CDE">
            <w:pPr>
              <w:keepNext/>
              <w:keepLines/>
              <w:autoSpaceDE w:val="0"/>
              <w:autoSpaceDN w:val="0"/>
              <w:adjustRightInd w:val="0"/>
              <w:spacing w:before="40" w:after="40"/>
              <w:ind w:left="-109" w:right="-73" w:firstLine="1"/>
              <w:rPr>
                <w:b/>
                <w:bCs/>
                <w:sz w:val="16"/>
                <w:szCs w:val="16"/>
              </w:rPr>
            </w:pPr>
            <w:r w:rsidRPr="00630FBE">
              <w:rPr>
                <w:b/>
                <w:bCs/>
                <w:sz w:val="16"/>
                <w:szCs w:val="16"/>
              </w:rPr>
              <w:t>Progress</w:t>
            </w:r>
          </w:p>
        </w:tc>
        <w:tc>
          <w:tcPr>
            <w:tcW w:w="772"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630FBE" w:rsidRDefault="006E5C0F" w:rsidP="00036CDE">
            <w:pPr>
              <w:keepNext/>
              <w:keepLines/>
              <w:autoSpaceDE w:val="0"/>
              <w:autoSpaceDN w:val="0"/>
              <w:adjustRightInd w:val="0"/>
              <w:spacing w:before="40" w:after="40"/>
              <w:ind w:left="-109" w:right="-73"/>
              <w:rPr>
                <w:b/>
                <w:bCs/>
                <w:sz w:val="16"/>
                <w:szCs w:val="16"/>
              </w:rPr>
            </w:pPr>
            <w:r w:rsidRPr="00630FBE">
              <w:rPr>
                <w:b/>
                <w:bCs/>
                <w:sz w:val="16"/>
                <w:szCs w:val="16"/>
              </w:rPr>
              <w:t>Estimated budget utilization by end 201</w:t>
            </w:r>
            <w:r>
              <w:rPr>
                <w:b/>
                <w:bCs/>
                <w:sz w:val="16"/>
                <w:szCs w:val="16"/>
              </w:rPr>
              <w:t>5</w:t>
            </w:r>
            <w:r w:rsidR="00590B62">
              <w:rPr>
                <w:b/>
                <w:bCs/>
                <w:sz w:val="16"/>
                <w:szCs w:val="16"/>
                <w:vertAlign w:val="superscript"/>
              </w:rPr>
              <w:t>4</w:t>
            </w:r>
          </w:p>
        </w:tc>
      </w:tr>
      <w:tr w:rsidR="00F011B9" w:rsidTr="00A6476E">
        <w:tc>
          <w:tcPr>
            <w:tcW w:w="1373" w:type="pct"/>
            <w:tcBorders>
              <w:top w:val="single" w:sz="4" w:space="0" w:color="auto"/>
              <w:left w:val="single" w:sz="4" w:space="0" w:color="auto"/>
              <w:bottom w:val="single" w:sz="4" w:space="0" w:color="auto"/>
              <w:right w:val="single" w:sz="4" w:space="0" w:color="auto"/>
            </w:tcBorders>
            <w:vAlign w:val="center"/>
          </w:tcPr>
          <w:p w:rsidR="00F55769" w:rsidRPr="00630FBE" w:rsidRDefault="00F55769" w:rsidP="00036CDE">
            <w:pPr>
              <w:keepNext/>
              <w:keepLines/>
              <w:autoSpaceDE w:val="0"/>
              <w:autoSpaceDN w:val="0"/>
              <w:adjustRightInd w:val="0"/>
              <w:spacing w:before="40" w:after="40" w:line="260" w:lineRule="exact"/>
              <w:rPr>
                <w:sz w:val="16"/>
                <w:szCs w:val="16"/>
              </w:rPr>
            </w:pPr>
            <w:r w:rsidRPr="00630FBE">
              <w:rPr>
                <w:sz w:val="16"/>
                <w:szCs w:val="16"/>
              </w:rPr>
              <w:t>Program and Change Management</w:t>
            </w:r>
          </w:p>
        </w:tc>
        <w:tc>
          <w:tcPr>
            <w:tcW w:w="611" w:type="pct"/>
            <w:tcBorders>
              <w:top w:val="single" w:sz="4" w:space="0" w:color="auto"/>
              <w:left w:val="single" w:sz="4" w:space="0" w:color="auto"/>
              <w:bottom w:val="single" w:sz="4" w:space="0" w:color="auto"/>
              <w:right w:val="single" w:sz="4" w:space="0" w:color="auto"/>
            </w:tcBorders>
            <w:vAlign w:val="center"/>
          </w:tcPr>
          <w:p w:rsidR="00F55769" w:rsidRPr="00630FBE" w:rsidRDefault="00F55769" w:rsidP="00036CDE">
            <w:pPr>
              <w:keepNext/>
              <w:keepLines/>
              <w:autoSpaceDE w:val="0"/>
              <w:autoSpaceDN w:val="0"/>
              <w:adjustRightInd w:val="0"/>
              <w:spacing w:before="40" w:after="40" w:line="260" w:lineRule="exact"/>
              <w:rPr>
                <w:sz w:val="16"/>
                <w:szCs w:val="16"/>
              </w:rPr>
            </w:pPr>
            <w:r w:rsidRPr="00630FBE">
              <w:rPr>
                <w:sz w:val="16"/>
                <w:szCs w:val="16"/>
              </w:rPr>
              <w:t>3,830,200</w:t>
            </w:r>
          </w:p>
        </w:tc>
        <w:tc>
          <w:tcPr>
            <w:tcW w:w="605" w:type="pct"/>
            <w:tcBorders>
              <w:top w:val="single" w:sz="4" w:space="0" w:color="auto"/>
              <w:left w:val="single" w:sz="4" w:space="0" w:color="auto"/>
              <w:bottom w:val="single" w:sz="4" w:space="0" w:color="auto"/>
              <w:right w:val="single" w:sz="4" w:space="0" w:color="auto"/>
            </w:tcBorders>
            <w:vAlign w:val="center"/>
          </w:tcPr>
          <w:p w:rsidR="00F55769" w:rsidRPr="00630FBE" w:rsidRDefault="00F55769" w:rsidP="00036CDE">
            <w:pPr>
              <w:keepNext/>
              <w:keepLines/>
              <w:autoSpaceDE w:val="0"/>
              <w:autoSpaceDN w:val="0"/>
              <w:adjustRightInd w:val="0"/>
              <w:spacing w:before="40" w:after="40" w:line="260" w:lineRule="exact"/>
              <w:rPr>
                <w:sz w:val="16"/>
                <w:szCs w:val="16"/>
              </w:rPr>
            </w:pPr>
            <w:r w:rsidRPr="00630FBE">
              <w:rPr>
                <w:sz w:val="16"/>
                <w:szCs w:val="16"/>
              </w:rPr>
              <w:t>3,</w:t>
            </w:r>
            <w:r>
              <w:rPr>
                <w:sz w:val="16"/>
                <w:szCs w:val="16"/>
              </w:rPr>
              <w:t>797</w:t>
            </w:r>
            <w:r w:rsidRPr="00630FBE">
              <w:rPr>
                <w:sz w:val="16"/>
                <w:szCs w:val="16"/>
              </w:rPr>
              <w:t>,</w:t>
            </w:r>
            <w:r>
              <w:rPr>
                <w:sz w:val="16"/>
                <w:szCs w:val="16"/>
              </w:rPr>
              <w:t>311</w:t>
            </w:r>
          </w:p>
        </w:tc>
        <w:tc>
          <w:tcPr>
            <w:tcW w:w="559" w:type="pct"/>
            <w:tcBorders>
              <w:top w:val="single" w:sz="4" w:space="0" w:color="auto"/>
              <w:left w:val="single" w:sz="4" w:space="0" w:color="auto"/>
              <w:bottom w:val="single" w:sz="4" w:space="0" w:color="auto"/>
              <w:right w:val="single" w:sz="4" w:space="0" w:color="auto"/>
            </w:tcBorders>
            <w:vAlign w:val="center"/>
          </w:tcPr>
          <w:p w:rsidR="00F55769" w:rsidRPr="00630FBE" w:rsidRDefault="00F55769" w:rsidP="00036CDE">
            <w:pPr>
              <w:keepNext/>
              <w:keepLines/>
              <w:autoSpaceDE w:val="0"/>
              <w:autoSpaceDN w:val="0"/>
              <w:adjustRightInd w:val="0"/>
              <w:spacing w:before="40" w:after="40" w:line="260" w:lineRule="exact"/>
              <w:rPr>
                <w:sz w:val="16"/>
                <w:szCs w:val="16"/>
              </w:rPr>
            </w:pPr>
            <w:r>
              <w:rPr>
                <w:sz w:val="16"/>
                <w:szCs w:val="16"/>
              </w:rPr>
              <w:t>2</w:t>
            </w:r>
            <w:r w:rsidRPr="00630FBE">
              <w:rPr>
                <w:sz w:val="16"/>
                <w:szCs w:val="16"/>
              </w:rPr>
              <w:t>,</w:t>
            </w:r>
            <w:r>
              <w:rPr>
                <w:sz w:val="16"/>
                <w:szCs w:val="16"/>
              </w:rPr>
              <w:t>311</w:t>
            </w:r>
            <w:r w:rsidRPr="00630FBE">
              <w:rPr>
                <w:sz w:val="16"/>
                <w:szCs w:val="16"/>
              </w:rPr>
              <w:t>,</w:t>
            </w:r>
            <w:r>
              <w:rPr>
                <w:sz w:val="16"/>
                <w:szCs w:val="16"/>
              </w:rPr>
              <w:t>6</w:t>
            </w:r>
            <w:r w:rsidR="00A07BEC">
              <w:rPr>
                <w:sz w:val="16"/>
                <w:szCs w:val="16"/>
              </w:rPr>
              <w:t>45</w:t>
            </w:r>
          </w:p>
        </w:tc>
        <w:tc>
          <w:tcPr>
            <w:tcW w:w="536" w:type="pct"/>
            <w:tcBorders>
              <w:top w:val="single" w:sz="4" w:space="0" w:color="auto"/>
              <w:left w:val="single" w:sz="4" w:space="0" w:color="auto"/>
              <w:bottom w:val="single" w:sz="4" w:space="0" w:color="auto"/>
              <w:right w:val="single" w:sz="4" w:space="0" w:color="auto"/>
            </w:tcBorders>
            <w:vAlign w:val="center"/>
          </w:tcPr>
          <w:p w:rsidR="00F55769" w:rsidRPr="00630FBE" w:rsidRDefault="003B1B67" w:rsidP="00036CDE">
            <w:pPr>
              <w:keepNext/>
              <w:keepLines/>
              <w:autoSpaceDE w:val="0"/>
              <w:autoSpaceDN w:val="0"/>
              <w:adjustRightInd w:val="0"/>
              <w:spacing w:before="40" w:after="40" w:line="260" w:lineRule="exact"/>
              <w:rPr>
                <w:sz w:val="16"/>
                <w:szCs w:val="16"/>
              </w:rPr>
            </w:pPr>
            <w:r>
              <w:rPr>
                <w:sz w:val="16"/>
                <w:szCs w:val="16"/>
              </w:rPr>
              <w:t>61</w:t>
            </w:r>
            <w:r w:rsidR="00F55769" w:rsidRPr="00630FBE">
              <w:rPr>
                <w:sz w:val="16"/>
                <w:szCs w:val="16"/>
              </w:rPr>
              <w:t>%</w:t>
            </w:r>
          </w:p>
        </w:tc>
        <w:tc>
          <w:tcPr>
            <w:tcW w:w="544" w:type="pct"/>
            <w:tcBorders>
              <w:top w:val="single" w:sz="4" w:space="0" w:color="auto"/>
              <w:left w:val="single" w:sz="4" w:space="0" w:color="auto"/>
              <w:bottom w:val="single" w:sz="4" w:space="0" w:color="auto"/>
              <w:right w:val="single" w:sz="4" w:space="0" w:color="auto"/>
            </w:tcBorders>
            <w:vAlign w:val="center"/>
          </w:tcPr>
          <w:p w:rsidR="00F55769" w:rsidRPr="00630FBE" w:rsidRDefault="00F55769" w:rsidP="00036CDE">
            <w:pPr>
              <w:keepNext/>
              <w:keepLines/>
              <w:autoSpaceDE w:val="0"/>
              <w:autoSpaceDN w:val="0"/>
              <w:adjustRightInd w:val="0"/>
              <w:spacing w:before="40" w:after="40" w:line="260" w:lineRule="exact"/>
              <w:rPr>
                <w:sz w:val="16"/>
                <w:szCs w:val="16"/>
              </w:rPr>
            </w:pPr>
            <w:r w:rsidRPr="00630FBE">
              <w:rPr>
                <w:sz w:val="16"/>
                <w:szCs w:val="16"/>
              </w:rPr>
              <w:t>5</w:t>
            </w:r>
            <w:r w:rsidR="003B1B67">
              <w:rPr>
                <w:sz w:val="16"/>
                <w:szCs w:val="16"/>
              </w:rPr>
              <w:t>3</w:t>
            </w:r>
            <w:r w:rsidRPr="00630FBE">
              <w:rPr>
                <w:sz w:val="16"/>
                <w:szCs w:val="16"/>
              </w:rPr>
              <w:t>%</w:t>
            </w:r>
          </w:p>
        </w:tc>
        <w:tc>
          <w:tcPr>
            <w:tcW w:w="772" w:type="pct"/>
            <w:tcBorders>
              <w:top w:val="single" w:sz="4" w:space="0" w:color="auto"/>
              <w:left w:val="single" w:sz="4" w:space="0" w:color="auto"/>
              <w:bottom w:val="single" w:sz="4" w:space="0" w:color="auto"/>
              <w:right w:val="single" w:sz="4" w:space="0" w:color="auto"/>
            </w:tcBorders>
            <w:vAlign w:val="center"/>
          </w:tcPr>
          <w:p w:rsidR="00F55769" w:rsidRPr="00630FBE" w:rsidRDefault="00F55769" w:rsidP="00036CDE">
            <w:pPr>
              <w:keepNext/>
              <w:keepLines/>
              <w:autoSpaceDE w:val="0"/>
              <w:autoSpaceDN w:val="0"/>
              <w:adjustRightInd w:val="0"/>
              <w:spacing w:before="40" w:after="40" w:line="260" w:lineRule="exact"/>
              <w:rPr>
                <w:sz w:val="16"/>
                <w:szCs w:val="16"/>
              </w:rPr>
            </w:pPr>
            <w:r w:rsidRPr="00630FBE">
              <w:rPr>
                <w:sz w:val="16"/>
                <w:szCs w:val="16"/>
              </w:rPr>
              <w:t>2,</w:t>
            </w:r>
            <w:r w:rsidR="003B1B67">
              <w:rPr>
                <w:sz w:val="16"/>
                <w:szCs w:val="16"/>
              </w:rPr>
              <w:t>6</w:t>
            </w:r>
            <w:r w:rsidR="003D6F5C">
              <w:rPr>
                <w:sz w:val="16"/>
                <w:szCs w:val="16"/>
              </w:rPr>
              <w:t>45</w:t>
            </w:r>
            <w:r w:rsidRPr="00630FBE">
              <w:rPr>
                <w:sz w:val="16"/>
                <w:szCs w:val="16"/>
              </w:rPr>
              <w:t>,</w:t>
            </w:r>
            <w:r w:rsidR="003D6F5C">
              <w:rPr>
                <w:sz w:val="16"/>
                <w:szCs w:val="16"/>
              </w:rPr>
              <w:t>170</w:t>
            </w:r>
          </w:p>
        </w:tc>
      </w:tr>
      <w:tr w:rsidR="00F011B9" w:rsidTr="00A6476E">
        <w:trPr>
          <w:trHeight w:val="557"/>
        </w:trPr>
        <w:tc>
          <w:tcPr>
            <w:tcW w:w="1373" w:type="pct"/>
            <w:tcBorders>
              <w:top w:val="single" w:sz="4" w:space="0" w:color="auto"/>
              <w:left w:val="single" w:sz="4" w:space="0" w:color="auto"/>
              <w:bottom w:val="single" w:sz="4" w:space="0" w:color="auto"/>
              <w:right w:val="single" w:sz="4" w:space="0" w:color="auto"/>
            </w:tcBorders>
            <w:vAlign w:val="center"/>
          </w:tcPr>
          <w:p w:rsidR="00F55769" w:rsidRPr="00630FBE" w:rsidRDefault="00F55769" w:rsidP="00036CDE">
            <w:pPr>
              <w:keepNext/>
              <w:keepLines/>
              <w:autoSpaceDE w:val="0"/>
              <w:autoSpaceDN w:val="0"/>
              <w:adjustRightInd w:val="0"/>
              <w:spacing w:before="40" w:after="40" w:line="260" w:lineRule="exact"/>
              <w:rPr>
                <w:sz w:val="16"/>
                <w:szCs w:val="16"/>
              </w:rPr>
            </w:pPr>
            <w:r w:rsidRPr="00630FBE">
              <w:rPr>
                <w:sz w:val="16"/>
                <w:szCs w:val="16"/>
              </w:rPr>
              <w:t>Human Resource Management and Development</w:t>
            </w:r>
          </w:p>
        </w:tc>
        <w:tc>
          <w:tcPr>
            <w:tcW w:w="611" w:type="pct"/>
            <w:tcBorders>
              <w:top w:val="single" w:sz="4" w:space="0" w:color="auto"/>
              <w:left w:val="single" w:sz="4" w:space="0" w:color="auto"/>
              <w:bottom w:val="single" w:sz="4" w:space="0" w:color="auto"/>
              <w:right w:val="single" w:sz="4" w:space="0" w:color="auto"/>
            </w:tcBorders>
            <w:vAlign w:val="center"/>
          </w:tcPr>
          <w:p w:rsidR="00F55769" w:rsidRPr="00630FBE" w:rsidRDefault="00F55769" w:rsidP="00036CDE">
            <w:pPr>
              <w:keepNext/>
              <w:keepLines/>
              <w:autoSpaceDE w:val="0"/>
              <w:autoSpaceDN w:val="0"/>
              <w:adjustRightInd w:val="0"/>
              <w:spacing w:before="40" w:after="40" w:line="260" w:lineRule="exact"/>
              <w:rPr>
                <w:sz w:val="16"/>
                <w:szCs w:val="16"/>
              </w:rPr>
            </w:pPr>
            <w:r w:rsidRPr="00630FBE">
              <w:rPr>
                <w:sz w:val="16"/>
                <w:szCs w:val="16"/>
              </w:rPr>
              <w:t>8,945,755</w:t>
            </w:r>
          </w:p>
        </w:tc>
        <w:tc>
          <w:tcPr>
            <w:tcW w:w="605" w:type="pct"/>
            <w:tcBorders>
              <w:top w:val="single" w:sz="4" w:space="0" w:color="auto"/>
              <w:left w:val="single" w:sz="4" w:space="0" w:color="auto"/>
              <w:bottom w:val="single" w:sz="4" w:space="0" w:color="auto"/>
              <w:right w:val="single" w:sz="4" w:space="0" w:color="auto"/>
            </w:tcBorders>
            <w:vAlign w:val="center"/>
          </w:tcPr>
          <w:p w:rsidR="00F55769" w:rsidRPr="00630FBE" w:rsidRDefault="00F55769" w:rsidP="00036CDE">
            <w:pPr>
              <w:keepNext/>
              <w:keepLines/>
              <w:autoSpaceDE w:val="0"/>
              <w:autoSpaceDN w:val="0"/>
              <w:adjustRightInd w:val="0"/>
              <w:spacing w:before="40" w:after="40" w:line="260" w:lineRule="exact"/>
              <w:rPr>
                <w:sz w:val="16"/>
                <w:szCs w:val="16"/>
              </w:rPr>
            </w:pPr>
            <w:r>
              <w:rPr>
                <w:sz w:val="16"/>
                <w:szCs w:val="16"/>
              </w:rPr>
              <w:t>6</w:t>
            </w:r>
            <w:r w:rsidRPr="00630FBE">
              <w:rPr>
                <w:sz w:val="16"/>
                <w:szCs w:val="16"/>
              </w:rPr>
              <w:t>,</w:t>
            </w:r>
            <w:r>
              <w:rPr>
                <w:sz w:val="16"/>
                <w:szCs w:val="16"/>
              </w:rPr>
              <w:t>886</w:t>
            </w:r>
            <w:r w:rsidRPr="00630FBE">
              <w:rPr>
                <w:sz w:val="16"/>
                <w:szCs w:val="16"/>
              </w:rPr>
              <w:t>,7</w:t>
            </w:r>
            <w:r>
              <w:rPr>
                <w:sz w:val="16"/>
                <w:szCs w:val="16"/>
              </w:rPr>
              <w:t>34</w:t>
            </w:r>
          </w:p>
        </w:tc>
        <w:tc>
          <w:tcPr>
            <w:tcW w:w="559" w:type="pct"/>
            <w:tcBorders>
              <w:top w:val="single" w:sz="4" w:space="0" w:color="auto"/>
              <w:left w:val="single" w:sz="4" w:space="0" w:color="auto"/>
              <w:bottom w:val="single" w:sz="4" w:space="0" w:color="auto"/>
              <w:right w:val="single" w:sz="4" w:space="0" w:color="auto"/>
            </w:tcBorders>
            <w:vAlign w:val="center"/>
          </w:tcPr>
          <w:p w:rsidR="00F55769" w:rsidRPr="00630FBE" w:rsidRDefault="00F55769" w:rsidP="00036CDE">
            <w:pPr>
              <w:keepNext/>
              <w:keepLines/>
              <w:autoSpaceDE w:val="0"/>
              <w:autoSpaceDN w:val="0"/>
              <w:adjustRightInd w:val="0"/>
              <w:spacing w:before="40" w:after="40" w:line="260" w:lineRule="exact"/>
              <w:rPr>
                <w:sz w:val="16"/>
                <w:szCs w:val="16"/>
              </w:rPr>
            </w:pPr>
            <w:r>
              <w:rPr>
                <w:sz w:val="16"/>
                <w:szCs w:val="16"/>
              </w:rPr>
              <w:t>4,47</w:t>
            </w:r>
            <w:r w:rsidR="00A07BEC">
              <w:rPr>
                <w:sz w:val="16"/>
                <w:szCs w:val="16"/>
              </w:rPr>
              <w:t>5</w:t>
            </w:r>
            <w:r w:rsidRPr="00630FBE">
              <w:rPr>
                <w:sz w:val="16"/>
                <w:szCs w:val="16"/>
              </w:rPr>
              <w:t>,</w:t>
            </w:r>
            <w:r w:rsidR="00A07BEC">
              <w:rPr>
                <w:sz w:val="16"/>
                <w:szCs w:val="16"/>
              </w:rPr>
              <w:t>183</w:t>
            </w:r>
          </w:p>
        </w:tc>
        <w:tc>
          <w:tcPr>
            <w:tcW w:w="536" w:type="pct"/>
            <w:tcBorders>
              <w:top w:val="single" w:sz="4" w:space="0" w:color="auto"/>
              <w:left w:val="single" w:sz="4" w:space="0" w:color="auto"/>
              <w:bottom w:val="single" w:sz="4" w:space="0" w:color="auto"/>
              <w:right w:val="single" w:sz="4" w:space="0" w:color="auto"/>
            </w:tcBorders>
            <w:vAlign w:val="center"/>
          </w:tcPr>
          <w:p w:rsidR="00F55769" w:rsidRPr="00630FBE" w:rsidRDefault="003B1B67" w:rsidP="00036CDE">
            <w:pPr>
              <w:keepNext/>
              <w:keepLines/>
              <w:autoSpaceDE w:val="0"/>
              <w:autoSpaceDN w:val="0"/>
              <w:adjustRightInd w:val="0"/>
              <w:spacing w:before="40" w:after="40" w:line="260" w:lineRule="exact"/>
              <w:rPr>
                <w:sz w:val="16"/>
                <w:szCs w:val="16"/>
              </w:rPr>
            </w:pPr>
            <w:r>
              <w:rPr>
                <w:sz w:val="16"/>
                <w:szCs w:val="16"/>
              </w:rPr>
              <w:t>65</w:t>
            </w:r>
            <w:r w:rsidR="00F55769" w:rsidRPr="00630FBE">
              <w:rPr>
                <w:sz w:val="16"/>
                <w:szCs w:val="16"/>
              </w:rPr>
              <w:t>%</w:t>
            </w:r>
          </w:p>
        </w:tc>
        <w:tc>
          <w:tcPr>
            <w:tcW w:w="544" w:type="pct"/>
            <w:tcBorders>
              <w:top w:val="single" w:sz="4" w:space="0" w:color="auto"/>
              <w:left w:val="single" w:sz="4" w:space="0" w:color="auto"/>
              <w:bottom w:val="single" w:sz="4" w:space="0" w:color="auto"/>
              <w:right w:val="single" w:sz="4" w:space="0" w:color="auto"/>
            </w:tcBorders>
            <w:vAlign w:val="center"/>
          </w:tcPr>
          <w:p w:rsidR="00F55769" w:rsidRPr="00630FBE" w:rsidRDefault="003B1B67" w:rsidP="00036CDE">
            <w:pPr>
              <w:keepNext/>
              <w:keepLines/>
              <w:autoSpaceDE w:val="0"/>
              <w:autoSpaceDN w:val="0"/>
              <w:adjustRightInd w:val="0"/>
              <w:spacing w:before="40" w:after="40" w:line="260" w:lineRule="exact"/>
              <w:rPr>
                <w:sz w:val="16"/>
                <w:szCs w:val="16"/>
              </w:rPr>
            </w:pPr>
            <w:r>
              <w:rPr>
                <w:sz w:val="16"/>
                <w:szCs w:val="16"/>
              </w:rPr>
              <w:t>58</w:t>
            </w:r>
            <w:r w:rsidR="00F55769" w:rsidRPr="00630FBE">
              <w:rPr>
                <w:sz w:val="16"/>
                <w:szCs w:val="16"/>
              </w:rPr>
              <w:t>%</w:t>
            </w:r>
          </w:p>
        </w:tc>
        <w:tc>
          <w:tcPr>
            <w:tcW w:w="772" w:type="pct"/>
            <w:tcBorders>
              <w:top w:val="single" w:sz="4" w:space="0" w:color="auto"/>
              <w:left w:val="single" w:sz="4" w:space="0" w:color="auto"/>
              <w:bottom w:val="single" w:sz="4" w:space="0" w:color="auto"/>
              <w:right w:val="single" w:sz="4" w:space="0" w:color="auto"/>
            </w:tcBorders>
            <w:vAlign w:val="center"/>
          </w:tcPr>
          <w:p w:rsidR="00F55769" w:rsidRPr="00630FBE" w:rsidRDefault="00F55769" w:rsidP="00036CDE">
            <w:pPr>
              <w:keepNext/>
              <w:keepLines/>
              <w:autoSpaceDE w:val="0"/>
              <w:autoSpaceDN w:val="0"/>
              <w:adjustRightInd w:val="0"/>
              <w:spacing w:before="40" w:after="40" w:line="260" w:lineRule="exact"/>
              <w:rPr>
                <w:sz w:val="16"/>
                <w:szCs w:val="16"/>
              </w:rPr>
            </w:pPr>
            <w:r w:rsidRPr="00630FBE">
              <w:rPr>
                <w:sz w:val="16"/>
                <w:szCs w:val="16"/>
              </w:rPr>
              <w:t>5,</w:t>
            </w:r>
            <w:r w:rsidR="003D6F5C">
              <w:rPr>
                <w:sz w:val="16"/>
                <w:szCs w:val="16"/>
              </w:rPr>
              <w:t>363</w:t>
            </w:r>
            <w:r w:rsidRPr="00630FBE">
              <w:rPr>
                <w:sz w:val="16"/>
                <w:szCs w:val="16"/>
              </w:rPr>
              <w:t>,</w:t>
            </w:r>
            <w:r w:rsidR="003D6F5C">
              <w:rPr>
                <w:sz w:val="16"/>
                <w:szCs w:val="16"/>
              </w:rPr>
              <w:t>931</w:t>
            </w:r>
          </w:p>
        </w:tc>
      </w:tr>
      <w:tr w:rsidR="00F011B9" w:rsidTr="00A6476E">
        <w:trPr>
          <w:trHeight w:val="417"/>
        </w:trPr>
        <w:tc>
          <w:tcPr>
            <w:tcW w:w="1373" w:type="pct"/>
            <w:tcBorders>
              <w:top w:val="single" w:sz="4" w:space="0" w:color="auto"/>
              <w:left w:val="single" w:sz="4" w:space="0" w:color="auto"/>
              <w:bottom w:val="single" w:sz="4" w:space="0" w:color="auto"/>
              <w:right w:val="single" w:sz="4" w:space="0" w:color="auto"/>
            </w:tcBorders>
            <w:vAlign w:val="center"/>
          </w:tcPr>
          <w:p w:rsidR="00F55769" w:rsidRPr="00630FBE" w:rsidRDefault="00F55769" w:rsidP="00036CDE">
            <w:pPr>
              <w:keepNext/>
              <w:keepLines/>
              <w:autoSpaceDE w:val="0"/>
              <w:autoSpaceDN w:val="0"/>
              <w:adjustRightInd w:val="0"/>
              <w:spacing w:before="40" w:after="40" w:line="260" w:lineRule="exact"/>
              <w:rPr>
                <w:sz w:val="16"/>
                <w:szCs w:val="16"/>
              </w:rPr>
            </w:pPr>
            <w:r w:rsidRPr="00630FBE">
              <w:rPr>
                <w:sz w:val="16"/>
                <w:szCs w:val="16"/>
              </w:rPr>
              <w:t>Enterprise Performance Management</w:t>
            </w:r>
          </w:p>
        </w:tc>
        <w:tc>
          <w:tcPr>
            <w:tcW w:w="611" w:type="pct"/>
            <w:tcBorders>
              <w:top w:val="single" w:sz="4" w:space="0" w:color="auto"/>
              <w:left w:val="single" w:sz="4" w:space="0" w:color="auto"/>
              <w:bottom w:val="single" w:sz="4" w:space="0" w:color="auto"/>
              <w:right w:val="single" w:sz="4" w:space="0" w:color="auto"/>
            </w:tcBorders>
            <w:vAlign w:val="center"/>
          </w:tcPr>
          <w:p w:rsidR="00F55769" w:rsidRPr="00630FBE" w:rsidRDefault="00F55769" w:rsidP="00036CDE">
            <w:pPr>
              <w:keepNext/>
              <w:keepLines/>
              <w:autoSpaceDE w:val="0"/>
              <w:autoSpaceDN w:val="0"/>
              <w:adjustRightInd w:val="0"/>
              <w:spacing w:before="40" w:after="40" w:line="260" w:lineRule="exact"/>
              <w:rPr>
                <w:sz w:val="16"/>
                <w:szCs w:val="16"/>
              </w:rPr>
            </w:pPr>
            <w:r w:rsidRPr="00630FBE">
              <w:rPr>
                <w:sz w:val="16"/>
                <w:szCs w:val="16"/>
              </w:rPr>
              <w:t>6,017,982</w:t>
            </w:r>
          </w:p>
        </w:tc>
        <w:tc>
          <w:tcPr>
            <w:tcW w:w="605" w:type="pct"/>
            <w:tcBorders>
              <w:top w:val="single" w:sz="4" w:space="0" w:color="auto"/>
              <w:left w:val="single" w:sz="4" w:space="0" w:color="auto"/>
              <w:bottom w:val="single" w:sz="4" w:space="0" w:color="auto"/>
              <w:right w:val="single" w:sz="4" w:space="0" w:color="auto"/>
            </w:tcBorders>
            <w:vAlign w:val="center"/>
          </w:tcPr>
          <w:p w:rsidR="00F55769" w:rsidRPr="00630FBE" w:rsidRDefault="00F55769" w:rsidP="00036CDE">
            <w:pPr>
              <w:keepNext/>
              <w:keepLines/>
              <w:autoSpaceDE w:val="0"/>
              <w:autoSpaceDN w:val="0"/>
              <w:adjustRightInd w:val="0"/>
              <w:spacing w:before="40" w:after="40" w:line="260" w:lineRule="exact"/>
              <w:rPr>
                <w:sz w:val="16"/>
                <w:szCs w:val="16"/>
              </w:rPr>
            </w:pPr>
            <w:r w:rsidRPr="00630FBE">
              <w:rPr>
                <w:sz w:val="16"/>
                <w:szCs w:val="16"/>
              </w:rPr>
              <w:t>6,</w:t>
            </w:r>
            <w:r>
              <w:rPr>
                <w:sz w:val="16"/>
                <w:szCs w:val="16"/>
              </w:rPr>
              <w:t>715</w:t>
            </w:r>
            <w:r w:rsidRPr="00630FBE">
              <w:rPr>
                <w:sz w:val="16"/>
                <w:szCs w:val="16"/>
              </w:rPr>
              <w:t>,</w:t>
            </w:r>
            <w:r>
              <w:rPr>
                <w:sz w:val="16"/>
                <w:szCs w:val="16"/>
              </w:rPr>
              <w:t>538</w:t>
            </w:r>
          </w:p>
        </w:tc>
        <w:tc>
          <w:tcPr>
            <w:tcW w:w="559" w:type="pct"/>
            <w:tcBorders>
              <w:top w:val="single" w:sz="4" w:space="0" w:color="auto"/>
              <w:left w:val="single" w:sz="4" w:space="0" w:color="auto"/>
              <w:bottom w:val="single" w:sz="4" w:space="0" w:color="auto"/>
              <w:right w:val="single" w:sz="4" w:space="0" w:color="auto"/>
            </w:tcBorders>
            <w:vAlign w:val="center"/>
          </w:tcPr>
          <w:p w:rsidR="00F55769" w:rsidRPr="00630FBE" w:rsidRDefault="003B1B67" w:rsidP="00036CDE">
            <w:pPr>
              <w:keepNext/>
              <w:keepLines/>
              <w:autoSpaceDE w:val="0"/>
              <w:autoSpaceDN w:val="0"/>
              <w:adjustRightInd w:val="0"/>
              <w:spacing w:before="40" w:after="40" w:line="260" w:lineRule="exact"/>
              <w:rPr>
                <w:sz w:val="16"/>
                <w:szCs w:val="16"/>
              </w:rPr>
            </w:pPr>
            <w:r>
              <w:rPr>
                <w:sz w:val="16"/>
                <w:szCs w:val="16"/>
              </w:rPr>
              <w:t>5</w:t>
            </w:r>
            <w:r w:rsidR="00F55769" w:rsidRPr="00630FBE">
              <w:rPr>
                <w:sz w:val="16"/>
                <w:szCs w:val="16"/>
              </w:rPr>
              <w:t>,</w:t>
            </w:r>
            <w:r>
              <w:rPr>
                <w:sz w:val="16"/>
                <w:szCs w:val="16"/>
              </w:rPr>
              <w:t>383</w:t>
            </w:r>
            <w:r w:rsidR="00F55769" w:rsidRPr="00630FBE">
              <w:rPr>
                <w:sz w:val="16"/>
                <w:szCs w:val="16"/>
              </w:rPr>
              <w:t>,</w:t>
            </w:r>
            <w:r>
              <w:rPr>
                <w:sz w:val="16"/>
                <w:szCs w:val="16"/>
              </w:rPr>
              <w:t>290</w:t>
            </w:r>
          </w:p>
        </w:tc>
        <w:tc>
          <w:tcPr>
            <w:tcW w:w="536" w:type="pct"/>
            <w:tcBorders>
              <w:top w:val="single" w:sz="4" w:space="0" w:color="auto"/>
              <w:left w:val="single" w:sz="4" w:space="0" w:color="auto"/>
              <w:bottom w:val="single" w:sz="4" w:space="0" w:color="auto"/>
              <w:right w:val="single" w:sz="4" w:space="0" w:color="auto"/>
            </w:tcBorders>
            <w:vAlign w:val="center"/>
          </w:tcPr>
          <w:p w:rsidR="00F55769" w:rsidRPr="00630FBE" w:rsidRDefault="003B1B67" w:rsidP="00036CDE">
            <w:pPr>
              <w:keepNext/>
              <w:keepLines/>
              <w:autoSpaceDE w:val="0"/>
              <w:autoSpaceDN w:val="0"/>
              <w:adjustRightInd w:val="0"/>
              <w:spacing w:before="40" w:after="40" w:line="260" w:lineRule="exact"/>
              <w:rPr>
                <w:sz w:val="16"/>
                <w:szCs w:val="16"/>
              </w:rPr>
            </w:pPr>
            <w:r>
              <w:rPr>
                <w:sz w:val="16"/>
                <w:szCs w:val="16"/>
              </w:rPr>
              <w:t>80</w:t>
            </w:r>
            <w:r w:rsidR="00F55769" w:rsidRPr="00630FBE">
              <w:rPr>
                <w:sz w:val="16"/>
                <w:szCs w:val="16"/>
              </w:rPr>
              <w:t>%</w:t>
            </w:r>
          </w:p>
        </w:tc>
        <w:tc>
          <w:tcPr>
            <w:tcW w:w="544" w:type="pct"/>
            <w:tcBorders>
              <w:top w:val="single" w:sz="4" w:space="0" w:color="auto"/>
              <w:left w:val="single" w:sz="4" w:space="0" w:color="auto"/>
              <w:bottom w:val="single" w:sz="4" w:space="0" w:color="auto"/>
              <w:right w:val="single" w:sz="4" w:space="0" w:color="auto"/>
            </w:tcBorders>
            <w:vAlign w:val="center"/>
          </w:tcPr>
          <w:p w:rsidR="00F55769" w:rsidRPr="00630FBE" w:rsidRDefault="003B1B67" w:rsidP="00036CDE">
            <w:pPr>
              <w:keepNext/>
              <w:keepLines/>
              <w:autoSpaceDE w:val="0"/>
              <w:autoSpaceDN w:val="0"/>
              <w:adjustRightInd w:val="0"/>
              <w:spacing w:before="40" w:after="40" w:line="260" w:lineRule="exact"/>
              <w:rPr>
                <w:sz w:val="16"/>
                <w:szCs w:val="16"/>
              </w:rPr>
            </w:pPr>
            <w:r>
              <w:rPr>
                <w:sz w:val="16"/>
                <w:szCs w:val="16"/>
              </w:rPr>
              <w:t>9</w:t>
            </w:r>
            <w:r w:rsidR="003D4A2B">
              <w:rPr>
                <w:sz w:val="16"/>
                <w:szCs w:val="16"/>
              </w:rPr>
              <w:t>0</w:t>
            </w:r>
            <w:r w:rsidR="00F55769" w:rsidRPr="00630FBE">
              <w:rPr>
                <w:sz w:val="16"/>
                <w:szCs w:val="16"/>
              </w:rPr>
              <w:t>%</w:t>
            </w:r>
          </w:p>
        </w:tc>
        <w:tc>
          <w:tcPr>
            <w:tcW w:w="772" w:type="pct"/>
            <w:tcBorders>
              <w:top w:val="single" w:sz="4" w:space="0" w:color="auto"/>
              <w:left w:val="single" w:sz="4" w:space="0" w:color="auto"/>
              <w:bottom w:val="single" w:sz="4" w:space="0" w:color="auto"/>
              <w:right w:val="single" w:sz="4" w:space="0" w:color="auto"/>
            </w:tcBorders>
            <w:vAlign w:val="center"/>
          </w:tcPr>
          <w:p w:rsidR="00F55769" w:rsidRPr="00630FBE" w:rsidRDefault="003B1B67" w:rsidP="00036CDE">
            <w:pPr>
              <w:keepNext/>
              <w:keepLines/>
              <w:autoSpaceDE w:val="0"/>
              <w:autoSpaceDN w:val="0"/>
              <w:adjustRightInd w:val="0"/>
              <w:spacing w:before="40" w:after="40" w:line="260" w:lineRule="exact"/>
              <w:rPr>
                <w:sz w:val="16"/>
                <w:szCs w:val="16"/>
              </w:rPr>
            </w:pPr>
            <w:r>
              <w:rPr>
                <w:sz w:val="16"/>
                <w:szCs w:val="16"/>
              </w:rPr>
              <w:t>6</w:t>
            </w:r>
            <w:r w:rsidR="00F55769" w:rsidRPr="00630FBE">
              <w:rPr>
                <w:sz w:val="16"/>
                <w:szCs w:val="16"/>
              </w:rPr>
              <w:t>,</w:t>
            </w:r>
            <w:r w:rsidR="003D6F5C">
              <w:rPr>
                <w:sz w:val="16"/>
                <w:szCs w:val="16"/>
              </w:rPr>
              <w:t>226</w:t>
            </w:r>
            <w:r w:rsidR="00F55769" w:rsidRPr="00630FBE">
              <w:rPr>
                <w:sz w:val="16"/>
                <w:szCs w:val="16"/>
              </w:rPr>
              <w:t>,</w:t>
            </w:r>
            <w:r w:rsidR="003D6F5C">
              <w:rPr>
                <w:sz w:val="16"/>
                <w:szCs w:val="16"/>
              </w:rPr>
              <w:t>353</w:t>
            </w:r>
          </w:p>
        </w:tc>
      </w:tr>
      <w:tr w:rsidR="00F011B9" w:rsidTr="00A6476E">
        <w:tc>
          <w:tcPr>
            <w:tcW w:w="1373" w:type="pct"/>
            <w:tcBorders>
              <w:top w:val="single" w:sz="4" w:space="0" w:color="auto"/>
              <w:left w:val="single" w:sz="4" w:space="0" w:color="auto"/>
              <w:bottom w:val="single" w:sz="4" w:space="0" w:color="auto"/>
              <w:right w:val="single" w:sz="4" w:space="0" w:color="auto"/>
            </w:tcBorders>
            <w:vAlign w:val="center"/>
          </w:tcPr>
          <w:p w:rsidR="00F55769" w:rsidRPr="00630FBE" w:rsidRDefault="00F55769" w:rsidP="00036CDE">
            <w:pPr>
              <w:keepNext/>
              <w:keepLines/>
              <w:autoSpaceDE w:val="0"/>
              <w:autoSpaceDN w:val="0"/>
              <w:adjustRightInd w:val="0"/>
              <w:spacing w:before="40" w:after="40" w:line="260" w:lineRule="exact"/>
              <w:rPr>
                <w:sz w:val="16"/>
                <w:szCs w:val="16"/>
              </w:rPr>
            </w:pPr>
            <w:r w:rsidRPr="00630FBE">
              <w:rPr>
                <w:sz w:val="16"/>
                <w:szCs w:val="16"/>
              </w:rPr>
              <w:t>Customer Relationship Management</w:t>
            </w:r>
          </w:p>
        </w:tc>
        <w:tc>
          <w:tcPr>
            <w:tcW w:w="611" w:type="pct"/>
            <w:tcBorders>
              <w:top w:val="single" w:sz="4" w:space="0" w:color="auto"/>
              <w:left w:val="single" w:sz="4" w:space="0" w:color="auto"/>
              <w:bottom w:val="single" w:sz="4" w:space="0" w:color="auto"/>
              <w:right w:val="single" w:sz="4" w:space="0" w:color="auto"/>
            </w:tcBorders>
            <w:vAlign w:val="center"/>
          </w:tcPr>
          <w:p w:rsidR="00F55769" w:rsidRPr="00630FBE" w:rsidRDefault="00F55769" w:rsidP="00036CDE">
            <w:pPr>
              <w:keepNext/>
              <w:keepLines/>
              <w:autoSpaceDE w:val="0"/>
              <w:autoSpaceDN w:val="0"/>
              <w:adjustRightInd w:val="0"/>
              <w:spacing w:before="40" w:after="40" w:line="260" w:lineRule="exact"/>
              <w:rPr>
                <w:sz w:val="16"/>
                <w:szCs w:val="16"/>
              </w:rPr>
            </w:pPr>
            <w:r w:rsidRPr="00630FBE">
              <w:rPr>
                <w:sz w:val="16"/>
                <w:szCs w:val="16"/>
              </w:rPr>
              <w:t>1,955,690</w:t>
            </w:r>
          </w:p>
        </w:tc>
        <w:tc>
          <w:tcPr>
            <w:tcW w:w="605" w:type="pct"/>
            <w:tcBorders>
              <w:top w:val="single" w:sz="4" w:space="0" w:color="auto"/>
              <w:left w:val="single" w:sz="4" w:space="0" w:color="auto"/>
              <w:bottom w:val="single" w:sz="4" w:space="0" w:color="auto"/>
              <w:right w:val="single" w:sz="4" w:space="0" w:color="auto"/>
            </w:tcBorders>
            <w:vAlign w:val="center"/>
          </w:tcPr>
          <w:p w:rsidR="00F55769" w:rsidRPr="00630FBE" w:rsidRDefault="00F55769" w:rsidP="00036CDE">
            <w:pPr>
              <w:keepNext/>
              <w:keepLines/>
              <w:autoSpaceDE w:val="0"/>
              <w:autoSpaceDN w:val="0"/>
              <w:adjustRightInd w:val="0"/>
              <w:spacing w:before="40" w:after="40" w:line="260" w:lineRule="exact"/>
              <w:rPr>
                <w:sz w:val="16"/>
                <w:szCs w:val="16"/>
              </w:rPr>
            </w:pPr>
            <w:r w:rsidRPr="00630FBE">
              <w:rPr>
                <w:sz w:val="16"/>
                <w:szCs w:val="16"/>
              </w:rPr>
              <w:t>1,9</w:t>
            </w:r>
            <w:r>
              <w:rPr>
                <w:sz w:val="16"/>
                <w:szCs w:val="16"/>
              </w:rPr>
              <w:t>43</w:t>
            </w:r>
            <w:r w:rsidRPr="00630FBE">
              <w:rPr>
                <w:sz w:val="16"/>
                <w:szCs w:val="16"/>
              </w:rPr>
              <w:t>,</w:t>
            </w:r>
            <w:r>
              <w:rPr>
                <w:sz w:val="16"/>
                <w:szCs w:val="16"/>
              </w:rPr>
              <w:t>477</w:t>
            </w:r>
          </w:p>
        </w:tc>
        <w:tc>
          <w:tcPr>
            <w:tcW w:w="559" w:type="pct"/>
            <w:tcBorders>
              <w:top w:val="single" w:sz="4" w:space="0" w:color="auto"/>
              <w:left w:val="single" w:sz="4" w:space="0" w:color="auto"/>
              <w:bottom w:val="single" w:sz="4" w:space="0" w:color="auto"/>
              <w:right w:val="single" w:sz="4" w:space="0" w:color="auto"/>
            </w:tcBorders>
            <w:vAlign w:val="center"/>
          </w:tcPr>
          <w:p w:rsidR="00F55769" w:rsidRPr="00630FBE" w:rsidRDefault="00F55769" w:rsidP="00036CDE">
            <w:pPr>
              <w:keepNext/>
              <w:keepLines/>
              <w:autoSpaceDE w:val="0"/>
              <w:autoSpaceDN w:val="0"/>
              <w:adjustRightInd w:val="0"/>
              <w:spacing w:before="40" w:after="40" w:line="260" w:lineRule="exact"/>
              <w:rPr>
                <w:sz w:val="16"/>
                <w:szCs w:val="16"/>
              </w:rPr>
            </w:pPr>
            <w:r w:rsidRPr="00630FBE">
              <w:rPr>
                <w:sz w:val="16"/>
                <w:szCs w:val="16"/>
              </w:rPr>
              <w:t>108,925</w:t>
            </w:r>
          </w:p>
        </w:tc>
        <w:tc>
          <w:tcPr>
            <w:tcW w:w="536" w:type="pct"/>
            <w:tcBorders>
              <w:top w:val="single" w:sz="4" w:space="0" w:color="auto"/>
              <w:left w:val="single" w:sz="4" w:space="0" w:color="auto"/>
              <w:bottom w:val="single" w:sz="4" w:space="0" w:color="auto"/>
              <w:right w:val="single" w:sz="4" w:space="0" w:color="auto"/>
            </w:tcBorders>
            <w:vAlign w:val="center"/>
          </w:tcPr>
          <w:p w:rsidR="00F55769" w:rsidRPr="00630FBE" w:rsidRDefault="003B1B67" w:rsidP="00036CDE">
            <w:pPr>
              <w:keepNext/>
              <w:keepLines/>
              <w:autoSpaceDE w:val="0"/>
              <w:autoSpaceDN w:val="0"/>
              <w:adjustRightInd w:val="0"/>
              <w:spacing w:before="40" w:after="40" w:line="260" w:lineRule="exact"/>
              <w:rPr>
                <w:sz w:val="16"/>
                <w:szCs w:val="16"/>
              </w:rPr>
            </w:pPr>
            <w:r>
              <w:rPr>
                <w:sz w:val="16"/>
                <w:szCs w:val="16"/>
              </w:rPr>
              <w:t>6</w:t>
            </w:r>
            <w:r w:rsidR="00F55769" w:rsidRPr="00630FBE">
              <w:rPr>
                <w:sz w:val="16"/>
                <w:szCs w:val="16"/>
              </w:rPr>
              <w:t>%</w:t>
            </w:r>
          </w:p>
        </w:tc>
        <w:tc>
          <w:tcPr>
            <w:tcW w:w="544" w:type="pct"/>
            <w:tcBorders>
              <w:top w:val="single" w:sz="4" w:space="0" w:color="auto"/>
              <w:left w:val="single" w:sz="4" w:space="0" w:color="auto"/>
              <w:bottom w:val="single" w:sz="4" w:space="0" w:color="auto"/>
              <w:right w:val="single" w:sz="4" w:space="0" w:color="auto"/>
            </w:tcBorders>
            <w:vAlign w:val="center"/>
          </w:tcPr>
          <w:p w:rsidR="00F55769" w:rsidRPr="00630FBE" w:rsidRDefault="00F55769" w:rsidP="00036CDE">
            <w:pPr>
              <w:keepNext/>
              <w:keepLines/>
              <w:autoSpaceDE w:val="0"/>
              <w:autoSpaceDN w:val="0"/>
              <w:adjustRightInd w:val="0"/>
              <w:spacing w:before="40" w:after="40" w:line="260" w:lineRule="exact"/>
              <w:rPr>
                <w:sz w:val="16"/>
                <w:szCs w:val="16"/>
              </w:rPr>
            </w:pPr>
            <w:r w:rsidRPr="00630FBE">
              <w:rPr>
                <w:sz w:val="16"/>
                <w:szCs w:val="16"/>
              </w:rPr>
              <w:t>0%</w:t>
            </w:r>
          </w:p>
        </w:tc>
        <w:tc>
          <w:tcPr>
            <w:tcW w:w="772" w:type="pct"/>
            <w:tcBorders>
              <w:top w:val="single" w:sz="4" w:space="0" w:color="auto"/>
              <w:left w:val="single" w:sz="4" w:space="0" w:color="auto"/>
              <w:bottom w:val="single" w:sz="4" w:space="0" w:color="auto"/>
              <w:right w:val="single" w:sz="4" w:space="0" w:color="auto"/>
            </w:tcBorders>
            <w:vAlign w:val="center"/>
          </w:tcPr>
          <w:p w:rsidR="00F55769" w:rsidRPr="00630FBE" w:rsidRDefault="003D6F5C" w:rsidP="00036CDE">
            <w:pPr>
              <w:keepNext/>
              <w:keepLines/>
              <w:autoSpaceDE w:val="0"/>
              <w:autoSpaceDN w:val="0"/>
              <w:adjustRightInd w:val="0"/>
              <w:spacing w:before="40" w:after="40" w:line="260" w:lineRule="exact"/>
              <w:rPr>
                <w:sz w:val="16"/>
                <w:szCs w:val="16"/>
              </w:rPr>
            </w:pPr>
            <w:r>
              <w:rPr>
                <w:sz w:val="16"/>
                <w:szCs w:val="16"/>
              </w:rPr>
              <w:t>524,945</w:t>
            </w:r>
          </w:p>
        </w:tc>
      </w:tr>
      <w:tr w:rsidR="00A07BEC" w:rsidTr="00A6476E">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rsidR="00FF3268" w:rsidRPr="00630FBE" w:rsidRDefault="00FF3268" w:rsidP="00036CDE">
            <w:pPr>
              <w:keepNext/>
              <w:keepLines/>
              <w:autoSpaceDE w:val="0"/>
              <w:autoSpaceDN w:val="0"/>
              <w:adjustRightInd w:val="0"/>
              <w:spacing w:before="40" w:after="40" w:line="260" w:lineRule="exact"/>
              <w:rPr>
                <w:sz w:val="16"/>
                <w:szCs w:val="16"/>
              </w:rPr>
            </w:pPr>
            <w:r w:rsidRPr="00630FBE">
              <w:rPr>
                <w:sz w:val="16"/>
                <w:szCs w:val="16"/>
              </w:rPr>
              <w:t>AIMS Enhancements</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FF3268" w:rsidRPr="00630FBE" w:rsidRDefault="00FF3268" w:rsidP="00036CDE">
            <w:pPr>
              <w:keepNext/>
              <w:keepLines/>
              <w:autoSpaceDE w:val="0"/>
              <w:autoSpaceDN w:val="0"/>
              <w:adjustRightInd w:val="0"/>
              <w:spacing w:before="40" w:after="40" w:line="260" w:lineRule="exact"/>
              <w:rPr>
                <w:sz w:val="16"/>
                <w:szCs w:val="16"/>
              </w:rPr>
            </w:pPr>
            <w:r w:rsidRPr="00630FBE">
              <w:rPr>
                <w:sz w:val="16"/>
                <w:szCs w:val="16"/>
              </w:rPr>
              <w:t>4,591,840</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FF3268" w:rsidRPr="00630FBE" w:rsidRDefault="00FF3268" w:rsidP="00036CDE">
            <w:pPr>
              <w:keepNext/>
              <w:keepLines/>
              <w:autoSpaceDE w:val="0"/>
              <w:autoSpaceDN w:val="0"/>
              <w:adjustRightInd w:val="0"/>
              <w:spacing w:before="40" w:after="40" w:line="260" w:lineRule="exact"/>
              <w:rPr>
                <w:sz w:val="16"/>
                <w:szCs w:val="16"/>
              </w:rPr>
            </w:pPr>
            <w:r w:rsidRPr="00630FBE">
              <w:rPr>
                <w:sz w:val="16"/>
                <w:szCs w:val="16"/>
              </w:rPr>
              <w:t>4,</w:t>
            </w:r>
            <w:r>
              <w:rPr>
                <w:sz w:val="16"/>
                <w:szCs w:val="16"/>
              </w:rPr>
              <w:t>420</w:t>
            </w:r>
            <w:r w:rsidRPr="00630FBE">
              <w:rPr>
                <w:sz w:val="16"/>
                <w:szCs w:val="16"/>
              </w:rPr>
              <w:t>,</w:t>
            </w:r>
            <w:r>
              <w:rPr>
                <w:sz w:val="16"/>
                <w:szCs w:val="16"/>
              </w:rPr>
              <w:t>121</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FF3268" w:rsidRPr="00630FBE" w:rsidRDefault="00FF3268" w:rsidP="00036CDE">
            <w:pPr>
              <w:keepNext/>
              <w:keepLines/>
              <w:autoSpaceDE w:val="0"/>
              <w:autoSpaceDN w:val="0"/>
              <w:adjustRightInd w:val="0"/>
              <w:spacing w:before="40" w:after="40" w:line="260" w:lineRule="exact"/>
              <w:rPr>
                <w:sz w:val="16"/>
                <w:szCs w:val="16"/>
              </w:rPr>
            </w:pPr>
            <w:r w:rsidRPr="00630FBE">
              <w:rPr>
                <w:sz w:val="16"/>
                <w:szCs w:val="16"/>
              </w:rPr>
              <w:t>2,</w:t>
            </w:r>
            <w:r>
              <w:rPr>
                <w:sz w:val="16"/>
                <w:szCs w:val="16"/>
              </w:rPr>
              <w:t>40</w:t>
            </w:r>
            <w:r w:rsidRPr="00630FBE">
              <w:rPr>
                <w:sz w:val="16"/>
                <w:szCs w:val="16"/>
              </w:rPr>
              <w:t>7,</w:t>
            </w:r>
            <w:r>
              <w:rPr>
                <w:sz w:val="16"/>
                <w:szCs w:val="16"/>
              </w:rPr>
              <w:t>021</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rsidR="00FF3268" w:rsidRPr="00630FBE" w:rsidRDefault="00FF3268" w:rsidP="00036CDE">
            <w:pPr>
              <w:keepNext/>
              <w:keepLines/>
              <w:autoSpaceDE w:val="0"/>
              <w:autoSpaceDN w:val="0"/>
              <w:adjustRightInd w:val="0"/>
              <w:spacing w:before="40" w:after="40" w:line="260" w:lineRule="exact"/>
              <w:rPr>
                <w:sz w:val="16"/>
                <w:szCs w:val="16"/>
              </w:rPr>
            </w:pPr>
            <w:r>
              <w:rPr>
                <w:sz w:val="16"/>
                <w:szCs w:val="16"/>
              </w:rPr>
              <w:t>5</w:t>
            </w:r>
            <w:r w:rsidRPr="00630FBE">
              <w:rPr>
                <w:sz w:val="16"/>
                <w:szCs w:val="16"/>
              </w:rPr>
              <w:t>4%</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rsidR="00FF3268" w:rsidRPr="00630FBE" w:rsidRDefault="00FF3268" w:rsidP="00036CDE">
            <w:pPr>
              <w:keepNext/>
              <w:keepLines/>
              <w:autoSpaceDE w:val="0"/>
              <w:autoSpaceDN w:val="0"/>
              <w:adjustRightInd w:val="0"/>
              <w:spacing w:before="40" w:after="40" w:line="260" w:lineRule="exact"/>
              <w:rPr>
                <w:sz w:val="16"/>
                <w:szCs w:val="16"/>
              </w:rPr>
            </w:pPr>
            <w:r>
              <w:rPr>
                <w:sz w:val="16"/>
                <w:szCs w:val="16"/>
              </w:rPr>
              <w:t>50</w:t>
            </w:r>
            <w:r w:rsidRPr="00630FBE">
              <w:rPr>
                <w:sz w:val="16"/>
                <w:szCs w:val="16"/>
              </w:rPr>
              <w:t>%</w:t>
            </w: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FF3268" w:rsidRPr="00630FBE" w:rsidRDefault="00FF3268" w:rsidP="00036CDE">
            <w:pPr>
              <w:keepNext/>
              <w:keepLines/>
              <w:autoSpaceDE w:val="0"/>
              <w:autoSpaceDN w:val="0"/>
              <w:adjustRightInd w:val="0"/>
              <w:spacing w:before="40" w:after="40" w:line="260" w:lineRule="exact"/>
              <w:rPr>
                <w:sz w:val="16"/>
                <w:szCs w:val="16"/>
              </w:rPr>
            </w:pPr>
            <w:r>
              <w:rPr>
                <w:sz w:val="16"/>
                <w:szCs w:val="16"/>
              </w:rPr>
              <w:t>3,443,957</w:t>
            </w:r>
          </w:p>
        </w:tc>
      </w:tr>
      <w:tr w:rsidR="00A07BEC" w:rsidTr="00A6476E">
        <w:tc>
          <w:tcPr>
            <w:tcW w:w="1373" w:type="pct"/>
            <w:tcBorders>
              <w:top w:val="single" w:sz="4" w:space="0" w:color="auto"/>
              <w:left w:val="single" w:sz="4" w:space="0" w:color="auto"/>
              <w:bottom w:val="single" w:sz="4" w:space="0" w:color="auto"/>
              <w:right w:val="single" w:sz="4" w:space="0" w:color="auto"/>
            </w:tcBorders>
            <w:vAlign w:val="center"/>
          </w:tcPr>
          <w:p w:rsidR="00F55769" w:rsidRPr="00630FBE" w:rsidRDefault="00590B62" w:rsidP="00036CDE">
            <w:pPr>
              <w:keepNext/>
              <w:keepLines/>
              <w:autoSpaceDE w:val="0"/>
              <w:autoSpaceDN w:val="0"/>
              <w:adjustRightInd w:val="0"/>
              <w:spacing w:before="40" w:after="40" w:line="260" w:lineRule="exact"/>
              <w:rPr>
                <w:sz w:val="16"/>
                <w:szCs w:val="16"/>
              </w:rPr>
            </w:pPr>
            <w:r>
              <w:rPr>
                <w:sz w:val="16"/>
                <w:szCs w:val="16"/>
              </w:rPr>
              <w:t xml:space="preserve">Accrued </w:t>
            </w:r>
            <w:r w:rsidR="0062335A">
              <w:rPr>
                <w:sz w:val="16"/>
                <w:szCs w:val="16"/>
              </w:rPr>
              <w:t>Contingency</w:t>
            </w:r>
            <w:r>
              <w:rPr>
                <w:b/>
                <w:sz w:val="16"/>
                <w:szCs w:val="16"/>
                <w:vertAlign w:val="superscript"/>
              </w:rPr>
              <w:t>5</w:t>
            </w:r>
          </w:p>
        </w:tc>
        <w:tc>
          <w:tcPr>
            <w:tcW w:w="611" w:type="pct"/>
            <w:tcBorders>
              <w:top w:val="single" w:sz="4" w:space="0" w:color="auto"/>
              <w:left w:val="single" w:sz="4" w:space="0" w:color="auto"/>
              <w:bottom w:val="single" w:sz="4" w:space="0" w:color="auto"/>
              <w:right w:val="single" w:sz="4" w:space="0" w:color="auto"/>
            </w:tcBorders>
            <w:vAlign w:val="center"/>
          </w:tcPr>
          <w:p w:rsidR="00F55769" w:rsidRPr="00630FBE" w:rsidRDefault="00590B62" w:rsidP="00036CDE">
            <w:pPr>
              <w:keepNext/>
              <w:keepLines/>
              <w:autoSpaceDE w:val="0"/>
              <w:autoSpaceDN w:val="0"/>
              <w:adjustRightInd w:val="0"/>
              <w:spacing w:before="40" w:after="40" w:line="260" w:lineRule="exact"/>
              <w:rPr>
                <w:sz w:val="16"/>
                <w:szCs w:val="16"/>
              </w:rPr>
            </w:pPr>
            <w:r>
              <w:rPr>
                <w:sz w:val="16"/>
                <w:szCs w:val="16"/>
              </w:rPr>
              <w:t>-</w:t>
            </w:r>
          </w:p>
        </w:tc>
        <w:tc>
          <w:tcPr>
            <w:tcW w:w="605" w:type="pct"/>
            <w:tcBorders>
              <w:top w:val="single" w:sz="4" w:space="0" w:color="auto"/>
              <w:left w:val="single" w:sz="4" w:space="0" w:color="auto"/>
              <w:bottom w:val="single" w:sz="4" w:space="0" w:color="auto"/>
              <w:right w:val="single" w:sz="4" w:space="0" w:color="auto"/>
            </w:tcBorders>
            <w:vAlign w:val="center"/>
          </w:tcPr>
          <w:p w:rsidR="00F55769" w:rsidRPr="00630FBE" w:rsidRDefault="00FF3268" w:rsidP="00036CDE">
            <w:pPr>
              <w:keepNext/>
              <w:keepLines/>
              <w:autoSpaceDE w:val="0"/>
              <w:autoSpaceDN w:val="0"/>
              <w:adjustRightInd w:val="0"/>
              <w:spacing w:before="40" w:after="40" w:line="260" w:lineRule="exact"/>
              <w:rPr>
                <w:sz w:val="16"/>
                <w:szCs w:val="16"/>
              </w:rPr>
            </w:pPr>
            <w:r>
              <w:rPr>
                <w:sz w:val="16"/>
                <w:szCs w:val="16"/>
              </w:rPr>
              <w:t>1,578,286</w:t>
            </w:r>
          </w:p>
        </w:tc>
        <w:tc>
          <w:tcPr>
            <w:tcW w:w="559" w:type="pct"/>
            <w:tcBorders>
              <w:top w:val="single" w:sz="4" w:space="0" w:color="auto"/>
              <w:left w:val="single" w:sz="4" w:space="0" w:color="auto"/>
              <w:bottom w:val="single" w:sz="4" w:space="0" w:color="auto"/>
              <w:right w:val="single" w:sz="4" w:space="0" w:color="auto"/>
            </w:tcBorders>
            <w:vAlign w:val="center"/>
          </w:tcPr>
          <w:p w:rsidR="00F55769" w:rsidRPr="00630FBE" w:rsidRDefault="00590B62" w:rsidP="00036CDE">
            <w:pPr>
              <w:keepNext/>
              <w:keepLines/>
              <w:autoSpaceDE w:val="0"/>
              <w:autoSpaceDN w:val="0"/>
              <w:adjustRightInd w:val="0"/>
              <w:spacing w:before="40" w:after="40" w:line="260" w:lineRule="exact"/>
              <w:rPr>
                <w:sz w:val="16"/>
                <w:szCs w:val="16"/>
              </w:rPr>
            </w:pPr>
            <w:r>
              <w:rPr>
                <w:sz w:val="16"/>
                <w:szCs w:val="16"/>
              </w:rPr>
              <w:t>-</w:t>
            </w:r>
          </w:p>
        </w:tc>
        <w:tc>
          <w:tcPr>
            <w:tcW w:w="536" w:type="pct"/>
            <w:tcBorders>
              <w:top w:val="single" w:sz="4" w:space="0" w:color="auto"/>
              <w:left w:val="single" w:sz="4" w:space="0" w:color="auto"/>
              <w:bottom w:val="single" w:sz="4" w:space="0" w:color="auto"/>
              <w:right w:val="single" w:sz="4" w:space="0" w:color="auto"/>
            </w:tcBorders>
            <w:vAlign w:val="center"/>
          </w:tcPr>
          <w:p w:rsidR="00F55769" w:rsidRPr="00630FBE" w:rsidRDefault="00FF3268" w:rsidP="00036CDE">
            <w:pPr>
              <w:keepNext/>
              <w:keepLines/>
              <w:autoSpaceDE w:val="0"/>
              <w:autoSpaceDN w:val="0"/>
              <w:adjustRightInd w:val="0"/>
              <w:spacing w:before="40" w:after="40" w:line="260" w:lineRule="exact"/>
              <w:rPr>
                <w:sz w:val="16"/>
                <w:szCs w:val="16"/>
              </w:rPr>
            </w:pPr>
            <w:r>
              <w:rPr>
                <w:sz w:val="16"/>
                <w:szCs w:val="16"/>
              </w:rPr>
              <w:t>-</w:t>
            </w:r>
          </w:p>
        </w:tc>
        <w:tc>
          <w:tcPr>
            <w:tcW w:w="544" w:type="pct"/>
            <w:tcBorders>
              <w:top w:val="single" w:sz="4" w:space="0" w:color="auto"/>
              <w:left w:val="single" w:sz="4" w:space="0" w:color="auto"/>
              <w:bottom w:val="single" w:sz="4" w:space="0" w:color="auto"/>
              <w:right w:val="single" w:sz="4" w:space="0" w:color="auto"/>
            </w:tcBorders>
            <w:vAlign w:val="center"/>
          </w:tcPr>
          <w:p w:rsidR="00F55769" w:rsidRPr="00630FBE" w:rsidRDefault="00FF3268" w:rsidP="00036CDE">
            <w:pPr>
              <w:keepNext/>
              <w:keepLines/>
              <w:autoSpaceDE w:val="0"/>
              <w:autoSpaceDN w:val="0"/>
              <w:adjustRightInd w:val="0"/>
              <w:spacing w:before="40" w:after="40" w:line="260" w:lineRule="exact"/>
              <w:rPr>
                <w:sz w:val="16"/>
                <w:szCs w:val="16"/>
              </w:rPr>
            </w:pPr>
            <w:r>
              <w:rPr>
                <w:sz w:val="16"/>
                <w:szCs w:val="16"/>
              </w:rPr>
              <w:t>-</w:t>
            </w:r>
          </w:p>
        </w:tc>
        <w:tc>
          <w:tcPr>
            <w:tcW w:w="772" w:type="pct"/>
            <w:tcBorders>
              <w:top w:val="single" w:sz="4" w:space="0" w:color="auto"/>
              <w:left w:val="single" w:sz="4" w:space="0" w:color="auto"/>
              <w:bottom w:val="single" w:sz="4" w:space="0" w:color="auto"/>
              <w:right w:val="single" w:sz="4" w:space="0" w:color="auto"/>
            </w:tcBorders>
            <w:vAlign w:val="center"/>
          </w:tcPr>
          <w:p w:rsidR="00F55769" w:rsidRPr="00630FBE" w:rsidRDefault="00590B62" w:rsidP="00036CDE">
            <w:pPr>
              <w:keepNext/>
              <w:keepLines/>
              <w:autoSpaceDE w:val="0"/>
              <w:autoSpaceDN w:val="0"/>
              <w:adjustRightInd w:val="0"/>
              <w:spacing w:before="40" w:after="40" w:line="260" w:lineRule="exact"/>
              <w:rPr>
                <w:sz w:val="16"/>
                <w:szCs w:val="16"/>
              </w:rPr>
            </w:pPr>
            <w:r>
              <w:rPr>
                <w:sz w:val="16"/>
                <w:szCs w:val="16"/>
              </w:rPr>
              <w:t>-</w:t>
            </w:r>
          </w:p>
        </w:tc>
      </w:tr>
      <w:tr w:rsidR="00F011B9" w:rsidTr="00A6476E">
        <w:tc>
          <w:tcPr>
            <w:tcW w:w="1373" w:type="pct"/>
            <w:tcBorders>
              <w:top w:val="single" w:sz="4" w:space="0" w:color="auto"/>
              <w:left w:val="single" w:sz="4" w:space="0" w:color="auto"/>
              <w:bottom w:val="single" w:sz="4" w:space="0" w:color="auto"/>
              <w:right w:val="single" w:sz="4" w:space="0" w:color="auto"/>
            </w:tcBorders>
            <w:shd w:val="clear" w:color="auto" w:fill="CCFFFF"/>
            <w:vAlign w:val="center"/>
          </w:tcPr>
          <w:p w:rsidR="00F55769" w:rsidRPr="00630FBE" w:rsidRDefault="00F55769" w:rsidP="00036CDE">
            <w:pPr>
              <w:keepNext/>
              <w:keepLines/>
              <w:autoSpaceDE w:val="0"/>
              <w:autoSpaceDN w:val="0"/>
              <w:adjustRightInd w:val="0"/>
              <w:spacing w:before="40" w:after="40" w:line="260" w:lineRule="exact"/>
              <w:rPr>
                <w:b/>
                <w:sz w:val="16"/>
                <w:szCs w:val="16"/>
              </w:rPr>
            </w:pPr>
            <w:r w:rsidRPr="00630FBE">
              <w:rPr>
                <w:b/>
                <w:sz w:val="16"/>
                <w:szCs w:val="16"/>
              </w:rPr>
              <w:t>Total</w:t>
            </w:r>
          </w:p>
        </w:tc>
        <w:tc>
          <w:tcPr>
            <w:tcW w:w="611" w:type="pct"/>
            <w:tcBorders>
              <w:top w:val="single" w:sz="4" w:space="0" w:color="auto"/>
              <w:left w:val="single" w:sz="4" w:space="0" w:color="auto"/>
              <w:bottom w:val="single" w:sz="4" w:space="0" w:color="auto"/>
              <w:right w:val="single" w:sz="4" w:space="0" w:color="auto"/>
            </w:tcBorders>
            <w:shd w:val="clear" w:color="auto" w:fill="CCFFFF"/>
            <w:vAlign w:val="center"/>
          </w:tcPr>
          <w:p w:rsidR="00F55769" w:rsidRPr="00630FBE" w:rsidRDefault="00F55769" w:rsidP="00036CDE">
            <w:pPr>
              <w:keepNext/>
              <w:keepLines/>
              <w:autoSpaceDE w:val="0"/>
              <w:autoSpaceDN w:val="0"/>
              <w:adjustRightInd w:val="0"/>
              <w:spacing w:before="40" w:after="40" w:line="260" w:lineRule="exact"/>
              <w:rPr>
                <w:b/>
                <w:sz w:val="16"/>
                <w:szCs w:val="16"/>
              </w:rPr>
            </w:pPr>
            <w:r w:rsidRPr="00630FBE">
              <w:rPr>
                <w:b/>
                <w:sz w:val="16"/>
                <w:szCs w:val="16"/>
              </w:rPr>
              <w:t>25,341,467</w:t>
            </w:r>
          </w:p>
        </w:tc>
        <w:tc>
          <w:tcPr>
            <w:tcW w:w="605" w:type="pct"/>
            <w:tcBorders>
              <w:top w:val="single" w:sz="4" w:space="0" w:color="auto"/>
              <w:left w:val="single" w:sz="4" w:space="0" w:color="auto"/>
              <w:bottom w:val="single" w:sz="4" w:space="0" w:color="auto"/>
              <w:right w:val="single" w:sz="4" w:space="0" w:color="auto"/>
            </w:tcBorders>
            <w:shd w:val="clear" w:color="auto" w:fill="CCFFFF"/>
            <w:vAlign w:val="center"/>
          </w:tcPr>
          <w:p w:rsidR="00F55769" w:rsidRPr="00630FBE" w:rsidRDefault="00F55769" w:rsidP="00036CDE">
            <w:pPr>
              <w:keepNext/>
              <w:keepLines/>
              <w:autoSpaceDE w:val="0"/>
              <w:autoSpaceDN w:val="0"/>
              <w:adjustRightInd w:val="0"/>
              <w:spacing w:before="40" w:after="40" w:line="260" w:lineRule="exact"/>
              <w:rPr>
                <w:b/>
                <w:sz w:val="16"/>
                <w:szCs w:val="16"/>
              </w:rPr>
            </w:pPr>
            <w:r w:rsidRPr="00630FBE">
              <w:rPr>
                <w:b/>
                <w:sz w:val="16"/>
                <w:szCs w:val="16"/>
              </w:rPr>
              <w:t>2</w:t>
            </w:r>
            <w:r w:rsidR="00FF3268">
              <w:rPr>
                <w:b/>
                <w:sz w:val="16"/>
                <w:szCs w:val="16"/>
              </w:rPr>
              <w:t>5</w:t>
            </w:r>
            <w:r w:rsidRPr="00630FBE">
              <w:rPr>
                <w:b/>
                <w:sz w:val="16"/>
                <w:szCs w:val="16"/>
              </w:rPr>
              <w:t>,</w:t>
            </w:r>
            <w:r w:rsidR="00FF3268">
              <w:rPr>
                <w:b/>
                <w:sz w:val="16"/>
                <w:szCs w:val="16"/>
              </w:rPr>
              <w:t>341</w:t>
            </w:r>
            <w:r w:rsidRPr="00630FBE">
              <w:rPr>
                <w:b/>
                <w:sz w:val="16"/>
                <w:szCs w:val="16"/>
              </w:rPr>
              <w:t>,</w:t>
            </w:r>
            <w:r w:rsidR="00FF3268">
              <w:rPr>
                <w:b/>
                <w:sz w:val="16"/>
                <w:szCs w:val="16"/>
              </w:rPr>
              <w:t>467</w:t>
            </w:r>
          </w:p>
        </w:tc>
        <w:tc>
          <w:tcPr>
            <w:tcW w:w="559" w:type="pct"/>
            <w:tcBorders>
              <w:top w:val="single" w:sz="4" w:space="0" w:color="auto"/>
              <w:left w:val="single" w:sz="4" w:space="0" w:color="auto"/>
              <w:bottom w:val="single" w:sz="4" w:space="0" w:color="auto"/>
              <w:right w:val="single" w:sz="4" w:space="0" w:color="auto"/>
            </w:tcBorders>
            <w:shd w:val="clear" w:color="auto" w:fill="CCFFFF"/>
          </w:tcPr>
          <w:p w:rsidR="00F55769" w:rsidRPr="00630FBE" w:rsidRDefault="00F55769" w:rsidP="00036CDE">
            <w:pPr>
              <w:keepNext/>
              <w:keepLines/>
              <w:autoSpaceDE w:val="0"/>
              <w:autoSpaceDN w:val="0"/>
              <w:adjustRightInd w:val="0"/>
              <w:spacing w:before="40" w:after="40" w:line="260" w:lineRule="exact"/>
              <w:rPr>
                <w:b/>
                <w:sz w:val="16"/>
                <w:szCs w:val="16"/>
              </w:rPr>
            </w:pPr>
            <w:r w:rsidRPr="00630FBE">
              <w:rPr>
                <w:b/>
                <w:sz w:val="16"/>
                <w:szCs w:val="16"/>
              </w:rPr>
              <w:t>1</w:t>
            </w:r>
            <w:r w:rsidR="003B1B67">
              <w:rPr>
                <w:b/>
                <w:sz w:val="16"/>
                <w:szCs w:val="16"/>
              </w:rPr>
              <w:t>4</w:t>
            </w:r>
            <w:r w:rsidRPr="00630FBE">
              <w:rPr>
                <w:b/>
                <w:sz w:val="16"/>
                <w:szCs w:val="16"/>
              </w:rPr>
              <w:t>,</w:t>
            </w:r>
            <w:r w:rsidR="003B1B67">
              <w:rPr>
                <w:b/>
                <w:sz w:val="16"/>
                <w:szCs w:val="16"/>
              </w:rPr>
              <w:t>68</w:t>
            </w:r>
            <w:r w:rsidR="00A07BEC">
              <w:rPr>
                <w:b/>
                <w:sz w:val="16"/>
                <w:szCs w:val="16"/>
              </w:rPr>
              <w:t>6</w:t>
            </w:r>
            <w:r w:rsidRPr="00630FBE">
              <w:rPr>
                <w:b/>
                <w:sz w:val="16"/>
                <w:szCs w:val="16"/>
              </w:rPr>
              <w:t>,</w:t>
            </w:r>
            <w:r w:rsidR="003B1B67">
              <w:rPr>
                <w:b/>
                <w:sz w:val="16"/>
                <w:szCs w:val="16"/>
              </w:rPr>
              <w:t>0</w:t>
            </w:r>
            <w:r w:rsidR="00A07BEC">
              <w:rPr>
                <w:b/>
                <w:sz w:val="16"/>
                <w:szCs w:val="16"/>
              </w:rPr>
              <w:t>63</w:t>
            </w:r>
          </w:p>
        </w:tc>
        <w:tc>
          <w:tcPr>
            <w:tcW w:w="536" w:type="pct"/>
            <w:tcBorders>
              <w:top w:val="single" w:sz="4" w:space="0" w:color="auto"/>
              <w:left w:val="single" w:sz="4" w:space="0" w:color="auto"/>
              <w:bottom w:val="single" w:sz="4" w:space="0" w:color="auto"/>
              <w:right w:val="single" w:sz="4" w:space="0" w:color="auto"/>
            </w:tcBorders>
            <w:shd w:val="clear" w:color="auto" w:fill="CCFFFF"/>
          </w:tcPr>
          <w:p w:rsidR="00F55769" w:rsidRPr="00630FBE" w:rsidRDefault="00F011B9" w:rsidP="00036CDE">
            <w:pPr>
              <w:keepNext/>
              <w:keepLines/>
              <w:autoSpaceDE w:val="0"/>
              <w:autoSpaceDN w:val="0"/>
              <w:adjustRightInd w:val="0"/>
              <w:spacing w:before="40" w:after="40" w:line="260" w:lineRule="exact"/>
              <w:rPr>
                <w:b/>
                <w:sz w:val="16"/>
                <w:szCs w:val="16"/>
              </w:rPr>
            </w:pPr>
            <w:r>
              <w:rPr>
                <w:b/>
                <w:sz w:val="16"/>
                <w:szCs w:val="16"/>
              </w:rPr>
              <w:t>58</w:t>
            </w:r>
            <w:r w:rsidR="00F55769" w:rsidRPr="00630FBE">
              <w:rPr>
                <w:b/>
                <w:sz w:val="16"/>
                <w:szCs w:val="16"/>
              </w:rPr>
              <w:t>%</w:t>
            </w:r>
          </w:p>
        </w:tc>
        <w:tc>
          <w:tcPr>
            <w:tcW w:w="544" w:type="pct"/>
            <w:tcBorders>
              <w:top w:val="single" w:sz="4" w:space="0" w:color="auto"/>
              <w:left w:val="single" w:sz="4" w:space="0" w:color="auto"/>
              <w:bottom w:val="single" w:sz="4" w:space="0" w:color="auto"/>
              <w:right w:val="single" w:sz="4" w:space="0" w:color="auto"/>
            </w:tcBorders>
            <w:shd w:val="clear" w:color="auto" w:fill="CCFFFF"/>
          </w:tcPr>
          <w:p w:rsidR="00F55769" w:rsidRPr="00630FBE" w:rsidRDefault="003D4A2B" w:rsidP="00036CDE">
            <w:pPr>
              <w:keepNext/>
              <w:keepLines/>
              <w:autoSpaceDE w:val="0"/>
              <w:autoSpaceDN w:val="0"/>
              <w:adjustRightInd w:val="0"/>
              <w:spacing w:before="40" w:after="40" w:line="260" w:lineRule="exact"/>
              <w:rPr>
                <w:b/>
                <w:sz w:val="16"/>
                <w:szCs w:val="16"/>
              </w:rPr>
            </w:pPr>
            <w:r>
              <w:rPr>
                <w:b/>
                <w:sz w:val="16"/>
                <w:szCs w:val="16"/>
              </w:rPr>
              <w:t>59</w:t>
            </w:r>
            <w:r w:rsidR="00F55769" w:rsidRPr="00630FBE">
              <w:rPr>
                <w:b/>
                <w:sz w:val="16"/>
                <w:szCs w:val="16"/>
              </w:rPr>
              <w:t>%</w:t>
            </w:r>
          </w:p>
        </w:tc>
        <w:tc>
          <w:tcPr>
            <w:tcW w:w="772" w:type="pct"/>
            <w:tcBorders>
              <w:top w:val="single" w:sz="4" w:space="0" w:color="auto"/>
              <w:left w:val="single" w:sz="4" w:space="0" w:color="auto"/>
              <w:bottom w:val="single" w:sz="4" w:space="0" w:color="auto"/>
              <w:right w:val="single" w:sz="4" w:space="0" w:color="auto"/>
            </w:tcBorders>
            <w:shd w:val="clear" w:color="auto" w:fill="CCFFFF"/>
          </w:tcPr>
          <w:p w:rsidR="00F55769" w:rsidRPr="00630FBE" w:rsidRDefault="00F55769" w:rsidP="00036CDE">
            <w:pPr>
              <w:keepNext/>
              <w:keepLines/>
              <w:autoSpaceDE w:val="0"/>
              <w:autoSpaceDN w:val="0"/>
              <w:adjustRightInd w:val="0"/>
              <w:spacing w:before="40" w:after="40" w:line="260" w:lineRule="exact"/>
              <w:rPr>
                <w:b/>
                <w:sz w:val="16"/>
                <w:szCs w:val="16"/>
              </w:rPr>
            </w:pPr>
            <w:r w:rsidRPr="00630FBE">
              <w:rPr>
                <w:b/>
                <w:sz w:val="16"/>
                <w:szCs w:val="16"/>
              </w:rPr>
              <w:t>1</w:t>
            </w:r>
            <w:r w:rsidR="003D6F5C">
              <w:rPr>
                <w:b/>
                <w:sz w:val="16"/>
                <w:szCs w:val="16"/>
              </w:rPr>
              <w:t>8</w:t>
            </w:r>
            <w:r w:rsidRPr="00630FBE">
              <w:rPr>
                <w:b/>
                <w:sz w:val="16"/>
                <w:szCs w:val="16"/>
              </w:rPr>
              <w:t>,</w:t>
            </w:r>
            <w:r w:rsidR="003D6F5C">
              <w:rPr>
                <w:b/>
                <w:sz w:val="16"/>
                <w:szCs w:val="16"/>
              </w:rPr>
              <w:t>204</w:t>
            </w:r>
            <w:r w:rsidRPr="00630FBE">
              <w:rPr>
                <w:b/>
                <w:sz w:val="16"/>
                <w:szCs w:val="16"/>
              </w:rPr>
              <w:t>,</w:t>
            </w:r>
            <w:r w:rsidR="003D6F5C">
              <w:rPr>
                <w:b/>
                <w:sz w:val="16"/>
                <w:szCs w:val="16"/>
              </w:rPr>
              <w:t>355</w:t>
            </w:r>
          </w:p>
        </w:tc>
      </w:tr>
    </w:tbl>
    <w:p w:rsidR="00AA1981" w:rsidRDefault="00F04F93" w:rsidP="00A6476E">
      <w:pPr>
        <w:tabs>
          <w:tab w:val="left" w:pos="2987"/>
        </w:tabs>
        <w:autoSpaceDE w:val="0"/>
        <w:autoSpaceDN w:val="0"/>
        <w:adjustRightInd w:val="0"/>
        <w:spacing w:after="60"/>
        <w:ind w:left="1418" w:hanging="851"/>
        <w:rPr>
          <w:sz w:val="18"/>
          <w:szCs w:val="18"/>
        </w:rPr>
      </w:pPr>
      <w:r>
        <w:rPr>
          <w:sz w:val="18"/>
          <w:szCs w:val="18"/>
        </w:rPr>
        <w:tab/>
      </w:r>
      <w:r>
        <w:rPr>
          <w:sz w:val="18"/>
          <w:szCs w:val="18"/>
        </w:rPr>
        <w:tab/>
      </w:r>
    </w:p>
    <w:p w:rsidR="00590B62" w:rsidRPr="00DD1325" w:rsidRDefault="00590B62" w:rsidP="00A6476E">
      <w:pPr>
        <w:tabs>
          <w:tab w:val="left" w:pos="709"/>
        </w:tabs>
        <w:autoSpaceDE w:val="0"/>
        <w:autoSpaceDN w:val="0"/>
        <w:adjustRightInd w:val="0"/>
        <w:ind w:left="142" w:hanging="142"/>
        <w:rPr>
          <w:sz w:val="16"/>
          <w:szCs w:val="16"/>
        </w:rPr>
      </w:pPr>
      <w:r>
        <w:rPr>
          <w:sz w:val="16"/>
          <w:szCs w:val="16"/>
          <w:vertAlign w:val="superscript"/>
        </w:rPr>
        <w:t>1</w:t>
      </w:r>
      <w:r w:rsidR="00EB1901">
        <w:rPr>
          <w:sz w:val="16"/>
          <w:szCs w:val="16"/>
        </w:rPr>
        <w:t xml:space="preserve"> </w:t>
      </w:r>
      <w:r w:rsidR="00DC0894">
        <w:rPr>
          <w:sz w:val="16"/>
          <w:szCs w:val="16"/>
        </w:rPr>
        <w:tab/>
      </w:r>
      <w:r>
        <w:rPr>
          <w:sz w:val="16"/>
          <w:szCs w:val="16"/>
        </w:rPr>
        <w:t xml:space="preserve">The updated budget is based on </w:t>
      </w:r>
      <w:r w:rsidR="000A16A5">
        <w:rPr>
          <w:sz w:val="16"/>
          <w:szCs w:val="16"/>
        </w:rPr>
        <w:t>actual</w:t>
      </w:r>
      <w:r w:rsidR="00841D4F">
        <w:rPr>
          <w:sz w:val="16"/>
          <w:szCs w:val="16"/>
        </w:rPr>
        <w:t xml:space="preserve"> expenditure</w:t>
      </w:r>
      <w:r w:rsidR="000A16A5">
        <w:rPr>
          <w:sz w:val="16"/>
          <w:szCs w:val="16"/>
        </w:rPr>
        <w:t xml:space="preserve"> </w:t>
      </w:r>
      <w:r w:rsidR="00841D4F">
        <w:rPr>
          <w:sz w:val="16"/>
          <w:szCs w:val="16"/>
        </w:rPr>
        <w:t>as at May 31, 2015</w:t>
      </w:r>
      <w:r>
        <w:rPr>
          <w:sz w:val="16"/>
          <w:szCs w:val="16"/>
        </w:rPr>
        <w:t xml:space="preserve"> and the </w:t>
      </w:r>
      <w:r w:rsidR="00841D4F">
        <w:rPr>
          <w:sz w:val="16"/>
          <w:szCs w:val="16"/>
        </w:rPr>
        <w:t xml:space="preserve">estimated budget for </w:t>
      </w:r>
      <w:r>
        <w:rPr>
          <w:sz w:val="16"/>
          <w:szCs w:val="16"/>
        </w:rPr>
        <w:t>planned future projects</w:t>
      </w:r>
      <w:r w:rsidR="00841D4F">
        <w:rPr>
          <w:sz w:val="16"/>
          <w:szCs w:val="16"/>
        </w:rPr>
        <w:t xml:space="preserve">. </w:t>
      </w:r>
      <w:r w:rsidR="00A6476E">
        <w:rPr>
          <w:sz w:val="16"/>
          <w:szCs w:val="16"/>
        </w:rPr>
        <w:t xml:space="preserve"> </w:t>
      </w:r>
      <w:r w:rsidR="00841D4F">
        <w:rPr>
          <w:sz w:val="16"/>
          <w:szCs w:val="16"/>
        </w:rPr>
        <w:t xml:space="preserve">The latter </w:t>
      </w:r>
      <w:r>
        <w:rPr>
          <w:sz w:val="16"/>
          <w:szCs w:val="16"/>
        </w:rPr>
        <w:t>include</w:t>
      </w:r>
      <w:r w:rsidR="00841D4F">
        <w:rPr>
          <w:sz w:val="16"/>
          <w:szCs w:val="16"/>
        </w:rPr>
        <w:t>s</w:t>
      </w:r>
      <w:r>
        <w:rPr>
          <w:sz w:val="16"/>
          <w:szCs w:val="16"/>
        </w:rPr>
        <w:t xml:space="preserve"> a 10</w:t>
      </w:r>
      <w:r w:rsidR="00841D4F">
        <w:rPr>
          <w:sz w:val="16"/>
          <w:szCs w:val="16"/>
        </w:rPr>
        <w:t xml:space="preserve"> per cent </w:t>
      </w:r>
      <w:r>
        <w:rPr>
          <w:sz w:val="16"/>
          <w:szCs w:val="16"/>
        </w:rPr>
        <w:t xml:space="preserve">contingency, </w:t>
      </w:r>
      <w:r w:rsidR="004E474C">
        <w:rPr>
          <w:sz w:val="16"/>
          <w:szCs w:val="16"/>
        </w:rPr>
        <w:t>in line</w:t>
      </w:r>
      <w:r>
        <w:rPr>
          <w:sz w:val="16"/>
          <w:szCs w:val="16"/>
        </w:rPr>
        <w:t xml:space="preserve"> </w:t>
      </w:r>
      <w:r w:rsidR="004E474C">
        <w:rPr>
          <w:sz w:val="16"/>
          <w:szCs w:val="16"/>
        </w:rPr>
        <w:t xml:space="preserve">with </w:t>
      </w:r>
      <w:r>
        <w:rPr>
          <w:sz w:val="16"/>
          <w:szCs w:val="16"/>
        </w:rPr>
        <w:t xml:space="preserve">the original planning assumption </w:t>
      </w:r>
      <w:r w:rsidR="004E474C">
        <w:rPr>
          <w:sz w:val="16"/>
          <w:szCs w:val="16"/>
        </w:rPr>
        <w:t xml:space="preserve">(document) </w:t>
      </w:r>
      <w:r w:rsidRPr="00590B62">
        <w:rPr>
          <w:sz w:val="16"/>
          <w:szCs w:val="16"/>
        </w:rPr>
        <w:t>WO/PBC/15/17</w:t>
      </w:r>
    </w:p>
    <w:p w:rsidR="00590B62" w:rsidRPr="00DD1325" w:rsidRDefault="00590B62" w:rsidP="00A6476E">
      <w:pPr>
        <w:tabs>
          <w:tab w:val="left" w:pos="709"/>
        </w:tabs>
        <w:autoSpaceDE w:val="0"/>
        <w:autoSpaceDN w:val="0"/>
        <w:adjustRightInd w:val="0"/>
        <w:ind w:left="142" w:hanging="142"/>
        <w:rPr>
          <w:sz w:val="16"/>
          <w:szCs w:val="16"/>
        </w:rPr>
      </w:pPr>
      <w:r>
        <w:rPr>
          <w:sz w:val="16"/>
          <w:szCs w:val="16"/>
          <w:vertAlign w:val="superscript"/>
        </w:rPr>
        <w:t>2</w:t>
      </w:r>
      <w:r w:rsidRPr="00DD1325">
        <w:rPr>
          <w:sz w:val="16"/>
          <w:szCs w:val="16"/>
        </w:rPr>
        <w:tab/>
        <w:t xml:space="preserve">Actuals to date include </w:t>
      </w:r>
      <w:r w:rsidR="004E474C">
        <w:rPr>
          <w:sz w:val="16"/>
          <w:szCs w:val="16"/>
        </w:rPr>
        <w:t xml:space="preserve">actual </w:t>
      </w:r>
      <w:r w:rsidRPr="00DD1325">
        <w:rPr>
          <w:sz w:val="16"/>
          <w:szCs w:val="16"/>
        </w:rPr>
        <w:t xml:space="preserve">expenditure as </w:t>
      </w:r>
      <w:r w:rsidR="004E474C">
        <w:rPr>
          <w:sz w:val="16"/>
          <w:szCs w:val="16"/>
        </w:rPr>
        <w:t>at</w:t>
      </w:r>
      <w:r w:rsidR="004E474C" w:rsidRPr="00DD1325">
        <w:rPr>
          <w:sz w:val="16"/>
          <w:szCs w:val="16"/>
        </w:rPr>
        <w:t xml:space="preserve"> </w:t>
      </w:r>
      <w:r w:rsidRPr="00DD1325">
        <w:rPr>
          <w:sz w:val="16"/>
          <w:szCs w:val="16"/>
        </w:rPr>
        <w:t>May 31, 201</w:t>
      </w:r>
      <w:r>
        <w:rPr>
          <w:sz w:val="16"/>
          <w:szCs w:val="16"/>
        </w:rPr>
        <w:t>5</w:t>
      </w:r>
      <w:r w:rsidRPr="00DD1325">
        <w:rPr>
          <w:sz w:val="16"/>
          <w:szCs w:val="16"/>
        </w:rPr>
        <w:t>.</w:t>
      </w:r>
    </w:p>
    <w:p w:rsidR="0085656D" w:rsidRPr="00DD1325" w:rsidRDefault="00590B62" w:rsidP="00A6476E">
      <w:pPr>
        <w:tabs>
          <w:tab w:val="left" w:pos="709"/>
        </w:tabs>
        <w:autoSpaceDE w:val="0"/>
        <w:autoSpaceDN w:val="0"/>
        <w:adjustRightInd w:val="0"/>
        <w:ind w:left="142" w:hanging="142"/>
        <w:rPr>
          <w:sz w:val="16"/>
          <w:szCs w:val="16"/>
        </w:rPr>
      </w:pPr>
      <w:r>
        <w:rPr>
          <w:sz w:val="16"/>
          <w:szCs w:val="16"/>
          <w:vertAlign w:val="superscript"/>
        </w:rPr>
        <w:t>3</w:t>
      </w:r>
      <w:r w:rsidR="0085656D" w:rsidRPr="00DD1325">
        <w:rPr>
          <w:sz w:val="16"/>
          <w:szCs w:val="16"/>
        </w:rPr>
        <w:tab/>
        <w:t>Actual</w:t>
      </w:r>
      <w:r w:rsidR="0085656D">
        <w:rPr>
          <w:sz w:val="16"/>
          <w:szCs w:val="16"/>
        </w:rPr>
        <w:t xml:space="preserve"> utilization </w:t>
      </w:r>
      <w:r w:rsidR="004E474C">
        <w:rPr>
          <w:sz w:val="16"/>
          <w:szCs w:val="16"/>
        </w:rPr>
        <w:t xml:space="preserve">reflects </w:t>
      </w:r>
      <w:r w:rsidR="0085656D">
        <w:rPr>
          <w:sz w:val="16"/>
          <w:szCs w:val="16"/>
        </w:rPr>
        <w:t>actual</w:t>
      </w:r>
      <w:r w:rsidR="004E474C">
        <w:rPr>
          <w:sz w:val="16"/>
          <w:szCs w:val="16"/>
        </w:rPr>
        <w:t xml:space="preserve"> expenditure as at May 31, 2015 </w:t>
      </w:r>
      <w:r w:rsidR="0085656D">
        <w:rPr>
          <w:sz w:val="16"/>
          <w:szCs w:val="16"/>
        </w:rPr>
        <w:t xml:space="preserve">compared to </w:t>
      </w:r>
      <w:r w:rsidR="00703A57">
        <w:rPr>
          <w:sz w:val="16"/>
          <w:szCs w:val="16"/>
        </w:rPr>
        <w:t xml:space="preserve">the </w:t>
      </w:r>
      <w:r>
        <w:rPr>
          <w:sz w:val="16"/>
          <w:szCs w:val="16"/>
        </w:rPr>
        <w:t xml:space="preserve">updated </w:t>
      </w:r>
      <w:r w:rsidR="0085656D">
        <w:rPr>
          <w:sz w:val="16"/>
          <w:szCs w:val="16"/>
        </w:rPr>
        <w:t>budge</w:t>
      </w:r>
      <w:r w:rsidR="00092273">
        <w:rPr>
          <w:sz w:val="16"/>
          <w:szCs w:val="16"/>
        </w:rPr>
        <w:t>t</w:t>
      </w:r>
      <w:r w:rsidR="0085656D" w:rsidRPr="00DD1325">
        <w:rPr>
          <w:sz w:val="16"/>
          <w:szCs w:val="16"/>
        </w:rPr>
        <w:t>.</w:t>
      </w:r>
    </w:p>
    <w:p w:rsidR="00AA1981" w:rsidRPr="00DD1325" w:rsidRDefault="00590B62" w:rsidP="00A6476E">
      <w:pPr>
        <w:tabs>
          <w:tab w:val="left" w:pos="709"/>
        </w:tabs>
        <w:autoSpaceDE w:val="0"/>
        <w:autoSpaceDN w:val="0"/>
        <w:adjustRightInd w:val="0"/>
        <w:ind w:left="142" w:hanging="142"/>
        <w:rPr>
          <w:sz w:val="16"/>
          <w:szCs w:val="16"/>
        </w:rPr>
      </w:pPr>
      <w:r>
        <w:rPr>
          <w:sz w:val="16"/>
          <w:szCs w:val="16"/>
          <w:vertAlign w:val="superscript"/>
        </w:rPr>
        <w:t>4</w:t>
      </w:r>
      <w:r w:rsidR="00AA1981" w:rsidRPr="00DD1325">
        <w:rPr>
          <w:sz w:val="16"/>
          <w:szCs w:val="16"/>
        </w:rPr>
        <w:tab/>
        <w:t xml:space="preserve">Estimated budget utilization by </w:t>
      </w:r>
      <w:r w:rsidR="00663BD4">
        <w:rPr>
          <w:sz w:val="16"/>
          <w:szCs w:val="16"/>
        </w:rPr>
        <w:t xml:space="preserve">end </w:t>
      </w:r>
      <w:r w:rsidR="00AA1981" w:rsidRPr="00DD1325">
        <w:rPr>
          <w:sz w:val="16"/>
          <w:szCs w:val="16"/>
        </w:rPr>
        <w:t>201</w:t>
      </w:r>
      <w:r w:rsidR="006E5C0F">
        <w:rPr>
          <w:sz w:val="16"/>
          <w:szCs w:val="16"/>
        </w:rPr>
        <w:t>5</w:t>
      </w:r>
      <w:r w:rsidR="00AA1981" w:rsidRPr="00DD1325">
        <w:rPr>
          <w:sz w:val="16"/>
          <w:szCs w:val="16"/>
        </w:rPr>
        <w:t xml:space="preserve"> </w:t>
      </w:r>
      <w:r w:rsidR="004E474C">
        <w:rPr>
          <w:sz w:val="16"/>
          <w:szCs w:val="16"/>
        </w:rPr>
        <w:t xml:space="preserve">reflects </w:t>
      </w:r>
      <w:r w:rsidR="00AA1981" w:rsidRPr="00DD1325">
        <w:rPr>
          <w:sz w:val="16"/>
          <w:szCs w:val="16"/>
        </w:rPr>
        <w:t>actual</w:t>
      </w:r>
      <w:r w:rsidR="004E474C">
        <w:rPr>
          <w:sz w:val="16"/>
          <w:szCs w:val="16"/>
        </w:rPr>
        <w:t xml:space="preserve"> expenditure</w:t>
      </w:r>
      <w:r w:rsidR="00AA1981" w:rsidRPr="00DD1325">
        <w:rPr>
          <w:sz w:val="16"/>
          <w:szCs w:val="16"/>
        </w:rPr>
        <w:t xml:space="preserve"> </w:t>
      </w:r>
      <w:r w:rsidR="004E474C">
        <w:rPr>
          <w:sz w:val="16"/>
          <w:szCs w:val="16"/>
        </w:rPr>
        <w:t xml:space="preserve">as at </w:t>
      </w:r>
      <w:r w:rsidR="00AA1981" w:rsidRPr="00DD1325">
        <w:rPr>
          <w:sz w:val="16"/>
          <w:szCs w:val="16"/>
        </w:rPr>
        <w:t>May 31, 201</w:t>
      </w:r>
      <w:r w:rsidR="006E5C0F">
        <w:rPr>
          <w:sz w:val="16"/>
          <w:szCs w:val="16"/>
        </w:rPr>
        <w:t>5</w:t>
      </w:r>
      <w:r w:rsidR="00AA1981" w:rsidRPr="00DD1325">
        <w:rPr>
          <w:sz w:val="16"/>
          <w:szCs w:val="16"/>
        </w:rPr>
        <w:t xml:space="preserve"> and expected expenditure until </w:t>
      </w:r>
      <w:r w:rsidR="00C05073">
        <w:rPr>
          <w:sz w:val="16"/>
          <w:szCs w:val="16"/>
        </w:rPr>
        <w:t xml:space="preserve">the </w:t>
      </w:r>
      <w:r w:rsidR="00AA1981" w:rsidRPr="00DD1325">
        <w:rPr>
          <w:sz w:val="16"/>
          <w:szCs w:val="16"/>
        </w:rPr>
        <w:t>end</w:t>
      </w:r>
      <w:r w:rsidR="00C05073">
        <w:rPr>
          <w:sz w:val="16"/>
          <w:szCs w:val="16"/>
        </w:rPr>
        <w:t xml:space="preserve"> of</w:t>
      </w:r>
      <w:r w:rsidR="00A6476E">
        <w:rPr>
          <w:sz w:val="16"/>
          <w:szCs w:val="16"/>
        </w:rPr>
        <w:t> </w:t>
      </w:r>
      <w:r w:rsidR="00AA1981" w:rsidRPr="00DD1325">
        <w:rPr>
          <w:sz w:val="16"/>
          <w:szCs w:val="16"/>
        </w:rPr>
        <w:t>201</w:t>
      </w:r>
      <w:r w:rsidR="006E5C0F">
        <w:rPr>
          <w:sz w:val="16"/>
          <w:szCs w:val="16"/>
        </w:rPr>
        <w:t>5</w:t>
      </w:r>
      <w:r w:rsidR="00AA1981" w:rsidRPr="00DD1325">
        <w:rPr>
          <w:sz w:val="16"/>
          <w:szCs w:val="16"/>
        </w:rPr>
        <w:t>, based on current spending assumptions.</w:t>
      </w:r>
    </w:p>
    <w:p w:rsidR="00AA1981" w:rsidRPr="00DD1325" w:rsidRDefault="00590B62" w:rsidP="00A6476E">
      <w:pPr>
        <w:tabs>
          <w:tab w:val="left" w:pos="709"/>
        </w:tabs>
        <w:autoSpaceDE w:val="0"/>
        <w:autoSpaceDN w:val="0"/>
        <w:adjustRightInd w:val="0"/>
        <w:ind w:left="142" w:hanging="142"/>
        <w:rPr>
          <w:sz w:val="16"/>
          <w:szCs w:val="16"/>
        </w:rPr>
      </w:pPr>
      <w:r>
        <w:rPr>
          <w:sz w:val="16"/>
          <w:szCs w:val="16"/>
          <w:vertAlign w:val="superscript"/>
        </w:rPr>
        <w:t>5</w:t>
      </w:r>
      <w:r w:rsidR="00AA1981" w:rsidRPr="00DD1325">
        <w:rPr>
          <w:sz w:val="16"/>
          <w:szCs w:val="16"/>
        </w:rPr>
        <w:tab/>
      </w:r>
      <w:r w:rsidR="005C2346">
        <w:rPr>
          <w:sz w:val="16"/>
          <w:szCs w:val="16"/>
        </w:rPr>
        <w:t>A</w:t>
      </w:r>
      <w:r w:rsidR="005A4D8D">
        <w:rPr>
          <w:sz w:val="16"/>
          <w:szCs w:val="16"/>
        </w:rPr>
        <w:t>ccrue</w:t>
      </w:r>
      <w:r w:rsidR="008A0CFA">
        <w:rPr>
          <w:sz w:val="16"/>
          <w:szCs w:val="16"/>
        </w:rPr>
        <w:t xml:space="preserve">d contingency </w:t>
      </w:r>
      <w:r w:rsidR="005C2346">
        <w:rPr>
          <w:sz w:val="16"/>
          <w:szCs w:val="16"/>
        </w:rPr>
        <w:t xml:space="preserve">refers to unused </w:t>
      </w:r>
      <w:r w:rsidR="008A0CFA">
        <w:rPr>
          <w:sz w:val="16"/>
          <w:szCs w:val="16"/>
        </w:rPr>
        <w:t>funds</w:t>
      </w:r>
      <w:r w:rsidR="005A4D8D">
        <w:rPr>
          <w:sz w:val="16"/>
          <w:szCs w:val="16"/>
        </w:rPr>
        <w:t xml:space="preserve"> from</w:t>
      </w:r>
      <w:r w:rsidR="00736AF7">
        <w:rPr>
          <w:sz w:val="16"/>
          <w:szCs w:val="16"/>
        </w:rPr>
        <w:t xml:space="preserve"> contingency that was planned for</w:t>
      </w:r>
      <w:r w:rsidR="005A4D8D">
        <w:rPr>
          <w:sz w:val="16"/>
          <w:szCs w:val="16"/>
        </w:rPr>
        <w:t xml:space="preserve"> projects already delivered.</w:t>
      </w:r>
      <w:r w:rsidR="0085656D">
        <w:rPr>
          <w:sz w:val="16"/>
          <w:szCs w:val="16"/>
        </w:rPr>
        <w:t xml:space="preserve">  </w:t>
      </w:r>
      <w:r w:rsidR="001B4F1F">
        <w:rPr>
          <w:sz w:val="16"/>
          <w:szCs w:val="16"/>
        </w:rPr>
        <w:t xml:space="preserve">The overall contingency used will only be </w:t>
      </w:r>
      <w:r w:rsidR="00736AF7">
        <w:rPr>
          <w:sz w:val="16"/>
          <w:szCs w:val="16"/>
        </w:rPr>
        <w:t>known</w:t>
      </w:r>
      <w:r w:rsidR="001B4F1F">
        <w:rPr>
          <w:sz w:val="16"/>
          <w:szCs w:val="16"/>
        </w:rPr>
        <w:t xml:space="preserve"> at the end of the Portfolio.</w:t>
      </w:r>
    </w:p>
    <w:p w:rsidR="00462E82" w:rsidRDefault="00462E82" w:rsidP="00A6476E">
      <w:pPr>
        <w:tabs>
          <w:tab w:val="left" w:pos="3261"/>
        </w:tabs>
        <w:autoSpaceDE w:val="0"/>
        <w:autoSpaceDN w:val="0"/>
        <w:adjustRightInd w:val="0"/>
        <w:ind w:left="90"/>
        <w:rPr>
          <w:b/>
          <w:szCs w:val="22"/>
        </w:rPr>
      </w:pPr>
    </w:p>
    <w:p w:rsidR="00AA1981" w:rsidRPr="001162BB" w:rsidRDefault="00AA1981" w:rsidP="00A6476E">
      <w:pPr>
        <w:keepNext/>
        <w:keepLines/>
        <w:tabs>
          <w:tab w:val="left" w:pos="3261"/>
        </w:tabs>
        <w:autoSpaceDE w:val="0"/>
        <w:autoSpaceDN w:val="0"/>
        <w:adjustRightInd w:val="0"/>
        <w:jc w:val="center"/>
        <w:rPr>
          <w:b/>
          <w:szCs w:val="22"/>
        </w:rPr>
      </w:pPr>
      <w:r w:rsidRPr="001162BB">
        <w:rPr>
          <w:b/>
          <w:szCs w:val="22"/>
        </w:rPr>
        <w:lastRenderedPageBreak/>
        <w:t xml:space="preserve">ERP Portfolio of Projects </w:t>
      </w:r>
      <w:r>
        <w:rPr>
          <w:b/>
          <w:szCs w:val="22"/>
        </w:rPr>
        <w:t>Budget Utilization (by Cost Element)</w:t>
      </w:r>
    </w:p>
    <w:p w:rsidR="00AA1981" w:rsidRPr="00865819" w:rsidRDefault="00AA1981" w:rsidP="00A6476E">
      <w:pPr>
        <w:keepNext/>
        <w:keepLines/>
        <w:tabs>
          <w:tab w:val="left" w:pos="3261"/>
        </w:tabs>
        <w:autoSpaceDE w:val="0"/>
        <w:autoSpaceDN w:val="0"/>
        <w:adjustRightInd w:val="0"/>
        <w:jc w:val="center"/>
        <w:rPr>
          <w:i/>
          <w:iCs/>
          <w:sz w:val="18"/>
          <w:szCs w:val="18"/>
        </w:rPr>
      </w:pPr>
      <w:r w:rsidRPr="00865819">
        <w:rPr>
          <w:i/>
          <w:iCs/>
          <w:sz w:val="18"/>
          <w:szCs w:val="18"/>
        </w:rPr>
        <w:t>(In Swiss francs, as at May 31, 201</w:t>
      </w:r>
      <w:r w:rsidR="006E5C0F">
        <w:rPr>
          <w:i/>
          <w:iCs/>
          <w:sz w:val="18"/>
          <w:szCs w:val="18"/>
        </w:rPr>
        <w:t>5</w:t>
      </w:r>
      <w:r w:rsidRPr="00865819">
        <w:rPr>
          <w:i/>
          <w:iCs/>
          <w:sz w:val="18"/>
          <w:szCs w:val="18"/>
        </w:rPr>
        <w:t>)</w:t>
      </w:r>
    </w:p>
    <w:p w:rsidR="00AA1981" w:rsidRDefault="00AA1981" w:rsidP="00036CDE">
      <w:pPr>
        <w:keepNext/>
        <w:keepLines/>
        <w:autoSpaceDE w:val="0"/>
        <w:autoSpaceDN w:val="0"/>
        <w:adjustRightInd w:val="0"/>
      </w:pPr>
    </w:p>
    <w:tbl>
      <w:tblPr>
        <w:tblW w:w="4665" w:type="pct"/>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1"/>
        <w:gridCol w:w="1511"/>
        <w:gridCol w:w="1500"/>
        <w:gridCol w:w="1557"/>
        <w:gridCol w:w="1561"/>
      </w:tblGrid>
      <w:tr w:rsidR="006E5C0F" w:rsidRPr="00566D4E" w:rsidTr="00A6476E">
        <w:trPr>
          <w:trHeight w:val="760"/>
          <w:jc w:val="center"/>
        </w:trPr>
        <w:tc>
          <w:tcPr>
            <w:tcW w:w="1568"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630FBE" w:rsidRDefault="006E5C0F" w:rsidP="00036CDE">
            <w:pPr>
              <w:keepNext/>
              <w:keepLines/>
              <w:autoSpaceDE w:val="0"/>
              <w:autoSpaceDN w:val="0"/>
              <w:adjustRightInd w:val="0"/>
              <w:spacing w:before="40" w:after="40"/>
              <w:ind w:left="-74" w:right="-60"/>
              <w:rPr>
                <w:b/>
                <w:bCs/>
                <w:sz w:val="16"/>
                <w:szCs w:val="16"/>
              </w:rPr>
            </w:pPr>
            <w:r w:rsidRPr="00630FBE">
              <w:rPr>
                <w:b/>
                <w:bCs/>
                <w:sz w:val="16"/>
                <w:szCs w:val="16"/>
              </w:rPr>
              <w:t>Cost Element</w:t>
            </w:r>
          </w:p>
        </w:tc>
        <w:tc>
          <w:tcPr>
            <w:tcW w:w="846"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630FBE" w:rsidRDefault="006E5C0F" w:rsidP="00036CDE">
            <w:pPr>
              <w:keepNext/>
              <w:keepLines/>
              <w:autoSpaceDE w:val="0"/>
              <w:autoSpaceDN w:val="0"/>
              <w:adjustRightInd w:val="0"/>
              <w:spacing w:before="40" w:after="40"/>
              <w:ind w:left="-74" w:right="-60"/>
              <w:rPr>
                <w:b/>
                <w:bCs/>
                <w:sz w:val="16"/>
                <w:szCs w:val="16"/>
              </w:rPr>
            </w:pPr>
            <w:r>
              <w:rPr>
                <w:b/>
                <w:bCs/>
                <w:sz w:val="16"/>
                <w:szCs w:val="16"/>
              </w:rPr>
              <w:t xml:space="preserve">Original </w:t>
            </w:r>
            <w:r w:rsidRPr="00630FBE">
              <w:rPr>
                <w:b/>
                <w:bCs/>
                <w:sz w:val="16"/>
                <w:szCs w:val="16"/>
              </w:rPr>
              <w:t>Project Budget</w:t>
            </w:r>
          </w:p>
        </w:tc>
        <w:tc>
          <w:tcPr>
            <w:tcW w:w="840"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630FBE" w:rsidRDefault="00590B62" w:rsidP="00036CDE">
            <w:pPr>
              <w:keepNext/>
              <w:keepLines/>
              <w:autoSpaceDE w:val="0"/>
              <w:autoSpaceDN w:val="0"/>
              <w:adjustRightInd w:val="0"/>
              <w:spacing w:before="40" w:after="40"/>
              <w:ind w:left="-74" w:right="-60"/>
              <w:rPr>
                <w:b/>
                <w:bCs/>
                <w:sz w:val="16"/>
                <w:szCs w:val="16"/>
              </w:rPr>
            </w:pPr>
            <w:r>
              <w:rPr>
                <w:b/>
                <w:bCs/>
                <w:sz w:val="16"/>
                <w:szCs w:val="16"/>
              </w:rPr>
              <w:t>Updat</w:t>
            </w:r>
            <w:r w:rsidR="00703A57">
              <w:rPr>
                <w:b/>
                <w:bCs/>
                <w:sz w:val="16"/>
                <w:szCs w:val="16"/>
              </w:rPr>
              <w:t xml:space="preserve">ed </w:t>
            </w:r>
            <w:r w:rsidR="006E5C0F">
              <w:rPr>
                <w:b/>
                <w:bCs/>
                <w:sz w:val="16"/>
                <w:szCs w:val="16"/>
              </w:rPr>
              <w:t>Budget</w:t>
            </w:r>
            <w:r w:rsidR="005A4D8D">
              <w:rPr>
                <w:b/>
                <w:sz w:val="16"/>
                <w:szCs w:val="16"/>
                <w:vertAlign w:val="superscript"/>
              </w:rPr>
              <w:t>1</w:t>
            </w:r>
            <w:r w:rsidR="006E5C0F">
              <w:rPr>
                <w:b/>
                <w:bCs/>
                <w:sz w:val="16"/>
                <w:szCs w:val="16"/>
              </w:rPr>
              <w:t xml:space="preserve"> </w:t>
            </w:r>
          </w:p>
        </w:tc>
        <w:tc>
          <w:tcPr>
            <w:tcW w:w="872"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630FBE" w:rsidRDefault="006E5C0F" w:rsidP="00036CDE">
            <w:pPr>
              <w:keepNext/>
              <w:keepLines/>
              <w:autoSpaceDE w:val="0"/>
              <w:autoSpaceDN w:val="0"/>
              <w:adjustRightInd w:val="0"/>
              <w:spacing w:before="40" w:after="40"/>
              <w:ind w:left="-74" w:right="-60"/>
              <w:rPr>
                <w:b/>
                <w:bCs/>
                <w:sz w:val="16"/>
                <w:szCs w:val="16"/>
              </w:rPr>
            </w:pPr>
            <w:r w:rsidRPr="00630FBE">
              <w:rPr>
                <w:b/>
                <w:bCs/>
                <w:sz w:val="16"/>
                <w:szCs w:val="16"/>
              </w:rPr>
              <w:t>Actuals to Date</w:t>
            </w:r>
            <w:r w:rsidR="005A4D8D">
              <w:rPr>
                <w:b/>
                <w:sz w:val="16"/>
                <w:szCs w:val="16"/>
                <w:vertAlign w:val="superscript"/>
              </w:rPr>
              <w:t>2</w:t>
            </w:r>
            <w:r w:rsidRPr="00630FBE">
              <w:rPr>
                <w:b/>
                <w:bCs/>
                <w:sz w:val="16"/>
                <w:szCs w:val="16"/>
              </w:rPr>
              <w:t xml:space="preserve"> </w:t>
            </w:r>
          </w:p>
        </w:tc>
        <w:tc>
          <w:tcPr>
            <w:tcW w:w="874" w:type="pct"/>
            <w:tcBorders>
              <w:top w:val="single" w:sz="4" w:space="0" w:color="auto"/>
              <w:left w:val="single" w:sz="4" w:space="0" w:color="auto"/>
              <w:bottom w:val="single" w:sz="4" w:space="0" w:color="auto"/>
              <w:right w:val="single" w:sz="4" w:space="0" w:color="auto"/>
            </w:tcBorders>
            <w:shd w:val="clear" w:color="auto" w:fill="CCFFFF"/>
            <w:vAlign w:val="center"/>
          </w:tcPr>
          <w:p w:rsidR="006E5C0F" w:rsidRPr="00630FBE" w:rsidRDefault="006E5C0F" w:rsidP="00036CDE">
            <w:pPr>
              <w:keepNext/>
              <w:keepLines/>
              <w:autoSpaceDE w:val="0"/>
              <w:autoSpaceDN w:val="0"/>
              <w:adjustRightInd w:val="0"/>
              <w:spacing w:before="40" w:after="40"/>
              <w:ind w:left="-74" w:right="-60"/>
              <w:rPr>
                <w:b/>
                <w:bCs/>
                <w:sz w:val="16"/>
                <w:szCs w:val="16"/>
              </w:rPr>
            </w:pPr>
            <w:r w:rsidRPr="00630FBE">
              <w:rPr>
                <w:b/>
                <w:bCs/>
                <w:sz w:val="16"/>
                <w:szCs w:val="16"/>
              </w:rPr>
              <w:t>Estimated budget utilization by end 201</w:t>
            </w:r>
            <w:r>
              <w:rPr>
                <w:b/>
                <w:bCs/>
                <w:sz w:val="16"/>
                <w:szCs w:val="16"/>
              </w:rPr>
              <w:t>5</w:t>
            </w:r>
            <w:r w:rsidR="005A4D8D">
              <w:rPr>
                <w:b/>
                <w:sz w:val="16"/>
                <w:szCs w:val="16"/>
                <w:vertAlign w:val="superscript"/>
              </w:rPr>
              <w:t>3</w:t>
            </w:r>
          </w:p>
        </w:tc>
      </w:tr>
      <w:tr w:rsidR="003B1B67" w:rsidTr="00A6476E">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3B1B67" w:rsidRPr="00630FBE" w:rsidRDefault="003B1B67" w:rsidP="00036CDE">
            <w:pPr>
              <w:autoSpaceDE w:val="0"/>
              <w:autoSpaceDN w:val="0"/>
              <w:adjustRightInd w:val="0"/>
              <w:spacing w:before="40" w:after="40" w:line="260" w:lineRule="exact"/>
              <w:rPr>
                <w:sz w:val="16"/>
                <w:szCs w:val="16"/>
              </w:rPr>
            </w:pPr>
            <w:r w:rsidRPr="00630FBE">
              <w:rPr>
                <w:sz w:val="16"/>
                <w:szCs w:val="16"/>
              </w:rPr>
              <w:t>Application Hosting</w:t>
            </w:r>
          </w:p>
        </w:tc>
        <w:tc>
          <w:tcPr>
            <w:tcW w:w="846" w:type="pct"/>
            <w:tcBorders>
              <w:top w:val="single" w:sz="4" w:space="0" w:color="auto"/>
              <w:left w:val="single" w:sz="4" w:space="0" w:color="auto"/>
              <w:bottom w:val="single" w:sz="4" w:space="0" w:color="auto"/>
              <w:right w:val="single" w:sz="4" w:space="0" w:color="auto"/>
            </w:tcBorders>
            <w:vAlign w:val="center"/>
          </w:tcPr>
          <w:p w:rsidR="003B1B67" w:rsidRPr="00630FBE" w:rsidRDefault="003B1B67" w:rsidP="00036CDE">
            <w:pPr>
              <w:autoSpaceDE w:val="0"/>
              <w:autoSpaceDN w:val="0"/>
              <w:adjustRightInd w:val="0"/>
              <w:spacing w:before="40" w:after="40" w:line="260" w:lineRule="exact"/>
              <w:rPr>
                <w:sz w:val="16"/>
                <w:szCs w:val="16"/>
              </w:rPr>
            </w:pPr>
            <w:r w:rsidRPr="00630FBE">
              <w:rPr>
                <w:sz w:val="16"/>
                <w:szCs w:val="16"/>
              </w:rPr>
              <w:t>1,383,360</w:t>
            </w:r>
          </w:p>
        </w:tc>
        <w:tc>
          <w:tcPr>
            <w:tcW w:w="840" w:type="pct"/>
            <w:tcBorders>
              <w:top w:val="single" w:sz="4" w:space="0" w:color="auto"/>
              <w:left w:val="single" w:sz="4" w:space="0" w:color="auto"/>
              <w:bottom w:val="single" w:sz="4" w:space="0" w:color="auto"/>
              <w:right w:val="single" w:sz="4" w:space="0" w:color="auto"/>
            </w:tcBorders>
            <w:vAlign w:val="center"/>
          </w:tcPr>
          <w:p w:rsidR="003B1B67" w:rsidRPr="00630FBE" w:rsidRDefault="003B1B67" w:rsidP="00036CDE">
            <w:pPr>
              <w:autoSpaceDE w:val="0"/>
              <w:autoSpaceDN w:val="0"/>
              <w:adjustRightInd w:val="0"/>
              <w:spacing w:before="40" w:after="40" w:line="260" w:lineRule="exact"/>
              <w:rPr>
                <w:sz w:val="16"/>
                <w:szCs w:val="16"/>
              </w:rPr>
            </w:pPr>
            <w:r>
              <w:rPr>
                <w:sz w:val="16"/>
                <w:szCs w:val="16"/>
              </w:rPr>
              <w:t>576,954</w:t>
            </w:r>
          </w:p>
        </w:tc>
        <w:tc>
          <w:tcPr>
            <w:tcW w:w="872" w:type="pct"/>
            <w:tcBorders>
              <w:top w:val="single" w:sz="4" w:space="0" w:color="auto"/>
              <w:left w:val="single" w:sz="4" w:space="0" w:color="auto"/>
              <w:bottom w:val="single" w:sz="4" w:space="0" w:color="auto"/>
              <w:right w:val="single" w:sz="4" w:space="0" w:color="auto"/>
            </w:tcBorders>
          </w:tcPr>
          <w:p w:rsidR="003B1B67" w:rsidRPr="00630FBE" w:rsidRDefault="003B1B67" w:rsidP="00036CDE">
            <w:pPr>
              <w:autoSpaceDE w:val="0"/>
              <w:autoSpaceDN w:val="0"/>
              <w:adjustRightInd w:val="0"/>
              <w:spacing w:before="40" w:after="40" w:line="260" w:lineRule="exact"/>
              <w:rPr>
                <w:sz w:val="16"/>
                <w:szCs w:val="16"/>
              </w:rPr>
            </w:pPr>
            <w:r w:rsidRPr="00630FBE">
              <w:rPr>
                <w:sz w:val="16"/>
                <w:szCs w:val="16"/>
              </w:rPr>
              <w:t>1</w:t>
            </w:r>
            <w:r>
              <w:rPr>
                <w:sz w:val="16"/>
                <w:szCs w:val="16"/>
              </w:rPr>
              <w:t>75</w:t>
            </w:r>
            <w:r w:rsidRPr="00630FBE">
              <w:rPr>
                <w:sz w:val="16"/>
                <w:szCs w:val="16"/>
              </w:rPr>
              <w:t>,</w:t>
            </w:r>
            <w:r>
              <w:rPr>
                <w:sz w:val="16"/>
                <w:szCs w:val="16"/>
              </w:rPr>
              <w:t>245</w:t>
            </w:r>
          </w:p>
        </w:tc>
        <w:tc>
          <w:tcPr>
            <w:tcW w:w="874" w:type="pct"/>
            <w:tcBorders>
              <w:top w:val="single" w:sz="4" w:space="0" w:color="auto"/>
              <w:left w:val="single" w:sz="4" w:space="0" w:color="auto"/>
              <w:bottom w:val="single" w:sz="4" w:space="0" w:color="auto"/>
              <w:right w:val="single" w:sz="4" w:space="0" w:color="auto"/>
            </w:tcBorders>
          </w:tcPr>
          <w:p w:rsidR="003B1B67" w:rsidRPr="00630FBE" w:rsidRDefault="003D6F5C" w:rsidP="00036CDE">
            <w:pPr>
              <w:autoSpaceDE w:val="0"/>
              <w:autoSpaceDN w:val="0"/>
              <w:adjustRightInd w:val="0"/>
              <w:spacing w:before="40" w:after="40" w:line="260" w:lineRule="exact"/>
              <w:rPr>
                <w:sz w:val="16"/>
                <w:szCs w:val="16"/>
              </w:rPr>
            </w:pPr>
            <w:r>
              <w:rPr>
                <w:sz w:val="16"/>
                <w:szCs w:val="16"/>
              </w:rPr>
              <w:t>356,954</w:t>
            </w:r>
          </w:p>
        </w:tc>
      </w:tr>
      <w:tr w:rsidR="003B1B67" w:rsidTr="00A6476E">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3B1B67" w:rsidRPr="00630FBE" w:rsidRDefault="003B1B67" w:rsidP="00036CDE">
            <w:pPr>
              <w:autoSpaceDE w:val="0"/>
              <w:autoSpaceDN w:val="0"/>
              <w:adjustRightInd w:val="0"/>
              <w:spacing w:before="40" w:after="40" w:line="260" w:lineRule="exact"/>
              <w:rPr>
                <w:sz w:val="16"/>
                <w:szCs w:val="16"/>
              </w:rPr>
            </w:pPr>
            <w:r w:rsidRPr="00630FBE">
              <w:rPr>
                <w:sz w:val="16"/>
                <w:szCs w:val="16"/>
              </w:rPr>
              <w:t>Software Acquisition</w:t>
            </w:r>
          </w:p>
        </w:tc>
        <w:tc>
          <w:tcPr>
            <w:tcW w:w="846" w:type="pct"/>
            <w:tcBorders>
              <w:top w:val="single" w:sz="4" w:space="0" w:color="auto"/>
              <w:left w:val="single" w:sz="4" w:space="0" w:color="auto"/>
              <w:bottom w:val="single" w:sz="4" w:space="0" w:color="auto"/>
              <w:right w:val="single" w:sz="4" w:space="0" w:color="auto"/>
            </w:tcBorders>
            <w:vAlign w:val="center"/>
          </w:tcPr>
          <w:p w:rsidR="003B1B67" w:rsidRPr="00630FBE" w:rsidRDefault="003B1B67" w:rsidP="00036CDE">
            <w:pPr>
              <w:autoSpaceDE w:val="0"/>
              <w:autoSpaceDN w:val="0"/>
              <w:adjustRightInd w:val="0"/>
              <w:spacing w:before="40" w:after="40" w:line="260" w:lineRule="exact"/>
              <w:rPr>
                <w:sz w:val="16"/>
                <w:szCs w:val="16"/>
              </w:rPr>
            </w:pPr>
            <w:r w:rsidRPr="00630FBE">
              <w:rPr>
                <w:sz w:val="16"/>
                <w:szCs w:val="16"/>
              </w:rPr>
              <w:t>3,989,738</w:t>
            </w:r>
          </w:p>
        </w:tc>
        <w:tc>
          <w:tcPr>
            <w:tcW w:w="840" w:type="pct"/>
            <w:tcBorders>
              <w:top w:val="single" w:sz="4" w:space="0" w:color="auto"/>
              <w:left w:val="single" w:sz="4" w:space="0" w:color="auto"/>
              <w:bottom w:val="single" w:sz="4" w:space="0" w:color="auto"/>
              <w:right w:val="single" w:sz="4" w:space="0" w:color="auto"/>
            </w:tcBorders>
            <w:vAlign w:val="center"/>
          </w:tcPr>
          <w:p w:rsidR="003B1B67" w:rsidRPr="00630FBE" w:rsidRDefault="003B1B67" w:rsidP="00036CDE">
            <w:pPr>
              <w:autoSpaceDE w:val="0"/>
              <w:autoSpaceDN w:val="0"/>
              <w:adjustRightInd w:val="0"/>
              <w:spacing w:before="40" w:after="40" w:line="260" w:lineRule="exact"/>
              <w:rPr>
                <w:sz w:val="16"/>
                <w:szCs w:val="16"/>
              </w:rPr>
            </w:pPr>
            <w:r>
              <w:rPr>
                <w:sz w:val="16"/>
                <w:szCs w:val="16"/>
              </w:rPr>
              <w:t>2,718,772</w:t>
            </w:r>
          </w:p>
        </w:tc>
        <w:tc>
          <w:tcPr>
            <w:tcW w:w="872" w:type="pct"/>
            <w:tcBorders>
              <w:top w:val="single" w:sz="4" w:space="0" w:color="auto"/>
              <w:left w:val="single" w:sz="4" w:space="0" w:color="auto"/>
              <w:bottom w:val="single" w:sz="4" w:space="0" w:color="auto"/>
              <w:right w:val="single" w:sz="4" w:space="0" w:color="auto"/>
            </w:tcBorders>
          </w:tcPr>
          <w:p w:rsidR="003B1B67" w:rsidRPr="00630FBE" w:rsidRDefault="003B1B67" w:rsidP="00036CDE">
            <w:pPr>
              <w:autoSpaceDE w:val="0"/>
              <w:autoSpaceDN w:val="0"/>
              <w:adjustRightInd w:val="0"/>
              <w:spacing w:before="40" w:after="40" w:line="260" w:lineRule="exact"/>
              <w:rPr>
                <w:sz w:val="16"/>
                <w:szCs w:val="16"/>
              </w:rPr>
            </w:pPr>
            <w:r w:rsidRPr="00630FBE">
              <w:rPr>
                <w:sz w:val="16"/>
                <w:szCs w:val="16"/>
              </w:rPr>
              <w:t>2,</w:t>
            </w:r>
            <w:r>
              <w:rPr>
                <w:sz w:val="16"/>
                <w:szCs w:val="16"/>
              </w:rPr>
              <w:t>297,353</w:t>
            </w:r>
          </w:p>
        </w:tc>
        <w:tc>
          <w:tcPr>
            <w:tcW w:w="874" w:type="pct"/>
            <w:tcBorders>
              <w:top w:val="single" w:sz="4" w:space="0" w:color="auto"/>
              <w:left w:val="single" w:sz="4" w:space="0" w:color="auto"/>
              <w:bottom w:val="single" w:sz="4" w:space="0" w:color="auto"/>
              <w:right w:val="single" w:sz="4" w:space="0" w:color="auto"/>
            </w:tcBorders>
          </w:tcPr>
          <w:p w:rsidR="003B1B67" w:rsidRPr="00630FBE" w:rsidRDefault="003B1B67" w:rsidP="00036CDE">
            <w:pPr>
              <w:autoSpaceDE w:val="0"/>
              <w:autoSpaceDN w:val="0"/>
              <w:adjustRightInd w:val="0"/>
              <w:spacing w:before="40" w:after="40" w:line="260" w:lineRule="exact"/>
              <w:rPr>
                <w:sz w:val="16"/>
                <w:szCs w:val="16"/>
              </w:rPr>
            </w:pPr>
            <w:r w:rsidRPr="00630FBE">
              <w:rPr>
                <w:sz w:val="16"/>
                <w:szCs w:val="16"/>
              </w:rPr>
              <w:t>2,</w:t>
            </w:r>
            <w:r w:rsidR="003D6F5C">
              <w:rPr>
                <w:sz w:val="16"/>
                <w:szCs w:val="16"/>
              </w:rPr>
              <w:t>312</w:t>
            </w:r>
            <w:r w:rsidRPr="00630FBE">
              <w:rPr>
                <w:sz w:val="16"/>
                <w:szCs w:val="16"/>
              </w:rPr>
              <w:t>,</w:t>
            </w:r>
            <w:r w:rsidR="003D6F5C">
              <w:rPr>
                <w:sz w:val="16"/>
                <w:szCs w:val="16"/>
              </w:rPr>
              <w:t>616</w:t>
            </w:r>
          </w:p>
        </w:tc>
      </w:tr>
      <w:tr w:rsidR="003B1B67" w:rsidTr="00A6476E">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3B1B67" w:rsidRPr="00630FBE" w:rsidRDefault="003B1B67" w:rsidP="00036CDE">
            <w:pPr>
              <w:autoSpaceDE w:val="0"/>
              <w:autoSpaceDN w:val="0"/>
              <w:adjustRightInd w:val="0"/>
              <w:spacing w:before="40" w:after="40" w:line="260" w:lineRule="exact"/>
              <w:rPr>
                <w:sz w:val="16"/>
                <w:szCs w:val="16"/>
              </w:rPr>
            </w:pPr>
            <w:r w:rsidRPr="00630FBE">
              <w:rPr>
                <w:sz w:val="16"/>
                <w:szCs w:val="16"/>
              </w:rPr>
              <w:t>Project Personnel</w:t>
            </w:r>
          </w:p>
        </w:tc>
        <w:tc>
          <w:tcPr>
            <w:tcW w:w="846" w:type="pct"/>
            <w:tcBorders>
              <w:top w:val="single" w:sz="4" w:space="0" w:color="auto"/>
              <w:left w:val="single" w:sz="4" w:space="0" w:color="auto"/>
              <w:bottom w:val="single" w:sz="4" w:space="0" w:color="auto"/>
              <w:right w:val="single" w:sz="4" w:space="0" w:color="auto"/>
            </w:tcBorders>
            <w:vAlign w:val="center"/>
          </w:tcPr>
          <w:p w:rsidR="003B1B67" w:rsidRPr="00630FBE" w:rsidRDefault="003B1B67" w:rsidP="00036CDE">
            <w:pPr>
              <w:autoSpaceDE w:val="0"/>
              <w:autoSpaceDN w:val="0"/>
              <w:adjustRightInd w:val="0"/>
              <w:spacing w:before="40" w:after="40" w:line="260" w:lineRule="exact"/>
              <w:rPr>
                <w:sz w:val="16"/>
                <w:szCs w:val="16"/>
              </w:rPr>
            </w:pPr>
            <w:r w:rsidRPr="00630FBE">
              <w:rPr>
                <w:sz w:val="16"/>
                <w:szCs w:val="16"/>
              </w:rPr>
              <w:t>5,564,680</w:t>
            </w:r>
          </w:p>
        </w:tc>
        <w:tc>
          <w:tcPr>
            <w:tcW w:w="840" w:type="pct"/>
            <w:tcBorders>
              <w:top w:val="single" w:sz="4" w:space="0" w:color="auto"/>
              <w:left w:val="single" w:sz="4" w:space="0" w:color="auto"/>
              <w:bottom w:val="single" w:sz="4" w:space="0" w:color="auto"/>
              <w:right w:val="single" w:sz="4" w:space="0" w:color="auto"/>
            </w:tcBorders>
            <w:vAlign w:val="center"/>
          </w:tcPr>
          <w:p w:rsidR="003B1B67" w:rsidRPr="00630FBE" w:rsidRDefault="003B1B67" w:rsidP="00036CDE">
            <w:pPr>
              <w:autoSpaceDE w:val="0"/>
              <w:autoSpaceDN w:val="0"/>
              <w:adjustRightInd w:val="0"/>
              <w:spacing w:before="40" w:after="40" w:line="260" w:lineRule="exact"/>
              <w:rPr>
                <w:sz w:val="16"/>
                <w:szCs w:val="16"/>
              </w:rPr>
            </w:pPr>
            <w:r>
              <w:rPr>
                <w:sz w:val="16"/>
                <w:szCs w:val="16"/>
              </w:rPr>
              <w:t>9,037,623</w:t>
            </w:r>
          </w:p>
        </w:tc>
        <w:tc>
          <w:tcPr>
            <w:tcW w:w="872" w:type="pct"/>
            <w:tcBorders>
              <w:top w:val="single" w:sz="4" w:space="0" w:color="auto"/>
              <w:left w:val="single" w:sz="4" w:space="0" w:color="auto"/>
              <w:bottom w:val="single" w:sz="4" w:space="0" w:color="auto"/>
              <w:right w:val="single" w:sz="4" w:space="0" w:color="auto"/>
            </w:tcBorders>
          </w:tcPr>
          <w:p w:rsidR="003B1B67" w:rsidRPr="00630FBE" w:rsidRDefault="003B1B67" w:rsidP="00036CDE">
            <w:pPr>
              <w:autoSpaceDE w:val="0"/>
              <w:autoSpaceDN w:val="0"/>
              <w:adjustRightInd w:val="0"/>
              <w:spacing w:before="40" w:after="40" w:line="260" w:lineRule="exact"/>
              <w:rPr>
                <w:sz w:val="16"/>
                <w:szCs w:val="16"/>
              </w:rPr>
            </w:pPr>
            <w:r>
              <w:rPr>
                <w:sz w:val="16"/>
                <w:szCs w:val="16"/>
              </w:rPr>
              <w:t>5</w:t>
            </w:r>
            <w:r w:rsidRPr="00630FBE">
              <w:rPr>
                <w:sz w:val="16"/>
                <w:szCs w:val="16"/>
              </w:rPr>
              <w:t>,</w:t>
            </w:r>
            <w:r>
              <w:rPr>
                <w:sz w:val="16"/>
                <w:szCs w:val="16"/>
              </w:rPr>
              <w:t>446</w:t>
            </w:r>
            <w:r w:rsidRPr="00630FBE">
              <w:rPr>
                <w:sz w:val="16"/>
                <w:szCs w:val="16"/>
              </w:rPr>
              <w:t>,</w:t>
            </w:r>
            <w:r>
              <w:rPr>
                <w:sz w:val="16"/>
                <w:szCs w:val="16"/>
              </w:rPr>
              <w:t>8</w:t>
            </w:r>
            <w:r w:rsidR="00A07BEC">
              <w:rPr>
                <w:sz w:val="16"/>
                <w:szCs w:val="16"/>
              </w:rPr>
              <w:t>88</w:t>
            </w:r>
          </w:p>
        </w:tc>
        <w:tc>
          <w:tcPr>
            <w:tcW w:w="874" w:type="pct"/>
            <w:tcBorders>
              <w:top w:val="single" w:sz="4" w:space="0" w:color="auto"/>
              <w:left w:val="single" w:sz="4" w:space="0" w:color="auto"/>
              <w:bottom w:val="single" w:sz="4" w:space="0" w:color="auto"/>
              <w:right w:val="single" w:sz="4" w:space="0" w:color="auto"/>
            </w:tcBorders>
          </w:tcPr>
          <w:p w:rsidR="003B1B67" w:rsidRPr="00630FBE" w:rsidRDefault="003D6F5C" w:rsidP="00036CDE">
            <w:pPr>
              <w:autoSpaceDE w:val="0"/>
              <w:autoSpaceDN w:val="0"/>
              <w:adjustRightInd w:val="0"/>
              <w:spacing w:before="40" w:after="40" w:line="260" w:lineRule="exact"/>
              <w:rPr>
                <w:sz w:val="16"/>
                <w:szCs w:val="16"/>
              </w:rPr>
            </w:pPr>
            <w:r>
              <w:rPr>
                <w:sz w:val="16"/>
                <w:szCs w:val="16"/>
              </w:rPr>
              <w:t>6</w:t>
            </w:r>
            <w:r w:rsidR="008A0CFA">
              <w:rPr>
                <w:sz w:val="16"/>
                <w:szCs w:val="16"/>
              </w:rPr>
              <w:t>,</w:t>
            </w:r>
            <w:r>
              <w:rPr>
                <w:sz w:val="16"/>
                <w:szCs w:val="16"/>
              </w:rPr>
              <w:t>443,229</w:t>
            </w:r>
          </w:p>
        </w:tc>
      </w:tr>
      <w:tr w:rsidR="003B1B67" w:rsidTr="00A6476E">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3B1B67" w:rsidRPr="00630FBE" w:rsidRDefault="003B1B67" w:rsidP="00036CDE">
            <w:pPr>
              <w:autoSpaceDE w:val="0"/>
              <w:autoSpaceDN w:val="0"/>
              <w:adjustRightInd w:val="0"/>
              <w:spacing w:before="40" w:after="40" w:line="260" w:lineRule="exact"/>
              <w:rPr>
                <w:sz w:val="16"/>
                <w:szCs w:val="16"/>
              </w:rPr>
            </w:pPr>
            <w:r w:rsidRPr="00630FBE">
              <w:rPr>
                <w:sz w:val="16"/>
                <w:szCs w:val="16"/>
              </w:rPr>
              <w:t>User back-filling resources</w:t>
            </w:r>
          </w:p>
        </w:tc>
        <w:tc>
          <w:tcPr>
            <w:tcW w:w="846" w:type="pct"/>
            <w:tcBorders>
              <w:top w:val="single" w:sz="4" w:space="0" w:color="auto"/>
              <w:left w:val="single" w:sz="4" w:space="0" w:color="auto"/>
              <w:bottom w:val="single" w:sz="4" w:space="0" w:color="auto"/>
              <w:right w:val="single" w:sz="4" w:space="0" w:color="auto"/>
            </w:tcBorders>
            <w:vAlign w:val="center"/>
          </w:tcPr>
          <w:p w:rsidR="003B1B67" w:rsidRPr="00630FBE" w:rsidRDefault="003B1B67" w:rsidP="00036CDE">
            <w:pPr>
              <w:autoSpaceDE w:val="0"/>
              <w:autoSpaceDN w:val="0"/>
              <w:adjustRightInd w:val="0"/>
              <w:spacing w:before="40" w:after="40" w:line="260" w:lineRule="exact"/>
              <w:rPr>
                <w:sz w:val="16"/>
                <w:szCs w:val="16"/>
              </w:rPr>
            </w:pPr>
            <w:r w:rsidRPr="00630FBE">
              <w:rPr>
                <w:sz w:val="16"/>
                <w:szCs w:val="16"/>
              </w:rPr>
              <w:t>2,703,800</w:t>
            </w:r>
          </w:p>
        </w:tc>
        <w:tc>
          <w:tcPr>
            <w:tcW w:w="840" w:type="pct"/>
            <w:tcBorders>
              <w:top w:val="single" w:sz="4" w:space="0" w:color="auto"/>
              <w:left w:val="single" w:sz="4" w:space="0" w:color="auto"/>
              <w:bottom w:val="single" w:sz="4" w:space="0" w:color="auto"/>
              <w:right w:val="single" w:sz="4" w:space="0" w:color="auto"/>
            </w:tcBorders>
            <w:vAlign w:val="center"/>
          </w:tcPr>
          <w:p w:rsidR="003B1B67" w:rsidRPr="00630FBE" w:rsidRDefault="003B1B67" w:rsidP="00036CDE">
            <w:pPr>
              <w:autoSpaceDE w:val="0"/>
              <w:autoSpaceDN w:val="0"/>
              <w:adjustRightInd w:val="0"/>
              <w:spacing w:before="40" w:after="40" w:line="260" w:lineRule="exact"/>
              <w:rPr>
                <w:sz w:val="16"/>
                <w:szCs w:val="16"/>
              </w:rPr>
            </w:pPr>
            <w:r>
              <w:rPr>
                <w:sz w:val="16"/>
                <w:szCs w:val="16"/>
              </w:rPr>
              <w:t>1,737,022</w:t>
            </w:r>
          </w:p>
        </w:tc>
        <w:tc>
          <w:tcPr>
            <w:tcW w:w="872" w:type="pct"/>
            <w:tcBorders>
              <w:top w:val="single" w:sz="4" w:space="0" w:color="auto"/>
              <w:left w:val="single" w:sz="4" w:space="0" w:color="auto"/>
              <w:bottom w:val="single" w:sz="4" w:space="0" w:color="auto"/>
              <w:right w:val="single" w:sz="4" w:space="0" w:color="auto"/>
            </w:tcBorders>
          </w:tcPr>
          <w:p w:rsidR="003B1B67" w:rsidRPr="00630FBE" w:rsidRDefault="003B1B67" w:rsidP="00036CDE">
            <w:pPr>
              <w:autoSpaceDE w:val="0"/>
              <w:autoSpaceDN w:val="0"/>
              <w:adjustRightInd w:val="0"/>
              <w:spacing w:before="40" w:after="40" w:line="260" w:lineRule="exact"/>
              <w:rPr>
                <w:sz w:val="16"/>
                <w:szCs w:val="16"/>
              </w:rPr>
            </w:pPr>
            <w:r>
              <w:rPr>
                <w:sz w:val="16"/>
                <w:szCs w:val="16"/>
              </w:rPr>
              <w:t>1,09</w:t>
            </w:r>
            <w:r w:rsidR="00A07BEC">
              <w:rPr>
                <w:sz w:val="16"/>
                <w:szCs w:val="16"/>
              </w:rPr>
              <w:t>4</w:t>
            </w:r>
            <w:r>
              <w:rPr>
                <w:sz w:val="16"/>
                <w:szCs w:val="16"/>
              </w:rPr>
              <w:t>,5</w:t>
            </w:r>
            <w:r w:rsidR="00A07BEC">
              <w:rPr>
                <w:sz w:val="16"/>
                <w:szCs w:val="16"/>
              </w:rPr>
              <w:t>09</w:t>
            </w:r>
          </w:p>
        </w:tc>
        <w:tc>
          <w:tcPr>
            <w:tcW w:w="874" w:type="pct"/>
            <w:tcBorders>
              <w:top w:val="single" w:sz="4" w:space="0" w:color="auto"/>
              <w:left w:val="single" w:sz="4" w:space="0" w:color="auto"/>
              <w:bottom w:val="single" w:sz="4" w:space="0" w:color="auto"/>
              <w:right w:val="single" w:sz="4" w:space="0" w:color="auto"/>
            </w:tcBorders>
          </w:tcPr>
          <w:p w:rsidR="003B1B67" w:rsidRPr="00630FBE" w:rsidRDefault="003B1B67" w:rsidP="00036CDE">
            <w:pPr>
              <w:autoSpaceDE w:val="0"/>
              <w:autoSpaceDN w:val="0"/>
              <w:adjustRightInd w:val="0"/>
              <w:spacing w:before="40" w:after="40" w:line="260" w:lineRule="exact"/>
              <w:rPr>
                <w:sz w:val="16"/>
                <w:szCs w:val="16"/>
              </w:rPr>
            </w:pPr>
            <w:r w:rsidRPr="00630FBE">
              <w:rPr>
                <w:sz w:val="16"/>
                <w:szCs w:val="16"/>
              </w:rPr>
              <w:t>1,</w:t>
            </w:r>
            <w:r w:rsidR="003D6F5C">
              <w:rPr>
                <w:sz w:val="16"/>
                <w:szCs w:val="16"/>
              </w:rPr>
              <w:t>297</w:t>
            </w:r>
            <w:r w:rsidRPr="00630FBE">
              <w:rPr>
                <w:sz w:val="16"/>
                <w:szCs w:val="16"/>
              </w:rPr>
              <w:t>,</w:t>
            </w:r>
            <w:r w:rsidR="003D6F5C">
              <w:rPr>
                <w:sz w:val="16"/>
                <w:szCs w:val="16"/>
              </w:rPr>
              <w:t>21</w:t>
            </w:r>
            <w:r w:rsidRPr="00630FBE">
              <w:rPr>
                <w:sz w:val="16"/>
                <w:szCs w:val="16"/>
              </w:rPr>
              <w:t>4</w:t>
            </w:r>
          </w:p>
        </w:tc>
      </w:tr>
      <w:tr w:rsidR="003B1B67" w:rsidTr="00A6476E">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3B1B67" w:rsidRPr="00630FBE" w:rsidRDefault="003B1B67" w:rsidP="00036CDE">
            <w:pPr>
              <w:autoSpaceDE w:val="0"/>
              <w:autoSpaceDN w:val="0"/>
              <w:adjustRightInd w:val="0"/>
              <w:spacing w:before="40" w:after="40" w:line="260" w:lineRule="exact"/>
              <w:rPr>
                <w:sz w:val="16"/>
                <w:szCs w:val="16"/>
              </w:rPr>
            </w:pPr>
            <w:r w:rsidRPr="00630FBE">
              <w:rPr>
                <w:sz w:val="16"/>
                <w:szCs w:val="16"/>
              </w:rPr>
              <w:t xml:space="preserve">External Implementation Partner </w:t>
            </w:r>
          </w:p>
        </w:tc>
        <w:tc>
          <w:tcPr>
            <w:tcW w:w="846" w:type="pct"/>
            <w:tcBorders>
              <w:top w:val="single" w:sz="4" w:space="0" w:color="auto"/>
              <w:left w:val="single" w:sz="4" w:space="0" w:color="auto"/>
              <w:bottom w:val="single" w:sz="4" w:space="0" w:color="auto"/>
              <w:right w:val="single" w:sz="4" w:space="0" w:color="auto"/>
            </w:tcBorders>
            <w:vAlign w:val="center"/>
          </w:tcPr>
          <w:p w:rsidR="003B1B67" w:rsidRPr="00630FBE" w:rsidRDefault="003B1B67" w:rsidP="00036CDE">
            <w:pPr>
              <w:autoSpaceDE w:val="0"/>
              <w:autoSpaceDN w:val="0"/>
              <w:adjustRightInd w:val="0"/>
              <w:spacing w:before="40" w:after="40" w:line="260" w:lineRule="exact"/>
              <w:rPr>
                <w:sz w:val="16"/>
                <w:szCs w:val="16"/>
              </w:rPr>
            </w:pPr>
            <w:r w:rsidRPr="00630FBE">
              <w:rPr>
                <w:sz w:val="16"/>
                <w:szCs w:val="16"/>
              </w:rPr>
              <w:t>9,896,109</w:t>
            </w:r>
          </w:p>
        </w:tc>
        <w:tc>
          <w:tcPr>
            <w:tcW w:w="840" w:type="pct"/>
            <w:tcBorders>
              <w:top w:val="single" w:sz="4" w:space="0" w:color="auto"/>
              <w:left w:val="single" w:sz="4" w:space="0" w:color="auto"/>
              <w:bottom w:val="single" w:sz="4" w:space="0" w:color="auto"/>
              <w:right w:val="single" w:sz="4" w:space="0" w:color="auto"/>
            </w:tcBorders>
            <w:vAlign w:val="center"/>
          </w:tcPr>
          <w:p w:rsidR="003B1B67" w:rsidRPr="00630FBE" w:rsidRDefault="003B1B67" w:rsidP="00036CDE">
            <w:pPr>
              <w:autoSpaceDE w:val="0"/>
              <w:autoSpaceDN w:val="0"/>
              <w:adjustRightInd w:val="0"/>
              <w:spacing w:before="40" w:after="40" w:line="260" w:lineRule="exact"/>
              <w:rPr>
                <w:sz w:val="16"/>
                <w:szCs w:val="16"/>
              </w:rPr>
            </w:pPr>
            <w:r>
              <w:rPr>
                <w:sz w:val="16"/>
                <w:szCs w:val="16"/>
              </w:rPr>
              <w:t>9,073,794</w:t>
            </w:r>
          </w:p>
        </w:tc>
        <w:tc>
          <w:tcPr>
            <w:tcW w:w="872" w:type="pct"/>
            <w:tcBorders>
              <w:top w:val="single" w:sz="4" w:space="0" w:color="auto"/>
              <w:left w:val="single" w:sz="4" w:space="0" w:color="auto"/>
              <w:bottom w:val="single" w:sz="4" w:space="0" w:color="auto"/>
              <w:right w:val="single" w:sz="4" w:space="0" w:color="auto"/>
            </w:tcBorders>
          </w:tcPr>
          <w:p w:rsidR="003B1B67" w:rsidRPr="00630FBE" w:rsidRDefault="003B1B67" w:rsidP="00036CDE">
            <w:pPr>
              <w:autoSpaceDE w:val="0"/>
              <w:autoSpaceDN w:val="0"/>
              <w:adjustRightInd w:val="0"/>
              <w:spacing w:before="40" w:after="40" w:line="260" w:lineRule="exact"/>
              <w:rPr>
                <w:sz w:val="16"/>
                <w:szCs w:val="16"/>
              </w:rPr>
            </w:pPr>
            <w:r>
              <w:rPr>
                <w:sz w:val="16"/>
                <w:szCs w:val="16"/>
              </w:rPr>
              <w:t>5,376,986</w:t>
            </w:r>
          </w:p>
        </w:tc>
        <w:tc>
          <w:tcPr>
            <w:tcW w:w="874" w:type="pct"/>
            <w:tcBorders>
              <w:top w:val="single" w:sz="4" w:space="0" w:color="auto"/>
              <w:left w:val="single" w:sz="4" w:space="0" w:color="auto"/>
              <w:bottom w:val="single" w:sz="4" w:space="0" w:color="auto"/>
              <w:right w:val="single" w:sz="4" w:space="0" w:color="auto"/>
            </w:tcBorders>
          </w:tcPr>
          <w:p w:rsidR="003B1B67" w:rsidRPr="00630FBE" w:rsidRDefault="003D6F5C" w:rsidP="00036CDE">
            <w:pPr>
              <w:autoSpaceDE w:val="0"/>
              <w:autoSpaceDN w:val="0"/>
              <w:adjustRightInd w:val="0"/>
              <w:spacing w:before="40" w:after="40" w:line="260" w:lineRule="exact"/>
              <w:rPr>
                <w:sz w:val="16"/>
                <w:szCs w:val="16"/>
              </w:rPr>
            </w:pPr>
            <w:r>
              <w:rPr>
                <w:sz w:val="16"/>
                <w:szCs w:val="16"/>
              </w:rPr>
              <w:t>7</w:t>
            </w:r>
            <w:r w:rsidR="003B1B67" w:rsidRPr="00630FBE">
              <w:rPr>
                <w:sz w:val="16"/>
                <w:szCs w:val="16"/>
              </w:rPr>
              <w:t>,</w:t>
            </w:r>
            <w:r>
              <w:rPr>
                <w:sz w:val="16"/>
                <w:szCs w:val="16"/>
              </w:rPr>
              <w:t>340</w:t>
            </w:r>
            <w:r w:rsidR="003B1B67" w:rsidRPr="00630FBE">
              <w:rPr>
                <w:sz w:val="16"/>
                <w:szCs w:val="16"/>
              </w:rPr>
              <w:t>,</w:t>
            </w:r>
            <w:r>
              <w:rPr>
                <w:sz w:val="16"/>
                <w:szCs w:val="16"/>
              </w:rPr>
              <w:t>767</w:t>
            </w:r>
          </w:p>
        </w:tc>
      </w:tr>
      <w:tr w:rsidR="003B1B67" w:rsidTr="00A6476E">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3B1B67" w:rsidRPr="00630FBE" w:rsidRDefault="003B1B67" w:rsidP="00036CDE">
            <w:pPr>
              <w:autoSpaceDE w:val="0"/>
              <w:autoSpaceDN w:val="0"/>
              <w:adjustRightInd w:val="0"/>
              <w:spacing w:before="40" w:after="40" w:line="260" w:lineRule="exact"/>
              <w:rPr>
                <w:sz w:val="16"/>
                <w:szCs w:val="16"/>
              </w:rPr>
            </w:pPr>
            <w:r w:rsidRPr="00630FBE">
              <w:rPr>
                <w:sz w:val="16"/>
                <w:szCs w:val="16"/>
              </w:rPr>
              <w:t>Training</w:t>
            </w:r>
          </w:p>
        </w:tc>
        <w:tc>
          <w:tcPr>
            <w:tcW w:w="846" w:type="pct"/>
            <w:tcBorders>
              <w:top w:val="single" w:sz="4" w:space="0" w:color="auto"/>
              <w:left w:val="single" w:sz="4" w:space="0" w:color="auto"/>
              <w:bottom w:val="single" w:sz="4" w:space="0" w:color="auto"/>
              <w:right w:val="single" w:sz="4" w:space="0" w:color="auto"/>
            </w:tcBorders>
            <w:vAlign w:val="center"/>
          </w:tcPr>
          <w:p w:rsidR="003B1B67" w:rsidRPr="00630FBE" w:rsidRDefault="003B1B67" w:rsidP="00036CDE">
            <w:pPr>
              <w:autoSpaceDE w:val="0"/>
              <w:autoSpaceDN w:val="0"/>
              <w:adjustRightInd w:val="0"/>
              <w:spacing w:before="40" w:after="40" w:line="260" w:lineRule="exact"/>
              <w:rPr>
                <w:sz w:val="16"/>
                <w:szCs w:val="16"/>
              </w:rPr>
            </w:pPr>
            <w:r w:rsidRPr="00630FBE">
              <w:rPr>
                <w:sz w:val="16"/>
                <w:szCs w:val="16"/>
              </w:rPr>
              <w:t>1,253,780</w:t>
            </w:r>
          </w:p>
        </w:tc>
        <w:tc>
          <w:tcPr>
            <w:tcW w:w="840" w:type="pct"/>
            <w:tcBorders>
              <w:top w:val="single" w:sz="4" w:space="0" w:color="auto"/>
              <w:left w:val="single" w:sz="4" w:space="0" w:color="auto"/>
              <w:bottom w:val="single" w:sz="4" w:space="0" w:color="auto"/>
              <w:right w:val="single" w:sz="4" w:space="0" w:color="auto"/>
            </w:tcBorders>
            <w:vAlign w:val="center"/>
          </w:tcPr>
          <w:p w:rsidR="003B1B67" w:rsidRPr="00630FBE" w:rsidRDefault="003B1B67" w:rsidP="00036CDE">
            <w:pPr>
              <w:autoSpaceDE w:val="0"/>
              <w:autoSpaceDN w:val="0"/>
              <w:adjustRightInd w:val="0"/>
              <w:spacing w:before="40" w:after="40" w:line="260" w:lineRule="exact"/>
              <w:rPr>
                <w:sz w:val="16"/>
                <w:szCs w:val="16"/>
              </w:rPr>
            </w:pPr>
            <w:r>
              <w:rPr>
                <w:sz w:val="16"/>
                <w:szCs w:val="16"/>
              </w:rPr>
              <w:t>228,828</w:t>
            </w:r>
          </w:p>
        </w:tc>
        <w:tc>
          <w:tcPr>
            <w:tcW w:w="872" w:type="pct"/>
            <w:tcBorders>
              <w:top w:val="single" w:sz="4" w:space="0" w:color="auto"/>
              <w:left w:val="single" w:sz="4" w:space="0" w:color="auto"/>
              <w:bottom w:val="single" w:sz="4" w:space="0" w:color="auto"/>
              <w:right w:val="single" w:sz="4" w:space="0" w:color="auto"/>
            </w:tcBorders>
          </w:tcPr>
          <w:p w:rsidR="003B1B67" w:rsidRPr="00630FBE" w:rsidRDefault="003B1B67" w:rsidP="00036CDE">
            <w:pPr>
              <w:autoSpaceDE w:val="0"/>
              <w:autoSpaceDN w:val="0"/>
              <w:adjustRightInd w:val="0"/>
              <w:spacing w:before="40" w:after="40" w:line="260" w:lineRule="exact"/>
              <w:rPr>
                <w:sz w:val="16"/>
                <w:szCs w:val="16"/>
              </w:rPr>
            </w:pPr>
            <w:r>
              <w:rPr>
                <w:sz w:val="16"/>
                <w:szCs w:val="16"/>
              </w:rPr>
              <w:t>103,558</w:t>
            </w:r>
          </w:p>
        </w:tc>
        <w:tc>
          <w:tcPr>
            <w:tcW w:w="874" w:type="pct"/>
            <w:tcBorders>
              <w:top w:val="single" w:sz="4" w:space="0" w:color="auto"/>
              <w:left w:val="single" w:sz="4" w:space="0" w:color="auto"/>
              <w:bottom w:val="single" w:sz="4" w:space="0" w:color="auto"/>
              <w:right w:val="single" w:sz="4" w:space="0" w:color="auto"/>
            </w:tcBorders>
          </w:tcPr>
          <w:p w:rsidR="003B1B67" w:rsidRPr="00630FBE" w:rsidRDefault="003D6F5C" w:rsidP="00036CDE">
            <w:pPr>
              <w:autoSpaceDE w:val="0"/>
              <w:autoSpaceDN w:val="0"/>
              <w:adjustRightInd w:val="0"/>
              <w:spacing w:before="40" w:after="40" w:line="260" w:lineRule="exact"/>
              <w:rPr>
                <w:sz w:val="16"/>
                <w:szCs w:val="16"/>
              </w:rPr>
            </w:pPr>
            <w:r>
              <w:rPr>
                <w:sz w:val="16"/>
                <w:szCs w:val="16"/>
              </w:rPr>
              <w:t>142</w:t>
            </w:r>
            <w:r w:rsidR="003B1B67" w:rsidRPr="00630FBE">
              <w:rPr>
                <w:sz w:val="16"/>
                <w:szCs w:val="16"/>
              </w:rPr>
              <w:t>,</w:t>
            </w:r>
            <w:r>
              <w:rPr>
                <w:sz w:val="16"/>
                <w:szCs w:val="16"/>
              </w:rPr>
              <w:t>588</w:t>
            </w:r>
          </w:p>
        </w:tc>
      </w:tr>
      <w:tr w:rsidR="008B1318" w:rsidTr="00A6476E">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AA120A" w:rsidRPr="00630FBE" w:rsidRDefault="00AA120A" w:rsidP="00036CDE">
            <w:pPr>
              <w:autoSpaceDE w:val="0"/>
              <w:autoSpaceDN w:val="0"/>
              <w:adjustRightInd w:val="0"/>
              <w:spacing w:before="40" w:after="40" w:line="260" w:lineRule="exact"/>
              <w:rPr>
                <w:sz w:val="16"/>
                <w:szCs w:val="16"/>
              </w:rPr>
            </w:pPr>
            <w:r w:rsidRPr="00630FBE">
              <w:rPr>
                <w:sz w:val="16"/>
                <w:szCs w:val="16"/>
              </w:rPr>
              <w:t>Communications and other</w:t>
            </w:r>
          </w:p>
        </w:tc>
        <w:tc>
          <w:tcPr>
            <w:tcW w:w="846" w:type="pct"/>
            <w:tcBorders>
              <w:top w:val="single" w:sz="4" w:space="0" w:color="auto"/>
              <w:left w:val="single" w:sz="4" w:space="0" w:color="auto"/>
              <w:bottom w:val="single" w:sz="4" w:space="0" w:color="auto"/>
              <w:right w:val="single" w:sz="4" w:space="0" w:color="auto"/>
            </w:tcBorders>
            <w:vAlign w:val="center"/>
          </w:tcPr>
          <w:p w:rsidR="00AA120A" w:rsidRPr="00630FBE" w:rsidRDefault="00AA120A" w:rsidP="00036CDE">
            <w:pPr>
              <w:autoSpaceDE w:val="0"/>
              <w:autoSpaceDN w:val="0"/>
              <w:adjustRightInd w:val="0"/>
              <w:spacing w:before="40" w:after="40" w:line="260" w:lineRule="exact"/>
              <w:rPr>
                <w:sz w:val="16"/>
                <w:szCs w:val="16"/>
              </w:rPr>
            </w:pPr>
            <w:r w:rsidRPr="00630FBE">
              <w:rPr>
                <w:sz w:val="16"/>
                <w:szCs w:val="16"/>
              </w:rPr>
              <w:t>550,000</w:t>
            </w:r>
          </w:p>
        </w:tc>
        <w:tc>
          <w:tcPr>
            <w:tcW w:w="840" w:type="pct"/>
            <w:tcBorders>
              <w:top w:val="single" w:sz="4" w:space="0" w:color="auto"/>
              <w:left w:val="single" w:sz="4" w:space="0" w:color="auto"/>
              <w:bottom w:val="single" w:sz="4" w:space="0" w:color="auto"/>
              <w:right w:val="single" w:sz="4" w:space="0" w:color="auto"/>
            </w:tcBorders>
            <w:vAlign w:val="center"/>
          </w:tcPr>
          <w:p w:rsidR="00AA120A" w:rsidRPr="00630FBE" w:rsidRDefault="00AA120A" w:rsidP="00036CDE">
            <w:pPr>
              <w:autoSpaceDE w:val="0"/>
              <w:autoSpaceDN w:val="0"/>
              <w:adjustRightInd w:val="0"/>
              <w:spacing w:before="40" w:after="40" w:line="260" w:lineRule="exact"/>
              <w:rPr>
                <w:sz w:val="16"/>
                <w:szCs w:val="16"/>
              </w:rPr>
            </w:pPr>
            <w:r>
              <w:rPr>
                <w:sz w:val="16"/>
                <w:szCs w:val="16"/>
              </w:rPr>
              <w:t>390,188</w:t>
            </w:r>
          </w:p>
        </w:tc>
        <w:tc>
          <w:tcPr>
            <w:tcW w:w="872" w:type="pct"/>
            <w:tcBorders>
              <w:top w:val="single" w:sz="4" w:space="0" w:color="auto"/>
              <w:left w:val="single" w:sz="4" w:space="0" w:color="auto"/>
              <w:bottom w:val="single" w:sz="4" w:space="0" w:color="auto"/>
              <w:right w:val="single" w:sz="4" w:space="0" w:color="auto"/>
            </w:tcBorders>
          </w:tcPr>
          <w:p w:rsidR="00AA120A" w:rsidRPr="00630FBE" w:rsidRDefault="00AA120A" w:rsidP="00036CDE">
            <w:pPr>
              <w:autoSpaceDE w:val="0"/>
              <w:autoSpaceDN w:val="0"/>
              <w:adjustRightInd w:val="0"/>
              <w:spacing w:before="40" w:after="40" w:line="260" w:lineRule="exact"/>
              <w:rPr>
                <w:sz w:val="16"/>
                <w:szCs w:val="16"/>
              </w:rPr>
            </w:pPr>
            <w:r>
              <w:rPr>
                <w:sz w:val="16"/>
                <w:szCs w:val="16"/>
              </w:rPr>
              <w:t>191,524</w:t>
            </w:r>
          </w:p>
        </w:tc>
        <w:tc>
          <w:tcPr>
            <w:tcW w:w="874" w:type="pct"/>
            <w:tcBorders>
              <w:top w:val="single" w:sz="4" w:space="0" w:color="auto"/>
              <w:left w:val="single" w:sz="4" w:space="0" w:color="auto"/>
              <w:bottom w:val="single" w:sz="4" w:space="0" w:color="auto"/>
              <w:right w:val="single" w:sz="4" w:space="0" w:color="auto"/>
            </w:tcBorders>
          </w:tcPr>
          <w:p w:rsidR="00AA120A" w:rsidRPr="00630FBE" w:rsidRDefault="00AA120A" w:rsidP="00036CDE">
            <w:pPr>
              <w:autoSpaceDE w:val="0"/>
              <w:autoSpaceDN w:val="0"/>
              <w:adjustRightInd w:val="0"/>
              <w:spacing w:before="40" w:after="40" w:line="260" w:lineRule="exact"/>
              <w:rPr>
                <w:sz w:val="16"/>
                <w:szCs w:val="16"/>
              </w:rPr>
            </w:pPr>
            <w:r>
              <w:rPr>
                <w:sz w:val="16"/>
                <w:szCs w:val="16"/>
              </w:rPr>
              <w:t>310,988</w:t>
            </w:r>
          </w:p>
        </w:tc>
      </w:tr>
      <w:tr w:rsidR="003B1B67" w:rsidTr="00A6476E">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3B1B67" w:rsidRPr="00630FBE" w:rsidRDefault="00590B62" w:rsidP="00036CDE">
            <w:pPr>
              <w:autoSpaceDE w:val="0"/>
              <w:autoSpaceDN w:val="0"/>
              <w:adjustRightInd w:val="0"/>
              <w:spacing w:before="40" w:after="40" w:line="260" w:lineRule="exact"/>
              <w:rPr>
                <w:sz w:val="16"/>
                <w:szCs w:val="16"/>
              </w:rPr>
            </w:pPr>
            <w:r>
              <w:rPr>
                <w:sz w:val="16"/>
                <w:szCs w:val="16"/>
              </w:rPr>
              <w:t xml:space="preserve">Accrued </w:t>
            </w:r>
            <w:r w:rsidR="0062335A">
              <w:rPr>
                <w:sz w:val="16"/>
                <w:szCs w:val="16"/>
              </w:rPr>
              <w:t>Contingency</w:t>
            </w:r>
            <w:r w:rsidR="005A4D8D">
              <w:rPr>
                <w:b/>
                <w:sz w:val="16"/>
                <w:szCs w:val="16"/>
                <w:vertAlign w:val="superscript"/>
              </w:rPr>
              <w:t>4</w:t>
            </w:r>
          </w:p>
        </w:tc>
        <w:tc>
          <w:tcPr>
            <w:tcW w:w="846" w:type="pct"/>
            <w:tcBorders>
              <w:top w:val="single" w:sz="4" w:space="0" w:color="auto"/>
              <w:left w:val="single" w:sz="4" w:space="0" w:color="auto"/>
              <w:bottom w:val="single" w:sz="4" w:space="0" w:color="auto"/>
              <w:right w:val="single" w:sz="4" w:space="0" w:color="auto"/>
            </w:tcBorders>
            <w:vAlign w:val="center"/>
          </w:tcPr>
          <w:p w:rsidR="003B1B67" w:rsidRPr="00630FBE" w:rsidRDefault="008A0CFA" w:rsidP="00036CDE">
            <w:pPr>
              <w:autoSpaceDE w:val="0"/>
              <w:autoSpaceDN w:val="0"/>
              <w:adjustRightInd w:val="0"/>
              <w:spacing w:before="40" w:after="40" w:line="260" w:lineRule="exact"/>
              <w:rPr>
                <w:sz w:val="16"/>
                <w:szCs w:val="16"/>
              </w:rPr>
            </w:pPr>
            <w:r>
              <w:rPr>
                <w:sz w:val="16"/>
                <w:szCs w:val="16"/>
              </w:rPr>
              <w:t>-</w:t>
            </w:r>
          </w:p>
        </w:tc>
        <w:tc>
          <w:tcPr>
            <w:tcW w:w="840" w:type="pct"/>
            <w:tcBorders>
              <w:top w:val="single" w:sz="4" w:space="0" w:color="auto"/>
              <w:left w:val="single" w:sz="4" w:space="0" w:color="auto"/>
              <w:bottom w:val="single" w:sz="4" w:space="0" w:color="auto"/>
              <w:right w:val="single" w:sz="4" w:space="0" w:color="auto"/>
            </w:tcBorders>
            <w:vAlign w:val="center"/>
          </w:tcPr>
          <w:p w:rsidR="003B1B67" w:rsidRPr="00630FBE" w:rsidRDefault="00AA120A" w:rsidP="00036CDE">
            <w:pPr>
              <w:autoSpaceDE w:val="0"/>
              <w:autoSpaceDN w:val="0"/>
              <w:adjustRightInd w:val="0"/>
              <w:spacing w:before="40" w:after="40" w:line="260" w:lineRule="exact"/>
              <w:rPr>
                <w:sz w:val="16"/>
                <w:szCs w:val="16"/>
              </w:rPr>
            </w:pPr>
            <w:r>
              <w:rPr>
                <w:sz w:val="16"/>
                <w:szCs w:val="16"/>
              </w:rPr>
              <w:t>1,578,286</w:t>
            </w:r>
          </w:p>
        </w:tc>
        <w:tc>
          <w:tcPr>
            <w:tcW w:w="872" w:type="pct"/>
            <w:tcBorders>
              <w:top w:val="single" w:sz="4" w:space="0" w:color="auto"/>
              <w:left w:val="single" w:sz="4" w:space="0" w:color="auto"/>
              <w:bottom w:val="single" w:sz="4" w:space="0" w:color="auto"/>
              <w:right w:val="single" w:sz="4" w:space="0" w:color="auto"/>
            </w:tcBorders>
          </w:tcPr>
          <w:p w:rsidR="003B1B67" w:rsidRPr="00630FBE" w:rsidRDefault="008A0CFA" w:rsidP="00036CDE">
            <w:pPr>
              <w:autoSpaceDE w:val="0"/>
              <w:autoSpaceDN w:val="0"/>
              <w:adjustRightInd w:val="0"/>
              <w:spacing w:before="40" w:after="40" w:line="260" w:lineRule="exact"/>
              <w:rPr>
                <w:sz w:val="16"/>
                <w:szCs w:val="16"/>
              </w:rPr>
            </w:pPr>
            <w:r>
              <w:rPr>
                <w:sz w:val="16"/>
                <w:szCs w:val="16"/>
              </w:rPr>
              <w:t>-</w:t>
            </w:r>
          </w:p>
        </w:tc>
        <w:tc>
          <w:tcPr>
            <w:tcW w:w="874" w:type="pct"/>
            <w:tcBorders>
              <w:top w:val="single" w:sz="4" w:space="0" w:color="auto"/>
              <w:left w:val="single" w:sz="4" w:space="0" w:color="auto"/>
              <w:bottom w:val="single" w:sz="4" w:space="0" w:color="auto"/>
              <w:right w:val="single" w:sz="4" w:space="0" w:color="auto"/>
            </w:tcBorders>
          </w:tcPr>
          <w:p w:rsidR="003B1B67" w:rsidRPr="00630FBE" w:rsidRDefault="008A0CFA" w:rsidP="00036CDE">
            <w:pPr>
              <w:autoSpaceDE w:val="0"/>
              <w:autoSpaceDN w:val="0"/>
              <w:adjustRightInd w:val="0"/>
              <w:spacing w:before="40" w:after="40" w:line="260" w:lineRule="exact"/>
              <w:rPr>
                <w:sz w:val="16"/>
                <w:szCs w:val="16"/>
              </w:rPr>
            </w:pPr>
            <w:r>
              <w:rPr>
                <w:sz w:val="16"/>
                <w:szCs w:val="16"/>
              </w:rPr>
              <w:t>-</w:t>
            </w:r>
          </w:p>
        </w:tc>
      </w:tr>
      <w:tr w:rsidR="003B1B67" w:rsidTr="00A6476E">
        <w:trPr>
          <w:jc w:val="center"/>
        </w:trPr>
        <w:tc>
          <w:tcPr>
            <w:tcW w:w="1568" w:type="pct"/>
            <w:tcBorders>
              <w:top w:val="single" w:sz="4" w:space="0" w:color="auto"/>
              <w:left w:val="single" w:sz="4" w:space="0" w:color="auto"/>
              <w:bottom w:val="single" w:sz="4" w:space="0" w:color="auto"/>
              <w:right w:val="single" w:sz="4" w:space="0" w:color="auto"/>
            </w:tcBorders>
            <w:shd w:val="clear" w:color="auto" w:fill="CCFFFF"/>
            <w:vAlign w:val="center"/>
          </w:tcPr>
          <w:p w:rsidR="003B1B67" w:rsidRPr="00630FBE" w:rsidRDefault="003B1B67" w:rsidP="00036CDE">
            <w:pPr>
              <w:autoSpaceDE w:val="0"/>
              <w:autoSpaceDN w:val="0"/>
              <w:adjustRightInd w:val="0"/>
              <w:spacing w:before="40" w:after="40" w:line="260" w:lineRule="exact"/>
              <w:rPr>
                <w:b/>
                <w:sz w:val="16"/>
                <w:szCs w:val="16"/>
              </w:rPr>
            </w:pPr>
            <w:r w:rsidRPr="00630FBE">
              <w:rPr>
                <w:b/>
                <w:sz w:val="16"/>
                <w:szCs w:val="16"/>
              </w:rPr>
              <w:t>Total</w:t>
            </w:r>
          </w:p>
        </w:tc>
        <w:tc>
          <w:tcPr>
            <w:tcW w:w="846" w:type="pct"/>
            <w:tcBorders>
              <w:top w:val="single" w:sz="4" w:space="0" w:color="auto"/>
              <w:left w:val="single" w:sz="4" w:space="0" w:color="auto"/>
              <w:bottom w:val="single" w:sz="4" w:space="0" w:color="auto"/>
              <w:right w:val="single" w:sz="4" w:space="0" w:color="auto"/>
            </w:tcBorders>
            <w:shd w:val="clear" w:color="auto" w:fill="CCFFFF"/>
            <w:vAlign w:val="center"/>
          </w:tcPr>
          <w:p w:rsidR="003B1B67" w:rsidRPr="00630FBE" w:rsidRDefault="003B1B67" w:rsidP="00036CDE">
            <w:pPr>
              <w:autoSpaceDE w:val="0"/>
              <w:autoSpaceDN w:val="0"/>
              <w:adjustRightInd w:val="0"/>
              <w:spacing w:before="40" w:after="40" w:line="260" w:lineRule="exact"/>
              <w:rPr>
                <w:b/>
                <w:sz w:val="16"/>
                <w:szCs w:val="16"/>
              </w:rPr>
            </w:pPr>
            <w:r w:rsidRPr="00630FBE">
              <w:rPr>
                <w:b/>
                <w:sz w:val="16"/>
                <w:szCs w:val="16"/>
              </w:rPr>
              <w:t>25,341,467</w:t>
            </w:r>
          </w:p>
        </w:tc>
        <w:tc>
          <w:tcPr>
            <w:tcW w:w="840" w:type="pct"/>
            <w:tcBorders>
              <w:top w:val="single" w:sz="4" w:space="0" w:color="auto"/>
              <w:left w:val="single" w:sz="4" w:space="0" w:color="auto"/>
              <w:bottom w:val="single" w:sz="4" w:space="0" w:color="auto"/>
              <w:right w:val="single" w:sz="4" w:space="0" w:color="auto"/>
            </w:tcBorders>
            <w:shd w:val="clear" w:color="auto" w:fill="CCFFFF"/>
            <w:vAlign w:val="center"/>
          </w:tcPr>
          <w:p w:rsidR="003B1B67" w:rsidRPr="00630FBE" w:rsidRDefault="003B1B67" w:rsidP="00036CDE">
            <w:pPr>
              <w:autoSpaceDE w:val="0"/>
              <w:autoSpaceDN w:val="0"/>
              <w:adjustRightInd w:val="0"/>
              <w:spacing w:before="40" w:after="40" w:line="260" w:lineRule="exact"/>
              <w:rPr>
                <w:b/>
                <w:sz w:val="16"/>
                <w:szCs w:val="16"/>
              </w:rPr>
            </w:pPr>
            <w:r w:rsidRPr="00630FBE">
              <w:rPr>
                <w:b/>
                <w:sz w:val="16"/>
                <w:szCs w:val="16"/>
              </w:rPr>
              <w:t>2</w:t>
            </w:r>
            <w:r w:rsidR="00AA120A">
              <w:rPr>
                <w:b/>
                <w:sz w:val="16"/>
                <w:szCs w:val="16"/>
              </w:rPr>
              <w:t>5</w:t>
            </w:r>
            <w:r w:rsidRPr="00630FBE">
              <w:rPr>
                <w:b/>
                <w:sz w:val="16"/>
                <w:szCs w:val="16"/>
              </w:rPr>
              <w:t>,</w:t>
            </w:r>
            <w:r w:rsidR="00AA120A">
              <w:rPr>
                <w:b/>
                <w:sz w:val="16"/>
                <w:szCs w:val="16"/>
              </w:rPr>
              <w:t>341</w:t>
            </w:r>
            <w:r w:rsidRPr="00630FBE">
              <w:rPr>
                <w:b/>
                <w:sz w:val="16"/>
                <w:szCs w:val="16"/>
              </w:rPr>
              <w:t>,</w:t>
            </w:r>
            <w:r w:rsidR="00AA120A">
              <w:rPr>
                <w:b/>
                <w:sz w:val="16"/>
                <w:szCs w:val="16"/>
              </w:rPr>
              <w:t>467</w:t>
            </w:r>
          </w:p>
        </w:tc>
        <w:tc>
          <w:tcPr>
            <w:tcW w:w="872" w:type="pct"/>
            <w:tcBorders>
              <w:top w:val="single" w:sz="4" w:space="0" w:color="auto"/>
              <w:left w:val="single" w:sz="4" w:space="0" w:color="auto"/>
              <w:bottom w:val="single" w:sz="4" w:space="0" w:color="auto"/>
              <w:right w:val="single" w:sz="4" w:space="0" w:color="auto"/>
            </w:tcBorders>
            <w:shd w:val="clear" w:color="auto" w:fill="CCFFFF"/>
          </w:tcPr>
          <w:p w:rsidR="003B1B67" w:rsidRPr="00630FBE" w:rsidRDefault="003B1B67" w:rsidP="00036CDE">
            <w:pPr>
              <w:autoSpaceDE w:val="0"/>
              <w:autoSpaceDN w:val="0"/>
              <w:adjustRightInd w:val="0"/>
              <w:spacing w:before="40" w:after="40" w:line="260" w:lineRule="exact"/>
              <w:rPr>
                <w:b/>
                <w:sz w:val="16"/>
                <w:szCs w:val="16"/>
              </w:rPr>
            </w:pPr>
            <w:r w:rsidRPr="00630FBE">
              <w:rPr>
                <w:b/>
                <w:sz w:val="16"/>
                <w:szCs w:val="16"/>
              </w:rPr>
              <w:t>1</w:t>
            </w:r>
            <w:r w:rsidR="00E52C6A">
              <w:rPr>
                <w:b/>
                <w:sz w:val="16"/>
                <w:szCs w:val="16"/>
              </w:rPr>
              <w:t>4</w:t>
            </w:r>
            <w:r w:rsidRPr="00630FBE">
              <w:rPr>
                <w:b/>
                <w:sz w:val="16"/>
                <w:szCs w:val="16"/>
              </w:rPr>
              <w:t>,</w:t>
            </w:r>
            <w:r w:rsidR="00E52C6A">
              <w:rPr>
                <w:b/>
                <w:sz w:val="16"/>
                <w:szCs w:val="16"/>
              </w:rPr>
              <w:t>68</w:t>
            </w:r>
            <w:r w:rsidR="00A07BEC">
              <w:rPr>
                <w:b/>
                <w:sz w:val="16"/>
                <w:szCs w:val="16"/>
              </w:rPr>
              <w:t>6</w:t>
            </w:r>
            <w:r w:rsidRPr="00630FBE">
              <w:rPr>
                <w:b/>
                <w:sz w:val="16"/>
                <w:szCs w:val="16"/>
              </w:rPr>
              <w:t>,</w:t>
            </w:r>
            <w:r w:rsidR="00E52C6A">
              <w:rPr>
                <w:b/>
                <w:sz w:val="16"/>
                <w:szCs w:val="16"/>
              </w:rPr>
              <w:t>0</w:t>
            </w:r>
            <w:r w:rsidR="00A07BEC">
              <w:rPr>
                <w:b/>
                <w:sz w:val="16"/>
                <w:szCs w:val="16"/>
              </w:rPr>
              <w:t>63</w:t>
            </w:r>
          </w:p>
        </w:tc>
        <w:tc>
          <w:tcPr>
            <w:tcW w:w="874" w:type="pct"/>
            <w:tcBorders>
              <w:top w:val="single" w:sz="4" w:space="0" w:color="auto"/>
              <w:left w:val="single" w:sz="4" w:space="0" w:color="auto"/>
              <w:bottom w:val="single" w:sz="4" w:space="0" w:color="auto"/>
              <w:right w:val="single" w:sz="4" w:space="0" w:color="auto"/>
            </w:tcBorders>
            <w:shd w:val="clear" w:color="auto" w:fill="CCFFFF"/>
          </w:tcPr>
          <w:p w:rsidR="003B1B67" w:rsidRPr="00630FBE" w:rsidRDefault="003B1B67" w:rsidP="00036CDE">
            <w:pPr>
              <w:autoSpaceDE w:val="0"/>
              <w:autoSpaceDN w:val="0"/>
              <w:adjustRightInd w:val="0"/>
              <w:spacing w:before="40" w:after="40" w:line="260" w:lineRule="exact"/>
              <w:rPr>
                <w:b/>
                <w:sz w:val="16"/>
                <w:szCs w:val="16"/>
              </w:rPr>
            </w:pPr>
            <w:r w:rsidRPr="00630FBE">
              <w:rPr>
                <w:b/>
                <w:sz w:val="16"/>
                <w:szCs w:val="16"/>
              </w:rPr>
              <w:t>1</w:t>
            </w:r>
            <w:r w:rsidR="003D6F5C">
              <w:rPr>
                <w:b/>
                <w:sz w:val="16"/>
                <w:szCs w:val="16"/>
              </w:rPr>
              <w:t>8</w:t>
            </w:r>
            <w:r w:rsidRPr="00630FBE">
              <w:rPr>
                <w:b/>
                <w:sz w:val="16"/>
                <w:szCs w:val="16"/>
              </w:rPr>
              <w:t>,</w:t>
            </w:r>
            <w:r w:rsidR="003D6F5C">
              <w:rPr>
                <w:b/>
                <w:sz w:val="16"/>
                <w:szCs w:val="16"/>
              </w:rPr>
              <w:t>204</w:t>
            </w:r>
            <w:r w:rsidRPr="00630FBE">
              <w:rPr>
                <w:b/>
                <w:sz w:val="16"/>
                <w:szCs w:val="16"/>
              </w:rPr>
              <w:t>,</w:t>
            </w:r>
            <w:r w:rsidR="003D6F5C">
              <w:rPr>
                <w:b/>
                <w:sz w:val="16"/>
                <w:szCs w:val="16"/>
              </w:rPr>
              <w:t>355</w:t>
            </w:r>
          </w:p>
        </w:tc>
      </w:tr>
    </w:tbl>
    <w:p w:rsidR="005A4D8D" w:rsidRDefault="005A4D8D" w:rsidP="00036CDE">
      <w:pPr>
        <w:keepNext/>
        <w:keepLines/>
        <w:tabs>
          <w:tab w:val="left" w:pos="2987"/>
        </w:tabs>
        <w:autoSpaceDE w:val="0"/>
        <w:autoSpaceDN w:val="0"/>
        <w:adjustRightInd w:val="0"/>
        <w:spacing w:after="60"/>
        <w:ind w:left="1418" w:hanging="851"/>
        <w:rPr>
          <w:sz w:val="18"/>
          <w:szCs w:val="18"/>
        </w:rPr>
      </w:pPr>
      <w:r>
        <w:rPr>
          <w:sz w:val="18"/>
          <w:szCs w:val="18"/>
        </w:rPr>
        <w:tab/>
      </w:r>
      <w:r>
        <w:rPr>
          <w:sz w:val="18"/>
          <w:szCs w:val="18"/>
        </w:rPr>
        <w:tab/>
      </w:r>
    </w:p>
    <w:p w:rsidR="00DC0894" w:rsidRPr="00DD1325" w:rsidRDefault="00DC0894" w:rsidP="00036CDE">
      <w:pPr>
        <w:keepNext/>
        <w:keepLines/>
        <w:tabs>
          <w:tab w:val="left" w:pos="709"/>
        </w:tabs>
        <w:autoSpaceDE w:val="0"/>
        <w:autoSpaceDN w:val="0"/>
        <w:adjustRightInd w:val="0"/>
        <w:ind w:left="567" w:hanging="283"/>
        <w:rPr>
          <w:sz w:val="16"/>
          <w:szCs w:val="16"/>
        </w:rPr>
      </w:pPr>
      <w:r>
        <w:rPr>
          <w:sz w:val="16"/>
          <w:szCs w:val="16"/>
          <w:vertAlign w:val="superscript"/>
        </w:rPr>
        <w:t>1</w:t>
      </w:r>
      <w:r>
        <w:rPr>
          <w:sz w:val="16"/>
          <w:szCs w:val="16"/>
        </w:rPr>
        <w:t xml:space="preserve"> </w:t>
      </w:r>
      <w:r>
        <w:rPr>
          <w:sz w:val="16"/>
          <w:szCs w:val="16"/>
        </w:rPr>
        <w:tab/>
        <w:t>The updated budget is based on actual expenditure as at May 31, 2015 and the estimated budget for planned future projects. The latter includes a 10 per cent contingency, in line with the original planning assumption (document)</w:t>
      </w:r>
      <w:r w:rsidR="00A6476E">
        <w:rPr>
          <w:sz w:val="16"/>
          <w:szCs w:val="16"/>
        </w:rPr>
        <w:t> </w:t>
      </w:r>
      <w:r w:rsidRPr="00590B62">
        <w:rPr>
          <w:sz w:val="16"/>
          <w:szCs w:val="16"/>
        </w:rPr>
        <w:t>WO/PBC/15/17</w:t>
      </w:r>
    </w:p>
    <w:p w:rsidR="00DC0894" w:rsidRPr="00DD1325" w:rsidRDefault="00DC0894" w:rsidP="00036CDE">
      <w:pPr>
        <w:keepNext/>
        <w:keepLines/>
        <w:tabs>
          <w:tab w:val="left" w:pos="709"/>
        </w:tabs>
        <w:autoSpaceDE w:val="0"/>
        <w:autoSpaceDN w:val="0"/>
        <w:adjustRightInd w:val="0"/>
        <w:ind w:left="567" w:hanging="283"/>
        <w:rPr>
          <w:sz w:val="16"/>
          <w:szCs w:val="16"/>
        </w:rPr>
      </w:pPr>
      <w:r>
        <w:rPr>
          <w:sz w:val="16"/>
          <w:szCs w:val="16"/>
          <w:vertAlign w:val="superscript"/>
        </w:rPr>
        <w:t>2</w:t>
      </w:r>
      <w:r w:rsidRPr="00DD1325">
        <w:rPr>
          <w:sz w:val="16"/>
          <w:szCs w:val="16"/>
        </w:rPr>
        <w:tab/>
        <w:t xml:space="preserve">Actuals to date include </w:t>
      </w:r>
      <w:r>
        <w:rPr>
          <w:sz w:val="16"/>
          <w:szCs w:val="16"/>
        </w:rPr>
        <w:t xml:space="preserve">actual </w:t>
      </w:r>
      <w:r w:rsidRPr="00DD1325">
        <w:rPr>
          <w:sz w:val="16"/>
          <w:szCs w:val="16"/>
        </w:rPr>
        <w:t xml:space="preserve">expenditure as </w:t>
      </w:r>
      <w:r>
        <w:rPr>
          <w:sz w:val="16"/>
          <w:szCs w:val="16"/>
        </w:rPr>
        <w:t>at</w:t>
      </w:r>
      <w:r w:rsidRPr="00DD1325">
        <w:rPr>
          <w:sz w:val="16"/>
          <w:szCs w:val="16"/>
        </w:rPr>
        <w:t xml:space="preserve"> May 31, 201</w:t>
      </w:r>
      <w:r>
        <w:rPr>
          <w:sz w:val="16"/>
          <w:szCs w:val="16"/>
        </w:rPr>
        <w:t>5</w:t>
      </w:r>
      <w:r w:rsidRPr="00DD1325">
        <w:rPr>
          <w:sz w:val="16"/>
          <w:szCs w:val="16"/>
        </w:rPr>
        <w:t>.</w:t>
      </w:r>
    </w:p>
    <w:p w:rsidR="00DC0894" w:rsidRPr="00DD1325" w:rsidRDefault="00DC0894" w:rsidP="00036CDE">
      <w:pPr>
        <w:keepNext/>
        <w:keepLines/>
        <w:tabs>
          <w:tab w:val="left" w:pos="709"/>
        </w:tabs>
        <w:autoSpaceDE w:val="0"/>
        <w:autoSpaceDN w:val="0"/>
        <w:adjustRightInd w:val="0"/>
        <w:ind w:left="567" w:hanging="283"/>
        <w:rPr>
          <w:sz w:val="16"/>
          <w:szCs w:val="16"/>
        </w:rPr>
      </w:pPr>
      <w:r>
        <w:rPr>
          <w:sz w:val="16"/>
          <w:szCs w:val="16"/>
          <w:vertAlign w:val="superscript"/>
        </w:rPr>
        <w:t>3</w:t>
      </w:r>
      <w:r w:rsidRPr="00DD1325">
        <w:rPr>
          <w:sz w:val="16"/>
          <w:szCs w:val="16"/>
        </w:rPr>
        <w:tab/>
        <w:t xml:space="preserve">Estimated budget utilization by </w:t>
      </w:r>
      <w:r>
        <w:rPr>
          <w:sz w:val="16"/>
          <w:szCs w:val="16"/>
        </w:rPr>
        <w:t xml:space="preserve">end </w:t>
      </w:r>
      <w:r w:rsidRPr="00DD1325">
        <w:rPr>
          <w:sz w:val="16"/>
          <w:szCs w:val="16"/>
        </w:rPr>
        <w:t>201</w:t>
      </w:r>
      <w:r>
        <w:rPr>
          <w:sz w:val="16"/>
          <w:szCs w:val="16"/>
        </w:rPr>
        <w:t>5</w:t>
      </w:r>
      <w:r w:rsidRPr="00DD1325">
        <w:rPr>
          <w:sz w:val="16"/>
          <w:szCs w:val="16"/>
        </w:rPr>
        <w:t xml:space="preserve"> </w:t>
      </w:r>
      <w:r>
        <w:rPr>
          <w:sz w:val="16"/>
          <w:szCs w:val="16"/>
        </w:rPr>
        <w:t xml:space="preserve">reflects </w:t>
      </w:r>
      <w:r w:rsidRPr="00DD1325">
        <w:rPr>
          <w:sz w:val="16"/>
          <w:szCs w:val="16"/>
        </w:rPr>
        <w:t>actual</w:t>
      </w:r>
      <w:r>
        <w:rPr>
          <w:sz w:val="16"/>
          <w:szCs w:val="16"/>
        </w:rPr>
        <w:t xml:space="preserve"> expenditure</w:t>
      </w:r>
      <w:r w:rsidRPr="00DD1325">
        <w:rPr>
          <w:sz w:val="16"/>
          <w:szCs w:val="16"/>
        </w:rPr>
        <w:t xml:space="preserve"> </w:t>
      </w:r>
      <w:r>
        <w:rPr>
          <w:sz w:val="16"/>
          <w:szCs w:val="16"/>
        </w:rPr>
        <w:t xml:space="preserve">as at </w:t>
      </w:r>
      <w:r w:rsidRPr="00DD1325">
        <w:rPr>
          <w:sz w:val="16"/>
          <w:szCs w:val="16"/>
        </w:rPr>
        <w:t>May 31, 201</w:t>
      </w:r>
      <w:r>
        <w:rPr>
          <w:sz w:val="16"/>
          <w:szCs w:val="16"/>
        </w:rPr>
        <w:t>5</w:t>
      </w:r>
      <w:r w:rsidRPr="00DD1325">
        <w:rPr>
          <w:sz w:val="16"/>
          <w:szCs w:val="16"/>
        </w:rPr>
        <w:t xml:space="preserve"> and expected expenditure until </w:t>
      </w:r>
      <w:r>
        <w:rPr>
          <w:sz w:val="16"/>
          <w:szCs w:val="16"/>
        </w:rPr>
        <w:t xml:space="preserve">the </w:t>
      </w:r>
      <w:r w:rsidRPr="00DD1325">
        <w:rPr>
          <w:sz w:val="16"/>
          <w:szCs w:val="16"/>
        </w:rPr>
        <w:t>end</w:t>
      </w:r>
      <w:r>
        <w:rPr>
          <w:sz w:val="16"/>
          <w:szCs w:val="16"/>
        </w:rPr>
        <w:t xml:space="preserve"> of</w:t>
      </w:r>
      <w:r w:rsidRPr="00DD1325">
        <w:rPr>
          <w:sz w:val="16"/>
          <w:szCs w:val="16"/>
        </w:rPr>
        <w:t xml:space="preserve"> 201</w:t>
      </w:r>
      <w:r>
        <w:rPr>
          <w:sz w:val="16"/>
          <w:szCs w:val="16"/>
        </w:rPr>
        <w:t>5</w:t>
      </w:r>
      <w:r w:rsidRPr="00DD1325">
        <w:rPr>
          <w:sz w:val="16"/>
          <w:szCs w:val="16"/>
        </w:rPr>
        <w:t>, based on current spending assumptions.</w:t>
      </w:r>
    </w:p>
    <w:p w:rsidR="00DC0894" w:rsidRPr="00DD1325" w:rsidRDefault="00DC0894" w:rsidP="00036CDE">
      <w:pPr>
        <w:keepNext/>
        <w:keepLines/>
        <w:tabs>
          <w:tab w:val="left" w:pos="709"/>
        </w:tabs>
        <w:autoSpaceDE w:val="0"/>
        <w:autoSpaceDN w:val="0"/>
        <w:adjustRightInd w:val="0"/>
        <w:ind w:left="567" w:hanging="283"/>
        <w:rPr>
          <w:sz w:val="16"/>
          <w:szCs w:val="16"/>
        </w:rPr>
      </w:pPr>
      <w:r>
        <w:rPr>
          <w:sz w:val="16"/>
          <w:szCs w:val="16"/>
          <w:vertAlign w:val="superscript"/>
        </w:rPr>
        <w:t>4</w:t>
      </w:r>
      <w:r w:rsidRPr="00DD1325">
        <w:rPr>
          <w:sz w:val="16"/>
          <w:szCs w:val="16"/>
        </w:rPr>
        <w:tab/>
      </w:r>
      <w:r>
        <w:rPr>
          <w:sz w:val="16"/>
          <w:szCs w:val="16"/>
        </w:rPr>
        <w:t xml:space="preserve">Accrued contingency refers to unused funds from projects already delivered.  </w:t>
      </w:r>
    </w:p>
    <w:p w:rsidR="009374EB" w:rsidRPr="00F04F93" w:rsidRDefault="009374EB" w:rsidP="00036CDE">
      <w:pPr>
        <w:tabs>
          <w:tab w:val="left" w:pos="709"/>
        </w:tabs>
        <w:autoSpaceDE w:val="0"/>
        <w:autoSpaceDN w:val="0"/>
        <w:adjustRightInd w:val="0"/>
        <w:spacing w:after="60"/>
        <w:ind w:left="709" w:hanging="142"/>
        <w:rPr>
          <w:szCs w:val="22"/>
        </w:rPr>
      </w:pPr>
    </w:p>
    <w:p w:rsidR="004368CA" w:rsidRDefault="008E73A2" w:rsidP="00036CDE">
      <w:pPr>
        <w:pStyle w:val="ONUME"/>
        <w:spacing w:after="0"/>
      </w:pPr>
      <w:r>
        <w:t xml:space="preserve">Overall, the portfolio budget is on track, and </w:t>
      </w:r>
      <w:r w:rsidR="00F16DB9">
        <w:t xml:space="preserve">major functional areas are expected to </w:t>
      </w:r>
      <w:r w:rsidR="004368CA">
        <w:t xml:space="preserve">be delivered </w:t>
      </w:r>
      <w:r w:rsidR="001B4F1F">
        <w:t xml:space="preserve">within </w:t>
      </w:r>
      <w:r w:rsidR="004368CA">
        <w:t>the original budget</w:t>
      </w:r>
      <w:r>
        <w:t>. The</w:t>
      </w:r>
      <w:r w:rsidR="00E52C6A">
        <w:t xml:space="preserve"> </w:t>
      </w:r>
      <w:r>
        <w:t xml:space="preserve">final expenditures under the </w:t>
      </w:r>
      <w:r w:rsidR="004368CA">
        <w:t>Enterprise Performance Management</w:t>
      </w:r>
      <w:r>
        <w:t xml:space="preserve"> area are also foreseen to be within the updated budget figures, but slightly (3.5</w:t>
      </w:r>
      <w:r w:rsidR="00253269">
        <w:t> per cent</w:t>
      </w:r>
      <w:r>
        <w:t>) above the original budget as estimated in 2010</w:t>
      </w:r>
      <w:r w:rsidR="004368CA">
        <w:t>.  This is due</w:t>
      </w:r>
      <w:r w:rsidR="00A374CA">
        <w:t xml:space="preserve">, as </w:t>
      </w:r>
      <w:r w:rsidR="00E845E1">
        <w:t>reported</w:t>
      </w:r>
      <w:r w:rsidR="00A374CA">
        <w:t xml:space="preserve"> in the 2014 ERP </w:t>
      </w:r>
      <w:r w:rsidR="00E845E1">
        <w:t>Progress Report</w:t>
      </w:r>
      <w:r w:rsidR="004368CA">
        <w:t xml:space="preserve">, </w:t>
      </w:r>
      <w:r>
        <w:t xml:space="preserve">to </w:t>
      </w:r>
      <w:r w:rsidR="00E52C6A">
        <w:t xml:space="preserve">the </w:t>
      </w:r>
      <w:r w:rsidR="004368CA">
        <w:t xml:space="preserve">additional internal effort </w:t>
      </w:r>
      <w:r w:rsidR="00E845E1">
        <w:t xml:space="preserve">required </w:t>
      </w:r>
      <w:r w:rsidR="004368CA">
        <w:t xml:space="preserve">to embed the skills and competencies of new </w:t>
      </w:r>
      <w:r w:rsidR="00E52C6A">
        <w:t xml:space="preserve">EPM </w:t>
      </w:r>
      <w:r w:rsidR="004368CA">
        <w:t>technologies, Hyperion and BI</w:t>
      </w:r>
      <w:r w:rsidR="00AC2A3C">
        <w:t>,</w:t>
      </w:r>
      <w:r w:rsidR="00C3727E">
        <w:t xml:space="preserve"> into the O</w:t>
      </w:r>
      <w:r w:rsidR="004368CA">
        <w:t>rganization</w:t>
      </w:r>
      <w:r>
        <w:t>, as well as</w:t>
      </w:r>
      <w:r w:rsidRPr="008E73A2">
        <w:t xml:space="preserve"> </w:t>
      </w:r>
      <w:r>
        <w:t>to the inclusion of ERM in the scope</w:t>
      </w:r>
      <w:r w:rsidR="004368CA">
        <w:t>.</w:t>
      </w:r>
    </w:p>
    <w:p w:rsidR="004368CA" w:rsidRDefault="004368CA" w:rsidP="00036CDE">
      <w:pPr>
        <w:pStyle w:val="ONUME"/>
        <w:numPr>
          <w:ilvl w:val="0"/>
          <w:numId w:val="0"/>
        </w:numPr>
        <w:spacing w:after="0"/>
      </w:pPr>
    </w:p>
    <w:p w:rsidR="00575E72" w:rsidRDefault="004368CA" w:rsidP="00036CDE">
      <w:pPr>
        <w:pStyle w:val="ONUME"/>
        <w:spacing w:after="0"/>
      </w:pPr>
      <w:r>
        <w:t xml:space="preserve">Similarly, </w:t>
      </w:r>
      <w:r w:rsidR="00E52C6A">
        <w:t xml:space="preserve">all </w:t>
      </w:r>
      <w:r>
        <w:t xml:space="preserve">cost elements are expected to be delivered </w:t>
      </w:r>
      <w:r w:rsidR="00172AFD">
        <w:t xml:space="preserve">below </w:t>
      </w:r>
      <w:r>
        <w:t>the original budget</w:t>
      </w:r>
      <w:r w:rsidR="00E52C6A">
        <w:t xml:space="preserve">, except for </w:t>
      </w:r>
      <w:r>
        <w:t>Project Person</w:t>
      </w:r>
      <w:r w:rsidR="00E52C6A">
        <w:t>ne</w:t>
      </w:r>
      <w:r>
        <w:t xml:space="preserve">l.  This is partly due to the additional internal effort </w:t>
      </w:r>
      <w:r w:rsidR="00C63FEE">
        <w:t xml:space="preserve">required </w:t>
      </w:r>
      <w:r w:rsidR="00AC2A3C">
        <w:t xml:space="preserve">to embed </w:t>
      </w:r>
      <w:r>
        <w:t xml:space="preserve">new technologies, </w:t>
      </w:r>
      <w:r w:rsidR="00172A51">
        <w:t>b</w:t>
      </w:r>
      <w:r>
        <w:t xml:space="preserve">ut is also a reflection of choosing the most cost effective </w:t>
      </w:r>
      <w:r w:rsidR="00C63FEE">
        <w:t xml:space="preserve">delivery </w:t>
      </w:r>
      <w:r>
        <w:t>method</w:t>
      </w:r>
      <w:r w:rsidR="00575E72">
        <w:t xml:space="preserve">.  For example, </w:t>
      </w:r>
      <w:r w:rsidR="00837EBC">
        <w:t xml:space="preserve">the </w:t>
      </w:r>
      <w:r w:rsidR="00C63FEE">
        <w:t xml:space="preserve">original </w:t>
      </w:r>
      <w:r w:rsidR="00837EBC">
        <w:t xml:space="preserve">budget for </w:t>
      </w:r>
      <w:r w:rsidR="00575E72">
        <w:t>training and communication</w:t>
      </w:r>
      <w:r w:rsidR="00AC2A3C">
        <w:t>s</w:t>
      </w:r>
      <w:r w:rsidR="00837EBC">
        <w:t xml:space="preserve"> </w:t>
      </w:r>
      <w:r w:rsidR="00C63FEE">
        <w:t xml:space="preserve">assumed the engagement of external service providers. </w:t>
      </w:r>
      <w:r w:rsidR="00087595">
        <w:t xml:space="preserve"> However, rather </w:t>
      </w:r>
      <w:r w:rsidR="00575E72">
        <w:t xml:space="preserve">than engaging external providers for these services </w:t>
      </w:r>
      <w:r w:rsidR="00087595">
        <w:t xml:space="preserve">it was decided to utilize </w:t>
      </w:r>
      <w:r w:rsidR="00575E72">
        <w:t xml:space="preserve">internal </w:t>
      </w:r>
      <w:r w:rsidR="00087595">
        <w:t xml:space="preserve">project </w:t>
      </w:r>
      <w:r w:rsidR="00837EBC">
        <w:t>resources,</w:t>
      </w:r>
      <w:r w:rsidR="00575E72">
        <w:t xml:space="preserve"> </w:t>
      </w:r>
      <w:r w:rsidR="001B4F1F">
        <w:t xml:space="preserve">hired directly by WIPO for the duration of the project, </w:t>
      </w:r>
      <w:r w:rsidR="00575E72">
        <w:t>at a much lower cost</w:t>
      </w:r>
      <w:r w:rsidR="00087595">
        <w:t xml:space="preserve">. This also </w:t>
      </w:r>
      <w:r w:rsidR="0080518C">
        <w:t xml:space="preserve">helped </w:t>
      </w:r>
      <w:r w:rsidR="00BE3A7B">
        <w:t>ensur</w:t>
      </w:r>
      <w:r w:rsidR="00E52C6A">
        <w:t>e</w:t>
      </w:r>
      <w:r w:rsidR="00BE3A7B">
        <w:t xml:space="preserve"> </w:t>
      </w:r>
      <w:r w:rsidR="00087595">
        <w:t xml:space="preserve">that </w:t>
      </w:r>
      <w:r w:rsidR="00575E72">
        <w:t xml:space="preserve">knowledge and skills were </w:t>
      </w:r>
      <w:r w:rsidR="00087595">
        <w:t xml:space="preserve">better </w:t>
      </w:r>
      <w:r w:rsidR="00575E72">
        <w:t xml:space="preserve">retained internally.  </w:t>
      </w:r>
      <w:r w:rsidR="00087595">
        <w:t xml:space="preserve">In accordance with </w:t>
      </w:r>
      <w:r w:rsidR="00575E72">
        <w:t>WIPO’s standard accounting practices</w:t>
      </w:r>
      <w:r w:rsidR="00087595">
        <w:t>,</w:t>
      </w:r>
      <w:r w:rsidR="00575E72">
        <w:t xml:space="preserve"> </w:t>
      </w:r>
      <w:r w:rsidR="00087595">
        <w:t xml:space="preserve">the cost of </w:t>
      </w:r>
      <w:r w:rsidR="00575E72">
        <w:t xml:space="preserve">internal </w:t>
      </w:r>
      <w:r w:rsidR="00087595">
        <w:t xml:space="preserve">project </w:t>
      </w:r>
      <w:r w:rsidR="00575E72">
        <w:t>resource</w:t>
      </w:r>
      <w:r w:rsidR="00087595">
        <w:t>s</w:t>
      </w:r>
      <w:r w:rsidR="00575E72">
        <w:t xml:space="preserve"> </w:t>
      </w:r>
      <w:r w:rsidR="00ED3233">
        <w:t xml:space="preserve">are reported </w:t>
      </w:r>
      <w:r w:rsidR="00575E72">
        <w:t xml:space="preserve">under project personnel </w:t>
      </w:r>
      <w:r w:rsidR="00087595">
        <w:t>rather than</w:t>
      </w:r>
      <w:r w:rsidR="00575E72">
        <w:t xml:space="preserve"> under training and communications and hence </w:t>
      </w:r>
      <w:r w:rsidR="00C3727E">
        <w:t xml:space="preserve">the </w:t>
      </w:r>
      <w:r w:rsidR="00087595">
        <w:t xml:space="preserve">updated budget for the latter </w:t>
      </w:r>
      <w:r w:rsidR="00C3727E">
        <w:t xml:space="preserve">categories </w:t>
      </w:r>
      <w:r w:rsidR="00087595">
        <w:t>is lower</w:t>
      </w:r>
      <w:r w:rsidR="00BE3A7B">
        <w:t xml:space="preserve"> than </w:t>
      </w:r>
      <w:r w:rsidR="00575E72">
        <w:t xml:space="preserve">the original project budget, whereas </w:t>
      </w:r>
      <w:r w:rsidR="00087595">
        <w:t xml:space="preserve">the updated budget for </w:t>
      </w:r>
      <w:r w:rsidR="00575E72">
        <w:t>pro</w:t>
      </w:r>
      <w:r w:rsidR="00AC2A3C">
        <w:t xml:space="preserve">ject personnel </w:t>
      </w:r>
      <w:r w:rsidR="00087595">
        <w:t xml:space="preserve">is </w:t>
      </w:r>
      <w:r w:rsidR="00AC2A3C">
        <w:t>higher.</w:t>
      </w:r>
    </w:p>
    <w:p w:rsidR="00575E72" w:rsidRDefault="00575E72" w:rsidP="00036CDE">
      <w:pPr>
        <w:pStyle w:val="ONUME"/>
        <w:numPr>
          <w:ilvl w:val="0"/>
          <w:numId w:val="0"/>
        </w:numPr>
        <w:spacing w:after="0"/>
      </w:pPr>
    </w:p>
    <w:p w:rsidR="00D717ED" w:rsidRDefault="00172AFD" w:rsidP="00036CDE">
      <w:pPr>
        <w:pStyle w:val="ONUME"/>
        <w:spacing w:after="0"/>
      </w:pPr>
      <w:r>
        <w:t xml:space="preserve">Overall, the </w:t>
      </w:r>
      <w:r w:rsidR="00D90695">
        <w:t xml:space="preserve">ERP </w:t>
      </w:r>
      <w:r>
        <w:t xml:space="preserve">Portfolio of </w:t>
      </w:r>
      <w:r w:rsidR="00D90695">
        <w:t>P</w:t>
      </w:r>
      <w:r>
        <w:t>rojects</w:t>
      </w:r>
      <w:r w:rsidR="00D90695">
        <w:t xml:space="preserve"> is expected to be delivered below the </w:t>
      </w:r>
      <w:r w:rsidR="00067390">
        <w:t>original</w:t>
      </w:r>
      <w:r w:rsidR="00D90695">
        <w:t xml:space="preserve"> approved budget</w:t>
      </w:r>
      <w:r>
        <w:t xml:space="preserve">. </w:t>
      </w:r>
      <w:r w:rsidR="00067390">
        <w:t xml:space="preserve"> </w:t>
      </w:r>
      <w:r w:rsidR="00837EBC">
        <w:t xml:space="preserve">The </w:t>
      </w:r>
      <w:r w:rsidR="008A0CFA">
        <w:t xml:space="preserve">accrued </w:t>
      </w:r>
      <w:r w:rsidR="0062335A">
        <w:t xml:space="preserve">contingency </w:t>
      </w:r>
      <w:r w:rsidR="008A0CFA">
        <w:t xml:space="preserve">represents funds </w:t>
      </w:r>
      <w:r w:rsidR="00C3581E">
        <w:t xml:space="preserve">initially </w:t>
      </w:r>
      <w:r w:rsidR="00AD4F0B">
        <w:t xml:space="preserve">allocated to projects which </w:t>
      </w:r>
      <w:r w:rsidR="00C3581E">
        <w:t xml:space="preserve">have </w:t>
      </w:r>
      <w:r w:rsidR="00AD4F0B">
        <w:t xml:space="preserve">not </w:t>
      </w:r>
      <w:r w:rsidR="00C3581E">
        <w:t xml:space="preserve">been </w:t>
      </w:r>
      <w:r w:rsidR="00AD4F0B">
        <w:t>used</w:t>
      </w:r>
      <w:r w:rsidR="00987432">
        <w:t xml:space="preserve"> for their completion</w:t>
      </w:r>
      <w:r w:rsidR="00D717ED">
        <w:t xml:space="preserve">. </w:t>
      </w:r>
    </w:p>
    <w:p w:rsidR="00D717ED" w:rsidRDefault="00D717ED" w:rsidP="00036CDE">
      <w:pPr>
        <w:pStyle w:val="ONUME"/>
        <w:numPr>
          <w:ilvl w:val="0"/>
          <w:numId w:val="0"/>
        </w:numPr>
        <w:spacing w:after="0"/>
      </w:pPr>
    </w:p>
    <w:p w:rsidR="008A0CFA" w:rsidRDefault="00251402" w:rsidP="00036CDE">
      <w:pPr>
        <w:pStyle w:val="ONUME"/>
        <w:spacing w:after="0"/>
      </w:pPr>
      <w:r>
        <w:t>During the life</w:t>
      </w:r>
      <w:r w:rsidR="00C662CA">
        <w:t>span</w:t>
      </w:r>
      <w:r>
        <w:t xml:space="preserve"> of the portfolio the Organization</w:t>
      </w:r>
      <w:r w:rsidR="00385E79">
        <w:t>’s needs</w:t>
      </w:r>
      <w:r>
        <w:t xml:space="preserve"> </w:t>
      </w:r>
      <w:r w:rsidR="00C662CA">
        <w:t>ha</w:t>
      </w:r>
      <w:r w:rsidR="00385E79">
        <w:t>ve</w:t>
      </w:r>
      <w:r w:rsidR="00C662CA">
        <w:t xml:space="preserve"> evolved and </w:t>
      </w:r>
      <w:r>
        <w:t xml:space="preserve">will continue to </w:t>
      </w:r>
      <w:r w:rsidR="00233768">
        <w:t>evolve</w:t>
      </w:r>
      <w:r w:rsidR="00AD4F0B">
        <w:t xml:space="preserve"> and n</w:t>
      </w:r>
      <w:r>
        <w:t xml:space="preserve">ew business requirements and priorities </w:t>
      </w:r>
      <w:r w:rsidR="00233768">
        <w:t xml:space="preserve">will </w:t>
      </w:r>
      <w:r>
        <w:t>emerge.</w:t>
      </w:r>
      <w:r w:rsidR="00AD4F0B">
        <w:t xml:space="preserve">  Therefore, </w:t>
      </w:r>
      <w:r w:rsidR="00233768">
        <w:t xml:space="preserve">the portfolio will </w:t>
      </w:r>
      <w:r>
        <w:t xml:space="preserve">also need to adapt </w:t>
      </w:r>
      <w:r w:rsidR="00C9612B">
        <w:t xml:space="preserve">its scope </w:t>
      </w:r>
      <w:r w:rsidR="00233768">
        <w:t xml:space="preserve">to remain </w:t>
      </w:r>
      <w:r>
        <w:t>align</w:t>
      </w:r>
      <w:r w:rsidR="00233768">
        <w:t xml:space="preserve">ed </w:t>
      </w:r>
      <w:r>
        <w:t>to the</w:t>
      </w:r>
      <w:r w:rsidR="005E3E40">
        <w:t>se</w:t>
      </w:r>
      <w:r>
        <w:t xml:space="preserve"> evolving business needs.</w:t>
      </w:r>
      <w:r w:rsidR="00233768">
        <w:t xml:space="preserve">  Two examples of </w:t>
      </w:r>
      <w:r w:rsidR="00AD4F0B">
        <w:t xml:space="preserve">new </w:t>
      </w:r>
      <w:r w:rsidR="00233768">
        <w:t>projects were reported in the 2014 ERP progress report to the Member States,</w:t>
      </w:r>
      <w:r w:rsidR="005E3E40">
        <w:t xml:space="preserve"> the</w:t>
      </w:r>
      <w:r w:rsidR="00233768">
        <w:t xml:space="preserve"> introduction of an ERM tool and a second PeopleSoft upgrade.  The accrued contingency allows the portfolio to </w:t>
      </w:r>
      <w:r w:rsidR="00C662CA">
        <w:t>remain</w:t>
      </w:r>
      <w:r w:rsidR="00233768">
        <w:t xml:space="preserve"> flexible and able to adapt to unforeseen </w:t>
      </w:r>
      <w:r w:rsidR="00C662CA">
        <w:t xml:space="preserve">or emerging </w:t>
      </w:r>
      <w:r w:rsidR="00C9612B">
        <w:lastRenderedPageBreak/>
        <w:t xml:space="preserve">business requirements </w:t>
      </w:r>
      <w:r w:rsidR="00233768">
        <w:t>whilst ensuring completion within the original approved budget.</w:t>
      </w:r>
      <w:r w:rsidR="00AD4F0B">
        <w:t xml:space="preserve">  At the end of the portfolio any remaining accrued contingency will be returned to the reserves.</w:t>
      </w:r>
    </w:p>
    <w:p w:rsidR="00251402" w:rsidRDefault="00251402" w:rsidP="00036CDE">
      <w:pPr>
        <w:pStyle w:val="ONUME"/>
        <w:numPr>
          <w:ilvl w:val="0"/>
          <w:numId w:val="0"/>
        </w:numPr>
        <w:spacing w:after="0"/>
      </w:pPr>
    </w:p>
    <w:p w:rsidR="004D4A1C" w:rsidRDefault="00545800" w:rsidP="00036CDE">
      <w:pPr>
        <w:pStyle w:val="ONUME"/>
        <w:spacing w:after="0"/>
      </w:pPr>
      <w:r>
        <w:t xml:space="preserve">During </w:t>
      </w:r>
      <w:r w:rsidR="00AD4F0B">
        <w:t xml:space="preserve">2015 a working group </w:t>
      </w:r>
      <w:r w:rsidR="000A16A5">
        <w:t xml:space="preserve">was </w:t>
      </w:r>
      <w:r w:rsidR="00AD4F0B">
        <w:t xml:space="preserve">formed by HRMD to review the </w:t>
      </w:r>
      <w:r w:rsidR="00C9612B">
        <w:t xml:space="preserve">policies and rules regarding </w:t>
      </w:r>
      <w:r w:rsidR="00963D96">
        <w:t>flexi</w:t>
      </w:r>
      <w:r w:rsidR="004D4A1C">
        <w:t>ble working</w:t>
      </w:r>
      <w:r w:rsidR="00C9612B">
        <w:t xml:space="preserve"> time</w:t>
      </w:r>
      <w:r w:rsidR="004D4A1C">
        <w:t xml:space="preserve">.  The existing flexi-time system, which is used to electronically enforce the flexible working rules, is old, difficult to maintain and nearing the end of its life.  The working group </w:t>
      </w:r>
      <w:r w:rsidR="00963D96">
        <w:t xml:space="preserve">review may </w:t>
      </w:r>
      <w:r w:rsidR="000A16A5">
        <w:t xml:space="preserve">highlight new business needs that cannot be met by the existing flexi-time system </w:t>
      </w:r>
      <w:r w:rsidR="004D4A1C">
        <w:t xml:space="preserve">and which may potentially require </w:t>
      </w:r>
      <w:r w:rsidR="000A16A5">
        <w:t xml:space="preserve">it </w:t>
      </w:r>
      <w:r w:rsidR="004D4A1C">
        <w:t>to be replaced</w:t>
      </w:r>
      <w:r w:rsidR="000A16A5">
        <w:t xml:space="preserve"> with a more modern, flexible and integrated solution</w:t>
      </w:r>
      <w:r w:rsidR="004D4A1C">
        <w:t>.</w:t>
      </w:r>
      <w:r w:rsidR="00385E79">
        <w:t xml:space="preserve"> </w:t>
      </w:r>
      <w:r w:rsidR="00385E79" w:rsidRPr="00385E79">
        <w:t xml:space="preserve"> </w:t>
      </w:r>
      <w:r w:rsidR="00385E79">
        <w:t xml:space="preserve">The available contingency could be considered for funding this requirement as the replacement of the </w:t>
      </w:r>
      <w:proofErr w:type="spellStart"/>
      <w:r w:rsidR="00385E79">
        <w:t>flexitime</w:t>
      </w:r>
      <w:proofErr w:type="spellEnd"/>
      <w:r w:rsidR="00385E79">
        <w:t xml:space="preserve"> system will contribute to the overall objectives of modernizing the core human resource management functions and their sustainability.</w:t>
      </w:r>
    </w:p>
    <w:p w:rsidR="00CB14E4" w:rsidRPr="00F04F93" w:rsidRDefault="00CB14E4" w:rsidP="00036CDE">
      <w:pPr>
        <w:pStyle w:val="ONUME"/>
        <w:numPr>
          <w:ilvl w:val="0"/>
          <w:numId w:val="0"/>
        </w:numPr>
        <w:spacing w:after="0"/>
        <w:rPr>
          <w:szCs w:val="22"/>
        </w:rPr>
      </w:pPr>
    </w:p>
    <w:p w:rsidR="00AA1981" w:rsidRDefault="00AA1981" w:rsidP="00036CDE">
      <w:pPr>
        <w:pStyle w:val="Heading1"/>
        <w:keepNext w:val="0"/>
        <w:spacing w:before="120" w:after="0"/>
      </w:pPr>
      <w:r>
        <w:t>vII</w:t>
      </w:r>
      <w:r w:rsidR="0099495A">
        <w:t>I</w:t>
      </w:r>
      <w:r>
        <w:t>.</w:t>
      </w:r>
      <w:r>
        <w:tab/>
        <w:t>Portfolio schedule</w:t>
      </w:r>
    </w:p>
    <w:p w:rsidR="00AA1981" w:rsidRPr="003A7E25" w:rsidRDefault="00AA1981" w:rsidP="00036CDE"/>
    <w:p w:rsidR="009374EB" w:rsidRDefault="00AA1981" w:rsidP="00036CDE">
      <w:pPr>
        <w:pStyle w:val="ONUME"/>
      </w:pPr>
      <w:r>
        <w:t xml:space="preserve">The </w:t>
      </w:r>
      <w:r w:rsidR="003F7E99">
        <w:t xml:space="preserve">portfolio schedule, originally presented to the </w:t>
      </w:r>
      <w:r w:rsidR="00D90695">
        <w:t xml:space="preserve">Member States </w:t>
      </w:r>
      <w:r w:rsidR="003F7E99">
        <w:t>in 2010</w:t>
      </w:r>
      <w:r w:rsidR="00B351EF">
        <w:t xml:space="preserve"> as a five-year project</w:t>
      </w:r>
      <w:r w:rsidR="003F7E99">
        <w:t xml:space="preserve">, has been impacted by a number of delays and subsequently revised, as reported to the </w:t>
      </w:r>
      <w:r w:rsidR="00D90695">
        <w:t xml:space="preserve">Member States </w:t>
      </w:r>
      <w:r w:rsidR="003F7E99">
        <w:t xml:space="preserve">in the annual </w:t>
      </w:r>
      <w:r w:rsidR="00107B55">
        <w:t xml:space="preserve">progress </w:t>
      </w:r>
      <w:r w:rsidR="003F7E99">
        <w:t xml:space="preserve">reports. Some delays </w:t>
      </w:r>
      <w:r w:rsidR="00107B55">
        <w:t xml:space="preserve">occurred in relation to </w:t>
      </w:r>
      <w:r>
        <w:t xml:space="preserve">the </w:t>
      </w:r>
      <w:r w:rsidR="00BE3A7B">
        <w:t xml:space="preserve">delivery of the </w:t>
      </w:r>
      <w:r w:rsidR="00172A51">
        <w:t>core HR and P</w:t>
      </w:r>
      <w:r>
        <w:t xml:space="preserve">ayroll </w:t>
      </w:r>
      <w:r w:rsidR="003F7E99">
        <w:t xml:space="preserve">project, which </w:t>
      </w:r>
      <w:r>
        <w:t>impact</w:t>
      </w:r>
      <w:r w:rsidR="002101BF">
        <w:t>ed</w:t>
      </w:r>
      <w:r>
        <w:t xml:space="preserve"> subsequent </w:t>
      </w:r>
      <w:r w:rsidR="00AF5A4D">
        <w:t>p</w:t>
      </w:r>
      <w:r>
        <w:t>rojects</w:t>
      </w:r>
      <w:r w:rsidR="00AF5A4D">
        <w:t xml:space="preserve"> within the HR stream as well as other depen</w:t>
      </w:r>
      <w:r>
        <w:t>dent projects</w:t>
      </w:r>
      <w:r w:rsidR="007A2BB7">
        <w:t xml:space="preserve">. </w:t>
      </w:r>
      <w:r w:rsidR="00BE3A7B">
        <w:t xml:space="preserve"> </w:t>
      </w:r>
      <w:r w:rsidR="003F7E99">
        <w:t xml:space="preserve">Other delays have been caused by the </w:t>
      </w:r>
      <w:r w:rsidR="00C3727E">
        <w:t>Organiz</w:t>
      </w:r>
      <w:r w:rsidR="003F7E99">
        <w:t>ation</w:t>
      </w:r>
      <w:r w:rsidR="00D90695">
        <w:t>’</w:t>
      </w:r>
      <w:r w:rsidR="003F7E99">
        <w:t xml:space="preserve">s capacity to absorb the changes that </w:t>
      </w:r>
      <w:r w:rsidR="00FA0762">
        <w:t>n</w:t>
      </w:r>
      <w:r w:rsidR="003F7E99">
        <w:t>ew solution</w:t>
      </w:r>
      <w:r w:rsidR="00FA0762">
        <w:t>s</w:t>
      </w:r>
      <w:r w:rsidR="003F7E99">
        <w:t xml:space="preserve"> introduce and </w:t>
      </w:r>
      <w:r w:rsidR="00AF5A4D">
        <w:t xml:space="preserve">the </w:t>
      </w:r>
      <w:r w:rsidR="00BE3A7B">
        <w:t xml:space="preserve">time </w:t>
      </w:r>
      <w:r w:rsidR="00AF5A4D">
        <w:t xml:space="preserve">needed </w:t>
      </w:r>
      <w:r w:rsidR="00BE3A7B">
        <w:t xml:space="preserve">to embed the </w:t>
      </w:r>
      <w:r w:rsidR="003F7E99">
        <w:t xml:space="preserve">skills and competences to support the new technologies before starting </w:t>
      </w:r>
      <w:r w:rsidR="00BE3A7B">
        <w:t xml:space="preserve">another </w:t>
      </w:r>
      <w:r w:rsidR="003F7E99">
        <w:t>impl</w:t>
      </w:r>
      <w:r w:rsidR="00BE3A7B">
        <w:t>ementation</w:t>
      </w:r>
      <w:r w:rsidR="003F7E99">
        <w:t>.</w:t>
      </w:r>
    </w:p>
    <w:p w:rsidR="00AA1981" w:rsidRDefault="00D90695" w:rsidP="00036CDE">
      <w:pPr>
        <w:pStyle w:val="ONUME"/>
      </w:pPr>
      <w:r>
        <w:t xml:space="preserve">Section </w:t>
      </w:r>
      <w:r w:rsidR="00362517">
        <w:t xml:space="preserve">II </w:t>
      </w:r>
      <w:r w:rsidR="007706D1">
        <w:t xml:space="preserve">emphasized that quality and cost are the primary fixed drivers and therefore the only </w:t>
      </w:r>
      <w:r>
        <w:t xml:space="preserve">flexible </w:t>
      </w:r>
      <w:r w:rsidR="007706D1">
        <w:t xml:space="preserve">variable is </w:t>
      </w:r>
      <w:r>
        <w:t xml:space="preserve">the </w:t>
      </w:r>
      <w:r w:rsidR="007706D1">
        <w:t>time</w:t>
      </w:r>
      <w:r>
        <w:t>line</w:t>
      </w:r>
      <w:r w:rsidR="007706D1">
        <w:t xml:space="preserve">.  </w:t>
      </w:r>
      <w:r w:rsidR="003F7E99">
        <w:t>Considering th</w:t>
      </w:r>
      <w:r w:rsidR="007706D1">
        <w:t xml:space="preserve">is, the </w:t>
      </w:r>
      <w:r w:rsidR="003F7E99">
        <w:t>above experience</w:t>
      </w:r>
      <w:r w:rsidR="007706D1">
        <w:t xml:space="preserve"> </w:t>
      </w:r>
      <w:r w:rsidR="003F7E99">
        <w:t xml:space="preserve">and the scope of the portfolio still to be delivered, the </w:t>
      </w:r>
      <w:r w:rsidR="00F83943">
        <w:t xml:space="preserve">remaining </w:t>
      </w:r>
      <w:r w:rsidR="00BE3A7B">
        <w:t xml:space="preserve">projects have been re-planned </w:t>
      </w:r>
      <w:r w:rsidR="00F83943">
        <w:t>and t</w:t>
      </w:r>
      <w:r w:rsidR="00AA1981">
        <w:t>he following diagram provides an overview of t</w:t>
      </w:r>
      <w:r w:rsidR="00BF06E0">
        <w:t>he anticipated revised timeline.</w:t>
      </w:r>
      <w:r w:rsidR="00AB67FD">
        <w:t xml:space="preserve">  The projects shown in grey</w:t>
      </w:r>
      <w:r w:rsidR="00FA0762">
        <w:t xml:space="preserve"> for 2016 and 2017</w:t>
      </w:r>
      <w:r w:rsidR="00AB67FD">
        <w:t xml:space="preserve"> </w:t>
      </w:r>
      <w:r w:rsidR="00811149">
        <w:t xml:space="preserve">were pending </w:t>
      </w:r>
      <w:r w:rsidR="00AB67FD">
        <w:t>approv</w:t>
      </w:r>
      <w:r w:rsidR="00811149">
        <w:t>al</w:t>
      </w:r>
      <w:r w:rsidR="00AB67FD">
        <w:t xml:space="preserve"> </w:t>
      </w:r>
      <w:r w:rsidR="00B351EF">
        <w:t xml:space="preserve">by the AIMS Portfolio Board </w:t>
      </w:r>
      <w:r w:rsidR="00AB67FD">
        <w:t xml:space="preserve">at the time of </w:t>
      </w:r>
      <w:r w:rsidR="00A06304">
        <w:t xml:space="preserve">preparing </w:t>
      </w:r>
      <w:r w:rsidR="00AB67FD">
        <w:t>this report.</w:t>
      </w:r>
    </w:p>
    <w:p w:rsidR="00AA1981" w:rsidRDefault="00A6379B" w:rsidP="00036CDE">
      <w:pPr>
        <w:pStyle w:val="ONUME"/>
        <w:numPr>
          <w:ilvl w:val="0"/>
          <w:numId w:val="0"/>
        </w:numPr>
      </w:pPr>
      <w:r>
        <w:rPr>
          <w:noProof/>
          <w:lang w:eastAsia="en-US"/>
        </w:rPr>
        <w:lastRenderedPageBreak/>
        <w:drawing>
          <wp:inline distT="0" distB="0" distL="0" distR="0" wp14:anchorId="0C838CC8" wp14:editId="2DBC8DC1">
            <wp:extent cx="5863508" cy="4619197"/>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67046" cy="4621984"/>
                    </a:xfrm>
                    <a:prstGeom prst="rect">
                      <a:avLst/>
                    </a:prstGeom>
                    <a:noFill/>
                  </pic:spPr>
                </pic:pic>
              </a:graphicData>
            </a:graphic>
          </wp:inline>
        </w:drawing>
      </w:r>
    </w:p>
    <w:p w:rsidR="00303F25" w:rsidRDefault="00D90695" w:rsidP="00036CDE">
      <w:pPr>
        <w:pStyle w:val="ONUME"/>
        <w:spacing w:after="0"/>
      </w:pPr>
      <w:r>
        <w:t xml:space="preserve">According to the revised </w:t>
      </w:r>
      <w:r w:rsidR="00AA1981">
        <w:t>timeline</w:t>
      </w:r>
      <w:r>
        <w:t>,</w:t>
      </w:r>
      <w:r w:rsidR="00AA1981">
        <w:t xml:space="preserve"> </w:t>
      </w:r>
      <w:r w:rsidR="00F83943">
        <w:t xml:space="preserve">the remaining </w:t>
      </w:r>
      <w:r w:rsidR="00AF5A4D">
        <w:t xml:space="preserve">projects </w:t>
      </w:r>
      <w:r w:rsidR="00F96CA4">
        <w:t xml:space="preserve">within the scope of the portfolio </w:t>
      </w:r>
      <w:r>
        <w:t xml:space="preserve">are expected to be </w:t>
      </w:r>
      <w:r w:rsidR="00F96CA4">
        <w:t>complete</w:t>
      </w:r>
      <w:r>
        <w:t>d</w:t>
      </w:r>
      <w:r w:rsidR="00F96CA4">
        <w:t xml:space="preserve"> </w:t>
      </w:r>
      <w:r>
        <w:t xml:space="preserve">in </w:t>
      </w:r>
      <w:r w:rsidR="00AB67FD">
        <w:t xml:space="preserve">2016 and </w:t>
      </w:r>
      <w:r w:rsidR="00F83943">
        <w:t>2017</w:t>
      </w:r>
      <w:r>
        <w:t>, within</w:t>
      </w:r>
      <w:r w:rsidR="00AA1981">
        <w:t xml:space="preserve"> the original</w:t>
      </w:r>
      <w:r>
        <w:t>ly</w:t>
      </w:r>
      <w:r w:rsidR="00AA1981">
        <w:t xml:space="preserve"> approved budget</w:t>
      </w:r>
      <w:r>
        <w:t>.</w:t>
      </w:r>
      <w:r w:rsidR="00F178E0">
        <w:t xml:space="preserve"> As projects </w:t>
      </w:r>
      <w:r w:rsidR="001B0741">
        <w:t xml:space="preserve">are </w:t>
      </w:r>
      <w:r w:rsidR="00172A51">
        <w:t>c</w:t>
      </w:r>
      <w:r w:rsidR="00F178E0">
        <w:t>omplete</w:t>
      </w:r>
      <w:r w:rsidR="001B0741">
        <w:t>d,</w:t>
      </w:r>
      <w:r w:rsidR="00F178E0">
        <w:t xml:space="preserve"> the internal project resources will gradually stop being </w:t>
      </w:r>
      <w:r w:rsidR="001B0741">
        <w:t xml:space="preserve">required and </w:t>
      </w:r>
      <w:r w:rsidR="00F178E0">
        <w:t xml:space="preserve">charged to the portfolio.  Once all of the projects have </w:t>
      </w:r>
      <w:r w:rsidR="001B0741">
        <w:t xml:space="preserve">been </w:t>
      </w:r>
      <w:r w:rsidR="00F178E0">
        <w:t>completed</w:t>
      </w:r>
      <w:r w:rsidR="001B0741">
        <w:t>,</w:t>
      </w:r>
      <w:r w:rsidR="00F178E0">
        <w:t xml:space="preserve"> a small team will </w:t>
      </w:r>
      <w:r w:rsidR="00A6379B">
        <w:t xml:space="preserve">perform </w:t>
      </w:r>
      <w:r w:rsidR="00F178E0">
        <w:t xml:space="preserve">the formal portfolio closure procedures during 2017, such as ensuring </w:t>
      </w:r>
      <w:r w:rsidR="001B0741">
        <w:t xml:space="preserve">that </w:t>
      </w:r>
      <w:r w:rsidR="00F178E0">
        <w:t xml:space="preserve">post project benefits are delivered, final reports produced, all the necessary documentation archived, </w:t>
      </w:r>
      <w:r w:rsidR="00A31A29">
        <w:t xml:space="preserve">accounts are reconciled and closed, </w:t>
      </w:r>
      <w:r w:rsidR="00F178E0">
        <w:t>etc.  The resources to perform these closure activities have been included in the ERP project budget.</w:t>
      </w:r>
    </w:p>
    <w:p w:rsidR="00303F25" w:rsidRPr="007B30A9" w:rsidRDefault="00303F25" w:rsidP="00036CDE">
      <w:pPr>
        <w:pStyle w:val="ONUME"/>
        <w:numPr>
          <w:ilvl w:val="0"/>
          <w:numId w:val="0"/>
        </w:numPr>
        <w:spacing w:after="0"/>
        <w:rPr>
          <w:b/>
          <w:bCs/>
          <w:caps/>
          <w:kern w:val="32"/>
          <w:sz w:val="20"/>
        </w:rPr>
      </w:pPr>
    </w:p>
    <w:p w:rsidR="00AA1981" w:rsidRPr="00303F25" w:rsidRDefault="0099495A" w:rsidP="00036CDE">
      <w:pPr>
        <w:pStyle w:val="ONUME"/>
        <w:numPr>
          <w:ilvl w:val="0"/>
          <w:numId w:val="0"/>
        </w:numPr>
        <w:spacing w:before="120" w:after="0"/>
        <w:rPr>
          <w:b/>
          <w:bCs/>
          <w:caps/>
          <w:kern w:val="32"/>
          <w:szCs w:val="32"/>
        </w:rPr>
      </w:pPr>
      <w:r>
        <w:rPr>
          <w:b/>
          <w:bCs/>
          <w:caps/>
          <w:kern w:val="32"/>
          <w:szCs w:val="32"/>
        </w:rPr>
        <w:t>IX</w:t>
      </w:r>
      <w:r w:rsidR="00AA1981" w:rsidRPr="00303F25">
        <w:rPr>
          <w:b/>
          <w:bCs/>
          <w:caps/>
          <w:kern w:val="32"/>
          <w:szCs w:val="32"/>
        </w:rPr>
        <w:t>.</w:t>
      </w:r>
      <w:r w:rsidR="00AA1981" w:rsidRPr="00303F25">
        <w:rPr>
          <w:b/>
          <w:bCs/>
          <w:caps/>
          <w:kern w:val="32"/>
          <w:szCs w:val="32"/>
        </w:rPr>
        <w:tab/>
        <w:t>PORTFOLIO Risks</w:t>
      </w:r>
    </w:p>
    <w:p w:rsidR="00AA1981" w:rsidRPr="0063640E" w:rsidRDefault="00AA1981" w:rsidP="00036CDE">
      <w:pPr>
        <w:rPr>
          <w:sz w:val="20"/>
        </w:rPr>
      </w:pPr>
    </w:p>
    <w:p w:rsidR="00AA1981" w:rsidRDefault="00AA1981" w:rsidP="00036CDE">
      <w:pPr>
        <w:pStyle w:val="ONUME"/>
      </w:pPr>
      <w:r>
        <w:t>The ERP portfolio of projects continues to comprehensively identify, monitor and manage risks through the implementation of mitigation strategies.  The table below highlights the key risks identified for the portfolio of projects as a whole.</w:t>
      </w:r>
    </w:p>
    <w:tbl>
      <w:tblPr>
        <w:tblW w:w="4762" w:type="pct"/>
        <w:jc w:val="center"/>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3125"/>
        <w:gridCol w:w="3912"/>
      </w:tblGrid>
      <w:tr w:rsidR="00AA1981" w:rsidTr="00630FBE">
        <w:trPr>
          <w:trHeight w:val="503"/>
          <w:tblHeader/>
          <w:jc w:val="center"/>
        </w:trPr>
        <w:tc>
          <w:tcPr>
            <w:tcW w:w="1140" w:type="pct"/>
            <w:shd w:val="clear" w:color="auto" w:fill="CCFFFF"/>
            <w:vAlign w:val="center"/>
          </w:tcPr>
          <w:p w:rsidR="00AA1981" w:rsidRPr="001E3D6F" w:rsidRDefault="00AA1981" w:rsidP="00A6476E">
            <w:pPr>
              <w:autoSpaceDE w:val="0"/>
              <w:autoSpaceDN w:val="0"/>
              <w:adjustRightInd w:val="0"/>
              <w:spacing w:before="40" w:after="40" w:line="260" w:lineRule="exact"/>
              <w:ind w:left="-74" w:right="-60"/>
              <w:jc w:val="center"/>
              <w:rPr>
                <w:b/>
                <w:bCs/>
                <w:sz w:val="16"/>
                <w:szCs w:val="16"/>
              </w:rPr>
            </w:pPr>
            <w:r w:rsidRPr="001E3D6F">
              <w:rPr>
                <w:b/>
                <w:bCs/>
                <w:sz w:val="16"/>
                <w:szCs w:val="16"/>
              </w:rPr>
              <w:t>Risk</w:t>
            </w:r>
          </w:p>
        </w:tc>
        <w:tc>
          <w:tcPr>
            <w:tcW w:w="1714" w:type="pct"/>
            <w:shd w:val="clear" w:color="auto" w:fill="CCFFFF"/>
            <w:vAlign w:val="center"/>
          </w:tcPr>
          <w:p w:rsidR="00AA1981" w:rsidRPr="001E3D6F" w:rsidRDefault="00AA1981" w:rsidP="00A6476E">
            <w:pPr>
              <w:autoSpaceDE w:val="0"/>
              <w:autoSpaceDN w:val="0"/>
              <w:adjustRightInd w:val="0"/>
              <w:spacing w:before="40" w:after="40" w:line="260" w:lineRule="exact"/>
              <w:ind w:left="-107" w:right="-108"/>
              <w:jc w:val="center"/>
              <w:rPr>
                <w:b/>
                <w:bCs/>
                <w:sz w:val="16"/>
                <w:szCs w:val="16"/>
              </w:rPr>
            </w:pPr>
            <w:r w:rsidRPr="001E3D6F">
              <w:rPr>
                <w:b/>
                <w:bCs/>
                <w:sz w:val="16"/>
                <w:szCs w:val="16"/>
              </w:rPr>
              <w:t>Description</w:t>
            </w:r>
          </w:p>
        </w:tc>
        <w:tc>
          <w:tcPr>
            <w:tcW w:w="2146" w:type="pct"/>
            <w:shd w:val="clear" w:color="auto" w:fill="CCFFFF"/>
            <w:vAlign w:val="center"/>
          </w:tcPr>
          <w:p w:rsidR="00AA1981" w:rsidRPr="001E3D6F" w:rsidRDefault="00AA1981" w:rsidP="00A6476E">
            <w:pPr>
              <w:autoSpaceDE w:val="0"/>
              <w:autoSpaceDN w:val="0"/>
              <w:adjustRightInd w:val="0"/>
              <w:spacing w:before="40" w:after="40" w:line="260" w:lineRule="exact"/>
              <w:ind w:left="-109"/>
              <w:jc w:val="center"/>
              <w:rPr>
                <w:b/>
                <w:bCs/>
                <w:sz w:val="16"/>
                <w:szCs w:val="16"/>
              </w:rPr>
            </w:pPr>
            <w:r w:rsidRPr="001E3D6F">
              <w:rPr>
                <w:b/>
                <w:bCs/>
                <w:sz w:val="16"/>
                <w:szCs w:val="16"/>
              </w:rPr>
              <w:t>Risk Mitigation</w:t>
            </w:r>
          </w:p>
        </w:tc>
      </w:tr>
      <w:tr w:rsidR="00AA1981" w:rsidTr="00630FBE">
        <w:trPr>
          <w:jc w:val="center"/>
        </w:trPr>
        <w:tc>
          <w:tcPr>
            <w:tcW w:w="1140" w:type="pct"/>
            <w:shd w:val="clear" w:color="auto" w:fill="auto"/>
          </w:tcPr>
          <w:p w:rsidR="00AA1981" w:rsidRDefault="00D717ED" w:rsidP="00036CDE">
            <w:pPr>
              <w:autoSpaceDE w:val="0"/>
              <w:autoSpaceDN w:val="0"/>
              <w:adjustRightInd w:val="0"/>
              <w:spacing w:before="40" w:after="40"/>
              <w:rPr>
                <w:sz w:val="16"/>
                <w:szCs w:val="16"/>
              </w:rPr>
            </w:pPr>
            <w:r>
              <w:rPr>
                <w:sz w:val="16"/>
                <w:szCs w:val="16"/>
              </w:rPr>
              <w:t>Completion of the portfolio scope within the revised time-frame</w:t>
            </w:r>
          </w:p>
        </w:tc>
        <w:tc>
          <w:tcPr>
            <w:tcW w:w="1714" w:type="pct"/>
            <w:shd w:val="clear" w:color="auto" w:fill="auto"/>
          </w:tcPr>
          <w:p w:rsidR="00AA1981" w:rsidRPr="003914DA" w:rsidRDefault="00D717ED" w:rsidP="00036CDE">
            <w:pPr>
              <w:autoSpaceDE w:val="0"/>
              <w:autoSpaceDN w:val="0"/>
              <w:adjustRightInd w:val="0"/>
              <w:spacing w:before="40" w:after="40"/>
              <w:rPr>
                <w:sz w:val="16"/>
                <w:szCs w:val="16"/>
              </w:rPr>
            </w:pPr>
            <w:r>
              <w:rPr>
                <w:sz w:val="16"/>
                <w:szCs w:val="16"/>
              </w:rPr>
              <w:t xml:space="preserve">The remaining scope of the portfolio still shows a large number of projects that need to be initiated and completed within a relatively short time-frame.  The capacity of the </w:t>
            </w:r>
            <w:r w:rsidR="00C3727E">
              <w:rPr>
                <w:sz w:val="16"/>
                <w:szCs w:val="16"/>
              </w:rPr>
              <w:t>O</w:t>
            </w:r>
            <w:r>
              <w:rPr>
                <w:sz w:val="16"/>
                <w:szCs w:val="16"/>
              </w:rPr>
              <w:t>rganization to absorb this additional work and to gain the knowledge of the technologies</w:t>
            </w:r>
            <w:r w:rsidR="007706D1">
              <w:rPr>
                <w:sz w:val="16"/>
                <w:szCs w:val="16"/>
              </w:rPr>
              <w:t xml:space="preserve"> is a concern</w:t>
            </w:r>
          </w:p>
        </w:tc>
        <w:tc>
          <w:tcPr>
            <w:tcW w:w="2146" w:type="pct"/>
            <w:shd w:val="clear" w:color="auto" w:fill="auto"/>
          </w:tcPr>
          <w:p w:rsidR="00AA1981" w:rsidRDefault="007706D1" w:rsidP="00036CDE">
            <w:pPr>
              <w:autoSpaceDE w:val="0"/>
              <w:autoSpaceDN w:val="0"/>
              <w:adjustRightInd w:val="0"/>
              <w:spacing w:before="40" w:after="40"/>
              <w:rPr>
                <w:sz w:val="16"/>
                <w:szCs w:val="16"/>
              </w:rPr>
            </w:pPr>
            <w:r>
              <w:rPr>
                <w:sz w:val="16"/>
                <w:szCs w:val="16"/>
              </w:rPr>
              <w:t>Extend the portfolio timeframe into 2017, stagger the projects rather than trying to do too many in parallel.  Potentially drop some of the projects if time becomes a fixed constraint.  Re-use existing technologies and capabilities to minimize new technologies and the knowledge that needs to be gained</w:t>
            </w:r>
          </w:p>
        </w:tc>
      </w:tr>
      <w:tr w:rsidR="00AA1981" w:rsidTr="00630FBE">
        <w:trPr>
          <w:jc w:val="center"/>
        </w:trPr>
        <w:tc>
          <w:tcPr>
            <w:tcW w:w="1140" w:type="pct"/>
            <w:shd w:val="clear" w:color="auto" w:fill="auto"/>
          </w:tcPr>
          <w:p w:rsidR="00AA1981" w:rsidRPr="00D717ED" w:rsidRDefault="00D717ED" w:rsidP="00036CDE">
            <w:pPr>
              <w:autoSpaceDE w:val="0"/>
              <w:autoSpaceDN w:val="0"/>
              <w:adjustRightInd w:val="0"/>
              <w:spacing w:before="40" w:after="40"/>
              <w:rPr>
                <w:sz w:val="16"/>
                <w:szCs w:val="16"/>
              </w:rPr>
            </w:pPr>
            <w:r w:rsidRPr="00D717ED">
              <w:rPr>
                <w:sz w:val="16"/>
                <w:szCs w:val="16"/>
              </w:rPr>
              <w:t>Inability to extract the maximum value from the ERP whilst the portfolio is still present</w:t>
            </w:r>
          </w:p>
        </w:tc>
        <w:tc>
          <w:tcPr>
            <w:tcW w:w="1714" w:type="pct"/>
            <w:shd w:val="clear" w:color="auto" w:fill="auto"/>
          </w:tcPr>
          <w:p w:rsidR="00AA1981" w:rsidRPr="007706D1" w:rsidRDefault="007706D1" w:rsidP="00036CDE">
            <w:pPr>
              <w:autoSpaceDE w:val="0"/>
              <w:autoSpaceDN w:val="0"/>
              <w:adjustRightInd w:val="0"/>
              <w:spacing w:before="40" w:after="40"/>
              <w:rPr>
                <w:sz w:val="16"/>
                <w:szCs w:val="16"/>
              </w:rPr>
            </w:pPr>
            <w:r>
              <w:rPr>
                <w:sz w:val="16"/>
                <w:szCs w:val="16"/>
              </w:rPr>
              <w:t xml:space="preserve">The portfolio is successfully delivering projects, but the full value of the ERP will only be obtained through changes to processes, behaviors, </w:t>
            </w:r>
            <w:proofErr w:type="spellStart"/>
            <w:r>
              <w:rPr>
                <w:sz w:val="16"/>
                <w:szCs w:val="16"/>
              </w:rPr>
              <w:t>etc</w:t>
            </w:r>
            <w:proofErr w:type="spellEnd"/>
            <w:r>
              <w:rPr>
                <w:sz w:val="16"/>
                <w:szCs w:val="16"/>
              </w:rPr>
              <w:t xml:space="preserve"> which are not achieved by </w:t>
            </w:r>
            <w:r w:rsidR="003460D2">
              <w:rPr>
                <w:sz w:val="16"/>
                <w:szCs w:val="16"/>
              </w:rPr>
              <w:t xml:space="preserve">technology delivery </w:t>
            </w:r>
            <w:r>
              <w:rPr>
                <w:sz w:val="16"/>
                <w:szCs w:val="16"/>
              </w:rPr>
              <w:t>project</w:t>
            </w:r>
            <w:r w:rsidR="003460D2">
              <w:rPr>
                <w:sz w:val="16"/>
                <w:szCs w:val="16"/>
              </w:rPr>
              <w:t>s</w:t>
            </w:r>
          </w:p>
        </w:tc>
        <w:tc>
          <w:tcPr>
            <w:tcW w:w="2146" w:type="pct"/>
            <w:shd w:val="clear" w:color="auto" w:fill="auto"/>
          </w:tcPr>
          <w:p w:rsidR="00AA1981" w:rsidRPr="00E42EE3" w:rsidRDefault="007706D1" w:rsidP="00036CDE">
            <w:pPr>
              <w:autoSpaceDE w:val="0"/>
              <w:autoSpaceDN w:val="0"/>
              <w:adjustRightInd w:val="0"/>
              <w:spacing w:before="40" w:after="40"/>
              <w:rPr>
                <w:sz w:val="16"/>
                <w:szCs w:val="16"/>
              </w:rPr>
            </w:pPr>
            <w:r>
              <w:rPr>
                <w:sz w:val="16"/>
                <w:szCs w:val="16"/>
              </w:rPr>
              <w:t>Embed a continuous improvement process</w:t>
            </w:r>
            <w:r w:rsidR="00C3727E">
              <w:rPr>
                <w:sz w:val="16"/>
                <w:szCs w:val="16"/>
              </w:rPr>
              <w:t xml:space="preserve"> into the O</w:t>
            </w:r>
            <w:r>
              <w:rPr>
                <w:sz w:val="16"/>
                <w:szCs w:val="16"/>
              </w:rPr>
              <w:t>rganization, through the portfolio, to ensure the maximum value is extracted during the portfolio and in the future</w:t>
            </w:r>
          </w:p>
        </w:tc>
      </w:tr>
      <w:tr w:rsidR="000E7F22" w:rsidTr="00630FBE">
        <w:trPr>
          <w:jc w:val="center"/>
        </w:trPr>
        <w:tc>
          <w:tcPr>
            <w:tcW w:w="1140" w:type="pct"/>
            <w:shd w:val="clear" w:color="auto" w:fill="auto"/>
          </w:tcPr>
          <w:p w:rsidR="000E7F22" w:rsidRPr="00D717ED" w:rsidRDefault="000E7F22" w:rsidP="00036CDE">
            <w:pPr>
              <w:autoSpaceDE w:val="0"/>
              <w:autoSpaceDN w:val="0"/>
              <w:adjustRightInd w:val="0"/>
              <w:spacing w:before="40" w:after="40"/>
              <w:rPr>
                <w:sz w:val="16"/>
                <w:szCs w:val="16"/>
              </w:rPr>
            </w:pPr>
            <w:r>
              <w:rPr>
                <w:sz w:val="16"/>
                <w:szCs w:val="16"/>
              </w:rPr>
              <w:lastRenderedPageBreak/>
              <w:t>Loss of resources before the portfolio completes</w:t>
            </w:r>
          </w:p>
        </w:tc>
        <w:tc>
          <w:tcPr>
            <w:tcW w:w="1714" w:type="pct"/>
            <w:shd w:val="clear" w:color="auto" w:fill="auto"/>
          </w:tcPr>
          <w:p w:rsidR="000E7F22" w:rsidRDefault="000E7F22" w:rsidP="00036CDE">
            <w:pPr>
              <w:autoSpaceDE w:val="0"/>
              <w:autoSpaceDN w:val="0"/>
              <w:adjustRightInd w:val="0"/>
              <w:spacing w:before="40" w:after="40"/>
              <w:rPr>
                <w:sz w:val="16"/>
                <w:szCs w:val="16"/>
              </w:rPr>
            </w:pPr>
            <w:r>
              <w:rPr>
                <w:sz w:val="16"/>
                <w:szCs w:val="16"/>
              </w:rPr>
              <w:t>As the portfolio is starting to close resources will start to look for other opportunities and they may leave before their work on the portfolio is complete</w:t>
            </w:r>
          </w:p>
        </w:tc>
        <w:tc>
          <w:tcPr>
            <w:tcW w:w="2146" w:type="pct"/>
            <w:shd w:val="clear" w:color="auto" w:fill="auto"/>
          </w:tcPr>
          <w:p w:rsidR="000E7F22" w:rsidRDefault="000E7F22" w:rsidP="00036CDE">
            <w:pPr>
              <w:autoSpaceDE w:val="0"/>
              <w:autoSpaceDN w:val="0"/>
              <w:adjustRightInd w:val="0"/>
              <w:spacing w:before="40" w:after="40"/>
              <w:rPr>
                <w:sz w:val="16"/>
                <w:szCs w:val="16"/>
              </w:rPr>
            </w:pPr>
            <w:r>
              <w:rPr>
                <w:sz w:val="16"/>
                <w:szCs w:val="16"/>
              </w:rPr>
              <w:t xml:space="preserve">Start engaging resources on short term contracts, </w:t>
            </w:r>
            <w:proofErr w:type="spellStart"/>
            <w:r>
              <w:rPr>
                <w:sz w:val="16"/>
                <w:szCs w:val="16"/>
              </w:rPr>
              <w:t>eg</w:t>
            </w:r>
            <w:proofErr w:type="spellEnd"/>
            <w:r>
              <w:rPr>
                <w:sz w:val="16"/>
                <w:szCs w:val="16"/>
              </w:rPr>
              <w:t>. ICS, which are deliverable based</w:t>
            </w:r>
          </w:p>
        </w:tc>
      </w:tr>
    </w:tbl>
    <w:p w:rsidR="00AA1981" w:rsidRPr="00CF07EB" w:rsidRDefault="00AA1981" w:rsidP="00A6476E">
      <w:pPr>
        <w:pStyle w:val="ONUME"/>
        <w:numPr>
          <w:ilvl w:val="0"/>
          <w:numId w:val="0"/>
        </w:numPr>
        <w:spacing w:after="240"/>
        <w:rPr>
          <w:b/>
          <w:bCs/>
          <w:caps/>
          <w:kern w:val="32"/>
          <w:szCs w:val="22"/>
        </w:rPr>
      </w:pPr>
    </w:p>
    <w:p w:rsidR="00EA3761" w:rsidRPr="00AC52C1" w:rsidRDefault="00EC471F" w:rsidP="00036CDE">
      <w:pPr>
        <w:pStyle w:val="ONUME"/>
        <w:numPr>
          <w:ilvl w:val="0"/>
          <w:numId w:val="0"/>
        </w:numPr>
        <w:spacing w:after="0"/>
        <w:rPr>
          <w:b/>
          <w:bCs/>
          <w:caps/>
          <w:kern w:val="32"/>
          <w:szCs w:val="22"/>
        </w:rPr>
      </w:pPr>
      <w:r w:rsidRPr="00AC52C1">
        <w:rPr>
          <w:b/>
          <w:bCs/>
          <w:caps/>
          <w:kern w:val="32"/>
          <w:szCs w:val="22"/>
        </w:rPr>
        <w:t>X</w:t>
      </w:r>
      <w:r w:rsidR="00EA3761" w:rsidRPr="00AC52C1">
        <w:rPr>
          <w:b/>
          <w:bCs/>
          <w:caps/>
          <w:kern w:val="32"/>
          <w:szCs w:val="22"/>
        </w:rPr>
        <w:t>.</w:t>
      </w:r>
      <w:r w:rsidR="00EA3761" w:rsidRPr="00AC52C1">
        <w:rPr>
          <w:b/>
          <w:bCs/>
          <w:caps/>
          <w:kern w:val="32"/>
          <w:szCs w:val="22"/>
        </w:rPr>
        <w:tab/>
        <w:t>Key Achievements BY STREAM</w:t>
      </w:r>
    </w:p>
    <w:p w:rsidR="00DD72C6" w:rsidRPr="007B30A9" w:rsidRDefault="00DD72C6" w:rsidP="00036CDE">
      <w:pPr>
        <w:pStyle w:val="ONUME"/>
        <w:numPr>
          <w:ilvl w:val="0"/>
          <w:numId w:val="0"/>
        </w:numPr>
        <w:spacing w:after="0"/>
        <w:rPr>
          <w:b/>
          <w:bCs/>
          <w:caps/>
          <w:kern w:val="32"/>
          <w:sz w:val="20"/>
        </w:rPr>
      </w:pPr>
    </w:p>
    <w:p w:rsidR="00DD72C6" w:rsidRDefault="00DD72C6" w:rsidP="00036CDE">
      <w:pPr>
        <w:pStyle w:val="ONUME"/>
        <w:numPr>
          <w:ilvl w:val="0"/>
          <w:numId w:val="0"/>
        </w:numPr>
        <w:spacing w:after="0"/>
      </w:pPr>
      <w:r>
        <w:t>HUMAN RESOURCE MANAGEMENT (HR)</w:t>
      </w:r>
    </w:p>
    <w:p w:rsidR="00DD72C6" w:rsidRPr="0063640E" w:rsidRDefault="00DD72C6" w:rsidP="00036CDE">
      <w:pPr>
        <w:rPr>
          <w:sz w:val="18"/>
          <w:szCs w:val="18"/>
        </w:rPr>
      </w:pPr>
    </w:p>
    <w:p w:rsidR="00D1453F" w:rsidRDefault="00D1453F" w:rsidP="00036CDE">
      <w:pPr>
        <w:pStyle w:val="ONUME"/>
      </w:pPr>
      <w:r>
        <w:t xml:space="preserve">Following the implementation of the core HR capabilities and payroll processing based on PeopleSoft </w:t>
      </w:r>
      <w:r w:rsidR="00A419C4">
        <w:t xml:space="preserve">HR </w:t>
      </w:r>
      <w:r>
        <w:t xml:space="preserve">software, </w:t>
      </w:r>
      <w:r w:rsidR="00B351EF">
        <w:t xml:space="preserve">enhanced </w:t>
      </w:r>
      <w:r>
        <w:t xml:space="preserve">functionality </w:t>
      </w:r>
      <w:r w:rsidR="00B351EF">
        <w:t xml:space="preserve">was deployed to bring </w:t>
      </w:r>
      <w:r>
        <w:t>new benefits to users a</w:t>
      </w:r>
      <w:r w:rsidR="00B351EF">
        <w:t>s well as to increase s</w:t>
      </w:r>
      <w:r>
        <w:t>ystems</w:t>
      </w:r>
      <w:r w:rsidR="00B351EF">
        <w:t xml:space="preserve"> integration</w:t>
      </w:r>
      <w:r>
        <w:t>.  The</w:t>
      </w:r>
      <w:r w:rsidR="00B351EF">
        <w:t xml:space="preserve"> enhanced f</w:t>
      </w:r>
      <w:r>
        <w:t>unction</w:t>
      </w:r>
      <w:r w:rsidR="00B351EF">
        <w:t xml:space="preserve">ality </w:t>
      </w:r>
      <w:r>
        <w:t>include</w:t>
      </w:r>
      <w:r w:rsidR="00B351EF">
        <w:t>s</w:t>
      </w:r>
      <w:r>
        <w:t xml:space="preserve"> system processing of payroll for staff in external offices</w:t>
      </w:r>
      <w:r w:rsidR="009E298E">
        <w:t>; automated</w:t>
      </w:r>
      <w:r>
        <w:t xml:space="preserve"> tools for the processing and payments of education grant benefits; data exchanges with the planning system and a new data exchange with th</w:t>
      </w:r>
      <w:r w:rsidR="00AE59A4">
        <w:t xml:space="preserve">e UN Joint Staff Pension Fund.  </w:t>
      </w:r>
      <w:r w:rsidR="00172A51">
        <w:t xml:space="preserve">Targeted </w:t>
      </w:r>
      <w:r w:rsidR="00AE59A4">
        <w:t xml:space="preserve">training activities were </w:t>
      </w:r>
      <w:r w:rsidR="00172A51">
        <w:t xml:space="preserve">carried out </w:t>
      </w:r>
      <w:r w:rsidR="00AE59A4">
        <w:t>to ensure users were able to use the</w:t>
      </w:r>
      <w:r w:rsidR="00B351EF">
        <w:t>se</w:t>
      </w:r>
      <w:r w:rsidR="00AE59A4">
        <w:t xml:space="preserve"> functions.</w:t>
      </w:r>
    </w:p>
    <w:p w:rsidR="00D1453F" w:rsidRDefault="009E298E" w:rsidP="00036CDE">
      <w:pPr>
        <w:pStyle w:val="ONUME"/>
      </w:pPr>
      <w:r>
        <w:t xml:space="preserve">The PeopleSoft </w:t>
      </w:r>
      <w:r w:rsidR="00A419C4">
        <w:t xml:space="preserve">HR </w:t>
      </w:r>
      <w:r>
        <w:t xml:space="preserve">solution </w:t>
      </w:r>
      <w:r w:rsidR="00172A51">
        <w:t xml:space="preserve">created </w:t>
      </w:r>
      <w:r>
        <w:t>new opportunities for employee and manager self-service transacti</w:t>
      </w:r>
      <w:r w:rsidR="0049643E">
        <w:t xml:space="preserve">ons.  A </w:t>
      </w:r>
      <w:r>
        <w:t>project was initiated with the objective to deliver such transaction</w:t>
      </w:r>
      <w:r w:rsidR="006E5C0F">
        <w:t>s</w:t>
      </w:r>
      <w:r>
        <w:t xml:space="preserve"> in a phased manner.  The first delivery </w:t>
      </w:r>
      <w:r w:rsidR="0049643E">
        <w:t>i</w:t>
      </w:r>
      <w:r>
        <w:t xml:space="preserve">n January 2015 </w:t>
      </w:r>
      <w:r w:rsidR="0049643E">
        <w:t xml:space="preserve">enabled all </w:t>
      </w:r>
      <w:r>
        <w:t>employee</w:t>
      </w:r>
      <w:r w:rsidR="0049643E">
        <w:t xml:space="preserve">s, via the WIPO Intranet, to </w:t>
      </w:r>
      <w:r>
        <w:t xml:space="preserve">update personal information and </w:t>
      </w:r>
      <w:r w:rsidR="0049643E">
        <w:t xml:space="preserve">to </w:t>
      </w:r>
      <w:r>
        <w:t>access payroll documents</w:t>
      </w:r>
      <w:r w:rsidR="0049643E">
        <w:t xml:space="preserve"> via self-service</w:t>
      </w:r>
      <w:r>
        <w:t xml:space="preserve">.  Additional </w:t>
      </w:r>
      <w:r w:rsidR="0049643E">
        <w:t xml:space="preserve">and more advanced </w:t>
      </w:r>
      <w:r>
        <w:t xml:space="preserve">transactions are planned </w:t>
      </w:r>
      <w:r w:rsidR="00172A51">
        <w:t>to be i</w:t>
      </w:r>
      <w:r w:rsidR="0049643E">
        <w:t xml:space="preserve">ntroduced </w:t>
      </w:r>
      <w:r>
        <w:t xml:space="preserve">after the completion and stabilization of the </w:t>
      </w:r>
      <w:r w:rsidR="0049643E">
        <w:t xml:space="preserve">current </w:t>
      </w:r>
      <w:r w:rsidR="00D616F9">
        <w:t>PeopleSoft U</w:t>
      </w:r>
      <w:r>
        <w:t>pgrade project.</w:t>
      </w:r>
    </w:p>
    <w:p w:rsidR="009E298E" w:rsidRDefault="0049643E" w:rsidP="00036CDE">
      <w:pPr>
        <w:pStyle w:val="ONUME"/>
      </w:pPr>
      <w:r>
        <w:t xml:space="preserve">During 2014 </w:t>
      </w:r>
      <w:r w:rsidR="00F67762">
        <w:t xml:space="preserve">key stakeholders </w:t>
      </w:r>
      <w:r>
        <w:t xml:space="preserve">analyzed options and concluded </w:t>
      </w:r>
      <w:r w:rsidR="00F67762">
        <w:t xml:space="preserve">that </w:t>
      </w:r>
      <w:proofErr w:type="spellStart"/>
      <w:r w:rsidR="00F67762">
        <w:t>Taleo</w:t>
      </w:r>
      <w:proofErr w:type="spellEnd"/>
      <w:r w:rsidR="00F67762">
        <w:t xml:space="preserve"> recruitment </w:t>
      </w:r>
      <w:r w:rsidR="00172A51">
        <w:t xml:space="preserve">would fit the needs of the </w:t>
      </w:r>
      <w:r w:rsidR="00C3727E">
        <w:t>O</w:t>
      </w:r>
      <w:r w:rsidR="00F67762">
        <w:t>rganization and provide a modern and efficient solution</w:t>
      </w:r>
      <w:r>
        <w:t>, allowing the retirement of the existing recruitment solution</w:t>
      </w:r>
      <w:r w:rsidR="00F67762">
        <w:t>.</w:t>
      </w:r>
      <w:r w:rsidR="009E298E">
        <w:t xml:space="preserve"> </w:t>
      </w:r>
      <w:r w:rsidR="00F67762">
        <w:t>The pro</w:t>
      </w:r>
      <w:r w:rsidR="00A6476E">
        <w:t>ject was initiated in September </w:t>
      </w:r>
      <w:r w:rsidR="00F67762">
        <w:t xml:space="preserve">2014.  Negotiations with the software service provider concluded in January 2015 and the project is currently in </w:t>
      </w:r>
      <w:r>
        <w:t xml:space="preserve">the </w:t>
      </w:r>
      <w:r w:rsidR="00F67762">
        <w:t xml:space="preserve">design phase.  The scope of the project includes the complete end-to-end recruitment process from the publication of new vacancies to candidate selection.  This gives WIPO the opportunity to review the public career pages and </w:t>
      </w:r>
      <w:r w:rsidR="00FA0762">
        <w:t xml:space="preserve">to make these </w:t>
      </w:r>
      <w:r w:rsidR="00F67762">
        <w:t xml:space="preserve">more attractive to candidates </w:t>
      </w:r>
      <w:r w:rsidR="00FA0762">
        <w:t xml:space="preserve">from </w:t>
      </w:r>
      <w:r w:rsidR="00F67762">
        <w:t xml:space="preserve">all over the world.  This project will also deliver new capabilities such as a dedicated site </w:t>
      </w:r>
      <w:r>
        <w:t xml:space="preserve">to advertise </w:t>
      </w:r>
      <w:r w:rsidR="007126C4">
        <w:t xml:space="preserve">individual </w:t>
      </w:r>
      <w:r w:rsidR="00F67762">
        <w:t>consulting service</w:t>
      </w:r>
      <w:r w:rsidR="00713F6F">
        <w:t xml:space="preserve"> opportunitie</w:t>
      </w:r>
      <w:r w:rsidR="00F67762">
        <w:t>s</w:t>
      </w:r>
      <w:r>
        <w:t>.</w:t>
      </w:r>
    </w:p>
    <w:p w:rsidR="00E73713" w:rsidRDefault="00E243FE" w:rsidP="005E1D93">
      <w:pPr>
        <w:pStyle w:val="ONUME"/>
        <w:keepNext/>
        <w:keepLines/>
      </w:pPr>
      <w:r>
        <w:lastRenderedPageBreak/>
        <w:t xml:space="preserve">The benefits </w:t>
      </w:r>
      <w:r w:rsidR="007126C4">
        <w:t xml:space="preserve">achieved and expected in the future are </w:t>
      </w:r>
      <w:r w:rsidR="00F53A76">
        <w:t>listed</w:t>
      </w:r>
      <w:r>
        <w:t xml:space="preserve"> </w:t>
      </w:r>
      <w:r w:rsidR="00DF5054">
        <w:t>in the table below.</w:t>
      </w:r>
      <w:r w:rsidR="00FB5DB9">
        <w:t xml:space="preserve">  </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0"/>
        <w:gridCol w:w="2381"/>
        <w:gridCol w:w="2244"/>
        <w:gridCol w:w="2238"/>
      </w:tblGrid>
      <w:tr w:rsidR="002C4C39" w:rsidRPr="0063640E" w:rsidTr="00D07FAD">
        <w:trPr>
          <w:trHeight w:val="314"/>
          <w:tblHeader/>
        </w:trPr>
        <w:tc>
          <w:tcPr>
            <w:tcW w:w="1385" w:type="pct"/>
            <w:tcBorders>
              <w:bottom w:val="single" w:sz="4" w:space="0" w:color="auto"/>
            </w:tcBorders>
            <w:shd w:val="clear" w:color="auto" w:fill="CCFFFF"/>
            <w:tcMar>
              <w:top w:w="113" w:type="dxa"/>
              <w:bottom w:w="113" w:type="dxa"/>
            </w:tcMar>
            <w:vAlign w:val="center"/>
          </w:tcPr>
          <w:p w:rsidR="00ED0DC5" w:rsidRPr="0063640E" w:rsidRDefault="00ED0DC5" w:rsidP="005E1D93">
            <w:pPr>
              <w:keepNext/>
              <w:keepLines/>
              <w:jc w:val="center"/>
              <w:rPr>
                <w:rFonts w:eastAsia="Times New Roman"/>
                <w:b/>
                <w:bCs/>
                <w:sz w:val="16"/>
                <w:szCs w:val="16"/>
                <w:lang w:eastAsia="en-US"/>
              </w:rPr>
            </w:pPr>
            <w:r w:rsidRPr="0063640E">
              <w:rPr>
                <w:rFonts w:eastAsia="Times New Roman"/>
                <w:b/>
                <w:bCs/>
                <w:sz w:val="16"/>
                <w:szCs w:val="16"/>
                <w:lang w:eastAsia="en-US"/>
              </w:rPr>
              <w:t>Benefits Delivered 2014</w:t>
            </w:r>
            <w:r w:rsidR="00013EBF">
              <w:rPr>
                <w:rFonts w:eastAsia="Times New Roman"/>
                <w:b/>
                <w:bCs/>
                <w:sz w:val="16"/>
                <w:szCs w:val="16"/>
                <w:lang w:eastAsia="en-US"/>
              </w:rPr>
              <w:t>-15</w:t>
            </w:r>
          </w:p>
        </w:tc>
        <w:tc>
          <w:tcPr>
            <w:tcW w:w="1254" w:type="pct"/>
            <w:tcBorders>
              <w:bottom w:val="single" w:sz="4" w:space="0" w:color="auto"/>
            </w:tcBorders>
            <w:shd w:val="clear" w:color="auto" w:fill="CCFFFF"/>
            <w:vAlign w:val="center"/>
          </w:tcPr>
          <w:p w:rsidR="00ED0DC5" w:rsidRPr="0063640E" w:rsidRDefault="00ED0DC5" w:rsidP="005E1D93">
            <w:pPr>
              <w:keepNext/>
              <w:keepLines/>
              <w:jc w:val="center"/>
              <w:rPr>
                <w:rFonts w:eastAsia="Times New Roman"/>
                <w:b/>
                <w:bCs/>
                <w:sz w:val="16"/>
                <w:szCs w:val="16"/>
                <w:lang w:eastAsia="en-US"/>
              </w:rPr>
            </w:pPr>
            <w:r w:rsidRPr="0063640E">
              <w:rPr>
                <w:rFonts w:eastAsia="Times New Roman"/>
                <w:b/>
                <w:bCs/>
                <w:sz w:val="16"/>
                <w:szCs w:val="16"/>
                <w:lang w:eastAsia="en-US"/>
              </w:rPr>
              <w:t>Expected Benefits 201</w:t>
            </w:r>
            <w:r w:rsidR="00013EBF">
              <w:rPr>
                <w:rFonts w:eastAsia="Times New Roman"/>
                <w:b/>
                <w:bCs/>
                <w:sz w:val="16"/>
                <w:szCs w:val="16"/>
                <w:lang w:eastAsia="en-US"/>
              </w:rPr>
              <w:t>5</w:t>
            </w:r>
          </w:p>
        </w:tc>
        <w:tc>
          <w:tcPr>
            <w:tcW w:w="1182" w:type="pct"/>
            <w:tcBorders>
              <w:bottom w:val="single" w:sz="4" w:space="0" w:color="auto"/>
            </w:tcBorders>
            <w:shd w:val="clear" w:color="auto" w:fill="CCFFFF"/>
            <w:vAlign w:val="center"/>
          </w:tcPr>
          <w:p w:rsidR="00ED0DC5" w:rsidRPr="0063640E" w:rsidRDefault="00ED0DC5" w:rsidP="005E1D93">
            <w:pPr>
              <w:keepNext/>
              <w:keepLines/>
              <w:jc w:val="center"/>
              <w:rPr>
                <w:rFonts w:eastAsia="Times New Roman"/>
                <w:b/>
                <w:bCs/>
                <w:sz w:val="16"/>
                <w:szCs w:val="16"/>
                <w:lang w:eastAsia="en-US"/>
              </w:rPr>
            </w:pPr>
            <w:r w:rsidRPr="0063640E">
              <w:rPr>
                <w:rFonts w:eastAsia="Times New Roman"/>
                <w:b/>
                <w:bCs/>
                <w:sz w:val="16"/>
                <w:szCs w:val="16"/>
                <w:lang w:eastAsia="en-US"/>
              </w:rPr>
              <w:t>Expected Benefits 201</w:t>
            </w:r>
            <w:r w:rsidR="00013EBF">
              <w:rPr>
                <w:rFonts w:eastAsia="Times New Roman"/>
                <w:b/>
                <w:bCs/>
                <w:sz w:val="16"/>
                <w:szCs w:val="16"/>
                <w:lang w:eastAsia="en-US"/>
              </w:rPr>
              <w:t>6</w:t>
            </w:r>
          </w:p>
        </w:tc>
        <w:tc>
          <w:tcPr>
            <w:tcW w:w="1179" w:type="pct"/>
            <w:tcBorders>
              <w:bottom w:val="single" w:sz="4" w:space="0" w:color="auto"/>
            </w:tcBorders>
            <w:shd w:val="clear" w:color="auto" w:fill="CCFFFF"/>
            <w:vAlign w:val="center"/>
          </w:tcPr>
          <w:p w:rsidR="00ED0DC5" w:rsidRPr="0063640E" w:rsidRDefault="00ED0DC5" w:rsidP="005E1D93">
            <w:pPr>
              <w:keepNext/>
              <w:keepLines/>
              <w:jc w:val="center"/>
              <w:rPr>
                <w:rFonts w:eastAsia="Times New Roman"/>
                <w:b/>
                <w:bCs/>
                <w:sz w:val="16"/>
                <w:szCs w:val="16"/>
                <w:lang w:eastAsia="en-US"/>
              </w:rPr>
            </w:pPr>
            <w:r w:rsidRPr="0063640E">
              <w:rPr>
                <w:rFonts w:eastAsia="Times New Roman"/>
                <w:b/>
                <w:bCs/>
                <w:sz w:val="16"/>
                <w:szCs w:val="16"/>
                <w:lang w:eastAsia="en-US"/>
              </w:rPr>
              <w:t>Expected Benefits 201</w:t>
            </w:r>
            <w:r w:rsidR="00013EBF">
              <w:rPr>
                <w:rFonts w:eastAsia="Times New Roman"/>
                <w:b/>
                <w:bCs/>
                <w:sz w:val="16"/>
                <w:szCs w:val="16"/>
                <w:lang w:eastAsia="en-US"/>
              </w:rPr>
              <w:t>7</w:t>
            </w:r>
          </w:p>
        </w:tc>
      </w:tr>
      <w:tr w:rsidR="002C4C39" w:rsidRPr="00FA5701" w:rsidTr="00D07FAD">
        <w:trPr>
          <w:trHeight w:val="7130"/>
        </w:trPr>
        <w:tc>
          <w:tcPr>
            <w:tcW w:w="1385" w:type="pct"/>
            <w:tcBorders>
              <w:bottom w:val="single" w:sz="4" w:space="0" w:color="auto"/>
            </w:tcBorders>
            <w:shd w:val="clear" w:color="auto" w:fill="auto"/>
            <w:tcMar>
              <w:top w:w="113" w:type="dxa"/>
              <w:bottom w:w="113" w:type="dxa"/>
            </w:tcMar>
          </w:tcPr>
          <w:p w:rsidR="00ED0DC5" w:rsidRPr="00FA5701" w:rsidRDefault="00ED0DC5" w:rsidP="005E1D93">
            <w:pPr>
              <w:keepNext/>
              <w:keepLines/>
              <w:rPr>
                <w:rFonts w:eastAsia="Times New Roman"/>
                <w:b/>
                <w:bCs/>
                <w:sz w:val="16"/>
                <w:szCs w:val="16"/>
                <w:u w:val="single"/>
                <w:lang w:eastAsia="en-US"/>
              </w:rPr>
            </w:pPr>
            <w:r>
              <w:rPr>
                <w:rFonts w:eastAsia="Times New Roman"/>
                <w:b/>
                <w:bCs/>
                <w:sz w:val="16"/>
                <w:szCs w:val="16"/>
                <w:u w:val="single"/>
                <w:lang w:eastAsia="en-US"/>
              </w:rPr>
              <w:t>Core HR / Payroll</w:t>
            </w:r>
          </w:p>
          <w:p w:rsidR="00ED0DC5" w:rsidRPr="00FA5701" w:rsidRDefault="00ED0DC5" w:rsidP="005E1D93">
            <w:pPr>
              <w:keepNext/>
              <w:keepLines/>
              <w:rPr>
                <w:rFonts w:eastAsia="Times New Roman"/>
                <w:b/>
                <w:bCs/>
                <w:sz w:val="16"/>
                <w:szCs w:val="16"/>
                <w:u w:val="single"/>
                <w:lang w:eastAsia="en-US"/>
              </w:rPr>
            </w:pPr>
          </w:p>
          <w:p w:rsidR="00ED0DC5" w:rsidRPr="00FA5701" w:rsidRDefault="00ED0DC5" w:rsidP="005E1D93">
            <w:pPr>
              <w:keepNext/>
              <w:keepLines/>
              <w:rPr>
                <w:rFonts w:eastAsia="Times New Roman"/>
                <w:b/>
                <w:bCs/>
                <w:i/>
                <w:iCs/>
                <w:sz w:val="16"/>
                <w:szCs w:val="16"/>
                <w:lang w:eastAsia="en-US"/>
              </w:rPr>
            </w:pPr>
            <w:r>
              <w:rPr>
                <w:rFonts w:eastAsia="Times New Roman"/>
                <w:b/>
                <w:bCs/>
                <w:i/>
                <w:iCs/>
                <w:sz w:val="16"/>
                <w:szCs w:val="16"/>
                <w:lang w:eastAsia="en-US"/>
              </w:rPr>
              <w:t>Functionality supported:</w:t>
            </w:r>
          </w:p>
          <w:p w:rsidR="00ED0DC5" w:rsidRDefault="00ED0DC5" w:rsidP="005E1D93">
            <w:pPr>
              <w:keepNext/>
              <w:keepLines/>
              <w:rPr>
                <w:rFonts w:eastAsia="Times New Roman"/>
                <w:b/>
                <w:bCs/>
                <w:i/>
                <w:iCs/>
                <w:sz w:val="16"/>
                <w:szCs w:val="16"/>
                <w:lang w:eastAsia="en-US"/>
              </w:rPr>
            </w:pPr>
          </w:p>
          <w:p w:rsidR="00D41F7E" w:rsidRDefault="00D41F7E" w:rsidP="005E1D93">
            <w:pPr>
              <w:keepNext/>
              <w:keepLines/>
              <w:rPr>
                <w:rFonts w:eastAsia="Times New Roman"/>
                <w:b/>
                <w:bCs/>
                <w:i/>
                <w:iCs/>
                <w:sz w:val="16"/>
                <w:szCs w:val="16"/>
                <w:lang w:eastAsia="en-US"/>
              </w:rPr>
            </w:pPr>
            <w:r>
              <w:rPr>
                <w:rFonts w:eastAsia="Times New Roman"/>
                <w:b/>
                <w:bCs/>
                <w:i/>
                <w:iCs/>
                <w:sz w:val="16"/>
                <w:szCs w:val="16"/>
                <w:lang w:eastAsia="en-US"/>
              </w:rPr>
              <w:t>Master Data Management</w:t>
            </w:r>
          </w:p>
          <w:p w:rsidR="00F22986" w:rsidRDefault="00D41F7E" w:rsidP="005E1D93">
            <w:pPr>
              <w:keepNext/>
              <w:keepLines/>
              <w:numPr>
                <w:ilvl w:val="0"/>
                <w:numId w:val="6"/>
              </w:numPr>
              <w:rPr>
                <w:rFonts w:eastAsia="Times New Roman"/>
                <w:sz w:val="16"/>
                <w:szCs w:val="16"/>
                <w:lang w:eastAsia="en-US"/>
              </w:rPr>
            </w:pPr>
            <w:r w:rsidRPr="00D41F7E">
              <w:rPr>
                <w:rFonts w:eastAsia="Times New Roman"/>
                <w:sz w:val="16"/>
                <w:szCs w:val="16"/>
                <w:lang w:eastAsia="en-US"/>
              </w:rPr>
              <w:t>In</w:t>
            </w:r>
            <w:r w:rsidR="00F22986">
              <w:rPr>
                <w:rFonts w:eastAsia="Times New Roman"/>
                <w:sz w:val="16"/>
                <w:szCs w:val="16"/>
                <w:lang w:eastAsia="en-US"/>
              </w:rPr>
              <w:t>tegrat</w:t>
            </w:r>
            <w:r w:rsidR="00013EBF">
              <w:rPr>
                <w:rFonts w:eastAsia="Times New Roman"/>
                <w:sz w:val="16"/>
                <w:szCs w:val="16"/>
                <w:lang w:eastAsia="en-US"/>
              </w:rPr>
              <w:t>ion between</w:t>
            </w:r>
            <w:r w:rsidR="00F22986">
              <w:rPr>
                <w:rFonts w:eastAsia="Times New Roman"/>
                <w:sz w:val="16"/>
                <w:szCs w:val="16"/>
                <w:lang w:eastAsia="en-US"/>
              </w:rPr>
              <w:t xml:space="preserve"> HR and </w:t>
            </w:r>
            <w:r w:rsidR="00013EBF">
              <w:rPr>
                <w:rFonts w:eastAsia="Times New Roman"/>
                <w:sz w:val="16"/>
                <w:szCs w:val="16"/>
                <w:lang w:eastAsia="en-US"/>
              </w:rPr>
              <w:t>EPM for monitoring</w:t>
            </w:r>
            <w:r w:rsidR="00F22986">
              <w:rPr>
                <w:rFonts w:eastAsia="Times New Roman"/>
                <w:sz w:val="16"/>
                <w:szCs w:val="16"/>
                <w:lang w:eastAsia="en-US"/>
              </w:rPr>
              <w:t>;</w:t>
            </w:r>
          </w:p>
          <w:p w:rsidR="00D41F7E" w:rsidRDefault="00D41F7E" w:rsidP="005E1D93">
            <w:pPr>
              <w:keepNext/>
              <w:keepLines/>
              <w:rPr>
                <w:rFonts w:eastAsia="Times New Roman"/>
                <w:b/>
                <w:bCs/>
                <w:i/>
                <w:iCs/>
                <w:sz w:val="16"/>
                <w:szCs w:val="16"/>
                <w:lang w:eastAsia="en-US"/>
              </w:rPr>
            </w:pPr>
            <w:r>
              <w:rPr>
                <w:rFonts w:eastAsia="Times New Roman"/>
                <w:b/>
                <w:bCs/>
                <w:i/>
                <w:iCs/>
                <w:sz w:val="16"/>
                <w:szCs w:val="16"/>
                <w:lang w:eastAsia="en-US"/>
              </w:rPr>
              <w:t>HR Management</w:t>
            </w:r>
          </w:p>
          <w:p w:rsidR="00013EBF" w:rsidRDefault="00013EBF" w:rsidP="005E1D93">
            <w:pPr>
              <w:keepNext/>
              <w:keepLines/>
              <w:numPr>
                <w:ilvl w:val="0"/>
                <w:numId w:val="6"/>
              </w:numPr>
              <w:rPr>
                <w:rFonts w:eastAsia="Times New Roman"/>
                <w:sz w:val="16"/>
                <w:szCs w:val="16"/>
                <w:lang w:eastAsia="en-US"/>
              </w:rPr>
            </w:pPr>
            <w:r>
              <w:rPr>
                <w:rFonts w:eastAsia="Times New Roman"/>
                <w:sz w:val="16"/>
                <w:szCs w:val="16"/>
                <w:lang w:eastAsia="en-US"/>
              </w:rPr>
              <w:t>New interface to UNJSPF;</w:t>
            </w:r>
          </w:p>
          <w:p w:rsidR="00C7670C" w:rsidRDefault="00013EBF" w:rsidP="005E1D93">
            <w:pPr>
              <w:keepNext/>
              <w:keepLines/>
              <w:numPr>
                <w:ilvl w:val="0"/>
                <w:numId w:val="6"/>
              </w:numPr>
              <w:rPr>
                <w:rFonts w:eastAsia="Times New Roman"/>
                <w:sz w:val="16"/>
                <w:szCs w:val="16"/>
                <w:lang w:eastAsia="en-US"/>
              </w:rPr>
            </w:pPr>
            <w:r>
              <w:rPr>
                <w:rFonts w:eastAsia="Times New Roman"/>
                <w:sz w:val="16"/>
                <w:szCs w:val="16"/>
                <w:lang w:eastAsia="en-US"/>
              </w:rPr>
              <w:t>New tool for processing of education grant claims</w:t>
            </w:r>
            <w:r w:rsidR="00C7670C">
              <w:rPr>
                <w:rFonts w:eastAsia="Times New Roman"/>
                <w:sz w:val="16"/>
                <w:szCs w:val="16"/>
                <w:lang w:eastAsia="en-US"/>
              </w:rPr>
              <w:t>;</w:t>
            </w:r>
          </w:p>
          <w:p w:rsidR="00A97512" w:rsidRPr="00A97512" w:rsidRDefault="00C7670C" w:rsidP="005E1D93">
            <w:pPr>
              <w:keepNext/>
              <w:keepLines/>
              <w:numPr>
                <w:ilvl w:val="0"/>
                <w:numId w:val="6"/>
              </w:numPr>
              <w:rPr>
                <w:rFonts w:eastAsia="Times New Roman"/>
                <w:sz w:val="16"/>
                <w:szCs w:val="16"/>
                <w:lang w:eastAsia="en-US"/>
              </w:rPr>
            </w:pPr>
            <w:r>
              <w:rPr>
                <w:rFonts w:eastAsia="Times New Roman"/>
                <w:sz w:val="16"/>
                <w:szCs w:val="16"/>
                <w:lang w:eastAsia="en-US"/>
              </w:rPr>
              <w:t>Additional reports and data control alerts.</w:t>
            </w:r>
            <w:r w:rsidR="00A97512" w:rsidRPr="00A97512">
              <w:rPr>
                <w:rFonts w:eastAsia="Times New Roman"/>
                <w:sz w:val="16"/>
                <w:szCs w:val="16"/>
                <w:lang w:eastAsia="en-US"/>
              </w:rPr>
              <w:t xml:space="preserve"> </w:t>
            </w:r>
          </w:p>
          <w:p w:rsidR="00D41F7E" w:rsidRDefault="00D41F7E" w:rsidP="005E1D93">
            <w:pPr>
              <w:keepNext/>
              <w:keepLines/>
              <w:rPr>
                <w:rFonts w:eastAsia="Times New Roman"/>
                <w:b/>
                <w:bCs/>
                <w:i/>
                <w:iCs/>
                <w:sz w:val="16"/>
                <w:szCs w:val="16"/>
                <w:lang w:eastAsia="en-US"/>
              </w:rPr>
            </w:pPr>
            <w:r>
              <w:rPr>
                <w:rFonts w:eastAsia="Times New Roman"/>
                <w:b/>
                <w:bCs/>
                <w:i/>
                <w:iCs/>
                <w:sz w:val="16"/>
                <w:szCs w:val="16"/>
                <w:lang w:eastAsia="en-US"/>
              </w:rPr>
              <w:t>Payroll Processing</w:t>
            </w:r>
          </w:p>
          <w:p w:rsidR="00A97512" w:rsidRPr="00C7670C" w:rsidRDefault="00A97512" w:rsidP="005E1D93">
            <w:pPr>
              <w:pStyle w:val="ListParagraph"/>
              <w:keepNext/>
              <w:keepLines/>
              <w:numPr>
                <w:ilvl w:val="0"/>
                <w:numId w:val="6"/>
              </w:numPr>
              <w:tabs>
                <w:tab w:val="left" w:pos="601"/>
              </w:tabs>
              <w:rPr>
                <w:sz w:val="16"/>
                <w:szCs w:val="16"/>
              </w:rPr>
            </w:pPr>
            <w:r w:rsidRPr="00C7670C">
              <w:rPr>
                <w:rFonts w:ascii="Arial" w:hAnsi="Arial" w:cs="Arial"/>
                <w:sz w:val="16"/>
                <w:szCs w:val="16"/>
              </w:rPr>
              <w:t xml:space="preserve">Standardized payroll processing </w:t>
            </w:r>
            <w:r w:rsidR="00F22986" w:rsidRPr="00C7670C">
              <w:rPr>
                <w:rFonts w:ascii="Arial" w:hAnsi="Arial" w:cs="Arial"/>
                <w:sz w:val="16"/>
                <w:szCs w:val="16"/>
              </w:rPr>
              <w:t>across all staf</w:t>
            </w:r>
            <w:r w:rsidR="00F22986" w:rsidRPr="002A7F18">
              <w:rPr>
                <w:rFonts w:ascii="Arial" w:hAnsi="Arial" w:cs="Arial"/>
                <w:sz w:val="16"/>
                <w:szCs w:val="16"/>
              </w:rPr>
              <w:t>f</w:t>
            </w:r>
            <w:r w:rsidR="00C7670C">
              <w:rPr>
                <w:rFonts w:ascii="Arial" w:hAnsi="Arial" w:cs="Arial"/>
                <w:sz w:val="16"/>
                <w:szCs w:val="16"/>
              </w:rPr>
              <w:t xml:space="preserve"> including external offices</w:t>
            </w:r>
            <w:r w:rsidR="003C2487" w:rsidRPr="00C7670C">
              <w:rPr>
                <w:rFonts w:ascii="Arial" w:hAnsi="Arial" w:cs="Arial"/>
                <w:sz w:val="16"/>
                <w:szCs w:val="16"/>
              </w:rPr>
              <w:t>.</w:t>
            </w:r>
          </w:p>
          <w:p w:rsidR="00D41F7E" w:rsidRDefault="00A97512" w:rsidP="005E1D93">
            <w:pPr>
              <w:keepNext/>
              <w:keepLines/>
              <w:rPr>
                <w:rFonts w:eastAsia="Times New Roman"/>
                <w:b/>
                <w:bCs/>
                <w:i/>
                <w:iCs/>
                <w:sz w:val="16"/>
                <w:szCs w:val="16"/>
                <w:lang w:eastAsia="en-US"/>
              </w:rPr>
            </w:pPr>
            <w:r>
              <w:rPr>
                <w:rFonts w:eastAsia="Times New Roman"/>
                <w:b/>
                <w:bCs/>
                <w:i/>
                <w:iCs/>
                <w:sz w:val="16"/>
                <w:szCs w:val="16"/>
                <w:lang w:eastAsia="en-US"/>
              </w:rPr>
              <w:t>Reporting</w:t>
            </w:r>
          </w:p>
          <w:p w:rsidR="00A97512" w:rsidRPr="004237FC" w:rsidRDefault="00C7670C" w:rsidP="005E1D93">
            <w:pPr>
              <w:pStyle w:val="ListParagraph"/>
              <w:keepNext/>
              <w:keepLines/>
              <w:numPr>
                <w:ilvl w:val="0"/>
                <w:numId w:val="6"/>
              </w:numPr>
              <w:tabs>
                <w:tab w:val="left" w:pos="601"/>
              </w:tabs>
              <w:rPr>
                <w:rFonts w:ascii="Arial" w:hAnsi="Arial" w:cs="Arial"/>
                <w:sz w:val="16"/>
                <w:szCs w:val="16"/>
              </w:rPr>
            </w:pPr>
            <w:r>
              <w:rPr>
                <w:rFonts w:ascii="Arial" w:hAnsi="Arial" w:cs="Arial"/>
                <w:sz w:val="16"/>
                <w:szCs w:val="16"/>
              </w:rPr>
              <w:t xml:space="preserve">Additional capabilities for HR </w:t>
            </w:r>
            <w:r w:rsidR="003C2487">
              <w:rPr>
                <w:rFonts w:ascii="Arial" w:hAnsi="Arial" w:cs="Arial"/>
                <w:sz w:val="16"/>
                <w:szCs w:val="16"/>
              </w:rPr>
              <w:t>D</w:t>
            </w:r>
            <w:r w:rsidR="00F22986" w:rsidRPr="004237FC">
              <w:rPr>
                <w:rFonts w:ascii="Arial" w:hAnsi="Arial" w:cs="Arial"/>
                <w:sz w:val="16"/>
                <w:szCs w:val="16"/>
              </w:rPr>
              <w:t xml:space="preserve">ashboard / analytical </w:t>
            </w:r>
            <w:r>
              <w:rPr>
                <w:rFonts w:ascii="Arial" w:hAnsi="Arial" w:cs="Arial"/>
                <w:sz w:val="16"/>
                <w:szCs w:val="16"/>
              </w:rPr>
              <w:t>tools</w:t>
            </w:r>
            <w:r w:rsidR="00A97512" w:rsidRPr="004237FC">
              <w:rPr>
                <w:rFonts w:ascii="Arial" w:hAnsi="Arial" w:cs="Arial"/>
                <w:sz w:val="16"/>
                <w:szCs w:val="16"/>
              </w:rPr>
              <w:t>.</w:t>
            </w:r>
          </w:p>
          <w:p w:rsidR="00E4507F" w:rsidRDefault="00E4507F" w:rsidP="005E1D93">
            <w:pPr>
              <w:keepNext/>
              <w:keepLines/>
              <w:rPr>
                <w:rFonts w:eastAsia="Times New Roman"/>
                <w:b/>
                <w:bCs/>
                <w:i/>
                <w:iCs/>
                <w:sz w:val="16"/>
                <w:szCs w:val="16"/>
                <w:lang w:eastAsia="en-US"/>
              </w:rPr>
            </w:pPr>
          </w:p>
          <w:p w:rsidR="00E4507F" w:rsidRPr="00FA5701" w:rsidRDefault="00E4507F" w:rsidP="005E1D93">
            <w:pPr>
              <w:keepNext/>
              <w:keepLines/>
              <w:rPr>
                <w:rFonts w:eastAsia="Times New Roman"/>
                <w:sz w:val="16"/>
                <w:szCs w:val="16"/>
                <w:lang w:eastAsia="en-US"/>
              </w:rPr>
            </w:pPr>
            <w:r w:rsidRPr="00FA5701">
              <w:rPr>
                <w:rFonts w:eastAsia="Times New Roman"/>
                <w:b/>
                <w:bCs/>
                <w:i/>
                <w:iCs/>
                <w:sz w:val="16"/>
                <w:szCs w:val="16"/>
                <w:lang w:eastAsia="en-US"/>
              </w:rPr>
              <w:t xml:space="preserve">System access: </w:t>
            </w:r>
            <w:r>
              <w:rPr>
                <w:rFonts w:eastAsia="Times New Roman"/>
                <w:b/>
                <w:bCs/>
                <w:i/>
                <w:iCs/>
                <w:sz w:val="16"/>
                <w:szCs w:val="16"/>
                <w:lang w:eastAsia="en-US"/>
              </w:rPr>
              <w:t xml:space="preserve"> </w:t>
            </w:r>
            <w:r>
              <w:rPr>
                <w:rFonts w:eastAsia="Times New Roman"/>
                <w:sz w:val="16"/>
                <w:szCs w:val="16"/>
                <w:lang w:eastAsia="en-US"/>
              </w:rPr>
              <w:t>HRMD, Payroll, PPBD, Safety and Security Coordination Service, Premises Infrastructure Division, Switchboard</w:t>
            </w:r>
          </w:p>
          <w:p w:rsidR="00E4507F" w:rsidRDefault="00E4507F" w:rsidP="005E1D93">
            <w:pPr>
              <w:keepNext/>
              <w:keepLines/>
              <w:rPr>
                <w:rFonts w:eastAsia="Times New Roman"/>
                <w:b/>
                <w:bCs/>
                <w:i/>
                <w:iCs/>
                <w:sz w:val="16"/>
                <w:szCs w:val="16"/>
                <w:lang w:eastAsia="en-US"/>
              </w:rPr>
            </w:pPr>
            <w:r w:rsidRPr="00FA5701">
              <w:rPr>
                <w:rFonts w:eastAsia="Times New Roman"/>
                <w:b/>
                <w:bCs/>
                <w:i/>
                <w:iCs/>
                <w:sz w:val="16"/>
                <w:szCs w:val="16"/>
                <w:lang w:eastAsia="en-US"/>
              </w:rPr>
              <w:t xml:space="preserve">Technology:  </w:t>
            </w:r>
            <w:r w:rsidRPr="00FA5701">
              <w:rPr>
                <w:rFonts w:eastAsia="Times New Roman"/>
                <w:sz w:val="16"/>
                <w:szCs w:val="16"/>
                <w:lang w:eastAsia="en-US"/>
              </w:rPr>
              <w:t>(</w:t>
            </w:r>
            <w:r>
              <w:rPr>
                <w:rFonts w:eastAsia="Times New Roman"/>
                <w:sz w:val="16"/>
                <w:szCs w:val="16"/>
                <w:lang w:eastAsia="en-US"/>
              </w:rPr>
              <w:t>PeopleSoft</w:t>
            </w:r>
            <w:r w:rsidRPr="00FA5701">
              <w:rPr>
                <w:rFonts w:eastAsia="Times New Roman"/>
                <w:sz w:val="16"/>
                <w:szCs w:val="16"/>
                <w:lang w:eastAsia="en-US"/>
              </w:rPr>
              <w:t>)</w:t>
            </w:r>
          </w:p>
          <w:p w:rsidR="00C7670C" w:rsidRDefault="00C7670C" w:rsidP="005E1D93">
            <w:pPr>
              <w:keepNext/>
              <w:keepLines/>
              <w:rPr>
                <w:sz w:val="16"/>
                <w:szCs w:val="16"/>
              </w:rPr>
            </w:pPr>
          </w:p>
          <w:p w:rsidR="00013EBF" w:rsidRPr="00FA5701" w:rsidRDefault="00013EBF" w:rsidP="005E1D93">
            <w:pPr>
              <w:keepNext/>
              <w:keepLines/>
              <w:rPr>
                <w:rFonts w:eastAsia="Times New Roman"/>
                <w:b/>
                <w:bCs/>
                <w:sz w:val="16"/>
                <w:szCs w:val="16"/>
                <w:u w:val="single"/>
                <w:lang w:eastAsia="en-US"/>
              </w:rPr>
            </w:pPr>
            <w:r>
              <w:rPr>
                <w:rFonts w:eastAsia="Times New Roman"/>
                <w:b/>
                <w:bCs/>
                <w:sz w:val="16"/>
                <w:szCs w:val="16"/>
                <w:u w:val="single"/>
                <w:lang w:eastAsia="en-US"/>
              </w:rPr>
              <w:t>Self-Service</w:t>
            </w:r>
          </w:p>
          <w:p w:rsidR="00013EBF" w:rsidRPr="00FA5701" w:rsidRDefault="00013EBF" w:rsidP="005E1D93">
            <w:pPr>
              <w:keepNext/>
              <w:keepLines/>
              <w:rPr>
                <w:rFonts w:eastAsia="Times New Roman"/>
                <w:b/>
                <w:bCs/>
                <w:sz w:val="16"/>
                <w:szCs w:val="16"/>
                <w:u w:val="single"/>
                <w:lang w:eastAsia="en-US"/>
              </w:rPr>
            </w:pPr>
          </w:p>
          <w:p w:rsidR="00013EBF" w:rsidRPr="00FA5701" w:rsidRDefault="00013EBF" w:rsidP="005E1D93">
            <w:pPr>
              <w:keepNext/>
              <w:keepLines/>
              <w:rPr>
                <w:rFonts w:eastAsia="Times New Roman"/>
                <w:b/>
                <w:bCs/>
                <w:i/>
                <w:iCs/>
                <w:sz w:val="16"/>
                <w:szCs w:val="16"/>
                <w:lang w:eastAsia="en-US"/>
              </w:rPr>
            </w:pPr>
            <w:r>
              <w:rPr>
                <w:rFonts w:eastAsia="Times New Roman"/>
                <w:b/>
                <w:bCs/>
                <w:i/>
                <w:iCs/>
                <w:sz w:val="16"/>
                <w:szCs w:val="16"/>
                <w:lang w:eastAsia="en-US"/>
              </w:rPr>
              <w:t>Functionality supported:</w:t>
            </w:r>
          </w:p>
          <w:p w:rsidR="00013EBF" w:rsidRPr="00FA5701" w:rsidRDefault="00013EBF" w:rsidP="005E1D93">
            <w:pPr>
              <w:keepNext/>
              <w:keepLines/>
              <w:spacing w:line="120" w:lineRule="exact"/>
              <w:rPr>
                <w:rFonts w:eastAsia="Times New Roman"/>
                <w:sz w:val="16"/>
                <w:szCs w:val="16"/>
                <w:lang w:eastAsia="en-US"/>
              </w:rPr>
            </w:pPr>
          </w:p>
          <w:p w:rsidR="00013EBF" w:rsidRDefault="00013EBF" w:rsidP="005E1D93">
            <w:pPr>
              <w:keepNext/>
              <w:keepLines/>
              <w:numPr>
                <w:ilvl w:val="0"/>
                <w:numId w:val="6"/>
              </w:numPr>
              <w:rPr>
                <w:rFonts w:eastAsia="Times New Roman"/>
                <w:sz w:val="16"/>
                <w:szCs w:val="16"/>
                <w:lang w:eastAsia="en-US"/>
              </w:rPr>
            </w:pPr>
            <w:r>
              <w:rPr>
                <w:rFonts w:eastAsia="Times New Roman"/>
                <w:sz w:val="16"/>
                <w:szCs w:val="16"/>
                <w:lang w:eastAsia="en-US"/>
              </w:rPr>
              <w:t>Online access to key personal and payroll information for staff.</w:t>
            </w:r>
          </w:p>
          <w:p w:rsidR="00013EBF" w:rsidRDefault="00013EBF" w:rsidP="005E1D93">
            <w:pPr>
              <w:keepNext/>
              <w:keepLines/>
              <w:rPr>
                <w:rFonts w:eastAsia="Times New Roman"/>
                <w:b/>
                <w:bCs/>
                <w:i/>
                <w:iCs/>
                <w:sz w:val="16"/>
                <w:szCs w:val="16"/>
                <w:lang w:eastAsia="en-US"/>
              </w:rPr>
            </w:pPr>
          </w:p>
          <w:p w:rsidR="00E4507F" w:rsidRDefault="00E4507F" w:rsidP="005E1D93">
            <w:pPr>
              <w:keepNext/>
              <w:keepLines/>
              <w:rPr>
                <w:rFonts w:eastAsia="Times New Roman"/>
                <w:sz w:val="16"/>
                <w:szCs w:val="16"/>
                <w:lang w:eastAsia="en-US"/>
              </w:rPr>
            </w:pPr>
            <w:r w:rsidRPr="00FA5701">
              <w:rPr>
                <w:rFonts w:eastAsia="Times New Roman"/>
                <w:b/>
                <w:bCs/>
                <w:i/>
                <w:iCs/>
                <w:sz w:val="16"/>
                <w:szCs w:val="16"/>
                <w:lang w:eastAsia="en-US"/>
              </w:rPr>
              <w:t xml:space="preserve">System access: </w:t>
            </w:r>
            <w:r>
              <w:rPr>
                <w:rFonts w:eastAsia="Times New Roman"/>
                <w:b/>
                <w:bCs/>
                <w:i/>
                <w:iCs/>
                <w:sz w:val="16"/>
                <w:szCs w:val="16"/>
                <w:lang w:eastAsia="en-US"/>
              </w:rPr>
              <w:t xml:space="preserve"> </w:t>
            </w:r>
            <w:r>
              <w:rPr>
                <w:rFonts w:eastAsia="Times New Roman"/>
                <w:sz w:val="16"/>
                <w:szCs w:val="16"/>
                <w:lang w:eastAsia="en-US"/>
              </w:rPr>
              <w:t>All staff</w:t>
            </w:r>
          </w:p>
          <w:p w:rsidR="00E4507F" w:rsidRPr="00D07FAD" w:rsidRDefault="00E4507F" w:rsidP="005E1D93">
            <w:pPr>
              <w:keepNext/>
              <w:keepLines/>
              <w:rPr>
                <w:rFonts w:eastAsia="Times New Roman"/>
                <w:iCs/>
                <w:sz w:val="16"/>
                <w:szCs w:val="16"/>
                <w:lang w:eastAsia="en-US"/>
              </w:rPr>
            </w:pPr>
            <w:r w:rsidRPr="00FA5701">
              <w:rPr>
                <w:rFonts w:eastAsia="Times New Roman"/>
                <w:b/>
                <w:bCs/>
                <w:i/>
                <w:iCs/>
                <w:sz w:val="16"/>
                <w:szCs w:val="16"/>
                <w:lang w:eastAsia="en-US"/>
              </w:rPr>
              <w:t>Technology:</w:t>
            </w:r>
            <w:r>
              <w:rPr>
                <w:rFonts w:eastAsia="Times New Roman"/>
                <w:i/>
                <w:iCs/>
                <w:sz w:val="16"/>
                <w:szCs w:val="16"/>
                <w:lang w:eastAsia="en-US"/>
              </w:rPr>
              <w:t xml:space="preserve"> </w:t>
            </w:r>
            <w:r w:rsidRPr="001D1DC1">
              <w:rPr>
                <w:rFonts w:eastAsia="Times New Roman"/>
                <w:iCs/>
                <w:sz w:val="16"/>
                <w:szCs w:val="16"/>
                <w:lang w:eastAsia="en-US"/>
              </w:rPr>
              <w:t xml:space="preserve"> </w:t>
            </w:r>
            <w:r>
              <w:rPr>
                <w:rFonts w:eastAsia="Times New Roman"/>
                <w:i/>
                <w:iCs/>
                <w:sz w:val="16"/>
                <w:szCs w:val="16"/>
                <w:lang w:eastAsia="en-US"/>
              </w:rPr>
              <w:t>(</w:t>
            </w:r>
            <w:r w:rsidRPr="00946E38">
              <w:rPr>
                <w:rFonts w:eastAsia="Times New Roman"/>
                <w:iCs/>
                <w:sz w:val="16"/>
                <w:szCs w:val="16"/>
                <w:lang w:eastAsia="en-US"/>
              </w:rPr>
              <w:t>PeopleSoft)</w:t>
            </w:r>
          </w:p>
        </w:tc>
        <w:tc>
          <w:tcPr>
            <w:tcW w:w="1254" w:type="pct"/>
            <w:tcBorders>
              <w:bottom w:val="single" w:sz="4" w:space="0" w:color="auto"/>
            </w:tcBorders>
          </w:tcPr>
          <w:p w:rsidR="00ED0DC5" w:rsidRPr="00FA5701" w:rsidRDefault="00ED0DC5" w:rsidP="005E1D93">
            <w:pPr>
              <w:keepNext/>
              <w:keepLines/>
              <w:rPr>
                <w:rFonts w:eastAsia="Times New Roman"/>
                <w:b/>
                <w:bCs/>
                <w:sz w:val="16"/>
                <w:szCs w:val="16"/>
                <w:u w:val="single"/>
                <w:lang w:eastAsia="en-US"/>
              </w:rPr>
            </w:pPr>
            <w:r>
              <w:rPr>
                <w:rFonts w:eastAsia="Times New Roman"/>
                <w:b/>
                <w:bCs/>
                <w:sz w:val="16"/>
                <w:szCs w:val="16"/>
                <w:u w:val="single"/>
                <w:lang w:eastAsia="en-US"/>
              </w:rPr>
              <w:t>Self-Service</w:t>
            </w:r>
          </w:p>
          <w:p w:rsidR="00ED0DC5" w:rsidRPr="00FA5701" w:rsidRDefault="00ED0DC5" w:rsidP="005E1D93">
            <w:pPr>
              <w:keepNext/>
              <w:keepLines/>
              <w:rPr>
                <w:rFonts w:eastAsia="Times New Roman"/>
                <w:b/>
                <w:bCs/>
                <w:sz w:val="16"/>
                <w:szCs w:val="16"/>
                <w:u w:val="single"/>
                <w:lang w:eastAsia="en-US"/>
              </w:rPr>
            </w:pPr>
          </w:p>
          <w:p w:rsidR="00ED0DC5" w:rsidRPr="00FA5701" w:rsidRDefault="00ED0DC5" w:rsidP="005E1D93">
            <w:pPr>
              <w:keepNext/>
              <w:keepLines/>
              <w:rPr>
                <w:rFonts w:eastAsia="Times New Roman"/>
                <w:b/>
                <w:bCs/>
                <w:i/>
                <w:iCs/>
                <w:sz w:val="16"/>
                <w:szCs w:val="16"/>
                <w:lang w:eastAsia="en-US"/>
              </w:rPr>
            </w:pPr>
            <w:r>
              <w:rPr>
                <w:rFonts w:eastAsia="Times New Roman"/>
                <w:b/>
                <w:bCs/>
                <w:i/>
                <w:iCs/>
                <w:sz w:val="16"/>
                <w:szCs w:val="16"/>
                <w:lang w:eastAsia="en-US"/>
              </w:rPr>
              <w:t>Functionality supported:</w:t>
            </w:r>
          </w:p>
          <w:p w:rsidR="00ED0DC5" w:rsidRPr="00FA5701" w:rsidRDefault="00ED0DC5" w:rsidP="005E1D93">
            <w:pPr>
              <w:keepNext/>
              <w:keepLines/>
              <w:spacing w:line="120" w:lineRule="exact"/>
              <w:rPr>
                <w:rFonts w:eastAsia="Times New Roman"/>
                <w:sz w:val="16"/>
                <w:szCs w:val="16"/>
                <w:lang w:eastAsia="en-US"/>
              </w:rPr>
            </w:pPr>
          </w:p>
          <w:p w:rsidR="00ED0DC5" w:rsidRDefault="00C7670C" w:rsidP="005E1D93">
            <w:pPr>
              <w:keepNext/>
              <w:keepLines/>
              <w:numPr>
                <w:ilvl w:val="0"/>
                <w:numId w:val="6"/>
              </w:numPr>
              <w:rPr>
                <w:rFonts w:eastAsia="Times New Roman"/>
                <w:sz w:val="16"/>
                <w:szCs w:val="16"/>
                <w:lang w:eastAsia="en-US"/>
              </w:rPr>
            </w:pPr>
            <w:r>
              <w:rPr>
                <w:rFonts w:eastAsia="Times New Roman"/>
                <w:sz w:val="16"/>
                <w:szCs w:val="16"/>
                <w:lang w:eastAsia="en-US"/>
              </w:rPr>
              <w:t>New transactions for requesting and approving leave and absences;</w:t>
            </w:r>
          </w:p>
          <w:p w:rsidR="00C7670C" w:rsidRDefault="00C7670C" w:rsidP="005E1D93">
            <w:pPr>
              <w:keepNext/>
              <w:keepLines/>
              <w:numPr>
                <w:ilvl w:val="0"/>
                <w:numId w:val="6"/>
              </w:numPr>
              <w:rPr>
                <w:rFonts w:eastAsia="Times New Roman"/>
                <w:sz w:val="16"/>
                <w:szCs w:val="16"/>
                <w:lang w:eastAsia="en-US"/>
              </w:rPr>
            </w:pPr>
            <w:r>
              <w:rPr>
                <w:rFonts w:eastAsia="Times New Roman"/>
                <w:sz w:val="16"/>
                <w:szCs w:val="16"/>
                <w:lang w:eastAsia="en-US"/>
              </w:rPr>
              <w:t>New transactions for staff to request specific benefits;</w:t>
            </w:r>
          </w:p>
          <w:p w:rsidR="00C7670C" w:rsidRDefault="00C7670C" w:rsidP="005E1D93">
            <w:pPr>
              <w:keepNext/>
              <w:keepLines/>
              <w:numPr>
                <w:ilvl w:val="0"/>
                <w:numId w:val="6"/>
              </w:numPr>
              <w:rPr>
                <w:rFonts w:eastAsia="Times New Roman"/>
                <w:sz w:val="16"/>
                <w:szCs w:val="16"/>
                <w:lang w:eastAsia="en-US"/>
              </w:rPr>
            </w:pPr>
            <w:r>
              <w:rPr>
                <w:rFonts w:eastAsia="Times New Roman"/>
                <w:sz w:val="16"/>
                <w:szCs w:val="16"/>
                <w:lang w:eastAsia="en-US"/>
              </w:rPr>
              <w:t>New tool for managers to manage job descriptions.</w:t>
            </w:r>
          </w:p>
          <w:p w:rsidR="00C7670C" w:rsidRDefault="00C7670C" w:rsidP="005E1D93">
            <w:pPr>
              <w:keepNext/>
              <w:keepLines/>
              <w:rPr>
                <w:rFonts w:eastAsia="Times New Roman"/>
                <w:b/>
                <w:bCs/>
                <w:i/>
                <w:iCs/>
                <w:sz w:val="16"/>
                <w:szCs w:val="16"/>
                <w:lang w:eastAsia="en-US"/>
              </w:rPr>
            </w:pPr>
          </w:p>
          <w:p w:rsidR="00C7670C" w:rsidRDefault="00C7670C" w:rsidP="005E1D93">
            <w:pPr>
              <w:keepNext/>
              <w:keepLines/>
              <w:rPr>
                <w:rFonts w:eastAsia="Times New Roman"/>
                <w:sz w:val="16"/>
                <w:szCs w:val="16"/>
                <w:lang w:eastAsia="en-US"/>
              </w:rPr>
            </w:pPr>
            <w:r w:rsidRPr="00FA5701">
              <w:rPr>
                <w:rFonts w:eastAsia="Times New Roman"/>
                <w:b/>
                <w:bCs/>
                <w:i/>
                <w:iCs/>
                <w:sz w:val="16"/>
                <w:szCs w:val="16"/>
                <w:lang w:eastAsia="en-US"/>
              </w:rPr>
              <w:t xml:space="preserve">System access: </w:t>
            </w:r>
            <w:r>
              <w:rPr>
                <w:rFonts w:eastAsia="Times New Roman"/>
                <w:b/>
                <w:bCs/>
                <w:i/>
                <w:iCs/>
                <w:sz w:val="16"/>
                <w:szCs w:val="16"/>
                <w:lang w:eastAsia="en-US"/>
              </w:rPr>
              <w:t xml:space="preserve"> </w:t>
            </w:r>
            <w:r>
              <w:rPr>
                <w:rFonts w:eastAsia="Times New Roman"/>
                <w:sz w:val="16"/>
                <w:szCs w:val="16"/>
                <w:lang w:eastAsia="en-US"/>
              </w:rPr>
              <w:t>All staff</w:t>
            </w:r>
          </w:p>
          <w:p w:rsidR="00C7670C" w:rsidRDefault="00C7670C" w:rsidP="005E1D93">
            <w:pPr>
              <w:keepNext/>
              <w:keepLines/>
              <w:rPr>
                <w:rFonts w:eastAsia="Times New Roman"/>
                <w:iCs/>
                <w:sz w:val="16"/>
                <w:szCs w:val="16"/>
                <w:lang w:eastAsia="en-US"/>
              </w:rPr>
            </w:pPr>
            <w:r w:rsidRPr="00FA5701">
              <w:rPr>
                <w:rFonts w:eastAsia="Times New Roman"/>
                <w:b/>
                <w:bCs/>
                <w:i/>
                <w:iCs/>
                <w:sz w:val="16"/>
                <w:szCs w:val="16"/>
                <w:lang w:eastAsia="en-US"/>
              </w:rPr>
              <w:t>Technology:</w:t>
            </w:r>
            <w:r>
              <w:rPr>
                <w:rFonts w:eastAsia="Times New Roman"/>
                <w:i/>
                <w:iCs/>
                <w:sz w:val="16"/>
                <w:szCs w:val="16"/>
                <w:lang w:eastAsia="en-US"/>
              </w:rPr>
              <w:t xml:space="preserve"> </w:t>
            </w:r>
            <w:r w:rsidRPr="001D1DC1">
              <w:rPr>
                <w:rFonts w:eastAsia="Times New Roman"/>
                <w:iCs/>
                <w:sz w:val="16"/>
                <w:szCs w:val="16"/>
                <w:lang w:eastAsia="en-US"/>
              </w:rPr>
              <w:t xml:space="preserve"> </w:t>
            </w:r>
            <w:r>
              <w:rPr>
                <w:rFonts w:eastAsia="Times New Roman"/>
                <w:i/>
                <w:iCs/>
                <w:sz w:val="16"/>
                <w:szCs w:val="16"/>
                <w:lang w:eastAsia="en-US"/>
              </w:rPr>
              <w:t>(</w:t>
            </w:r>
            <w:r w:rsidRPr="00946E38">
              <w:rPr>
                <w:rFonts w:eastAsia="Times New Roman"/>
                <w:iCs/>
                <w:sz w:val="16"/>
                <w:szCs w:val="16"/>
                <w:lang w:eastAsia="en-US"/>
              </w:rPr>
              <w:t>PeopleSoft)</w:t>
            </w:r>
          </w:p>
          <w:p w:rsidR="00C7670C" w:rsidRDefault="00C7670C" w:rsidP="005E1D93">
            <w:pPr>
              <w:keepNext/>
              <w:keepLines/>
              <w:rPr>
                <w:rFonts w:eastAsia="Times New Roman"/>
                <w:sz w:val="16"/>
                <w:szCs w:val="16"/>
                <w:lang w:eastAsia="en-US"/>
              </w:rPr>
            </w:pPr>
          </w:p>
          <w:p w:rsidR="00C7670C" w:rsidRPr="00FA5701" w:rsidRDefault="00C7670C" w:rsidP="005E1D93">
            <w:pPr>
              <w:keepNext/>
              <w:keepLines/>
              <w:rPr>
                <w:rFonts w:eastAsia="Times New Roman"/>
                <w:b/>
                <w:bCs/>
                <w:sz w:val="16"/>
                <w:szCs w:val="16"/>
                <w:u w:val="single"/>
                <w:lang w:eastAsia="en-US"/>
              </w:rPr>
            </w:pPr>
            <w:r>
              <w:rPr>
                <w:rFonts w:eastAsia="Times New Roman"/>
                <w:b/>
                <w:bCs/>
                <w:sz w:val="16"/>
                <w:szCs w:val="16"/>
                <w:u w:val="single"/>
                <w:lang w:eastAsia="en-US"/>
              </w:rPr>
              <w:t>Recruitment</w:t>
            </w:r>
          </w:p>
          <w:p w:rsidR="00C7670C" w:rsidRPr="00FA5701" w:rsidRDefault="00C7670C" w:rsidP="005E1D93">
            <w:pPr>
              <w:keepNext/>
              <w:keepLines/>
              <w:rPr>
                <w:rFonts w:eastAsia="Times New Roman"/>
                <w:b/>
                <w:bCs/>
                <w:sz w:val="16"/>
                <w:szCs w:val="16"/>
                <w:u w:val="single"/>
                <w:lang w:eastAsia="en-US"/>
              </w:rPr>
            </w:pPr>
          </w:p>
          <w:p w:rsidR="00C7670C" w:rsidRPr="00FA5701" w:rsidRDefault="00C7670C" w:rsidP="005E1D93">
            <w:pPr>
              <w:keepNext/>
              <w:keepLines/>
              <w:rPr>
                <w:rFonts w:eastAsia="Times New Roman"/>
                <w:b/>
                <w:bCs/>
                <w:i/>
                <w:iCs/>
                <w:sz w:val="16"/>
                <w:szCs w:val="16"/>
                <w:lang w:eastAsia="en-US"/>
              </w:rPr>
            </w:pPr>
            <w:r>
              <w:rPr>
                <w:rFonts w:eastAsia="Times New Roman"/>
                <w:b/>
                <w:bCs/>
                <w:i/>
                <w:iCs/>
                <w:sz w:val="16"/>
                <w:szCs w:val="16"/>
                <w:lang w:eastAsia="en-US"/>
              </w:rPr>
              <w:t>Functionality supported:</w:t>
            </w:r>
          </w:p>
          <w:p w:rsidR="00C7670C" w:rsidRDefault="00C7670C" w:rsidP="005E1D93">
            <w:pPr>
              <w:keepNext/>
              <w:keepLines/>
              <w:numPr>
                <w:ilvl w:val="0"/>
                <w:numId w:val="6"/>
              </w:numPr>
              <w:rPr>
                <w:rFonts w:eastAsia="Times New Roman"/>
                <w:sz w:val="16"/>
                <w:szCs w:val="16"/>
                <w:lang w:eastAsia="en-US"/>
              </w:rPr>
            </w:pPr>
            <w:r>
              <w:rPr>
                <w:rFonts w:eastAsia="Times New Roman"/>
                <w:sz w:val="16"/>
                <w:szCs w:val="16"/>
                <w:lang w:eastAsia="en-US"/>
              </w:rPr>
              <w:t>Online recruitment of a</w:t>
            </w:r>
            <w:r w:rsidRPr="00E2595A">
              <w:rPr>
                <w:rFonts w:eastAsia="Times New Roman"/>
                <w:sz w:val="16"/>
                <w:szCs w:val="16"/>
                <w:lang w:eastAsia="en-US"/>
              </w:rPr>
              <w:t>pplicants</w:t>
            </w:r>
            <w:r>
              <w:rPr>
                <w:rFonts w:eastAsia="Times New Roman"/>
                <w:sz w:val="16"/>
                <w:szCs w:val="16"/>
                <w:lang w:eastAsia="en-US"/>
              </w:rPr>
              <w:t>, both internal and external</w:t>
            </w:r>
            <w:r w:rsidRPr="00E2595A">
              <w:rPr>
                <w:rFonts w:eastAsia="Times New Roman"/>
                <w:sz w:val="16"/>
                <w:szCs w:val="16"/>
                <w:lang w:eastAsia="en-US"/>
              </w:rPr>
              <w:t>;</w:t>
            </w:r>
          </w:p>
          <w:p w:rsidR="00C7670C" w:rsidRPr="00E2595A" w:rsidRDefault="00C7670C" w:rsidP="005E1D93">
            <w:pPr>
              <w:keepNext/>
              <w:keepLines/>
              <w:numPr>
                <w:ilvl w:val="0"/>
                <w:numId w:val="6"/>
              </w:numPr>
              <w:rPr>
                <w:rFonts w:eastAsia="Times New Roman"/>
                <w:sz w:val="16"/>
                <w:szCs w:val="16"/>
                <w:lang w:eastAsia="en-US"/>
              </w:rPr>
            </w:pPr>
            <w:r>
              <w:rPr>
                <w:rFonts w:eastAsia="Times New Roman"/>
                <w:sz w:val="16"/>
                <w:szCs w:val="16"/>
                <w:lang w:eastAsia="en-US"/>
              </w:rPr>
              <w:t>Preparation and publication of job vacancies and service opportunities;</w:t>
            </w:r>
          </w:p>
          <w:p w:rsidR="00C7670C" w:rsidRPr="00E2595A" w:rsidRDefault="00C7670C" w:rsidP="005E1D93">
            <w:pPr>
              <w:keepNext/>
              <w:keepLines/>
              <w:numPr>
                <w:ilvl w:val="0"/>
                <w:numId w:val="6"/>
              </w:numPr>
              <w:rPr>
                <w:rFonts w:eastAsia="Times New Roman"/>
                <w:sz w:val="16"/>
                <w:szCs w:val="16"/>
                <w:lang w:eastAsia="en-US"/>
              </w:rPr>
            </w:pPr>
            <w:r>
              <w:rPr>
                <w:rFonts w:eastAsia="Times New Roman"/>
                <w:sz w:val="16"/>
                <w:szCs w:val="16"/>
                <w:lang w:eastAsia="en-US"/>
              </w:rPr>
              <w:t>E</w:t>
            </w:r>
            <w:r w:rsidRPr="00E2595A">
              <w:rPr>
                <w:rFonts w:eastAsia="Times New Roman"/>
                <w:sz w:val="16"/>
                <w:szCs w:val="16"/>
                <w:lang w:eastAsia="en-US"/>
              </w:rPr>
              <w:t>valuat</w:t>
            </w:r>
            <w:r>
              <w:rPr>
                <w:rFonts w:eastAsia="Times New Roman"/>
                <w:sz w:val="16"/>
                <w:szCs w:val="16"/>
                <w:lang w:eastAsia="en-US"/>
              </w:rPr>
              <w:t xml:space="preserve">ion </w:t>
            </w:r>
            <w:r w:rsidRPr="00E2595A">
              <w:rPr>
                <w:rFonts w:eastAsia="Times New Roman"/>
                <w:sz w:val="16"/>
                <w:szCs w:val="16"/>
                <w:lang w:eastAsia="en-US"/>
              </w:rPr>
              <w:t xml:space="preserve">and </w:t>
            </w:r>
            <w:r>
              <w:rPr>
                <w:rFonts w:eastAsia="Times New Roman"/>
                <w:sz w:val="16"/>
                <w:szCs w:val="16"/>
                <w:lang w:eastAsia="en-US"/>
              </w:rPr>
              <w:t>s</w:t>
            </w:r>
            <w:r w:rsidRPr="00E2595A">
              <w:rPr>
                <w:rFonts w:eastAsia="Times New Roman"/>
                <w:sz w:val="16"/>
                <w:szCs w:val="16"/>
                <w:lang w:eastAsia="en-US"/>
              </w:rPr>
              <w:t>elect</w:t>
            </w:r>
            <w:r>
              <w:rPr>
                <w:rFonts w:eastAsia="Times New Roman"/>
                <w:sz w:val="16"/>
                <w:szCs w:val="16"/>
                <w:lang w:eastAsia="en-US"/>
              </w:rPr>
              <w:t>ion of a</w:t>
            </w:r>
            <w:r w:rsidRPr="00E2595A">
              <w:rPr>
                <w:rFonts w:eastAsia="Times New Roman"/>
                <w:sz w:val="16"/>
                <w:szCs w:val="16"/>
                <w:lang w:eastAsia="en-US"/>
              </w:rPr>
              <w:t>pplicants;</w:t>
            </w:r>
          </w:p>
          <w:p w:rsidR="00C7670C" w:rsidRDefault="00C7670C" w:rsidP="005E1D93">
            <w:pPr>
              <w:keepNext/>
              <w:keepLines/>
              <w:numPr>
                <w:ilvl w:val="0"/>
                <w:numId w:val="6"/>
              </w:numPr>
              <w:rPr>
                <w:rFonts w:eastAsia="Times New Roman"/>
                <w:sz w:val="16"/>
                <w:szCs w:val="16"/>
                <w:lang w:eastAsia="en-US"/>
              </w:rPr>
            </w:pPr>
            <w:r w:rsidRPr="00C7670C">
              <w:rPr>
                <w:rFonts w:eastAsia="Times New Roman"/>
                <w:sz w:val="16"/>
                <w:szCs w:val="16"/>
                <w:lang w:eastAsia="en-US"/>
              </w:rPr>
              <w:t>Analysis of recruiting actions</w:t>
            </w:r>
            <w:r w:rsidRPr="002A7F18">
              <w:rPr>
                <w:rFonts w:eastAsia="Times New Roman"/>
                <w:sz w:val="16"/>
                <w:szCs w:val="16"/>
                <w:lang w:eastAsia="en-US"/>
              </w:rPr>
              <w:t>;</w:t>
            </w:r>
          </w:p>
          <w:p w:rsidR="00C7670C" w:rsidRDefault="00C7670C" w:rsidP="005E1D93">
            <w:pPr>
              <w:keepNext/>
              <w:keepLines/>
              <w:numPr>
                <w:ilvl w:val="0"/>
                <w:numId w:val="6"/>
              </w:numPr>
              <w:rPr>
                <w:rFonts w:eastAsia="Times New Roman"/>
                <w:sz w:val="16"/>
                <w:szCs w:val="16"/>
                <w:lang w:eastAsia="en-US"/>
              </w:rPr>
            </w:pPr>
            <w:r>
              <w:rPr>
                <w:rFonts w:eastAsia="Times New Roman"/>
                <w:sz w:val="16"/>
                <w:szCs w:val="16"/>
                <w:lang w:eastAsia="en-US"/>
              </w:rPr>
              <w:t>Tracking of</w:t>
            </w:r>
            <w:r w:rsidRPr="00C7670C">
              <w:rPr>
                <w:rFonts w:eastAsia="Times New Roman"/>
                <w:sz w:val="16"/>
                <w:szCs w:val="16"/>
                <w:lang w:eastAsia="en-US"/>
              </w:rPr>
              <w:t xml:space="preserve"> competencies and personal profiles</w:t>
            </w:r>
            <w:r>
              <w:rPr>
                <w:rFonts w:eastAsia="Times New Roman"/>
                <w:sz w:val="16"/>
                <w:szCs w:val="16"/>
                <w:lang w:eastAsia="en-US"/>
              </w:rPr>
              <w:t>.</w:t>
            </w:r>
          </w:p>
          <w:p w:rsidR="00B9418C" w:rsidRDefault="00B9418C" w:rsidP="005E1D93">
            <w:pPr>
              <w:keepNext/>
              <w:keepLines/>
              <w:rPr>
                <w:rFonts w:eastAsia="Times New Roman"/>
                <w:b/>
                <w:bCs/>
                <w:i/>
                <w:iCs/>
                <w:sz w:val="16"/>
                <w:szCs w:val="16"/>
                <w:lang w:eastAsia="en-US"/>
              </w:rPr>
            </w:pPr>
          </w:p>
          <w:p w:rsidR="00B9418C" w:rsidRDefault="00B9418C" w:rsidP="005E1D93">
            <w:pPr>
              <w:keepNext/>
              <w:keepLines/>
              <w:rPr>
                <w:rFonts w:eastAsia="Times New Roman"/>
                <w:b/>
                <w:bCs/>
                <w:i/>
                <w:iCs/>
                <w:sz w:val="16"/>
                <w:szCs w:val="16"/>
                <w:lang w:eastAsia="en-US"/>
              </w:rPr>
            </w:pPr>
          </w:p>
          <w:p w:rsidR="00D07FAD" w:rsidRDefault="00D07FAD" w:rsidP="005E1D93">
            <w:pPr>
              <w:keepNext/>
              <w:keepLines/>
              <w:rPr>
                <w:rFonts w:eastAsia="Times New Roman"/>
                <w:b/>
                <w:bCs/>
                <w:i/>
                <w:iCs/>
                <w:sz w:val="16"/>
                <w:szCs w:val="16"/>
                <w:lang w:eastAsia="en-US"/>
              </w:rPr>
            </w:pPr>
          </w:p>
          <w:p w:rsidR="00D07FAD" w:rsidRDefault="00D07FAD" w:rsidP="005E1D93">
            <w:pPr>
              <w:keepNext/>
              <w:keepLines/>
              <w:rPr>
                <w:rFonts w:eastAsia="Times New Roman"/>
                <w:b/>
                <w:bCs/>
                <w:i/>
                <w:iCs/>
                <w:sz w:val="16"/>
                <w:szCs w:val="16"/>
                <w:lang w:eastAsia="en-US"/>
              </w:rPr>
            </w:pPr>
          </w:p>
          <w:p w:rsidR="00B9418C" w:rsidRDefault="00B9418C" w:rsidP="005E1D93">
            <w:pPr>
              <w:keepNext/>
              <w:keepLines/>
              <w:rPr>
                <w:rFonts w:eastAsia="Times New Roman"/>
                <w:b/>
                <w:bCs/>
                <w:i/>
                <w:iCs/>
                <w:sz w:val="16"/>
                <w:szCs w:val="16"/>
                <w:lang w:eastAsia="en-US"/>
              </w:rPr>
            </w:pPr>
          </w:p>
          <w:p w:rsidR="00C7670C" w:rsidRDefault="00C7670C" w:rsidP="005E1D93">
            <w:pPr>
              <w:keepNext/>
              <w:keepLines/>
              <w:rPr>
                <w:rFonts w:eastAsia="Times New Roman"/>
                <w:sz w:val="16"/>
                <w:szCs w:val="16"/>
                <w:lang w:eastAsia="en-US"/>
              </w:rPr>
            </w:pPr>
            <w:r w:rsidRPr="00FA5701">
              <w:rPr>
                <w:rFonts w:eastAsia="Times New Roman"/>
                <w:b/>
                <w:bCs/>
                <w:i/>
                <w:iCs/>
                <w:sz w:val="16"/>
                <w:szCs w:val="16"/>
                <w:lang w:eastAsia="en-US"/>
              </w:rPr>
              <w:t xml:space="preserve">System access: </w:t>
            </w:r>
            <w:r>
              <w:rPr>
                <w:rFonts w:eastAsia="Times New Roman"/>
                <w:b/>
                <w:bCs/>
                <w:i/>
                <w:iCs/>
                <w:sz w:val="16"/>
                <w:szCs w:val="16"/>
                <w:lang w:eastAsia="en-US"/>
              </w:rPr>
              <w:t xml:space="preserve"> </w:t>
            </w:r>
            <w:r>
              <w:rPr>
                <w:rFonts w:eastAsia="Times New Roman"/>
                <w:sz w:val="16"/>
                <w:szCs w:val="16"/>
                <w:lang w:eastAsia="en-US"/>
              </w:rPr>
              <w:t>All staff</w:t>
            </w:r>
            <w:r w:rsidR="00E4507F">
              <w:rPr>
                <w:rFonts w:eastAsia="Times New Roman"/>
                <w:sz w:val="16"/>
                <w:szCs w:val="16"/>
                <w:lang w:eastAsia="en-US"/>
              </w:rPr>
              <w:t>, Internal and External Candidates</w:t>
            </w:r>
          </w:p>
          <w:p w:rsidR="00ED0DC5" w:rsidRPr="00D07FAD" w:rsidRDefault="00C7670C" w:rsidP="005E1D93">
            <w:pPr>
              <w:keepNext/>
              <w:keepLines/>
              <w:rPr>
                <w:rFonts w:eastAsia="Times New Roman"/>
                <w:iCs/>
                <w:sz w:val="16"/>
                <w:szCs w:val="16"/>
                <w:lang w:eastAsia="en-US"/>
              </w:rPr>
            </w:pPr>
            <w:r w:rsidRPr="00FA5701">
              <w:rPr>
                <w:rFonts w:eastAsia="Times New Roman"/>
                <w:b/>
                <w:bCs/>
                <w:i/>
                <w:iCs/>
                <w:sz w:val="16"/>
                <w:szCs w:val="16"/>
                <w:lang w:eastAsia="en-US"/>
              </w:rPr>
              <w:t>Technology:</w:t>
            </w:r>
            <w:r>
              <w:rPr>
                <w:rFonts w:eastAsia="Times New Roman"/>
                <w:i/>
                <w:iCs/>
                <w:sz w:val="16"/>
                <w:szCs w:val="16"/>
                <w:lang w:eastAsia="en-US"/>
              </w:rPr>
              <w:t xml:space="preserve"> </w:t>
            </w:r>
            <w:r w:rsidRPr="001D1DC1">
              <w:rPr>
                <w:rFonts w:eastAsia="Times New Roman"/>
                <w:iCs/>
                <w:sz w:val="16"/>
                <w:szCs w:val="16"/>
                <w:lang w:eastAsia="en-US"/>
              </w:rPr>
              <w:t xml:space="preserve"> </w:t>
            </w:r>
            <w:r>
              <w:rPr>
                <w:rFonts w:eastAsia="Times New Roman"/>
                <w:i/>
                <w:iCs/>
                <w:sz w:val="16"/>
                <w:szCs w:val="16"/>
                <w:lang w:eastAsia="en-US"/>
              </w:rPr>
              <w:t>(</w:t>
            </w:r>
            <w:proofErr w:type="spellStart"/>
            <w:r>
              <w:rPr>
                <w:rFonts w:eastAsia="Times New Roman"/>
                <w:i/>
                <w:iCs/>
                <w:sz w:val="16"/>
                <w:szCs w:val="16"/>
                <w:lang w:eastAsia="en-US"/>
              </w:rPr>
              <w:t>Taleo</w:t>
            </w:r>
            <w:proofErr w:type="spellEnd"/>
            <w:r w:rsidRPr="00946E38">
              <w:rPr>
                <w:rFonts w:eastAsia="Times New Roman"/>
                <w:iCs/>
                <w:sz w:val="16"/>
                <w:szCs w:val="16"/>
                <w:lang w:eastAsia="en-US"/>
              </w:rPr>
              <w:t>)</w:t>
            </w:r>
          </w:p>
        </w:tc>
        <w:tc>
          <w:tcPr>
            <w:tcW w:w="1182" w:type="pct"/>
            <w:tcBorders>
              <w:bottom w:val="single" w:sz="4" w:space="0" w:color="auto"/>
            </w:tcBorders>
          </w:tcPr>
          <w:p w:rsidR="00C7670C" w:rsidRDefault="00C7670C" w:rsidP="005E1D93">
            <w:pPr>
              <w:keepNext/>
              <w:keepLines/>
              <w:rPr>
                <w:rFonts w:eastAsia="Times New Roman"/>
                <w:b/>
                <w:bCs/>
                <w:sz w:val="16"/>
                <w:szCs w:val="16"/>
                <w:u w:val="single"/>
                <w:lang w:eastAsia="en-US"/>
              </w:rPr>
            </w:pPr>
            <w:r>
              <w:rPr>
                <w:rFonts w:eastAsia="Times New Roman"/>
                <w:b/>
                <w:bCs/>
                <w:sz w:val="16"/>
                <w:szCs w:val="16"/>
                <w:u w:val="single"/>
                <w:lang w:eastAsia="en-US"/>
              </w:rPr>
              <w:t>Learning Management</w:t>
            </w:r>
          </w:p>
          <w:p w:rsidR="00C7670C" w:rsidRDefault="00C7670C" w:rsidP="005E1D93">
            <w:pPr>
              <w:keepNext/>
              <w:keepLines/>
              <w:rPr>
                <w:rFonts w:eastAsia="Times New Roman"/>
                <w:b/>
                <w:bCs/>
                <w:sz w:val="16"/>
                <w:szCs w:val="16"/>
                <w:u w:val="single"/>
                <w:lang w:eastAsia="en-US"/>
              </w:rPr>
            </w:pPr>
          </w:p>
          <w:p w:rsidR="00C7670C" w:rsidRPr="00FA5701" w:rsidRDefault="00C7670C" w:rsidP="005E1D93">
            <w:pPr>
              <w:keepNext/>
              <w:keepLines/>
              <w:rPr>
                <w:rFonts w:eastAsia="Times New Roman"/>
                <w:b/>
                <w:bCs/>
                <w:i/>
                <w:iCs/>
                <w:sz w:val="16"/>
                <w:szCs w:val="16"/>
                <w:lang w:eastAsia="en-US"/>
              </w:rPr>
            </w:pPr>
            <w:r>
              <w:rPr>
                <w:rFonts w:eastAsia="Times New Roman"/>
                <w:b/>
                <w:bCs/>
                <w:i/>
                <w:iCs/>
                <w:sz w:val="16"/>
                <w:szCs w:val="16"/>
                <w:lang w:eastAsia="en-US"/>
              </w:rPr>
              <w:t>Functionality supported:</w:t>
            </w:r>
          </w:p>
          <w:p w:rsidR="00C7670C" w:rsidRPr="00FA5701" w:rsidRDefault="00C7670C" w:rsidP="005E1D93">
            <w:pPr>
              <w:keepNext/>
              <w:keepLines/>
              <w:spacing w:line="120" w:lineRule="exact"/>
              <w:rPr>
                <w:rFonts w:eastAsia="Times New Roman"/>
                <w:sz w:val="16"/>
                <w:szCs w:val="16"/>
                <w:lang w:eastAsia="en-US"/>
              </w:rPr>
            </w:pPr>
          </w:p>
          <w:p w:rsidR="00C7670C" w:rsidRDefault="00C7670C" w:rsidP="005E1D93">
            <w:pPr>
              <w:keepNext/>
              <w:keepLines/>
              <w:numPr>
                <w:ilvl w:val="0"/>
                <w:numId w:val="6"/>
              </w:numPr>
              <w:rPr>
                <w:rFonts w:eastAsia="Times New Roman"/>
                <w:sz w:val="16"/>
                <w:szCs w:val="16"/>
                <w:lang w:eastAsia="en-US"/>
              </w:rPr>
            </w:pPr>
            <w:r>
              <w:rPr>
                <w:rFonts w:eastAsia="Times New Roman"/>
                <w:sz w:val="16"/>
                <w:szCs w:val="16"/>
                <w:lang w:eastAsia="en-US"/>
              </w:rPr>
              <w:t>Integration with other HR systems;</w:t>
            </w:r>
          </w:p>
          <w:p w:rsidR="00C7670C" w:rsidRDefault="00C7670C" w:rsidP="005E1D93">
            <w:pPr>
              <w:keepNext/>
              <w:keepLines/>
              <w:numPr>
                <w:ilvl w:val="0"/>
                <w:numId w:val="6"/>
              </w:numPr>
              <w:rPr>
                <w:rFonts w:eastAsia="Times New Roman"/>
                <w:sz w:val="16"/>
                <w:szCs w:val="16"/>
                <w:lang w:eastAsia="en-US"/>
              </w:rPr>
            </w:pPr>
            <w:r>
              <w:rPr>
                <w:rFonts w:eastAsia="Times New Roman"/>
                <w:sz w:val="16"/>
                <w:szCs w:val="16"/>
                <w:lang w:eastAsia="en-US"/>
              </w:rPr>
              <w:t>Capture training opportunities (from performance evaluations);</w:t>
            </w:r>
          </w:p>
          <w:p w:rsidR="00C7670C" w:rsidRDefault="00C7670C" w:rsidP="005E1D93">
            <w:pPr>
              <w:keepNext/>
              <w:keepLines/>
              <w:numPr>
                <w:ilvl w:val="0"/>
                <w:numId w:val="6"/>
              </w:numPr>
              <w:rPr>
                <w:rFonts w:eastAsia="Times New Roman"/>
                <w:sz w:val="16"/>
                <w:szCs w:val="16"/>
                <w:lang w:eastAsia="en-US"/>
              </w:rPr>
            </w:pPr>
            <w:r>
              <w:rPr>
                <w:rFonts w:eastAsia="Times New Roman"/>
                <w:sz w:val="16"/>
                <w:szCs w:val="16"/>
                <w:lang w:eastAsia="en-US"/>
              </w:rPr>
              <w:t>Manage planned training activities;</w:t>
            </w:r>
          </w:p>
          <w:p w:rsidR="00C7670C" w:rsidRDefault="00C7670C" w:rsidP="005E1D93">
            <w:pPr>
              <w:keepNext/>
              <w:keepLines/>
              <w:numPr>
                <w:ilvl w:val="0"/>
                <w:numId w:val="6"/>
              </w:numPr>
              <w:rPr>
                <w:rFonts w:eastAsia="Times New Roman"/>
                <w:sz w:val="16"/>
                <w:szCs w:val="16"/>
                <w:lang w:eastAsia="en-US"/>
              </w:rPr>
            </w:pPr>
            <w:r>
              <w:rPr>
                <w:rFonts w:eastAsia="Times New Roman"/>
                <w:sz w:val="16"/>
                <w:szCs w:val="16"/>
                <w:lang w:eastAsia="en-US"/>
              </w:rPr>
              <w:t>Record training outcomes;</w:t>
            </w:r>
          </w:p>
          <w:p w:rsidR="00C66710" w:rsidRPr="00FA5701" w:rsidRDefault="00C7670C" w:rsidP="005E1D93">
            <w:pPr>
              <w:keepNext/>
              <w:keepLines/>
              <w:rPr>
                <w:rFonts w:eastAsia="Times New Roman"/>
                <w:b/>
                <w:bCs/>
                <w:sz w:val="16"/>
                <w:szCs w:val="16"/>
                <w:u w:val="single"/>
                <w:lang w:eastAsia="en-US"/>
              </w:rPr>
            </w:pPr>
            <w:r>
              <w:rPr>
                <w:rFonts w:eastAsia="Times New Roman"/>
                <w:sz w:val="16"/>
                <w:szCs w:val="16"/>
                <w:lang w:eastAsia="en-US"/>
              </w:rPr>
              <w:t>Monitoring and analysis of overall organizational staff training needs.</w:t>
            </w:r>
          </w:p>
          <w:p w:rsidR="00C7670C" w:rsidRDefault="00C7670C" w:rsidP="005E1D93">
            <w:pPr>
              <w:keepNext/>
              <w:keepLines/>
              <w:rPr>
                <w:rFonts w:eastAsia="Times New Roman"/>
                <w:b/>
                <w:bCs/>
                <w:i/>
                <w:iCs/>
                <w:sz w:val="16"/>
                <w:szCs w:val="16"/>
                <w:lang w:eastAsia="en-US"/>
              </w:rPr>
            </w:pPr>
          </w:p>
          <w:p w:rsidR="00C7670C" w:rsidRDefault="00C7670C" w:rsidP="005E1D93">
            <w:pPr>
              <w:keepNext/>
              <w:keepLines/>
              <w:rPr>
                <w:rFonts w:eastAsia="Times New Roman"/>
                <w:sz w:val="16"/>
                <w:szCs w:val="16"/>
                <w:lang w:eastAsia="en-US"/>
              </w:rPr>
            </w:pPr>
            <w:r w:rsidRPr="00FA5701">
              <w:rPr>
                <w:rFonts w:eastAsia="Times New Roman"/>
                <w:b/>
                <w:bCs/>
                <w:i/>
                <w:iCs/>
                <w:sz w:val="16"/>
                <w:szCs w:val="16"/>
                <w:lang w:eastAsia="en-US"/>
              </w:rPr>
              <w:t xml:space="preserve">System access: </w:t>
            </w:r>
            <w:r>
              <w:rPr>
                <w:rFonts w:eastAsia="Times New Roman"/>
                <w:b/>
                <w:bCs/>
                <w:i/>
                <w:iCs/>
                <w:sz w:val="16"/>
                <w:szCs w:val="16"/>
                <w:lang w:eastAsia="en-US"/>
              </w:rPr>
              <w:t xml:space="preserve"> </w:t>
            </w:r>
            <w:r>
              <w:rPr>
                <w:rFonts w:eastAsia="Times New Roman"/>
                <w:sz w:val="16"/>
                <w:szCs w:val="16"/>
                <w:lang w:eastAsia="en-US"/>
              </w:rPr>
              <w:t>All staff</w:t>
            </w:r>
          </w:p>
          <w:p w:rsidR="00C7670C" w:rsidRDefault="00C7670C" w:rsidP="005E1D93">
            <w:pPr>
              <w:keepNext/>
              <w:keepLines/>
              <w:rPr>
                <w:rFonts w:eastAsia="Times New Roman"/>
                <w:sz w:val="16"/>
                <w:szCs w:val="16"/>
                <w:lang w:eastAsia="en-US"/>
              </w:rPr>
            </w:pPr>
            <w:r w:rsidRPr="00FA5701">
              <w:rPr>
                <w:rFonts w:eastAsia="Times New Roman"/>
                <w:b/>
                <w:bCs/>
                <w:i/>
                <w:iCs/>
                <w:sz w:val="16"/>
                <w:szCs w:val="16"/>
                <w:lang w:eastAsia="en-US"/>
              </w:rPr>
              <w:t>Technology:</w:t>
            </w:r>
            <w:r>
              <w:rPr>
                <w:rFonts w:eastAsia="Times New Roman"/>
                <w:i/>
                <w:iCs/>
                <w:sz w:val="16"/>
                <w:szCs w:val="16"/>
                <w:lang w:eastAsia="en-US"/>
              </w:rPr>
              <w:t xml:space="preserve"> </w:t>
            </w:r>
            <w:r w:rsidRPr="001D1DC1">
              <w:rPr>
                <w:rFonts w:eastAsia="Times New Roman"/>
                <w:iCs/>
                <w:sz w:val="16"/>
                <w:szCs w:val="16"/>
                <w:lang w:eastAsia="en-US"/>
              </w:rPr>
              <w:t xml:space="preserve"> </w:t>
            </w:r>
            <w:r>
              <w:rPr>
                <w:rFonts w:eastAsia="Times New Roman"/>
                <w:i/>
                <w:iCs/>
                <w:sz w:val="16"/>
                <w:szCs w:val="16"/>
                <w:lang w:eastAsia="en-US"/>
              </w:rPr>
              <w:t>(</w:t>
            </w:r>
            <w:r>
              <w:rPr>
                <w:rFonts w:eastAsia="Times New Roman"/>
                <w:iCs/>
                <w:sz w:val="16"/>
                <w:szCs w:val="16"/>
                <w:lang w:eastAsia="en-US"/>
              </w:rPr>
              <w:t xml:space="preserve">To be </w:t>
            </w:r>
            <w:r w:rsidR="00E4507F">
              <w:rPr>
                <w:rFonts w:eastAsia="Times New Roman"/>
                <w:iCs/>
                <w:sz w:val="16"/>
                <w:szCs w:val="16"/>
                <w:lang w:eastAsia="en-US"/>
              </w:rPr>
              <w:t>selected</w:t>
            </w:r>
            <w:r w:rsidRPr="00946E38">
              <w:rPr>
                <w:rFonts w:eastAsia="Times New Roman"/>
                <w:iCs/>
                <w:sz w:val="16"/>
                <w:szCs w:val="16"/>
                <w:lang w:eastAsia="en-US"/>
              </w:rPr>
              <w:t>)</w:t>
            </w:r>
          </w:p>
          <w:p w:rsidR="00C66710" w:rsidRPr="00FA5701" w:rsidRDefault="00C66710" w:rsidP="005E1D93">
            <w:pPr>
              <w:keepNext/>
              <w:keepLines/>
              <w:rPr>
                <w:rFonts w:eastAsia="Times New Roman"/>
                <w:b/>
                <w:bCs/>
                <w:sz w:val="16"/>
                <w:szCs w:val="16"/>
                <w:u w:val="single"/>
                <w:lang w:eastAsia="en-US"/>
              </w:rPr>
            </w:pPr>
          </w:p>
          <w:p w:rsidR="004237FC" w:rsidRPr="00FA5701" w:rsidRDefault="004237FC" w:rsidP="005E1D93">
            <w:pPr>
              <w:keepNext/>
              <w:keepLines/>
              <w:rPr>
                <w:rFonts w:eastAsia="Times New Roman"/>
                <w:b/>
                <w:bCs/>
                <w:sz w:val="16"/>
                <w:szCs w:val="16"/>
                <w:u w:val="single"/>
                <w:lang w:eastAsia="en-US"/>
              </w:rPr>
            </w:pPr>
            <w:r>
              <w:rPr>
                <w:rFonts w:eastAsia="Times New Roman"/>
                <w:b/>
                <w:bCs/>
                <w:sz w:val="16"/>
                <w:szCs w:val="16"/>
                <w:u w:val="single"/>
                <w:lang w:eastAsia="en-US"/>
              </w:rPr>
              <w:t>Legal Case Management</w:t>
            </w:r>
          </w:p>
          <w:p w:rsidR="004237FC" w:rsidRPr="00FA5701" w:rsidRDefault="004237FC" w:rsidP="005E1D93">
            <w:pPr>
              <w:keepNext/>
              <w:keepLines/>
              <w:rPr>
                <w:rFonts w:eastAsia="Times New Roman"/>
                <w:b/>
                <w:bCs/>
                <w:sz w:val="16"/>
                <w:szCs w:val="16"/>
                <w:u w:val="single"/>
                <w:lang w:eastAsia="en-US"/>
              </w:rPr>
            </w:pPr>
          </w:p>
          <w:p w:rsidR="004237FC" w:rsidRDefault="004237FC" w:rsidP="005E1D93">
            <w:pPr>
              <w:keepNext/>
              <w:keepLines/>
              <w:rPr>
                <w:rFonts w:eastAsia="Times New Roman"/>
                <w:b/>
                <w:bCs/>
                <w:i/>
                <w:iCs/>
                <w:sz w:val="16"/>
                <w:szCs w:val="16"/>
                <w:lang w:eastAsia="en-US"/>
              </w:rPr>
            </w:pPr>
            <w:r>
              <w:rPr>
                <w:rFonts w:eastAsia="Times New Roman"/>
                <w:b/>
                <w:bCs/>
                <w:i/>
                <w:iCs/>
                <w:sz w:val="16"/>
                <w:szCs w:val="16"/>
                <w:lang w:eastAsia="en-US"/>
              </w:rPr>
              <w:t>Functionality supported:</w:t>
            </w:r>
          </w:p>
          <w:p w:rsidR="00C7670C" w:rsidRPr="00FA5701" w:rsidRDefault="00C7670C" w:rsidP="005E1D93">
            <w:pPr>
              <w:keepNext/>
              <w:keepLines/>
              <w:rPr>
                <w:rFonts w:eastAsia="Times New Roman"/>
                <w:b/>
                <w:bCs/>
                <w:i/>
                <w:iCs/>
                <w:sz w:val="16"/>
                <w:szCs w:val="16"/>
                <w:lang w:eastAsia="en-US"/>
              </w:rPr>
            </w:pPr>
          </w:p>
          <w:p w:rsidR="004237FC" w:rsidRDefault="00907F3A" w:rsidP="005E1D93">
            <w:pPr>
              <w:keepNext/>
              <w:keepLines/>
              <w:rPr>
                <w:rFonts w:eastAsia="Times New Roman"/>
                <w:sz w:val="16"/>
                <w:szCs w:val="16"/>
                <w:lang w:eastAsia="en-US"/>
              </w:rPr>
            </w:pPr>
            <w:r>
              <w:rPr>
                <w:rFonts w:eastAsia="Times New Roman"/>
                <w:sz w:val="16"/>
                <w:szCs w:val="16"/>
                <w:lang w:eastAsia="en-US"/>
              </w:rPr>
              <w:t xml:space="preserve">Tracking lifecycle </w:t>
            </w:r>
            <w:r w:rsidR="004237FC">
              <w:rPr>
                <w:rFonts w:eastAsia="Times New Roman"/>
                <w:sz w:val="16"/>
                <w:szCs w:val="16"/>
                <w:lang w:eastAsia="en-US"/>
              </w:rPr>
              <w:t>of staff legal cases</w:t>
            </w:r>
            <w:r w:rsidR="00C7670C">
              <w:rPr>
                <w:rFonts w:eastAsia="Times New Roman"/>
                <w:sz w:val="16"/>
                <w:szCs w:val="16"/>
                <w:lang w:eastAsia="en-US"/>
              </w:rPr>
              <w:t xml:space="preserve"> and related documents</w:t>
            </w:r>
            <w:r w:rsidR="004237FC">
              <w:rPr>
                <w:rFonts w:eastAsia="Times New Roman"/>
                <w:sz w:val="16"/>
                <w:szCs w:val="16"/>
                <w:lang w:eastAsia="en-US"/>
              </w:rPr>
              <w:t>;</w:t>
            </w:r>
          </w:p>
          <w:p w:rsidR="00C7670C" w:rsidRDefault="00C7670C" w:rsidP="005E1D93">
            <w:pPr>
              <w:keepNext/>
              <w:keepLines/>
              <w:rPr>
                <w:rFonts w:eastAsia="Times New Roman"/>
                <w:b/>
                <w:bCs/>
                <w:i/>
                <w:iCs/>
                <w:sz w:val="16"/>
                <w:szCs w:val="16"/>
                <w:lang w:eastAsia="en-US"/>
              </w:rPr>
            </w:pPr>
          </w:p>
          <w:p w:rsidR="00B9418C" w:rsidRDefault="00B9418C" w:rsidP="005E1D93">
            <w:pPr>
              <w:keepNext/>
              <w:keepLines/>
              <w:rPr>
                <w:rFonts w:eastAsia="Times New Roman"/>
                <w:b/>
                <w:bCs/>
                <w:i/>
                <w:iCs/>
                <w:sz w:val="16"/>
                <w:szCs w:val="16"/>
                <w:lang w:eastAsia="en-US"/>
              </w:rPr>
            </w:pPr>
          </w:p>
          <w:p w:rsidR="00520E4D" w:rsidRDefault="00520E4D" w:rsidP="005E1D93">
            <w:pPr>
              <w:keepNext/>
              <w:keepLines/>
              <w:rPr>
                <w:rFonts w:eastAsia="Times New Roman"/>
                <w:b/>
                <w:bCs/>
                <w:i/>
                <w:iCs/>
                <w:sz w:val="16"/>
                <w:szCs w:val="16"/>
                <w:lang w:eastAsia="en-US"/>
              </w:rPr>
            </w:pPr>
          </w:p>
          <w:p w:rsidR="00520E4D" w:rsidRDefault="00520E4D" w:rsidP="005E1D93">
            <w:pPr>
              <w:keepNext/>
              <w:keepLines/>
              <w:rPr>
                <w:rFonts w:eastAsia="Times New Roman"/>
                <w:b/>
                <w:bCs/>
                <w:i/>
                <w:iCs/>
                <w:sz w:val="16"/>
                <w:szCs w:val="16"/>
                <w:lang w:eastAsia="en-US"/>
              </w:rPr>
            </w:pPr>
          </w:p>
          <w:p w:rsidR="00520E4D" w:rsidRDefault="00520E4D" w:rsidP="005E1D93">
            <w:pPr>
              <w:keepNext/>
              <w:keepLines/>
              <w:rPr>
                <w:rFonts w:eastAsia="Times New Roman"/>
                <w:b/>
                <w:bCs/>
                <w:i/>
                <w:iCs/>
                <w:sz w:val="16"/>
                <w:szCs w:val="16"/>
                <w:lang w:eastAsia="en-US"/>
              </w:rPr>
            </w:pPr>
          </w:p>
          <w:p w:rsidR="00520E4D" w:rsidRDefault="00520E4D" w:rsidP="005E1D93">
            <w:pPr>
              <w:keepNext/>
              <w:keepLines/>
              <w:rPr>
                <w:rFonts w:eastAsia="Times New Roman"/>
                <w:b/>
                <w:bCs/>
                <w:i/>
                <w:iCs/>
                <w:sz w:val="16"/>
                <w:szCs w:val="16"/>
                <w:lang w:eastAsia="en-US"/>
              </w:rPr>
            </w:pPr>
          </w:p>
          <w:p w:rsidR="00B9418C" w:rsidRDefault="00B9418C" w:rsidP="005E1D93">
            <w:pPr>
              <w:keepNext/>
              <w:keepLines/>
              <w:rPr>
                <w:rFonts w:eastAsia="Times New Roman"/>
                <w:b/>
                <w:bCs/>
                <w:i/>
                <w:iCs/>
                <w:sz w:val="16"/>
                <w:szCs w:val="16"/>
                <w:lang w:eastAsia="en-US"/>
              </w:rPr>
            </w:pPr>
          </w:p>
          <w:p w:rsidR="004237FC" w:rsidRDefault="004237FC" w:rsidP="005E1D93">
            <w:pPr>
              <w:keepNext/>
              <w:keepLines/>
              <w:rPr>
                <w:rFonts w:eastAsia="Times New Roman"/>
                <w:sz w:val="16"/>
                <w:szCs w:val="16"/>
                <w:lang w:eastAsia="en-US"/>
              </w:rPr>
            </w:pPr>
            <w:r w:rsidRPr="00FA5701">
              <w:rPr>
                <w:rFonts w:eastAsia="Times New Roman"/>
                <w:b/>
                <w:bCs/>
                <w:i/>
                <w:iCs/>
                <w:sz w:val="16"/>
                <w:szCs w:val="16"/>
                <w:lang w:eastAsia="en-US"/>
              </w:rPr>
              <w:t xml:space="preserve">System access: </w:t>
            </w:r>
            <w:r w:rsidR="00FE6668">
              <w:rPr>
                <w:rFonts w:eastAsia="Times New Roman"/>
                <w:b/>
                <w:bCs/>
                <w:i/>
                <w:iCs/>
                <w:sz w:val="16"/>
                <w:szCs w:val="16"/>
                <w:lang w:eastAsia="en-US"/>
              </w:rPr>
              <w:t xml:space="preserve"> </w:t>
            </w:r>
            <w:r>
              <w:rPr>
                <w:rFonts w:eastAsia="Times New Roman"/>
                <w:sz w:val="16"/>
                <w:szCs w:val="16"/>
                <w:lang w:eastAsia="en-US"/>
              </w:rPr>
              <w:t xml:space="preserve">HRMD </w:t>
            </w:r>
            <w:r w:rsidR="00907F3A">
              <w:rPr>
                <w:rFonts w:eastAsia="Times New Roman"/>
                <w:sz w:val="16"/>
                <w:szCs w:val="16"/>
                <w:lang w:eastAsia="en-US"/>
              </w:rPr>
              <w:t>Policy and Law Section</w:t>
            </w:r>
          </w:p>
          <w:p w:rsidR="00ED0DC5" w:rsidRPr="00D07FAD" w:rsidRDefault="004237FC" w:rsidP="005E1D93">
            <w:pPr>
              <w:keepNext/>
              <w:keepLines/>
              <w:rPr>
                <w:rFonts w:eastAsia="Times New Roman"/>
                <w:iCs/>
                <w:sz w:val="16"/>
                <w:szCs w:val="16"/>
                <w:lang w:eastAsia="en-US"/>
              </w:rPr>
            </w:pPr>
            <w:r w:rsidRPr="00FA5701">
              <w:rPr>
                <w:rFonts w:eastAsia="Times New Roman"/>
                <w:b/>
                <w:bCs/>
                <w:i/>
                <w:iCs/>
                <w:sz w:val="16"/>
                <w:szCs w:val="16"/>
                <w:lang w:eastAsia="en-US"/>
              </w:rPr>
              <w:t>Technology:</w:t>
            </w:r>
            <w:r>
              <w:rPr>
                <w:rFonts w:eastAsia="Times New Roman"/>
                <w:i/>
                <w:iCs/>
                <w:sz w:val="16"/>
                <w:szCs w:val="16"/>
                <w:lang w:eastAsia="en-US"/>
              </w:rPr>
              <w:t xml:space="preserve"> </w:t>
            </w:r>
            <w:r w:rsidRPr="001D1DC1">
              <w:rPr>
                <w:rFonts w:eastAsia="Times New Roman"/>
                <w:iCs/>
                <w:sz w:val="16"/>
                <w:szCs w:val="16"/>
                <w:lang w:eastAsia="en-US"/>
              </w:rPr>
              <w:t xml:space="preserve"> </w:t>
            </w:r>
            <w:r>
              <w:rPr>
                <w:rFonts w:eastAsia="Times New Roman"/>
                <w:i/>
                <w:iCs/>
                <w:sz w:val="16"/>
                <w:szCs w:val="16"/>
                <w:lang w:eastAsia="en-US"/>
              </w:rPr>
              <w:t>(</w:t>
            </w:r>
            <w:r w:rsidR="00C7670C">
              <w:rPr>
                <w:rFonts w:eastAsia="Times New Roman"/>
                <w:iCs/>
                <w:sz w:val="16"/>
                <w:szCs w:val="16"/>
                <w:lang w:eastAsia="en-US"/>
              </w:rPr>
              <w:t xml:space="preserve">To be </w:t>
            </w:r>
            <w:r w:rsidR="00E4507F">
              <w:rPr>
                <w:rFonts w:eastAsia="Times New Roman"/>
                <w:iCs/>
                <w:sz w:val="16"/>
                <w:szCs w:val="16"/>
                <w:lang w:eastAsia="en-US"/>
              </w:rPr>
              <w:t>selected</w:t>
            </w:r>
            <w:r w:rsidRPr="00946E38">
              <w:rPr>
                <w:rFonts w:eastAsia="Times New Roman"/>
                <w:iCs/>
                <w:sz w:val="16"/>
                <w:szCs w:val="16"/>
                <w:lang w:eastAsia="en-US"/>
              </w:rPr>
              <w:t>)</w:t>
            </w:r>
          </w:p>
        </w:tc>
        <w:tc>
          <w:tcPr>
            <w:tcW w:w="1179" w:type="pct"/>
            <w:tcBorders>
              <w:bottom w:val="single" w:sz="4" w:space="0" w:color="auto"/>
            </w:tcBorders>
          </w:tcPr>
          <w:p w:rsidR="004237FC" w:rsidRPr="00FA5701" w:rsidRDefault="004237FC" w:rsidP="005E1D93">
            <w:pPr>
              <w:keepNext/>
              <w:keepLines/>
              <w:rPr>
                <w:rFonts w:eastAsia="Times New Roman"/>
                <w:b/>
                <w:bCs/>
                <w:sz w:val="16"/>
                <w:szCs w:val="16"/>
                <w:u w:val="single"/>
                <w:lang w:eastAsia="en-US"/>
              </w:rPr>
            </w:pPr>
            <w:r>
              <w:rPr>
                <w:rFonts w:eastAsia="Times New Roman"/>
                <w:b/>
                <w:bCs/>
                <w:sz w:val="16"/>
                <w:szCs w:val="16"/>
                <w:u w:val="single"/>
                <w:lang w:eastAsia="en-US"/>
              </w:rPr>
              <w:t>Staff Performance</w:t>
            </w:r>
          </w:p>
          <w:p w:rsidR="004237FC" w:rsidRPr="00FA5701" w:rsidRDefault="004237FC" w:rsidP="005E1D93">
            <w:pPr>
              <w:keepNext/>
              <w:keepLines/>
              <w:rPr>
                <w:rFonts w:eastAsia="Times New Roman"/>
                <w:b/>
                <w:bCs/>
                <w:sz w:val="16"/>
                <w:szCs w:val="16"/>
                <w:u w:val="single"/>
                <w:lang w:eastAsia="en-US"/>
              </w:rPr>
            </w:pPr>
          </w:p>
          <w:p w:rsidR="004237FC" w:rsidRPr="00FA5701" w:rsidRDefault="004237FC" w:rsidP="005E1D93">
            <w:pPr>
              <w:keepNext/>
              <w:keepLines/>
              <w:rPr>
                <w:rFonts w:eastAsia="Times New Roman"/>
                <w:b/>
                <w:bCs/>
                <w:i/>
                <w:iCs/>
                <w:sz w:val="16"/>
                <w:szCs w:val="16"/>
                <w:lang w:eastAsia="en-US"/>
              </w:rPr>
            </w:pPr>
            <w:r>
              <w:rPr>
                <w:rFonts w:eastAsia="Times New Roman"/>
                <w:b/>
                <w:bCs/>
                <w:i/>
                <w:iCs/>
                <w:sz w:val="16"/>
                <w:szCs w:val="16"/>
                <w:lang w:eastAsia="en-US"/>
              </w:rPr>
              <w:t>Functionality supported:</w:t>
            </w:r>
          </w:p>
          <w:p w:rsidR="004237FC" w:rsidRPr="00FA5701" w:rsidRDefault="004237FC" w:rsidP="005E1D93">
            <w:pPr>
              <w:keepNext/>
              <w:keepLines/>
              <w:spacing w:line="120" w:lineRule="exact"/>
              <w:rPr>
                <w:rFonts w:eastAsia="Times New Roman"/>
                <w:sz w:val="16"/>
                <w:szCs w:val="16"/>
                <w:lang w:eastAsia="en-US"/>
              </w:rPr>
            </w:pPr>
          </w:p>
          <w:p w:rsidR="004237FC" w:rsidRPr="00F53CBA" w:rsidRDefault="004237FC" w:rsidP="005E1D93">
            <w:pPr>
              <w:keepNext/>
              <w:keepLines/>
              <w:numPr>
                <w:ilvl w:val="0"/>
                <w:numId w:val="6"/>
              </w:numPr>
              <w:rPr>
                <w:rFonts w:eastAsia="Times New Roman"/>
                <w:sz w:val="16"/>
                <w:szCs w:val="16"/>
                <w:lang w:eastAsia="en-US"/>
              </w:rPr>
            </w:pPr>
            <w:r w:rsidRPr="00F53CBA">
              <w:rPr>
                <w:rFonts w:eastAsia="Times New Roman"/>
                <w:sz w:val="16"/>
                <w:szCs w:val="16"/>
                <w:lang w:eastAsia="en-US"/>
              </w:rPr>
              <w:t>Management of staff performance annual cycle;</w:t>
            </w:r>
          </w:p>
          <w:p w:rsidR="004237FC" w:rsidRDefault="004237FC" w:rsidP="005E1D93">
            <w:pPr>
              <w:keepNext/>
              <w:keepLines/>
              <w:numPr>
                <w:ilvl w:val="0"/>
                <w:numId w:val="6"/>
              </w:numPr>
              <w:rPr>
                <w:rFonts w:eastAsia="Times New Roman"/>
                <w:sz w:val="16"/>
                <w:szCs w:val="16"/>
                <w:lang w:eastAsia="en-US"/>
              </w:rPr>
            </w:pPr>
            <w:r>
              <w:rPr>
                <w:rFonts w:eastAsia="Times New Roman"/>
                <w:sz w:val="16"/>
                <w:szCs w:val="16"/>
                <w:lang w:eastAsia="en-US"/>
              </w:rPr>
              <w:t>Tracking of individual objectives;</w:t>
            </w:r>
          </w:p>
          <w:p w:rsidR="004237FC" w:rsidRDefault="004237FC" w:rsidP="005E1D93">
            <w:pPr>
              <w:keepNext/>
              <w:keepLines/>
              <w:numPr>
                <w:ilvl w:val="0"/>
                <w:numId w:val="6"/>
              </w:numPr>
              <w:rPr>
                <w:rFonts w:eastAsia="Times New Roman"/>
                <w:sz w:val="16"/>
                <w:szCs w:val="16"/>
                <w:lang w:eastAsia="en-US"/>
              </w:rPr>
            </w:pPr>
            <w:r>
              <w:rPr>
                <w:rFonts w:eastAsia="Times New Roman"/>
                <w:sz w:val="16"/>
                <w:szCs w:val="16"/>
                <w:lang w:eastAsia="en-US"/>
              </w:rPr>
              <w:t xml:space="preserve">Ability to support advanced performance evaluations (peer-to-peer, 360, </w:t>
            </w:r>
            <w:proofErr w:type="spellStart"/>
            <w:r>
              <w:rPr>
                <w:rFonts w:eastAsia="Times New Roman"/>
                <w:sz w:val="16"/>
                <w:szCs w:val="16"/>
                <w:lang w:eastAsia="en-US"/>
              </w:rPr>
              <w:t>etc</w:t>
            </w:r>
            <w:proofErr w:type="spellEnd"/>
            <w:r>
              <w:rPr>
                <w:rFonts w:eastAsia="Times New Roman"/>
                <w:sz w:val="16"/>
                <w:szCs w:val="16"/>
                <w:lang w:eastAsia="en-US"/>
              </w:rPr>
              <w:t>);</w:t>
            </w:r>
          </w:p>
          <w:p w:rsidR="004237FC" w:rsidRDefault="004237FC" w:rsidP="005E1D93">
            <w:pPr>
              <w:keepNext/>
              <w:keepLines/>
              <w:numPr>
                <w:ilvl w:val="0"/>
                <w:numId w:val="6"/>
              </w:numPr>
              <w:rPr>
                <w:rFonts w:eastAsia="Times New Roman"/>
                <w:sz w:val="16"/>
                <w:szCs w:val="16"/>
                <w:lang w:eastAsia="en-US"/>
              </w:rPr>
            </w:pPr>
            <w:r>
              <w:rPr>
                <w:rFonts w:eastAsia="Times New Roman"/>
                <w:sz w:val="16"/>
                <w:szCs w:val="16"/>
                <w:lang w:eastAsia="en-US"/>
              </w:rPr>
              <w:t>Recording of performance ratings;</w:t>
            </w:r>
          </w:p>
          <w:p w:rsidR="004237FC" w:rsidRDefault="004237FC" w:rsidP="005E1D93">
            <w:pPr>
              <w:keepNext/>
              <w:keepLines/>
              <w:numPr>
                <w:ilvl w:val="0"/>
                <w:numId w:val="6"/>
              </w:numPr>
              <w:rPr>
                <w:rFonts w:eastAsia="Times New Roman"/>
                <w:sz w:val="16"/>
                <w:szCs w:val="16"/>
                <w:lang w:eastAsia="en-US"/>
              </w:rPr>
            </w:pPr>
            <w:r>
              <w:rPr>
                <w:rFonts w:eastAsia="Times New Roman"/>
                <w:sz w:val="16"/>
                <w:szCs w:val="16"/>
                <w:lang w:eastAsia="en-US"/>
              </w:rPr>
              <w:t>Monitoring and analysis of overall organizational staff performance.</w:t>
            </w:r>
          </w:p>
          <w:p w:rsidR="004237FC" w:rsidRDefault="004237FC" w:rsidP="005E1D93">
            <w:pPr>
              <w:keepNext/>
              <w:keepLines/>
              <w:rPr>
                <w:rFonts w:eastAsia="Times New Roman"/>
                <w:sz w:val="16"/>
                <w:szCs w:val="16"/>
                <w:lang w:eastAsia="en-US"/>
              </w:rPr>
            </w:pPr>
          </w:p>
          <w:p w:rsidR="00B9418C" w:rsidRDefault="00B9418C" w:rsidP="005E1D93">
            <w:pPr>
              <w:keepNext/>
              <w:keepLines/>
              <w:rPr>
                <w:rFonts w:eastAsia="Times New Roman"/>
                <w:sz w:val="16"/>
                <w:szCs w:val="16"/>
                <w:lang w:eastAsia="en-US"/>
              </w:rPr>
            </w:pPr>
          </w:p>
          <w:p w:rsidR="00B9418C" w:rsidRDefault="00B9418C" w:rsidP="005E1D93">
            <w:pPr>
              <w:keepNext/>
              <w:keepLines/>
              <w:rPr>
                <w:rFonts w:eastAsia="Times New Roman"/>
                <w:sz w:val="16"/>
                <w:szCs w:val="16"/>
                <w:lang w:eastAsia="en-US"/>
              </w:rPr>
            </w:pPr>
          </w:p>
          <w:p w:rsidR="00B9418C" w:rsidRDefault="00B9418C" w:rsidP="005E1D93">
            <w:pPr>
              <w:keepNext/>
              <w:keepLines/>
              <w:rPr>
                <w:rFonts w:eastAsia="Times New Roman"/>
                <w:sz w:val="16"/>
                <w:szCs w:val="16"/>
                <w:lang w:eastAsia="en-US"/>
              </w:rPr>
            </w:pPr>
          </w:p>
          <w:p w:rsidR="00B9418C" w:rsidRDefault="00B9418C" w:rsidP="005E1D93">
            <w:pPr>
              <w:keepNext/>
              <w:keepLines/>
              <w:rPr>
                <w:rFonts w:eastAsia="Times New Roman"/>
                <w:sz w:val="16"/>
                <w:szCs w:val="16"/>
                <w:lang w:eastAsia="en-US"/>
              </w:rPr>
            </w:pPr>
          </w:p>
          <w:p w:rsidR="00B9418C" w:rsidRDefault="00B9418C" w:rsidP="005E1D93">
            <w:pPr>
              <w:keepNext/>
              <w:keepLines/>
              <w:rPr>
                <w:rFonts w:eastAsia="Times New Roman"/>
                <w:sz w:val="16"/>
                <w:szCs w:val="16"/>
                <w:lang w:eastAsia="en-US"/>
              </w:rPr>
            </w:pPr>
          </w:p>
          <w:p w:rsidR="00B9418C" w:rsidRDefault="00B9418C" w:rsidP="005E1D93">
            <w:pPr>
              <w:keepNext/>
              <w:keepLines/>
              <w:rPr>
                <w:rFonts w:eastAsia="Times New Roman"/>
                <w:sz w:val="16"/>
                <w:szCs w:val="16"/>
                <w:lang w:eastAsia="en-US"/>
              </w:rPr>
            </w:pPr>
          </w:p>
          <w:p w:rsidR="00B9418C" w:rsidRDefault="00B9418C" w:rsidP="005E1D93">
            <w:pPr>
              <w:keepNext/>
              <w:keepLines/>
              <w:rPr>
                <w:rFonts w:eastAsia="Times New Roman"/>
                <w:sz w:val="16"/>
                <w:szCs w:val="16"/>
                <w:lang w:eastAsia="en-US"/>
              </w:rPr>
            </w:pPr>
          </w:p>
          <w:p w:rsidR="00B9418C" w:rsidRDefault="00B9418C" w:rsidP="005E1D93">
            <w:pPr>
              <w:keepNext/>
              <w:keepLines/>
              <w:rPr>
                <w:rFonts w:eastAsia="Times New Roman"/>
                <w:sz w:val="16"/>
                <w:szCs w:val="16"/>
                <w:lang w:eastAsia="en-US"/>
              </w:rPr>
            </w:pPr>
          </w:p>
          <w:p w:rsidR="00B9418C" w:rsidRDefault="00B9418C" w:rsidP="005E1D93">
            <w:pPr>
              <w:keepNext/>
              <w:keepLines/>
              <w:rPr>
                <w:rFonts w:eastAsia="Times New Roman"/>
                <w:sz w:val="16"/>
                <w:szCs w:val="16"/>
                <w:lang w:eastAsia="en-US"/>
              </w:rPr>
            </w:pPr>
          </w:p>
          <w:p w:rsidR="00B9418C" w:rsidRDefault="00B9418C" w:rsidP="005E1D93">
            <w:pPr>
              <w:keepNext/>
              <w:keepLines/>
              <w:rPr>
                <w:rFonts w:eastAsia="Times New Roman"/>
                <w:sz w:val="16"/>
                <w:szCs w:val="16"/>
                <w:lang w:eastAsia="en-US"/>
              </w:rPr>
            </w:pPr>
          </w:p>
          <w:p w:rsidR="00B9418C" w:rsidRDefault="00B9418C" w:rsidP="005E1D93">
            <w:pPr>
              <w:keepNext/>
              <w:keepLines/>
              <w:rPr>
                <w:rFonts w:eastAsia="Times New Roman"/>
                <w:sz w:val="16"/>
                <w:szCs w:val="16"/>
                <w:lang w:eastAsia="en-US"/>
              </w:rPr>
            </w:pPr>
          </w:p>
          <w:p w:rsidR="00B9418C" w:rsidRDefault="00B9418C" w:rsidP="005E1D93">
            <w:pPr>
              <w:keepNext/>
              <w:keepLines/>
              <w:rPr>
                <w:rFonts w:eastAsia="Times New Roman"/>
                <w:sz w:val="16"/>
                <w:szCs w:val="16"/>
                <w:lang w:eastAsia="en-US"/>
              </w:rPr>
            </w:pPr>
          </w:p>
          <w:p w:rsidR="00B9418C" w:rsidRDefault="00B9418C" w:rsidP="005E1D93">
            <w:pPr>
              <w:keepNext/>
              <w:keepLines/>
              <w:rPr>
                <w:rFonts w:eastAsia="Times New Roman"/>
                <w:sz w:val="16"/>
                <w:szCs w:val="16"/>
                <w:lang w:eastAsia="en-US"/>
              </w:rPr>
            </w:pPr>
          </w:p>
          <w:p w:rsidR="00B9418C" w:rsidRDefault="00B9418C" w:rsidP="005E1D93">
            <w:pPr>
              <w:keepNext/>
              <w:keepLines/>
              <w:rPr>
                <w:rFonts w:eastAsia="Times New Roman"/>
                <w:sz w:val="16"/>
                <w:szCs w:val="16"/>
                <w:lang w:eastAsia="en-US"/>
              </w:rPr>
            </w:pPr>
          </w:p>
          <w:p w:rsidR="00B9418C" w:rsidRDefault="00B9418C" w:rsidP="005E1D93">
            <w:pPr>
              <w:keepNext/>
              <w:keepLines/>
              <w:rPr>
                <w:rFonts w:eastAsia="Times New Roman"/>
                <w:sz w:val="16"/>
                <w:szCs w:val="16"/>
                <w:lang w:eastAsia="en-US"/>
              </w:rPr>
            </w:pPr>
          </w:p>
          <w:p w:rsidR="00B9418C" w:rsidRDefault="00B9418C" w:rsidP="005E1D93">
            <w:pPr>
              <w:keepNext/>
              <w:keepLines/>
              <w:rPr>
                <w:rFonts w:eastAsia="Times New Roman"/>
                <w:sz w:val="16"/>
                <w:szCs w:val="16"/>
                <w:lang w:eastAsia="en-US"/>
              </w:rPr>
            </w:pPr>
          </w:p>
          <w:p w:rsidR="00F900ED" w:rsidRDefault="00F900ED" w:rsidP="005E1D93">
            <w:pPr>
              <w:keepNext/>
              <w:keepLines/>
              <w:rPr>
                <w:rFonts w:eastAsia="Times New Roman"/>
                <w:sz w:val="16"/>
                <w:szCs w:val="16"/>
                <w:lang w:eastAsia="en-US"/>
              </w:rPr>
            </w:pPr>
            <w:r w:rsidRPr="00FA5701">
              <w:rPr>
                <w:rFonts w:eastAsia="Times New Roman"/>
                <w:b/>
                <w:bCs/>
                <w:i/>
                <w:iCs/>
                <w:sz w:val="16"/>
                <w:szCs w:val="16"/>
                <w:lang w:eastAsia="en-US"/>
              </w:rPr>
              <w:t xml:space="preserve">System access: </w:t>
            </w:r>
            <w:r>
              <w:rPr>
                <w:rFonts w:eastAsia="Times New Roman"/>
                <w:b/>
                <w:bCs/>
                <w:i/>
                <w:iCs/>
                <w:sz w:val="16"/>
                <w:szCs w:val="16"/>
                <w:lang w:eastAsia="en-US"/>
              </w:rPr>
              <w:t xml:space="preserve"> </w:t>
            </w:r>
            <w:r>
              <w:rPr>
                <w:rFonts w:eastAsia="Times New Roman"/>
                <w:sz w:val="16"/>
                <w:szCs w:val="16"/>
                <w:lang w:eastAsia="en-US"/>
              </w:rPr>
              <w:t>All staff</w:t>
            </w:r>
          </w:p>
          <w:p w:rsidR="00ED0DC5" w:rsidRPr="00D07FAD" w:rsidRDefault="00F900ED" w:rsidP="005E1D93">
            <w:pPr>
              <w:keepNext/>
              <w:keepLines/>
              <w:rPr>
                <w:rFonts w:eastAsia="Times New Roman"/>
                <w:sz w:val="16"/>
                <w:szCs w:val="16"/>
                <w:lang w:eastAsia="en-US"/>
              </w:rPr>
            </w:pPr>
            <w:r w:rsidRPr="00FA5701">
              <w:rPr>
                <w:rFonts w:eastAsia="Times New Roman"/>
                <w:b/>
                <w:bCs/>
                <w:i/>
                <w:iCs/>
                <w:sz w:val="16"/>
                <w:szCs w:val="16"/>
                <w:lang w:eastAsia="en-US"/>
              </w:rPr>
              <w:t>Technology:</w:t>
            </w:r>
            <w:r>
              <w:rPr>
                <w:rFonts w:eastAsia="Times New Roman"/>
                <w:i/>
                <w:iCs/>
                <w:sz w:val="16"/>
                <w:szCs w:val="16"/>
                <w:lang w:eastAsia="en-US"/>
              </w:rPr>
              <w:t xml:space="preserve"> </w:t>
            </w:r>
            <w:r w:rsidRPr="001D1DC1">
              <w:rPr>
                <w:rFonts w:eastAsia="Times New Roman"/>
                <w:iCs/>
                <w:sz w:val="16"/>
                <w:szCs w:val="16"/>
                <w:lang w:eastAsia="en-US"/>
              </w:rPr>
              <w:t xml:space="preserve"> </w:t>
            </w:r>
            <w:r>
              <w:rPr>
                <w:rFonts w:eastAsia="Times New Roman"/>
                <w:i/>
                <w:iCs/>
                <w:sz w:val="16"/>
                <w:szCs w:val="16"/>
                <w:lang w:eastAsia="en-US"/>
              </w:rPr>
              <w:t>(</w:t>
            </w:r>
            <w:r w:rsidR="00C7670C">
              <w:rPr>
                <w:rFonts w:eastAsia="Times New Roman"/>
                <w:iCs/>
                <w:sz w:val="16"/>
                <w:szCs w:val="16"/>
                <w:lang w:eastAsia="en-US"/>
              </w:rPr>
              <w:t xml:space="preserve">To be </w:t>
            </w:r>
            <w:r w:rsidR="00E4507F">
              <w:rPr>
                <w:rFonts w:eastAsia="Times New Roman"/>
                <w:iCs/>
                <w:sz w:val="16"/>
                <w:szCs w:val="16"/>
                <w:lang w:eastAsia="en-US"/>
              </w:rPr>
              <w:t>selected</w:t>
            </w:r>
            <w:r w:rsidRPr="00946E38">
              <w:rPr>
                <w:rFonts w:eastAsia="Times New Roman"/>
                <w:iCs/>
                <w:sz w:val="16"/>
                <w:szCs w:val="16"/>
                <w:lang w:eastAsia="en-US"/>
              </w:rPr>
              <w:t>)</w:t>
            </w:r>
          </w:p>
        </w:tc>
      </w:tr>
    </w:tbl>
    <w:p w:rsidR="00907F3A" w:rsidRPr="00F04F93" w:rsidRDefault="00907F3A" w:rsidP="00036CDE">
      <w:pPr>
        <w:pStyle w:val="ONUME"/>
        <w:numPr>
          <w:ilvl w:val="0"/>
          <w:numId w:val="0"/>
        </w:numPr>
        <w:spacing w:after="0"/>
        <w:rPr>
          <w:szCs w:val="22"/>
        </w:rPr>
      </w:pPr>
    </w:p>
    <w:p w:rsidR="008A6EF1" w:rsidRDefault="00B351EF" w:rsidP="00036CDE">
      <w:pPr>
        <w:pStyle w:val="ONUME"/>
      </w:pPr>
      <w:r>
        <w:t>The two</w:t>
      </w:r>
      <w:r w:rsidR="007D487A">
        <w:t xml:space="preserve"> </w:t>
      </w:r>
      <w:r w:rsidR="00FA0762">
        <w:t xml:space="preserve">HR </w:t>
      </w:r>
      <w:r w:rsidR="007D487A">
        <w:t xml:space="preserve">projects in progress are managed under the portfolio governance structure and supervised by Project Boards made up of key business stakeholders.  </w:t>
      </w:r>
      <w:r w:rsidR="008A6EF1">
        <w:t>The following table highlights the key risks for the</w:t>
      </w:r>
      <w:r w:rsidR="007D487A">
        <w:t xml:space="preserve">se </w:t>
      </w:r>
      <w:r w:rsidR="008A6EF1">
        <w:t>projects</w:t>
      </w:r>
      <w:r w:rsidR="00303F25">
        <w:t xml:space="preserve"> </w:t>
      </w:r>
      <w:r w:rsidR="008A6EF1">
        <w:t>and the mitigation strategies</w:t>
      </w:r>
      <w:r w:rsidR="00A94DCB">
        <w:t xml:space="preserve"> </w:t>
      </w:r>
      <w:r w:rsidR="008A6EF1">
        <w:t>being implemented.</w:t>
      </w:r>
    </w:p>
    <w:tbl>
      <w:tblPr>
        <w:tblW w:w="4885" w:type="pct"/>
        <w:jc w:val="center"/>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3740"/>
        <w:gridCol w:w="3965"/>
      </w:tblGrid>
      <w:tr w:rsidR="008A6EF1" w:rsidRPr="006B26B8" w:rsidTr="00FE2EF6">
        <w:trPr>
          <w:trHeight w:val="308"/>
          <w:tblHeader/>
          <w:jc w:val="center"/>
        </w:trPr>
        <w:tc>
          <w:tcPr>
            <w:tcW w:w="880" w:type="pct"/>
            <w:shd w:val="clear" w:color="auto" w:fill="CCFFFF"/>
            <w:vAlign w:val="center"/>
          </w:tcPr>
          <w:p w:rsidR="008A6EF1" w:rsidRPr="00CB14E4" w:rsidRDefault="008A6EF1" w:rsidP="00A6476E">
            <w:pPr>
              <w:autoSpaceDE w:val="0"/>
              <w:autoSpaceDN w:val="0"/>
              <w:adjustRightInd w:val="0"/>
              <w:spacing w:before="40" w:after="40" w:line="260" w:lineRule="exact"/>
              <w:ind w:left="-74" w:right="-60"/>
              <w:jc w:val="center"/>
              <w:rPr>
                <w:b/>
                <w:bCs/>
                <w:sz w:val="16"/>
                <w:szCs w:val="16"/>
              </w:rPr>
            </w:pPr>
            <w:r w:rsidRPr="00CB14E4">
              <w:rPr>
                <w:b/>
                <w:bCs/>
                <w:sz w:val="16"/>
                <w:szCs w:val="16"/>
              </w:rPr>
              <w:t>Risk</w:t>
            </w:r>
          </w:p>
        </w:tc>
        <w:tc>
          <w:tcPr>
            <w:tcW w:w="2000" w:type="pct"/>
            <w:shd w:val="clear" w:color="auto" w:fill="CCFFFF"/>
            <w:vAlign w:val="center"/>
          </w:tcPr>
          <w:p w:rsidR="008A6EF1" w:rsidRPr="00CB14E4" w:rsidRDefault="008A6EF1" w:rsidP="00A6476E">
            <w:pPr>
              <w:autoSpaceDE w:val="0"/>
              <w:autoSpaceDN w:val="0"/>
              <w:adjustRightInd w:val="0"/>
              <w:spacing w:before="40" w:after="40" w:line="260" w:lineRule="exact"/>
              <w:ind w:left="-107" w:right="-108"/>
              <w:jc w:val="center"/>
              <w:rPr>
                <w:b/>
                <w:bCs/>
                <w:sz w:val="16"/>
                <w:szCs w:val="16"/>
              </w:rPr>
            </w:pPr>
            <w:r w:rsidRPr="00CB14E4">
              <w:rPr>
                <w:b/>
                <w:bCs/>
                <w:sz w:val="16"/>
                <w:szCs w:val="16"/>
              </w:rPr>
              <w:t>Description</w:t>
            </w:r>
          </w:p>
        </w:tc>
        <w:tc>
          <w:tcPr>
            <w:tcW w:w="2120" w:type="pct"/>
            <w:shd w:val="clear" w:color="auto" w:fill="CCFFFF"/>
            <w:vAlign w:val="center"/>
          </w:tcPr>
          <w:p w:rsidR="008A6EF1" w:rsidRPr="00CB14E4" w:rsidRDefault="008A6EF1" w:rsidP="00A6476E">
            <w:pPr>
              <w:autoSpaceDE w:val="0"/>
              <w:autoSpaceDN w:val="0"/>
              <w:adjustRightInd w:val="0"/>
              <w:spacing w:before="40" w:after="40" w:line="260" w:lineRule="exact"/>
              <w:ind w:left="-109"/>
              <w:jc w:val="center"/>
              <w:rPr>
                <w:b/>
                <w:bCs/>
                <w:sz w:val="16"/>
                <w:szCs w:val="16"/>
              </w:rPr>
            </w:pPr>
            <w:r w:rsidRPr="00CB14E4">
              <w:rPr>
                <w:b/>
                <w:bCs/>
                <w:sz w:val="16"/>
                <w:szCs w:val="16"/>
              </w:rPr>
              <w:t>Risk Mitigation</w:t>
            </w:r>
          </w:p>
        </w:tc>
      </w:tr>
      <w:tr w:rsidR="008A6EF1" w:rsidRPr="00503DC1" w:rsidTr="00FE2EF6">
        <w:trPr>
          <w:trHeight w:val="786"/>
          <w:jc w:val="center"/>
        </w:trPr>
        <w:tc>
          <w:tcPr>
            <w:tcW w:w="880" w:type="pct"/>
            <w:shd w:val="clear" w:color="auto" w:fill="auto"/>
          </w:tcPr>
          <w:p w:rsidR="008A6EF1" w:rsidRPr="00503DC1" w:rsidRDefault="006C4D32" w:rsidP="00036CDE">
            <w:pPr>
              <w:autoSpaceDE w:val="0"/>
              <w:autoSpaceDN w:val="0"/>
              <w:adjustRightInd w:val="0"/>
              <w:spacing w:before="40" w:after="40"/>
              <w:rPr>
                <w:sz w:val="16"/>
                <w:szCs w:val="16"/>
              </w:rPr>
            </w:pPr>
            <w:r>
              <w:rPr>
                <w:sz w:val="16"/>
                <w:szCs w:val="16"/>
              </w:rPr>
              <w:t xml:space="preserve">Delivered solutions for recruitment and </w:t>
            </w:r>
            <w:r w:rsidR="00FF2461">
              <w:rPr>
                <w:sz w:val="16"/>
                <w:szCs w:val="16"/>
              </w:rPr>
              <w:t xml:space="preserve">employee self-service </w:t>
            </w:r>
            <w:r w:rsidR="004C1071">
              <w:rPr>
                <w:sz w:val="16"/>
                <w:szCs w:val="16"/>
              </w:rPr>
              <w:t>not intuitive for users.</w:t>
            </w:r>
          </w:p>
        </w:tc>
        <w:tc>
          <w:tcPr>
            <w:tcW w:w="2000" w:type="pct"/>
            <w:shd w:val="clear" w:color="auto" w:fill="auto"/>
          </w:tcPr>
          <w:p w:rsidR="008A6EF1" w:rsidRPr="00503DC1" w:rsidRDefault="004C1071" w:rsidP="00036CDE">
            <w:pPr>
              <w:autoSpaceDE w:val="0"/>
              <w:autoSpaceDN w:val="0"/>
              <w:adjustRightInd w:val="0"/>
              <w:spacing w:before="40" w:after="40"/>
              <w:rPr>
                <w:sz w:val="16"/>
                <w:szCs w:val="16"/>
              </w:rPr>
            </w:pPr>
            <w:r>
              <w:rPr>
                <w:sz w:val="16"/>
                <w:szCs w:val="16"/>
              </w:rPr>
              <w:t xml:space="preserve">The delivery of an unintuitive recruitment system for external applicants </w:t>
            </w:r>
            <w:r w:rsidR="00FF2461">
              <w:rPr>
                <w:sz w:val="16"/>
                <w:szCs w:val="16"/>
              </w:rPr>
              <w:t>or uni</w:t>
            </w:r>
            <w:r w:rsidR="002A7F18">
              <w:rPr>
                <w:sz w:val="16"/>
                <w:szCs w:val="16"/>
              </w:rPr>
              <w:t xml:space="preserve">ntuitive self-service transactions for internal staff </w:t>
            </w:r>
            <w:r>
              <w:rPr>
                <w:sz w:val="16"/>
                <w:szCs w:val="16"/>
              </w:rPr>
              <w:t>might result in</w:t>
            </w:r>
            <w:r w:rsidR="002A7F18">
              <w:rPr>
                <w:sz w:val="16"/>
                <w:szCs w:val="16"/>
              </w:rPr>
              <w:t xml:space="preserve"> negative situations (staff unable to perform transactions, external </w:t>
            </w:r>
            <w:r>
              <w:rPr>
                <w:sz w:val="16"/>
                <w:szCs w:val="16"/>
              </w:rPr>
              <w:t>resources not applying</w:t>
            </w:r>
            <w:r w:rsidR="002A7F18">
              <w:rPr>
                <w:sz w:val="16"/>
                <w:szCs w:val="16"/>
              </w:rPr>
              <w:t xml:space="preserve"> to vacancies</w:t>
            </w:r>
            <w:r>
              <w:rPr>
                <w:sz w:val="16"/>
                <w:szCs w:val="16"/>
              </w:rPr>
              <w:t>, delays in selection process or many help inquiries to deal with</w:t>
            </w:r>
            <w:r w:rsidR="002A7F18">
              <w:rPr>
                <w:sz w:val="16"/>
                <w:szCs w:val="16"/>
              </w:rPr>
              <w:t>)</w:t>
            </w:r>
            <w:r>
              <w:rPr>
                <w:sz w:val="16"/>
                <w:szCs w:val="16"/>
              </w:rPr>
              <w:t>.</w:t>
            </w:r>
          </w:p>
        </w:tc>
        <w:tc>
          <w:tcPr>
            <w:tcW w:w="2120" w:type="pct"/>
            <w:shd w:val="clear" w:color="auto" w:fill="auto"/>
          </w:tcPr>
          <w:p w:rsidR="002A7F18" w:rsidRDefault="002A7F18" w:rsidP="00036CDE">
            <w:pPr>
              <w:autoSpaceDE w:val="0"/>
              <w:autoSpaceDN w:val="0"/>
              <w:adjustRightInd w:val="0"/>
              <w:spacing w:before="40" w:after="40"/>
              <w:rPr>
                <w:sz w:val="16"/>
                <w:szCs w:val="16"/>
              </w:rPr>
            </w:pPr>
            <w:r>
              <w:rPr>
                <w:sz w:val="16"/>
                <w:szCs w:val="16"/>
              </w:rPr>
              <w:t>Selection of technologies and tools that have reached maturity and are recognized as market leader</w:t>
            </w:r>
            <w:r w:rsidR="00F96CA4">
              <w:rPr>
                <w:sz w:val="16"/>
                <w:szCs w:val="16"/>
              </w:rPr>
              <w:t>s</w:t>
            </w:r>
            <w:r>
              <w:rPr>
                <w:sz w:val="16"/>
                <w:szCs w:val="16"/>
              </w:rPr>
              <w:t>.</w:t>
            </w:r>
          </w:p>
          <w:p w:rsidR="008A6EF1" w:rsidRPr="00503DC1" w:rsidRDefault="002A7F18" w:rsidP="00036CDE">
            <w:pPr>
              <w:autoSpaceDE w:val="0"/>
              <w:autoSpaceDN w:val="0"/>
              <w:adjustRightInd w:val="0"/>
              <w:spacing w:before="40" w:after="40"/>
              <w:rPr>
                <w:sz w:val="16"/>
                <w:szCs w:val="16"/>
              </w:rPr>
            </w:pPr>
            <w:r>
              <w:rPr>
                <w:sz w:val="16"/>
                <w:szCs w:val="16"/>
              </w:rPr>
              <w:t>Intensive and comprehensive testing with many users to ensure usability.</w:t>
            </w:r>
          </w:p>
        </w:tc>
      </w:tr>
      <w:tr w:rsidR="008A6EF1" w:rsidRPr="00503DC1" w:rsidTr="00FE2EF6">
        <w:trPr>
          <w:trHeight w:val="767"/>
          <w:jc w:val="center"/>
        </w:trPr>
        <w:tc>
          <w:tcPr>
            <w:tcW w:w="880" w:type="pct"/>
            <w:shd w:val="clear" w:color="auto" w:fill="auto"/>
          </w:tcPr>
          <w:p w:rsidR="008A6EF1" w:rsidRPr="00503DC1" w:rsidRDefault="004C1071" w:rsidP="00036CDE">
            <w:pPr>
              <w:autoSpaceDE w:val="0"/>
              <w:autoSpaceDN w:val="0"/>
              <w:adjustRightInd w:val="0"/>
              <w:spacing w:before="40" w:after="40"/>
              <w:rPr>
                <w:sz w:val="16"/>
                <w:szCs w:val="16"/>
              </w:rPr>
            </w:pPr>
            <w:r w:rsidRPr="004C1071">
              <w:rPr>
                <w:sz w:val="16"/>
                <w:szCs w:val="16"/>
              </w:rPr>
              <w:t>Data integrity and security with data hosted “in the cloud”.</w:t>
            </w:r>
          </w:p>
        </w:tc>
        <w:tc>
          <w:tcPr>
            <w:tcW w:w="2000" w:type="pct"/>
            <w:shd w:val="clear" w:color="auto" w:fill="auto"/>
          </w:tcPr>
          <w:p w:rsidR="008A6EF1" w:rsidRPr="00503DC1" w:rsidRDefault="004C1071" w:rsidP="00036CDE">
            <w:pPr>
              <w:autoSpaceDE w:val="0"/>
              <w:autoSpaceDN w:val="0"/>
              <w:adjustRightInd w:val="0"/>
              <w:spacing w:before="40" w:after="40"/>
              <w:rPr>
                <w:sz w:val="16"/>
                <w:szCs w:val="16"/>
              </w:rPr>
            </w:pPr>
            <w:r>
              <w:rPr>
                <w:sz w:val="16"/>
                <w:szCs w:val="16"/>
              </w:rPr>
              <w:t>The recruitment solution “</w:t>
            </w:r>
            <w:proofErr w:type="spellStart"/>
            <w:r>
              <w:rPr>
                <w:sz w:val="16"/>
                <w:szCs w:val="16"/>
              </w:rPr>
              <w:t>Taleo</w:t>
            </w:r>
            <w:proofErr w:type="spellEnd"/>
            <w:r>
              <w:rPr>
                <w:sz w:val="16"/>
                <w:szCs w:val="16"/>
              </w:rPr>
              <w:t xml:space="preserve">” is a cloud based service.  This means that WIPO recruitment data will be stored </w:t>
            </w:r>
            <w:r w:rsidR="00F96CA4">
              <w:rPr>
                <w:sz w:val="16"/>
                <w:szCs w:val="16"/>
              </w:rPr>
              <w:t>in the cloud, outside of WIPO</w:t>
            </w:r>
            <w:r>
              <w:rPr>
                <w:sz w:val="16"/>
                <w:szCs w:val="16"/>
              </w:rPr>
              <w:t>.  T</w:t>
            </w:r>
            <w:r w:rsidR="00423050">
              <w:rPr>
                <w:sz w:val="16"/>
                <w:szCs w:val="16"/>
              </w:rPr>
              <w:t>he</w:t>
            </w:r>
            <w:r w:rsidR="00F96CA4">
              <w:rPr>
                <w:sz w:val="16"/>
                <w:szCs w:val="16"/>
              </w:rPr>
              <w:t xml:space="preserve"> security of this data, some of which is ‘confidential’, is therefore a risk</w:t>
            </w:r>
            <w:r w:rsidR="00423050">
              <w:rPr>
                <w:sz w:val="16"/>
                <w:szCs w:val="16"/>
              </w:rPr>
              <w:t>.</w:t>
            </w:r>
          </w:p>
        </w:tc>
        <w:tc>
          <w:tcPr>
            <w:tcW w:w="2120" w:type="pct"/>
            <w:shd w:val="clear" w:color="auto" w:fill="auto"/>
          </w:tcPr>
          <w:p w:rsidR="008A6EF1" w:rsidRPr="00503DC1" w:rsidRDefault="004C1071" w:rsidP="00036CDE">
            <w:pPr>
              <w:autoSpaceDE w:val="0"/>
              <w:autoSpaceDN w:val="0"/>
              <w:adjustRightInd w:val="0"/>
              <w:spacing w:before="40" w:after="40"/>
              <w:rPr>
                <w:sz w:val="16"/>
                <w:szCs w:val="16"/>
              </w:rPr>
            </w:pPr>
            <w:r w:rsidRPr="004C1071">
              <w:rPr>
                <w:sz w:val="16"/>
                <w:szCs w:val="16"/>
              </w:rPr>
              <w:t>Ensure proper data encryption; work closely with</w:t>
            </w:r>
            <w:r>
              <w:rPr>
                <w:sz w:val="16"/>
                <w:szCs w:val="16"/>
              </w:rPr>
              <w:t xml:space="preserve"> WIPO’s Information Assurance group </w:t>
            </w:r>
            <w:r w:rsidRPr="004C1071">
              <w:rPr>
                <w:sz w:val="16"/>
                <w:szCs w:val="16"/>
              </w:rPr>
              <w:t xml:space="preserve">to apply </w:t>
            </w:r>
            <w:r w:rsidR="00F96CA4">
              <w:rPr>
                <w:sz w:val="16"/>
                <w:szCs w:val="16"/>
              </w:rPr>
              <w:t xml:space="preserve">robust </w:t>
            </w:r>
            <w:r w:rsidRPr="004C1071">
              <w:rPr>
                <w:sz w:val="16"/>
                <w:szCs w:val="16"/>
              </w:rPr>
              <w:t xml:space="preserve">security controls.  Ensure that the cloud provider </w:t>
            </w:r>
            <w:r w:rsidR="00F96CA4">
              <w:rPr>
                <w:sz w:val="16"/>
                <w:szCs w:val="16"/>
              </w:rPr>
              <w:t xml:space="preserve">has </w:t>
            </w:r>
            <w:r w:rsidRPr="004C1071">
              <w:rPr>
                <w:sz w:val="16"/>
                <w:szCs w:val="16"/>
              </w:rPr>
              <w:t>knowledge for the most effective security measures</w:t>
            </w:r>
            <w:r w:rsidR="00F96CA4">
              <w:rPr>
                <w:sz w:val="16"/>
                <w:szCs w:val="16"/>
              </w:rPr>
              <w:t xml:space="preserve"> and has implemented these</w:t>
            </w:r>
            <w:r w:rsidRPr="004C1071">
              <w:rPr>
                <w:sz w:val="16"/>
                <w:szCs w:val="16"/>
              </w:rPr>
              <w:t>.</w:t>
            </w:r>
            <w:r w:rsidR="00423050">
              <w:rPr>
                <w:sz w:val="16"/>
                <w:szCs w:val="16"/>
              </w:rPr>
              <w:t xml:space="preserve">  </w:t>
            </w:r>
            <w:r w:rsidR="00F96CA4">
              <w:rPr>
                <w:sz w:val="16"/>
                <w:szCs w:val="16"/>
              </w:rPr>
              <w:t>Ensure the appropriate cloud solution is used, based on the data sensitivity</w:t>
            </w:r>
            <w:r w:rsidR="00423050">
              <w:rPr>
                <w:sz w:val="16"/>
                <w:szCs w:val="16"/>
              </w:rPr>
              <w:t>.</w:t>
            </w:r>
          </w:p>
        </w:tc>
      </w:tr>
    </w:tbl>
    <w:p w:rsidR="00A6476E" w:rsidRDefault="00A6476E" w:rsidP="00036CDE">
      <w:pPr>
        <w:pStyle w:val="Heading2"/>
        <w:keepNext w:val="0"/>
        <w:spacing w:after="240"/>
      </w:pPr>
    </w:p>
    <w:p w:rsidR="00DD72C6" w:rsidRPr="009C7152" w:rsidRDefault="00DD72C6" w:rsidP="00036CDE">
      <w:pPr>
        <w:pStyle w:val="Heading2"/>
        <w:keepNext w:val="0"/>
        <w:spacing w:after="240"/>
        <w:rPr>
          <w:sz w:val="16"/>
          <w:szCs w:val="16"/>
        </w:rPr>
      </w:pPr>
      <w:r>
        <w:t xml:space="preserve">Results-Based Management </w:t>
      </w:r>
      <w:r w:rsidR="00DF0F52">
        <w:t xml:space="preserve">(through the implementation of </w:t>
      </w:r>
      <w:r>
        <w:t>e</w:t>
      </w:r>
      <w:r w:rsidR="00DF0F52">
        <w:t xml:space="preserve">pm </w:t>
      </w:r>
      <w:r>
        <w:t>tools)</w:t>
      </w:r>
    </w:p>
    <w:p w:rsidR="00F55769" w:rsidRDefault="00F55769" w:rsidP="00036CDE">
      <w:pPr>
        <w:pStyle w:val="ONUME"/>
      </w:pPr>
      <w:r w:rsidRPr="00F53C19">
        <w:t>The EPM application strengthens and re</w:t>
      </w:r>
      <w:r>
        <w:t>i</w:t>
      </w:r>
      <w:r w:rsidRPr="00F53C19">
        <w:t>nforces WIPO’s core RBM philosophy</w:t>
      </w:r>
      <w:r>
        <w:t>, enhances</w:t>
      </w:r>
      <w:r w:rsidRPr="00F53C19">
        <w:t xml:space="preserve"> </w:t>
      </w:r>
      <w:r>
        <w:t xml:space="preserve">the </w:t>
      </w:r>
      <w:r w:rsidRPr="00F53C19">
        <w:t xml:space="preserve">principles enabling consistent </w:t>
      </w:r>
      <w:r>
        <w:t xml:space="preserve">results-based planning and </w:t>
      </w:r>
      <w:r w:rsidRPr="00F53C19">
        <w:t xml:space="preserve">resource management </w:t>
      </w:r>
      <w:r>
        <w:t xml:space="preserve">and </w:t>
      </w:r>
      <w:r>
        <w:lastRenderedPageBreak/>
        <w:t>enables</w:t>
      </w:r>
      <w:r w:rsidRPr="00F53C19">
        <w:t xml:space="preserve"> Program Managers to d</w:t>
      </w:r>
      <w:r>
        <w:t xml:space="preserve">evelop biennial and annual </w:t>
      </w:r>
      <w:r w:rsidRPr="00F53C19">
        <w:t xml:space="preserve">plans </w:t>
      </w:r>
      <w:r>
        <w:t>in an integrated, centralized system</w:t>
      </w:r>
      <w:r w:rsidRPr="00F53C19">
        <w:t xml:space="preserve">. </w:t>
      </w:r>
      <w:r>
        <w:t xml:space="preserve"> The system</w:t>
      </w:r>
      <w:r w:rsidRPr="00F53C19">
        <w:t xml:space="preserve"> provides the </w:t>
      </w:r>
      <w:r w:rsidR="00C3727E">
        <w:t>O</w:t>
      </w:r>
      <w:r w:rsidRPr="00F53C19">
        <w:t xml:space="preserve">rganization with a sound audit trail and </w:t>
      </w:r>
      <w:r>
        <w:t xml:space="preserve">ensures that all </w:t>
      </w:r>
      <w:r w:rsidRPr="00F53C19">
        <w:t>activit</w:t>
      </w:r>
      <w:r>
        <w:t>ies</w:t>
      </w:r>
      <w:r w:rsidRPr="00F53C19">
        <w:t xml:space="preserve"> </w:t>
      </w:r>
      <w:r>
        <w:t>are linked to</w:t>
      </w:r>
      <w:r w:rsidRPr="00F53C19">
        <w:t xml:space="preserve"> WIPO’s </w:t>
      </w:r>
      <w:r>
        <w:t>e</w:t>
      </w:r>
      <w:r w:rsidRPr="00F53C19">
        <w:t xml:space="preserve">xpected </w:t>
      </w:r>
      <w:r>
        <w:t>r</w:t>
      </w:r>
      <w:r w:rsidRPr="00F53C19">
        <w:t>esults</w:t>
      </w:r>
      <w:r>
        <w:t>, with the associated human and financial resources</w:t>
      </w:r>
      <w:r w:rsidRPr="00F53C19">
        <w:t>.</w:t>
      </w:r>
    </w:p>
    <w:p w:rsidR="00F55769" w:rsidRDefault="00F55769" w:rsidP="00036CDE">
      <w:pPr>
        <w:pStyle w:val="ONUME"/>
      </w:pPr>
      <w:r>
        <w:t xml:space="preserve">During the reporting period, the project delivered an updated version of the Biennial Planning (BP) application.  This current version included enhancements to the human resource allocation functionality in order to increase the synergy with the </w:t>
      </w:r>
      <w:r w:rsidR="00B9418C">
        <w:t>annual work planning (</w:t>
      </w:r>
      <w:r>
        <w:t>AWP</w:t>
      </w:r>
      <w:r w:rsidR="00B9418C">
        <w:t>)</w:t>
      </w:r>
      <w:r w:rsidR="00172A51">
        <w:t xml:space="preserve"> application.  The </w:t>
      </w:r>
      <w:r w:rsidR="00C3727E">
        <w:t>O</w:t>
      </w:r>
      <w:r>
        <w:t xml:space="preserve">rganization now has in place refined AWP business processes and has transitioned </w:t>
      </w:r>
      <w:r w:rsidR="00B9418C">
        <w:t xml:space="preserve">2014 and 2015 </w:t>
      </w:r>
      <w:r>
        <w:t>AWP application</w:t>
      </w:r>
      <w:r w:rsidR="00B9418C">
        <w:t xml:space="preserve">s </w:t>
      </w:r>
      <w:r>
        <w:t>into production</w:t>
      </w:r>
      <w:r w:rsidR="00B9418C">
        <w:t xml:space="preserve">, </w:t>
      </w:r>
      <w:r>
        <w:t xml:space="preserve">integrated with the 2014/15 </w:t>
      </w:r>
      <w:r w:rsidR="00B9418C">
        <w:t>BP application.</w:t>
      </w:r>
    </w:p>
    <w:p w:rsidR="00F55769" w:rsidRDefault="00F55769" w:rsidP="00036CDE">
      <w:pPr>
        <w:pStyle w:val="ONUME"/>
      </w:pPr>
      <w:r>
        <w:t>Custom integration between the EPM tools and FSCM ensures an accurate comparison of budget and actual expenditure, reconciliations, and eliminates d</w:t>
      </w:r>
      <w:r w:rsidR="00B9418C">
        <w:t xml:space="preserve">uplicate </w:t>
      </w:r>
      <w:r w:rsidR="00B62EDF">
        <w:t xml:space="preserve">data </w:t>
      </w:r>
      <w:r>
        <w:t>entry.  Further bespoke integration between the EPM tools and PeopleSoft HR enables all positions to be viewed in EPM for their assignment to activities and facilitates the associated cost calculations.</w:t>
      </w:r>
    </w:p>
    <w:p w:rsidR="00F55769" w:rsidRDefault="00F55769" w:rsidP="00036CDE">
      <w:pPr>
        <w:pStyle w:val="ONUME"/>
      </w:pPr>
      <w:r w:rsidRPr="00F53C19">
        <w:t>The deployment of the EPM application</w:t>
      </w:r>
      <w:r>
        <w:t>s</w:t>
      </w:r>
      <w:r w:rsidRPr="00F53C19">
        <w:t xml:space="preserve"> and business process</w:t>
      </w:r>
      <w:r>
        <w:t>es</w:t>
      </w:r>
      <w:r w:rsidRPr="00F53C19">
        <w:t xml:space="preserve"> has provided Program Managers with a significant</w:t>
      </w:r>
      <w:r>
        <w:t xml:space="preserve">ly improved mechanism for WIPO’s </w:t>
      </w:r>
      <w:r w:rsidRPr="00F53C19">
        <w:t xml:space="preserve">Program </w:t>
      </w:r>
      <w:r>
        <w:t>and</w:t>
      </w:r>
      <w:r w:rsidRPr="00F53C19">
        <w:t xml:space="preserve"> Budget development and review, reduc</w:t>
      </w:r>
      <w:r>
        <w:t>ing</w:t>
      </w:r>
      <w:r w:rsidRPr="00F53C19">
        <w:t xml:space="preserve"> the time and effort </w:t>
      </w:r>
      <w:r>
        <w:t xml:space="preserve">necessary </w:t>
      </w:r>
      <w:r w:rsidRPr="00F53C19">
        <w:t xml:space="preserve">to verify, consolidate and </w:t>
      </w:r>
      <w:r>
        <w:br/>
      </w:r>
      <w:r w:rsidRPr="00F53C19">
        <w:t xml:space="preserve">analyze the </w:t>
      </w:r>
      <w:r>
        <w:t>biennial and annual planning</w:t>
      </w:r>
      <w:r w:rsidRPr="00F53C19">
        <w:t xml:space="preserve"> information and increas</w:t>
      </w:r>
      <w:r>
        <w:t>ing</w:t>
      </w:r>
      <w:r w:rsidRPr="00F53C19">
        <w:t xml:space="preserve"> the accuracy, reliability and traceability of </w:t>
      </w:r>
      <w:r>
        <w:t xml:space="preserve">planning </w:t>
      </w:r>
      <w:r w:rsidRPr="00F53C19">
        <w:t>data.</w:t>
      </w:r>
      <w:r w:rsidRPr="00BA7F87">
        <w:t xml:space="preserve"> </w:t>
      </w:r>
      <w:r>
        <w:t xml:space="preserve"> </w:t>
      </w:r>
    </w:p>
    <w:p w:rsidR="00E07D30" w:rsidRDefault="00E07D30" w:rsidP="00036CDE">
      <w:pPr>
        <w:pStyle w:val="ONUME"/>
      </w:pPr>
      <w:r>
        <w:t>The project has delivered enhanced monitoring capability to programs by developing functionality within the application for measuring a program’s progress over the biennium. Furthermore, an additional module focuses on the performance assessment used as a basis for the annual Program Performance Reports to Member States.</w:t>
      </w:r>
    </w:p>
    <w:p w:rsidR="00F55769" w:rsidRDefault="00F55769" w:rsidP="00036CDE">
      <w:pPr>
        <w:pStyle w:val="ONUME"/>
      </w:pPr>
      <w:r>
        <w:t xml:space="preserve">The benefits associated with </w:t>
      </w:r>
      <w:r w:rsidR="00B9418C">
        <w:t xml:space="preserve">annual work planning (AWP) </w:t>
      </w:r>
      <w:r>
        <w:t xml:space="preserve">are summarized below.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2489"/>
        <w:gridCol w:w="2334"/>
        <w:gridCol w:w="2203"/>
      </w:tblGrid>
      <w:tr w:rsidR="00F55769" w:rsidRPr="00FA5701" w:rsidTr="00A6476E">
        <w:trPr>
          <w:trHeight w:val="369"/>
          <w:tblHeader/>
        </w:trPr>
        <w:tc>
          <w:tcPr>
            <w:tcW w:w="2551" w:type="dxa"/>
            <w:tcBorders>
              <w:bottom w:val="single" w:sz="4" w:space="0" w:color="auto"/>
            </w:tcBorders>
            <w:shd w:val="clear" w:color="auto" w:fill="CCFFFF"/>
            <w:tcMar>
              <w:top w:w="113" w:type="dxa"/>
              <w:bottom w:w="113" w:type="dxa"/>
            </w:tcMar>
            <w:vAlign w:val="center"/>
          </w:tcPr>
          <w:p w:rsidR="00F55769" w:rsidRPr="00322949" w:rsidRDefault="00F55769" w:rsidP="006C09F6">
            <w:pPr>
              <w:jc w:val="center"/>
              <w:rPr>
                <w:rFonts w:eastAsia="Times New Roman"/>
                <w:b/>
                <w:bCs/>
                <w:sz w:val="16"/>
                <w:szCs w:val="16"/>
                <w:lang w:eastAsia="en-US"/>
              </w:rPr>
            </w:pPr>
            <w:r w:rsidRPr="00322949">
              <w:rPr>
                <w:rFonts w:eastAsia="Times New Roman"/>
                <w:b/>
                <w:bCs/>
                <w:sz w:val="16"/>
                <w:szCs w:val="16"/>
                <w:lang w:eastAsia="en-US"/>
              </w:rPr>
              <w:t>Benefits Delivered 2012</w:t>
            </w:r>
          </w:p>
        </w:tc>
        <w:tc>
          <w:tcPr>
            <w:tcW w:w="2489" w:type="dxa"/>
            <w:tcBorders>
              <w:bottom w:val="single" w:sz="4" w:space="0" w:color="auto"/>
            </w:tcBorders>
            <w:shd w:val="clear" w:color="auto" w:fill="CCFFFF"/>
            <w:tcMar>
              <w:top w:w="113" w:type="dxa"/>
              <w:bottom w:w="113" w:type="dxa"/>
            </w:tcMar>
            <w:vAlign w:val="center"/>
          </w:tcPr>
          <w:p w:rsidR="00F55769" w:rsidRPr="00322949" w:rsidRDefault="00F55769" w:rsidP="006C09F6">
            <w:pPr>
              <w:jc w:val="center"/>
              <w:rPr>
                <w:rFonts w:eastAsia="Times New Roman"/>
                <w:b/>
                <w:bCs/>
                <w:sz w:val="16"/>
                <w:szCs w:val="16"/>
                <w:lang w:eastAsia="en-US"/>
              </w:rPr>
            </w:pPr>
            <w:r w:rsidRPr="00322949">
              <w:rPr>
                <w:rFonts w:eastAsia="Times New Roman"/>
                <w:b/>
                <w:bCs/>
                <w:sz w:val="16"/>
                <w:szCs w:val="16"/>
                <w:lang w:eastAsia="en-US"/>
              </w:rPr>
              <w:t>Benefits Delivered 2013</w:t>
            </w:r>
          </w:p>
        </w:tc>
        <w:tc>
          <w:tcPr>
            <w:tcW w:w="2334" w:type="dxa"/>
            <w:tcBorders>
              <w:bottom w:val="single" w:sz="4" w:space="0" w:color="auto"/>
            </w:tcBorders>
            <w:shd w:val="clear" w:color="auto" w:fill="CCFFFF"/>
            <w:tcMar>
              <w:top w:w="113" w:type="dxa"/>
              <w:bottom w:w="113" w:type="dxa"/>
            </w:tcMar>
            <w:vAlign w:val="center"/>
          </w:tcPr>
          <w:p w:rsidR="00F55769" w:rsidRPr="00322949" w:rsidRDefault="00F55769" w:rsidP="006C09F6">
            <w:pPr>
              <w:jc w:val="center"/>
              <w:rPr>
                <w:rFonts w:eastAsia="Times New Roman"/>
                <w:b/>
                <w:bCs/>
                <w:sz w:val="16"/>
                <w:szCs w:val="16"/>
                <w:lang w:eastAsia="en-US"/>
              </w:rPr>
            </w:pPr>
            <w:r w:rsidRPr="00322949">
              <w:rPr>
                <w:rFonts w:eastAsia="Times New Roman"/>
                <w:b/>
                <w:bCs/>
                <w:sz w:val="16"/>
                <w:szCs w:val="16"/>
                <w:lang w:eastAsia="en-US"/>
              </w:rPr>
              <w:t>Benefits Delivered 2014</w:t>
            </w:r>
          </w:p>
        </w:tc>
        <w:tc>
          <w:tcPr>
            <w:tcW w:w="2203" w:type="dxa"/>
            <w:tcBorders>
              <w:bottom w:val="single" w:sz="4" w:space="0" w:color="auto"/>
            </w:tcBorders>
            <w:shd w:val="clear" w:color="auto" w:fill="CCFFFF"/>
            <w:vAlign w:val="center"/>
          </w:tcPr>
          <w:p w:rsidR="00F55769" w:rsidRPr="00322949" w:rsidRDefault="00F55769" w:rsidP="006C09F6">
            <w:pPr>
              <w:jc w:val="center"/>
              <w:rPr>
                <w:rFonts w:eastAsia="Times New Roman"/>
                <w:b/>
                <w:bCs/>
                <w:sz w:val="16"/>
                <w:szCs w:val="16"/>
                <w:lang w:eastAsia="en-US"/>
              </w:rPr>
            </w:pPr>
            <w:r w:rsidRPr="00322949">
              <w:rPr>
                <w:rFonts w:eastAsia="Times New Roman"/>
                <w:b/>
                <w:bCs/>
                <w:sz w:val="16"/>
                <w:szCs w:val="16"/>
                <w:lang w:eastAsia="en-US"/>
              </w:rPr>
              <w:t xml:space="preserve">Expected Benefits </w:t>
            </w:r>
            <w:r>
              <w:rPr>
                <w:rFonts w:eastAsia="Times New Roman"/>
                <w:b/>
                <w:bCs/>
                <w:sz w:val="16"/>
                <w:szCs w:val="16"/>
                <w:lang w:eastAsia="en-US"/>
              </w:rPr>
              <w:br/>
              <w:t xml:space="preserve">End </w:t>
            </w:r>
            <w:r w:rsidRPr="00322949">
              <w:rPr>
                <w:rFonts w:eastAsia="Times New Roman"/>
                <w:b/>
                <w:bCs/>
                <w:sz w:val="16"/>
                <w:szCs w:val="16"/>
                <w:lang w:eastAsia="en-US"/>
              </w:rPr>
              <w:t>2015</w:t>
            </w:r>
          </w:p>
        </w:tc>
      </w:tr>
      <w:tr w:rsidR="00F55769" w:rsidRPr="00FA5701" w:rsidTr="00A6476E">
        <w:trPr>
          <w:trHeight w:val="4162"/>
        </w:trPr>
        <w:tc>
          <w:tcPr>
            <w:tcW w:w="2551" w:type="dxa"/>
            <w:tcBorders>
              <w:bottom w:val="single" w:sz="4" w:space="0" w:color="auto"/>
            </w:tcBorders>
            <w:shd w:val="clear" w:color="auto" w:fill="auto"/>
            <w:tcMar>
              <w:top w:w="113" w:type="dxa"/>
              <w:bottom w:w="113" w:type="dxa"/>
            </w:tcMar>
          </w:tcPr>
          <w:p w:rsidR="00F55769" w:rsidRPr="00FA5701" w:rsidRDefault="00F55769" w:rsidP="006C09F6">
            <w:pPr>
              <w:rPr>
                <w:rFonts w:eastAsia="Times New Roman"/>
                <w:b/>
                <w:bCs/>
                <w:sz w:val="16"/>
                <w:szCs w:val="16"/>
                <w:u w:val="single"/>
                <w:lang w:eastAsia="en-US"/>
              </w:rPr>
            </w:pPr>
            <w:r>
              <w:rPr>
                <w:rFonts w:eastAsia="Times New Roman"/>
                <w:b/>
                <w:bCs/>
                <w:sz w:val="16"/>
                <w:szCs w:val="16"/>
                <w:u w:val="single"/>
                <w:lang w:eastAsia="en-US"/>
              </w:rPr>
              <w:t>AWP</w:t>
            </w:r>
            <w:r w:rsidRPr="00FA5701">
              <w:rPr>
                <w:rFonts w:eastAsia="Times New Roman"/>
                <w:b/>
                <w:bCs/>
                <w:sz w:val="16"/>
                <w:szCs w:val="16"/>
                <w:u w:val="single"/>
                <w:lang w:eastAsia="en-US"/>
              </w:rPr>
              <w:t xml:space="preserve"> 2012/13</w:t>
            </w:r>
          </w:p>
          <w:p w:rsidR="00F55769" w:rsidRPr="00FA5701" w:rsidRDefault="00F55769" w:rsidP="006C09F6">
            <w:pPr>
              <w:rPr>
                <w:rFonts w:eastAsia="Times New Roman"/>
                <w:sz w:val="16"/>
                <w:szCs w:val="16"/>
                <w:lang w:eastAsia="en-US"/>
              </w:rPr>
            </w:pPr>
          </w:p>
          <w:p w:rsidR="00F55769" w:rsidRPr="00FA5701" w:rsidRDefault="00F55769" w:rsidP="006C09F6">
            <w:pPr>
              <w:rPr>
                <w:rFonts w:eastAsia="Times New Roman"/>
                <w:sz w:val="16"/>
                <w:szCs w:val="16"/>
                <w:lang w:eastAsia="en-US"/>
              </w:rPr>
            </w:pPr>
            <w:r w:rsidRPr="00FA5701">
              <w:rPr>
                <w:rFonts w:eastAsia="Times New Roman"/>
                <w:b/>
                <w:bCs/>
                <w:i/>
                <w:iCs/>
                <w:sz w:val="16"/>
                <w:szCs w:val="16"/>
                <w:lang w:eastAsia="en-US"/>
              </w:rPr>
              <w:t>Functionali</w:t>
            </w:r>
            <w:r>
              <w:rPr>
                <w:rFonts w:eastAsia="Times New Roman"/>
                <w:b/>
                <w:bCs/>
                <w:i/>
                <w:iCs/>
                <w:sz w:val="16"/>
                <w:szCs w:val="16"/>
                <w:lang w:eastAsia="en-US"/>
              </w:rPr>
              <w:t>ty supported:</w:t>
            </w:r>
          </w:p>
          <w:p w:rsidR="00F55769" w:rsidRPr="00FA5701" w:rsidRDefault="00F55769" w:rsidP="006C09F6">
            <w:pPr>
              <w:spacing w:line="120" w:lineRule="exact"/>
              <w:rPr>
                <w:rFonts w:eastAsia="Times New Roman"/>
                <w:sz w:val="16"/>
                <w:szCs w:val="16"/>
                <w:lang w:eastAsia="en-US"/>
              </w:rPr>
            </w:pPr>
          </w:p>
          <w:p w:rsidR="00F55769" w:rsidRPr="00FA5701" w:rsidRDefault="00F55769" w:rsidP="0089169D">
            <w:pPr>
              <w:numPr>
                <w:ilvl w:val="0"/>
                <w:numId w:val="4"/>
              </w:numPr>
              <w:rPr>
                <w:rFonts w:eastAsia="Times New Roman"/>
                <w:sz w:val="16"/>
                <w:szCs w:val="16"/>
                <w:lang w:eastAsia="en-US"/>
              </w:rPr>
            </w:pPr>
            <w:r>
              <w:rPr>
                <w:rFonts w:eastAsia="Times New Roman"/>
                <w:sz w:val="16"/>
                <w:szCs w:val="16"/>
                <w:lang w:eastAsia="en-US"/>
              </w:rPr>
              <w:t>P</w:t>
            </w:r>
            <w:r w:rsidRPr="00FA5701">
              <w:rPr>
                <w:rFonts w:eastAsia="Times New Roman"/>
                <w:sz w:val="16"/>
                <w:szCs w:val="16"/>
                <w:lang w:eastAsia="en-US"/>
              </w:rPr>
              <w:t xml:space="preserve">lanning and update of activities linked to expected results; </w:t>
            </w:r>
          </w:p>
          <w:p w:rsidR="00F55769" w:rsidRPr="00FA5701" w:rsidRDefault="00F55769" w:rsidP="0089169D">
            <w:pPr>
              <w:numPr>
                <w:ilvl w:val="0"/>
                <w:numId w:val="4"/>
              </w:numPr>
              <w:spacing w:before="60"/>
              <w:rPr>
                <w:rFonts w:eastAsia="Times New Roman"/>
                <w:sz w:val="16"/>
                <w:szCs w:val="16"/>
                <w:lang w:eastAsia="en-US"/>
              </w:rPr>
            </w:pPr>
            <w:r>
              <w:rPr>
                <w:rFonts w:eastAsia="Times New Roman"/>
                <w:sz w:val="16"/>
                <w:szCs w:val="16"/>
                <w:lang w:eastAsia="en-US"/>
              </w:rPr>
              <w:t>A</w:t>
            </w:r>
            <w:r w:rsidRPr="00FA5701">
              <w:rPr>
                <w:rFonts w:eastAsia="Times New Roman"/>
                <w:sz w:val="16"/>
                <w:szCs w:val="16"/>
                <w:lang w:eastAsia="en-US"/>
              </w:rPr>
              <w:t>llocation and adjustments of non</w:t>
            </w:r>
            <w:r>
              <w:rPr>
                <w:rFonts w:eastAsia="Times New Roman"/>
                <w:sz w:val="16"/>
                <w:szCs w:val="16"/>
                <w:lang w:eastAsia="en-US"/>
              </w:rPr>
              <w:noBreakHyphen/>
            </w:r>
            <w:r w:rsidRPr="00FA5701">
              <w:rPr>
                <w:rFonts w:eastAsia="Times New Roman"/>
                <w:sz w:val="16"/>
                <w:szCs w:val="16"/>
                <w:lang w:eastAsia="en-US"/>
              </w:rPr>
              <w:t>personnel and personnel resources at program activity level;</w:t>
            </w:r>
          </w:p>
          <w:p w:rsidR="00F55769" w:rsidRPr="00FA5701" w:rsidRDefault="00F55769" w:rsidP="0089169D">
            <w:pPr>
              <w:numPr>
                <w:ilvl w:val="0"/>
                <w:numId w:val="4"/>
              </w:numPr>
              <w:spacing w:before="60"/>
              <w:rPr>
                <w:rFonts w:eastAsia="Times New Roman"/>
                <w:sz w:val="16"/>
                <w:szCs w:val="16"/>
                <w:lang w:eastAsia="en-US"/>
              </w:rPr>
            </w:pPr>
            <w:r>
              <w:rPr>
                <w:rFonts w:eastAsia="Times New Roman"/>
                <w:sz w:val="16"/>
                <w:szCs w:val="16"/>
                <w:lang w:eastAsia="en-US"/>
              </w:rPr>
              <w:t>A</w:t>
            </w:r>
            <w:r w:rsidRPr="00FA5701">
              <w:rPr>
                <w:rFonts w:eastAsia="Times New Roman"/>
                <w:sz w:val="16"/>
                <w:szCs w:val="16"/>
                <w:lang w:eastAsia="en-US"/>
              </w:rPr>
              <w:t xml:space="preserve">nalysis of several dimensions </w:t>
            </w:r>
            <w:r>
              <w:rPr>
                <w:rFonts w:eastAsia="Times New Roman"/>
                <w:sz w:val="16"/>
                <w:szCs w:val="16"/>
                <w:lang w:eastAsia="en-US"/>
              </w:rPr>
              <w:t xml:space="preserve">of </w:t>
            </w:r>
            <w:proofErr w:type="spellStart"/>
            <w:r w:rsidRPr="00FA5701">
              <w:rPr>
                <w:rFonts w:eastAsia="Times New Roman"/>
                <w:sz w:val="16"/>
                <w:szCs w:val="16"/>
                <w:lang w:eastAsia="en-US"/>
              </w:rPr>
              <w:t>workplan</w:t>
            </w:r>
            <w:proofErr w:type="spellEnd"/>
            <w:r w:rsidRPr="00FA5701">
              <w:rPr>
                <w:rFonts w:eastAsia="Times New Roman"/>
                <w:sz w:val="16"/>
                <w:szCs w:val="16"/>
                <w:lang w:eastAsia="en-US"/>
              </w:rPr>
              <w:t xml:space="preserve"> information</w:t>
            </w:r>
            <w:r>
              <w:rPr>
                <w:rFonts w:eastAsia="Times New Roman"/>
                <w:sz w:val="16"/>
                <w:szCs w:val="16"/>
                <w:lang w:eastAsia="en-US"/>
              </w:rPr>
              <w:t>,</w:t>
            </w:r>
            <w:r w:rsidRPr="00FA5701">
              <w:rPr>
                <w:rFonts w:eastAsia="Times New Roman"/>
                <w:sz w:val="16"/>
                <w:szCs w:val="16"/>
                <w:lang w:eastAsia="en-US"/>
              </w:rPr>
              <w:t xml:space="preserve"> </w:t>
            </w:r>
            <w:r>
              <w:rPr>
                <w:rFonts w:eastAsia="Times New Roman"/>
                <w:sz w:val="16"/>
                <w:szCs w:val="16"/>
                <w:lang w:eastAsia="en-US"/>
              </w:rPr>
              <w:t xml:space="preserve">i.e. </w:t>
            </w:r>
            <w:r w:rsidRPr="00FA5701">
              <w:rPr>
                <w:rFonts w:eastAsia="Times New Roman"/>
                <w:sz w:val="16"/>
                <w:szCs w:val="16"/>
                <w:lang w:eastAsia="en-US"/>
              </w:rPr>
              <w:t>results and implementing entity</w:t>
            </w:r>
            <w:r>
              <w:rPr>
                <w:rFonts w:eastAsia="Times New Roman"/>
                <w:sz w:val="16"/>
                <w:szCs w:val="16"/>
                <w:lang w:eastAsia="en-US"/>
              </w:rPr>
              <w:t>;</w:t>
            </w:r>
            <w:r w:rsidRPr="00FA5701">
              <w:rPr>
                <w:rFonts w:eastAsia="Times New Roman"/>
                <w:sz w:val="16"/>
                <w:szCs w:val="16"/>
                <w:lang w:eastAsia="en-US"/>
              </w:rPr>
              <w:t xml:space="preserve"> </w:t>
            </w:r>
          </w:p>
          <w:p w:rsidR="00F55769" w:rsidRPr="00FA5701" w:rsidRDefault="00F55769" w:rsidP="0089169D">
            <w:pPr>
              <w:numPr>
                <w:ilvl w:val="0"/>
                <w:numId w:val="4"/>
              </w:numPr>
              <w:spacing w:before="60"/>
              <w:rPr>
                <w:rFonts w:eastAsia="Times New Roman"/>
                <w:sz w:val="16"/>
                <w:szCs w:val="16"/>
                <w:lang w:eastAsia="en-US"/>
              </w:rPr>
            </w:pPr>
            <w:r>
              <w:rPr>
                <w:rFonts w:eastAsia="Times New Roman"/>
                <w:sz w:val="16"/>
                <w:szCs w:val="16"/>
                <w:lang w:eastAsia="en-US"/>
              </w:rPr>
              <w:t>G</w:t>
            </w:r>
            <w:r w:rsidRPr="00FA5701">
              <w:rPr>
                <w:rFonts w:eastAsia="Times New Roman"/>
                <w:sz w:val="16"/>
                <w:szCs w:val="16"/>
                <w:lang w:eastAsia="en-US"/>
              </w:rPr>
              <w:t>enerati</w:t>
            </w:r>
            <w:r>
              <w:rPr>
                <w:rFonts w:eastAsia="Times New Roman"/>
                <w:sz w:val="16"/>
                <w:szCs w:val="16"/>
                <w:lang w:eastAsia="en-US"/>
              </w:rPr>
              <w:t>on</w:t>
            </w:r>
            <w:r w:rsidRPr="00FA5701">
              <w:rPr>
                <w:rFonts w:eastAsia="Times New Roman"/>
                <w:sz w:val="16"/>
                <w:szCs w:val="16"/>
                <w:lang w:eastAsia="en-US"/>
              </w:rPr>
              <w:t xml:space="preserve"> </w:t>
            </w:r>
            <w:r>
              <w:rPr>
                <w:rFonts w:eastAsia="Times New Roman"/>
                <w:sz w:val="16"/>
                <w:szCs w:val="16"/>
                <w:lang w:eastAsia="en-US"/>
              </w:rPr>
              <w:t xml:space="preserve">of </w:t>
            </w:r>
            <w:r w:rsidRPr="00FA5701">
              <w:rPr>
                <w:rFonts w:eastAsia="Times New Roman"/>
                <w:sz w:val="16"/>
                <w:szCs w:val="16"/>
                <w:lang w:eastAsia="en-US"/>
              </w:rPr>
              <w:t xml:space="preserve">reports directly from </w:t>
            </w:r>
            <w:proofErr w:type="spellStart"/>
            <w:r w:rsidRPr="00FA5701">
              <w:rPr>
                <w:rFonts w:eastAsia="Times New Roman"/>
                <w:sz w:val="16"/>
                <w:szCs w:val="16"/>
                <w:lang w:eastAsia="en-US"/>
              </w:rPr>
              <w:t>Essbase</w:t>
            </w:r>
            <w:proofErr w:type="spellEnd"/>
            <w:r w:rsidRPr="00FA5701">
              <w:rPr>
                <w:rFonts w:eastAsia="Times New Roman"/>
                <w:sz w:val="16"/>
                <w:szCs w:val="16"/>
                <w:lang w:eastAsia="en-US"/>
              </w:rPr>
              <w:t xml:space="preserve"> (e.</w:t>
            </w:r>
            <w:r>
              <w:rPr>
                <w:rFonts w:eastAsia="Times New Roman"/>
                <w:sz w:val="16"/>
                <w:szCs w:val="16"/>
                <w:lang w:eastAsia="en-US"/>
              </w:rPr>
              <w:t>g.</w:t>
            </w:r>
            <w:r w:rsidRPr="00FA5701">
              <w:rPr>
                <w:rFonts w:eastAsia="Times New Roman"/>
                <w:sz w:val="16"/>
                <w:szCs w:val="16"/>
                <w:lang w:eastAsia="en-US"/>
              </w:rPr>
              <w:t xml:space="preserve"> staff</w:t>
            </w:r>
            <w:r>
              <w:rPr>
                <w:rFonts w:eastAsia="Times New Roman"/>
                <w:sz w:val="16"/>
                <w:szCs w:val="16"/>
                <w:lang w:eastAsia="en-US"/>
              </w:rPr>
              <w:t>ing</w:t>
            </w:r>
            <w:r w:rsidRPr="00FA5701">
              <w:rPr>
                <w:rFonts w:eastAsia="Times New Roman"/>
                <w:sz w:val="16"/>
                <w:szCs w:val="16"/>
                <w:lang w:eastAsia="en-US"/>
              </w:rPr>
              <w:t xml:space="preserve"> authorization tables, actuals versus </w:t>
            </w:r>
            <w:proofErr w:type="spellStart"/>
            <w:r>
              <w:rPr>
                <w:rFonts w:eastAsia="Times New Roman"/>
                <w:sz w:val="16"/>
                <w:szCs w:val="16"/>
                <w:lang w:eastAsia="en-US"/>
              </w:rPr>
              <w:t>workplan</w:t>
            </w:r>
            <w:proofErr w:type="spellEnd"/>
            <w:r>
              <w:rPr>
                <w:rFonts w:eastAsia="Times New Roman"/>
                <w:sz w:val="16"/>
                <w:szCs w:val="16"/>
                <w:lang w:eastAsia="en-US"/>
              </w:rPr>
              <w:t xml:space="preserve"> </w:t>
            </w:r>
            <w:r w:rsidRPr="00FA5701">
              <w:rPr>
                <w:rFonts w:eastAsia="Times New Roman"/>
                <w:sz w:val="16"/>
                <w:szCs w:val="16"/>
                <w:lang w:eastAsia="en-US"/>
              </w:rPr>
              <w:t>budget, etc.)</w:t>
            </w:r>
            <w:r>
              <w:rPr>
                <w:rFonts w:eastAsia="Times New Roman"/>
                <w:sz w:val="16"/>
                <w:szCs w:val="16"/>
                <w:lang w:eastAsia="en-US"/>
              </w:rPr>
              <w:t>;</w:t>
            </w:r>
            <w:r w:rsidRPr="00FA5701">
              <w:rPr>
                <w:rFonts w:eastAsia="Times New Roman"/>
                <w:sz w:val="16"/>
                <w:szCs w:val="16"/>
                <w:lang w:eastAsia="en-US"/>
              </w:rPr>
              <w:t xml:space="preserve"> </w:t>
            </w:r>
          </w:p>
          <w:p w:rsidR="00F55769" w:rsidRPr="00FA5701" w:rsidRDefault="00F55769" w:rsidP="0089169D">
            <w:pPr>
              <w:numPr>
                <w:ilvl w:val="0"/>
                <w:numId w:val="5"/>
              </w:numPr>
              <w:spacing w:before="60"/>
              <w:rPr>
                <w:rFonts w:eastAsia="Times New Roman"/>
                <w:sz w:val="16"/>
                <w:szCs w:val="16"/>
                <w:lang w:eastAsia="en-US"/>
              </w:rPr>
            </w:pPr>
            <w:r>
              <w:rPr>
                <w:rFonts w:eastAsia="Times New Roman"/>
                <w:sz w:val="16"/>
                <w:szCs w:val="16"/>
                <w:lang w:eastAsia="en-US"/>
              </w:rPr>
              <w:t>C</w:t>
            </w:r>
            <w:r w:rsidRPr="00FA5701">
              <w:rPr>
                <w:rFonts w:eastAsia="Times New Roman"/>
                <w:sz w:val="16"/>
                <w:szCs w:val="16"/>
                <w:lang w:eastAsia="en-US"/>
              </w:rPr>
              <w:t xml:space="preserve">apability to generate budget journals for upload into </w:t>
            </w:r>
            <w:r>
              <w:rPr>
                <w:rFonts w:eastAsia="Times New Roman"/>
                <w:sz w:val="16"/>
                <w:szCs w:val="16"/>
                <w:lang w:eastAsia="en-US"/>
              </w:rPr>
              <w:t xml:space="preserve">FSCM; </w:t>
            </w:r>
          </w:p>
          <w:p w:rsidR="00F55769" w:rsidRPr="00FB0D55" w:rsidRDefault="00F55769" w:rsidP="0089169D">
            <w:pPr>
              <w:numPr>
                <w:ilvl w:val="0"/>
                <w:numId w:val="5"/>
              </w:numPr>
              <w:spacing w:before="60"/>
              <w:rPr>
                <w:rFonts w:eastAsia="Times New Roman"/>
                <w:sz w:val="16"/>
                <w:szCs w:val="16"/>
                <w:lang w:eastAsia="en-US"/>
              </w:rPr>
            </w:pPr>
            <w:r>
              <w:rPr>
                <w:rFonts w:eastAsia="Times New Roman"/>
                <w:sz w:val="16"/>
                <w:szCs w:val="16"/>
                <w:lang w:eastAsia="en-US"/>
              </w:rPr>
              <w:t>Feedback</w:t>
            </w:r>
            <w:r w:rsidRPr="00FA5701">
              <w:rPr>
                <w:rFonts w:eastAsia="Times New Roman"/>
                <w:sz w:val="16"/>
                <w:szCs w:val="16"/>
                <w:lang w:eastAsia="en-US"/>
              </w:rPr>
              <w:t xml:space="preserve"> of actual </w:t>
            </w:r>
            <w:r>
              <w:rPr>
                <w:rFonts w:eastAsia="Times New Roman"/>
                <w:sz w:val="16"/>
                <w:szCs w:val="16"/>
                <w:lang w:eastAsia="en-US"/>
              </w:rPr>
              <w:t>expenditur</w:t>
            </w:r>
            <w:r w:rsidRPr="00FA5701">
              <w:rPr>
                <w:rFonts w:eastAsia="Times New Roman"/>
                <w:sz w:val="16"/>
                <w:szCs w:val="16"/>
                <w:lang w:eastAsia="en-US"/>
              </w:rPr>
              <w:t xml:space="preserve">e by </w:t>
            </w:r>
            <w:r>
              <w:rPr>
                <w:rFonts w:eastAsia="Times New Roman"/>
                <w:sz w:val="16"/>
                <w:szCs w:val="16"/>
                <w:lang w:eastAsia="en-US"/>
              </w:rPr>
              <w:t>FSCM</w:t>
            </w:r>
            <w:r w:rsidRPr="00FA5701">
              <w:rPr>
                <w:rFonts w:eastAsia="Times New Roman"/>
                <w:sz w:val="16"/>
                <w:szCs w:val="16"/>
                <w:lang w:eastAsia="en-US"/>
              </w:rPr>
              <w:t xml:space="preserve"> activity to managers in quarterly reports</w:t>
            </w:r>
            <w:r>
              <w:rPr>
                <w:rFonts w:eastAsia="Times New Roman"/>
                <w:sz w:val="16"/>
                <w:szCs w:val="16"/>
                <w:lang w:eastAsia="en-US"/>
              </w:rPr>
              <w:t>.</w:t>
            </w:r>
            <w:r w:rsidRPr="00FA5701">
              <w:rPr>
                <w:rFonts w:eastAsia="Times New Roman"/>
                <w:sz w:val="16"/>
                <w:szCs w:val="16"/>
                <w:lang w:eastAsia="en-US"/>
              </w:rPr>
              <w:t xml:space="preserve"> </w:t>
            </w:r>
          </w:p>
        </w:tc>
        <w:tc>
          <w:tcPr>
            <w:tcW w:w="2489" w:type="dxa"/>
            <w:tcBorders>
              <w:bottom w:val="single" w:sz="4" w:space="0" w:color="auto"/>
            </w:tcBorders>
            <w:shd w:val="clear" w:color="auto" w:fill="auto"/>
            <w:tcMar>
              <w:top w:w="113" w:type="dxa"/>
              <w:bottom w:w="113" w:type="dxa"/>
            </w:tcMar>
          </w:tcPr>
          <w:p w:rsidR="00F55769" w:rsidRPr="00FA5701" w:rsidRDefault="00F55769" w:rsidP="006C09F6">
            <w:pPr>
              <w:rPr>
                <w:rFonts w:eastAsia="Times New Roman"/>
                <w:b/>
                <w:bCs/>
                <w:sz w:val="16"/>
                <w:szCs w:val="16"/>
                <w:u w:val="single"/>
                <w:lang w:eastAsia="en-US"/>
              </w:rPr>
            </w:pPr>
            <w:r>
              <w:rPr>
                <w:rFonts w:eastAsia="Times New Roman"/>
                <w:b/>
                <w:bCs/>
                <w:sz w:val="16"/>
                <w:szCs w:val="16"/>
                <w:u w:val="single"/>
                <w:lang w:eastAsia="en-US"/>
              </w:rPr>
              <w:t>AWP 2014/15</w:t>
            </w:r>
          </w:p>
          <w:p w:rsidR="00F55769" w:rsidRPr="00FA5701" w:rsidRDefault="00F55769" w:rsidP="006C09F6">
            <w:pPr>
              <w:rPr>
                <w:rFonts w:eastAsia="Times New Roman"/>
                <w:b/>
                <w:bCs/>
                <w:sz w:val="16"/>
                <w:szCs w:val="16"/>
                <w:lang w:eastAsia="en-US"/>
              </w:rPr>
            </w:pPr>
          </w:p>
          <w:p w:rsidR="00F55769" w:rsidRPr="00FA5701" w:rsidRDefault="00F55769" w:rsidP="006C09F6">
            <w:pPr>
              <w:rPr>
                <w:rFonts w:eastAsia="Times New Roman"/>
                <w:b/>
                <w:bCs/>
                <w:i/>
                <w:iCs/>
                <w:sz w:val="16"/>
                <w:szCs w:val="16"/>
                <w:lang w:eastAsia="en-US"/>
              </w:rPr>
            </w:pPr>
            <w:r>
              <w:rPr>
                <w:rFonts w:eastAsia="Times New Roman"/>
                <w:b/>
                <w:bCs/>
                <w:i/>
                <w:iCs/>
                <w:sz w:val="16"/>
                <w:szCs w:val="16"/>
                <w:lang w:eastAsia="en-US"/>
              </w:rPr>
              <w:t>Functionality supported:</w:t>
            </w:r>
          </w:p>
          <w:p w:rsidR="00F55769" w:rsidRPr="00FA5701" w:rsidRDefault="00F55769" w:rsidP="006C09F6">
            <w:pPr>
              <w:spacing w:line="120" w:lineRule="exact"/>
              <w:rPr>
                <w:rFonts w:eastAsia="Times New Roman"/>
                <w:sz w:val="16"/>
                <w:szCs w:val="16"/>
                <w:lang w:eastAsia="en-US"/>
              </w:rPr>
            </w:pPr>
          </w:p>
          <w:p w:rsidR="00F55769" w:rsidRPr="00FA5701" w:rsidRDefault="00F55769" w:rsidP="006C09F6">
            <w:pPr>
              <w:rPr>
                <w:rFonts w:eastAsia="Times New Roman"/>
                <w:sz w:val="16"/>
                <w:szCs w:val="16"/>
                <w:lang w:eastAsia="en-US"/>
              </w:rPr>
            </w:pPr>
            <w:r>
              <w:rPr>
                <w:rFonts w:eastAsia="Times New Roman"/>
                <w:sz w:val="16"/>
                <w:szCs w:val="16"/>
                <w:lang w:eastAsia="en-US"/>
              </w:rPr>
              <w:t>AWP</w:t>
            </w:r>
            <w:r w:rsidRPr="00FA5701">
              <w:rPr>
                <w:rFonts w:eastAsia="Times New Roman"/>
                <w:sz w:val="16"/>
                <w:szCs w:val="16"/>
                <w:lang w:eastAsia="en-US"/>
              </w:rPr>
              <w:t xml:space="preserve"> for 2012/13 with additional functionalit</w:t>
            </w:r>
            <w:r>
              <w:rPr>
                <w:rFonts w:eastAsia="Times New Roman"/>
                <w:sz w:val="16"/>
                <w:szCs w:val="16"/>
                <w:lang w:eastAsia="en-US"/>
              </w:rPr>
              <w:t>y</w:t>
            </w:r>
            <w:r w:rsidRPr="00FA5701">
              <w:rPr>
                <w:rFonts w:eastAsia="Times New Roman"/>
                <w:sz w:val="16"/>
                <w:szCs w:val="16"/>
                <w:lang w:eastAsia="en-US"/>
              </w:rPr>
              <w:t>:</w:t>
            </w:r>
          </w:p>
          <w:p w:rsidR="00F55769" w:rsidRPr="00FA5701" w:rsidRDefault="00F55769" w:rsidP="0089169D">
            <w:pPr>
              <w:numPr>
                <w:ilvl w:val="0"/>
                <w:numId w:val="4"/>
              </w:numPr>
              <w:spacing w:before="60"/>
              <w:rPr>
                <w:rFonts w:eastAsia="Times New Roman"/>
                <w:sz w:val="16"/>
                <w:szCs w:val="16"/>
                <w:lang w:eastAsia="en-US"/>
              </w:rPr>
            </w:pPr>
            <w:r>
              <w:rPr>
                <w:rFonts w:eastAsia="Times New Roman"/>
                <w:sz w:val="16"/>
                <w:szCs w:val="16"/>
                <w:lang w:eastAsia="en-US"/>
              </w:rPr>
              <w:t>P</w:t>
            </w:r>
            <w:r w:rsidRPr="00FA5701">
              <w:rPr>
                <w:rFonts w:eastAsia="Times New Roman"/>
                <w:sz w:val="16"/>
                <w:szCs w:val="16"/>
                <w:lang w:eastAsia="en-US"/>
              </w:rPr>
              <w:t xml:space="preserve">lanning </w:t>
            </w:r>
            <w:r>
              <w:rPr>
                <w:rFonts w:eastAsia="Times New Roman"/>
                <w:sz w:val="16"/>
                <w:szCs w:val="16"/>
                <w:lang w:eastAsia="en-US"/>
              </w:rPr>
              <w:t xml:space="preserve">/ </w:t>
            </w:r>
            <w:r w:rsidRPr="00FA5701">
              <w:rPr>
                <w:rFonts w:eastAsia="Times New Roman"/>
                <w:sz w:val="16"/>
                <w:szCs w:val="16"/>
                <w:lang w:eastAsia="en-US"/>
              </w:rPr>
              <w:t xml:space="preserve">tracking </w:t>
            </w:r>
            <w:r>
              <w:rPr>
                <w:rFonts w:eastAsia="Times New Roman"/>
                <w:sz w:val="16"/>
                <w:szCs w:val="16"/>
                <w:lang w:eastAsia="en-US"/>
              </w:rPr>
              <w:t xml:space="preserve">status </w:t>
            </w:r>
            <w:r w:rsidRPr="00FA5701">
              <w:rPr>
                <w:rFonts w:eastAsia="Times New Roman"/>
                <w:sz w:val="16"/>
                <w:szCs w:val="16"/>
                <w:lang w:eastAsia="en-US"/>
              </w:rPr>
              <w:t xml:space="preserve">of </w:t>
            </w:r>
            <w:proofErr w:type="spellStart"/>
            <w:r>
              <w:rPr>
                <w:rFonts w:eastAsia="Times New Roman"/>
                <w:sz w:val="16"/>
                <w:szCs w:val="16"/>
                <w:lang w:eastAsia="en-US"/>
              </w:rPr>
              <w:t>workplan</w:t>
            </w:r>
            <w:proofErr w:type="spellEnd"/>
            <w:r>
              <w:rPr>
                <w:rFonts w:eastAsia="Times New Roman"/>
                <w:sz w:val="16"/>
                <w:szCs w:val="16"/>
                <w:lang w:eastAsia="en-US"/>
              </w:rPr>
              <w:t xml:space="preserve"> </w:t>
            </w:r>
            <w:r w:rsidRPr="00FA5701">
              <w:rPr>
                <w:rFonts w:eastAsia="Times New Roman"/>
                <w:sz w:val="16"/>
                <w:szCs w:val="16"/>
                <w:lang w:eastAsia="en-US"/>
              </w:rPr>
              <w:t xml:space="preserve">activities in 2014/15 linked to performance indicators and expected results; </w:t>
            </w:r>
          </w:p>
          <w:p w:rsidR="00F55769" w:rsidRPr="00FA5701" w:rsidRDefault="00F55769" w:rsidP="0089169D">
            <w:pPr>
              <w:numPr>
                <w:ilvl w:val="0"/>
                <w:numId w:val="4"/>
              </w:numPr>
              <w:spacing w:before="60"/>
              <w:rPr>
                <w:rFonts w:eastAsia="Times New Roman"/>
                <w:sz w:val="16"/>
                <w:szCs w:val="16"/>
                <w:lang w:eastAsia="en-US"/>
              </w:rPr>
            </w:pPr>
            <w:r w:rsidRPr="00FA5701">
              <w:rPr>
                <w:rFonts w:eastAsia="Times New Roman"/>
                <w:sz w:val="16"/>
                <w:szCs w:val="16"/>
                <w:lang w:eastAsia="en-US"/>
              </w:rPr>
              <w:t xml:space="preserve">Position level planning; </w:t>
            </w:r>
          </w:p>
          <w:p w:rsidR="00F55769" w:rsidRPr="00FA5701" w:rsidRDefault="00F55769" w:rsidP="0089169D">
            <w:pPr>
              <w:numPr>
                <w:ilvl w:val="0"/>
                <w:numId w:val="4"/>
              </w:numPr>
              <w:spacing w:before="60"/>
              <w:rPr>
                <w:rFonts w:eastAsia="Times New Roman"/>
                <w:sz w:val="16"/>
                <w:szCs w:val="16"/>
                <w:lang w:eastAsia="en-US"/>
              </w:rPr>
            </w:pPr>
            <w:r w:rsidRPr="00FA5701">
              <w:rPr>
                <w:rFonts w:eastAsia="Times New Roman"/>
                <w:sz w:val="16"/>
                <w:szCs w:val="16"/>
                <w:lang w:eastAsia="en-US"/>
              </w:rPr>
              <w:t>(</w:t>
            </w:r>
            <w:r>
              <w:rPr>
                <w:rFonts w:eastAsia="Times New Roman"/>
                <w:sz w:val="16"/>
                <w:szCs w:val="16"/>
                <w:lang w:eastAsia="en-US"/>
              </w:rPr>
              <w:t>R</w:t>
            </w:r>
            <w:r w:rsidRPr="00FA5701">
              <w:rPr>
                <w:rFonts w:eastAsia="Times New Roman"/>
                <w:sz w:val="16"/>
                <w:szCs w:val="16"/>
                <w:lang w:eastAsia="en-US"/>
              </w:rPr>
              <w:t>e)assigning positions to program activities;</w:t>
            </w:r>
          </w:p>
          <w:p w:rsidR="00F55769" w:rsidRPr="00FA5701" w:rsidRDefault="00F55769" w:rsidP="0089169D">
            <w:pPr>
              <w:numPr>
                <w:ilvl w:val="0"/>
                <w:numId w:val="4"/>
              </w:numPr>
              <w:spacing w:before="60"/>
              <w:rPr>
                <w:rFonts w:eastAsia="Times New Roman"/>
                <w:sz w:val="16"/>
                <w:szCs w:val="16"/>
                <w:lang w:eastAsia="en-US"/>
              </w:rPr>
            </w:pPr>
            <w:r>
              <w:rPr>
                <w:rFonts w:eastAsia="Times New Roman"/>
                <w:sz w:val="16"/>
                <w:szCs w:val="16"/>
                <w:lang w:eastAsia="en-US"/>
              </w:rPr>
              <w:t xml:space="preserve">First </w:t>
            </w:r>
            <w:r w:rsidRPr="00FA5701">
              <w:rPr>
                <w:rFonts w:eastAsia="Times New Roman"/>
                <w:sz w:val="16"/>
                <w:szCs w:val="16"/>
                <w:lang w:eastAsia="en-US"/>
              </w:rPr>
              <w:t>phase integration with People</w:t>
            </w:r>
            <w:r>
              <w:rPr>
                <w:rFonts w:eastAsia="Times New Roman"/>
                <w:sz w:val="16"/>
                <w:szCs w:val="16"/>
                <w:lang w:eastAsia="en-US"/>
              </w:rPr>
              <w:t>S</w:t>
            </w:r>
            <w:r w:rsidRPr="00FA5701">
              <w:rPr>
                <w:rFonts w:eastAsia="Times New Roman"/>
                <w:sz w:val="16"/>
                <w:szCs w:val="16"/>
                <w:lang w:eastAsia="en-US"/>
              </w:rPr>
              <w:t xml:space="preserve">oft </w:t>
            </w:r>
            <w:r>
              <w:rPr>
                <w:rFonts w:eastAsia="Times New Roman"/>
                <w:sz w:val="16"/>
                <w:szCs w:val="16"/>
                <w:lang w:eastAsia="en-US"/>
              </w:rPr>
              <w:t xml:space="preserve">HR </w:t>
            </w:r>
            <w:r w:rsidRPr="00FA5701">
              <w:rPr>
                <w:rFonts w:eastAsia="Times New Roman"/>
                <w:sz w:val="16"/>
                <w:szCs w:val="16"/>
                <w:lang w:eastAsia="en-US"/>
              </w:rPr>
              <w:t xml:space="preserve">and </w:t>
            </w:r>
            <w:r>
              <w:rPr>
                <w:rFonts w:eastAsia="Times New Roman"/>
                <w:sz w:val="16"/>
                <w:szCs w:val="16"/>
                <w:lang w:eastAsia="en-US"/>
              </w:rPr>
              <w:t>FSCM</w:t>
            </w:r>
            <w:r w:rsidRPr="00FA5701">
              <w:rPr>
                <w:rFonts w:eastAsia="Times New Roman"/>
                <w:sz w:val="16"/>
                <w:szCs w:val="16"/>
                <w:lang w:eastAsia="en-US"/>
              </w:rPr>
              <w:t>;</w:t>
            </w:r>
            <w:r>
              <w:rPr>
                <w:rFonts w:eastAsia="Times New Roman"/>
                <w:sz w:val="16"/>
                <w:szCs w:val="16"/>
                <w:lang w:eastAsia="en-US"/>
              </w:rPr>
              <w:t xml:space="preserve"> </w:t>
            </w:r>
          </w:p>
          <w:p w:rsidR="00F55769" w:rsidRPr="00FA5701" w:rsidRDefault="00F55769" w:rsidP="0089169D">
            <w:pPr>
              <w:numPr>
                <w:ilvl w:val="0"/>
                <w:numId w:val="4"/>
              </w:numPr>
              <w:spacing w:before="60"/>
              <w:rPr>
                <w:rFonts w:eastAsia="Times New Roman"/>
                <w:b/>
                <w:bCs/>
                <w:i/>
                <w:iCs/>
                <w:sz w:val="16"/>
                <w:szCs w:val="16"/>
                <w:lang w:eastAsia="en-US"/>
              </w:rPr>
            </w:pPr>
            <w:r>
              <w:rPr>
                <w:rFonts w:eastAsia="Times New Roman"/>
                <w:sz w:val="16"/>
                <w:szCs w:val="16"/>
                <w:lang w:eastAsia="en-US"/>
              </w:rPr>
              <w:t>G</w:t>
            </w:r>
            <w:r w:rsidRPr="00FA5701">
              <w:rPr>
                <w:rFonts w:eastAsia="Times New Roman"/>
                <w:sz w:val="16"/>
                <w:szCs w:val="16"/>
                <w:lang w:eastAsia="en-US"/>
              </w:rPr>
              <w:t>enerating a large number of reports from EPM for both end</w:t>
            </w:r>
            <w:r>
              <w:rPr>
                <w:rFonts w:eastAsia="Times New Roman"/>
                <w:sz w:val="16"/>
                <w:szCs w:val="16"/>
                <w:lang w:eastAsia="en-US"/>
              </w:rPr>
              <w:t>-</w:t>
            </w:r>
            <w:r w:rsidRPr="00FA5701">
              <w:rPr>
                <w:rFonts w:eastAsia="Times New Roman"/>
                <w:sz w:val="16"/>
                <w:szCs w:val="16"/>
                <w:lang w:eastAsia="en-US"/>
              </w:rPr>
              <w:t xml:space="preserve">users and central teams. </w:t>
            </w:r>
          </w:p>
        </w:tc>
        <w:tc>
          <w:tcPr>
            <w:tcW w:w="2334" w:type="dxa"/>
            <w:tcBorders>
              <w:bottom w:val="single" w:sz="4" w:space="0" w:color="auto"/>
            </w:tcBorders>
            <w:shd w:val="clear" w:color="auto" w:fill="auto"/>
            <w:tcMar>
              <w:top w:w="113" w:type="dxa"/>
              <w:bottom w:w="113" w:type="dxa"/>
            </w:tcMar>
          </w:tcPr>
          <w:p w:rsidR="00F55769" w:rsidRPr="00FA5701" w:rsidRDefault="00F55769" w:rsidP="006C09F6">
            <w:pPr>
              <w:rPr>
                <w:rFonts w:eastAsia="Times New Roman"/>
                <w:b/>
                <w:bCs/>
                <w:sz w:val="16"/>
                <w:szCs w:val="16"/>
                <w:u w:val="single"/>
                <w:lang w:eastAsia="en-US"/>
              </w:rPr>
            </w:pPr>
            <w:r>
              <w:rPr>
                <w:rFonts w:eastAsia="Times New Roman"/>
                <w:b/>
                <w:bCs/>
                <w:sz w:val="16"/>
                <w:szCs w:val="16"/>
                <w:u w:val="single"/>
                <w:lang w:eastAsia="en-US"/>
              </w:rPr>
              <w:t>AWP 2014/15</w:t>
            </w:r>
          </w:p>
          <w:p w:rsidR="00F55769" w:rsidRPr="00FA5701" w:rsidRDefault="00F55769" w:rsidP="006C09F6">
            <w:pPr>
              <w:rPr>
                <w:rFonts w:eastAsia="Times New Roman"/>
                <w:b/>
                <w:bCs/>
                <w:sz w:val="16"/>
                <w:szCs w:val="16"/>
                <w:u w:val="single"/>
                <w:lang w:eastAsia="en-US"/>
              </w:rPr>
            </w:pPr>
          </w:p>
          <w:p w:rsidR="00F55769" w:rsidRPr="00FA5701" w:rsidRDefault="00F55769" w:rsidP="006C09F6">
            <w:pPr>
              <w:rPr>
                <w:rFonts w:eastAsia="Times New Roman"/>
                <w:b/>
                <w:bCs/>
                <w:i/>
                <w:iCs/>
                <w:sz w:val="16"/>
                <w:szCs w:val="16"/>
                <w:lang w:eastAsia="en-US"/>
              </w:rPr>
            </w:pPr>
            <w:r>
              <w:rPr>
                <w:rFonts w:eastAsia="Times New Roman"/>
                <w:b/>
                <w:bCs/>
                <w:i/>
                <w:iCs/>
                <w:sz w:val="16"/>
                <w:szCs w:val="16"/>
                <w:lang w:eastAsia="en-US"/>
              </w:rPr>
              <w:t>Functionality supported:</w:t>
            </w:r>
          </w:p>
          <w:p w:rsidR="00F55769" w:rsidRPr="00FA5701" w:rsidRDefault="00F55769" w:rsidP="006C09F6">
            <w:pPr>
              <w:spacing w:line="120" w:lineRule="exact"/>
              <w:rPr>
                <w:rFonts w:eastAsia="Times New Roman"/>
                <w:sz w:val="16"/>
                <w:szCs w:val="16"/>
                <w:lang w:eastAsia="en-US"/>
              </w:rPr>
            </w:pPr>
          </w:p>
          <w:p w:rsidR="00F55769" w:rsidRPr="00FA5701" w:rsidRDefault="00F55769" w:rsidP="006C09F6">
            <w:pPr>
              <w:rPr>
                <w:rFonts w:eastAsia="Times New Roman"/>
                <w:sz w:val="16"/>
                <w:szCs w:val="16"/>
                <w:lang w:eastAsia="en-US"/>
              </w:rPr>
            </w:pPr>
            <w:r>
              <w:rPr>
                <w:rFonts w:eastAsia="Times New Roman"/>
                <w:sz w:val="16"/>
                <w:szCs w:val="16"/>
                <w:lang w:eastAsia="en-US"/>
              </w:rPr>
              <w:t xml:space="preserve">AWP </w:t>
            </w:r>
            <w:r w:rsidRPr="00FA5701">
              <w:rPr>
                <w:rFonts w:eastAsia="Times New Roman"/>
                <w:sz w:val="16"/>
                <w:szCs w:val="16"/>
                <w:lang w:eastAsia="en-US"/>
              </w:rPr>
              <w:t>functionalit</w:t>
            </w:r>
            <w:r>
              <w:rPr>
                <w:rFonts w:eastAsia="Times New Roman"/>
                <w:sz w:val="16"/>
                <w:szCs w:val="16"/>
                <w:lang w:eastAsia="en-US"/>
              </w:rPr>
              <w:t>y</w:t>
            </w:r>
            <w:r w:rsidRPr="00FA5701">
              <w:rPr>
                <w:rFonts w:eastAsia="Times New Roman"/>
                <w:sz w:val="16"/>
                <w:szCs w:val="16"/>
                <w:lang w:eastAsia="en-US"/>
              </w:rPr>
              <w:t xml:space="preserve"> for 2014/15 with additional fine-tuning based on user feedback</w:t>
            </w:r>
            <w:r>
              <w:rPr>
                <w:rFonts w:eastAsia="Times New Roman"/>
                <w:sz w:val="16"/>
                <w:szCs w:val="16"/>
                <w:lang w:eastAsia="en-US"/>
              </w:rPr>
              <w:t>;</w:t>
            </w:r>
          </w:p>
          <w:p w:rsidR="00F55769" w:rsidRPr="00FA5701" w:rsidRDefault="00F55769" w:rsidP="006C09F6">
            <w:pPr>
              <w:rPr>
                <w:rFonts w:eastAsia="Times New Roman"/>
                <w:sz w:val="16"/>
                <w:szCs w:val="16"/>
                <w:lang w:eastAsia="en-US"/>
              </w:rPr>
            </w:pPr>
          </w:p>
          <w:p w:rsidR="00F55769" w:rsidRDefault="00F55769" w:rsidP="006C09F6">
            <w:pPr>
              <w:rPr>
                <w:rFonts w:eastAsia="Times New Roman"/>
                <w:sz w:val="16"/>
                <w:szCs w:val="16"/>
                <w:lang w:eastAsia="en-US"/>
              </w:rPr>
            </w:pPr>
            <w:r>
              <w:rPr>
                <w:rFonts w:eastAsia="Times New Roman"/>
                <w:sz w:val="16"/>
                <w:szCs w:val="16"/>
                <w:lang w:eastAsia="en-US"/>
              </w:rPr>
              <w:t xml:space="preserve">- Full integration with HR and </w:t>
            </w:r>
            <w:r w:rsidR="007001C8">
              <w:rPr>
                <w:rFonts w:eastAsia="Times New Roman"/>
                <w:sz w:val="16"/>
                <w:szCs w:val="16"/>
                <w:lang w:eastAsia="en-US"/>
              </w:rPr>
              <w:t>F</w:t>
            </w:r>
            <w:r>
              <w:rPr>
                <w:rFonts w:eastAsia="Times New Roman"/>
                <w:sz w:val="16"/>
                <w:szCs w:val="16"/>
                <w:lang w:eastAsia="en-US"/>
              </w:rPr>
              <w:t>SCM:</w:t>
            </w:r>
          </w:p>
          <w:p w:rsidR="00F55769" w:rsidRDefault="00F55769" w:rsidP="0089169D">
            <w:pPr>
              <w:numPr>
                <w:ilvl w:val="1"/>
                <w:numId w:val="4"/>
              </w:numPr>
              <w:tabs>
                <w:tab w:val="clear" w:pos="1080"/>
              </w:tabs>
              <w:ind w:left="230" w:hanging="142"/>
              <w:rPr>
                <w:rFonts w:eastAsia="Times New Roman"/>
                <w:sz w:val="16"/>
                <w:szCs w:val="16"/>
                <w:lang w:eastAsia="en-US"/>
              </w:rPr>
            </w:pPr>
            <w:r>
              <w:rPr>
                <w:rFonts w:eastAsia="Times New Roman"/>
                <w:sz w:val="16"/>
                <w:szCs w:val="16"/>
                <w:lang w:eastAsia="en-US"/>
              </w:rPr>
              <w:t>Actual expenditure from FSCM;</w:t>
            </w:r>
          </w:p>
          <w:p w:rsidR="00F55769" w:rsidRDefault="00F55769" w:rsidP="0089169D">
            <w:pPr>
              <w:numPr>
                <w:ilvl w:val="1"/>
                <w:numId w:val="4"/>
              </w:numPr>
              <w:tabs>
                <w:tab w:val="clear" w:pos="1080"/>
              </w:tabs>
              <w:ind w:left="230" w:hanging="142"/>
              <w:rPr>
                <w:rFonts w:eastAsia="Times New Roman"/>
                <w:sz w:val="16"/>
                <w:szCs w:val="16"/>
                <w:lang w:eastAsia="en-US"/>
              </w:rPr>
            </w:pPr>
            <w:r>
              <w:rPr>
                <w:rFonts w:eastAsia="Times New Roman"/>
                <w:sz w:val="16"/>
                <w:szCs w:val="16"/>
                <w:lang w:eastAsia="en-US"/>
              </w:rPr>
              <w:t>Budget journals sent to FSCM;</w:t>
            </w:r>
          </w:p>
          <w:p w:rsidR="00F55769" w:rsidRDefault="00F55769" w:rsidP="0089169D">
            <w:pPr>
              <w:numPr>
                <w:ilvl w:val="1"/>
                <w:numId w:val="4"/>
              </w:numPr>
              <w:tabs>
                <w:tab w:val="clear" w:pos="1080"/>
              </w:tabs>
              <w:ind w:left="230" w:hanging="142"/>
              <w:rPr>
                <w:rFonts w:eastAsia="Times New Roman"/>
                <w:sz w:val="16"/>
                <w:szCs w:val="16"/>
                <w:lang w:eastAsia="en-US"/>
              </w:rPr>
            </w:pPr>
            <w:r w:rsidRPr="00ED0DC5">
              <w:rPr>
                <w:rFonts w:eastAsia="Times New Roman"/>
                <w:sz w:val="16"/>
                <w:szCs w:val="16"/>
                <w:lang w:eastAsia="en-US"/>
              </w:rPr>
              <w:t>New Program Activities sent to FSCM</w:t>
            </w:r>
            <w:r>
              <w:rPr>
                <w:rFonts w:eastAsia="Times New Roman"/>
                <w:sz w:val="16"/>
                <w:szCs w:val="16"/>
                <w:lang w:eastAsia="en-US"/>
              </w:rPr>
              <w:t>;</w:t>
            </w:r>
          </w:p>
          <w:p w:rsidR="00F55769" w:rsidRPr="00ED0DC5" w:rsidRDefault="00F55769" w:rsidP="0089169D">
            <w:pPr>
              <w:numPr>
                <w:ilvl w:val="1"/>
                <w:numId w:val="4"/>
              </w:numPr>
              <w:tabs>
                <w:tab w:val="clear" w:pos="1080"/>
              </w:tabs>
              <w:ind w:left="230" w:hanging="142"/>
              <w:rPr>
                <w:rFonts w:eastAsia="Times New Roman"/>
                <w:sz w:val="16"/>
                <w:szCs w:val="16"/>
                <w:lang w:eastAsia="en-US"/>
              </w:rPr>
            </w:pPr>
            <w:r>
              <w:rPr>
                <w:rFonts w:eastAsia="Times New Roman"/>
                <w:sz w:val="16"/>
                <w:szCs w:val="16"/>
                <w:lang w:eastAsia="en-US"/>
              </w:rPr>
              <w:t xml:space="preserve">Position </w:t>
            </w:r>
            <w:r w:rsidRPr="00ED0DC5">
              <w:rPr>
                <w:rFonts w:eastAsia="Times New Roman"/>
                <w:sz w:val="16"/>
                <w:szCs w:val="16"/>
                <w:lang w:eastAsia="en-US"/>
              </w:rPr>
              <w:t>data received from PeopleSoft HR.</w:t>
            </w:r>
          </w:p>
          <w:p w:rsidR="00F55769" w:rsidRPr="00FA5701" w:rsidRDefault="00F55769" w:rsidP="006C09F6">
            <w:pPr>
              <w:rPr>
                <w:rFonts w:eastAsia="Times New Roman"/>
                <w:i/>
                <w:iCs/>
                <w:sz w:val="16"/>
                <w:szCs w:val="16"/>
                <w:lang w:eastAsia="en-US"/>
              </w:rPr>
            </w:pPr>
          </w:p>
          <w:p w:rsidR="00F55769" w:rsidRDefault="00F55769" w:rsidP="006C09F6">
            <w:pPr>
              <w:rPr>
                <w:rFonts w:eastAsia="Times New Roman"/>
                <w:sz w:val="16"/>
                <w:szCs w:val="16"/>
                <w:lang w:eastAsia="en-US"/>
              </w:rPr>
            </w:pPr>
            <w:r>
              <w:rPr>
                <w:rFonts w:eastAsia="Times New Roman"/>
                <w:sz w:val="16"/>
                <w:szCs w:val="16"/>
                <w:lang w:eastAsia="en-US"/>
              </w:rPr>
              <w:t>User authentication to corporate active directory</w:t>
            </w:r>
          </w:p>
          <w:p w:rsidR="00F55769" w:rsidRDefault="00F55769" w:rsidP="006C09F6">
            <w:pPr>
              <w:rPr>
                <w:rFonts w:eastAsia="Times New Roman"/>
                <w:sz w:val="16"/>
                <w:szCs w:val="16"/>
                <w:lang w:eastAsia="en-US"/>
              </w:rPr>
            </w:pPr>
          </w:p>
          <w:p w:rsidR="00F55769" w:rsidRPr="00FB0D55" w:rsidRDefault="00F55769" w:rsidP="006C09F6">
            <w:pPr>
              <w:rPr>
                <w:rFonts w:eastAsia="Times New Roman"/>
                <w:b/>
                <w:bCs/>
                <w:i/>
                <w:iCs/>
                <w:sz w:val="16"/>
                <w:szCs w:val="16"/>
                <w:lang w:eastAsia="en-US"/>
              </w:rPr>
            </w:pPr>
            <w:r>
              <w:rPr>
                <w:rFonts w:eastAsia="Times New Roman"/>
                <w:sz w:val="16"/>
                <w:szCs w:val="16"/>
                <w:lang w:eastAsia="en-US"/>
              </w:rPr>
              <w:t>G</w:t>
            </w:r>
            <w:r w:rsidRPr="00FA5701">
              <w:rPr>
                <w:rFonts w:eastAsia="Times New Roman"/>
                <w:sz w:val="16"/>
                <w:szCs w:val="16"/>
                <w:lang w:eastAsia="en-US"/>
              </w:rPr>
              <w:t xml:space="preserve">enerating </w:t>
            </w:r>
            <w:r>
              <w:rPr>
                <w:rFonts w:eastAsia="Times New Roman"/>
                <w:sz w:val="16"/>
                <w:szCs w:val="16"/>
                <w:lang w:eastAsia="en-US"/>
              </w:rPr>
              <w:t>advanced</w:t>
            </w:r>
            <w:r w:rsidRPr="00FA5701">
              <w:rPr>
                <w:rFonts w:eastAsia="Times New Roman"/>
                <w:sz w:val="16"/>
                <w:szCs w:val="16"/>
                <w:lang w:eastAsia="en-US"/>
              </w:rPr>
              <w:t xml:space="preserve"> reports f</w:t>
            </w:r>
            <w:r>
              <w:rPr>
                <w:rFonts w:eastAsia="Times New Roman"/>
                <w:sz w:val="16"/>
                <w:szCs w:val="16"/>
                <w:lang w:eastAsia="en-US"/>
              </w:rPr>
              <w:t xml:space="preserve">or </w:t>
            </w:r>
            <w:r w:rsidRPr="00FA5701">
              <w:rPr>
                <w:rFonts w:eastAsia="Times New Roman"/>
                <w:sz w:val="16"/>
                <w:szCs w:val="16"/>
                <w:lang w:eastAsia="en-US"/>
              </w:rPr>
              <w:t>both end</w:t>
            </w:r>
            <w:r>
              <w:rPr>
                <w:rFonts w:eastAsia="Times New Roman"/>
                <w:sz w:val="16"/>
                <w:szCs w:val="16"/>
                <w:lang w:eastAsia="en-US"/>
              </w:rPr>
              <w:t>-users and central teams</w:t>
            </w:r>
            <w:r w:rsidRPr="00FA5701">
              <w:rPr>
                <w:rFonts w:eastAsia="Times New Roman"/>
                <w:sz w:val="16"/>
                <w:szCs w:val="16"/>
                <w:lang w:eastAsia="en-US"/>
              </w:rPr>
              <w:t>.</w:t>
            </w:r>
          </w:p>
        </w:tc>
        <w:tc>
          <w:tcPr>
            <w:tcW w:w="2203" w:type="dxa"/>
            <w:tcBorders>
              <w:bottom w:val="single" w:sz="4" w:space="0" w:color="auto"/>
            </w:tcBorders>
          </w:tcPr>
          <w:p w:rsidR="00F55769" w:rsidRPr="00FA5701" w:rsidRDefault="00F55769" w:rsidP="006C09F6">
            <w:pPr>
              <w:rPr>
                <w:rFonts w:eastAsia="Times New Roman"/>
                <w:b/>
                <w:bCs/>
                <w:sz w:val="16"/>
                <w:szCs w:val="16"/>
                <w:u w:val="single"/>
                <w:lang w:eastAsia="en-US"/>
              </w:rPr>
            </w:pPr>
            <w:r>
              <w:rPr>
                <w:rFonts w:eastAsia="Times New Roman"/>
                <w:b/>
                <w:bCs/>
                <w:sz w:val="16"/>
                <w:szCs w:val="16"/>
                <w:u w:val="single"/>
                <w:lang w:eastAsia="en-US"/>
              </w:rPr>
              <w:t>AWP</w:t>
            </w:r>
            <w:r w:rsidRPr="00FA5701">
              <w:rPr>
                <w:rFonts w:eastAsia="Times New Roman"/>
                <w:b/>
                <w:bCs/>
                <w:sz w:val="16"/>
                <w:szCs w:val="16"/>
                <w:u w:val="single"/>
                <w:lang w:eastAsia="en-US"/>
              </w:rPr>
              <w:t xml:space="preserve"> 2016/17</w:t>
            </w:r>
          </w:p>
          <w:p w:rsidR="00F55769" w:rsidRPr="00FA5701" w:rsidRDefault="00F55769" w:rsidP="006C09F6">
            <w:pPr>
              <w:rPr>
                <w:rFonts w:eastAsia="Times New Roman"/>
                <w:b/>
                <w:bCs/>
                <w:sz w:val="16"/>
                <w:szCs w:val="16"/>
                <w:u w:val="single"/>
                <w:lang w:eastAsia="en-US"/>
              </w:rPr>
            </w:pPr>
          </w:p>
          <w:p w:rsidR="00F55769" w:rsidRPr="00FA5701" w:rsidRDefault="00F55769" w:rsidP="006C09F6">
            <w:pPr>
              <w:rPr>
                <w:rFonts w:eastAsia="Times New Roman"/>
                <w:b/>
                <w:bCs/>
                <w:i/>
                <w:iCs/>
                <w:sz w:val="16"/>
                <w:szCs w:val="16"/>
                <w:lang w:eastAsia="en-US"/>
              </w:rPr>
            </w:pPr>
            <w:r>
              <w:rPr>
                <w:rFonts w:eastAsia="Times New Roman"/>
                <w:b/>
                <w:bCs/>
                <w:i/>
                <w:iCs/>
                <w:sz w:val="16"/>
                <w:szCs w:val="16"/>
                <w:lang w:eastAsia="en-US"/>
              </w:rPr>
              <w:t>Functionality supported:</w:t>
            </w:r>
          </w:p>
          <w:p w:rsidR="00F55769" w:rsidRPr="00FA5701" w:rsidRDefault="00F55769" w:rsidP="006C09F6">
            <w:pPr>
              <w:spacing w:line="120" w:lineRule="exact"/>
              <w:rPr>
                <w:rFonts w:eastAsia="Times New Roman"/>
                <w:sz w:val="16"/>
                <w:szCs w:val="16"/>
                <w:lang w:eastAsia="en-US"/>
              </w:rPr>
            </w:pPr>
          </w:p>
          <w:p w:rsidR="00F55769" w:rsidRPr="00FA5701" w:rsidRDefault="00F55769" w:rsidP="006C09F6">
            <w:pPr>
              <w:rPr>
                <w:rFonts w:eastAsia="Times New Roman"/>
                <w:sz w:val="16"/>
                <w:szCs w:val="16"/>
                <w:lang w:eastAsia="en-US"/>
              </w:rPr>
            </w:pPr>
            <w:r>
              <w:rPr>
                <w:rFonts w:eastAsia="Times New Roman"/>
                <w:sz w:val="16"/>
                <w:szCs w:val="16"/>
                <w:lang w:eastAsia="en-US"/>
              </w:rPr>
              <w:t>AWP functionality for 2014/15</w:t>
            </w:r>
            <w:r w:rsidRPr="00FA5701">
              <w:rPr>
                <w:rFonts w:eastAsia="Times New Roman"/>
                <w:sz w:val="16"/>
                <w:szCs w:val="16"/>
                <w:lang w:eastAsia="en-US"/>
              </w:rPr>
              <w:t xml:space="preserve"> with additional fine</w:t>
            </w:r>
            <w:r>
              <w:rPr>
                <w:rFonts w:eastAsia="Times New Roman"/>
                <w:sz w:val="16"/>
                <w:szCs w:val="16"/>
                <w:lang w:eastAsia="en-US"/>
              </w:rPr>
              <w:noBreakHyphen/>
            </w:r>
            <w:r w:rsidRPr="00FA5701">
              <w:rPr>
                <w:rFonts w:eastAsia="Times New Roman"/>
                <w:sz w:val="16"/>
                <w:szCs w:val="16"/>
                <w:lang w:eastAsia="en-US"/>
              </w:rPr>
              <w:t>tuning based on user feedback</w:t>
            </w:r>
            <w:r>
              <w:rPr>
                <w:rFonts w:eastAsia="Times New Roman"/>
                <w:sz w:val="16"/>
                <w:szCs w:val="16"/>
                <w:lang w:eastAsia="en-US"/>
              </w:rPr>
              <w:t>;</w:t>
            </w:r>
          </w:p>
          <w:p w:rsidR="00F55769" w:rsidRPr="00FA5701" w:rsidRDefault="00F55769" w:rsidP="006C09F6">
            <w:pPr>
              <w:rPr>
                <w:rFonts w:eastAsia="Times New Roman"/>
                <w:sz w:val="16"/>
                <w:szCs w:val="16"/>
                <w:lang w:eastAsia="en-US"/>
              </w:rPr>
            </w:pPr>
          </w:p>
          <w:p w:rsidR="00F55769" w:rsidRPr="001B53DC" w:rsidRDefault="00F55769" w:rsidP="006C09F6">
            <w:pPr>
              <w:rPr>
                <w:rFonts w:eastAsia="Times New Roman"/>
                <w:sz w:val="16"/>
                <w:szCs w:val="16"/>
                <w:lang w:eastAsia="en-US"/>
              </w:rPr>
            </w:pPr>
            <w:r>
              <w:rPr>
                <w:rFonts w:eastAsia="Times New Roman"/>
                <w:sz w:val="16"/>
                <w:szCs w:val="16"/>
                <w:lang w:eastAsia="en-US"/>
              </w:rPr>
              <w:t>G</w:t>
            </w:r>
            <w:r w:rsidRPr="00FA5701">
              <w:rPr>
                <w:rFonts w:eastAsia="Times New Roman"/>
                <w:sz w:val="16"/>
                <w:szCs w:val="16"/>
                <w:lang w:eastAsia="en-US"/>
              </w:rPr>
              <w:t>enerating integrated reports f</w:t>
            </w:r>
            <w:r>
              <w:rPr>
                <w:rFonts w:eastAsia="Times New Roman"/>
                <w:sz w:val="16"/>
                <w:szCs w:val="16"/>
                <w:lang w:eastAsia="en-US"/>
              </w:rPr>
              <w:t xml:space="preserve">or </w:t>
            </w:r>
            <w:r w:rsidRPr="00FA5701">
              <w:rPr>
                <w:rFonts w:eastAsia="Times New Roman"/>
                <w:sz w:val="16"/>
                <w:szCs w:val="16"/>
                <w:lang w:eastAsia="en-US"/>
              </w:rPr>
              <w:t>end</w:t>
            </w:r>
            <w:r>
              <w:rPr>
                <w:rFonts w:eastAsia="Times New Roman"/>
                <w:sz w:val="16"/>
                <w:szCs w:val="16"/>
                <w:lang w:eastAsia="en-US"/>
              </w:rPr>
              <w:t>-</w:t>
            </w:r>
            <w:r w:rsidRPr="00FA5701">
              <w:rPr>
                <w:rFonts w:eastAsia="Times New Roman"/>
                <w:sz w:val="16"/>
                <w:szCs w:val="16"/>
                <w:lang w:eastAsia="en-US"/>
              </w:rPr>
              <w:t>users and central teams from BI.</w:t>
            </w:r>
          </w:p>
          <w:p w:rsidR="00F55769" w:rsidRPr="00FA5701" w:rsidRDefault="00F55769" w:rsidP="006C09F6">
            <w:pPr>
              <w:rPr>
                <w:rFonts w:eastAsia="Times New Roman"/>
                <w:b/>
                <w:bCs/>
                <w:i/>
                <w:iCs/>
                <w:sz w:val="16"/>
                <w:szCs w:val="16"/>
                <w:lang w:eastAsia="en-US"/>
              </w:rPr>
            </w:pPr>
          </w:p>
          <w:p w:rsidR="00F55769" w:rsidRPr="00FA5701" w:rsidRDefault="00F55769" w:rsidP="006C09F6">
            <w:pPr>
              <w:rPr>
                <w:rFonts w:eastAsia="Times New Roman"/>
                <w:b/>
                <w:bCs/>
                <w:sz w:val="16"/>
                <w:szCs w:val="16"/>
                <w:u w:val="single"/>
                <w:lang w:eastAsia="en-US"/>
              </w:rPr>
            </w:pPr>
          </w:p>
        </w:tc>
      </w:tr>
      <w:tr w:rsidR="00F55769" w:rsidRPr="00FA5701" w:rsidTr="00A6476E">
        <w:trPr>
          <w:trHeight w:val="867"/>
        </w:trPr>
        <w:tc>
          <w:tcPr>
            <w:tcW w:w="2551" w:type="dxa"/>
            <w:tcBorders>
              <w:top w:val="single" w:sz="4" w:space="0" w:color="auto"/>
            </w:tcBorders>
            <w:shd w:val="clear" w:color="auto" w:fill="auto"/>
            <w:tcMar>
              <w:top w:w="113" w:type="dxa"/>
              <w:bottom w:w="113" w:type="dxa"/>
            </w:tcMar>
          </w:tcPr>
          <w:p w:rsidR="00F55769" w:rsidRPr="00FA5701" w:rsidRDefault="00F55769" w:rsidP="006C09F6">
            <w:pPr>
              <w:rPr>
                <w:rFonts w:eastAsia="Times New Roman"/>
                <w:sz w:val="16"/>
                <w:szCs w:val="16"/>
                <w:lang w:eastAsia="en-US"/>
              </w:rPr>
            </w:pPr>
            <w:r w:rsidRPr="00FA5701">
              <w:rPr>
                <w:rFonts w:eastAsia="Times New Roman"/>
                <w:b/>
                <w:bCs/>
                <w:i/>
                <w:iCs/>
                <w:sz w:val="16"/>
                <w:szCs w:val="16"/>
                <w:lang w:eastAsia="en-US"/>
              </w:rPr>
              <w:t xml:space="preserve">System access:  </w:t>
            </w:r>
            <w:r>
              <w:rPr>
                <w:rFonts w:eastAsia="Times New Roman"/>
                <w:sz w:val="16"/>
                <w:szCs w:val="16"/>
                <w:lang w:eastAsia="en-US"/>
              </w:rPr>
              <w:t>Central B</w:t>
            </w:r>
            <w:r w:rsidRPr="00FA5701">
              <w:rPr>
                <w:rFonts w:eastAsia="Times New Roman"/>
                <w:sz w:val="16"/>
                <w:szCs w:val="16"/>
                <w:lang w:eastAsia="en-US"/>
              </w:rPr>
              <w:t>udget</w:t>
            </w:r>
            <w:r>
              <w:rPr>
                <w:rFonts w:eastAsia="Times New Roman"/>
                <w:sz w:val="16"/>
                <w:szCs w:val="16"/>
                <w:lang w:eastAsia="en-US"/>
              </w:rPr>
              <w:t xml:space="preserve"> and</w:t>
            </w:r>
            <w:r w:rsidRPr="00FA5701">
              <w:rPr>
                <w:rFonts w:eastAsia="Times New Roman"/>
                <w:sz w:val="16"/>
                <w:szCs w:val="16"/>
                <w:lang w:eastAsia="en-US"/>
              </w:rPr>
              <w:t xml:space="preserve"> </w:t>
            </w:r>
            <w:r>
              <w:rPr>
                <w:rFonts w:eastAsia="Times New Roman"/>
                <w:sz w:val="16"/>
                <w:szCs w:val="16"/>
                <w:lang w:eastAsia="en-US"/>
              </w:rPr>
              <w:t>Program Management and Performance Sections</w:t>
            </w:r>
          </w:p>
          <w:p w:rsidR="00F55769" w:rsidRPr="00FA5701" w:rsidRDefault="00F55769" w:rsidP="006C09F6">
            <w:pPr>
              <w:rPr>
                <w:rFonts w:eastAsia="Times New Roman"/>
                <w:b/>
                <w:bCs/>
                <w:sz w:val="16"/>
                <w:szCs w:val="16"/>
                <w:u w:val="single"/>
                <w:lang w:eastAsia="en-US"/>
              </w:rPr>
            </w:pPr>
            <w:r w:rsidRPr="00FA5701">
              <w:rPr>
                <w:rFonts w:eastAsia="Times New Roman"/>
                <w:b/>
                <w:bCs/>
                <w:i/>
                <w:iCs/>
                <w:sz w:val="16"/>
                <w:szCs w:val="16"/>
                <w:lang w:eastAsia="en-US"/>
              </w:rPr>
              <w:t xml:space="preserve">Technology: </w:t>
            </w:r>
            <w:r w:rsidRPr="00FA5701">
              <w:rPr>
                <w:rFonts w:eastAsia="Times New Roman"/>
                <w:sz w:val="16"/>
                <w:szCs w:val="16"/>
                <w:lang w:eastAsia="en-US"/>
              </w:rPr>
              <w:t>(</w:t>
            </w:r>
            <w:proofErr w:type="spellStart"/>
            <w:r w:rsidRPr="00FA5701">
              <w:rPr>
                <w:rFonts w:eastAsia="Times New Roman"/>
                <w:sz w:val="16"/>
                <w:szCs w:val="16"/>
                <w:lang w:eastAsia="en-US"/>
              </w:rPr>
              <w:t>Essbase</w:t>
            </w:r>
            <w:proofErr w:type="spellEnd"/>
            <w:r w:rsidRPr="00FA5701">
              <w:rPr>
                <w:rFonts w:eastAsia="Times New Roman"/>
                <w:sz w:val="16"/>
                <w:szCs w:val="16"/>
                <w:lang w:eastAsia="en-US"/>
              </w:rPr>
              <w:t xml:space="preserve"> with Excel </w:t>
            </w:r>
            <w:r>
              <w:rPr>
                <w:rFonts w:eastAsia="Times New Roman"/>
                <w:sz w:val="16"/>
                <w:szCs w:val="16"/>
                <w:lang w:eastAsia="en-US"/>
              </w:rPr>
              <w:t xml:space="preserve">supported </w:t>
            </w:r>
            <w:r w:rsidRPr="00FA5701">
              <w:rPr>
                <w:rFonts w:eastAsia="Times New Roman"/>
                <w:sz w:val="16"/>
                <w:szCs w:val="16"/>
                <w:lang w:eastAsia="en-US"/>
              </w:rPr>
              <w:t>interface)</w:t>
            </w:r>
          </w:p>
        </w:tc>
        <w:tc>
          <w:tcPr>
            <w:tcW w:w="2489" w:type="dxa"/>
            <w:tcBorders>
              <w:top w:val="single" w:sz="4" w:space="0" w:color="auto"/>
            </w:tcBorders>
            <w:shd w:val="clear" w:color="auto" w:fill="auto"/>
            <w:tcMar>
              <w:top w:w="113" w:type="dxa"/>
              <w:bottom w:w="113" w:type="dxa"/>
            </w:tcMar>
          </w:tcPr>
          <w:p w:rsidR="00F55769" w:rsidRPr="00FA5701" w:rsidRDefault="00F55769" w:rsidP="006C09F6">
            <w:pPr>
              <w:rPr>
                <w:rFonts w:eastAsia="Times New Roman"/>
                <w:sz w:val="16"/>
                <w:szCs w:val="16"/>
                <w:lang w:eastAsia="en-US"/>
              </w:rPr>
            </w:pPr>
            <w:r w:rsidRPr="00FA5701">
              <w:rPr>
                <w:rFonts w:eastAsia="Times New Roman"/>
                <w:b/>
                <w:bCs/>
                <w:i/>
                <w:iCs/>
                <w:sz w:val="16"/>
                <w:szCs w:val="16"/>
                <w:lang w:eastAsia="en-US"/>
              </w:rPr>
              <w:t xml:space="preserve">System access: </w:t>
            </w:r>
            <w:r>
              <w:rPr>
                <w:rFonts w:eastAsia="Times New Roman"/>
                <w:b/>
                <w:bCs/>
                <w:i/>
                <w:iCs/>
                <w:sz w:val="16"/>
                <w:szCs w:val="16"/>
                <w:lang w:eastAsia="en-US"/>
              </w:rPr>
              <w:t xml:space="preserve"> </w:t>
            </w:r>
            <w:r>
              <w:rPr>
                <w:rFonts w:eastAsia="Times New Roman"/>
                <w:sz w:val="16"/>
                <w:szCs w:val="16"/>
                <w:lang w:eastAsia="en-US"/>
              </w:rPr>
              <w:t>En</w:t>
            </w:r>
            <w:r w:rsidRPr="00FA5701">
              <w:rPr>
                <w:rFonts w:eastAsia="Times New Roman"/>
                <w:sz w:val="16"/>
                <w:szCs w:val="16"/>
                <w:lang w:eastAsia="en-US"/>
              </w:rPr>
              <w:t xml:space="preserve">d-users </w:t>
            </w:r>
          </w:p>
          <w:p w:rsidR="00F55769" w:rsidRPr="00FA5701" w:rsidRDefault="00F55769" w:rsidP="006C09F6">
            <w:pPr>
              <w:rPr>
                <w:rFonts w:eastAsia="Times New Roman"/>
                <w:i/>
                <w:iCs/>
                <w:sz w:val="16"/>
                <w:szCs w:val="16"/>
                <w:lang w:eastAsia="en-US"/>
              </w:rPr>
            </w:pPr>
            <w:r w:rsidRPr="00FA5701">
              <w:rPr>
                <w:rFonts w:eastAsia="Times New Roman"/>
                <w:b/>
                <w:bCs/>
                <w:i/>
                <w:iCs/>
                <w:sz w:val="16"/>
                <w:szCs w:val="16"/>
                <w:lang w:eastAsia="en-US"/>
              </w:rPr>
              <w:t xml:space="preserve">Technology:  </w:t>
            </w:r>
            <w:r w:rsidRPr="00FA5701">
              <w:rPr>
                <w:rFonts w:eastAsia="Times New Roman"/>
                <w:sz w:val="16"/>
                <w:szCs w:val="16"/>
                <w:lang w:eastAsia="en-US"/>
              </w:rPr>
              <w:t>(</w:t>
            </w:r>
            <w:proofErr w:type="spellStart"/>
            <w:r w:rsidRPr="00FA5701">
              <w:rPr>
                <w:rFonts w:eastAsia="Times New Roman"/>
                <w:sz w:val="16"/>
                <w:szCs w:val="16"/>
                <w:lang w:eastAsia="en-US"/>
              </w:rPr>
              <w:t>Essbase</w:t>
            </w:r>
            <w:proofErr w:type="spellEnd"/>
            <w:r w:rsidRPr="00FA5701">
              <w:rPr>
                <w:rFonts w:eastAsia="Times New Roman"/>
                <w:sz w:val="16"/>
                <w:szCs w:val="16"/>
                <w:lang w:eastAsia="en-US"/>
              </w:rPr>
              <w:t>; Hyperion Planning)</w:t>
            </w:r>
          </w:p>
          <w:p w:rsidR="00F55769" w:rsidRDefault="00F55769" w:rsidP="006C09F6">
            <w:pPr>
              <w:rPr>
                <w:rFonts w:eastAsia="Times New Roman"/>
                <w:b/>
                <w:bCs/>
                <w:sz w:val="16"/>
                <w:szCs w:val="16"/>
                <w:u w:val="single"/>
                <w:lang w:eastAsia="en-US"/>
              </w:rPr>
            </w:pPr>
          </w:p>
        </w:tc>
        <w:tc>
          <w:tcPr>
            <w:tcW w:w="2334" w:type="dxa"/>
            <w:tcBorders>
              <w:top w:val="single" w:sz="4" w:space="0" w:color="auto"/>
            </w:tcBorders>
            <w:shd w:val="clear" w:color="auto" w:fill="auto"/>
            <w:tcMar>
              <w:top w:w="113" w:type="dxa"/>
              <w:bottom w:w="113" w:type="dxa"/>
            </w:tcMar>
          </w:tcPr>
          <w:p w:rsidR="00F55769" w:rsidRPr="00FA5701" w:rsidRDefault="00F55769" w:rsidP="006C09F6">
            <w:pPr>
              <w:rPr>
                <w:rFonts w:eastAsia="Times New Roman"/>
                <w:sz w:val="16"/>
                <w:szCs w:val="16"/>
                <w:lang w:eastAsia="en-US"/>
              </w:rPr>
            </w:pPr>
            <w:r w:rsidRPr="00FA5701">
              <w:rPr>
                <w:rFonts w:eastAsia="Times New Roman"/>
                <w:b/>
                <w:bCs/>
                <w:i/>
                <w:iCs/>
                <w:sz w:val="16"/>
                <w:szCs w:val="16"/>
                <w:lang w:eastAsia="en-US"/>
              </w:rPr>
              <w:t xml:space="preserve">System access: </w:t>
            </w:r>
            <w:r>
              <w:rPr>
                <w:rFonts w:eastAsia="Times New Roman"/>
                <w:b/>
                <w:bCs/>
                <w:i/>
                <w:iCs/>
                <w:sz w:val="16"/>
                <w:szCs w:val="16"/>
                <w:lang w:eastAsia="en-US"/>
              </w:rPr>
              <w:t xml:space="preserve"> </w:t>
            </w:r>
            <w:r>
              <w:rPr>
                <w:rFonts w:eastAsia="Times New Roman"/>
                <w:sz w:val="16"/>
                <w:szCs w:val="16"/>
                <w:lang w:eastAsia="en-US"/>
              </w:rPr>
              <w:t>E</w:t>
            </w:r>
            <w:r w:rsidRPr="00FA5701">
              <w:rPr>
                <w:rFonts w:eastAsia="Times New Roman"/>
                <w:sz w:val="16"/>
                <w:szCs w:val="16"/>
                <w:lang w:eastAsia="en-US"/>
              </w:rPr>
              <w:t xml:space="preserve">nd-users </w:t>
            </w:r>
          </w:p>
          <w:p w:rsidR="00F55769" w:rsidRDefault="00F55769" w:rsidP="006C09F6">
            <w:pPr>
              <w:rPr>
                <w:rFonts w:eastAsia="Times New Roman"/>
                <w:b/>
                <w:bCs/>
                <w:sz w:val="16"/>
                <w:szCs w:val="16"/>
                <w:u w:val="single"/>
                <w:lang w:eastAsia="en-US"/>
              </w:rPr>
            </w:pPr>
            <w:r w:rsidRPr="00FA5701">
              <w:rPr>
                <w:rFonts w:eastAsia="Times New Roman"/>
                <w:b/>
                <w:bCs/>
                <w:i/>
                <w:iCs/>
                <w:sz w:val="16"/>
                <w:szCs w:val="16"/>
                <w:lang w:eastAsia="en-US"/>
              </w:rPr>
              <w:t xml:space="preserve">Technology:  </w:t>
            </w:r>
            <w:r w:rsidRPr="00FA5701">
              <w:rPr>
                <w:rFonts w:eastAsia="Times New Roman"/>
                <w:sz w:val="16"/>
                <w:szCs w:val="16"/>
                <w:lang w:eastAsia="en-US"/>
              </w:rPr>
              <w:t>(</w:t>
            </w:r>
            <w:proofErr w:type="spellStart"/>
            <w:r w:rsidRPr="00FA5701">
              <w:rPr>
                <w:rFonts w:eastAsia="Times New Roman"/>
                <w:sz w:val="16"/>
                <w:szCs w:val="16"/>
                <w:lang w:eastAsia="en-US"/>
              </w:rPr>
              <w:t>Essbase</w:t>
            </w:r>
            <w:proofErr w:type="spellEnd"/>
            <w:r w:rsidRPr="00FA5701">
              <w:rPr>
                <w:rFonts w:eastAsia="Times New Roman"/>
                <w:sz w:val="16"/>
                <w:szCs w:val="16"/>
                <w:lang w:eastAsia="en-US"/>
              </w:rPr>
              <w:t>; Hyperion Planning)</w:t>
            </w:r>
          </w:p>
        </w:tc>
        <w:tc>
          <w:tcPr>
            <w:tcW w:w="2203" w:type="dxa"/>
            <w:tcBorders>
              <w:top w:val="single" w:sz="4" w:space="0" w:color="auto"/>
            </w:tcBorders>
          </w:tcPr>
          <w:p w:rsidR="00F55769" w:rsidRPr="00FA5701" w:rsidRDefault="00F55769" w:rsidP="006C09F6">
            <w:pPr>
              <w:rPr>
                <w:rFonts w:eastAsia="Times New Roman"/>
                <w:sz w:val="16"/>
                <w:szCs w:val="16"/>
                <w:lang w:eastAsia="en-US"/>
              </w:rPr>
            </w:pPr>
            <w:r w:rsidRPr="00FA5701">
              <w:rPr>
                <w:rFonts w:eastAsia="Times New Roman"/>
                <w:b/>
                <w:bCs/>
                <w:i/>
                <w:iCs/>
                <w:sz w:val="16"/>
                <w:szCs w:val="16"/>
                <w:lang w:eastAsia="en-US"/>
              </w:rPr>
              <w:t xml:space="preserve">System access: </w:t>
            </w:r>
            <w:r>
              <w:rPr>
                <w:rFonts w:eastAsia="Times New Roman"/>
                <w:b/>
                <w:bCs/>
                <w:i/>
                <w:iCs/>
                <w:sz w:val="16"/>
                <w:szCs w:val="16"/>
                <w:lang w:eastAsia="en-US"/>
              </w:rPr>
              <w:t xml:space="preserve"> </w:t>
            </w:r>
            <w:r>
              <w:rPr>
                <w:rFonts w:eastAsia="Times New Roman"/>
                <w:sz w:val="16"/>
                <w:szCs w:val="16"/>
                <w:lang w:eastAsia="en-US"/>
              </w:rPr>
              <w:t>End</w:t>
            </w:r>
            <w:r>
              <w:rPr>
                <w:rFonts w:eastAsia="Times New Roman"/>
                <w:sz w:val="16"/>
                <w:szCs w:val="16"/>
                <w:lang w:eastAsia="en-US"/>
              </w:rPr>
              <w:noBreakHyphen/>
            </w:r>
            <w:r w:rsidRPr="00FA5701">
              <w:rPr>
                <w:rFonts w:eastAsia="Times New Roman"/>
                <w:sz w:val="16"/>
                <w:szCs w:val="16"/>
                <w:lang w:eastAsia="en-US"/>
              </w:rPr>
              <w:t xml:space="preserve">users </w:t>
            </w:r>
          </w:p>
          <w:p w:rsidR="00F55769" w:rsidRPr="00FA5701" w:rsidRDefault="00F55769" w:rsidP="006C09F6">
            <w:pPr>
              <w:rPr>
                <w:rFonts w:eastAsia="Times New Roman"/>
                <w:b/>
                <w:bCs/>
                <w:sz w:val="16"/>
                <w:szCs w:val="16"/>
                <w:u w:val="single"/>
                <w:lang w:eastAsia="en-US"/>
              </w:rPr>
            </w:pPr>
            <w:r w:rsidRPr="00FA5701">
              <w:rPr>
                <w:rFonts w:eastAsia="Times New Roman"/>
                <w:b/>
                <w:bCs/>
                <w:i/>
                <w:iCs/>
                <w:sz w:val="16"/>
                <w:szCs w:val="16"/>
                <w:lang w:eastAsia="en-US"/>
              </w:rPr>
              <w:t xml:space="preserve">Technology:  </w:t>
            </w:r>
            <w:r w:rsidRPr="00FA5701">
              <w:rPr>
                <w:rFonts w:eastAsia="Times New Roman"/>
                <w:sz w:val="16"/>
                <w:szCs w:val="16"/>
                <w:lang w:eastAsia="en-US"/>
              </w:rPr>
              <w:t>(</w:t>
            </w:r>
            <w:proofErr w:type="spellStart"/>
            <w:r w:rsidRPr="00FA5701">
              <w:rPr>
                <w:rFonts w:eastAsia="Times New Roman"/>
                <w:sz w:val="16"/>
                <w:szCs w:val="16"/>
                <w:lang w:eastAsia="en-US"/>
              </w:rPr>
              <w:t>Essbase</w:t>
            </w:r>
            <w:proofErr w:type="spellEnd"/>
            <w:r w:rsidRPr="00FA5701">
              <w:rPr>
                <w:rFonts w:eastAsia="Times New Roman"/>
                <w:sz w:val="16"/>
                <w:szCs w:val="16"/>
                <w:lang w:eastAsia="en-US"/>
              </w:rPr>
              <w:t>; Hyperion Planning</w:t>
            </w:r>
            <w:r>
              <w:rPr>
                <w:rFonts w:eastAsia="Times New Roman"/>
                <w:sz w:val="16"/>
                <w:szCs w:val="16"/>
                <w:lang w:eastAsia="en-US"/>
              </w:rPr>
              <w:t>,</w:t>
            </w:r>
            <w:r w:rsidRPr="00FA5701">
              <w:rPr>
                <w:rFonts w:eastAsia="Times New Roman"/>
                <w:sz w:val="16"/>
                <w:szCs w:val="16"/>
                <w:lang w:eastAsia="en-US"/>
              </w:rPr>
              <w:t xml:space="preserve"> BI)</w:t>
            </w:r>
          </w:p>
        </w:tc>
      </w:tr>
    </w:tbl>
    <w:p w:rsidR="00F55769" w:rsidRPr="0063640E" w:rsidRDefault="00F55769" w:rsidP="00B9418C">
      <w:pPr>
        <w:pStyle w:val="ONUME"/>
        <w:numPr>
          <w:ilvl w:val="0"/>
          <w:numId w:val="0"/>
        </w:numPr>
        <w:spacing w:after="0"/>
        <w:rPr>
          <w:sz w:val="20"/>
        </w:rPr>
      </w:pPr>
    </w:p>
    <w:p w:rsidR="00F55769" w:rsidRPr="00111979" w:rsidRDefault="00F55769" w:rsidP="00FA1A46">
      <w:pPr>
        <w:pStyle w:val="ONUME"/>
        <w:jc w:val="both"/>
      </w:pPr>
      <w:r w:rsidRPr="00111979">
        <w:t xml:space="preserve">During the period under review, the EPM project </w:t>
      </w:r>
      <w:r>
        <w:t>redeveloped the BP application for</w:t>
      </w:r>
      <w:r w:rsidR="00A6476E">
        <w:t> </w:t>
      </w:r>
      <w:r>
        <w:t>2016/17, which contained a number of technical enhancements.  R</w:t>
      </w:r>
      <w:r w:rsidRPr="00111979">
        <w:t>eporting capabilit</w:t>
      </w:r>
      <w:r w:rsidR="00B9418C">
        <w:t>y</w:t>
      </w:r>
      <w:r w:rsidR="00B351EF">
        <w:t xml:space="preserve">, </w:t>
      </w:r>
      <w:r w:rsidRPr="00111979">
        <w:t>developed as a core component of the current EPM application</w:t>
      </w:r>
      <w:r w:rsidR="00B351EF">
        <w:t>,</w:t>
      </w:r>
      <w:r w:rsidRPr="00111979">
        <w:t xml:space="preserve"> has als</w:t>
      </w:r>
      <w:r>
        <w:t>o provided management with real</w:t>
      </w:r>
      <w:r>
        <w:noBreakHyphen/>
      </w:r>
      <w:r w:rsidRPr="00111979">
        <w:t>time, cross-organizational consolidated analytical inform</w:t>
      </w:r>
      <w:r>
        <w:t xml:space="preserve">ation on the </w:t>
      </w:r>
      <w:r w:rsidR="00B9418C">
        <w:t xml:space="preserve">2014/15 </w:t>
      </w:r>
      <w:r>
        <w:t>Program and Budget</w:t>
      </w:r>
      <w:r w:rsidRPr="00111979">
        <w:t>.  The project benefits in respect of biennia</w:t>
      </w:r>
      <w:r>
        <w:t>l planning are summarized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717"/>
      </w:tblGrid>
      <w:tr w:rsidR="00F55769" w:rsidRPr="00111979" w:rsidTr="006C09F6">
        <w:trPr>
          <w:trHeight w:val="353"/>
        </w:trPr>
        <w:tc>
          <w:tcPr>
            <w:tcW w:w="4909" w:type="dxa"/>
            <w:shd w:val="clear" w:color="auto" w:fill="CCFFFF"/>
            <w:vAlign w:val="center"/>
          </w:tcPr>
          <w:p w:rsidR="00F55769" w:rsidRPr="00642133" w:rsidRDefault="00F55769" w:rsidP="006C09F6">
            <w:pPr>
              <w:autoSpaceDE w:val="0"/>
              <w:autoSpaceDN w:val="0"/>
              <w:adjustRightInd w:val="0"/>
              <w:spacing w:before="40" w:after="40" w:line="260" w:lineRule="exact"/>
              <w:ind w:left="-74" w:right="-60"/>
              <w:jc w:val="center"/>
              <w:rPr>
                <w:b/>
                <w:bCs/>
                <w:sz w:val="16"/>
                <w:szCs w:val="16"/>
              </w:rPr>
            </w:pPr>
            <w:r w:rsidRPr="00642133">
              <w:rPr>
                <w:rFonts w:eastAsia="Times New Roman"/>
                <w:b/>
                <w:bCs/>
                <w:sz w:val="16"/>
                <w:szCs w:val="16"/>
                <w:lang w:eastAsia="en-US"/>
              </w:rPr>
              <w:t>Benefits Delivered</w:t>
            </w:r>
            <w:r w:rsidRPr="00642133">
              <w:rPr>
                <w:b/>
                <w:bCs/>
                <w:sz w:val="16"/>
                <w:szCs w:val="16"/>
              </w:rPr>
              <w:t xml:space="preserve"> 2012 / 2013</w:t>
            </w:r>
          </w:p>
        </w:tc>
        <w:tc>
          <w:tcPr>
            <w:tcW w:w="4662" w:type="dxa"/>
            <w:shd w:val="clear" w:color="auto" w:fill="CCFFFF"/>
            <w:vAlign w:val="center"/>
          </w:tcPr>
          <w:p w:rsidR="00F55769" w:rsidRPr="00642133" w:rsidRDefault="00F55769" w:rsidP="006C09F6">
            <w:pPr>
              <w:autoSpaceDE w:val="0"/>
              <w:autoSpaceDN w:val="0"/>
              <w:adjustRightInd w:val="0"/>
              <w:spacing w:before="40" w:after="40" w:line="260" w:lineRule="exact"/>
              <w:ind w:left="-74" w:right="-60"/>
              <w:jc w:val="center"/>
              <w:rPr>
                <w:b/>
                <w:bCs/>
                <w:sz w:val="16"/>
                <w:szCs w:val="16"/>
              </w:rPr>
            </w:pPr>
            <w:r w:rsidRPr="00642133">
              <w:rPr>
                <w:rFonts w:eastAsia="Times New Roman"/>
                <w:b/>
                <w:bCs/>
                <w:sz w:val="16"/>
                <w:szCs w:val="16"/>
                <w:lang w:eastAsia="en-US"/>
              </w:rPr>
              <w:t>Benefits Delivered</w:t>
            </w:r>
            <w:r>
              <w:rPr>
                <w:b/>
                <w:bCs/>
                <w:sz w:val="16"/>
                <w:szCs w:val="16"/>
              </w:rPr>
              <w:t xml:space="preserve"> 2014 / 2015</w:t>
            </w:r>
          </w:p>
        </w:tc>
      </w:tr>
      <w:tr w:rsidR="00F55769" w:rsidRPr="00111979" w:rsidTr="006C09F6">
        <w:tblPrEx>
          <w:tblLook w:val="01E0" w:firstRow="1" w:lastRow="1" w:firstColumn="1" w:lastColumn="1" w:noHBand="0" w:noVBand="0"/>
        </w:tblPrEx>
        <w:tc>
          <w:tcPr>
            <w:tcW w:w="4968" w:type="dxa"/>
            <w:shd w:val="clear" w:color="auto" w:fill="auto"/>
            <w:tcMar>
              <w:top w:w="113" w:type="dxa"/>
              <w:bottom w:w="113" w:type="dxa"/>
            </w:tcMar>
          </w:tcPr>
          <w:p w:rsidR="00F55769" w:rsidRPr="00111979" w:rsidRDefault="00F55769" w:rsidP="006C09F6">
            <w:pPr>
              <w:rPr>
                <w:rFonts w:eastAsia="Times New Roman"/>
                <w:b/>
                <w:sz w:val="16"/>
                <w:szCs w:val="16"/>
                <w:u w:val="single"/>
                <w:lang w:eastAsia="en-US"/>
              </w:rPr>
            </w:pPr>
            <w:r w:rsidRPr="00111979">
              <w:rPr>
                <w:rFonts w:eastAsia="Times New Roman"/>
                <w:b/>
                <w:sz w:val="16"/>
                <w:szCs w:val="16"/>
                <w:u w:val="single"/>
                <w:lang w:eastAsia="en-US"/>
              </w:rPr>
              <w:t>Biennial planning 2014/15</w:t>
            </w:r>
          </w:p>
          <w:p w:rsidR="00F55769" w:rsidRPr="00111979" w:rsidRDefault="00F55769" w:rsidP="006C09F6">
            <w:pPr>
              <w:rPr>
                <w:rFonts w:eastAsia="Times New Roman"/>
                <w:sz w:val="16"/>
                <w:szCs w:val="16"/>
                <w:lang w:eastAsia="en-US"/>
              </w:rPr>
            </w:pPr>
          </w:p>
          <w:p w:rsidR="00F55769" w:rsidRPr="00111979" w:rsidRDefault="00F55769" w:rsidP="006C09F6">
            <w:pPr>
              <w:rPr>
                <w:rFonts w:eastAsia="Times New Roman"/>
                <w:b/>
                <w:bCs/>
                <w:sz w:val="16"/>
                <w:szCs w:val="16"/>
                <w:lang w:eastAsia="en-US"/>
              </w:rPr>
            </w:pPr>
            <w:r>
              <w:rPr>
                <w:rFonts w:eastAsia="Times New Roman"/>
                <w:b/>
                <w:bCs/>
                <w:i/>
                <w:iCs/>
                <w:sz w:val="16"/>
                <w:szCs w:val="16"/>
                <w:lang w:eastAsia="en-US"/>
              </w:rPr>
              <w:t>Functionality supported:</w:t>
            </w:r>
          </w:p>
          <w:p w:rsidR="00F55769" w:rsidRPr="00111979" w:rsidRDefault="00F55769" w:rsidP="006C09F6">
            <w:pPr>
              <w:spacing w:line="120" w:lineRule="exact"/>
              <w:rPr>
                <w:rFonts w:eastAsia="Times New Roman"/>
                <w:sz w:val="16"/>
                <w:szCs w:val="16"/>
                <w:lang w:eastAsia="en-US"/>
              </w:rPr>
            </w:pPr>
          </w:p>
          <w:p w:rsidR="00F55769" w:rsidRPr="00111979" w:rsidRDefault="00F55769" w:rsidP="0089169D">
            <w:pPr>
              <w:numPr>
                <w:ilvl w:val="0"/>
                <w:numId w:val="6"/>
              </w:numPr>
              <w:rPr>
                <w:rFonts w:eastAsia="Times New Roman"/>
                <w:sz w:val="16"/>
                <w:szCs w:val="16"/>
                <w:lang w:eastAsia="en-US"/>
              </w:rPr>
            </w:pPr>
            <w:r>
              <w:rPr>
                <w:rFonts w:eastAsia="Times New Roman"/>
                <w:sz w:val="16"/>
                <w:szCs w:val="16"/>
                <w:lang w:eastAsia="en-US"/>
              </w:rPr>
              <w:t>P</w:t>
            </w:r>
            <w:r w:rsidRPr="00111979">
              <w:rPr>
                <w:rFonts w:eastAsia="Times New Roman"/>
                <w:sz w:val="16"/>
                <w:szCs w:val="16"/>
                <w:lang w:eastAsia="en-US"/>
              </w:rPr>
              <w:t xml:space="preserve">lanning of high-level biennial program activities linked to expected results and performance indicators; </w:t>
            </w:r>
          </w:p>
          <w:p w:rsidR="00F55769" w:rsidRPr="00111979" w:rsidRDefault="00F55769" w:rsidP="0089169D">
            <w:pPr>
              <w:numPr>
                <w:ilvl w:val="0"/>
                <w:numId w:val="6"/>
              </w:numPr>
              <w:spacing w:before="60"/>
              <w:rPr>
                <w:rFonts w:eastAsia="Times New Roman"/>
                <w:sz w:val="16"/>
                <w:szCs w:val="16"/>
                <w:lang w:eastAsia="en-US"/>
              </w:rPr>
            </w:pPr>
            <w:r>
              <w:rPr>
                <w:rFonts w:eastAsia="Times New Roman"/>
                <w:sz w:val="16"/>
                <w:szCs w:val="16"/>
                <w:lang w:eastAsia="en-US"/>
              </w:rPr>
              <w:t>B</w:t>
            </w:r>
            <w:r w:rsidRPr="00111979">
              <w:rPr>
                <w:rFonts w:eastAsia="Times New Roman"/>
                <w:sz w:val="16"/>
                <w:szCs w:val="16"/>
                <w:lang w:eastAsia="en-US"/>
              </w:rPr>
              <w:t>udgeting of resources (personnel and non-personnel) for high level activities;</w:t>
            </w:r>
          </w:p>
          <w:p w:rsidR="00F55769" w:rsidRPr="00111979" w:rsidRDefault="00F55769" w:rsidP="0089169D">
            <w:pPr>
              <w:numPr>
                <w:ilvl w:val="0"/>
                <w:numId w:val="6"/>
              </w:numPr>
              <w:spacing w:before="60"/>
              <w:rPr>
                <w:rFonts w:eastAsia="Times New Roman"/>
                <w:sz w:val="16"/>
                <w:szCs w:val="16"/>
                <w:lang w:eastAsia="en-US"/>
              </w:rPr>
            </w:pPr>
            <w:r>
              <w:rPr>
                <w:rFonts w:eastAsia="Times New Roman"/>
                <w:sz w:val="16"/>
                <w:szCs w:val="16"/>
                <w:lang w:eastAsia="en-US"/>
              </w:rPr>
              <w:t>E</w:t>
            </w:r>
            <w:r w:rsidRPr="00111979">
              <w:rPr>
                <w:rFonts w:eastAsia="Times New Roman"/>
                <w:sz w:val="16"/>
                <w:szCs w:val="16"/>
                <w:lang w:eastAsia="en-US"/>
              </w:rPr>
              <w:t>stimation of development share of the budget;</w:t>
            </w:r>
          </w:p>
          <w:p w:rsidR="00F55769" w:rsidRPr="00111979" w:rsidRDefault="00F55769" w:rsidP="0089169D">
            <w:pPr>
              <w:numPr>
                <w:ilvl w:val="0"/>
                <w:numId w:val="6"/>
              </w:numPr>
              <w:spacing w:before="60"/>
              <w:rPr>
                <w:rFonts w:eastAsia="Times New Roman"/>
                <w:sz w:val="16"/>
                <w:szCs w:val="16"/>
                <w:lang w:eastAsia="en-US"/>
              </w:rPr>
            </w:pPr>
            <w:r>
              <w:rPr>
                <w:rFonts w:eastAsia="Times New Roman"/>
                <w:sz w:val="16"/>
                <w:szCs w:val="16"/>
                <w:lang w:eastAsia="en-US"/>
              </w:rPr>
              <w:t>E</w:t>
            </w:r>
            <w:r w:rsidRPr="00111979">
              <w:rPr>
                <w:rFonts w:eastAsia="Times New Roman"/>
                <w:sz w:val="16"/>
                <w:szCs w:val="16"/>
                <w:lang w:eastAsia="en-US"/>
              </w:rPr>
              <w:t xml:space="preserve">stimation of results-based budget and budget by cost category; and </w:t>
            </w:r>
          </w:p>
          <w:p w:rsidR="00F55769" w:rsidRPr="00111979" w:rsidRDefault="00F55769" w:rsidP="0089169D">
            <w:pPr>
              <w:numPr>
                <w:ilvl w:val="0"/>
                <w:numId w:val="6"/>
              </w:numPr>
              <w:spacing w:before="60"/>
              <w:rPr>
                <w:rFonts w:eastAsia="Times New Roman"/>
                <w:i/>
                <w:iCs/>
                <w:sz w:val="16"/>
                <w:szCs w:val="16"/>
                <w:lang w:eastAsia="en-US"/>
              </w:rPr>
            </w:pPr>
            <w:r>
              <w:rPr>
                <w:rFonts w:eastAsia="Times New Roman"/>
                <w:sz w:val="16"/>
                <w:szCs w:val="16"/>
                <w:lang w:eastAsia="en-US"/>
              </w:rPr>
              <w:t>A</w:t>
            </w:r>
            <w:r w:rsidRPr="00111979">
              <w:rPr>
                <w:rFonts w:eastAsia="Times New Roman"/>
                <w:sz w:val="16"/>
                <w:szCs w:val="16"/>
                <w:lang w:eastAsia="en-US"/>
              </w:rPr>
              <w:t>nalysis of planning dimensions (expected result, cost category, Development Agenda etc.) by Program, Sector and/or Unit.</w:t>
            </w:r>
          </w:p>
          <w:p w:rsidR="00F55769" w:rsidRPr="00111979" w:rsidRDefault="00F55769" w:rsidP="006C09F6">
            <w:pPr>
              <w:rPr>
                <w:rFonts w:eastAsia="Times New Roman"/>
                <w:i/>
                <w:iCs/>
                <w:sz w:val="16"/>
                <w:szCs w:val="16"/>
                <w:lang w:eastAsia="en-US"/>
              </w:rPr>
            </w:pPr>
          </w:p>
          <w:p w:rsidR="00F55769" w:rsidRPr="00111979" w:rsidRDefault="00F55769" w:rsidP="006C09F6">
            <w:pPr>
              <w:rPr>
                <w:rFonts w:eastAsia="Times New Roman"/>
                <w:b/>
                <w:bCs/>
                <w:i/>
                <w:iCs/>
                <w:sz w:val="16"/>
                <w:szCs w:val="16"/>
                <w:lang w:eastAsia="en-US"/>
              </w:rPr>
            </w:pPr>
            <w:r w:rsidRPr="00111979">
              <w:rPr>
                <w:rFonts w:eastAsia="Times New Roman"/>
                <w:b/>
                <w:bCs/>
                <w:i/>
                <w:iCs/>
                <w:sz w:val="16"/>
                <w:szCs w:val="16"/>
                <w:lang w:eastAsia="en-US"/>
              </w:rPr>
              <w:t xml:space="preserve">System access:  </w:t>
            </w:r>
            <w:r>
              <w:rPr>
                <w:rFonts w:eastAsia="Times New Roman"/>
                <w:sz w:val="16"/>
                <w:szCs w:val="16"/>
                <w:lang w:eastAsia="en-US"/>
              </w:rPr>
              <w:t>E</w:t>
            </w:r>
            <w:r w:rsidRPr="00111979">
              <w:rPr>
                <w:rFonts w:eastAsia="Times New Roman"/>
                <w:sz w:val="16"/>
                <w:szCs w:val="16"/>
                <w:lang w:eastAsia="en-US"/>
              </w:rPr>
              <w:t xml:space="preserve">nd-users </w:t>
            </w:r>
          </w:p>
          <w:p w:rsidR="00F55769" w:rsidRPr="00111979" w:rsidRDefault="00F55769" w:rsidP="006C09F6">
            <w:pPr>
              <w:rPr>
                <w:rFonts w:eastAsia="Times New Roman"/>
                <w:sz w:val="16"/>
                <w:szCs w:val="16"/>
                <w:lang w:eastAsia="en-US"/>
              </w:rPr>
            </w:pPr>
            <w:r w:rsidRPr="00111979">
              <w:rPr>
                <w:rFonts w:eastAsia="Times New Roman"/>
                <w:b/>
                <w:bCs/>
                <w:i/>
                <w:iCs/>
                <w:sz w:val="16"/>
                <w:szCs w:val="16"/>
                <w:lang w:eastAsia="en-US"/>
              </w:rPr>
              <w:t xml:space="preserve">Technology: </w:t>
            </w:r>
            <w:r w:rsidRPr="00111979">
              <w:rPr>
                <w:rFonts w:eastAsia="Times New Roman"/>
                <w:i/>
                <w:iCs/>
                <w:sz w:val="16"/>
                <w:szCs w:val="16"/>
                <w:lang w:eastAsia="en-US"/>
              </w:rPr>
              <w:t xml:space="preserve"> (</w:t>
            </w:r>
            <w:proofErr w:type="spellStart"/>
            <w:r w:rsidRPr="00111979">
              <w:rPr>
                <w:rFonts w:eastAsia="Times New Roman"/>
                <w:i/>
                <w:iCs/>
                <w:sz w:val="16"/>
                <w:szCs w:val="16"/>
                <w:lang w:eastAsia="en-US"/>
              </w:rPr>
              <w:t>Essbase</w:t>
            </w:r>
            <w:proofErr w:type="spellEnd"/>
            <w:r w:rsidRPr="00111979">
              <w:rPr>
                <w:rFonts w:eastAsia="Times New Roman"/>
                <w:i/>
                <w:iCs/>
                <w:sz w:val="16"/>
                <w:szCs w:val="16"/>
                <w:lang w:eastAsia="en-US"/>
              </w:rPr>
              <w:t xml:space="preserve">, </w:t>
            </w:r>
            <w:r w:rsidRPr="00111979">
              <w:rPr>
                <w:rFonts w:eastAsia="Times New Roman"/>
                <w:sz w:val="16"/>
                <w:szCs w:val="16"/>
                <w:lang w:eastAsia="en-US"/>
              </w:rPr>
              <w:t>Hyperion Planning</w:t>
            </w:r>
            <w:r w:rsidRPr="00111979">
              <w:rPr>
                <w:rFonts w:eastAsia="Times New Roman"/>
                <w:i/>
                <w:iCs/>
                <w:sz w:val="16"/>
                <w:szCs w:val="16"/>
                <w:lang w:eastAsia="en-US"/>
              </w:rPr>
              <w:t>)</w:t>
            </w:r>
          </w:p>
        </w:tc>
        <w:tc>
          <w:tcPr>
            <w:tcW w:w="4717" w:type="dxa"/>
            <w:shd w:val="clear" w:color="auto" w:fill="auto"/>
            <w:tcMar>
              <w:top w:w="113" w:type="dxa"/>
              <w:bottom w:w="113" w:type="dxa"/>
            </w:tcMar>
          </w:tcPr>
          <w:p w:rsidR="00F55769" w:rsidRPr="00111979" w:rsidRDefault="00F55769" w:rsidP="006C09F6">
            <w:pPr>
              <w:rPr>
                <w:rFonts w:eastAsia="Times New Roman"/>
                <w:b/>
                <w:sz w:val="16"/>
                <w:szCs w:val="16"/>
                <w:u w:val="single"/>
                <w:lang w:eastAsia="en-US"/>
              </w:rPr>
            </w:pPr>
            <w:r w:rsidRPr="00111979">
              <w:rPr>
                <w:rFonts w:eastAsia="Times New Roman"/>
                <w:b/>
                <w:sz w:val="16"/>
                <w:szCs w:val="16"/>
                <w:u w:val="single"/>
                <w:lang w:eastAsia="en-US"/>
              </w:rPr>
              <w:t>Biennial planning 2016/17</w:t>
            </w:r>
          </w:p>
          <w:p w:rsidR="00F55769" w:rsidRPr="00111979" w:rsidRDefault="00F55769" w:rsidP="006C09F6">
            <w:pPr>
              <w:rPr>
                <w:rFonts w:eastAsia="Times New Roman"/>
                <w:b/>
                <w:bCs/>
                <w:i/>
                <w:iCs/>
                <w:sz w:val="16"/>
                <w:szCs w:val="16"/>
                <w:lang w:eastAsia="en-US"/>
              </w:rPr>
            </w:pPr>
          </w:p>
          <w:p w:rsidR="00F55769" w:rsidRPr="00111979" w:rsidRDefault="00F55769" w:rsidP="006C09F6">
            <w:pPr>
              <w:rPr>
                <w:rFonts w:eastAsia="Times New Roman"/>
                <w:b/>
                <w:bCs/>
                <w:sz w:val="16"/>
                <w:szCs w:val="16"/>
                <w:lang w:eastAsia="en-US"/>
              </w:rPr>
            </w:pPr>
            <w:r>
              <w:rPr>
                <w:rFonts w:eastAsia="Times New Roman"/>
                <w:b/>
                <w:bCs/>
                <w:i/>
                <w:iCs/>
                <w:sz w:val="16"/>
                <w:szCs w:val="16"/>
                <w:lang w:eastAsia="en-US"/>
              </w:rPr>
              <w:t>Functionality supported:</w:t>
            </w:r>
          </w:p>
          <w:p w:rsidR="00F55769" w:rsidRPr="00111979" w:rsidRDefault="00F55769" w:rsidP="006C09F6">
            <w:pPr>
              <w:rPr>
                <w:rFonts w:eastAsia="Times New Roman"/>
                <w:b/>
                <w:bCs/>
                <w:sz w:val="16"/>
                <w:szCs w:val="16"/>
                <w:lang w:eastAsia="en-US"/>
              </w:rPr>
            </w:pPr>
          </w:p>
          <w:p w:rsidR="00F55769" w:rsidRPr="00111979" w:rsidRDefault="00F55769" w:rsidP="006C09F6">
            <w:pPr>
              <w:rPr>
                <w:rFonts w:eastAsia="Times New Roman"/>
                <w:sz w:val="16"/>
                <w:szCs w:val="16"/>
                <w:lang w:eastAsia="en-US"/>
              </w:rPr>
            </w:pPr>
            <w:r w:rsidRPr="00111979">
              <w:rPr>
                <w:rFonts w:eastAsia="Times New Roman"/>
                <w:sz w:val="16"/>
                <w:szCs w:val="16"/>
                <w:lang w:eastAsia="en-US"/>
              </w:rPr>
              <w:t>Biennial planning for 2014/15 with additional functionalit</w:t>
            </w:r>
            <w:r>
              <w:rPr>
                <w:rFonts w:eastAsia="Times New Roman"/>
                <w:sz w:val="16"/>
                <w:szCs w:val="16"/>
                <w:lang w:eastAsia="en-US"/>
              </w:rPr>
              <w:t>y to support</w:t>
            </w:r>
            <w:r w:rsidRPr="00111979">
              <w:rPr>
                <w:rFonts w:eastAsia="Times New Roman"/>
                <w:sz w:val="16"/>
                <w:szCs w:val="16"/>
                <w:lang w:eastAsia="en-US"/>
              </w:rPr>
              <w:t>:</w:t>
            </w:r>
          </w:p>
          <w:p w:rsidR="00F55769" w:rsidRPr="00111979" w:rsidRDefault="00F55769" w:rsidP="0089169D">
            <w:pPr>
              <w:numPr>
                <w:ilvl w:val="0"/>
                <w:numId w:val="6"/>
              </w:numPr>
              <w:spacing w:before="60"/>
              <w:rPr>
                <w:rFonts w:eastAsia="Times New Roman"/>
                <w:i/>
                <w:iCs/>
                <w:sz w:val="16"/>
                <w:szCs w:val="16"/>
                <w:lang w:eastAsia="en-US"/>
              </w:rPr>
            </w:pPr>
            <w:r>
              <w:rPr>
                <w:rFonts w:eastAsia="Times New Roman"/>
                <w:sz w:val="16"/>
                <w:szCs w:val="16"/>
                <w:lang w:eastAsia="en-US"/>
              </w:rPr>
              <w:t>P</w:t>
            </w:r>
            <w:r w:rsidRPr="00111979">
              <w:rPr>
                <w:rFonts w:eastAsia="Times New Roman"/>
                <w:sz w:val="16"/>
                <w:szCs w:val="16"/>
                <w:lang w:eastAsia="en-US"/>
              </w:rPr>
              <w:t>ublication of the Program and Budget document;</w:t>
            </w:r>
          </w:p>
          <w:p w:rsidR="00F55769" w:rsidRPr="00111979" w:rsidRDefault="00F55769" w:rsidP="0089169D">
            <w:pPr>
              <w:numPr>
                <w:ilvl w:val="0"/>
                <w:numId w:val="6"/>
              </w:numPr>
              <w:spacing w:before="60"/>
              <w:rPr>
                <w:rFonts w:eastAsia="Times New Roman"/>
                <w:i/>
                <w:iCs/>
                <w:sz w:val="16"/>
                <w:szCs w:val="16"/>
                <w:lang w:eastAsia="en-US"/>
              </w:rPr>
            </w:pPr>
            <w:r>
              <w:rPr>
                <w:rFonts w:eastAsia="Times New Roman"/>
                <w:sz w:val="16"/>
                <w:szCs w:val="16"/>
                <w:lang w:eastAsia="en-US"/>
              </w:rPr>
              <w:t>Process a</w:t>
            </w:r>
            <w:r w:rsidRPr="00111979">
              <w:rPr>
                <w:rFonts w:eastAsia="Times New Roman"/>
                <w:sz w:val="16"/>
                <w:szCs w:val="16"/>
                <w:lang w:eastAsia="en-US"/>
              </w:rPr>
              <w:t xml:space="preserve">utomation </w:t>
            </w:r>
            <w:r>
              <w:rPr>
                <w:rFonts w:eastAsia="Times New Roman"/>
                <w:sz w:val="16"/>
                <w:szCs w:val="16"/>
                <w:lang w:eastAsia="en-US"/>
              </w:rPr>
              <w:t xml:space="preserve">through </w:t>
            </w:r>
            <w:r w:rsidRPr="00111979">
              <w:rPr>
                <w:rFonts w:eastAsia="Times New Roman"/>
                <w:sz w:val="16"/>
                <w:szCs w:val="16"/>
                <w:lang w:eastAsia="en-US"/>
              </w:rPr>
              <w:t xml:space="preserve">workflows and approval hierarchies. </w:t>
            </w:r>
          </w:p>
          <w:p w:rsidR="00F55769" w:rsidRPr="00111979" w:rsidRDefault="00F55769" w:rsidP="006C09F6">
            <w:pPr>
              <w:spacing w:before="40"/>
              <w:rPr>
                <w:rFonts w:eastAsia="Times New Roman"/>
                <w:b/>
                <w:bCs/>
                <w:i/>
                <w:iCs/>
                <w:sz w:val="16"/>
                <w:szCs w:val="16"/>
                <w:lang w:eastAsia="en-US"/>
              </w:rPr>
            </w:pPr>
            <w:r>
              <w:rPr>
                <w:rFonts w:eastAsia="Times New Roman"/>
                <w:b/>
                <w:bCs/>
                <w:i/>
                <w:iCs/>
                <w:sz w:val="16"/>
                <w:szCs w:val="16"/>
                <w:lang w:eastAsia="en-US"/>
              </w:rPr>
              <w:br/>
            </w:r>
            <w:r>
              <w:rPr>
                <w:rFonts w:eastAsia="Times New Roman"/>
                <w:b/>
                <w:bCs/>
                <w:i/>
                <w:iCs/>
                <w:sz w:val="16"/>
                <w:szCs w:val="16"/>
                <w:lang w:eastAsia="en-US"/>
              </w:rPr>
              <w:br/>
            </w:r>
            <w:r>
              <w:rPr>
                <w:rFonts w:eastAsia="Times New Roman"/>
                <w:b/>
                <w:bCs/>
                <w:i/>
                <w:iCs/>
                <w:sz w:val="16"/>
                <w:szCs w:val="16"/>
                <w:lang w:eastAsia="en-US"/>
              </w:rPr>
              <w:br/>
            </w:r>
            <w:r>
              <w:rPr>
                <w:rFonts w:eastAsia="Times New Roman"/>
                <w:b/>
                <w:bCs/>
                <w:i/>
                <w:iCs/>
                <w:sz w:val="16"/>
                <w:szCs w:val="16"/>
                <w:lang w:eastAsia="en-US"/>
              </w:rPr>
              <w:br/>
            </w:r>
            <w:r>
              <w:rPr>
                <w:rFonts w:eastAsia="Times New Roman"/>
                <w:b/>
                <w:bCs/>
                <w:i/>
                <w:iCs/>
                <w:sz w:val="16"/>
                <w:szCs w:val="16"/>
                <w:lang w:eastAsia="en-US"/>
              </w:rPr>
              <w:br/>
            </w:r>
            <w:r w:rsidRPr="00111979">
              <w:rPr>
                <w:rFonts w:eastAsia="Times New Roman"/>
                <w:b/>
                <w:bCs/>
                <w:i/>
                <w:iCs/>
                <w:sz w:val="16"/>
                <w:szCs w:val="16"/>
                <w:lang w:eastAsia="en-US"/>
              </w:rPr>
              <w:t xml:space="preserve">System access:  </w:t>
            </w:r>
            <w:r>
              <w:rPr>
                <w:rFonts w:eastAsia="Times New Roman"/>
                <w:sz w:val="16"/>
                <w:szCs w:val="16"/>
                <w:lang w:eastAsia="en-US"/>
              </w:rPr>
              <w:t>E</w:t>
            </w:r>
            <w:r w:rsidRPr="00111979">
              <w:rPr>
                <w:rFonts w:eastAsia="Times New Roman"/>
                <w:sz w:val="16"/>
                <w:szCs w:val="16"/>
                <w:lang w:eastAsia="en-US"/>
              </w:rPr>
              <w:t xml:space="preserve">nd-users </w:t>
            </w:r>
          </w:p>
          <w:p w:rsidR="00F55769" w:rsidRPr="00111979" w:rsidRDefault="00F55769" w:rsidP="006C09F6">
            <w:pPr>
              <w:rPr>
                <w:rFonts w:eastAsia="Times New Roman"/>
                <w:sz w:val="16"/>
                <w:szCs w:val="16"/>
                <w:lang w:eastAsia="en-US"/>
              </w:rPr>
            </w:pPr>
            <w:r w:rsidRPr="00111979">
              <w:rPr>
                <w:rFonts w:eastAsia="Times New Roman"/>
                <w:b/>
                <w:bCs/>
                <w:i/>
                <w:iCs/>
                <w:sz w:val="16"/>
                <w:szCs w:val="16"/>
                <w:lang w:eastAsia="en-US"/>
              </w:rPr>
              <w:t>Technology:</w:t>
            </w:r>
            <w:r w:rsidRPr="00111979">
              <w:rPr>
                <w:rFonts w:eastAsia="Times New Roman"/>
                <w:i/>
                <w:iCs/>
                <w:sz w:val="16"/>
                <w:szCs w:val="16"/>
                <w:lang w:eastAsia="en-US"/>
              </w:rPr>
              <w:t xml:space="preserve">  (</w:t>
            </w:r>
            <w:proofErr w:type="spellStart"/>
            <w:r w:rsidRPr="00111979">
              <w:rPr>
                <w:rFonts w:eastAsia="Times New Roman"/>
                <w:i/>
                <w:iCs/>
                <w:sz w:val="16"/>
                <w:szCs w:val="16"/>
                <w:lang w:eastAsia="en-US"/>
              </w:rPr>
              <w:t>Essbase</w:t>
            </w:r>
            <w:proofErr w:type="spellEnd"/>
            <w:r w:rsidRPr="00111979">
              <w:rPr>
                <w:rFonts w:eastAsia="Times New Roman"/>
                <w:i/>
                <w:iCs/>
                <w:sz w:val="16"/>
                <w:szCs w:val="16"/>
                <w:lang w:eastAsia="en-US"/>
              </w:rPr>
              <w:t xml:space="preserve">, </w:t>
            </w:r>
            <w:r>
              <w:rPr>
                <w:rFonts w:eastAsia="Times New Roman"/>
                <w:sz w:val="16"/>
                <w:szCs w:val="16"/>
                <w:lang w:eastAsia="en-US"/>
              </w:rPr>
              <w:t>Hyperion Planning)</w:t>
            </w:r>
          </w:p>
        </w:tc>
      </w:tr>
    </w:tbl>
    <w:p w:rsidR="00F55769" w:rsidRPr="00B9418C" w:rsidRDefault="00F55769" w:rsidP="00B9418C">
      <w:pPr>
        <w:pStyle w:val="ONUME"/>
        <w:numPr>
          <w:ilvl w:val="0"/>
          <w:numId w:val="0"/>
        </w:numPr>
        <w:spacing w:after="0"/>
        <w:rPr>
          <w:sz w:val="20"/>
        </w:rPr>
      </w:pPr>
    </w:p>
    <w:p w:rsidR="00B62EDF" w:rsidRDefault="00B62EDF" w:rsidP="00FA1A46">
      <w:pPr>
        <w:pStyle w:val="ONUME"/>
        <w:jc w:val="both"/>
      </w:pPr>
      <w:r>
        <w:t xml:space="preserve">In order to track risks as part of the performance cycle, an ERM tool has been implemented during the reporting period. </w:t>
      </w:r>
      <w:r w:rsidR="00172A51">
        <w:t xml:space="preserve"> The ERM tool contains the </w:t>
      </w:r>
      <w:r w:rsidR="00C3727E">
        <w:t>O</w:t>
      </w:r>
      <w:r w:rsidR="00172A51">
        <w:t>rganization’s p</w:t>
      </w:r>
      <w:r>
        <w:t>rogram risks and the mitigation actions associated with them.  A comprehensive training course has taught managers about managing risks and how to use the tool.  The ERM system als</w:t>
      </w:r>
      <w:r w:rsidR="00172A51">
        <w:t xml:space="preserve">o stores information about the </w:t>
      </w:r>
      <w:r w:rsidR="00C3727E">
        <w:t>O</w:t>
      </w:r>
      <w:r>
        <w:t>rganization’s internal controls.</w:t>
      </w:r>
    </w:p>
    <w:p w:rsidR="00F55769" w:rsidRPr="00111979" w:rsidRDefault="00B62EDF" w:rsidP="00FA1A46">
      <w:pPr>
        <w:pStyle w:val="ONUME"/>
        <w:jc w:val="both"/>
      </w:pPr>
      <w:r w:rsidRPr="00111979">
        <w:t xml:space="preserve">The benefits in respect of </w:t>
      </w:r>
      <w:r w:rsidR="00B9418C">
        <w:t>e</w:t>
      </w:r>
      <w:r>
        <w:t>nterprise risk management are summarized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F55769" w:rsidRPr="00111979" w:rsidTr="006C09F6">
        <w:trPr>
          <w:trHeight w:val="353"/>
        </w:trPr>
        <w:tc>
          <w:tcPr>
            <w:tcW w:w="5000" w:type="pct"/>
            <w:shd w:val="clear" w:color="auto" w:fill="CCFFFF"/>
            <w:vAlign w:val="center"/>
          </w:tcPr>
          <w:p w:rsidR="00F55769" w:rsidRPr="00642133" w:rsidRDefault="00F55769" w:rsidP="006C09F6">
            <w:pPr>
              <w:autoSpaceDE w:val="0"/>
              <w:autoSpaceDN w:val="0"/>
              <w:adjustRightInd w:val="0"/>
              <w:spacing w:before="40" w:after="40" w:line="260" w:lineRule="exact"/>
              <w:ind w:left="-74" w:right="-60"/>
              <w:jc w:val="center"/>
              <w:rPr>
                <w:b/>
                <w:bCs/>
                <w:sz w:val="16"/>
                <w:szCs w:val="16"/>
              </w:rPr>
            </w:pPr>
            <w:r w:rsidRPr="00642133">
              <w:rPr>
                <w:rFonts w:eastAsia="Times New Roman"/>
                <w:b/>
                <w:bCs/>
                <w:sz w:val="16"/>
                <w:szCs w:val="16"/>
                <w:lang w:eastAsia="en-US"/>
              </w:rPr>
              <w:t>Benefits Delivered</w:t>
            </w:r>
            <w:r>
              <w:rPr>
                <w:b/>
                <w:bCs/>
                <w:sz w:val="16"/>
                <w:szCs w:val="16"/>
              </w:rPr>
              <w:t xml:space="preserve"> 2014 / 2015</w:t>
            </w:r>
          </w:p>
        </w:tc>
      </w:tr>
      <w:tr w:rsidR="00F55769" w:rsidRPr="00111979" w:rsidTr="006C09F6">
        <w:tblPrEx>
          <w:tblLook w:val="01E0" w:firstRow="1" w:lastRow="1" w:firstColumn="1" w:lastColumn="1" w:noHBand="0" w:noVBand="0"/>
        </w:tblPrEx>
        <w:tc>
          <w:tcPr>
            <w:tcW w:w="5000" w:type="pct"/>
            <w:shd w:val="clear" w:color="auto" w:fill="auto"/>
            <w:tcMar>
              <w:top w:w="113" w:type="dxa"/>
              <w:bottom w:w="113" w:type="dxa"/>
            </w:tcMar>
          </w:tcPr>
          <w:p w:rsidR="00F55769" w:rsidRPr="00111979" w:rsidRDefault="00F55769" w:rsidP="006C09F6">
            <w:pPr>
              <w:rPr>
                <w:rFonts w:eastAsia="Times New Roman"/>
                <w:b/>
                <w:sz w:val="16"/>
                <w:szCs w:val="16"/>
                <w:u w:val="single"/>
                <w:lang w:eastAsia="en-US"/>
              </w:rPr>
            </w:pPr>
            <w:r>
              <w:rPr>
                <w:rFonts w:eastAsia="Times New Roman"/>
                <w:b/>
                <w:sz w:val="16"/>
                <w:szCs w:val="16"/>
                <w:u w:val="single"/>
                <w:lang w:eastAsia="en-US"/>
              </w:rPr>
              <w:t>Enterprise Risk Management</w:t>
            </w:r>
          </w:p>
          <w:p w:rsidR="00F55769" w:rsidRPr="00111979" w:rsidRDefault="00F55769" w:rsidP="006C09F6">
            <w:pPr>
              <w:rPr>
                <w:rFonts w:eastAsia="Times New Roman"/>
                <w:sz w:val="16"/>
                <w:szCs w:val="16"/>
                <w:lang w:eastAsia="en-US"/>
              </w:rPr>
            </w:pPr>
          </w:p>
          <w:p w:rsidR="00F55769" w:rsidRPr="00111979" w:rsidRDefault="00F55769" w:rsidP="006C09F6">
            <w:pPr>
              <w:rPr>
                <w:rFonts w:eastAsia="Times New Roman"/>
                <w:b/>
                <w:bCs/>
                <w:sz w:val="16"/>
                <w:szCs w:val="16"/>
                <w:lang w:eastAsia="en-US"/>
              </w:rPr>
            </w:pPr>
            <w:r>
              <w:rPr>
                <w:rFonts w:eastAsia="Times New Roman"/>
                <w:b/>
                <w:bCs/>
                <w:i/>
                <w:iCs/>
                <w:sz w:val="16"/>
                <w:szCs w:val="16"/>
                <w:lang w:eastAsia="en-US"/>
              </w:rPr>
              <w:t>Functionality supported:</w:t>
            </w:r>
          </w:p>
          <w:p w:rsidR="00F55769" w:rsidRPr="00111979" w:rsidRDefault="00F55769" w:rsidP="006C09F6">
            <w:pPr>
              <w:spacing w:line="120" w:lineRule="exact"/>
              <w:rPr>
                <w:rFonts w:eastAsia="Times New Roman"/>
                <w:sz w:val="16"/>
                <w:szCs w:val="16"/>
                <w:lang w:eastAsia="en-US"/>
              </w:rPr>
            </w:pPr>
          </w:p>
          <w:p w:rsidR="00F55769" w:rsidRPr="009C5091" w:rsidRDefault="00F55769" w:rsidP="0089169D">
            <w:pPr>
              <w:numPr>
                <w:ilvl w:val="0"/>
                <w:numId w:val="6"/>
              </w:numPr>
              <w:rPr>
                <w:rFonts w:eastAsia="Times New Roman"/>
                <w:sz w:val="16"/>
                <w:szCs w:val="16"/>
                <w:lang w:eastAsia="en-US"/>
              </w:rPr>
            </w:pPr>
            <w:r w:rsidRPr="009C5091">
              <w:rPr>
                <w:rFonts w:eastAsia="Times New Roman"/>
                <w:sz w:val="16"/>
                <w:szCs w:val="16"/>
                <w:lang w:eastAsia="en-US"/>
              </w:rPr>
              <w:t>Cost effective management and monitoring of risks</w:t>
            </w:r>
          </w:p>
          <w:p w:rsidR="00F55769" w:rsidRPr="009C5091" w:rsidRDefault="00F55769" w:rsidP="0089169D">
            <w:pPr>
              <w:numPr>
                <w:ilvl w:val="0"/>
                <w:numId w:val="6"/>
              </w:numPr>
              <w:rPr>
                <w:rFonts w:eastAsia="Times New Roman"/>
                <w:sz w:val="16"/>
                <w:szCs w:val="16"/>
                <w:lang w:eastAsia="en-US"/>
              </w:rPr>
            </w:pPr>
            <w:r w:rsidRPr="009C5091">
              <w:rPr>
                <w:rFonts w:eastAsia="Times New Roman"/>
                <w:sz w:val="16"/>
                <w:szCs w:val="16"/>
                <w:lang w:eastAsia="en-US"/>
              </w:rPr>
              <w:t>Effective audits</w:t>
            </w:r>
          </w:p>
          <w:p w:rsidR="00F55769" w:rsidRPr="009C5091" w:rsidRDefault="00F55769" w:rsidP="0089169D">
            <w:pPr>
              <w:numPr>
                <w:ilvl w:val="0"/>
                <w:numId w:val="6"/>
              </w:numPr>
              <w:rPr>
                <w:rFonts w:eastAsia="Times New Roman"/>
                <w:sz w:val="16"/>
                <w:szCs w:val="16"/>
                <w:lang w:eastAsia="en-US"/>
              </w:rPr>
            </w:pPr>
            <w:r w:rsidRPr="009C5091">
              <w:rPr>
                <w:rFonts w:eastAsia="Times New Roman"/>
                <w:sz w:val="16"/>
                <w:szCs w:val="16"/>
                <w:lang w:eastAsia="en-US"/>
              </w:rPr>
              <w:t>Unlocking the potential of the risk data</w:t>
            </w:r>
          </w:p>
          <w:p w:rsidR="00F55769" w:rsidRPr="009C5091" w:rsidRDefault="00F55769" w:rsidP="0089169D">
            <w:pPr>
              <w:numPr>
                <w:ilvl w:val="0"/>
                <w:numId w:val="6"/>
              </w:numPr>
              <w:rPr>
                <w:rFonts w:eastAsia="Times New Roman"/>
                <w:sz w:val="16"/>
                <w:szCs w:val="16"/>
                <w:lang w:eastAsia="en-US"/>
              </w:rPr>
            </w:pPr>
            <w:r w:rsidRPr="009C5091">
              <w:rPr>
                <w:rFonts w:eastAsia="Times New Roman"/>
                <w:sz w:val="16"/>
                <w:szCs w:val="16"/>
                <w:lang w:eastAsia="en-US"/>
              </w:rPr>
              <w:t>Improved integrity of risk data</w:t>
            </w:r>
          </w:p>
          <w:p w:rsidR="00F55769" w:rsidRPr="009C5091" w:rsidRDefault="00F55769" w:rsidP="0089169D">
            <w:pPr>
              <w:numPr>
                <w:ilvl w:val="0"/>
                <w:numId w:val="6"/>
              </w:numPr>
              <w:rPr>
                <w:rFonts w:eastAsia="Times New Roman"/>
                <w:sz w:val="16"/>
                <w:szCs w:val="16"/>
                <w:lang w:eastAsia="en-US"/>
              </w:rPr>
            </w:pPr>
            <w:r w:rsidRPr="009C5091">
              <w:rPr>
                <w:rFonts w:eastAsia="Times New Roman"/>
                <w:sz w:val="16"/>
                <w:szCs w:val="16"/>
                <w:lang w:eastAsia="en-US"/>
              </w:rPr>
              <w:t>More informed planning</w:t>
            </w:r>
          </w:p>
          <w:p w:rsidR="00F55769" w:rsidRPr="009C5091" w:rsidRDefault="00F55769" w:rsidP="0089169D">
            <w:pPr>
              <w:numPr>
                <w:ilvl w:val="0"/>
                <w:numId w:val="6"/>
              </w:numPr>
              <w:rPr>
                <w:rFonts w:eastAsia="Times New Roman"/>
                <w:sz w:val="16"/>
                <w:szCs w:val="16"/>
                <w:lang w:eastAsia="en-US"/>
              </w:rPr>
            </w:pPr>
            <w:r w:rsidRPr="009C5091">
              <w:rPr>
                <w:rFonts w:eastAsia="Times New Roman"/>
                <w:sz w:val="16"/>
                <w:szCs w:val="16"/>
                <w:lang w:eastAsia="en-US"/>
              </w:rPr>
              <w:t>Foundation for Information Security ISO27001:2013 certification</w:t>
            </w:r>
          </w:p>
          <w:p w:rsidR="00F55769" w:rsidRPr="00234DFD" w:rsidRDefault="00F55769" w:rsidP="0089169D">
            <w:pPr>
              <w:numPr>
                <w:ilvl w:val="0"/>
                <w:numId w:val="6"/>
              </w:numPr>
              <w:rPr>
                <w:rFonts w:eastAsia="Times New Roman"/>
                <w:i/>
                <w:iCs/>
                <w:sz w:val="16"/>
                <w:szCs w:val="16"/>
                <w:lang w:eastAsia="en-US"/>
              </w:rPr>
            </w:pPr>
            <w:r w:rsidRPr="009C5091">
              <w:rPr>
                <w:rFonts w:eastAsia="Times New Roman"/>
                <w:sz w:val="16"/>
                <w:szCs w:val="16"/>
                <w:lang w:eastAsia="en-US"/>
              </w:rPr>
              <w:t>Conformity with recommendations to put in place robust risk management system</w:t>
            </w:r>
          </w:p>
          <w:p w:rsidR="00F55769" w:rsidRPr="00111979" w:rsidRDefault="00F55769" w:rsidP="006C09F6">
            <w:pPr>
              <w:rPr>
                <w:rFonts w:eastAsia="Times New Roman"/>
                <w:i/>
                <w:iCs/>
                <w:sz w:val="16"/>
                <w:szCs w:val="16"/>
                <w:lang w:eastAsia="en-US"/>
              </w:rPr>
            </w:pPr>
          </w:p>
          <w:p w:rsidR="00F55769" w:rsidRPr="00111979" w:rsidRDefault="00F55769" w:rsidP="006C09F6">
            <w:pPr>
              <w:rPr>
                <w:rFonts w:eastAsia="Times New Roman"/>
                <w:b/>
                <w:bCs/>
                <w:i/>
                <w:iCs/>
                <w:sz w:val="16"/>
                <w:szCs w:val="16"/>
                <w:lang w:eastAsia="en-US"/>
              </w:rPr>
            </w:pPr>
            <w:r w:rsidRPr="00111979">
              <w:rPr>
                <w:rFonts w:eastAsia="Times New Roman"/>
                <w:b/>
                <w:bCs/>
                <w:i/>
                <w:iCs/>
                <w:sz w:val="16"/>
                <w:szCs w:val="16"/>
                <w:lang w:eastAsia="en-US"/>
              </w:rPr>
              <w:t xml:space="preserve">System access:  </w:t>
            </w:r>
            <w:r>
              <w:rPr>
                <w:rFonts w:eastAsia="Times New Roman"/>
                <w:sz w:val="16"/>
                <w:szCs w:val="16"/>
                <w:lang w:eastAsia="en-US"/>
              </w:rPr>
              <w:t>End-users</w:t>
            </w:r>
          </w:p>
          <w:p w:rsidR="00F55769" w:rsidRPr="00111979" w:rsidRDefault="00F55769" w:rsidP="00B62EDF">
            <w:pPr>
              <w:rPr>
                <w:rFonts w:eastAsia="Times New Roman"/>
                <w:sz w:val="16"/>
                <w:szCs w:val="16"/>
                <w:lang w:eastAsia="en-US"/>
              </w:rPr>
            </w:pPr>
            <w:r w:rsidRPr="00111979">
              <w:rPr>
                <w:rFonts w:eastAsia="Times New Roman"/>
                <w:b/>
                <w:bCs/>
                <w:i/>
                <w:iCs/>
                <w:sz w:val="16"/>
                <w:szCs w:val="16"/>
                <w:lang w:eastAsia="en-US"/>
              </w:rPr>
              <w:t xml:space="preserve">Technology: </w:t>
            </w:r>
            <w:r w:rsidRPr="00111979">
              <w:rPr>
                <w:rFonts w:eastAsia="Times New Roman"/>
                <w:i/>
                <w:iCs/>
                <w:sz w:val="16"/>
                <w:szCs w:val="16"/>
                <w:lang w:eastAsia="en-US"/>
              </w:rPr>
              <w:t xml:space="preserve"> (</w:t>
            </w:r>
            <w:r>
              <w:rPr>
                <w:rFonts w:eastAsia="Times New Roman"/>
                <w:i/>
                <w:iCs/>
                <w:sz w:val="16"/>
                <w:szCs w:val="16"/>
                <w:lang w:eastAsia="en-US"/>
              </w:rPr>
              <w:t>Acuity STREAM</w:t>
            </w:r>
            <w:r w:rsidRPr="00111979">
              <w:rPr>
                <w:rFonts w:eastAsia="Times New Roman"/>
                <w:i/>
                <w:iCs/>
                <w:sz w:val="16"/>
                <w:szCs w:val="16"/>
                <w:lang w:eastAsia="en-US"/>
              </w:rPr>
              <w:t>)</w:t>
            </w:r>
          </w:p>
        </w:tc>
      </w:tr>
    </w:tbl>
    <w:p w:rsidR="00DD72C6" w:rsidRPr="00301BF4" w:rsidRDefault="00DD72C6" w:rsidP="0089169D">
      <w:pPr>
        <w:pStyle w:val="Heading2"/>
        <w:keepNext w:val="0"/>
        <w:spacing w:before="160" w:after="0"/>
      </w:pPr>
      <w:r w:rsidRPr="00301BF4">
        <w:t xml:space="preserve">STRENGTHENED </w:t>
      </w:r>
      <w:r w:rsidR="00F1412C">
        <w:t xml:space="preserve">ENTERPRISE REPORTING AND </w:t>
      </w:r>
      <w:r w:rsidRPr="00301BF4">
        <w:t xml:space="preserve">BUSINESS </w:t>
      </w:r>
      <w:r w:rsidR="00F1412C">
        <w:t>INTELLIGENCE</w:t>
      </w:r>
    </w:p>
    <w:p w:rsidR="00DD72C6" w:rsidRPr="00E73713" w:rsidRDefault="00DD72C6" w:rsidP="00DD72C6">
      <w:pPr>
        <w:rPr>
          <w:szCs w:val="22"/>
        </w:rPr>
      </w:pPr>
    </w:p>
    <w:p w:rsidR="007B5CD1" w:rsidRDefault="007B5CD1" w:rsidP="00FA1A46">
      <w:pPr>
        <w:pStyle w:val="ONUME"/>
        <w:jc w:val="both"/>
      </w:pPr>
      <w:r>
        <w:t xml:space="preserve">The full deployment of the EPM systems has resulted in WIPO being in the lead, among UN agencies, in respect of supporting RBM with a comprehensive set of integrated operational tools </w:t>
      </w:r>
      <w:r w:rsidR="00D42E63">
        <w:t xml:space="preserve">and </w:t>
      </w:r>
      <w:r>
        <w:t>systems.</w:t>
      </w:r>
      <w:r w:rsidR="00D42E63">
        <w:t xml:space="preserve">  The establishment of such tool</w:t>
      </w:r>
      <w:r w:rsidR="00362517">
        <w:t>s</w:t>
      </w:r>
      <w:r w:rsidR="00D42E63">
        <w:t xml:space="preserve"> is acknowledged as a prerequisite for fully embedding a Results-based culture in the Organization.</w:t>
      </w:r>
    </w:p>
    <w:p w:rsidR="00DD72C6" w:rsidRDefault="0042266D" w:rsidP="00FA1A46">
      <w:pPr>
        <w:pStyle w:val="ONUME"/>
        <w:jc w:val="both"/>
      </w:pPr>
      <w:r>
        <w:t xml:space="preserve">The BI project </w:t>
      </w:r>
      <w:r w:rsidR="00B6700E" w:rsidRPr="00F53C19">
        <w:t>provi</w:t>
      </w:r>
      <w:r>
        <w:t>de</w:t>
      </w:r>
      <w:r w:rsidR="00D616F9">
        <w:t>s</w:t>
      </w:r>
      <w:r>
        <w:t xml:space="preserve"> </w:t>
      </w:r>
      <w:r w:rsidR="00B6700E" w:rsidRPr="00F53C19">
        <w:t>cross-functional analytical capa</w:t>
      </w:r>
      <w:r w:rsidR="00EC0225">
        <w:t>cities</w:t>
      </w:r>
      <w:r w:rsidR="00B6700E" w:rsidRPr="00F53C19">
        <w:t xml:space="preserve"> to</w:t>
      </w:r>
      <w:r w:rsidR="00EC0225">
        <w:t xml:space="preserve"> various</w:t>
      </w:r>
      <w:r w:rsidR="00B6700E" w:rsidRPr="00F53C19">
        <w:t xml:space="preserve"> key internal and </w:t>
      </w:r>
      <w:r w:rsidR="00B6700E" w:rsidRPr="00F853E5">
        <w:t>external</w:t>
      </w:r>
      <w:r w:rsidR="00B6700E" w:rsidRPr="00F53C19">
        <w:t xml:space="preserve"> stakeholders to enable them to better understand the key drivers and performance characteristics of the</w:t>
      </w:r>
      <w:r w:rsidR="00B6700E">
        <w:t>ir</w:t>
      </w:r>
      <w:r w:rsidR="00B6700E" w:rsidRPr="00F53C19">
        <w:t xml:space="preserve"> </w:t>
      </w:r>
      <w:r w:rsidR="00B6700E">
        <w:t>Programs</w:t>
      </w:r>
      <w:r w:rsidR="00B6700E" w:rsidRPr="00F53C19">
        <w:t xml:space="preserve">. </w:t>
      </w:r>
      <w:r w:rsidR="00B6700E">
        <w:t xml:space="preserve"> </w:t>
      </w:r>
      <w:r w:rsidR="00B6700E" w:rsidRPr="00F53C19">
        <w:t>Th</w:t>
      </w:r>
      <w:r w:rsidR="00EC0225">
        <w:t>is</w:t>
      </w:r>
      <w:r w:rsidR="00B6700E" w:rsidRPr="00F53C19">
        <w:t xml:space="preserve"> capability will progress in a </w:t>
      </w:r>
      <w:r w:rsidR="00B6700E">
        <w:t>phased</w:t>
      </w:r>
      <w:r w:rsidR="00B6700E" w:rsidRPr="00F53C19">
        <w:t xml:space="preserve"> manner </w:t>
      </w:r>
      <w:r w:rsidR="00EC0225">
        <w:t>so</w:t>
      </w:r>
      <w:r w:rsidR="00B6700E" w:rsidRPr="00F53C19">
        <w:t xml:space="preserve"> that best practice principles are observed</w:t>
      </w:r>
      <w:r w:rsidR="00B6700E">
        <w:t xml:space="preserve"> and that</w:t>
      </w:r>
      <w:r w:rsidR="00B6700E" w:rsidRPr="00F53C19">
        <w:t xml:space="preserve"> information meets </w:t>
      </w:r>
      <w:r w:rsidR="00EC0225">
        <w:t>specific</w:t>
      </w:r>
      <w:r w:rsidR="00B6700E" w:rsidRPr="00F53C19">
        <w:t xml:space="preserve"> </w:t>
      </w:r>
      <w:r w:rsidR="000D7D7E">
        <w:t xml:space="preserve">data </w:t>
      </w:r>
      <w:r w:rsidR="00B6700E" w:rsidRPr="00F53C19">
        <w:t>quality standards.</w:t>
      </w:r>
    </w:p>
    <w:p w:rsidR="003C1B38" w:rsidRDefault="003C1B38" w:rsidP="00FA1A46">
      <w:pPr>
        <w:pStyle w:val="ONUME"/>
        <w:jc w:val="both"/>
      </w:pPr>
      <w:r w:rsidRPr="00111979">
        <w:t>During th</w:t>
      </w:r>
      <w:r>
        <w:t>is phase</w:t>
      </w:r>
      <w:r w:rsidRPr="00111979">
        <w:t xml:space="preserve">, the </w:t>
      </w:r>
      <w:r>
        <w:t xml:space="preserve">BI </w:t>
      </w:r>
      <w:r w:rsidRPr="00111979">
        <w:t xml:space="preserve">project </w:t>
      </w:r>
      <w:r>
        <w:t xml:space="preserve">has expanded the data feeds to include FSCM, HR and EPM, with work in progress to integrate a number of other WIPO applications.  Business </w:t>
      </w:r>
      <w:r>
        <w:lastRenderedPageBreak/>
        <w:t xml:space="preserve">resources have been trained and acquired BI development </w:t>
      </w:r>
      <w:r w:rsidR="00FA0762">
        <w:t>skills</w:t>
      </w:r>
      <w:r>
        <w:t xml:space="preserve">.  </w:t>
      </w:r>
      <w:r w:rsidR="00713F6F">
        <w:t>Fifty-six</w:t>
      </w:r>
      <w:r>
        <w:t xml:space="preserve"> dashboards have been created to date, covering HR, Finance, Procurement and Program Management. Dashboards will continue to be rolled out as they are built and as new data </w:t>
      </w:r>
      <w:r w:rsidR="00713F6F">
        <w:t>feeds</w:t>
      </w:r>
      <w:r>
        <w:t xml:space="preserve"> become available.</w:t>
      </w:r>
    </w:p>
    <w:p w:rsidR="003C1B38" w:rsidRDefault="003C1B38" w:rsidP="00FA1A46">
      <w:pPr>
        <w:pStyle w:val="ONUME"/>
        <w:jc w:val="both"/>
      </w:pPr>
      <w:r>
        <w:t xml:space="preserve">Prototypes continue to be used to explore how data </w:t>
      </w:r>
      <w:r w:rsidR="00713F6F">
        <w:t xml:space="preserve">feeds </w:t>
      </w:r>
      <w:r>
        <w:t>from other sources, such as ERM and e-Work, can be included and federated into the BI data warehouse.</w:t>
      </w:r>
    </w:p>
    <w:p w:rsidR="00DD72C6" w:rsidRDefault="00303F25" w:rsidP="00FA1A46">
      <w:pPr>
        <w:pStyle w:val="ONUME"/>
        <w:jc w:val="both"/>
      </w:pPr>
      <w:r>
        <w:t xml:space="preserve">The following table highlights the benefits of </w:t>
      </w:r>
      <w:r w:rsidR="00713F6F">
        <w:t>B</w:t>
      </w:r>
      <w:r w:rsidR="005617CD">
        <w:t xml:space="preserve">usiness </w:t>
      </w:r>
      <w:r w:rsidR="00713F6F">
        <w:t>I</w:t>
      </w:r>
      <w:r w:rsidR="005617CD">
        <w:t>ntelligence</w:t>
      </w:r>
      <w:r>
        <w:t>.</w:t>
      </w: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3082"/>
        <w:gridCol w:w="3221"/>
      </w:tblGrid>
      <w:tr w:rsidR="00CB78F4" w:rsidRPr="00642133" w:rsidTr="00CB78F4">
        <w:trPr>
          <w:trHeight w:val="243"/>
          <w:tblHeader/>
        </w:trPr>
        <w:tc>
          <w:tcPr>
            <w:tcW w:w="1630" w:type="pct"/>
            <w:shd w:val="clear" w:color="auto" w:fill="CCFFFF"/>
            <w:vAlign w:val="center"/>
          </w:tcPr>
          <w:p w:rsidR="003C1B38" w:rsidRPr="00642133" w:rsidRDefault="003C1B38" w:rsidP="001413EA">
            <w:pPr>
              <w:autoSpaceDE w:val="0"/>
              <w:autoSpaceDN w:val="0"/>
              <w:adjustRightInd w:val="0"/>
              <w:spacing w:before="40" w:after="40" w:line="260" w:lineRule="exact"/>
              <w:ind w:left="-74" w:right="-60"/>
              <w:jc w:val="center"/>
              <w:rPr>
                <w:b/>
                <w:bCs/>
                <w:sz w:val="16"/>
                <w:szCs w:val="16"/>
              </w:rPr>
            </w:pPr>
            <w:r w:rsidRPr="00642133">
              <w:rPr>
                <w:b/>
                <w:bCs/>
                <w:sz w:val="16"/>
                <w:szCs w:val="16"/>
              </w:rPr>
              <w:t>Benefits Delivered 2012 / 2013</w:t>
            </w:r>
          </w:p>
        </w:tc>
        <w:tc>
          <w:tcPr>
            <w:tcW w:w="1647" w:type="pct"/>
            <w:shd w:val="clear" w:color="auto" w:fill="CCFFFF"/>
            <w:vAlign w:val="center"/>
          </w:tcPr>
          <w:p w:rsidR="003C1B38" w:rsidRPr="00642133" w:rsidRDefault="003C1B38" w:rsidP="00AB0E40">
            <w:pPr>
              <w:autoSpaceDE w:val="0"/>
              <w:autoSpaceDN w:val="0"/>
              <w:adjustRightInd w:val="0"/>
              <w:spacing w:before="40" w:after="40" w:line="260" w:lineRule="exact"/>
              <w:ind w:left="-74" w:right="-60"/>
              <w:jc w:val="center"/>
              <w:rPr>
                <w:b/>
                <w:bCs/>
                <w:sz w:val="16"/>
                <w:szCs w:val="16"/>
              </w:rPr>
            </w:pPr>
            <w:r w:rsidRPr="00642133">
              <w:rPr>
                <w:b/>
                <w:bCs/>
                <w:sz w:val="16"/>
                <w:szCs w:val="16"/>
              </w:rPr>
              <w:t xml:space="preserve">Benefits </w:t>
            </w:r>
            <w:r>
              <w:rPr>
                <w:b/>
                <w:bCs/>
                <w:sz w:val="16"/>
                <w:szCs w:val="16"/>
              </w:rPr>
              <w:t xml:space="preserve">Delivered </w:t>
            </w:r>
            <w:r w:rsidRPr="00642133">
              <w:rPr>
                <w:b/>
                <w:bCs/>
                <w:sz w:val="16"/>
                <w:szCs w:val="16"/>
              </w:rPr>
              <w:t>2014 / 2015</w:t>
            </w:r>
          </w:p>
        </w:tc>
        <w:tc>
          <w:tcPr>
            <w:tcW w:w="1722" w:type="pct"/>
            <w:shd w:val="clear" w:color="auto" w:fill="CCFFFF"/>
            <w:vAlign w:val="center"/>
          </w:tcPr>
          <w:p w:rsidR="003C1B38" w:rsidRPr="00642133" w:rsidRDefault="003C1B38" w:rsidP="003C1B38">
            <w:pPr>
              <w:autoSpaceDE w:val="0"/>
              <w:autoSpaceDN w:val="0"/>
              <w:adjustRightInd w:val="0"/>
              <w:spacing w:before="40" w:after="40" w:line="260" w:lineRule="exact"/>
              <w:ind w:left="-74" w:right="-60"/>
              <w:jc w:val="center"/>
              <w:rPr>
                <w:b/>
                <w:bCs/>
                <w:sz w:val="16"/>
                <w:szCs w:val="16"/>
              </w:rPr>
            </w:pPr>
            <w:r w:rsidRPr="00642133">
              <w:rPr>
                <w:b/>
                <w:bCs/>
                <w:sz w:val="16"/>
                <w:szCs w:val="16"/>
              </w:rPr>
              <w:t xml:space="preserve">Expected </w:t>
            </w:r>
            <w:r w:rsidR="00CB78F4">
              <w:rPr>
                <w:b/>
                <w:bCs/>
                <w:sz w:val="16"/>
                <w:szCs w:val="16"/>
              </w:rPr>
              <w:t>Future Benefits</w:t>
            </w:r>
          </w:p>
        </w:tc>
      </w:tr>
      <w:tr w:rsidR="00CB78F4" w:rsidRPr="00FA5701" w:rsidTr="00CB78F4">
        <w:tblPrEx>
          <w:tblLook w:val="01E0" w:firstRow="1" w:lastRow="1" w:firstColumn="1" w:lastColumn="1" w:noHBand="0" w:noVBand="0"/>
        </w:tblPrEx>
        <w:trPr>
          <w:trHeight w:val="1872"/>
        </w:trPr>
        <w:tc>
          <w:tcPr>
            <w:tcW w:w="1630" w:type="pct"/>
            <w:shd w:val="clear" w:color="auto" w:fill="auto"/>
            <w:tcMar>
              <w:top w:w="113" w:type="dxa"/>
              <w:bottom w:w="113" w:type="dxa"/>
            </w:tcMar>
          </w:tcPr>
          <w:p w:rsidR="003C1B38" w:rsidRPr="00FA5701" w:rsidRDefault="003C1B38" w:rsidP="001413EA">
            <w:pPr>
              <w:rPr>
                <w:rFonts w:eastAsia="Times New Roman"/>
                <w:b/>
                <w:bCs/>
                <w:sz w:val="16"/>
                <w:szCs w:val="16"/>
                <w:lang w:eastAsia="en-US"/>
              </w:rPr>
            </w:pPr>
            <w:r>
              <w:rPr>
                <w:rFonts w:eastAsia="Times New Roman"/>
                <w:b/>
                <w:bCs/>
                <w:i/>
                <w:iCs/>
                <w:sz w:val="16"/>
                <w:szCs w:val="16"/>
                <w:lang w:eastAsia="en-US"/>
              </w:rPr>
              <w:t>Functionality supported:</w:t>
            </w:r>
          </w:p>
          <w:p w:rsidR="00CB78F4" w:rsidRDefault="003C1B38" w:rsidP="0089169D">
            <w:pPr>
              <w:numPr>
                <w:ilvl w:val="0"/>
                <w:numId w:val="6"/>
              </w:numPr>
              <w:spacing w:before="60"/>
              <w:rPr>
                <w:rFonts w:eastAsia="Times New Roman"/>
                <w:iCs/>
                <w:sz w:val="16"/>
                <w:szCs w:val="16"/>
                <w:lang w:eastAsia="en-US"/>
              </w:rPr>
            </w:pPr>
            <w:r>
              <w:rPr>
                <w:rFonts w:eastAsia="Times New Roman"/>
                <w:iCs/>
                <w:sz w:val="16"/>
                <w:szCs w:val="16"/>
                <w:lang w:eastAsia="en-US"/>
              </w:rPr>
              <w:t>Technology infrastructure established</w:t>
            </w:r>
            <w:r w:rsidR="00CB78F4">
              <w:rPr>
                <w:rFonts w:eastAsia="Times New Roman"/>
                <w:iCs/>
                <w:sz w:val="16"/>
                <w:szCs w:val="16"/>
                <w:lang w:eastAsia="en-US"/>
              </w:rPr>
              <w:t>;</w:t>
            </w:r>
          </w:p>
          <w:p w:rsidR="003C1B38" w:rsidRDefault="00CB78F4" w:rsidP="0089169D">
            <w:pPr>
              <w:numPr>
                <w:ilvl w:val="0"/>
                <w:numId w:val="6"/>
              </w:numPr>
              <w:spacing w:before="60"/>
              <w:rPr>
                <w:rFonts w:eastAsia="Times New Roman"/>
                <w:iCs/>
                <w:sz w:val="16"/>
                <w:szCs w:val="16"/>
                <w:lang w:eastAsia="en-US"/>
              </w:rPr>
            </w:pPr>
            <w:r>
              <w:rPr>
                <w:rFonts w:eastAsia="Times New Roman"/>
                <w:iCs/>
                <w:sz w:val="16"/>
                <w:szCs w:val="16"/>
                <w:lang w:eastAsia="en-US"/>
              </w:rPr>
              <w:t xml:space="preserve">Data feeds from </w:t>
            </w:r>
            <w:r w:rsidR="003C1B38">
              <w:rPr>
                <w:rFonts w:eastAsia="Times New Roman"/>
                <w:iCs/>
                <w:sz w:val="16"/>
                <w:szCs w:val="16"/>
                <w:lang w:eastAsia="en-US"/>
              </w:rPr>
              <w:t xml:space="preserve">FSCM </w:t>
            </w:r>
            <w:r>
              <w:rPr>
                <w:rFonts w:eastAsia="Times New Roman"/>
                <w:iCs/>
                <w:sz w:val="16"/>
                <w:szCs w:val="16"/>
                <w:lang w:eastAsia="en-US"/>
              </w:rPr>
              <w:t>established</w:t>
            </w:r>
            <w:r w:rsidR="003C1B38">
              <w:rPr>
                <w:rFonts w:eastAsia="Times New Roman"/>
                <w:iCs/>
                <w:sz w:val="16"/>
                <w:szCs w:val="16"/>
                <w:lang w:eastAsia="en-US"/>
              </w:rPr>
              <w:t>;</w:t>
            </w:r>
          </w:p>
          <w:p w:rsidR="003C1B38" w:rsidRPr="00A070B9" w:rsidRDefault="003C1B38" w:rsidP="0089169D">
            <w:pPr>
              <w:numPr>
                <w:ilvl w:val="0"/>
                <w:numId w:val="6"/>
              </w:numPr>
              <w:spacing w:before="60"/>
              <w:rPr>
                <w:rFonts w:eastAsia="Times New Roman"/>
                <w:iCs/>
                <w:sz w:val="16"/>
                <w:szCs w:val="16"/>
                <w:lang w:eastAsia="en-US"/>
              </w:rPr>
            </w:pPr>
            <w:r w:rsidRPr="00A070B9">
              <w:rPr>
                <w:rFonts w:eastAsia="Times New Roman"/>
                <w:iCs/>
                <w:sz w:val="16"/>
                <w:szCs w:val="16"/>
                <w:lang w:eastAsia="en-US"/>
              </w:rPr>
              <w:t>Oracle Business Intelligence Applications for Finance and Procurement</w:t>
            </w:r>
            <w:r>
              <w:rPr>
                <w:rFonts w:eastAsia="Times New Roman"/>
                <w:iCs/>
                <w:sz w:val="16"/>
                <w:szCs w:val="16"/>
                <w:lang w:eastAsia="en-US"/>
              </w:rPr>
              <w:t xml:space="preserve"> Departments;</w:t>
            </w:r>
          </w:p>
          <w:p w:rsidR="00CB78F4" w:rsidRPr="00CB78F4" w:rsidRDefault="003C1B38" w:rsidP="0089169D">
            <w:pPr>
              <w:numPr>
                <w:ilvl w:val="0"/>
                <w:numId w:val="6"/>
              </w:numPr>
              <w:spacing w:before="40"/>
              <w:rPr>
                <w:rFonts w:eastAsia="Times New Roman"/>
                <w:b/>
                <w:bCs/>
                <w:i/>
                <w:iCs/>
                <w:sz w:val="16"/>
                <w:szCs w:val="16"/>
                <w:lang w:eastAsia="en-US"/>
              </w:rPr>
            </w:pPr>
            <w:r w:rsidRPr="00CB78F4">
              <w:rPr>
                <w:rFonts w:eastAsia="Times New Roman"/>
                <w:iCs/>
                <w:sz w:val="16"/>
                <w:szCs w:val="16"/>
                <w:lang w:eastAsia="en-US"/>
              </w:rPr>
              <w:t>Prototype customized dashboards for Senior Management;</w:t>
            </w:r>
          </w:p>
          <w:p w:rsidR="003C1B38" w:rsidRDefault="003C1B38" w:rsidP="0089169D">
            <w:pPr>
              <w:numPr>
                <w:ilvl w:val="0"/>
                <w:numId w:val="6"/>
              </w:numPr>
              <w:spacing w:before="40"/>
              <w:rPr>
                <w:rFonts w:eastAsia="Times New Roman"/>
                <w:b/>
                <w:bCs/>
                <w:i/>
                <w:iCs/>
                <w:sz w:val="16"/>
                <w:szCs w:val="16"/>
                <w:lang w:eastAsia="en-US"/>
              </w:rPr>
            </w:pPr>
            <w:r w:rsidRPr="00CB78F4">
              <w:rPr>
                <w:rFonts w:eastAsia="Times New Roman"/>
                <w:iCs/>
                <w:sz w:val="16"/>
                <w:szCs w:val="16"/>
                <w:lang w:eastAsia="en-US"/>
              </w:rPr>
              <w:t>User authentication to corporate active directory enabled.</w:t>
            </w:r>
            <w:r w:rsidRPr="00CB78F4">
              <w:rPr>
                <w:rFonts w:eastAsia="Times New Roman"/>
                <w:b/>
                <w:bCs/>
                <w:i/>
                <w:iCs/>
                <w:sz w:val="16"/>
                <w:szCs w:val="16"/>
                <w:lang w:eastAsia="en-US"/>
              </w:rPr>
              <w:t xml:space="preserve"> </w:t>
            </w:r>
          </w:p>
          <w:p w:rsidR="00CB78F4" w:rsidRPr="00CB78F4" w:rsidRDefault="00CB78F4" w:rsidP="00CB78F4">
            <w:pPr>
              <w:spacing w:before="40"/>
              <w:ind w:left="170"/>
              <w:rPr>
                <w:rFonts w:eastAsia="Times New Roman"/>
                <w:b/>
                <w:bCs/>
                <w:i/>
                <w:iCs/>
                <w:sz w:val="16"/>
                <w:szCs w:val="16"/>
                <w:lang w:eastAsia="en-US"/>
              </w:rPr>
            </w:pPr>
          </w:p>
          <w:p w:rsidR="003C1B38" w:rsidRDefault="003C1B38" w:rsidP="00B23EBB">
            <w:pPr>
              <w:spacing w:before="40"/>
              <w:rPr>
                <w:rFonts w:eastAsia="Times New Roman"/>
                <w:sz w:val="16"/>
                <w:szCs w:val="16"/>
                <w:lang w:eastAsia="en-US"/>
              </w:rPr>
            </w:pPr>
            <w:r w:rsidRPr="00FA5701">
              <w:rPr>
                <w:rFonts w:eastAsia="Times New Roman"/>
                <w:b/>
                <w:bCs/>
                <w:i/>
                <w:iCs/>
                <w:sz w:val="16"/>
                <w:szCs w:val="16"/>
                <w:lang w:eastAsia="en-US"/>
              </w:rPr>
              <w:t xml:space="preserve">System access: </w:t>
            </w:r>
            <w:r>
              <w:rPr>
                <w:rFonts w:eastAsia="Times New Roman"/>
                <w:b/>
                <w:bCs/>
                <w:i/>
                <w:iCs/>
                <w:sz w:val="16"/>
                <w:szCs w:val="16"/>
                <w:lang w:eastAsia="en-US"/>
              </w:rPr>
              <w:t xml:space="preserve"> </w:t>
            </w:r>
            <w:r>
              <w:rPr>
                <w:rFonts w:eastAsia="Times New Roman"/>
                <w:sz w:val="16"/>
                <w:szCs w:val="16"/>
                <w:lang w:eastAsia="en-US"/>
              </w:rPr>
              <w:t>Specific key users</w:t>
            </w:r>
          </w:p>
          <w:p w:rsidR="003C1B38" w:rsidRPr="00FA5701" w:rsidRDefault="003C1B38" w:rsidP="00B23EBB">
            <w:pPr>
              <w:spacing w:before="40"/>
              <w:rPr>
                <w:rFonts w:eastAsia="Times New Roman"/>
                <w:sz w:val="16"/>
                <w:szCs w:val="16"/>
                <w:lang w:eastAsia="en-US"/>
              </w:rPr>
            </w:pPr>
            <w:r w:rsidRPr="00FA5701">
              <w:rPr>
                <w:rFonts w:eastAsia="Times New Roman"/>
                <w:b/>
                <w:bCs/>
                <w:i/>
                <w:iCs/>
                <w:sz w:val="16"/>
                <w:szCs w:val="16"/>
                <w:lang w:eastAsia="en-US"/>
              </w:rPr>
              <w:t>Technology:</w:t>
            </w:r>
            <w:r>
              <w:rPr>
                <w:rFonts w:eastAsia="Times New Roman"/>
                <w:i/>
                <w:iCs/>
                <w:sz w:val="16"/>
                <w:szCs w:val="16"/>
                <w:lang w:eastAsia="en-US"/>
              </w:rPr>
              <w:t xml:space="preserve">  </w:t>
            </w:r>
            <w:r w:rsidRPr="00A070B9">
              <w:rPr>
                <w:rFonts w:eastAsia="Times New Roman"/>
                <w:iCs/>
                <w:sz w:val="16"/>
                <w:szCs w:val="16"/>
                <w:lang w:eastAsia="en-US"/>
              </w:rPr>
              <w:t>Oracle Business Intelligence</w:t>
            </w:r>
          </w:p>
        </w:tc>
        <w:tc>
          <w:tcPr>
            <w:tcW w:w="1647" w:type="pct"/>
          </w:tcPr>
          <w:p w:rsidR="003C1B38" w:rsidRPr="00FA5701" w:rsidRDefault="003C1B38" w:rsidP="00AB0E40">
            <w:pPr>
              <w:rPr>
                <w:rFonts w:eastAsia="Times New Roman"/>
                <w:b/>
                <w:bCs/>
                <w:sz w:val="16"/>
                <w:szCs w:val="16"/>
                <w:lang w:eastAsia="en-US"/>
              </w:rPr>
            </w:pPr>
            <w:r>
              <w:rPr>
                <w:rFonts w:eastAsia="Times New Roman"/>
                <w:b/>
                <w:bCs/>
                <w:i/>
                <w:iCs/>
                <w:sz w:val="16"/>
                <w:szCs w:val="16"/>
                <w:lang w:eastAsia="en-US"/>
              </w:rPr>
              <w:t>Functionality supported:</w:t>
            </w:r>
          </w:p>
          <w:p w:rsidR="003C1B38" w:rsidRDefault="003C1B38" w:rsidP="0089169D">
            <w:pPr>
              <w:numPr>
                <w:ilvl w:val="0"/>
                <w:numId w:val="6"/>
              </w:numPr>
              <w:spacing w:before="60"/>
              <w:rPr>
                <w:rFonts w:eastAsia="Times New Roman"/>
                <w:iCs/>
                <w:sz w:val="16"/>
                <w:szCs w:val="16"/>
                <w:lang w:eastAsia="en-US"/>
              </w:rPr>
            </w:pPr>
            <w:r>
              <w:rPr>
                <w:rFonts w:eastAsia="Times New Roman"/>
                <w:iCs/>
                <w:sz w:val="16"/>
                <w:szCs w:val="16"/>
                <w:lang w:eastAsia="en-US"/>
              </w:rPr>
              <w:t xml:space="preserve">Data feeds from HR, EPM and </w:t>
            </w:r>
            <w:r w:rsidR="00CB78F4">
              <w:rPr>
                <w:rFonts w:eastAsia="Times New Roman"/>
                <w:iCs/>
                <w:sz w:val="16"/>
                <w:szCs w:val="16"/>
                <w:lang w:eastAsia="en-US"/>
              </w:rPr>
              <w:t xml:space="preserve">risks from </w:t>
            </w:r>
            <w:r>
              <w:rPr>
                <w:rFonts w:eastAsia="Times New Roman"/>
                <w:iCs/>
                <w:sz w:val="16"/>
                <w:szCs w:val="16"/>
                <w:lang w:eastAsia="en-US"/>
              </w:rPr>
              <w:t>ERM established;</w:t>
            </w:r>
          </w:p>
          <w:p w:rsidR="003C1B38" w:rsidRPr="00A070B9" w:rsidRDefault="00CB78F4" w:rsidP="0089169D">
            <w:pPr>
              <w:numPr>
                <w:ilvl w:val="0"/>
                <w:numId w:val="6"/>
              </w:numPr>
              <w:spacing w:before="60"/>
              <w:rPr>
                <w:rFonts w:eastAsia="Times New Roman"/>
                <w:iCs/>
                <w:sz w:val="16"/>
                <w:szCs w:val="16"/>
                <w:lang w:eastAsia="en-US"/>
              </w:rPr>
            </w:pPr>
            <w:r>
              <w:rPr>
                <w:rFonts w:eastAsia="Times New Roman"/>
                <w:iCs/>
                <w:sz w:val="16"/>
                <w:szCs w:val="16"/>
                <w:lang w:eastAsia="en-US"/>
              </w:rPr>
              <w:t>Customized d</w:t>
            </w:r>
            <w:r w:rsidR="003C1B38" w:rsidRPr="00A070B9">
              <w:rPr>
                <w:rFonts w:eastAsia="Times New Roman"/>
                <w:iCs/>
                <w:sz w:val="16"/>
                <w:szCs w:val="16"/>
                <w:lang w:eastAsia="en-US"/>
              </w:rPr>
              <w:t>ashboards for Senior Management</w:t>
            </w:r>
            <w:r w:rsidR="003C1B38">
              <w:rPr>
                <w:rFonts w:eastAsia="Times New Roman"/>
                <w:iCs/>
                <w:sz w:val="16"/>
                <w:szCs w:val="16"/>
                <w:lang w:eastAsia="en-US"/>
              </w:rPr>
              <w:t>;</w:t>
            </w:r>
          </w:p>
          <w:p w:rsidR="00CB78F4" w:rsidRDefault="003C1B38" w:rsidP="0089169D">
            <w:pPr>
              <w:numPr>
                <w:ilvl w:val="0"/>
                <w:numId w:val="6"/>
              </w:numPr>
              <w:spacing w:before="60"/>
              <w:rPr>
                <w:rFonts w:eastAsia="Times New Roman"/>
                <w:iCs/>
                <w:sz w:val="16"/>
                <w:szCs w:val="16"/>
                <w:lang w:eastAsia="en-US"/>
              </w:rPr>
            </w:pPr>
            <w:r w:rsidRPr="00A070B9">
              <w:rPr>
                <w:rFonts w:eastAsia="Times New Roman"/>
                <w:iCs/>
                <w:sz w:val="16"/>
                <w:szCs w:val="16"/>
                <w:lang w:eastAsia="en-US"/>
              </w:rPr>
              <w:t>Oracle Business Intelligence Applications for HR</w:t>
            </w:r>
            <w:r>
              <w:rPr>
                <w:rFonts w:eastAsia="Times New Roman"/>
                <w:iCs/>
                <w:sz w:val="16"/>
                <w:szCs w:val="16"/>
                <w:lang w:eastAsia="en-US"/>
              </w:rPr>
              <w:t>;</w:t>
            </w:r>
          </w:p>
          <w:p w:rsidR="003C1B38" w:rsidRPr="00CB78F4" w:rsidRDefault="003C1B38" w:rsidP="0089169D">
            <w:pPr>
              <w:numPr>
                <w:ilvl w:val="0"/>
                <w:numId w:val="6"/>
              </w:numPr>
              <w:spacing w:before="60"/>
              <w:rPr>
                <w:rFonts w:eastAsia="Times New Roman"/>
                <w:iCs/>
                <w:sz w:val="16"/>
                <w:szCs w:val="16"/>
                <w:lang w:eastAsia="en-US"/>
              </w:rPr>
            </w:pPr>
            <w:r w:rsidRPr="00CB78F4">
              <w:rPr>
                <w:rFonts w:eastAsia="Times New Roman"/>
                <w:iCs/>
                <w:sz w:val="16"/>
                <w:szCs w:val="16"/>
                <w:lang w:eastAsia="en-US"/>
              </w:rPr>
              <w:t xml:space="preserve">Customized </w:t>
            </w:r>
            <w:r w:rsidR="00CB78F4">
              <w:rPr>
                <w:rFonts w:eastAsia="Times New Roman"/>
                <w:iCs/>
                <w:sz w:val="16"/>
                <w:szCs w:val="16"/>
                <w:lang w:eastAsia="en-US"/>
              </w:rPr>
              <w:t>d</w:t>
            </w:r>
            <w:r w:rsidRPr="00CB78F4">
              <w:rPr>
                <w:rFonts w:eastAsia="Times New Roman"/>
                <w:iCs/>
                <w:sz w:val="16"/>
                <w:szCs w:val="16"/>
                <w:lang w:eastAsia="en-US"/>
              </w:rPr>
              <w:t>ashboards for HRMD, Program Performance, Procurement and Finance.</w:t>
            </w:r>
          </w:p>
          <w:p w:rsidR="003C1B38" w:rsidRDefault="003C1B38" w:rsidP="00AB0E40">
            <w:pPr>
              <w:spacing w:before="40"/>
              <w:rPr>
                <w:rFonts w:eastAsia="Times New Roman"/>
                <w:b/>
                <w:bCs/>
                <w:i/>
                <w:iCs/>
                <w:sz w:val="8"/>
                <w:szCs w:val="8"/>
                <w:lang w:eastAsia="en-US"/>
              </w:rPr>
            </w:pPr>
          </w:p>
          <w:p w:rsidR="00CB78F4" w:rsidRDefault="00CB78F4" w:rsidP="00AB0E40">
            <w:pPr>
              <w:spacing w:before="40"/>
              <w:rPr>
                <w:rFonts w:eastAsia="Times New Roman"/>
                <w:b/>
                <w:bCs/>
                <w:i/>
                <w:iCs/>
                <w:sz w:val="8"/>
                <w:szCs w:val="8"/>
                <w:lang w:eastAsia="en-US"/>
              </w:rPr>
            </w:pPr>
          </w:p>
          <w:p w:rsidR="00CB78F4" w:rsidRPr="00B23EBB" w:rsidRDefault="00CB78F4" w:rsidP="00AB0E40">
            <w:pPr>
              <w:spacing w:before="40"/>
              <w:rPr>
                <w:rFonts w:eastAsia="Times New Roman"/>
                <w:b/>
                <w:bCs/>
                <w:i/>
                <w:iCs/>
                <w:sz w:val="8"/>
                <w:szCs w:val="8"/>
                <w:lang w:eastAsia="en-US"/>
              </w:rPr>
            </w:pPr>
          </w:p>
          <w:p w:rsidR="003C1B38" w:rsidRPr="00FA5701" w:rsidRDefault="003C1B38" w:rsidP="00AB0E40">
            <w:pPr>
              <w:spacing w:before="40"/>
              <w:rPr>
                <w:rFonts w:eastAsia="Times New Roman"/>
                <w:b/>
                <w:bCs/>
                <w:i/>
                <w:iCs/>
                <w:sz w:val="16"/>
                <w:szCs w:val="16"/>
                <w:lang w:eastAsia="en-US"/>
              </w:rPr>
            </w:pPr>
            <w:r w:rsidRPr="00FA5701">
              <w:rPr>
                <w:rFonts w:eastAsia="Times New Roman"/>
                <w:b/>
                <w:bCs/>
                <w:i/>
                <w:iCs/>
                <w:sz w:val="16"/>
                <w:szCs w:val="16"/>
                <w:lang w:eastAsia="en-US"/>
              </w:rPr>
              <w:t xml:space="preserve">System access: </w:t>
            </w:r>
            <w:r>
              <w:rPr>
                <w:rFonts w:eastAsia="Times New Roman"/>
                <w:b/>
                <w:bCs/>
                <w:i/>
                <w:iCs/>
                <w:sz w:val="16"/>
                <w:szCs w:val="16"/>
                <w:lang w:eastAsia="en-US"/>
              </w:rPr>
              <w:t xml:space="preserve"> </w:t>
            </w:r>
            <w:r>
              <w:rPr>
                <w:rFonts w:eastAsia="Times New Roman"/>
                <w:sz w:val="16"/>
                <w:szCs w:val="16"/>
                <w:lang w:eastAsia="en-US"/>
              </w:rPr>
              <w:t>Extended stakeholders</w:t>
            </w:r>
          </w:p>
          <w:p w:rsidR="003C1B38" w:rsidRPr="00FA5701" w:rsidRDefault="003C1B38" w:rsidP="00AB0E40">
            <w:pPr>
              <w:rPr>
                <w:rFonts w:eastAsia="Times New Roman"/>
                <w:sz w:val="16"/>
                <w:szCs w:val="16"/>
                <w:lang w:eastAsia="en-US"/>
              </w:rPr>
            </w:pPr>
            <w:r w:rsidRPr="00FA5701">
              <w:rPr>
                <w:rFonts w:eastAsia="Times New Roman"/>
                <w:b/>
                <w:bCs/>
                <w:i/>
                <w:iCs/>
                <w:sz w:val="16"/>
                <w:szCs w:val="16"/>
                <w:lang w:eastAsia="en-US"/>
              </w:rPr>
              <w:t>Technology:</w:t>
            </w:r>
            <w:r>
              <w:rPr>
                <w:rFonts w:eastAsia="Times New Roman"/>
                <w:i/>
                <w:iCs/>
                <w:sz w:val="16"/>
                <w:szCs w:val="16"/>
                <w:lang w:eastAsia="en-US"/>
              </w:rPr>
              <w:t xml:space="preserve">  </w:t>
            </w:r>
            <w:r w:rsidRPr="00A070B9">
              <w:rPr>
                <w:rFonts w:eastAsia="Times New Roman"/>
                <w:iCs/>
                <w:sz w:val="16"/>
                <w:szCs w:val="16"/>
                <w:lang w:eastAsia="en-US"/>
              </w:rPr>
              <w:t>Oracle Business Intelligence</w:t>
            </w:r>
          </w:p>
        </w:tc>
        <w:tc>
          <w:tcPr>
            <w:tcW w:w="1722" w:type="pct"/>
            <w:shd w:val="clear" w:color="auto" w:fill="auto"/>
            <w:tcMar>
              <w:top w:w="113" w:type="dxa"/>
              <w:bottom w:w="113" w:type="dxa"/>
            </w:tcMar>
          </w:tcPr>
          <w:p w:rsidR="003C1B38" w:rsidRPr="00FA5701" w:rsidRDefault="003C1B38" w:rsidP="001413EA">
            <w:pPr>
              <w:rPr>
                <w:rFonts w:eastAsia="Times New Roman"/>
                <w:b/>
                <w:bCs/>
                <w:sz w:val="16"/>
                <w:szCs w:val="16"/>
                <w:lang w:eastAsia="en-US"/>
              </w:rPr>
            </w:pPr>
            <w:r>
              <w:rPr>
                <w:rFonts w:eastAsia="Times New Roman"/>
                <w:b/>
                <w:bCs/>
                <w:i/>
                <w:iCs/>
                <w:sz w:val="16"/>
                <w:szCs w:val="16"/>
                <w:lang w:eastAsia="en-US"/>
              </w:rPr>
              <w:t>Functionality supported:</w:t>
            </w:r>
          </w:p>
          <w:p w:rsidR="00CB78F4" w:rsidRDefault="00CB78F4" w:rsidP="0089169D">
            <w:pPr>
              <w:numPr>
                <w:ilvl w:val="0"/>
                <w:numId w:val="6"/>
              </w:numPr>
              <w:spacing w:before="60"/>
              <w:rPr>
                <w:rFonts w:eastAsia="Times New Roman"/>
                <w:iCs/>
                <w:sz w:val="16"/>
                <w:szCs w:val="16"/>
                <w:lang w:eastAsia="en-US"/>
              </w:rPr>
            </w:pPr>
            <w:r>
              <w:rPr>
                <w:rFonts w:eastAsia="Times New Roman"/>
                <w:iCs/>
                <w:sz w:val="16"/>
                <w:szCs w:val="16"/>
                <w:lang w:eastAsia="en-US"/>
              </w:rPr>
              <w:t>Data feeds from ERM for controls and actions established;</w:t>
            </w:r>
          </w:p>
          <w:p w:rsidR="003C1B38" w:rsidRDefault="003C1B38" w:rsidP="0089169D">
            <w:pPr>
              <w:numPr>
                <w:ilvl w:val="0"/>
                <w:numId w:val="6"/>
              </w:numPr>
              <w:spacing w:before="60"/>
              <w:rPr>
                <w:rFonts w:eastAsia="Times New Roman"/>
                <w:iCs/>
                <w:sz w:val="16"/>
                <w:szCs w:val="16"/>
                <w:lang w:eastAsia="en-US"/>
              </w:rPr>
            </w:pPr>
            <w:r>
              <w:rPr>
                <w:rFonts w:eastAsia="Times New Roman"/>
                <w:iCs/>
                <w:sz w:val="16"/>
                <w:szCs w:val="16"/>
                <w:lang w:eastAsia="en-US"/>
              </w:rPr>
              <w:t xml:space="preserve">Data feeds from </w:t>
            </w:r>
            <w:r w:rsidR="00CB78F4">
              <w:rPr>
                <w:rFonts w:eastAsia="Times New Roman"/>
                <w:iCs/>
                <w:sz w:val="16"/>
                <w:szCs w:val="16"/>
                <w:lang w:eastAsia="en-US"/>
              </w:rPr>
              <w:t xml:space="preserve">non-ERP systems </w:t>
            </w:r>
            <w:r>
              <w:rPr>
                <w:rFonts w:eastAsia="Times New Roman"/>
                <w:iCs/>
                <w:sz w:val="16"/>
                <w:szCs w:val="16"/>
                <w:lang w:eastAsia="en-US"/>
              </w:rPr>
              <w:t xml:space="preserve"> established;</w:t>
            </w:r>
          </w:p>
          <w:p w:rsidR="003C1B38" w:rsidRPr="00A070B9" w:rsidRDefault="003C1B38" w:rsidP="0089169D">
            <w:pPr>
              <w:numPr>
                <w:ilvl w:val="0"/>
                <w:numId w:val="6"/>
              </w:numPr>
              <w:spacing w:before="60"/>
              <w:rPr>
                <w:rFonts w:eastAsia="Times New Roman"/>
                <w:iCs/>
                <w:sz w:val="16"/>
                <w:szCs w:val="16"/>
                <w:lang w:eastAsia="en-US"/>
              </w:rPr>
            </w:pPr>
            <w:r w:rsidRPr="00A070B9">
              <w:rPr>
                <w:rFonts w:eastAsia="Times New Roman"/>
                <w:iCs/>
                <w:sz w:val="16"/>
                <w:szCs w:val="16"/>
                <w:lang w:eastAsia="en-US"/>
              </w:rPr>
              <w:t>Senior Management</w:t>
            </w:r>
            <w:r w:rsidR="00CB78F4">
              <w:rPr>
                <w:rFonts w:eastAsia="Times New Roman"/>
                <w:iCs/>
                <w:sz w:val="16"/>
                <w:szCs w:val="16"/>
                <w:lang w:eastAsia="en-US"/>
              </w:rPr>
              <w:t xml:space="preserve"> dashboards enhanced with further information</w:t>
            </w:r>
            <w:r>
              <w:rPr>
                <w:rFonts w:eastAsia="Times New Roman"/>
                <w:iCs/>
                <w:sz w:val="16"/>
                <w:szCs w:val="16"/>
                <w:lang w:eastAsia="en-US"/>
              </w:rPr>
              <w:t>;</w:t>
            </w:r>
          </w:p>
          <w:p w:rsidR="003C1B38" w:rsidRPr="00A070B9" w:rsidRDefault="00CB78F4" w:rsidP="0089169D">
            <w:pPr>
              <w:numPr>
                <w:ilvl w:val="0"/>
                <w:numId w:val="6"/>
              </w:numPr>
              <w:spacing w:before="60"/>
              <w:rPr>
                <w:rFonts w:eastAsia="Times New Roman"/>
                <w:iCs/>
                <w:sz w:val="16"/>
                <w:szCs w:val="16"/>
                <w:lang w:eastAsia="en-US"/>
              </w:rPr>
            </w:pPr>
            <w:r>
              <w:rPr>
                <w:rFonts w:eastAsia="Times New Roman"/>
                <w:iCs/>
                <w:sz w:val="16"/>
                <w:szCs w:val="16"/>
                <w:lang w:eastAsia="en-US"/>
              </w:rPr>
              <w:t xml:space="preserve">Dashboards for external stakeholders, such as </w:t>
            </w:r>
            <w:r w:rsidR="003C1B38" w:rsidRPr="00A070B9">
              <w:rPr>
                <w:rFonts w:eastAsia="Times New Roman"/>
                <w:iCs/>
                <w:sz w:val="16"/>
                <w:szCs w:val="16"/>
                <w:lang w:eastAsia="en-US"/>
              </w:rPr>
              <w:t xml:space="preserve">Member States </w:t>
            </w:r>
            <w:r>
              <w:rPr>
                <w:rFonts w:eastAsia="Times New Roman"/>
                <w:iCs/>
                <w:sz w:val="16"/>
                <w:szCs w:val="16"/>
                <w:lang w:eastAsia="en-US"/>
              </w:rPr>
              <w:t>/ customer established</w:t>
            </w:r>
            <w:r w:rsidR="003C1B38">
              <w:rPr>
                <w:rFonts w:eastAsia="Times New Roman"/>
                <w:iCs/>
                <w:sz w:val="16"/>
                <w:szCs w:val="16"/>
                <w:lang w:eastAsia="en-US"/>
              </w:rPr>
              <w:t>.</w:t>
            </w:r>
          </w:p>
          <w:p w:rsidR="003C1B38" w:rsidRDefault="003C1B38" w:rsidP="00B23EBB">
            <w:pPr>
              <w:spacing w:before="40"/>
              <w:rPr>
                <w:rFonts w:eastAsia="Times New Roman"/>
                <w:b/>
                <w:bCs/>
                <w:i/>
                <w:iCs/>
                <w:sz w:val="8"/>
                <w:szCs w:val="8"/>
                <w:lang w:eastAsia="en-US"/>
              </w:rPr>
            </w:pPr>
          </w:p>
          <w:p w:rsidR="00CB78F4" w:rsidRDefault="00CB78F4" w:rsidP="00B23EBB">
            <w:pPr>
              <w:spacing w:before="40"/>
              <w:rPr>
                <w:rFonts w:eastAsia="Times New Roman"/>
                <w:b/>
                <w:bCs/>
                <w:i/>
                <w:iCs/>
                <w:sz w:val="8"/>
                <w:szCs w:val="8"/>
                <w:lang w:eastAsia="en-US"/>
              </w:rPr>
            </w:pPr>
          </w:p>
          <w:p w:rsidR="00CB78F4" w:rsidRPr="00B23EBB" w:rsidRDefault="00CB78F4" w:rsidP="00B23EBB">
            <w:pPr>
              <w:spacing w:before="40"/>
              <w:rPr>
                <w:rFonts w:eastAsia="Times New Roman"/>
                <w:b/>
                <w:bCs/>
                <w:i/>
                <w:iCs/>
                <w:sz w:val="8"/>
                <w:szCs w:val="8"/>
                <w:lang w:eastAsia="en-US"/>
              </w:rPr>
            </w:pPr>
          </w:p>
          <w:p w:rsidR="003C1B38" w:rsidRPr="00FA5701" w:rsidRDefault="003C1B38" w:rsidP="00B23EBB">
            <w:pPr>
              <w:spacing w:before="40"/>
              <w:rPr>
                <w:rFonts w:eastAsia="Times New Roman"/>
                <w:b/>
                <w:bCs/>
                <w:i/>
                <w:iCs/>
                <w:sz w:val="16"/>
                <w:szCs w:val="16"/>
                <w:lang w:eastAsia="en-US"/>
              </w:rPr>
            </w:pPr>
            <w:r w:rsidRPr="00FA5701">
              <w:rPr>
                <w:rFonts w:eastAsia="Times New Roman"/>
                <w:b/>
                <w:bCs/>
                <w:i/>
                <w:iCs/>
                <w:sz w:val="16"/>
                <w:szCs w:val="16"/>
                <w:lang w:eastAsia="en-US"/>
              </w:rPr>
              <w:t xml:space="preserve">System access: </w:t>
            </w:r>
            <w:r>
              <w:rPr>
                <w:rFonts w:eastAsia="Times New Roman"/>
                <w:b/>
                <w:bCs/>
                <w:i/>
                <w:iCs/>
                <w:sz w:val="16"/>
                <w:szCs w:val="16"/>
                <w:lang w:eastAsia="en-US"/>
              </w:rPr>
              <w:t xml:space="preserve"> </w:t>
            </w:r>
            <w:r>
              <w:rPr>
                <w:rFonts w:eastAsia="Times New Roman"/>
                <w:sz w:val="16"/>
                <w:szCs w:val="16"/>
                <w:lang w:eastAsia="en-US"/>
              </w:rPr>
              <w:t>Extended stakeholders</w:t>
            </w:r>
          </w:p>
          <w:p w:rsidR="003C1B38" w:rsidRPr="00FA5701" w:rsidRDefault="003C1B38" w:rsidP="00B23EBB">
            <w:pPr>
              <w:rPr>
                <w:rFonts w:eastAsia="Times New Roman"/>
                <w:sz w:val="16"/>
                <w:szCs w:val="16"/>
                <w:lang w:eastAsia="en-US"/>
              </w:rPr>
            </w:pPr>
            <w:r w:rsidRPr="00FA5701">
              <w:rPr>
                <w:rFonts w:eastAsia="Times New Roman"/>
                <w:b/>
                <w:bCs/>
                <w:i/>
                <w:iCs/>
                <w:sz w:val="16"/>
                <w:szCs w:val="16"/>
                <w:lang w:eastAsia="en-US"/>
              </w:rPr>
              <w:t>Technology:</w:t>
            </w:r>
            <w:r>
              <w:rPr>
                <w:rFonts w:eastAsia="Times New Roman"/>
                <w:i/>
                <w:iCs/>
                <w:sz w:val="16"/>
                <w:szCs w:val="16"/>
                <w:lang w:eastAsia="en-US"/>
              </w:rPr>
              <w:t xml:space="preserve">  </w:t>
            </w:r>
            <w:r w:rsidRPr="00A070B9">
              <w:rPr>
                <w:rFonts w:eastAsia="Times New Roman"/>
                <w:iCs/>
                <w:sz w:val="16"/>
                <w:szCs w:val="16"/>
                <w:lang w:eastAsia="en-US"/>
              </w:rPr>
              <w:t>Oracle Business Intelligence</w:t>
            </w:r>
          </w:p>
        </w:tc>
      </w:tr>
    </w:tbl>
    <w:p w:rsidR="00FB5DB9" w:rsidRDefault="00FB5DB9" w:rsidP="00FB5DB9">
      <w:pPr>
        <w:pStyle w:val="ONUME"/>
        <w:numPr>
          <w:ilvl w:val="0"/>
          <w:numId w:val="0"/>
        </w:numPr>
        <w:spacing w:after="0"/>
      </w:pPr>
    </w:p>
    <w:p w:rsidR="002501F6" w:rsidRDefault="002501F6" w:rsidP="00FA1A46">
      <w:pPr>
        <w:pStyle w:val="ONUME"/>
        <w:jc w:val="both"/>
      </w:pPr>
      <w:r>
        <w:t xml:space="preserve">The BI project will conclude in 2015, following the successful </w:t>
      </w:r>
      <w:r w:rsidR="00686396">
        <w:t xml:space="preserve">deployment </w:t>
      </w:r>
      <w:r>
        <w:t>of the data feeds from other ERP s</w:t>
      </w:r>
      <w:r w:rsidR="00686396">
        <w:t>ources</w:t>
      </w:r>
      <w:r>
        <w:t xml:space="preserve">, the release of the first set of dashboards and </w:t>
      </w:r>
      <w:r w:rsidR="00686396">
        <w:t xml:space="preserve">the </w:t>
      </w:r>
      <w:r>
        <w:t>establish</w:t>
      </w:r>
      <w:r w:rsidR="00686396">
        <w:t xml:space="preserve">ment of </w:t>
      </w:r>
      <w:r>
        <w:t>competenci</w:t>
      </w:r>
      <w:r w:rsidR="00C3727E">
        <w:t>es within the O</w:t>
      </w:r>
      <w:r>
        <w:t>rganization to sustain the solutions.  Whilst the BI project will conclude it should be noted that BI is a journey and that new requirements, new data sources and enhancements will be required to keep the solution</w:t>
      </w:r>
      <w:r w:rsidR="00686396">
        <w:t>s</w:t>
      </w:r>
      <w:r>
        <w:t xml:space="preserve"> </w:t>
      </w:r>
      <w:r w:rsidR="00713F6F">
        <w:t>relevant</w:t>
      </w:r>
      <w:r w:rsidR="00C3727E">
        <w:t xml:space="preserve"> to the O</w:t>
      </w:r>
      <w:r>
        <w:t>rganization</w:t>
      </w:r>
      <w:r w:rsidR="00686396">
        <w:t>, which also constantly change</w:t>
      </w:r>
      <w:r w:rsidR="00713F6F">
        <w:t>s</w:t>
      </w:r>
      <w:r w:rsidR="00686396">
        <w:t xml:space="preserve"> and evolves</w:t>
      </w:r>
      <w:r>
        <w:t xml:space="preserve">.  Therefore, the BI initiative will continue as part of the </w:t>
      </w:r>
      <w:r w:rsidR="00686396">
        <w:t>ongoing operational support activity and s</w:t>
      </w:r>
      <w:r>
        <w:t>ome of the expected future benefits, shown above, will be delivered as part of th</w:t>
      </w:r>
      <w:r w:rsidR="00686396">
        <w:t>is.</w:t>
      </w:r>
    </w:p>
    <w:p w:rsidR="00B14AB9" w:rsidRPr="00B14AB9" w:rsidRDefault="00B14AB9" w:rsidP="00FA1A46">
      <w:pPr>
        <w:pStyle w:val="ONUME"/>
        <w:jc w:val="both"/>
      </w:pPr>
      <w:r w:rsidRPr="00B14AB9">
        <w:t>The following table highlights the key risk</w:t>
      </w:r>
      <w:r w:rsidR="007950E7">
        <w:t>s</w:t>
      </w:r>
      <w:r w:rsidRPr="00B14AB9">
        <w:t xml:space="preserve"> for B</w:t>
      </w:r>
      <w:r w:rsidR="005617CD">
        <w:t xml:space="preserve">usiness </w:t>
      </w:r>
      <w:r w:rsidRPr="00B14AB9">
        <w:t>I</w:t>
      </w:r>
      <w:r w:rsidR="005617CD">
        <w:t>ntelligence</w:t>
      </w:r>
      <w:r w:rsidR="004A0CF9">
        <w:t>.</w:t>
      </w:r>
    </w:p>
    <w:tbl>
      <w:tblPr>
        <w:tblW w:w="47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2806"/>
        <w:gridCol w:w="4893"/>
      </w:tblGrid>
      <w:tr w:rsidR="00B14AB9" w:rsidRPr="00CE0743" w:rsidTr="007D4035">
        <w:trPr>
          <w:trHeight w:val="368"/>
          <w:tblHeader/>
          <w:jc w:val="center"/>
        </w:trPr>
        <w:tc>
          <w:tcPr>
            <w:tcW w:w="777" w:type="pct"/>
            <w:shd w:val="clear" w:color="auto" w:fill="CCFFFF"/>
            <w:vAlign w:val="center"/>
          </w:tcPr>
          <w:p w:rsidR="00B14AB9" w:rsidRPr="00642133" w:rsidRDefault="00B14AB9" w:rsidP="001C4D3A">
            <w:pPr>
              <w:autoSpaceDE w:val="0"/>
              <w:autoSpaceDN w:val="0"/>
              <w:adjustRightInd w:val="0"/>
              <w:spacing w:before="40" w:after="40" w:line="260" w:lineRule="exact"/>
              <w:ind w:left="-74" w:right="-60"/>
              <w:jc w:val="center"/>
              <w:rPr>
                <w:b/>
                <w:bCs/>
                <w:sz w:val="16"/>
                <w:szCs w:val="16"/>
              </w:rPr>
            </w:pPr>
            <w:r w:rsidRPr="00642133">
              <w:rPr>
                <w:b/>
                <w:bCs/>
                <w:sz w:val="16"/>
                <w:szCs w:val="16"/>
              </w:rPr>
              <w:t xml:space="preserve">Risk </w:t>
            </w:r>
          </w:p>
        </w:tc>
        <w:tc>
          <w:tcPr>
            <w:tcW w:w="1539" w:type="pct"/>
            <w:shd w:val="clear" w:color="auto" w:fill="CCFFFF"/>
            <w:vAlign w:val="center"/>
          </w:tcPr>
          <w:p w:rsidR="00B14AB9" w:rsidRPr="00642133" w:rsidRDefault="00B14AB9" w:rsidP="001C4D3A">
            <w:pPr>
              <w:autoSpaceDE w:val="0"/>
              <w:autoSpaceDN w:val="0"/>
              <w:adjustRightInd w:val="0"/>
              <w:spacing w:before="40" w:after="40" w:line="260" w:lineRule="exact"/>
              <w:ind w:left="-107" w:right="-108"/>
              <w:jc w:val="center"/>
              <w:rPr>
                <w:b/>
                <w:bCs/>
                <w:sz w:val="16"/>
                <w:szCs w:val="16"/>
              </w:rPr>
            </w:pPr>
            <w:r w:rsidRPr="00642133">
              <w:rPr>
                <w:b/>
                <w:bCs/>
                <w:sz w:val="16"/>
                <w:szCs w:val="16"/>
              </w:rPr>
              <w:t>Description</w:t>
            </w:r>
          </w:p>
        </w:tc>
        <w:tc>
          <w:tcPr>
            <w:tcW w:w="2684" w:type="pct"/>
            <w:shd w:val="clear" w:color="auto" w:fill="CCFFFF"/>
            <w:vAlign w:val="center"/>
          </w:tcPr>
          <w:p w:rsidR="00B14AB9" w:rsidRPr="00642133" w:rsidRDefault="00B14AB9" w:rsidP="001C4D3A">
            <w:pPr>
              <w:autoSpaceDE w:val="0"/>
              <w:autoSpaceDN w:val="0"/>
              <w:adjustRightInd w:val="0"/>
              <w:spacing w:before="40" w:after="40" w:line="260" w:lineRule="exact"/>
              <w:ind w:left="-109"/>
              <w:jc w:val="center"/>
              <w:rPr>
                <w:b/>
                <w:bCs/>
                <w:sz w:val="16"/>
                <w:szCs w:val="16"/>
              </w:rPr>
            </w:pPr>
            <w:r w:rsidRPr="00642133">
              <w:rPr>
                <w:b/>
                <w:bCs/>
                <w:sz w:val="16"/>
                <w:szCs w:val="16"/>
              </w:rPr>
              <w:t>Risk Mitigation</w:t>
            </w:r>
          </w:p>
        </w:tc>
      </w:tr>
      <w:tr w:rsidR="00B14AB9" w:rsidRPr="00503DC1" w:rsidTr="00B23EBB">
        <w:trPr>
          <w:trHeight w:val="856"/>
          <w:jc w:val="center"/>
        </w:trPr>
        <w:tc>
          <w:tcPr>
            <w:tcW w:w="777" w:type="pct"/>
            <w:shd w:val="clear" w:color="auto" w:fill="auto"/>
          </w:tcPr>
          <w:p w:rsidR="00B14AB9" w:rsidRPr="00503DC1" w:rsidRDefault="00B14AB9" w:rsidP="00B23EBB">
            <w:pPr>
              <w:autoSpaceDE w:val="0"/>
              <w:autoSpaceDN w:val="0"/>
              <w:adjustRightInd w:val="0"/>
              <w:spacing w:before="40" w:after="40"/>
              <w:rPr>
                <w:sz w:val="16"/>
                <w:szCs w:val="16"/>
              </w:rPr>
            </w:pPr>
            <w:r w:rsidRPr="00703910">
              <w:rPr>
                <w:sz w:val="16"/>
                <w:szCs w:val="16"/>
              </w:rPr>
              <w:t>Maximum value from Business Intelligence is not realized</w:t>
            </w:r>
            <w:r>
              <w:rPr>
                <w:sz w:val="16"/>
                <w:szCs w:val="16"/>
              </w:rPr>
              <w:t>.</w:t>
            </w:r>
          </w:p>
        </w:tc>
        <w:tc>
          <w:tcPr>
            <w:tcW w:w="1539" w:type="pct"/>
            <w:shd w:val="clear" w:color="auto" w:fill="auto"/>
          </w:tcPr>
          <w:p w:rsidR="00B14AB9" w:rsidRPr="00703910" w:rsidRDefault="00B14AB9" w:rsidP="00DF0F52">
            <w:pPr>
              <w:autoSpaceDE w:val="0"/>
              <w:autoSpaceDN w:val="0"/>
              <w:adjustRightInd w:val="0"/>
              <w:spacing w:before="40" w:after="40"/>
              <w:rPr>
                <w:sz w:val="16"/>
                <w:szCs w:val="16"/>
              </w:rPr>
            </w:pPr>
            <w:r w:rsidRPr="00703910">
              <w:rPr>
                <w:sz w:val="16"/>
                <w:szCs w:val="16"/>
              </w:rPr>
              <w:t xml:space="preserve">The business may not be able to extract the optimal benefit from the Business Intelligence capabilities. </w:t>
            </w:r>
          </w:p>
          <w:p w:rsidR="00B14AB9" w:rsidRPr="00503DC1" w:rsidRDefault="00B14AB9" w:rsidP="00DF0F52">
            <w:pPr>
              <w:autoSpaceDE w:val="0"/>
              <w:autoSpaceDN w:val="0"/>
              <w:adjustRightInd w:val="0"/>
              <w:spacing w:before="40" w:after="40"/>
              <w:rPr>
                <w:sz w:val="16"/>
                <w:szCs w:val="16"/>
              </w:rPr>
            </w:pPr>
          </w:p>
        </w:tc>
        <w:tc>
          <w:tcPr>
            <w:tcW w:w="2684" w:type="pct"/>
            <w:shd w:val="clear" w:color="auto" w:fill="auto"/>
          </w:tcPr>
          <w:p w:rsidR="00B14AB9" w:rsidRPr="00703910" w:rsidRDefault="00B14AB9" w:rsidP="00DF0F52">
            <w:pPr>
              <w:autoSpaceDE w:val="0"/>
              <w:autoSpaceDN w:val="0"/>
              <w:adjustRightInd w:val="0"/>
              <w:spacing w:before="40" w:after="40"/>
              <w:rPr>
                <w:sz w:val="16"/>
                <w:szCs w:val="16"/>
              </w:rPr>
            </w:pPr>
            <w:r w:rsidRPr="00703910">
              <w:rPr>
                <w:sz w:val="16"/>
                <w:szCs w:val="16"/>
              </w:rPr>
              <w:t>Well</w:t>
            </w:r>
            <w:r>
              <w:rPr>
                <w:sz w:val="16"/>
                <w:szCs w:val="16"/>
              </w:rPr>
              <w:t>-</w:t>
            </w:r>
            <w:r w:rsidRPr="00703910">
              <w:rPr>
                <w:sz w:val="16"/>
                <w:szCs w:val="16"/>
              </w:rPr>
              <w:t xml:space="preserve">defined requirements with participation from all stakeholders. </w:t>
            </w:r>
            <w:r>
              <w:rPr>
                <w:sz w:val="16"/>
                <w:szCs w:val="16"/>
              </w:rPr>
              <w:t xml:space="preserve"> </w:t>
            </w:r>
            <w:r w:rsidRPr="00703910">
              <w:rPr>
                <w:sz w:val="16"/>
                <w:szCs w:val="16"/>
              </w:rPr>
              <w:t>Consistent view of key</w:t>
            </w:r>
            <w:r>
              <w:rPr>
                <w:sz w:val="16"/>
                <w:szCs w:val="16"/>
              </w:rPr>
              <w:t>-</w:t>
            </w:r>
            <w:r w:rsidRPr="00703910">
              <w:rPr>
                <w:sz w:val="16"/>
                <w:szCs w:val="16"/>
              </w:rPr>
              <w:t>organization</w:t>
            </w:r>
            <w:r>
              <w:rPr>
                <w:sz w:val="16"/>
                <w:szCs w:val="16"/>
              </w:rPr>
              <w:t>al</w:t>
            </w:r>
            <w:r w:rsidRPr="00703910">
              <w:rPr>
                <w:sz w:val="16"/>
                <w:szCs w:val="16"/>
              </w:rPr>
              <w:t xml:space="preserve"> data across WIPO’s applications. </w:t>
            </w:r>
            <w:r>
              <w:rPr>
                <w:sz w:val="16"/>
                <w:szCs w:val="16"/>
              </w:rPr>
              <w:t xml:space="preserve"> </w:t>
            </w:r>
            <w:r w:rsidRPr="00703910">
              <w:rPr>
                <w:sz w:val="16"/>
                <w:szCs w:val="16"/>
              </w:rPr>
              <w:t xml:space="preserve">Controls over data quality and consistency. </w:t>
            </w:r>
            <w:r>
              <w:rPr>
                <w:sz w:val="16"/>
                <w:szCs w:val="16"/>
              </w:rPr>
              <w:t xml:space="preserve"> </w:t>
            </w:r>
            <w:r w:rsidRPr="00703910">
              <w:rPr>
                <w:sz w:val="16"/>
                <w:szCs w:val="16"/>
              </w:rPr>
              <w:t xml:space="preserve">Well-managed security </w:t>
            </w:r>
            <w:r>
              <w:rPr>
                <w:sz w:val="16"/>
                <w:szCs w:val="16"/>
              </w:rPr>
              <w:t xml:space="preserve">regarding </w:t>
            </w:r>
            <w:r w:rsidRPr="00703910">
              <w:rPr>
                <w:sz w:val="16"/>
                <w:szCs w:val="16"/>
              </w:rPr>
              <w:t xml:space="preserve">confidential information. </w:t>
            </w:r>
          </w:p>
        </w:tc>
      </w:tr>
      <w:tr w:rsidR="003C2487" w:rsidRPr="00503DC1" w:rsidTr="00B23EBB">
        <w:trPr>
          <w:jc w:val="center"/>
        </w:trPr>
        <w:tc>
          <w:tcPr>
            <w:tcW w:w="777" w:type="pct"/>
            <w:shd w:val="clear" w:color="auto" w:fill="auto"/>
          </w:tcPr>
          <w:p w:rsidR="003C2487" w:rsidRPr="00703910" w:rsidRDefault="00314BB3" w:rsidP="00DF0F52">
            <w:pPr>
              <w:autoSpaceDE w:val="0"/>
              <w:autoSpaceDN w:val="0"/>
              <w:adjustRightInd w:val="0"/>
              <w:spacing w:before="40" w:after="40"/>
              <w:rPr>
                <w:sz w:val="16"/>
                <w:szCs w:val="16"/>
              </w:rPr>
            </w:pPr>
            <w:r>
              <w:rPr>
                <w:sz w:val="16"/>
                <w:szCs w:val="16"/>
              </w:rPr>
              <w:t>Sustainability after project closure</w:t>
            </w:r>
          </w:p>
        </w:tc>
        <w:tc>
          <w:tcPr>
            <w:tcW w:w="1539" w:type="pct"/>
            <w:shd w:val="clear" w:color="auto" w:fill="auto"/>
          </w:tcPr>
          <w:p w:rsidR="003C2487" w:rsidRPr="00703910" w:rsidRDefault="00C3727E" w:rsidP="00DF0F52">
            <w:pPr>
              <w:autoSpaceDE w:val="0"/>
              <w:autoSpaceDN w:val="0"/>
              <w:adjustRightInd w:val="0"/>
              <w:spacing w:before="40" w:after="40"/>
              <w:rPr>
                <w:sz w:val="16"/>
                <w:szCs w:val="16"/>
              </w:rPr>
            </w:pPr>
            <w:r>
              <w:rPr>
                <w:sz w:val="16"/>
                <w:szCs w:val="16"/>
              </w:rPr>
              <w:t>The O</w:t>
            </w:r>
            <w:r w:rsidR="003C2487">
              <w:rPr>
                <w:sz w:val="16"/>
                <w:szCs w:val="16"/>
              </w:rPr>
              <w:t>rganization may not have the capability to sustain BI once the project closes.</w:t>
            </w:r>
          </w:p>
        </w:tc>
        <w:tc>
          <w:tcPr>
            <w:tcW w:w="2684" w:type="pct"/>
            <w:shd w:val="clear" w:color="auto" w:fill="auto"/>
          </w:tcPr>
          <w:p w:rsidR="003C2487" w:rsidRPr="00703910" w:rsidRDefault="00314BB3" w:rsidP="00DF0F52">
            <w:pPr>
              <w:autoSpaceDE w:val="0"/>
              <w:autoSpaceDN w:val="0"/>
              <w:adjustRightInd w:val="0"/>
              <w:spacing w:before="40" w:after="40"/>
              <w:rPr>
                <w:sz w:val="16"/>
                <w:szCs w:val="16"/>
              </w:rPr>
            </w:pPr>
            <w:r>
              <w:rPr>
                <w:sz w:val="16"/>
                <w:szCs w:val="16"/>
              </w:rPr>
              <w:t>Build capabiliti</w:t>
            </w:r>
            <w:r w:rsidR="00C3727E">
              <w:rPr>
                <w:sz w:val="16"/>
                <w:szCs w:val="16"/>
              </w:rPr>
              <w:t>es within each area across the O</w:t>
            </w:r>
            <w:r>
              <w:rPr>
                <w:sz w:val="16"/>
                <w:szCs w:val="16"/>
              </w:rPr>
              <w:t>rganization and within the support function as part of the project to ensure they can continue to evolve the BI solution after the project closes.</w:t>
            </w:r>
          </w:p>
        </w:tc>
      </w:tr>
    </w:tbl>
    <w:p w:rsidR="00FB5DB9" w:rsidRDefault="00FB5DB9" w:rsidP="00FB5DB9">
      <w:pPr>
        <w:pStyle w:val="Heading2"/>
        <w:keepNext w:val="0"/>
        <w:spacing w:before="0" w:after="0"/>
      </w:pPr>
    </w:p>
    <w:p w:rsidR="00F1412C" w:rsidRDefault="00F1412C" w:rsidP="00A6476E">
      <w:pPr>
        <w:pStyle w:val="Heading2"/>
        <w:keepLines/>
        <w:spacing w:before="0" w:after="0"/>
      </w:pPr>
      <w:r w:rsidRPr="00301BF4">
        <w:t xml:space="preserve">ENHANCEMENTS TO </w:t>
      </w:r>
      <w:r w:rsidR="00F55E8E">
        <w:t>the</w:t>
      </w:r>
      <w:r w:rsidR="00B23EBB">
        <w:t xml:space="preserve"> </w:t>
      </w:r>
      <w:r w:rsidRPr="00301BF4">
        <w:t>AIMS F</w:t>
      </w:r>
      <w:r w:rsidR="00C94EF7">
        <w:t xml:space="preserve">SCM </w:t>
      </w:r>
      <w:r w:rsidR="001B6195">
        <w:t>AND TRAVEL SYSTEMS</w:t>
      </w:r>
    </w:p>
    <w:p w:rsidR="00FB5DB9" w:rsidRPr="00FB5DB9" w:rsidRDefault="00FB5DB9" w:rsidP="00A6476E">
      <w:pPr>
        <w:keepNext/>
        <w:keepLines/>
        <w:jc w:val="both"/>
      </w:pPr>
    </w:p>
    <w:p w:rsidR="00E663CE" w:rsidRDefault="00DF22B1" w:rsidP="00A6476E">
      <w:pPr>
        <w:pStyle w:val="ONUME"/>
        <w:keepNext/>
        <w:keepLines/>
        <w:jc w:val="both"/>
      </w:pPr>
      <w:r>
        <w:t xml:space="preserve">During the period under review an online booking tool, </w:t>
      </w:r>
      <w:proofErr w:type="spellStart"/>
      <w:r>
        <w:t>Traveldoo</w:t>
      </w:r>
      <w:proofErr w:type="spellEnd"/>
      <w:r w:rsidR="00314BB3">
        <w:t xml:space="preserve">, has been </w:t>
      </w:r>
      <w:r w:rsidR="00033B78">
        <w:t>i</w:t>
      </w:r>
      <w:r w:rsidR="004942A4">
        <w:t>ntroduced through a phase</w:t>
      </w:r>
      <w:r w:rsidR="00B62EDF">
        <w:t>d</w:t>
      </w:r>
      <w:r w:rsidR="004942A4">
        <w:t xml:space="preserve"> deployment, which was </w:t>
      </w:r>
      <w:r w:rsidR="00033B78">
        <w:t>completed in the last quarter of 2014</w:t>
      </w:r>
      <w:r w:rsidR="004942A4">
        <w:t xml:space="preserve">.  The </w:t>
      </w:r>
      <w:r w:rsidR="00314BB3">
        <w:t>benefits of this tool</w:t>
      </w:r>
      <w:r w:rsidR="00713F6F">
        <w:t xml:space="preserve">, known as </w:t>
      </w:r>
      <w:proofErr w:type="spellStart"/>
      <w:r w:rsidR="00713F6F">
        <w:t>myWay</w:t>
      </w:r>
      <w:proofErr w:type="spellEnd"/>
      <w:r w:rsidR="00713F6F">
        <w:t>,</w:t>
      </w:r>
      <w:r w:rsidR="00314BB3">
        <w:t xml:space="preserve"> </w:t>
      </w:r>
      <w:r w:rsidR="00033B78">
        <w:t xml:space="preserve">are already being seen </w:t>
      </w:r>
      <w:r w:rsidR="004942A4">
        <w:t xml:space="preserve">with </w:t>
      </w:r>
      <w:r w:rsidR="00033B78">
        <w:t xml:space="preserve">the </w:t>
      </w:r>
      <w:r w:rsidR="00314BB3">
        <w:t>reduc</w:t>
      </w:r>
      <w:r w:rsidR="00033B78">
        <w:t xml:space="preserve">tion of </w:t>
      </w:r>
      <w:r w:rsidR="00314BB3">
        <w:t>transaction and ticket</w:t>
      </w:r>
      <w:r w:rsidR="00713F6F">
        <w:t>ing</w:t>
      </w:r>
      <w:r w:rsidR="00314BB3">
        <w:t xml:space="preserve"> costs </w:t>
      </w:r>
      <w:r w:rsidR="00F74CAB">
        <w:t>for</w:t>
      </w:r>
      <w:r w:rsidR="00314BB3">
        <w:t xml:space="preserve"> travel through an improved </w:t>
      </w:r>
      <w:r>
        <w:t>travel process</w:t>
      </w:r>
      <w:r w:rsidR="009950B3">
        <w:t>.</w:t>
      </w:r>
    </w:p>
    <w:p w:rsidR="00DF22B1" w:rsidRDefault="00DF22B1" w:rsidP="00FA1A46">
      <w:pPr>
        <w:pStyle w:val="ONUME"/>
        <w:jc w:val="both"/>
      </w:pPr>
      <w:r>
        <w:t xml:space="preserve">The ERP integration with the </w:t>
      </w:r>
      <w:r w:rsidRPr="00F53C19">
        <w:t>P</w:t>
      </w:r>
      <w:r>
        <w:t xml:space="preserve">atent </w:t>
      </w:r>
      <w:r w:rsidRPr="00F53C19">
        <w:t>C</w:t>
      </w:r>
      <w:r>
        <w:t xml:space="preserve">ooperation </w:t>
      </w:r>
      <w:r w:rsidRPr="00F53C19">
        <w:t>T</w:t>
      </w:r>
      <w:r>
        <w:t>reaty (PCT)</w:t>
      </w:r>
      <w:r w:rsidRPr="00F53C19">
        <w:t xml:space="preserve"> </w:t>
      </w:r>
      <w:r>
        <w:t>t</w:t>
      </w:r>
      <w:r w:rsidRPr="00F53C19">
        <w:t>ranslation service</w:t>
      </w:r>
      <w:r>
        <w:t xml:space="preserve"> systems </w:t>
      </w:r>
      <w:r w:rsidR="00E663CE">
        <w:t xml:space="preserve">was </w:t>
      </w:r>
      <w:r>
        <w:t xml:space="preserve">successfully completed </w:t>
      </w:r>
      <w:r w:rsidR="009950B3">
        <w:t>in</w:t>
      </w:r>
      <w:r w:rsidR="00E663CE">
        <w:t xml:space="preserve"> the last half of 2014. </w:t>
      </w:r>
      <w:r w:rsidR="009950B3">
        <w:t xml:space="preserve"> </w:t>
      </w:r>
      <w:r w:rsidR="00314BB3">
        <w:t>Th</w:t>
      </w:r>
      <w:r w:rsidR="00E663CE">
        <w:t xml:space="preserve">is allows more granular and accurate information in </w:t>
      </w:r>
      <w:r w:rsidR="00713F6F">
        <w:t>FSCM</w:t>
      </w:r>
      <w:r w:rsidR="00E663CE">
        <w:t xml:space="preserve"> without increasing the ma</w:t>
      </w:r>
      <w:r w:rsidR="009950B3">
        <w:t xml:space="preserve">nual </w:t>
      </w:r>
      <w:r w:rsidR="00E663CE">
        <w:t>effort</w:t>
      </w:r>
      <w:r w:rsidR="009950B3">
        <w:t xml:space="preserve"> to achieve this</w:t>
      </w:r>
      <w:r w:rsidR="00E663CE">
        <w:t xml:space="preserve">.  The benefits to WIPO include a more responsive streamlined process, </w:t>
      </w:r>
      <w:r w:rsidR="009950B3">
        <w:t xml:space="preserve">removing the need for a year-end budget buffer for translation work and </w:t>
      </w:r>
      <w:r w:rsidR="00E663CE">
        <w:t>improved traceability, reporting</w:t>
      </w:r>
      <w:r w:rsidR="009950B3">
        <w:t xml:space="preserve"> and analysis</w:t>
      </w:r>
      <w:r w:rsidR="00E663CE">
        <w:t>.</w:t>
      </w:r>
    </w:p>
    <w:p w:rsidR="00DD72C6" w:rsidRDefault="00D616F9" w:rsidP="00FA1A46">
      <w:pPr>
        <w:pStyle w:val="ONUME"/>
        <w:jc w:val="both"/>
      </w:pPr>
      <w:r>
        <w:lastRenderedPageBreak/>
        <w:t>The PeopleSoft 9.2 U</w:t>
      </w:r>
      <w:r w:rsidR="00E663CE">
        <w:t xml:space="preserve">pgrade </w:t>
      </w:r>
      <w:r w:rsidR="0097487A">
        <w:t xml:space="preserve">project </w:t>
      </w:r>
      <w:r w:rsidR="00E663CE">
        <w:t xml:space="preserve">was initiated in late 2014 to </w:t>
      </w:r>
      <w:r w:rsidR="009950B3">
        <w:t xml:space="preserve">update </w:t>
      </w:r>
      <w:r w:rsidR="0097487A">
        <w:t xml:space="preserve">the existing PeopleSoft </w:t>
      </w:r>
      <w:r w:rsidR="00713F6F">
        <w:t xml:space="preserve">HR </w:t>
      </w:r>
      <w:r w:rsidR="00C94EF7">
        <w:t xml:space="preserve">and FSCM </w:t>
      </w:r>
      <w:r w:rsidR="0097487A">
        <w:t>systems to the latest version.  As part of this project the opportunity to introduce new standard functionality and to remove customizations is being undertaken, e.g.</w:t>
      </w:r>
      <w:r w:rsidR="0089169D">
        <w:t> </w:t>
      </w:r>
      <w:r w:rsidR="0097487A">
        <w:t xml:space="preserve">moving to the standard payment predictor for the </w:t>
      </w:r>
      <w:r w:rsidR="00432EE5">
        <w:t>a</w:t>
      </w:r>
      <w:r w:rsidR="00DD72C6" w:rsidRPr="00F53C19">
        <w:t xml:space="preserve">ccounts </w:t>
      </w:r>
      <w:r w:rsidR="00432EE5">
        <w:t>r</w:t>
      </w:r>
      <w:r w:rsidR="00DD72C6" w:rsidRPr="00F53C19">
        <w:t xml:space="preserve">eceivable and </w:t>
      </w:r>
      <w:r w:rsidR="00432EE5">
        <w:t>b</w:t>
      </w:r>
      <w:r w:rsidR="00DD72C6" w:rsidRPr="00F53C19">
        <w:t>illing application</w:t>
      </w:r>
      <w:r w:rsidR="00DF22B1">
        <w:t>.</w:t>
      </w:r>
      <w:r w:rsidR="00DD72C6" w:rsidRPr="00F53C19">
        <w:t xml:space="preserve"> </w:t>
      </w:r>
    </w:p>
    <w:p w:rsidR="0097487A" w:rsidRDefault="0097487A" w:rsidP="00FA1A46">
      <w:pPr>
        <w:pStyle w:val="ONUME"/>
        <w:jc w:val="both"/>
      </w:pPr>
      <w:r>
        <w:t>The Management and Administrative Applications Section</w:t>
      </w:r>
      <w:r w:rsidR="005C454F">
        <w:t xml:space="preserve"> (MAAS)</w:t>
      </w:r>
      <w:r>
        <w:t>, wh</w:t>
      </w:r>
      <w:r w:rsidR="00713F6F">
        <w:t>ich</w:t>
      </w:r>
      <w:r>
        <w:t xml:space="preserve"> support</w:t>
      </w:r>
      <w:r w:rsidR="00713F6F">
        <w:t>s</w:t>
      </w:r>
      <w:r>
        <w:t xml:space="preserve"> AIMS, ha</w:t>
      </w:r>
      <w:r w:rsidR="00713F6F">
        <w:t xml:space="preserve">s </w:t>
      </w:r>
      <w:r w:rsidR="00ED19B9">
        <w:t xml:space="preserve">funded </w:t>
      </w:r>
      <w:r>
        <w:t xml:space="preserve">a project to </w:t>
      </w:r>
      <w:r w:rsidR="002E530D">
        <w:t xml:space="preserve">replace </w:t>
      </w:r>
      <w:r>
        <w:t xml:space="preserve">the existing Travel and Event solution </w:t>
      </w:r>
      <w:r w:rsidR="002E530D">
        <w:t xml:space="preserve">with one built using </w:t>
      </w:r>
      <w:r>
        <w:t>the tools that support PeopleSoft.  This will help WIPO to retire the old</w:t>
      </w:r>
      <w:r w:rsidR="00C3727E">
        <w:t xml:space="preserve"> </w:t>
      </w:r>
      <w:proofErr w:type="spellStart"/>
      <w:r>
        <w:t>Metastorm</w:t>
      </w:r>
      <w:proofErr w:type="spellEnd"/>
      <w:r>
        <w:t xml:space="preserve"> system</w:t>
      </w:r>
      <w:r w:rsidR="00113398">
        <w:t xml:space="preserve"> which will </w:t>
      </w:r>
      <w:r w:rsidR="00FA0762">
        <w:t xml:space="preserve">not </w:t>
      </w:r>
      <w:r w:rsidR="00C3727E">
        <w:t>be supported</w:t>
      </w:r>
      <w:r w:rsidR="00113398">
        <w:t xml:space="preserve"> in the near future</w:t>
      </w:r>
      <w:r>
        <w:t xml:space="preserve">.  The introduction of a new Travel and Event solution will also provide the opportunity to build a reusable foundation with capabilities that other </w:t>
      </w:r>
      <w:r w:rsidR="00ED19B9">
        <w:t xml:space="preserve">ERP </w:t>
      </w:r>
      <w:r>
        <w:t xml:space="preserve">solutions can utilize, such as the contact database and new conference service system.  This will help WIPO to rationalize the number of solutions, improve support, reduce the </w:t>
      </w:r>
      <w:r w:rsidR="007662A1">
        <w:t xml:space="preserve">associated </w:t>
      </w:r>
      <w:r>
        <w:t>risk</w:t>
      </w:r>
      <w:r w:rsidR="00E55E84">
        <w:t>s</w:t>
      </w:r>
      <w:r w:rsidR="002D6D3B">
        <w:t xml:space="preserve"> of supporting multiple tools / solutions</w:t>
      </w:r>
      <w:r>
        <w:t xml:space="preserve"> and become more cost efficient.</w:t>
      </w:r>
    </w:p>
    <w:p w:rsidR="00364EAF" w:rsidRDefault="00B14AB9" w:rsidP="001B6195">
      <w:pPr>
        <w:pStyle w:val="ONUME"/>
      </w:pPr>
      <w:r w:rsidRPr="00B14AB9">
        <w:t xml:space="preserve">The </w:t>
      </w:r>
      <w:r w:rsidR="00710899">
        <w:t xml:space="preserve">next </w:t>
      </w:r>
      <w:r w:rsidRPr="00B14AB9">
        <w:t xml:space="preserve">table highlights the key risks and the mitigation strategies being </w:t>
      </w:r>
      <w:r w:rsidR="00CB14E4">
        <w:t>implemented.</w:t>
      </w: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1"/>
        <w:gridCol w:w="4046"/>
        <w:gridCol w:w="3922"/>
      </w:tblGrid>
      <w:tr w:rsidR="00B23EBB" w:rsidRPr="00F7513D" w:rsidTr="00B23EBB">
        <w:trPr>
          <w:trHeight w:val="431"/>
          <w:tblHeader/>
          <w:jc w:val="center"/>
        </w:trPr>
        <w:tc>
          <w:tcPr>
            <w:tcW w:w="734" w:type="pct"/>
            <w:shd w:val="clear" w:color="auto" w:fill="CCFFFF"/>
            <w:vAlign w:val="center"/>
          </w:tcPr>
          <w:p w:rsidR="00DD72C6" w:rsidRPr="00B23EBB" w:rsidRDefault="00DD72C6" w:rsidP="00DD72C6">
            <w:pPr>
              <w:autoSpaceDE w:val="0"/>
              <w:autoSpaceDN w:val="0"/>
              <w:adjustRightInd w:val="0"/>
              <w:spacing w:before="40" w:after="40" w:line="260" w:lineRule="exact"/>
              <w:ind w:left="-74" w:right="-60"/>
              <w:jc w:val="center"/>
              <w:rPr>
                <w:b/>
                <w:bCs/>
                <w:sz w:val="16"/>
                <w:szCs w:val="16"/>
              </w:rPr>
            </w:pPr>
            <w:r w:rsidRPr="00B23EBB">
              <w:rPr>
                <w:b/>
                <w:bCs/>
                <w:sz w:val="16"/>
                <w:szCs w:val="16"/>
              </w:rPr>
              <w:t xml:space="preserve">Risk </w:t>
            </w:r>
          </w:p>
        </w:tc>
        <w:tc>
          <w:tcPr>
            <w:tcW w:w="2166" w:type="pct"/>
            <w:shd w:val="clear" w:color="auto" w:fill="CCFFFF"/>
            <w:vAlign w:val="center"/>
          </w:tcPr>
          <w:p w:rsidR="00DD72C6" w:rsidRPr="00B23EBB" w:rsidRDefault="00DD72C6" w:rsidP="00DD72C6">
            <w:pPr>
              <w:autoSpaceDE w:val="0"/>
              <w:autoSpaceDN w:val="0"/>
              <w:adjustRightInd w:val="0"/>
              <w:spacing w:before="40" w:after="40" w:line="260" w:lineRule="exact"/>
              <w:ind w:left="-107" w:right="-108"/>
              <w:jc w:val="center"/>
              <w:rPr>
                <w:b/>
                <w:bCs/>
                <w:sz w:val="16"/>
                <w:szCs w:val="16"/>
              </w:rPr>
            </w:pPr>
            <w:r w:rsidRPr="00B23EBB">
              <w:rPr>
                <w:b/>
                <w:bCs/>
                <w:sz w:val="16"/>
                <w:szCs w:val="16"/>
              </w:rPr>
              <w:t>Description</w:t>
            </w:r>
          </w:p>
        </w:tc>
        <w:tc>
          <w:tcPr>
            <w:tcW w:w="2100" w:type="pct"/>
            <w:shd w:val="clear" w:color="auto" w:fill="CCFFFF"/>
            <w:vAlign w:val="center"/>
          </w:tcPr>
          <w:p w:rsidR="00DD72C6" w:rsidRPr="00B23EBB" w:rsidRDefault="00DD72C6" w:rsidP="00DD72C6">
            <w:pPr>
              <w:autoSpaceDE w:val="0"/>
              <w:autoSpaceDN w:val="0"/>
              <w:adjustRightInd w:val="0"/>
              <w:spacing w:before="40" w:after="40" w:line="260" w:lineRule="exact"/>
              <w:ind w:left="-109"/>
              <w:jc w:val="center"/>
              <w:rPr>
                <w:b/>
                <w:bCs/>
                <w:sz w:val="16"/>
                <w:szCs w:val="16"/>
              </w:rPr>
            </w:pPr>
            <w:r w:rsidRPr="00B23EBB">
              <w:rPr>
                <w:b/>
                <w:bCs/>
                <w:sz w:val="16"/>
                <w:szCs w:val="16"/>
              </w:rPr>
              <w:t>Risk Mitigation</w:t>
            </w:r>
          </w:p>
        </w:tc>
      </w:tr>
      <w:tr w:rsidR="00B23EBB" w:rsidRPr="00503DC1" w:rsidTr="007D4035">
        <w:trPr>
          <w:trHeight w:val="839"/>
          <w:jc w:val="center"/>
        </w:trPr>
        <w:tc>
          <w:tcPr>
            <w:tcW w:w="734" w:type="pct"/>
            <w:shd w:val="clear" w:color="auto" w:fill="auto"/>
          </w:tcPr>
          <w:p w:rsidR="00DD72C6" w:rsidRPr="002B2698" w:rsidRDefault="00DD72C6" w:rsidP="007D4035">
            <w:pPr>
              <w:autoSpaceDE w:val="0"/>
              <w:autoSpaceDN w:val="0"/>
              <w:adjustRightInd w:val="0"/>
              <w:spacing w:before="40" w:after="40"/>
              <w:rPr>
                <w:sz w:val="16"/>
                <w:szCs w:val="16"/>
              </w:rPr>
            </w:pPr>
            <w:r w:rsidRPr="002B2698">
              <w:rPr>
                <w:sz w:val="16"/>
                <w:szCs w:val="16"/>
              </w:rPr>
              <w:t xml:space="preserve">AIMS users are </w:t>
            </w:r>
            <w:r>
              <w:rPr>
                <w:sz w:val="16"/>
                <w:szCs w:val="16"/>
              </w:rPr>
              <w:t>insufficiently</w:t>
            </w:r>
            <w:r w:rsidRPr="002B2698">
              <w:rPr>
                <w:sz w:val="16"/>
                <w:szCs w:val="16"/>
              </w:rPr>
              <w:t xml:space="preserve"> trained in the execution of their work.</w:t>
            </w:r>
          </w:p>
        </w:tc>
        <w:tc>
          <w:tcPr>
            <w:tcW w:w="2166" w:type="pct"/>
            <w:shd w:val="clear" w:color="auto" w:fill="auto"/>
          </w:tcPr>
          <w:p w:rsidR="00DD72C6" w:rsidRPr="002B2698" w:rsidRDefault="00DD72C6" w:rsidP="007D4035">
            <w:pPr>
              <w:autoSpaceDE w:val="0"/>
              <w:autoSpaceDN w:val="0"/>
              <w:adjustRightInd w:val="0"/>
              <w:spacing w:before="40" w:after="40"/>
              <w:rPr>
                <w:sz w:val="16"/>
                <w:szCs w:val="16"/>
              </w:rPr>
            </w:pPr>
            <w:r>
              <w:rPr>
                <w:sz w:val="16"/>
                <w:szCs w:val="16"/>
              </w:rPr>
              <w:t>Improvements in business processes and the delivery of new ERP modules result in changed r</w:t>
            </w:r>
            <w:r w:rsidRPr="002B2698">
              <w:rPr>
                <w:sz w:val="16"/>
                <w:szCs w:val="16"/>
              </w:rPr>
              <w:t>oles and respo</w:t>
            </w:r>
            <w:r w:rsidR="007D4035">
              <w:rPr>
                <w:sz w:val="16"/>
                <w:szCs w:val="16"/>
              </w:rPr>
              <w:t xml:space="preserve">nsibilities of AIMS users.  If </w:t>
            </w:r>
            <w:r w:rsidRPr="002B2698">
              <w:rPr>
                <w:sz w:val="16"/>
                <w:szCs w:val="16"/>
              </w:rPr>
              <w:t xml:space="preserve">users do not sufficiently understand business processes or </w:t>
            </w:r>
            <w:r w:rsidR="007D4035">
              <w:rPr>
                <w:sz w:val="16"/>
                <w:szCs w:val="16"/>
              </w:rPr>
              <w:t>t</w:t>
            </w:r>
            <w:r w:rsidRPr="002B2698">
              <w:rPr>
                <w:sz w:val="16"/>
                <w:szCs w:val="16"/>
              </w:rPr>
              <w:t>ools, the system will be used in a</w:t>
            </w:r>
            <w:r>
              <w:rPr>
                <w:sz w:val="16"/>
                <w:szCs w:val="16"/>
              </w:rPr>
              <w:t xml:space="preserve"> </w:t>
            </w:r>
            <w:r w:rsidR="00B23EBB">
              <w:rPr>
                <w:sz w:val="16"/>
                <w:szCs w:val="16"/>
              </w:rPr>
              <w:t xml:space="preserve">less </w:t>
            </w:r>
            <w:r>
              <w:rPr>
                <w:sz w:val="16"/>
                <w:szCs w:val="16"/>
              </w:rPr>
              <w:t>optimal manner</w:t>
            </w:r>
            <w:r w:rsidRPr="002B2698">
              <w:rPr>
                <w:sz w:val="16"/>
                <w:szCs w:val="16"/>
              </w:rPr>
              <w:t>.</w:t>
            </w:r>
          </w:p>
        </w:tc>
        <w:tc>
          <w:tcPr>
            <w:tcW w:w="2100" w:type="pct"/>
            <w:shd w:val="clear" w:color="auto" w:fill="auto"/>
          </w:tcPr>
          <w:p w:rsidR="00DD72C6" w:rsidRPr="00814AB8" w:rsidRDefault="007E26B6" w:rsidP="005C454F">
            <w:pPr>
              <w:autoSpaceDE w:val="0"/>
              <w:autoSpaceDN w:val="0"/>
              <w:adjustRightInd w:val="0"/>
              <w:spacing w:before="40" w:after="40"/>
              <w:rPr>
                <w:sz w:val="16"/>
                <w:szCs w:val="16"/>
              </w:rPr>
            </w:pPr>
            <w:r>
              <w:rPr>
                <w:sz w:val="16"/>
                <w:szCs w:val="16"/>
              </w:rPr>
              <w:t xml:space="preserve">Identify </w:t>
            </w:r>
            <w:r w:rsidR="00DD72C6" w:rsidRPr="00814AB8">
              <w:rPr>
                <w:sz w:val="16"/>
                <w:szCs w:val="16"/>
              </w:rPr>
              <w:t xml:space="preserve">training needs </w:t>
            </w:r>
            <w:r>
              <w:rPr>
                <w:sz w:val="16"/>
                <w:szCs w:val="16"/>
              </w:rPr>
              <w:t xml:space="preserve">early in the project lifecycle.  Ensure material is developed and available under the single training catalogue </w:t>
            </w:r>
            <w:r w:rsidR="00DD72C6" w:rsidRPr="00814AB8">
              <w:rPr>
                <w:sz w:val="16"/>
                <w:szCs w:val="16"/>
              </w:rPr>
              <w:t xml:space="preserve">for projects as well as training in the context of on-going operations. </w:t>
            </w:r>
            <w:r w:rsidR="00DD72C6">
              <w:rPr>
                <w:sz w:val="16"/>
                <w:szCs w:val="16"/>
              </w:rPr>
              <w:t xml:space="preserve"> I</w:t>
            </w:r>
            <w:r w:rsidR="00DD72C6" w:rsidRPr="00814AB8">
              <w:rPr>
                <w:sz w:val="16"/>
                <w:szCs w:val="16"/>
              </w:rPr>
              <w:t xml:space="preserve">nstitutionalize training in accordance with </w:t>
            </w:r>
            <w:r w:rsidR="00DD72C6">
              <w:rPr>
                <w:sz w:val="16"/>
                <w:szCs w:val="16"/>
              </w:rPr>
              <w:t>the</w:t>
            </w:r>
            <w:r w:rsidR="00B14AB9">
              <w:rPr>
                <w:sz w:val="16"/>
                <w:szCs w:val="16"/>
              </w:rPr>
              <w:t xml:space="preserve"> needs.</w:t>
            </w:r>
          </w:p>
        </w:tc>
      </w:tr>
      <w:tr w:rsidR="00B23EBB" w:rsidRPr="00503DC1" w:rsidTr="002D6D3B">
        <w:trPr>
          <w:trHeight w:val="990"/>
          <w:jc w:val="center"/>
        </w:trPr>
        <w:tc>
          <w:tcPr>
            <w:tcW w:w="734" w:type="pct"/>
            <w:shd w:val="clear" w:color="auto" w:fill="auto"/>
          </w:tcPr>
          <w:p w:rsidR="00DD72C6" w:rsidRPr="00814AB8" w:rsidRDefault="005C454F" w:rsidP="005C454F">
            <w:pPr>
              <w:autoSpaceDE w:val="0"/>
              <w:autoSpaceDN w:val="0"/>
              <w:adjustRightInd w:val="0"/>
              <w:spacing w:before="40" w:after="40"/>
              <w:rPr>
                <w:sz w:val="16"/>
                <w:szCs w:val="16"/>
              </w:rPr>
            </w:pPr>
            <w:r>
              <w:rPr>
                <w:sz w:val="16"/>
                <w:szCs w:val="16"/>
              </w:rPr>
              <w:t>MAAS</w:t>
            </w:r>
            <w:r w:rsidR="00DD72C6">
              <w:rPr>
                <w:sz w:val="16"/>
                <w:szCs w:val="16"/>
              </w:rPr>
              <w:t xml:space="preserve"> provides in</w:t>
            </w:r>
            <w:r w:rsidR="00DD72C6" w:rsidRPr="00814AB8">
              <w:rPr>
                <w:sz w:val="16"/>
                <w:szCs w:val="16"/>
              </w:rPr>
              <w:t>sufficient</w:t>
            </w:r>
            <w:r w:rsidR="00DD72C6">
              <w:rPr>
                <w:sz w:val="16"/>
                <w:szCs w:val="16"/>
              </w:rPr>
              <w:t xml:space="preserve"> support to </w:t>
            </w:r>
            <w:r w:rsidR="007D4035">
              <w:rPr>
                <w:sz w:val="16"/>
                <w:szCs w:val="16"/>
              </w:rPr>
              <w:t>users</w:t>
            </w:r>
          </w:p>
        </w:tc>
        <w:tc>
          <w:tcPr>
            <w:tcW w:w="2166" w:type="pct"/>
            <w:shd w:val="clear" w:color="auto" w:fill="auto"/>
          </w:tcPr>
          <w:p w:rsidR="00DD72C6" w:rsidRPr="00814AB8" w:rsidRDefault="00DD72C6" w:rsidP="005C454F">
            <w:pPr>
              <w:autoSpaceDE w:val="0"/>
              <w:autoSpaceDN w:val="0"/>
              <w:adjustRightInd w:val="0"/>
              <w:spacing w:before="40" w:after="40"/>
              <w:rPr>
                <w:sz w:val="16"/>
                <w:szCs w:val="16"/>
              </w:rPr>
            </w:pPr>
            <w:r>
              <w:rPr>
                <w:sz w:val="16"/>
                <w:szCs w:val="16"/>
              </w:rPr>
              <w:t>In</w:t>
            </w:r>
            <w:r w:rsidRPr="00814AB8">
              <w:rPr>
                <w:sz w:val="16"/>
                <w:szCs w:val="16"/>
              </w:rPr>
              <w:t xml:space="preserve">sufficient understanding of the new ERP modules </w:t>
            </w:r>
            <w:r>
              <w:rPr>
                <w:sz w:val="16"/>
                <w:szCs w:val="16"/>
              </w:rPr>
              <w:t>by t</w:t>
            </w:r>
            <w:r w:rsidRPr="00814AB8">
              <w:rPr>
                <w:sz w:val="16"/>
                <w:szCs w:val="16"/>
              </w:rPr>
              <w:t xml:space="preserve">he </w:t>
            </w:r>
            <w:r w:rsidR="005C454F">
              <w:rPr>
                <w:sz w:val="16"/>
                <w:szCs w:val="16"/>
              </w:rPr>
              <w:t>MAAS</w:t>
            </w:r>
            <w:r w:rsidRPr="00814AB8">
              <w:rPr>
                <w:sz w:val="16"/>
                <w:szCs w:val="16"/>
              </w:rPr>
              <w:t xml:space="preserve"> and </w:t>
            </w:r>
            <w:r>
              <w:rPr>
                <w:sz w:val="16"/>
                <w:szCs w:val="16"/>
              </w:rPr>
              <w:t>inability to</w:t>
            </w:r>
            <w:r w:rsidRPr="00814AB8">
              <w:rPr>
                <w:sz w:val="16"/>
                <w:szCs w:val="16"/>
              </w:rPr>
              <w:t xml:space="preserve"> cope with the workload required to support the users and the system.</w:t>
            </w:r>
          </w:p>
        </w:tc>
        <w:tc>
          <w:tcPr>
            <w:tcW w:w="2100" w:type="pct"/>
            <w:shd w:val="clear" w:color="auto" w:fill="auto"/>
          </w:tcPr>
          <w:p w:rsidR="00DD72C6" w:rsidRPr="00814AB8" w:rsidRDefault="00DD72C6" w:rsidP="002D6D3B">
            <w:pPr>
              <w:autoSpaceDE w:val="0"/>
              <w:autoSpaceDN w:val="0"/>
              <w:adjustRightInd w:val="0"/>
              <w:spacing w:before="40" w:after="40"/>
              <w:rPr>
                <w:sz w:val="16"/>
                <w:szCs w:val="16"/>
              </w:rPr>
            </w:pPr>
            <w:r w:rsidRPr="00814AB8">
              <w:rPr>
                <w:sz w:val="16"/>
                <w:szCs w:val="16"/>
              </w:rPr>
              <w:t xml:space="preserve">Ensure </w:t>
            </w:r>
            <w:r w:rsidR="005C454F">
              <w:rPr>
                <w:sz w:val="16"/>
                <w:szCs w:val="16"/>
              </w:rPr>
              <w:t>MAAS</w:t>
            </w:r>
            <w:r w:rsidRPr="00814AB8">
              <w:rPr>
                <w:sz w:val="16"/>
                <w:szCs w:val="16"/>
              </w:rPr>
              <w:t xml:space="preserve"> participates </w:t>
            </w:r>
            <w:r>
              <w:rPr>
                <w:sz w:val="16"/>
                <w:szCs w:val="16"/>
              </w:rPr>
              <w:t>in</w:t>
            </w:r>
            <w:r w:rsidRPr="00814AB8">
              <w:rPr>
                <w:sz w:val="16"/>
                <w:szCs w:val="16"/>
              </w:rPr>
              <w:t xml:space="preserve"> the respective projects to </w:t>
            </w:r>
            <w:r>
              <w:rPr>
                <w:sz w:val="16"/>
                <w:szCs w:val="16"/>
              </w:rPr>
              <w:t>acquire</w:t>
            </w:r>
            <w:r w:rsidRPr="00814AB8">
              <w:rPr>
                <w:sz w:val="16"/>
                <w:szCs w:val="16"/>
              </w:rPr>
              <w:t xml:space="preserve"> a thorough understanding of the new </w:t>
            </w:r>
            <w:r>
              <w:rPr>
                <w:sz w:val="16"/>
                <w:szCs w:val="16"/>
              </w:rPr>
              <w:t xml:space="preserve">technical and business </w:t>
            </w:r>
            <w:r w:rsidRPr="00814AB8">
              <w:rPr>
                <w:sz w:val="16"/>
                <w:szCs w:val="16"/>
              </w:rPr>
              <w:t>functions.</w:t>
            </w:r>
            <w:r>
              <w:rPr>
                <w:sz w:val="16"/>
                <w:szCs w:val="16"/>
              </w:rPr>
              <w:t xml:space="preserve"> </w:t>
            </w:r>
            <w:r w:rsidR="009C4DBC">
              <w:rPr>
                <w:sz w:val="16"/>
                <w:szCs w:val="16"/>
              </w:rPr>
              <w:t xml:space="preserve"> </w:t>
            </w:r>
            <w:r w:rsidR="005878A5">
              <w:rPr>
                <w:sz w:val="16"/>
                <w:szCs w:val="16"/>
              </w:rPr>
              <w:t xml:space="preserve">Develop and execute an agreed plan for each project to effectively transition knowledge to </w:t>
            </w:r>
            <w:r w:rsidR="005C454F">
              <w:rPr>
                <w:sz w:val="16"/>
                <w:szCs w:val="16"/>
              </w:rPr>
              <w:t>MAAS</w:t>
            </w:r>
            <w:r w:rsidR="005878A5">
              <w:rPr>
                <w:sz w:val="16"/>
                <w:szCs w:val="16"/>
              </w:rPr>
              <w:t>.</w:t>
            </w:r>
          </w:p>
        </w:tc>
      </w:tr>
    </w:tbl>
    <w:p w:rsidR="00FB5DB9" w:rsidRPr="00FB5DB9" w:rsidRDefault="00FB5DB9" w:rsidP="00FB5DB9">
      <w:pPr>
        <w:pStyle w:val="ONUME"/>
        <w:numPr>
          <w:ilvl w:val="0"/>
          <w:numId w:val="0"/>
        </w:numPr>
        <w:spacing w:before="120" w:after="0"/>
        <w:rPr>
          <w:szCs w:val="22"/>
        </w:rPr>
      </w:pPr>
    </w:p>
    <w:p w:rsidR="0027375E" w:rsidRPr="00B23EBB" w:rsidRDefault="0027375E" w:rsidP="00E73713">
      <w:pPr>
        <w:pStyle w:val="ONUME"/>
        <w:spacing w:before="120"/>
        <w:rPr>
          <w:szCs w:val="22"/>
        </w:rPr>
      </w:pPr>
      <w:r w:rsidRPr="00B14AB9">
        <w:t xml:space="preserve">The following </w:t>
      </w:r>
      <w:r>
        <w:t>decision paragraph is proposed.</w:t>
      </w:r>
    </w:p>
    <w:p w:rsidR="00DD72C6" w:rsidRPr="00CC0E3A" w:rsidRDefault="00DD72C6" w:rsidP="00CC0E3A">
      <w:pPr>
        <w:pStyle w:val="ONUME"/>
        <w:tabs>
          <w:tab w:val="left" w:pos="6096"/>
        </w:tabs>
        <w:spacing w:before="120"/>
        <w:ind w:left="5533"/>
        <w:rPr>
          <w:i/>
          <w:szCs w:val="22"/>
        </w:rPr>
      </w:pPr>
      <w:r w:rsidRPr="00CC0E3A">
        <w:rPr>
          <w:i/>
          <w:szCs w:val="22"/>
        </w:rPr>
        <w:t xml:space="preserve">The Program and Budget Committee </w:t>
      </w:r>
      <w:r w:rsidR="0089169D" w:rsidRPr="00CC0E3A">
        <w:rPr>
          <w:i/>
          <w:szCs w:val="22"/>
        </w:rPr>
        <w:t>took note of</w:t>
      </w:r>
      <w:r w:rsidRPr="00CC0E3A">
        <w:rPr>
          <w:i/>
          <w:szCs w:val="22"/>
        </w:rPr>
        <w:t xml:space="preserve"> the </w:t>
      </w:r>
      <w:r w:rsidR="0027375E" w:rsidRPr="00CC0E3A">
        <w:rPr>
          <w:i/>
        </w:rPr>
        <w:t xml:space="preserve">Progress Report on the Implementation of a Comprehensive Integrated </w:t>
      </w:r>
      <w:r w:rsidR="0002240A" w:rsidRPr="00CC0E3A">
        <w:rPr>
          <w:i/>
        </w:rPr>
        <w:t>Enterprise Resource Planning (</w:t>
      </w:r>
      <w:r w:rsidR="0027375E" w:rsidRPr="00CC0E3A">
        <w:rPr>
          <w:i/>
        </w:rPr>
        <w:t>E</w:t>
      </w:r>
      <w:r w:rsidR="00B23EBB" w:rsidRPr="00CC0E3A">
        <w:rPr>
          <w:i/>
        </w:rPr>
        <w:t>RP</w:t>
      </w:r>
      <w:r w:rsidR="0002240A" w:rsidRPr="00CC0E3A">
        <w:rPr>
          <w:i/>
        </w:rPr>
        <w:t>)</w:t>
      </w:r>
      <w:r w:rsidR="0027375E" w:rsidRPr="00CC0E3A">
        <w:rPr>
          <w:i/>
        </w:rPr>
        <w:t xml:space="preserve"> System (</w:t>
      </w:r>
      <w:r w:rsidRPr="00CC0E3A">
        <w:rPr>
          <w:i/>
          <w:szCs w:val="22"/>
        </w:rPr>
        <w:t>document</w:t>
      </w:r>
      <w:r w:rsidR="0027375E" w:rsidRPr="00CC0E3A">
        <w:rPr>
          <w:i/>
          <w:szCs w:val="22"/>
        </w:rPr>
        <w:t xml:space="preserve"> WO/PBC/2</w:t>
      </w:r>
      <w:r w:rsidR="00373B13" w:rsidRPr="00CC0E3A">
        <w:rPr>
          <w:i/>
          <w:szCs w:val="22"/>
        </w:rPr>
        <w:t>4</w:t>
      </w:r>
      <w:r w:rsidR="0027375E" w:rsidRPr="00CC0E3A">
        <w:rPr>
          <w:i/>
          <w:szCs w:val="22"/>
        </w:rPr>
        <w:t>/</w:t>
      </w:r>
      <w:r w:rsidR="0089169D" w:rsidRPr="00CC0E3A">
        <w:rPr>
          <w:i/>
          <w:szCs w:val="22"/>
        </w:rPr>
        <w:t>14</w:t>
      </w:r>
      <w:r w:rsidR="0027375E" w:rsidRPr="00CC0E3A">
        <w:rPr>
          <w:i/>
          <w:szCs w:val="22"/>
        </w:rPr>
        <w:t>)</w:t>
      </w:r>
      <w:r w:rsidR="00703A57" w:rsidRPr="00CC0E3A">
        <w:rPr>
          <w:i/>
          <w:szCs w:val="22"/>
        </w:rPr>
        <w:t>.</w:t>
      </w:r>
      <w:r w:rsidR="002673C5" w:rsidRPr="00CC0E3A">
        <w:rPr>
          <w:i/>
          <w:szCs w:val="22"/>
        </w:rPr>
        <w:t xml:space="preserve"> </w:t>
      </w:r>
    </w:p>
    <w:p w:rsidR="0089169D" w:rsidRDefault="0089169D" w:rsidP="00DD72C6">
      <w:pPr>
        <w:pStyle w:val="Endofdocument-Annex"/>
        <w:rPr>
          <w:sz w:val="20"/>
        </w:rPr>
      </w:pPr>
    </w:p>
    <w:p w:rsidR="0089169D" w:rsidRDefault="0089169D" w:rsidP="00DD72C6">
      <w:pPr>
        <w:pStyle w:val="Endofdocument-Annex"/>
        <w:rPr>
          <w:sz w:val="20"/>
        </w:rPr>
      </w:pPr>
    </w:p>
    <w:p w:rsidR="00373B13" w:rsidRDefault="00373B13" w:rsidP="00373B13">
      <w:pPr>
        <w:pStyle w:val="Endofdocument-Annex"/>
      </w:pPr>
      <w:r>
        <w:t>[End of document]</w:t>
      </w:r>
    </w:p>
    <w:p w:rsidR="00DD72C6" w:rsidRDefault="00DD72C6" w:rsidP="0089169D">
      <w:pPr>
        <w:pStyle w:val="Endofdocument-Annex"/>
      </w:pPr>
    </w:p>
    <w:sectPr w:rsidR="00DD72C6" w:rsidSect="00AA1C97">
      <w:endnotePr>
        <w:numFmt w:val="decimal"/>
      </w:endnotePr>
      <w:pgSz w:w="11907" w:h="16840" w:code="9"/>
      <w:pgMar w:top="567" w:right="1134"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D93" w:rsidRDefault="005E1D93">
      <w:r>
        <w:separator/>
      </w:r>
    </w:p>
  </w:endnote>
  <w:endnote w:type="continuationSeparator" w:id="0">
    <w:p w:rsidR="005E1D93" w:rsidRDefault="005E1D93" w:rsidP="003B38C1">
      <w:r>
        <w:separator/>
      </w:r>
    </w:p>
    <w:p w:rsidR="005E1D93" w:rsidRPr="003B38C1" w:rsidRDefault="005E1D93" w:rsidP="003B38C1">
      <w:pPr>
        <w:spacing w:after="60"/>
        <w:rPr>
          <w:sz w:val="17"/>
        </w:rPr>
      </w:pPr>
      <w:r>
        <w:rPr>
          <w:sz w:val="17"/>
        </w:rPr>
        <w:t>[Endnote continued from previous page]</w:t>
      </w:r>
    </w:p>
  </w:endnote>
  <w:endnote w:type="continuationNotice" w:id="1">
    <w:p w:rsidR="005E1D93" w:rsidRPr="003B38C1" w:rsidRDefault="005E1D9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D93" w:rsidRDefault="005E1D93">
      <w:r>
        <w:separator/>
      </w:r>
    </w:p>
  </w:footnote>
  <w:footnote w:type="continuationSeparator" w:id="0">
    <w:p w:rsidR="005E1D93" w:rsidRDefault="005E1D93" w:rsidP="008B60B2">
      <w:r>
        <w:separator/>
      </w:r>
    </w:p>
    <w:p w:rsidR="005E1D93" w:rsidRPr="00ED77FB" w:rsidRDefault="005E1D93" w:rsidP="008B60B2">
      <w:pPr>
        <w:spacing w:after="60"/>
        <w:rPr>
          <w:sz w:val="17"/>
          <w:szCs w:val="17"/>
        </w:rPr>
      </w:pPr>
      <w:r w:rsidRPr="00ED77FB">
        <w:rPr>
          <w:sz w:val="17"/>
          <w:szCs w:val="17"/>
        </w:rPr>
        <w:t>[Footnote continued from previous page]</w:t>
      </w:r>
    </w:p>
  </w:footnote>
  <w:footnote w:type="continuationNotice" w:id="1">
    <w:p w:rsidR="005E1D93" w:rsidRPr="00ED77FB" w:rsidRDefault="005E1D9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D93" w:rsidRDefault="005E1D93" w:rsidP="002673C5">
    <w:pPr>
      <w:jc w:val="right"/>
    </w:pPr>
    <w:r>
      <w:t>WO/PBC/24/14</w:t>
    </w:r>
  </w:p>
  <w:p w:rsidR="005E1D93" w:rsidRDefault="005E1D93" w:rsidP="00036CDE">
    <w:pPr>
      <w:tabs>
        <w:tab w:val="left" w:pos="8410"/>
        <w:tab w:val="right" w:pos="9356"/>
      </w:tabs>
      <w:jc w:val="right"/>
    </w:pPr>
    <w:proofErr w:type="gramStart"/>
    <w:r>
      <w:t>page</w:t>
    </w:r>
    <w:proofErr w:type="gramEnd"/>
    <w:r>
      <w:t xml:space="preserve"> </w:t>
    </w:r>
    <w:r>
      <w:fldChar w:fldCharType="begin"/>
    </w:r>
    <w:r>
      <w:instrText xml:space="preserve"> PAGE  \* MERGEFORMAT </w:instrText>
    </w:r>
    <w:r>
      <w:fldChar w:fldCharType="separate"/>
    </w:r>
    <w:r w:rsidR="00911880">
      <w:rPr>
        <w:noProof/>
      </w:rPr>
      <w:t>15</w:t>
    </w:r>
    <w:r>
      <w:fldChar w:fldCharType="end"/>
    </w:r>
  </w:p>
  <w:p w:rsidR="005E1D93" w:rsidRPr="002673C5" w:rsidRDefault="005E1D93" w:rsidP="002673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D93" w:rsidRDefault="005E1D93" w:rsidP="00BA1942">
    <w:pPr>
      <w:jc w:val="right"/>
    </w:pPr>
    <w:r>
      <w:t>WO/PBC/24/14</w:t>
    </w:r>
  </w:p>
  <w:p w:rsidR="005E1D93" w:rsidRDefault="005E1D93" w:rsidP="00BA1942">
    <w:pPr>
      <w:tabs>
        <w:tab w:val="left" w:pos="8410"/>
        <w:tab w:val="right" w:pos="9356"/>
      </w:tabs>
      <w:jc w:val="right"/>
    </w:pPr>
    <w:proofErr w:type="gramStart"/>
    <w:r>
      <w:t>page</w:t>
    </w:r>
    <w:proofErr w:type="gramEnd"/>
    <w:r>
      <w:t xml:space="preserve"> </w:t>
    </w:r>
    <w:r>
      <w:fldChar w:fldCharType="begin"/>
    </w:r>
    <w:r>
      <w:instrText xml:space="preserve"> PAGE  \* MERGEFORMAT </w:instrText>
    </w:r>
    <w:r>
      <w:fldChar w:fldCharType="separate"/>
    </w:r>
    <w:r w:rsidR="00911880">
      <w:rPr>
        <w:noProof/>
      </w:rPr>
      <w:t>4</w:t>
    </w:r>
    <w:r>
      <w:fldChar w:fldCharType="end"/>
    </w:r>
  </w:p>
  <w:p w:rsidR="005E1D93" w:rsidRDefault="005E1D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89D2782"/>
    <w:multiLevelType w:val="hybridMultilevel"/>
    <w:tmpl w:val="A4FE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89563F"/>
    <w:multiLevelType w:val="hybridMultilevel"/>
    <w:tmpl w:val="0870F724"/>
    <w:lvl w:ilvl="0" w:tplc="C4D8280C">
      <w:start w:val="13"/>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1EF48E0"/>
    <w:multiLevelType w:val="hybridMultilevel"/>
    <w:tmpl w:val="EF1A4CF6"/>
    <w:lvl w:ilvl="0" w:tplc="C4D8280C">
      <w:start w:val="13"/>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FA137C3"/>
    <w:multiLevelType w:val="hybridMultilevel"/>
    <w:tmpl w:val="CC823B68"/>
    <w:lvl w:ilvl="0" w:tplc="C4D8280C">
      <w:start w:val="13"/>
      <w:numFmt w:val="bullet"/>
      <w:lvlText w:val="-"/>
      <w:lvlJc w:val="left"/>
      <w:pPr>
        <w:tabs>
          <w:tab w:val="num" w:pos="170"/>
        </w:tabs>
        <w:ind w:left="170" w:hanging="17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3"/>
  </w:num>
  <w:num w:numId="4">
    <w:abstractNumId w:val="5"/>
  </w:num>
  <w:num w:numId="5">
    <w:abstractNumId w:val="2"/>
  </w:num>
  <w:num w:numId="6">
    <w:abstractNumId w:val="4"/>
  </w:num>
  <w:num w:numId="7">
    <w:abstractNumId w:val="1"/>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AF8"/>
    <w:rsid w:val="000067C6"/>
    <w:rsid w:val="00013592"/>
    <w:rsid w:val="0001373D"/>
    <w:rsid w:val="00013EBF"/>
    <w:rsid w:val="00015164"/>
    <w:rsid w:val="0002240A"/>
    <w:rsid w:val="00027A90"/>
    <w:rsid w:val="00030F36"/>
    <w:rsid w:val="00033B78"/>
    <w:rsid w:val="00036CDE"/>
    <w:rsid w:val="00040BA2"/>
    <w:rsid w:val="00043CAA"/>
    <w:rsid w:val="000510A3"/>
    <w:rsid w:val="000531FD"/>
    <w:rsid w:val="00063FB7"/>
    <w:rsid w:val="000653ED"/>
    <w:rsid w:val="000657ED"/>
    <w:rsid w:val="00067390"/>
    <w:rsid w:val="00067597"/>
    <w:rsid w:val="00071FDA"/>
    <w:rsid w:val="00073EF6"/>
    <w:rsid w:val="00075432"/>
    <w:rsid w:val="00076AC5"/>
    <w:rsid w:val="00087595"/>
    <w:rsid w:val="00092273"/>
    <w:rsid w:val="00093A0F"/>
    <w:rsid w:val="0009648C"/>
    <w:rsid w:val="000968ED"/>
    <w:rsid w:val="00096ADD"/>
    <w:rsid w:val="000A16A5"/>
    <w:rsid w:val="000A4671"/>
    <w:rsid w:val="000B745B"/>
    <w:rsid w:val="000C28D5"/>
    <w:rsid w:val="000C3543"/>
    <w:rsid w:val="000C65C5"/>
    <w:rsid w:val="000C6B25"/>
    <w:rsid w:val="000D1F9E"/>
    <w:rsid w:val="000D20BD"/>
    <w:rsid w:val="000D2DC1"/>
    <w:rsid w:val="000D7D43"/>
    <w:rsid w:val="000D7D7E"/>
    <w:rsid w:val="000E61B6"/>
    <w:rsid w:val="000E7F22"/>
    <w:rsid w:val="000F1606"/>
    <w:rsid w:val="000F5E56"/>
    <w:rsid w:val="00104CC3"/>
    <w:rsid w:val="00107B55"/>
    <w:rsid w:val="00110DD0"/>
    <w:rsid w:val="00113398"/>
    <w:rsid w:val="00114529"/>
    <w:rsid w:val="001162BB"/>
    <w:rsid w:val="00122DC8"/>
    <w:rsid w:val="001237C4"/>
    <w:rsid w:val="00125BB4"/>
    <w:rsid w:val="001327ED"/>
    <w:rsid w:val="001335D7"/>
    <w:rsid w:val="001351BD"/>
    <w:rsid w:val="001362EE"/>
    <w:rsid w:val="001413EA"/>
    <w:rsid w:val="00144192"/>
    <w:rsid w:val="0015104F"/>
    <w:rsid w:val="00152FA0"/>
    <w:rsid w:val="0015470F"/>
    <w:rsid w:val="00170654"/>
    <w:rsid w:val="00172671"/>
    <w:rsid w:val="00172A51"/>
    <w:rsid w:val="00172AFD"/>
    <w:rsid w:val="00180949"/>
    <w:rsid w:val="001832A6"/>
    <w:rsid w:val="00183B67"/>
    <w:rsid w:val="001843BD"/>
    <w:rsid w:val="0018512E"/>
    <w:rsid w:val="00190886"/>
    <w:rsid w:val="00191842"/>
    <w:rsid w:val="001963E4"/>
    <w:rsid w:val="001A0775"/>
    <w:rsid w:val="001A2606"/>
    <w:rsid w:val="001A3EAC"/>
    <w:rsid w:val="001A4FDF"/>
    <w:rsid w:val="001B0741"/>
    <w:rsid w:val="001B4F1F"/>
    <w:rsid w:val="001B53DC"/>
    <w:rsid w:val="001B6195"/>
    <w:rsid w:val="001B6BCF"/>
    <w:rsid w:val="001C4D3A"/>
    <w:rsid w:val="001C7D21"/>
    <w:rsid w:val="001D1DC1"/>
    <w:rsid w:val="001D2BE0"/>
    <w:rsid w:val="001D7E2D"/>
    <w:rsid w:val="001E1E7C"/>
    <w:rsid w:val="001E3D6F"/>
    <w:rsid w:val="001F04B7"/>
    <w:rsid w:val="001F1FA9"/>
    <w:rsid w:val="001F5CFC"/>
    <w:rsid w:val="002101BF"/>
    <w:rsid w:val="002121EF"/>
    <w:rsid w:val="00212255"/>
    <w:rsid w:val="0021660A"/>
    <w:rsid w:val="002168DE"/>
    <w:rsid w:val="00221AD6"/>
    <w:rsid w:val="00222E74"/>
    <w:rsid w:val="00223B97"/>
    <w:rsid w:val="00232BCC"/>
    <w:rsid w:val="00233768"/>
    <w:rsid w:val="002471DB"/>
    <w:rsid w:val="002501F6"/>
    <w:rsid w:val="00251402"/>
    <w:rsid w:val="00253269"/>
    <w:rsid w:val="0026311C"/>
    <w:rsid w:val="002634C4"/>
    <w:rsid w:val="002673C5"/>
    <w:rsid w:val="00267457"/>
    <w:rsid w:val="0027375E"/>
    <w:rsid w:val="002755FE"/>
    <w:rsid w:val="002848DF"/>
    <w:rsid w:val="002928D3"/>
    <w:rsid w:val="002930AC"/>
    <w:rsid w:val="00294BBB"/>
    <w:rsid w:val="002A7F18"/>
    <w:rsid w:val="002B2698"/>
    <w:rsid w:val="002B521C"/>
    <w:rsid w:val="002C0FD1"/>
    <w:rsid w:val="002C4C39"/>
    <w:rsid w:val="002C59AA"/>
    <w:rsid w:val="002D15D6"/>
    <w:rsid w:val="002D501F"/>
    <w:rsid w:val="002D6D3B"/>
    <w:rsid w:val="002E1832"/>
    <w:rsid w:val="002E530D"/>
    <w:rsid w:val="002E776C"/>
    <w:rsid w:val="002E79D9"/>
    <w:rsid w:val="002F1FE6"/>
    <w:rsid w:val="002F32CE"/>
    <w:rsid w:val="002F4E68"/>
    <w:rsid w:val="00301BF4"/>
    <w:rsid w:val="00303F25"/>
    <w:rsid w:val="00312F7F"/>
    <w:rsid w:val="00314BB3"/>
    <w:rsid w:val="00317AEE"/>
    <w:rsid w:val="00322949"/>
    <w:rsid w:val="0032523A"/>
    <w:rsid w:val="003319CD"/>
    <w:rsid w:val="00335FD3"/>
    <w:rsid w:val="003460D2"/>
    <w:rsid w:val="0034614F"/>
    <w:rsid w:val="00354C3C"/>
    <w:rsid w:val="00361450"/>
    <w:rsid w:val="00362517"/>
    <w:rsid w:val="00364EAF"/>
    <w:rsid w:val="003673CF"/>
    <w:rsid w:val="0037289E"/>
    <w:rsid w:val="0037298B"/>
    <w:rsid w:val="00373B13"/>
    <w:rsid w:val="003845C1"/>
    <w:rsid w:val="00385E79"/>
    <w:rsid w:val="00386447"/>
    <w:rsid w:val="003A1B56"/>
    <w:rsid w:val="003A377D"/>
    <w:rsid w:val="003A6F89"/>
    <w:rsid w:val="003A7E25"/>
    <w:rsid w:val="003B0EB9"/>
    <w:rsid w:val="003B1B67"/>
    <w:rsid w:val="003B38C1"/>
    <w:rsid w:val="003B72AA"/>
    <w:rsid w:val="003C0CF0"/>
    <w:rsid w:val="003C1B38"/>
    <w:rsid w:val="003C2487"/>
    <w:rsid w:val="003C3F7F"/>
    <w:rsid w:val="003C73C5"/>
    <w:rsid w:val="003D02A3"/>
    <w:rsid w:val="003D4A2B"/>
    <w:rsid w:val="003D6F5C"/>
    <w:rsid w:val="003E0173"/>
    <w:rsid w:val="003F0D93"/>
    <w:rsid w:val="003F2BDB"/>
    <w:rsid w:val="003F7BCD"/>
    <w:rsid w:val="003F7E99"/>
    <w:rsid w:val="00401F7B"/>
    <w:rsid w:val="004070C8"/>
    <w:rsid w:val="004077D1"/>
    <w:rsid w:val="00416290"/>
    <w:rsid w:val="00417185"/>
    <w:rsid w:val="0042266D"/>
    <w:rsid w:val="00423050"/>
    <w:rsid w:val="004237FC"/>
    <w:rsid w:val="00423E3E"/>
    <w:rsid w:val="00427AF4"/>
    <w:rsid w:val="0043119B"/>
    <w:rsid w:val="00432EE5"/>
    <w:rsid w:val="00434D17"/>
    <w:rsid w:val="004368CA"/>
    <w:rsid w:val="004414AB"/>
    <w:rsid w:val="004425F1"/>
    <w:rsid w:val="00454461"/>
    <w:rsid w:val="00462E82"/>
    <w:rsid w:val="004647DA"/>
    <w:rsid w:val="00474062"/>
    <w:rsid w:val="0047441A"/>
    <w:rsid w:val="00475D9E"/>
    <w:rsid w:val="00477123"/>
    <w:rsid w:val="00477D6B"/>
    <w:rsid w:val="004830F8"/>
    <w:rsid w:val="004917BF"/>
    <w:rsid w:val="004942A4"/>
    <w:rsid w:val="0049643E"/>
    <w:rsid w:val="004A02FF"/>
    <w:rsid w:val="004A0CF9"/>
    <w:rsid w:val="004A4EBC"/>
    <w:rsid w:val="004A5974"/>
    <w:rsid w:val="004B6EFC"/>
    <w:rsid w:val="004C037E"/>
    <w:rsid w:val="004C0788"/>
    <w:rsid w:val="004C1071"/>
    <w:rsid w:val="004C1686"/>
    <w:rsid w:val="004C5E9B"/>
    <w:rsid w:val="004D168E"/>
    <w:rsid w:val="004D28B7"/>
    <w:rsid w:val="004D2CF2"/>
    <w:rsid w:val="004D4A1C"/>
    <w:rsid w:val="004D59E4"/>
    <w:rsid w:val="004D5E6D"/>
    <w:rsid w:val="004E474C"/>
    <w:rsid w:val="00500E05"/>
    <w:rsid w:val="005019FF"/>
    <w:rsid w:val="00503DC1"/>
    <w:rsid w:val="00504C1E"/>
    <w:rsid w:val="00506FAC"/>
    <w:rsid w:val="00514CDC"/>
    <w:rsid w:val="00520E4D"/>
    <w:rsid w:val="0053057A"/>
    <w:rsid w:val="005324D4"/>
    <w:rsid w:val="00533DF7"/>
    <w:rsid w:val="00534581"/>
    <w:rsid w:val="00542F50"/>
    <w:rsid w:val="00545800"/>
    <w:rsid w:val="00560A29"/>
    <w:rsid w:val="00560DFB"/>
    <w:rsid w:val="005617CD"/>
    <w:rsid w:val="0056305C"/>
    <w:rsid w:val="00566D4E"/>
    <w:rsid w:val="00571E72"/>
    <w:rsid w:val="00575E72"/>
    <w:rsid w:val="00577D6A"/>
    <w:rsid w:val="00580B4A"/>
    <w:rsid w:val="00582367"/>
    <w:rsid w:val="00582762"/>
    <w:rsid w:val="005855C1"/>
    <w:rsid w:val="005864ED"/>
    <w:rsid w:val="005878A5"/>
    <w:rsid w:val="00590B62"/>
    <w:rsid w:val="005A3A5A"/>
    <w:rsid w:val="005A3CF0"/>
    <w:rsid w:val="005A44E3"/>
    <w:rsid w:val="005A4D8D"/>
    <w:rsid w:val="005B300F"/>
    <w:rsid w:val="005B301B"/>
    <w:rsid w:val="005B5C1D"/>
    <w:rsid w:val="005C2346"/>
    <w:rsid w:val="005C454F"/>
    <w:rsid w:val="005C5606"/>
    <w:rsid w:val="005C6649"/>
    <w:rsid w:val="005D3890"/>
    <w:rsid w:val="005E09B3"/>
    <w:rsid w:val="005E1D93"/>
    <w:rsid w:val="005E3E40"/>
    <w:rsid w:val="005E70C6"/>
    <w:rsid w:val="005F0CA0"/>
    <w:rsid w:val="005F291C"/>
    <w:rsid w:val="00605827"/>
    <w:rsid w:val="00606AF8"/>
    <w:rsid w:val="00611DA4"/>
    <w:rsid w:val="00612B29"/>
    <w:rsid w:val="00615A4E"/>
    <w:rsid w:val="00622596"/>
    <w:rsid w:val="006230B0"/>
    <w:rsid w:val="0062320A"/>
    <w:rsid w:val="0062335A"/>
    <w:rsid w:val="006247C2"/>
    <w:rsid w:val="00626E22"/>
    <w:rsid w:val="00630FBE"/>
    <w:rsid w:val="006326E2"/>
    <w:rsid w:val="0063640E"/>
    <w:rsid w:val="00642133"/>
    <w:rsid w:val="0064249F"/>
    <w:rsid w:val="0064463D"/>
    <w:rsid w:val="00644B42"/>
    <w:rsid w:val="00646050"/>
    <w:rsid w:val="00651F7C"/>
    <w:rsid w:val="00652F32"/>
    <w:rsid w:val="00663BD4"/>
    <w:rsid w:val="006646D9"/>
    <w:rsid w:val="006713CA"/>
    <w:rsid w:val="0067163D"/>
    <w:rsid w:val="006730F4"/>
    <w:rsid w:val="00676C5C"/>
    <w:rsid w:val="0067703C"/>
    <w:rsid w:val="00686396"/>
    <w:rsid w:val="00691360"/>
    <w:rsid w:val="006A2301"/>
    <w:rsid w:val="006B26B8"/>
    <w:rsid w:val="006C09F6"/>
    <w:rsid w:val="006C1985"/>
    <w:rsid w:val="006C4D32"/>
    <w:rsid w:val="006C64A2"/>
    <w:rsid w:val="006E1313"/>
    <w:rsid w:val="006E2413"/>
    <w:rsid w:val="006E4D0F"/>
    <w:rsid w:val="006E5C0F"/>
    <w:rsid w:val="006F5CC7"/>
    <w:rsid w:val="007001C8"/>
    <w:rsid w:val="00703910"/>
    <w:rsid w:val="00703A57"/>
    <w:rsid w:val="00703F0F"/>
    <w:rsid w:val="00704391"/>
    <w:rsid w:val="00710899"/>
    <w:rsid w:val="007126C4"/>
    <w:rsid w:val="00713F6F"/>
    <w:rsid w:val="00723ADF"/>
    <w:rsid w:val="0072433A"/>
    <w:rsid w:val="00731421"/>
    <w:rsid w:val="00736AF7"/>
    <w:rsid w:val="00740C0B"/>
    <w:rsid w:val="00742897"/>
    <w:rsid w:val="007509B0"/>
    <w:rsid w:val="007613EF"/>
    <w:rsid w:val="00762556"/>
    <w:rsid w:val="00764121"/>
    <w:rsid w:val="0076527D"/>
    <w:rsid w:val="007662A1"/>
    <w:rsid w:val="00766E43"/>
    <w:rsid w:val="007706D1"/>
    <w:rsid w:val="00773D9E"/>
    <w:rsid w:val="007746AF"/>
    <w:rsid w:val="00774E2F"/>
    <w:rsid w:val="00775EFD"/>
    <w:rsid w:val="0078484E"/>
    <w:rsid w:val="00786A71"/>
    <w:rsid w:val="00792D59"/>
    <w:rsid w:val="00793578"/>
    <w:rsid w:val="00794ECD"/>
    <w:rsid w:val="007950E7"/>
    <w:rsid w:val="007958A2"/>
    <w:rsid w:val="00795D3A"/>
    <w:rsid w:val="007A07F8"/>
    <w:rsid w:val="007A2BB7"/>
    <w:rsid w:val="007A3648"/>
    <w:rsid w:val="007A5243"/>
    <w:rsid w:val="007B30A9"/>
    <w:rsid w:val="007B5CD1"/>
    <w:rsid w:val="007B6A72"/>
    <w:rsid w:val="007D1613"/>
    <w:rsid w:val="007D4035"/>
    <w:rsid w:val="007D487A"/>
    <w:rsid w:val="007D66A2"/>
    <w:rsid w:val="007E124A"/>
    <w:rsid w:val="007E26B6"/>
    <w:rsid w:val="007E2C7E"/>
    <w:rsid w:val="007E2CD9"/>
    <w:rsid w:val="007E5F66"/>
    <w:rsid w:val="007F0E44"/>
    <w:rsid w:val="00801A56"/>
    <w:rsid w:val="0080518C"/>
    <w:rsid w:val="00811149"/>
    <w:rsid w:val="00814AB8"/>
    <w:rsid w:val="00816CCD"/>
    <w:rsid w:val="00817463"/>
    <w:rsid w:val="008175DB"/>
    <w:rsid w:val="00821BA3"/>
    <w:rsid w:val="00827BD4"/>
    <w:rsid w:val="008306D5"/>
    <w:rsid w:val="008374EE"/>
    <w:rsid w:val="008376E0"/>
    <w:rsid w:val="00837EBC"/>
    <w:rsid w:val="00841D4F"/>
    <w:rsid w:val="00842D27"/>
    <w:rsid w:val="00844BA9"/>
    <w:rsid w:val="00851D75"/>
    <w:rsid w:val="00853E9F"/>
    <w:rsid w:val="0085656D"/>
    <w:rsid w:val="008632D7"/>
    <w:rsid w:val="00865819"/>
    <w:rsid w:val="008732F7"/>
    <w:rsid w:val="008814DD"/>
    <w:rsid w:val="008843D5"/>
    <w:rsid w:val="00890D36"/>
    <w:rsid w:val="0089169D"/>
    <w:rsid w:val="0089357F"/>
    <w:rsid w:val="008A0CFA"/>
    <w:rsid w:val="008A0E3F"/>
    <w:rsid w:val="008A4019"/>
    <w:rsid w:val="008A5223"/>
    <w:rsid w:val="008A6C48"/>
    <w:rsid w:val="008A6EF1"/>
    <w:rsid w:val="008B0705"/>
    <w:rsid w:val="008B1318"/>
    <w:rsid w:val="008B2A7C"/>
    <w:rsid w:val="008B2CC1"/>
    <w:rsid w:val="008B60B2"/>
    <w:rsid w:val="008D0C73"/>
    <w:rsid w:val="008D1235"/>
    <w:rsid w:val="008D234D"/>
    <w:rsid w:val="008D752C"/>
    <w:rsid w:val="008E1E34"/>
    <w:rsid w:val="008E2A33"/>
    <w:rsid w:val="008E52D0"/>
    <w:rsid w:val="008E73A2"/>
    <w:rsid w:val="008F1265"/>
    <w:rsid w:val="008F29D4"/>
    <w:rsid w:val="008F4960"/>
    <w:rsid w:val="00902D98"/>
    <w:rsid w:val="00903514"/>
    <w:rsid w:val="0090731E"/>
    <w:rsid w:val="00907F3A"/>
    <w:rsid w:val="00910465"/>
    <w:rsid w:val="00911880"/>
    <w:rsid w:val="00912C93"/>
    <w:rsid w:val="0091481A"/>
    <w:rsid w:val="00915A25"/>
    <w:rsid w:val="00915CFD"/>
    <w:rsid w:val="00916EE2"/>
    <w:rsid w:val="00917001"/>
    <w:rsid w:val="00926EF0"/>
    <w:rsid w:val="009321BE"/>
    <w:rsid w:val="00936BDB"/>
    <w:rsid w:val="009374EB"/>
    <w:rsid w:val="0094539C"/>
    <w:rsid w:val="00946E38"/>
    <w:rsid w:val="00952DDB"/>
    <w:rsid w:val="00962E70"/>
    <w:rsid w:val="00963D96"/>
    <w:rsid w:val="00966137"/>
    <w:rsid w:val="00966A22"/>
    <w:rsid w:val="00966D15"/>
    <w:rsid w:val="0096722F"/>
    <w:rsid w:val="00970F8D"/>
    <w:rsid w:val="009718E8"/>
    <w:rsid w:val="0097487A"/>
    <w:rsid w:val="00980843"/>
    <w:rsid w:val="00982CA4"/>
    <w:rsid w:val="00987432"/>
    <w:rsid w:val="00992ADC"/>
    <w:rsid w:val="00993693"/>
    <w:rsid w:val="0099495A"/>
    <w:rsid w:val="009950B3"/>
    <w:rsid w:val="00995604"/>
    <w:rsid w:val="00997429"/>
    <w:rsid w:val="009A01B7"/>
    <w:rsid w:val="009A0C81"/>
    <w:rsid w:val="009A1B58"/>
    <w:rsid w:val="009A7B63"/>
    <w:rsid w:val="009B33A2"/>
    <w:rsid w:val="009C4DBC"/>
    <w:rsid w:val="009C5284"/>
    <w:rsid w:val="009C593F"/>
    <w:rsid w:val="009C7152"/>
    <w:rsid w:val="009D2753"/>
    <w:rsid w:val="009D56CF"/>
    <w:rsid w:val="009E2791"/>
    <w:rsid w:val="009E298E"/>
    <w:rsid w:val="009E2AD8"/>
    <w:rsid w:val="009E3F6F"/>
    <w:rsid w:val="009E482B"/>
    <w:rsid w:val="009F499F"/>
    <w:rsid w:val="00A00BF2"/>
    <w:rsid w:val="00A06059"/>
    <w:rsid w:val="00A06304"/>
    <w:rsid w:val="00A070B9"/>
    <w:rsid w:val="00A07BEC"/>
    <w:rsid w:val="00A11D38"/>
    <w:rsid w:val="00A12532"/>
    <w:rsid w:val="00A13940"/>
    <w:rsid w:val="00A17066"/>
    <w:rsid w:val="00A2050A"/>
    <w:rsid w:val="00A21BF4"/>
    <w:rsid w:val="00A31A29"/>
    <w:rsid w:val="00A3242A"/>
    <w:rsid w:val="00A37341"/>
    <w:rsid w:val="00A374CA"/>
    <w:rsid w:val="00A404B9"/>
    <w:rsid w:val="00A419C4"/>
    <w:rsid w:val="00A42DAF"/>
    <w:rsid w:val="00A449E2"/>
    <w:rsid w:val="00A45BD8"/>
    <w:rsid w:val="00A471BD"/>
    <w:rsid w:val="00A47629"/>
    <w:rsid w:val="00A51D4E"/>
    <w:rsid w:val="00A52498"/>
    <w:rsid w:val="00A541FF"/>
    <w:rsid w:val="00A54F9B"/>
    <w:rsid w:val="00A56CB2"/>
    <w:rsid w:val="00A6379B"/>
    <w:rsid w:val="00A6476E"/>
    <w:rsid w:val="00A67EAE"/>
    <w:rsid w:val="00A75CFE"/>
    <w:rsid w:val="00A762D7"/>
    <w:rsid w:val="00A770F8"/>
    <w:rsid w:val="00A84900"/>
    <w:rsid w:val="00A869B7"/>
    <w:rsid w:val="00A94DCB"/>
    <w:rsid w:val="00A952B3"/>
    <w:rsid w:val="00A97512"/>
    <w:rsid w:val="00A977C6"/>
    <w:rsid w:val="00AA120A"/>
    <w:rsid w:val="00AA1981"/>
    <w:rsid w:val="00AA1C97"/>
    <w:rsid w:val="00AB0B93"/>
    <w:rsid w:val="00AB0E40"/>
    <w:rsid w:val="00AB67FD"/>
    <w:rsid w:val="00AC205C"/>
    <w:rsid w:val="00AC2A3C"/>
    <w:rsid w:val="00AC52C1"/>
    <w:rsid w:val="00AD0C8F"/>
    <w:rsid w:val="00AD1810"/>
    <w:rsid w:val="00AD4F0B"/>
    <w:rsid w:val="00AD5750"/>
    <w:rsid w:val="00AE3D91"/>
    <w:rsid w:val="00AE59A4"/>
    <w:rsid w:val="00AE6941"/>
    <w:rsid w:val="00AF0A6B"/>
    <w:rsid w:val="00AF330A"/>
    <w:rsid w:val="00AF5A4D"/>
    <w:rsid w:val="00B05165"/>
    <w:rsid w:val="00B05A69"/>
    <w:rsid w:val="00B12E12"/>
    <w:rsid w:val="00B136DB"/>
    <w:rsid w:val="00B142D0"/>
    <w:rsid w:val="00B14AB9"/>
    <w:rsid w:val="00B15EEA"/>
    <w:rsid w:val="00B228F7"/>
    <w:rsid w:val="00B23EBB"/>
    <w:rsid w:val="00B31D0A"/>
    <w:rsid w:val="00B351EF"/>
    <w:rsid w:val="00B4153C"/>
    <w:rsid w:val="00B4284C"/>
    <w:rsid w:val="00B47CD5"/>
    <w:rsid w:val="00B57603"/>
    <w:rsid w:val="00B61ABE"/>
    <w:rsid w:val="00B62EDF"/>
    <w:rsid w:val="00B639A8"/>
    <w:rsid w:val="00B63A47"/>
    <w:rsid w:val="00B66F40"/>
    <w:rsid w:val="00B6700E"/>
    <w:rsid w:val="00B67BA6"/>
    <w:rsid w:val="00B7061F"/>
    <w:rsid w:val="00B73A46"/>
    <w:rsid w:val="00B73D9A"/>
    <w:rsid w:val="00B82E73"/>
    <w:rsid w:val="00B83255"/>
    <w:rsid w:val="00B8583B"/>
    <w:rsid w:val="00B9418C"/>
    <w:rsid w:val="00B9734B"/>
    <w:rsid w:val="00BA1942"/>
    <w:rsid w:val="00BA2046"/>
    <w:rsid w:val="00BA7F87"/>
    <w:rsid w:val="00BB2BED"/>
    <w:rsid w:val="00BB54AE"/>
    <w:rsid w:val="00BC3D6F"/>
    <w:rsid w:val="00BE3A7B"/>
    <w:rsid w:val="00BE58B2"/>
    <w:rsid w:val="00BF06E0"/>
    <w:rsid w:val="00BF1026"/>
    <w:rsid w:val="00BF248E"/>
    <w:rsid w:val="00BF4A77"/>
    <w:rsid w:val="00C05073"/>
    <w:rsid w:val="00C069BB"/>
    <w:rsid w:val="00C10628"/>
    <w:rsid w:val="00C11BFE"/>
    <w:rsid w:val="00C16EB7"/>
    <w:rsid w:val="00C17A11"/>
    <w:rsid w:val="00C3189D"/>
    <w:rsid w:val="00C34FAB"/>
    <w:rsid w:val="00C3581E"/>
    <w:rsid w:val="00C3705C"/>
    <w:rsid w:val="00C3727E"/>
    <w:rsid w:val="00C37D8D"/>
    <w:rsid w:val="00C40ABD"/>
    <w:rsid w:val="00C574FB"/>
    <w:rsid w:val="00C63FEE"/>
    <w:rsid w:val="00C662CA"/>
    <w:rsid w:val="00C662D8"/>
    <w:rsid w:val="00C66710"/>
    <w:rsid w:val="00C67AFB"/>
    <w:rsid w:val="00C67EF2"/>
    <w:rsid w:val="00C71824"/>
    <w:rsid w:val="00C72999"/>
    <w:rsid w:val="00C7670C"/>
    <w:rsid w:val="00C80671"/>
    <w:rsid w:val="00C84149"/>
    <w:rsid w:val="00C941D7"/>
    <w:rsid w:val="00C94EF7"/>
    <w:rsid w:val="00C9612B"/>
    <w:rsid w:val="00CA79F0"/>
    <w:rsid w:val="00CB14E4"/>
    <w:rsid w:val="00CB2864"/>
    <w:rsid w:val="00CB47A9"/>
    <w:rsid w:val="00CB78F4"/>
    <w:rsid w:val="00CC0E3A"/>
    <w:rsid w:val="00CC3F1F"/>
    <w:rsid w:val="00CD4BA6"/>
    <w:rsid w:val="00CD6C3B"/>
    <w:rsid w:val="00CD7624"/>
    <w:rsid w:val="00CE0743"/>
    <w:rsid w:val="00CE5732"/>
    <w:rsid w:val="00CE6218"/>
    <w:rsid w:val="00CE7FF8"/>
    <w:rsid w:val="00CF07EB"/>
    <w:rsid w:val="00CF1D31"/>
    <w:rsid w:val="00D07FAD"/>
    <w:rsid w:val="00D1453F"/>
    <w:rsid w:val="00D22592"/>
    <w:rsid w:val="00D25E4D"/>
    <w:rsid w:val="00D41F7E"/>
    <w:rsid w:val="00D42E63"/>
    <w:rsid w:val="00D45252"/>
    <w:rsid w:val="00D616F9"/>
    <w:rsid w:val="00D6590D"/>
    <w:rsid w:val="00D715B8"/>
    <w:rsid w:val="00D717ED"/>
    <w:rsid w:val="00D71B4D"/>
    <w:rsid w:val="00D74925"/>
    <w:rsid w:val="00D776C7"/>
    <w:rsid w:val="00D84E02"/>
    <w:rsid w:val="00D90695"/>
    <w:rsid w:val="00D90AA3"/>
    <w:rsid w:val="00D93D55"/>
    <w:rsid w:val="00D942A6"/>
    <w:rsid w:val="00D95D85"/>
    <w:rsid w:val="00DA04B3"/>
    <w:rsid w:val="00DA1479"/>
    <w:rsid w:val="00DA3C27"/>
    <w:rsid w:val="00DB10E6"/>
    <w:rsid w:val="00DB1F46"/>
    <w:rsid w:val="00DB2DE4"/>
    <w:rsid w:val="00DB5571"/>
    <w:rsid w:val="00DB6F38"/>
    <w:rsid w:val="00DB7C91"/>
    <w:rsid w:val="00DC0894"/>
    <w:rsid w:val="00DC0CC1"/>
    <w:rsid w:val="00DC274A"/>
    <w:rsid w:val="00DD1325"/>
    <w:rsid w:val="00DD18D3"/>
    <w:rsid w:val="00DD42A1"/>
    <w:rsid w:val="00DD46A0"/>
    <w:rsid w:val="00DD72C6"/>
    <w:rsid w:val="00DE1044"/>
    <w:rsid w:val="00DE48C8"/>
    <w:rsid w:val="00DE4E0F"/>
    <w:rsid w:val="00DF0F52"/>
    <w:rsid w:val="00DF22B1"/>
    <w:rsid w:val="00DF4483"/>
    <w:rsid w:val="00DF5054"/>
    <w:rsid w:val="00DF5E90"/>
    <w:rsid w:val="00E04EC9"/>
    <w:rsid w:val="00E053A3"/>
    <w:rsid w:val="00E07D30"/>
    <w:rsid w:val="00E1594D"/>
    <w:rsid w:val="00E176C2"/>
    <w:rsid w:val="00E243FE"/>
    <w:rsid w:val="00E2495E"/>
    <w:rsid w:val="00E25907"/>
    <w:rsid w:val="00E335FE"/>
    <w:rsid w:val="00E35691"/>
    <w:rsid w:val="00E3647B"/>
    <w:rsid w:val="00E42A7E"/>
    <w:rsid w:val="00E42EE3"/>
    <w:rsid w:val="00E4507F"/>
    <w:rsid w:val="00E4593C"/>
    <w:rsid w:val="00E45C1F"/>
    <w:rsid w:val="00E46839"/>
    <w:rsid w:val="00E5160C"/>
    <w:rsid w:val="00E52C6A"/>
    <w:rsid w:val="00E53A07"/>
    <w:rsid w:val="00E55E84"/>
    <w:rsid w:val="00E565D7"/>
    <w:rsid w:val="00E6180F"/>
    <w:rsid w:val="00E62371"/>
    <w:rsid w:val="00E663CE"/>
    <w:rsid w:val="00E673AE"/>
    <w:rsid w:val="00E70E07"/>
    <w:rsid w:val="00E73713"/>
    <w:rsid w:val="00E73D50"/>
    <w:rsid w:val="00E81BE9"/>
    <w:rsid w:val="00E835A2"/>
    <w:rsid w:val="00E845E1"/>
    <w:rsid w:val="00E94F82"/>
    <w:rsid w:val="00E96C64"/>
    <w:rsid w:val="00EA184C"/>
    <w:rsid w:val="00EA3761"/>
    <w:rsid w:val="00EA45AE"/>
    <w:rsid w:val="00EB0415"/>
    <w:rsid w:val="00EB1901"/>
    <w:rsid w:val="00EC0225"/>
    <w:rsid w:val="00EC0F4B"/>
    <w:rsid w:val="00EC471F"/>
    <w:rsid w:val="00EC4E49"/>
    <w:rsid w:val="00ED0DC5"/>
    <w:rsid w:val="00ED19B9"/>
    <w:rsid w:val="00ED3233"/>
    <w:rsid w:val="00ED5156"/>
    <w:rsid w:val="00ED77FB"/>
    <w:rsid w:val="00EE2F78"/>
    <w:rsid w:val="00EE45FA"/>
    <w:rsid w:val="00EE63C9"/>
    <w:rsid w:val="00EE71CF"/>
    <w:rsid w:val="00EF0D64"/>
    <w:rsid w:val="00EF4FB0"/>
    <w:rsid w:val="00F00389"/>
    <w:rsid w:val="00F011B9"/>
    <w:rsid w:val="00F0249A"/>
    <w:rsid w:val="00F043D1"/>
    <w:rsid w:val="00F04F93"/>
    <w:rsid w:val="00F05E03"/>
    <w:rsid w:val="00F1412C"/>
    <w:rsid w:val="00F14DAB"/>
    <w:rsid w:val="00F154BD"/>
    <w:rsid w:val="00F16DB9"/>
    <w:rsid w:val="00F178E0"/>
    <w:rsid w:val="00F22986"/>
    <w:rsid w:val="00F305A4"/>
    <w:rsid w:val="00F449DA"/>
    <w:rsid w:val="00F506E6"/>
    <w:rsid w:val="00F53A76"/>
    <w:rsid w:val="00F53C19"/>
    <w:rsid w:val="00F53CBA"/>
    <w:rsid w:val="00F54909"/>
    <w:rsid w:val="00F55769"/>
    <w:rsid w:val="00F55E8E"/>
    <w:rsid w:val="00F65BFA"/>
    <w:rsid w:val="00F66152"/>
    <w:rsid w:val="00F67762"/>
    <w:rsid w:val="00F716A0"/>
    <w:rsid w:val="00F73B92"/>
    <w:rsid w:val="00F74CAB"/>
    <w:rsid w:val="00F7513D"/>
    <w:rsid w:val="00F754A5"/>
    <w:rsid w:val="00F83943"/>
    <w:rsid w:val="00F84F6E"/>
    <w:rsid w:val="00F853E5"/>
    <w:rsid w:val="00F86BE3"/>
    <w:rsid w:val="00F900ED"/>
    <w:rsid w:val="00F96CA4"/>
    <w:rsid w:val="00FA0762"/>
    <w:rsid w:val="00FA1A46"/>
    <w:rsid w:val="00FA1C9B"/>
    <w:rsid w:val="00FA1CBD"/>
    <w:rsid w:val="00FA5701"/>
    <w:rsid w:val="00FB0B55"/>
    <w:rsid w:val="00FB5DB9"/>
    <w:rsid w:val="00FC0F44"/>
    <w:rsid w:val="00FD7A51"/>
    <w:rsid w:val="00FE0D15"/>
    <w:rsid w:val="00FE2EF6"/>
    <w:rsid w:val="00FE387C"/>
    <w:rsid w:val="00FE6668"/>
    <w:rsid w:val="00FF2461"/>
    <w:rsid w:val="00FF3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580B4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NormalWeb">
    <w:name w:val="Normal (Web)"/>
    <w:basedOn w:val="Normal"/>
    <w:uiPriority w:val="99"/>
    <w:unhideWhenUsed/>
    <w:rsid w:val="007958A2"/>
    <w:pPr>
      <w:spacing w:before="100" w:beforeAutospacing="1" w:after="100" w:afterAutospacing="1"/>
    </w:pPr>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7958A2"/>
    <w:pPr>
      <w:ind w:left="720"/>
      <w:contextualSpacing/>
    </w:pPr>
    <w:rPr>
      <w:rFonts w:ascii="Times New Roman" w:eastAsia="Times New Roman" w:hAnsi="Times New Roman" w:cs="Times New Roman"/>
      <w:sz w:val="24"/>
      <w:szCs w:val="24"/>
      <w:lang w:eastAsia="en-US"/>
    </w:rPr>
  </w:style>
  <w:style w:type="paragraph" w:customStyle="1" w:styleId="BodyText1">
    <w:name w:val="Body Text1"/>
    <w:basedOn w:val="Normal"/>
    <w:rsid w:val="00E5160C"/>
    <w:pPr>
      <w:spacing w:before="120" w:after="120"/>
    </w:pPr>
    <w:rPr>
      <w:rFonts w:eastAsia="Times New Roman"/>
      <w:sz w:val="18"/>
      <w:szCs w:val="24"/>
      <w:lang w:eastAsia="en-US"/>
    </w:rPr>
  </w:style>
  <w:style w:type="table" w:styleId="TableGrid">
    <w:name w:val="Table Grid"/>
    <w:basedOn w:val="TableNormal"/>
    <w:rsid w:val="00E51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5160C"/>
    <w:rPr>
      <w:vertAlign w:val="superscript"/>
    </w:rPr>
  </w:style>
  <w:style w:type="character" w:styleId="CommentReference">
    <w:name w:val="annotation reference"/>
    <w:rsid w:val="006326E2"/>
    <w:rPr>
      <w:sz w:val="16"/>
      <w:szCs w:val="16"/>
    </w:rPr>
  </w:style>
  <w:style w:type="paragraph" w:styleId="CommentSubject">
    <w:name w:val="annotation subject"/>
    <w:basedOn w:val="CommentText"/>
    <w:next w:val="CommentText"/>
    <w:link w:val="CommentSubjectChar"/>
    <w:rsid w:val="006326E2"/>
    <w:rPr>
      <w:b/>
      <w:bCs/>
      <w:sz w:val="20"/>
    </w:rPr>
  </w:style>
  <w:style w:type="character" w:customStyle="1" w:styleId="CommentTextChar">
    <w:name w:val="Comment Text Char"/>
    <w:link w:val="CommentText"/>
    <w:semiHidden/>
    <w:rsid w:val="006326E2"/>
    <w:rPr>
      <w:rFonts w:ascii="Arial" w:eastAsia="SimSun" w:hAnsi="Arial" w:cs="Arial"/>
      <w:sz w:val="18"/>
      <w:lang w:eastAsia="zh-CN"/>
    </w:rPr>
  </w:style>
  <w:style w:type="character" w:customStyle="1" w:styleId="CommentSubjectChar">
    <w:name w:val="Comment Subject Char"/>
    <w:link w:val="CommentSubject"/>
    <w:rsid w:val="006326E2"/>
    <w:rPr>
      <w:rFonts w:ascii="Arial" w:eastAsia="SimSun" w:hAnsi="Arial" w:cs="Arial"/>
      <w:b/>
      <w:bCs/>
      <w:sz w:val="18"/>
      <w:lang w:eastAsia="zh-CN"/>
    </w:rPr>
  </w:style>
  <w:style w:type="paragraph" w:customStyle="1" w:styleId="numb0">
    <w:name w:val="numb0"/>
    <w:basedOn w:val="Normal"/>
    <w:link w:val="numb0Char"/>
    <w:rsid w:val="00F0249A"/>
    <w:pPr>
      <w:ind w:right="96"/>
    </w:pPr>
    <w:rPr>
      <w:rFonts w:ascii="Times New Roman" w:eastAsia="Times New Roman" w:hAnsi="Times New Roman" w:cs="Times New Roman"/>
      <w:sz w:val="24"/>
      <w:lang w:eastAsia="en-US"/>
    </w:rPr>
  </w:style>
  <w:style w:type="character" w:customStyle="1" w:styleId="numb0Char">
    <w:name w:val="numb0 Char"/>
    <w:link w:val="numb0"/>
    <w:rsid w:val="00F0249A"/>
    <w:rPr>
      <w:sz w:val="24"/>
    </w:rPr>
  </w:style>
  <w:style w:type="character" w:customStyle="1" w:styleId="DecisionInvitingParaChar">
    <w:name w:val="Decision Inviting Para. Char"/>
    <w:link w:val="DecisionInvitingPara"/>
    <w:locked/>
    <w:rsid w:val="00F0249A"/>
    <w:rPr>
      <w:rFonts w:ascii="Arial" w:hAnsi="Arial" w:cs="Arial"/>
      <w:i/>
    </w:rPr>
  </w:style>
  <w:style w:type="paragraph" w:customStyle="1" w:styleId="DecisionInvitingPara">
    <w:name w:val="Decision Inviting Para."/>
    <w:basedOn w:val="Normal"/>
    <w:link w:val="DecisionInvitingParaChar"/>
    <w:rsid w:val="00F0249A"/>
    <w:pPr>
      <w:spacing w:after="120" w:line="260" w:lineRule="atLeast"/>
      <w:ind w:left="5534"/>
      <w:contextualSpacing/>
    </w:pPr>
    <w:rPr>
      <w:rFonts w:eastAsia="Times New Roman"/>
      <w:i/>
      <w:sz w:val="20"/>
      <w:lang w:eastAsia="en-US"/>
    </w:rPr>
  </w:style>
  <w:style w:type="paragraph" w:customStyle="1" w:styleId="Default">
    <w:name w:val="Default"/>
    <w:rsid w:val="00CE6218"/>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580B4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NormalWeb">
    <w:name w:val="Normal (Web)"/>
    <w:basedOn w:val="Normal"/>
    <w:uiPriority w:val="99"/>
    <w:unhideWhenUsed/>
    <w:rsid w:val="007958A2"/>
    <w:pPr>
      <w:spacing w:before="100" w:beforeAutospacing="1" w:after="100" w:afterAutospacing="1"/>
    </w:pPr>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7958A2"/>
    <w:pPr>
      <w:ind w:left="720"/>
      <w:contextualSpacing/>
    </w:pPr>
    <w:rPr>
      <w:rFonts w:ascii="Times New Roman" w:eastAsia="Times New Roman" w:hAnsi="Times New Roman" w:cs="Times New Roman"/>
      <w:sz w:val="24"/>
      <w:szCs w:val="24"/>
      <w:lang w:eastAsia="en-US"/>
    </w:rPr>
  </w:style>
  <w:style w:type="paragraph" w:customStyle="1" w:styleId="BodyText1">
    <w:name w:val="Body Text1"/>
    <w:basedOn w:val="Normal"/>
    <w:rsid w:val="00E5160C"/>
    <w:pPr>
      <w:spacing w:before="120" w:after="120"/>
    </w:pPr>
    <w:rPr>
      <w:rFonts w:eastAsia="Times New Roman"/>
      <w:sz w:val="18"/>
      <w:szCs w:val="24"/>
      <w:lang w:eastAsia="en-US"/>
    </w:rPr>
  </w:style>
  <w:style w:type="table" w:styleId="TableGrid">
    <w:name w:val="Table Grid"/>
    <w:basedOn w:val="TableNormal"/>
    <w:rsid w:val="00E51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5160C"/>
    <w:rPr>
      <w:vertAlign w:val="superscript"/>
    </w:rPr>
  </w:style>
  <w:style w:type="character" w:styleId="CommentReference">
    <w:name w:val="annotation reference"/>
    <w:rsid w:val="006326E2"/>
    <w:rPr>
      <w:sz w:val="16"/>
      <w:szCs w:val="16"/>
    </w:rPr>
  </w:style>
  <w:style w:type="paragraph" w:styleId="CommentSubject">
    <w:name w:val="annotation subject"/>
    <w:basedOn w:val="CommentText"/>
    <w:next w:val="CommentText"/>
    <w:link w:val="CommentSubjectChar"/>
    <w:rsid w:val="006326E2"/>
    <w:rPr>
      <w:b/>
      <w:bCs/>
      <w:sz w:val="20"/>
    </w:rPr>
  </w:style>
  <w:style w:type="character" w:customStyle="1" w:styleId="CommentTextChar">
    <w:name w:val="Comment Text Char"/>
    <w:link w:val="CommentText"/>
    <w:semiHidden/>
    <w:rsid w:val="006326E2"/>
    <w:rPr>
      <w:rFonts w:ascii="Arial" w:eastAsia="SimSun" w:hAnsi="Arial" w:cs="Arial"/>
      <w:sz w:val="18"/>
      <w:lang w:eastAsia="zh-CN"/>
    </w:rPr>
  </w:style>
  <w:style w:type="character" w:customStyle="1" w:styleId="CommentSubjectChar">
    <w:name w:val="Comment Subject Char"/>
    <w:link w:val="CommentSubject"/>
    <w:rsid w:val="006326E2"/>
    <w:rPr>
      <w:rFonts w:ascii="Arial" w:eastAsia="SimSun" w:hAnsi="Arial" w:cs="Arial"/>
      <w:b/>
      <w:bCs/>
      <w:sz w:val="18"/>
      <w:lang w:eastAsia="zh-CN"/>
    </w:rPr>
  </w:style>
  <w:style w:type="paragraph" w:customStyle="1" w:styleId="numb0">
    <w:name w:val="numb0"/>
    <w:basedOn w:val="Normal"/>
    <w:link w:val="numb0Char"/>
    <w:rsid w:val="00F0249A"/>
    <w:pPr>
      <w:ind w:right="96"/>
    </w:pPr>
    <w:rPr>
      <w:rFonts w:ascii="Times New Roman" w:eastAsia="Times New Roman" w:hAnsi="Times New Roman" w:cs="Times New Roman"/>
      <w:sz w:val="24"/>
      <w:lang w:eastAsia="en-US"/>
    </w:rPr>
  </w:style>
  <w:style w:type="character" w:customStyle="1" w:styleId="numb0Char">
    <w:name w:val="numb0 Char"/>
    <w:link w:val="numb0"/>
    <w:rsid w:val="00F0249A"/>
    <w:rPr>
      <w:sz w:val="24"/>
    </w:rPr>
  </w:style>
  <w:style w:type="character" w:customStyle="1" w:styleId="DecisionInvitingParaChar">
    <w:name w:val="Decision Inviting Para. Char"/>
    <w:link w:val="DecisionInvitingPara"/>
    <w:locked/>
    <w:rsid w:val="00F0249A"/>
    <w:rPr>
      <w:rFonts w:ascii="Arial" w:hAnsi="Arial" w:cs="Arial"/>
      <w:i/>
    </w:rPr>
  </w:style>
  <w:style w:type="paragraph" w:customStyle="1" w:styleId="DecisionInvitingPara">
    <w:name w:val="Decision Inviting Para."/>
    <w:basedOn w:val="Normal"/>
    <w:link w:val="DecisionInvitingParaChar"/>
    <w:rsid w:val="00F0249A"/>
    <w:pPr>
      <w:spacing w:after="120" w:line="260" w:lineRule="atLeast"/>
      <w:ind w:left="5534"/>
      <w:contextualSpacing/>
    </w:pPr>
    <w:rPr>
      <w:rFonts w:eastAsia="Times New Roman"/>
      <w:i/>
      <w:sz w:val="20"/>
      <w:lang w:eastAsia="en-US"/>
    </w:rPr>
  </w:style>
  <w:style w:type="paragraph" w:customStyle="1" w:styleId="Default">
    <w:name w:val="Default"/>
    <w:rsid w:val="00CE621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67888">
      <w:bodyDiv w:val="1"/>
      <w:marLeft w:val="0"/>
      <w:marRight w:val="0"/>
      <w:marTop w:val="0"/>
      <w:marBottom w:val="0"/>
      <w:divBdr>
        <w:top w:val="none" w:sz="0" w:space="0" w:color="auto"/>
        <w:left w:val="none" w:sz="0" w:space="0" w:color="auto"/>
        <w:bottom w:val="none" w:sz="0" w:space="0" w:color="auto"/>
        <w:right w:val="none" w:sz="0" w:space="0" w:color="auto"/>
      </w:divBdr>
    </w:div>
    <w:div w:id="443352737">
      <w:bodyDiv w:val="1"/>
      <w:marLeft w:val="0"/>
      <w:marRight w:val="0"/>
      <w:marTop w:val="0"/>
      <w:marBottom w:val="0"/>
      <w:divBdr>
        <w:top w:val="none" w:sz="0" w:space="0" w:color="auto"/>
        <w:left w:val="none" w:sz="0" w:space="0" w:color="auto"/>
        <w:bottom w:val="none" w:sz="0" w:space="0" w:color="auto"/>
        <w:right w:val="none" w:sz="0" w:space="0" w:color="auto"/>
      </w:divBdr>
    </w:div>
    <w:div w:id="647897828">
      <w:bodyDiv w:val="1"/>
      <w:marLeft w:val="0"/>
      <w:marRight w:val="0"/>
      <w:marTop w:val="0"/>
      <w:marBottom w:val="0"/>
      <w:divBdr>
        <w:top w:val="none" w:sz="0" w:space="0" w:color="auto"/>
        <w:left w:val="none" w:sz="0" w:space="0" w:color="auto"/>
        <w:bottom w:val="none" w:sz="0" w:space="0" w:color="auto"/>
        <w:right w:val="none" w:sz="0" w:space="0" w:color="auto"/>
      </w:divBdr>
    </w:div>
    <w:div w:id="1112360935">
      <w:bodyDiv w:val="1"/>
      <w:marLeft w:val="0"/>
      <w:marRight w:val="0"/>
      <w:marTop w:val="0"/>
      <w:marBottom w:val="0"/>
      <w:divBdr>
        <w:top w:val="none" w:sz="0" w:space="0" w:color="auto"/>
        <w:left w:val="none" w:sz="0" w:space="0" w:color="auto"/>
        <w:bottom w:val="none" w:sz="0" w:space="0" w:color="auto"/>
        <w:right w:val="none" w:sz="0" w:space="0" w:color="auto"/>
      </w:divBdr>
    </w:div>
    <w:div w:id="1247805483">
      <w:bodyDiv w:val="1"/>
      <w:marLeft w:val="0"/>
      <w:marRight w:val="0"/>
      <w:marTop w:val="0"/>
      <w:marBottom w:val="0"/>
      <w:divBdr>
        <w:top w:val="none" w:sz="0" w:space="0" w:color="auto"/>
        <w:left w:val="none" w:sz="0" w:space="0" w:color="auto"/>
        <w:bottom w:val="none" w:sz="0" w:space="0" w:color="auto"/>
        <w:right w:val="none" w:sz="0" w:space="0" w:color="auto"/>
      </w:divBdr>
    </w:div>
    <w:div w:id="144345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A0188-44EB-4E3F-A3B8-7EAE7E6C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5737</Words>
  <Characters>33393</Characters>
  <Application>Microsoft Office Word</Application>
  <DocSecurity>0</DocSecurity>
  <Lines>742</Lines>
  <Paragraphs>255</Paragraphs>
  <ScaleCrop>false</ScaleCrop>
  <HeadingPairs>
    <vt:vector size="2" baseType="variant">
      <vt:variant>
        <vt:lpstr>Title</vt:lpstr>
      </vt:variant>
      <vt:variant>
        <vt:i4>1</vt:i4>
      </vt:variant>
    </vt:vector>
  </HeadingPairs>
  <TitlesOfParts>
    <vt:vector size="1" baseType="lpstr">
      <vt:lpstr>WO/PBC/21/</vt:lpstr>
    </vt:vector>
  </TitlesOfParts>
  <Company>WIPO</Company>
  <LinksUpToDate>false</LinksUpToDate>
  <CharactersWithSpaces>38875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dc:title>
  <dc:creator>Valois</dc:creator>
  <cp:lastModifiedBy>NETTER Iza</cp:lastModifiedBy>
  <cp:revision>4</cp:revision>
  <cp:lastPrinted>2015-07-20T14:12:00Z</cp:lastPrinted>
  <dcterms:created xsi:type="dcterms:W3CDTF">2015-07-09T14:27:00Z</dcterms:created>
  <dcterms:modified xsi:type="dcterms:W3CDTF">2015-07-20T14:12:00Z</dcterms:modified>
</cp:coreProperties>
</file>