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DE7FB8" w:rsidTr="00C56F7B">
        <w:tc>
          <w:tcPr>
            <w:tcW w:w="4513" w:type="dxa"/>
            <w:tcBorders>
              <w:bottom w:val="single" w:sz="4" w:space="0" w:color="auto"/>
            </w:tcBorders>
            <w:tcMar>
              <w:bottom w:w="170" w:type="dxa"/>
            </w:tcMar>
          </w:tcPr>
          <w:p w:rsidR="00E504E5" w:rsidRPr="00DE7FB8" w:rsidRDefault="00E504E5" w:rsidP="00DE7FB8">
            <w:pPr>
              <w:widowControl w:val="0"/>
              <w:rPr>
                <w:lang w:val="es-ES_tradnl"/>
              </w:rPr>
            </w:pPr>
            <w:bookmarkStart w:id="0" w:name="_GoBack"/>
            <w:bookmarkEnd w:id="0"/>
          </w:p>
        </w:tc>
        <w:tc>
          <w:tcPr>
            <w:tcW w:w="4337" w:type="dxa"/>
            <w:tcBorders>
              <w:bottom w:val="single" w:sz="4" w:space="0" w:color="auto"/>
            </w:tcBorders>
            <w:tcMar>
              <w:left w:w="0" w:type="dxa"/>
              <w:right w:w="0" w:type="dxa"/>
            </w:tcMar>
          </w:tcPr>
          <w:p w:rsidR="00E504E5" w:rsidRPr="00DE7FB8" w:rsidRDefault="00D60240" w:rsidP="00DE7FB8">
            <w:pPr>
              <w:widowControl w:val="0"/>
              <w:rPr>
                <w:lang w:val="es-ES_tradnl"/>
              </w:rPr>
            </w:pPr>
            <w:r w:rsidRPr="00DE7FB8">
              <w:rPr>
                <w:noProof/>
                <w:lang w:val="en-US" w:eastAsia="en-US"/>
              </w:rPr>
              <w:drawing>
                <wp:inline distT="0" distB="0" distL="0" distR="0" wp14:anchorId="6078899F" wp14:editId="0B447C7F">
                  <wp:extent cx="1860550" cy="1327785"/>
                  <wp:effectExtent l="0" t="0" r="6350" b="571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550" cy="132778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504E5" w:rsidRPr="00DE7FB8" w:rsidRDefault="00E504E5" w:rsidP="00DE7FB8">
            <w:pPr>
              <w:widowControl w:val="0"/>
              <w:jc w:val="right"/>
              <w:rPr>
                <w:lang w:val="es-ES_tradnl"/>
              </w:rPr>
            </w:pPr>
            <w:r w:rsidRPr="00DE7FB8">
              <w:rPr>
                <w:b/>
                <w:sz w:val="40"/>
                <w:szCs w:val="40"/>
                <w:lang w:val="es-ES_tradnl"/>
              </w:rPr>
              <w:t>S</w:t>
            </w:r>
          </w:p>
        </w:tc>
      </w:tr>
      <w:tr w:rsidR="008B2CC1" w:rsidRPr="00DE7FB8"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DE7FB8" w:rsidRDefault="003E3EE3" w:rsidP="004D5E14">
            <w:pPr>
              <w:widowControl w:val="0"/>
              <w:jc w:val="right"/>
              <w:rPr>
                <w:rFonts w:ascii="Arial Black" w:hAnsi="Arial Black"/>
                <w:caps/>
                <w:sz w:val="15"/>
                <w:lang w:val="es-ES_tradnl"/>
              </w:rPr>
            </w:pPr>
            <w:bookmarkStart w:id="1" w:name="Code"/>
            <w:bookmarkEnd w:id="1"/>
            <w:r w:rsidRPr="00DE7FB8">
              <w:rPr>
                <w:rFonts w:ascii="Arial Black" w:hAnsi="Arial Black"/>
                <w:caps/>
                <w:sz w:val="15"/>
                <w:lang w:val="es-ES_tradnl"/>
              </w:rPr>
              <w:t>A/5</w:t>
            </w:r>
            <w:r w:rsidR="006553CE" w:rsidRPr="00DE7FB8">
              <w:rPr>
                <w:rFonts w:ascii="Arial Black" w:hAnsi="Arial Black"/>
                <w:caps/>
                <w:sz w:val="15"/>
                <w:lang w:val="es-ES_tradnl"/>
              </w:rPr>
              <w:t>2</w:t>
            </w:r>
            <w:r w:rsidR="00097A94" w:rsidRPr="00DE7FB8">
              <w:rPr>
                <w:rFonts w:ascii="Arial Black" w:hAnsi="Arial Black"/>
                <w:caps/>
                <w:sz w:val="15"/>
                <w:lang w:val="es-ES_tradnl"/>
              </w:rPr>
              <w:t>/1</w:t>
            </w:r>
            <w:r w:rsidR="008B2CC1" w:rsidRPr="00DE7FB8">
              <w:rPr>
                <w:rFonts w:ascii="Arial Black" w:hAnsi="Arial Black"/>
                <w:caps/>
                <w:sz w:val="15"/>
                <w:lang w:val="es-ES_tradnl"/>
              </w:rPr>
              <w:t xml:space="preserve"> </w:t>
            </w:r>
          </w:p>
        </w:tc>
      </w:tr>
      <w:tr w:rsidR="008B2CC1" w:rsidRPr="00DE7FB8" w:rsidTr="00AB613D">
        <w:trPr>
          <w:trHeight w:hRule="exact" w:val="170"/>
        </w:trPr>
        <w:tc>
          <w:tcPr>
            <w:tcW w:w="9356" w:type="dxa"/>
            <w:gridSpan w:val="3"/>
            <w:noWrap/>
            <w:tcMar>
              <w:left w:w="0" w:type="dxa"/>
              <w:right w:w="0" w:type="dxa"/>
            </w:tcMar>
            <w:vAlign w:val="bottom"/>
          </w:tcPr>
          <w:p w:rsidR="008B2CC1" w:rsidRPr="00DE7FB8" w:rsidRDefault="008B2CC1" w:rsidP="003177FB">
            <w:pPr>
              <w:jc w:val="right"/>
              <w:rPr>
                <w:rFonts w:ascii="Arial Black" w:hAnsi="Arial Black"/>
                <w:caps/>
                <w:sz w:val="15"/>
                <w:lang w:val="es-ES_tradnl"/>
              </w:rPr>
            </w:pPr>
            <w:r w:rsidRPr="003177FB">
              <w:rPr>
                <w:rFonts w:ascii="Arial Black" w:hAnsi="Arial Black"/>
                <w:caps/>
                <w:sz w:val="15"/>
              </w:rPr>
              <w:t>ORIGINAL:</w:t>
            </w:r>
            <w:r w:rsidR="00F84474" w:rsidRPr="003177FB">
              <w:rPr>
                <w:rFonts w:ascii="Arial Black" w:hAnsi="Arial Black"/>
                <w:caps/>
                <w:sz w:val="15"/>
              </w:rPr>
              <w:t xml:space="preserve"> </w:t>
            </w:r>
            <w:r w:rsidRPr="003177FB">
              <w:rPr>
                <w:rFonts w:ascii="Arial Black" w:hAnsi="Arial Black"/>
                <w:caps/>
                <w:sz w:val="15"/>
              </w:rPr>
              <w:t xml:space="preserve"> </w:t>
            </w:r>
            <w:bookmarkStart w:id="2" w:name="Original"/>
            <w:bookmarkEnd w:id="2"/>
            <w:r w:rsidR="00097A94" w:rsidRPr="003177FB">
              <w:rPr>
                <w:rFonts w:ascii="Arial Black" w:hAnsi="Arial Black"/>
                <w:caps/>
                <w:sz w:val="15"/>
              </w:rPr>
              <w:t>INGLÉS</w:t>
            </w:r>
          </w:p>
        </w:tc>
      </w:tr>
      <w:tr w:rsidR="008B2CC1" w:rsidRPr="00DE7FB8" w:rsidTr="00AB613D">
        <w:trPr>
          <w:trHeight w:hRule="exact" w:val="198"/>
        </w:trPr>
        <w:tc>
          <w:tcPr>
            <w:tcW w:w="9356" w:type="dxa"/>
            <w:gridSpan w:val="3"/>
            <w:tcMar>
              <w:left w:w="0" w:type="dxa"/>
              <w:right w:w="0" w:type="dxa"/>
            </w:tcMar>
            <w:vAlign w:val="bottom"/>
          </w:tcPr>
          <w:p w:rsidR="008B2CC1" w:rsidRPr="00DE7FB8" w:rsidRDefault="00675021" w:rsidP="004D5E14">
            <w:pPr>
              <w:widowControl w:val="0"/>
              <w:jc w:val="right"/>
              <w:rPr>
                <w:rFonts w:ascii="Arial Black" w:hAnsi="Arial Black"/>
                <w:caps/>
                <w:sz w:val="15"/>
                <w:lang w:val="es-ES_tradnl"/>
              </w:rPr>
            </w:pPr>
            <w:r w:rsidRPr="00DE7FB8">
              <w:rPr>
                <w:rFonts w:ascii="Arial Black" w:hAnsi="Arial Black"/>
                <w:caps/>
                <w:sz w:val="15"/>
                <w:lang w:val="es-ES_tradnl"/>
              </w:rPr>
              <w:t>fecha</w:t>
            </w:r>
            <w:r w:rsidR="008B2CC1" w:rsidRPr="00DE7FB8">
              <w:rPr>
                <w:rFonts w:ascii="Arial Black" w:hAnsi="Arial Black"/>
                <w:caps/>
                <w:sz w:val="15"/>
                <w:lang w:val="es-ES_tradnl"/>
              </w:rPr>
              <w:t>:</w:t>
            </w:r>
            <w:r w:rsidR="00F84474" w:rsidRPr="00DE7FB8">
              <w:rPr>
                <w:rFonts w:ascii="Arial Black" w:hAnsi="Arial Black"/>
                <w:caps/>
                <w:sz w:val="15"/>
                <w:lang w:val="es-ES_tradnl"/>
              </w:rPr>
              <w:t xml:space="preserve"> </w:t>
            </w:r>
            <w:r w:rsidR="008B2CC1" w:rsidRPr="00DE7FB8">
              <w:rPr>
                <w:rFonts w:ascii="Arial Black" w:hAnsi="Arial Black"/>
                <w:caps/>
                <w:sz w:val="15"/>
                <w:lang w:val="es-ES_tradnl"/>
              </w:rPr>
              <w:t xml:space="preserve"> </w:t>
            </w:r>
            <w:bookmarkStart w:id="3" w:name="Date"/>
            <w:bookmarkEnd w:id="3"/>
            <w:r w:rsidR="004D5E14">
              <w:rPr>
                <w:rFonts w:ascii="Arial Black" w:hAnsi="Arial Black"/>
                <w:caps/>
                <w:sz w:val="15"/>
                <w:lang w:val="es-ES_tradnl"/>
              </w:rPr>
              <w:t>12</w:t>
            </w:r>
            <w:r w:rsidR="009B3EB1" w:rsidRPr="00DE7FB8">
              <w:rPr>
                <w:rFonts w:ascii="Arial Black" w:hAnsi="Arial Black"/>
                <w:caps/>
                <w:sz w:val="15"/>
                <w:lang w:val="es-ES_tradnl"/>
              </w:rPr>
              <w:t xml:space="preserve"> de </w:t>
            </w:r>
            <w:r w:rsidR="003177FB">
              <w:rPr>
                <w:rFonts w:ascii="Arial Black" w:hAnsi="Arial Black"/>
                <w:caps/>
                <w:sz w:val="15"/>
                <w:lang w:val="es-ES_tradnl"/>
              </w:rPr>
              <w:t>dic</w:t>
            </w:r>
            <w:r w:rsidR="002A30B7" w:rsidRPr="00DE7FB8">
              <w:rPr>
                <w:rFonts w:ascii="Arial Black" w:hAnsi="Arial Black"/>
                <w:caps/>
                <w:sz w:val="15"/>
                <w:lang w:val="es-ES_tradnl"/>
              </w:rPr>
              <w:t>iembre</w:t>
            </w:r>
            <w:r w:rsidR="00097A94" w:rsidRPr="00DE7FB8">
              <w:rPr>
                <w:rFonts w:ascii="Arial Black" w:hAnsi="Arial Black"/>
                <w:caps/>
                <w:sz w:val="15"/>
                <w:lang w:val="es-ES_tradnl"/>
              </w:rPr>
              <w:t xml:space="preserve"> DE 201</w:t>
            </w:r>
            <w:r w:rsidR="00F73E1B" w:rsidRPr="00DE7FB8">
              <w:rPr>
                <w:rFonts w:ascii="Arial Black" w:hAnsi="Arial Black"/>
                <w:caps/>
                <w:sz w:val="15"/>
                <w:lang w:val="es-ES_tradnl"/>
              </w:rPr>
              <w:t>3</w:t>
            </w:r>
          </w:p>
        </w:tc>
      </w:tr>
    </w:tbl>
    <w:p w:rsidR="00C56F7B" w:rsidRPr="00DE7FB8" w:rsidRDefault="00C56F7B" w:rsidP="00DE7FB8">
      <w:pPr>
        <w:widowControl w:val="0"/>
        <w:rPr>
          <w:lang w:val="es-ES_tradnl"/>
        </w:rPr>
      </w:pPr>
    </w:p>
    <w:p w:rsidR="00C56F7B" w:rsidRPr="00DE7FB8" w:rsidRDefault="00C56F7B" w:rsidP="00DE7FB8">
      <w:pPr>
        <w:widowControl w:val="0"/>
        <w:rPr>
          <w:lang w:val="es-ES_tradnl"/>
        </w:rPr>
      </w:pPr>
    </w:p>
    <w:p w:rsidR="00C56F7B" w:rsidRPr="00DE7FB8" w:rsidRDefault="00C56F7B" w:rsidP="00DE7FB8">
      <w:pPr>
        <w:widowControl w:val="0"/>
        <w:rPr>
          <w:lang w:val="es-ES_tradnl"/>
        </w:rPr>
      </w:pPr>
    </w:p>
    <w:p w:rsidR="00C56F7B" w:rsidRPr="00DE7FB8" w:rsidRDefault="00C56F7B" w:rsidP="00DE7FB8">
      <w:pPr>
        <w:widowControl w:val="0"/>
        <w:rPr>
          <w:lang w:val="es-ES_tradnl"/>
        </w:rPr>
      </w:pPr>
    </w:p>
    <w:p w:rsidR="00C56F7B" w:rsidRPr="00DE7FB8" w:rsidRDefault="00C56F7B" w:rsidP="00DE7FB8">
      <w:pPr>
        <w:widowControl w:val="0"/>
        <w:rPr>
          <w:lang w:val="es-ES_tradnl"/>
        </w:rPr>
      </w:pPr>
    </w:p>
    <w:p w:rsidR="008B2CC1" w:rsidRPr="00DE7FB8" w:rsidRDefault="00097A94" w:rsidP="00DE7FB8">
      <w:pPr>
        <w:widowControl w:val="0"/>
        <w:rPr>
          <w:b/>
          <w:sz w:val="28"/>
          <w:szCs w:val="28"/>
          <w:lang w:val="es-ES_tradnl"/>
        </w:rPr>
      </w:pPr>
      <w:r w:rsidRPr="00DE7FB8">
        <w:rPr>
          <w:b/>
          <w:sz w:val="28"/>
          <w:szCs w:val="28"/>
          <w:lang w:val="es-ES_tradnl"/>
        </w:rPr>
        <w:t>Asambleas de los Estados miembros de la OMPI</w:t>
      </w:r>
    </w:p>
    <w:p w:rsidR="001C4DD3" w:rsidRPr="00DE7FB8" w:rsidRDefault="001C4DD3" w:rsidP="00DE7FB8">
      <w:pPr>
        <w:widowControl w:val="0"/>
        <w:rPr>
          <w:lang w:val="es-ES_tradnl"/>
        </w:rPr>
      </w:pPr>
    </w:p>
    <w:p w:rsidR="008B2CC1" w:rsidRPr="00DE7FB8" w:rsidRDefault="008B2CC1" w:rsidP="00DE7FB8">
      <w:pPr>
        <w:widowControl w:val="0"/>
        <w:rPr>
          <w:lang w:val="es-ES_tradnl"/>
        </w:rPr>
      </w:pPr>
    </w:p>
    <w:p w:rsidR="00242B0C" w:rsidRPr="00DE7FB8" w:rsidRDefault="00242B0C" w:rsidP="00DE7FB8">
      <w:pPr>
        <w:widowControl w:val="0"/>
        <w:rPr>
          <w:b/>
          <w:sz w:val="24"/>
          <w:szCs w:val="24"/>
          <w:lang w:val="es-ES_tradnl"/>
        </w:rPr>
      </w:pPr>
      <w:r w:rsidRPr="00DE7FB8">
        <w:rPr>
          <w:b/>
          <w:sz w:val="24"/>
          <w:szCs w:val="24"/>
          <w:lang w:val="es-ES_tradnl"/>
        </w:rPr>
        <w:t xml:space="preserve">Quincuagésima </w:t>
      </w:r>
      <w:r w:rsidR="006553CE" w:rsidRPr="00DE7FB8">
        <w:rPr>
          <w:b/>
          <w:sz w:val="24"/>
          <w:szCs w:val="24"/>
          <w:lang w:val="es-ES_tradnl"/>
        </w:rPr>
        <w:t>segund</w:t>
      </w:r>
      <w:r w:rsidR="003E3EE3" w:rsidRPr="00DE7FB8">
        <w:rPr>
          <w:b/>
          <w:sz w:val="24"/>
          <w:szCs w:val="24"/>
          <w:lang w:val="es-ES_tradnl"/>
        </w:rPr>
        <w:t xml:space="preserve">a </w:t>
      </w:r>
      <w:r w:rsidRPr="00DE7FB8">
        <w:rPr>
          <w:b/>
          <w:sz w:val="24"/>
          <w:szCs w:val="24"/>
          <w:lang w:val="es-ES_tradnl"/>
        </w:rPr>
        <w:t>serie de reuniones</w:t>
      </w:r>
    </w:p>
    <w:p w:rsidR="008B2CC1" w:rsidRPr="00DE7FB8" w:rsidRDefault="00097A94" w:rsidP="00DE7FB8">
      <w:pPr>
        <w:widowControl w:val="0"/>
        <w:rPr>
          <w:b/>
          <w:sz w:val="24"/>
          <w:szCs w:val="24"/>
          <w:lang w:val="es-ES_tradnl"/>
        </w:rPr>
      </w:pPr>
      <w:r w:rsidRPr="00DE7FB8">
        <w:rPr>
          <w:b/>
          <w:sz w:val="24"/>
          <w:szCs w:val="24"/>
          <w:lang w:val="es-ES_tradnl"/>
        </w:rPr>
        <w:t xml:space="preserve">Ginebra, </w:t>
      </w:r>
      <w:r w:rsidR="002A30B7" w:rsidRPr="00DE7FB8">
        <w:rPr>
          <w:b/>
          <w:sz w:val="24"/>
          <w:szCs w:val="24"/>
          <w:lang w:val="es-ES_tradnl"/>
        </w:rPr>
        <w:t>10</w:t>
      </w:r>
      <w:r w:rsidR="0092211F" w:rsidRPr="00DE7FB8">
        <w:rPr>
          <w:b/>
          <w:sz w:val="24"/>
          <w:szCs w:val="24"/>
          <w:lang w:val="es-ES_tradnl"/>
        </w:rPr>
        <w:t xml:space="preserve"> </w:t>
      </w:r>
      <w:r w:rsidR="006553CE" w:rsidRPr="00DE7FB8">
        <w:rPr>
          <w:b/>
          <w:sz w:val="24"/>
          <w:szCs w:val="24"/>
          <w:lang w:val="es-ES_tradnl"/>
        </w:rPr>
        <w:t xml:space="preserve">a </w:t>
      </w:r>
      <w:r w:rsidR="002A30B7" w:rsidRPr="00DE7FB8">
        <w:rPr>
          <w:b/>
          <w:sz w:val="24"/>
          <w:szCs w:val="24"/>
          <w:lang w:val="es-ES_tradnl"/>
        </w:rPr>
        <w:t xml:space="preserve">12 </w:t>
      </w:r>
      <w:r w:rsidR="0092211F" w:rsidRPr="00DE7FB8">
        <w:rPr>
          <w:b/>
          <w:sz w:val="24"/>
          <w:szCs w:val="24"/>
          <w:lang w:val="es-ES_tradnl"/>
        </w:rPr>
        <w:t xml:space="preserve">de </w:t>
      </w:r>
      <w:r w:rsidR="006553CE" w:rsidRPr="00DE7FB8">
        <w:rPr>
          <w:b/>
          <w:sz w:val="24"/>
          <w:szCs w:val="24"/>
          <w:lang w:val="es-ES_tradnl"/>
        </w:rPr>
        <w:t>dici</w:t>
      </w:r>
      <w:r w:rsidR="0092211F" w:rsidRPr="00DE7FB8">
        <w:rPr>
          <w:b/>
          <w:sz w:val="24"/>
          <w:szCs w:val="24"/>
          <w:lang w:val="es-ES_tradnl"/>
        </w:rPr>
        <w:t xml:space="preserve">embre </w:t>
      </w:r>
      <w:r w:rsidR="006553CE" w:rsidRPr="00DE7FB8">
        <w:rPr>
          <w:b/>
          <w:sz w:val="24"/>
          <w:szCs w:val="24"/>
          <w:lang w:val="es-ES_tradnl"/>
        </w:rPr>
        <w:t xml:space="preserve">de </w:t>
      </w:r>
      <w:r w:rsidRPr="00DE7FB8">
        <w:rPr>
          <w:b/>
          <w:sz w:val="24"/>
          <w:szCs w:val="24"/>
          <w:lang w:val="es-ES_tradnl"/>
        </w:rPr>
        <w:t>201</w:t>
      </w:r>
      <w:r w:rsidR="0092211F" w:rsidRPr="00DE7FB8">
        <w:rPr>
          <w:b/>
          <w:sz w:val="24"/>
          <w:szCs w:val="24"/>
          <w:lang w:val="es-ES_tradnl"/>
        </w:rPr>
        <w:t>3</w:t>
      </w:r>
    </w:p>
    <w:p w:rsidR="008B2CC1" w:rsidRPr="00DE7FB8" w:rsidRDefault="008B2CC1" w:rsidP="00DE7FB8">
      <w:pPr>
        <w:widowControl w:val="0"/>
        <w:rPr>
          <w:lang w:val="es-ES_tradnl"/>
        </w:rPr>
      </w:pPr>
    </w:p>
    <w:p w:rsidR="008B2CC1" w:rsidRPr="00DE7FB8" w:rsidRDefault="008B2CC1" w:rsidP="00DE7FB8">
      <w:pPr>
        <w:widowControl w:val="0"/>
        <w:rPr>
          <w:lang w:val="es-ES_tradnl"/>
        </w:rPr>
      </w:pPr>
    </w:p>
    <w:p w:rsidR="008B2CC1" w:rsidRPr="00DE7FB8" w:rsidRDefault="008B2CC1" w:rsidP="00DE7FB8">
      <w:pPr>
        <w:widowControl w:val="0"/>
        <w:rPr>
          <w:lang w:val="es-ES_tradnl"/>
        </w:rPr>
      </w:pPr>
    </w:p>
    <w:p w:rsidR="00786FCE" w:rsidRPr="00DE7FB8" w:rsidRDefault="00F6479E" w:rsidP="00DE7FB8">
      <w:pPr>
        <w:widowControl w:val="0"/>
        <w:rPr>
          <w:caps/>
          <w:sz w:val="24"/>
          <w:lang w:val="es-ES_tradnl"/>
        </w:rPr>
      </w:pPr>
      <w:bookmarkStart w:id="4" w:name="TitleOfDoc"/>
      <w:bookmarkEnd w:id="4"/>
      <w:r w:rsidRPr="00DE7FB8">
        <w:rPr>
          <w:caps/>
          <w:sz w:val="24"/>
          <w:lang w:val="es-ES_tradnl"/>
        </w:rPr>
        <w:t>orden del día</w:t>
      </w:r>
      <w:r w:rsidR="007653D1" w:rsidRPr="00DE7FB8">
        <w:rPr>
          <w:caps/>
          <w:sz w:val="24"/>
          <w:lang w:val="es-ES_tradnl"/>
        </w:rPr>
        <w:t>, CONSOLIDADO Y ANOTADO</w:t>
      </w:r>
    </w:p>
    <w:p w:rsidR="008B2CC1" w:rsidRPr="00DE7FB8" w:rsidRDefault="008B2CC1" w:rsidP="00DE7FB8">
      <w:pPr>
        <w:widowControl w:val="0"/>
        <w:rPr>
          <w:lang w:val="es-ES_tradnl"/>
        </w:rPr>
      </w:pPr>
    </w:p>
    <w:p w:rsidR="00786FCE" w:rsidRPr="00DE7FB8" w:rsidRDefault="004D5E14" w:rsidP="00DE7FB8">
      <w:pPr>
        <w:widowControl w:val="0"/>
        <w:rPr>
          <w:i/>
          <w:lang w:val="es-ES_tradnl"/>
        </w:rPr>
      </w:pPr>
      <w:bookmarkStart w:id="5" w:name="Prepared"/>
      <w:bookmarkEnd w:id="5"/>
      <w:proofErr w:type="gramStart"/>
      <w:r>
        <w:rPr>
          <w:i/>
          <w:lang w:val="es-ES_tradnl"/>
        </w:rPr>
        <w:t>a</w:t>
      </w:r>
      <w:r w:rsidR="003E3EE3" w:rsidRPr="00DE7FB8">
        <w:rPr>
          <w:i/>
          <w:lang w:val="es-ES_tradnl"/>
        </w:rPr>
        <w:t>pr</w:t>
      </w:r>
      <w:r w:rsidR="00AE585D">
        <w:rPr>
          <w:i/>
          <w:lang w:val="es-ES_tradnl"/>
        </w:rPr>
        <w:t>ob</w:t>
      </w:r>
      <w:r w:rsidR="003E3EE3" w:rsidRPr="00DE7FB8">
        <w:rPr>
          <w:i/>
          <w:lang w:val="es-ES_tradnl"/>
        </w:rPr>
        <w:t>ado</w:t>
      </w:r>
      <w:proofErr w:type="gramEnd"/>
      <w:r w:rsidR="003E3EE3" w:rsidRPr="00DE7FB8">
        <w:rPr>
          <w:i/>
          <w:lang w:val="es-ES_tradnl"/>
        </w:rPr>
        <w:t xml:space="preserve"> </w:t>
      </w:r>
      <w:r w:rsidR="0092211F" w:rsidRPr="00DE7FB8">
        <w:rPr>
          <w:i/>
          <w:lang w:val="es-ES_tradnl"/>
        </w:rPr>
        <w:t xml:space="preserve">por </w:t>
      </w:r>
      <w:r w:rsidR="00AE585D">
        <w:rPr>
          <w:i/>
          <w:lang w:val="es-ES_tradnl"/>
        </w:rPr>
        <w:t>las Asambleas</w:t>
      </w:r>
    </w:p>
    <w:p w:rsidR="00E2183B" w:rsidRPr="00DE7FB8" w:rsidRDefault="00E2183B" w:rsidP="00DE7FB8">
      <w:pPr>
        <w:widowControl w:val="0"/>
        <w:rPr>
          <w:lang w:val="es-ES_tradnl"/>
        </w:rPr>
      </w:pPr>
    </w:p>
    <w:p w:rsidR="00E2183B" w:rsidRPr="00DE7FB8" w:rsidRDefault="00E2183B" w:rsidP="00DE7FB8">
      <w:pPr>
        <w:widowControl w:val="0"/>
        <w:rPr>
          <w:lang w:val="es-ES_tradnl"/>
        </w:rPr>
      </w:pPr>
    </w:p>
    <w:p w:rsidR="00A967DE" w:rsidRPr="00DE7FB8" w:rsidRDefault="00A967DE" w:rsidP="00DE7FB8">
      <w:pPr>
        <w:widowControl w:val="0"/>
        <w:rPr>
          <w:lang w:val="es-ES_tradnl"/>
        </w:rPr>
      </w:pPr>
    </w:p>
    <w:p w:rsidR="00A967DE" w:rsidRPr="00DE7FB8" w:rsidRDefault="00A967DE" w:rsidP="00DE7FB8">
      <w:pPr>
        <w:widowControl w:val="0"/>
        <w:rPr>
          <w:lang w:val="es-ES_tradnl"/>
        </w:rPr>
      </w:pPr>
      <w:r w:rsidRPr="00DE7FB8">
        <w:rPr>
          <w:lang w:val="es-ES_tradnl"/>
        </w:rPr>
        <w:br w:type="page"/>
      </w:r>
    </w:p>
    <w:p w:rsidR="00A967DE" w:rsidRDefault="00A967DE" w:rsidP="004B5C91">
      <w:pPr>
        <w:pStyle w:val="Heading1"/>
        <w:keepNext w:val="0"/>
        <w:widowControl w:val="0"/>
        <w:rPr>
          <w:lang w:val="es-ES_tradnl"/>
        </w:rPr>
      </w:pPr>
      <w:r w:rsidRPr="00DE7FB8">
        <w:rPr>
          <w:lang w:val="es-ES_tradnl"/>
        </w:rPr>
        <w:lastRenderedPageBreak/>
        <w:t>INTRODUCCIÓN</w:t>
      </w:r>
    </w:p>
    <w:p w:rsidR="006D671B" w:rsidRPr="006D671B" w:rsidRDefault="006D671B" w:rsidP="006D671B">
      <w:pPr>
        <w:rPr>
          <w:lang w:val="es-ES_tradnl"/>
        </w:rPr>
      </w:pPr>
    </w:p>
    <w:p w:rsidR="00A967DE" w:rsidRPr="00DE7FB8" w:rsidRDefault="00A967DE" w:rsidP="004B5C91">
      <w:pPr>
        <w:pStyle w:val="ONUMFS"/>
        <w:widowControl w:val="0"/>
        <w:tabs>
          <w:tab w:val="clear" w:pos="709"/>
          <w:tab w:val="num" w:pos="567"/>
        </w:tabs>
        <w:ind w:left="0"/>
        <w:rPr>
          <w:lang w:val="es-ES_tradnl"/>
        </w:rPr>
      </w:pPr>
      <w:r w:rsidRPr="00DE7FB8">
        <w:rPr>
          <w:lang w:val="es-ES_tradnl"/>
        </w:rPr>
        <w:t>En el presente documento se enumeran los pu</w:t>
      </w:r>
      <w:r w:rsidR="009B0D34">
        <w:rPr>
          <w:lang w:val="es-ES_tradnl"/>
        </w:rPr>
        <w:t xml:space="preserve">ntos de los </w:t>
      </w:r>
      <w:r w:rsidR="00AE585D">
        <w:rPr>
          <w:lang w:val="es-ES_tradnl"/>
        </w:rPr>
        <w:t>órdenes</w:t>
      </w:r>
      <w:r w:rsidRPr="00DE7FB8">
        <w:rPr>
          <w:lang w:val="es-ES_tradnl"/>
        </w:rPr>
        <w:t xml:space="preserve"> del día de las Asambleas y otros órganos (cuya lista figura en el documento A/52/INF/1) de forma consolidada en el sentido de que cuando una cuestión concierne a más de una Asamblea u otro órgano, dicha cuestión figura como un único punto del orden del día.</w:t>
      </w:r>
    </w:p>
    <w:p w:rsidR="00A967DE" w:rsidRPr="00DE7FB8" w:rsidRDefault="00A967DE" w:rsidP="004B5C91">
      <w:pPr>
        <w:pStyle w:val="ONUMFS"/>
        <w:widowControl w:val="0"/>
        <w:tabs>
          <w:tab w:val="clear" w:pos="709"/>
          <w:tab w:val="num" w:pos="567"/>
        </w:tabs>
        <w:ind w:left="0"/>
        <w:rPr>
          <w:lang w:val="es-ES_tradnl"/>
        </w:rPr>
      </w:pPr>
      <w:r w:rsidRPr="00DE7FB8">
        <w:rPr>
          <w:lang w:val="es-ES_tradnl"/>
        </w:rPr>
        <w:t>Cada punto del orden del día está anotado.  Respecto de cada uno de ellos se indica lo siguiente:</w:t>
      </w:r>
    </w:p>
    <w:p w:rsidR="00A967DE" w:rsidRDefault="00A967DE" w:rsidP="004B5C91">
      <w:pPr>
        <w:pStyle w:val="ONUMFS"/>
        <w:numPr>
          <w:ilvl w:val="2"/>
          <w:numId w:val="3"/>
        </w:numPr>
        <w:ind w:left="1701" w:hanging="567"/>
        <w:rPr>
          <w:lang w:val="es-ES_tradnl"/>
        </w:rPr>
      </w:pPr>
      <w:r w:rsidRPr="00DE7FB8">
        <w:rPr>
          <w:lang w:val="es-ES_tradnl"/>
        </w:rPr>
        <w:t>las Asambleas y otros órganos interesados,</w:t>
      </w:r>
    </w:p>
    <w:p w:rsidR="00A967DE" w:rsidRDefault="00A967DE" w:rsidP="004B5C91">
      <w:pPr>
        <w:pStyle w:val="ONUMFS"/>
        <w:numPr>
          <w:ilvl w:val="2"/>
          <w:numId w:val="3"/>
        </w:numPr>
        <w:tabs>
          <w:tab w:val="num" w:pos="567"/>
        </w:tabs>
        <w:ind w:left="1701" w:hanging="567"/>
        <w:rPr>
          <w:lang w:val="es-ES_tradnl"/>
        </w:rPr>
      </w:pPr>
      <w:r w:rsidRPr="004B5C91">
        <w:rPr>
          <w:lang w:val="es-ES_tradnl"/>
        </w:rPr>
        <w:t>el Presidente (de conformidad con el artículo 42 del Reglamento General de la OMPI),</w:t>
      </w:r>
    </w:p>
    <w:p w:rsidR="00A967DE" w:rsidRPr="004B5C91" w:rsidRDefault="00A967DE" w:rsidP="004B5C91">
      <w:pPr>
        <w:pStyle w:val="ONUMFS"/>
        <w:numPr>
          <w:ilvl w:val="2"/>
          <w:numId w:val="3"/>
        </w:numPr>
        <w:tabs>
          <w:tab w:val="num" w:pos="567"/>
        </w:tabs>
        <w:ind w:left="1701" w:hanging="567"/>
        <w:rPr>
          <w:lang w:val="es-ES_tradnl"/>
        </w:rPr>
      </w:pPr>
      <w:r w:rsidRPr="004B5C91">
        <w:rPr>
          <w:lang w:val="es-ES_tradnl"/>
        </w:rPr>
        <w:t>el o los documentos preparatorios, de haberlos.</w:t>
      </w:r>
    </w:p>
    <w:p w:rsidR="00A967DE" w:rsidRPr="00DE7FB8" w:rsidRDefault="00A967DE" w:rsidP="004B5C91">
      <w:pPr>
        <w:pStyle w:val="ONUMFS"/>
        <w:widowControl w:val="0"/>
        <w:numPr>
          <w:ilvl w:val="0"/>
          <w:numId w:val="0"/>
        </w:numPr>
        <w:tabs>
          <w:tab w:val="num" w:pos="567"/>
        </w:tabs>
        <w:rPr>
          <w:szCs w:val="22"/>
          <w:lang w:val="es-ES_tradnl"/>
        </w:rPr>
      </w:pPr>
      <w:r w:rsidRPr="00DE7FB8">
        <w:rPr>
          <w:szCs w:val="22"/>
          <w:lang w:val="es-ES_tradnl"/>
        </w:rPr>
        <w:t xml:space="preserve">Las sesiones de la mañana tendrán lugar de las 10 a las 13 horas, las sesiones de la tarde se celebrarán de las 15 a las 18 horas y, de ser necesario, se organizarán sesiones nocturnas </w:t>
      </w:r>
      <w:r w:rsidR="003177FB">
        <w:rPr>
          <w:szCs w:val="22"/>
          <w:lang w:val="es-ES_tradnl"/>
        </w:rPr>
        <w:t xml:space="preserve">de las </w:t>
      </w:r>
      <w:r w:rsidRPr="00DE7FB8">
        <w:rPr>
          <w:szCs w:val="22"/>
          <w:lang w:val="es-ES_tradnl"/>
        </w:rPr>
        <w:t>19.0</w:t>
      </w:r>
      <w:r w:rsidR="003177FB">
        <w:rPr>
          <w:szCs w:val="22"/>
          <w:lang w:val="es-ES_tradnl"/>
        </w:rPr>
        <w:t>0 horas en adelante</w:t>
      </w:r>
      <w:r w:rsidRPr="00DE7FB8">
        <w:rPr>
          <w:szCs w:val="22"/>
          <w:lang w:val="es-ES_tradnl"/>
        </w:rPr>
        <w:t>.</w:t>
      </w:r>
    </w:p>
    <w:p w:rsidR="00A967DE" w:rsidRPr="00DE7FB8" w:rsidRDefault="00A967DE" w:rsidP="004B5C91">
      <w:pPr>
        <w:pStyle w:val="ONUMFS"/>
        <w:widowControl w:val="0"/>
        <w:numPr>
          <w:ilvl w:val="0"/>
          <w:numId w:val="0"/>
        </w:numPr>
        <w:tabs>
          <w:tab w:val="num" w:pos="567"/>
        </w:tabs>
        <w:rPr>
          <w:szCs w:val="22"/>
          <w:lang w:val="es-ES_tradnl"/>
        </w:rPr>
      </w:pPr>
      <w:r w:rsidRPr="00DE7FB8">
        <w:rPr>
          <w:szCs w:val="22"/>
          <w:lang w:val="es-ES_tradnl"/>
        </w:rPr>
        <w:t>Cabe señalar también que todo punto del orden del día p</w:t>
      </w:r>
      <w:r w:rsidR="00AE585D">
        <w:rPr>
          <w:szCs w:val="22"/>
          <w:lang w:val="es-ES_tradnl"/>
        </w:rPr>
        <w:t>uede</w:t>
      </w:r>
      <w:r w:rsidRPr="00DE7FB8">
        <w:rPr>
          <w:szCs w:val="22"/>
          <w:lang w:val="es-ES_tradnl"/>
        </w:rPr>
        <w:t xml:space="preserve"> ser objeto de debate en cualquiera de los días comprendidos entre el 10 y el 12 de diciembre de 2013, previa decisión del Presidente, conforme a lo dispuesto en el Reglamento General de la OMPI.</w:t>
      </w:r>
    </w:p>
    <w:p w:rsidR="00A967DE" w:rsidRPr="00DE7FB8" w:rsidRDefault="00A967DE" w:rsidP="004B5C91">
      <w:pPr>
        <w:widowControl w:val="0"/>
        <w:tabs>
          <w:tab w:val="num" w:pos="567"/>
        </w:tabs>
        <w:rPr>
          <w:szCs w:val="22"/>
          <w:lang w:val="es-ES_tradnl"/>
        </w:rPr>
      </w:pPr>
      <w:r w:rsidRPr="00DE7FB8">
        <w:rPr>
          <w:szCs w:val="22"/>
          <w:lang w:val="es-ES_tradnl"/>
        </w:rPr>
        <w:br w:type="page"/>
      </w:r>
    </w:p>
    <w:p w:rsidR="00A967DE" w:rsidRDefault="00A967DE" w:rsidP="004B5C91">
      <w:pPr>
        <w:pStyle w:val="Heading1"/>
        <w:keepNext w:val="0"/>
        <w:widowControl w:val="0"/>
        <w:rPr>
          <w:lang w:val="es-ES_tradnl"/>
        </w:rPr>
      </w:pPr>
      <w:r w:rsidRPr="00DE7FB8">
        <w:rPr>
          <w:lang w:val="es-ES_tradnl"/>
        </w:rPr>
        <w:lastRenderedPageBreak/>
        <w:t>LISTA DE PUNTOS DEL ORDEN DEL DÍA</w:t>
      </w:r>
    </w:p>
    <w:p w:rsidR="006D671B" w:rsidRPr="006D671B" w:rsidRDefault="006D671B" w:rsidP="006D671B">
      <w:pPr>
        <w:rPr>
          <w:lang w:val="es-ES_tradnl"/>
        </w:rPr>
      </w:pPr>
    </w:p>
    <w:p w:rsidR="00C92B4B" w:rsidRPr="00DE7FB8" w:rsidRDefault="00C92B4B" w:rsidP="004B5C91">
      <w:pPr>
        <w:pStyle w:val="ONUMFS"/>
        <w:widowControl w:val="0"/>
        <w:numPr>
          <w:ilvl w:val="0"/>
          <w:numId w:val="4"/>
        </w:numPr>
        <w:tabs>
          <w:tab w:val="clear" w:pos="709"/>
        </w:tabs>
        <w:ind w:left="0"/>
        <w:rPr>
          <w:lang w:val="es-ES_tradnl"/>
        </w:rPr>
      </w:pPr>
      <w:r w:rsidRPr="00DE7FB8">
        <w:rPr>
          <w:lang w:val="es-ES_tradnl"/>
        </w:rPr>
        <w:t>Apertura de la serie de reuniones</w:t>
      </w:r>
    </w:p>
    <w:p w:rsidR="00C92B4B" w:rsidRPr="00DE7FB8" w:rsidRDefault="00C92B4B" w:rsidP="004B5C91">
      <w:pPr>
        <w:pStyle w:val="ONUMFS"/>
        <w:widowControl w:val="0"/>
        <w:tabs>
          <w:tab w:val="clear" w:pos="709"/>
        </w:tabs>
        <w:ind w:left="0"/>
        <w:rPr>
          <w:lang w:val="es-ES_tradnl"/>
        </w:rPr>
      </w:pPr>
      <w:r w:rsidRPr="00DE7FB8">
        <w:rPr>
          <w:lang w:val="es-ES_tradnl"/>
        </w:rPr>
        <w:t>Aprobación del orden del día</w:t>
      </w:r>
    </w:p>
    <w:p w:rsidR="00C92B4B" w:rsidRPr="00DE7FB8" w:rsidRDefault="00C92B4B" w:rsidP="004B5C91">
      <w:pPr>
        <w:pStyle w:val="ONUMFS"/>
        <w:widowControl w:val="0"/>
        <w:tabs>
          <w:tab w:val="clear" w:pos="709"/>
        </w:tabs>
        <w:ind w:left="567" w:hanging="567"/>
        <w:rPr>
          <w:lang w:val="es-ES_tradnl"/>
        </w:rPr>
      </w:pPr>
      <w:r w:rsidRPr="00DE7FB8">
        <w:rPr>
          <w:lang w:val="es-ES_tradnl"/>
        </w:rPr>
        <w:t>Aprobación del informe general y de los informes de los demás órganos rectores (quincuagésima primera serie de reuniones de las Asambleas de los Estados miembros de la OMPI – 23 de septiembre a 2 de octubre de 2013)</w:t>
      </w:r>
    </w:p>
    <w:p w:rsidR="00C92B4B" w:rsidRPr="00DE7FB8" w:rsidRDefault="00AA119C" w:rsidP="004B5C91">
      <w:pPr>
        <w:pStyle w:val="Heading2"/>
        <w:keepNext w:val="0"/>
        <w:widowControl w:val="0"/>
        <w:rPr>
          <w:lang w:val="es-ES_tradnl"/>
        </w:rPr>
      </w:pPr>
      <w:r w:rsidRPr="00DE7FB8">
        <w:rPr>
          <w:lang w:val="es-ES_tradnl"/>
        </w:rPr>
        <w:t>PLANIFICACIÓN Y PRESUPUESTO</w:t>
      </w:r>
    </w:p>
    <w:p w:rsidR="00345248" w:rsidRPr="00DE7FB8" w:rsidRDefault="00345248" w:rsidP="004B5C91">
      <w:pPr>
        <w:widowControl w:val="0"/>
        <w:rPr>
          <w:lang w:val="es-ES_tradnl"/>
        </w:rPr>
      </w:pPr>
    </w:p>
    <w:p w:rsidR="00373FE7" w:rsidRPr="00373FE7" w:rsidRDefault="00373FE7" w:rsidP="004B5C91">
      <w:pPr>
        <w:pStyle w:val="ONUMFS"/>
        <w:widowControl w:val="0"/>
        <w:tabs>
          <w:tab w:val="clear" w:pos="709"/>
        </w:tabs>
        <w:ind w:left="567" w:hanging="567"/>
        <w:rPr>
          <w:szCs w:val="22"/>
          <w:lang w:val="es-ES_tradnl"/>
        </w:rPr>
      </w:pPr>
      <w:r>
        <w:rPr>
          <w:szCs w:val="22"/>
          <w:lang w:val="es-ES_tradnl"/>
        </w:rPr>
        <w:t>Decisión de la Asamblea General respecto de la decisión del Comité de Coordinación acerca de las oficinas de la OMPI en el exterior, adoptada en su sexagésimo séptimo período de sesiones (44º ordinario)</w:t>
      </w:r>
    </w:p>
    <w:p w:rsidR="00C92B4B" w:rsidRDefault="00C92B4B" w:rsidP="004B5C91">
      <w:pPr>
        <w:pStyle w:val="ONUMFS"/>
        <w:widowControl w:val="0"/>
        <w:tabs>
          <w:tab w:val="clear" w:pos="709"/>
        </w:tabs>
        <w:ind w:left="567" w:hanging="567"/>
        <w:rPr>
          <w:szCs w:val="22"/>
          <w:lang w:val="es-ES_tradnl"/>
        </w:rPr>
      </w:pPr>
      <w:r w:rsidRPr="00DE7FB8">
        <w:rPr>
          <w:lang w:val="es-ES_tradnl"/>
        </w:rPr>
        <w:t>Propuesta</w:t>
      </w:r>
      <w:r w:rsidRPr="00DE7FB8">
        <w:rPr>
          <w:szCs w:val="22"/>
          <w:lang w:val="es-ES_tradnl"/>
        </w:rPr>
        <w:t xml:space="preserve"> de presupuesto por programas para el bienio 2014/15</w:t>
      </w:r>
    </w:p>
    <w:p w:rsidR="00373FE7" w:rsidRPr="00DE7FB8" w:rsidRDefault="00373FE7" w:rsidP="004B5C91">
      <w:pPr>
        <w:pStyle w:val="ONUMFS"/>
        <w:widowControl w:val="0"/>
        <w:tabs>
          <w:tab w:val="clear" w:pos="709"/>
        </w:tabs>
        <w:ind w:left="567" w:hanging="567"/>
        <w:rPr>
          <w:szCs w:val="22"/>
          <w:lang w:val="es-ES_tradnl"/>
        </w:rPr>
      </w:pPr>
      <w:r>
        <w:rPr>
          <w:szCs w:val="22"/>
          <w:lang w:val="es-ES_tradnl"/>
        </w:rPr>
        <w:t>Políticas generales de la OMPI en relación con la gobernanza de las oficinas de la OMPI en el exterior</w:t>
      </w:r>
    </w:p>
    <w:p w:rsidR="00C92B4B" w:rsidRPr="00DE7FB8" w:rsidRDefault="00AA119C" w:rsidP="004B5C91">
      <w:pPr>
        <w:pStyle w:val="Heading2"/>
        <w:keepNext w:val="0"/>
        <w:widowControl w:val="0"/>
        <w:rPr>
          <w:lang w:val="es-ES_tradnl"/>
        </w:rPr>
      </w:pPr>
      <w:r w:rsidRPr="00DE7FB8">
        <w:rPr>
          <w:lang w:val="es-ES_tradnl"/>
        </w:rPr>
        <w:t>AUDITORÍA Y SUPERVISIÓN</w:t>
      </w:r>
    </w:p>
    <w:p w:rsidR="00C92B4B" w:rsidRPr="00DE7FB8" w:rsidRDefault="00C92B4B" w:rsidP="004B5C91">
      <w:pPr>
        <w:widowControl w:val="0"/>
        <w:rPr>
          <w:bCs/>
          <w:iCs/>
          <w:caps/>
          <w:szCs w:val="22"/>
          <w:lang w:val="es-ES_tradnl"/>
        </w:rPr>
      </w:pPr>
    </w:p>
    <w:p w:rsidR="00C92B4B" w:rsidRPr="00DE7FB8" w:rsidRDefault="00C92B4B" w:rsidP="004B5C91">
      <w:pPr>
        <w:pStyle w:val="ONUMFS"/>
        <w:widowControl w:val="0"/>
        <w:tabs>
          <w:tab w:val="clear" w:pos="709"/>
        </w:tabs>
        <w:ind w:left="567" w:hanging="567"/>
        <w:rPr>
          <w:szCs w:val="22"/>
          <w:lang w:val="es-ES_tradnl"/>
        </w:rPr>
      </w:pPr>
      <w:r w:rsidRPr="00DE7FB8">
        <w:rPr>
          <w:lang w:val="es-ES_tradnl"/>
        </w:rPr>
        <w:t>Gobernanza</w:t>
      </w:r>
      <w:r w:rsidRPr="00DE7FB8">
        <w:rPr>
          <w:szCs w:val="22"/>
          <w:lang w:val="es-ES_tradnl"/>
        </w:rPr>
        <w:t xml:space="preserve"> en la OMPI</w:t>
      </w:r>
    </w:p>
    <w:p w:rsidR="00C92B4B" w:rsidRPr="00DE7FB8" w:rsidRDefault="00AA119C" w:rsidP="004B5C91">
      <w:pPr>
        <w:pStyle w:val="Heading2"/>
        <w:keepNext w:val="0"/>
        <w:widowControl w:val="0"/>
        <w:rPr>
          <w:lang w:val="es-ES_tradnl"/>
        </w:rPr>
      </w:pPr>
      <w:r w:rsidRPr="00DE7FB8">
        <w:rPr>
          <w:lang w:val="es-ES_tradnl"/>
        </w:rPr>
        <w:t>COMITÉS DE LA OMPI Y MARCO NORMATIVO INTERNACIONAL</w:t>
      </w:r>
    </w:p>
    <w:p w:rsidR="00C92B4B" w:rsidRPr="00DE7FB8" w:rsidRDefault="00C92B4B" w:rsidP="004B5C91">
      <w:pPr>
        <w:widowControl w:val="0"/>
        <w:rPr>
          <w:szCs w:val="22"/>
          <w:lang w:val="es-ES_tradnl"/>
        </w:rPr>
      </w:pPr>
    </w:p>
    <w:p w:rsidR="00C92B4B" w:rsidRPr="00DE7FB8" w:rsidRDefault="00C92B4B" w:rsidP="004B5C91">
      <w:pPr>
        <w:pStyle w:val="ONUMFS"/>
        <w:widowControl w:val="0"/>
        <w:tabs>
          <w:tab w:val="clear" w:pos="709"/>
        </w:tabs>
        <w:ind w:left="567" w:hanging="567"/>
        <w:rPr>
          <w:szCs w:val="22"/>
          <w:lang w:val="es-ES_tradnl"/>
        </w:rPr>
      </w:pPr>
      <w:r w:rsidRPr="00DE7FB8">
        <w:rPr>
          <w:lang w:val="es-ES_tradnl"/>
        </w:rPr>
        <w:t>Examen</w:t>
      </w:r>
      <w:r w:rsidRPr="00DE7FB8">
        <w:rPr>
          <w:szCs w:val="22"/>
          <w:lang w:val="es-ES_tradnl"/>
        </w:rPr>
        <w:t xml:space="preserve"> de la posibilidad de convocar una conferencia diplomática para la adopción de un tratado sobre el Derecho de los diseños</w:t>
      </w:r>
    </w:p>
    <w:p w:rsidR="00C92B4B" w:rsidRPr="00DE7FB8" w:rsidRDefault="00C92B4B" w:rsidP="004B5C91">
      <w:pPr>
        <w:pStyle w:val="ONUMFS"/>
        <w:widowControl w:val="0"/>
        <w:tabs>
          <w:tab w:val="clear" w:pos="709"/>
        </w:tabs>
        <w:ind w:left="567" w:hanging="567"/>
        <w:rPr>
          <w:szCs w:val="22"/>
          <w:lang w:val="es-ES_tradnl"/>
        </w:rPr>
      </w:pPr>
      <w:r w:rsidRPr="00DE7FB8">
        <w:rPr>
          <w:szCs w:val="22"/>
          <w:lang w:val="es-ES_tradnl"/>
        </w:rPr>
        <w:t xml:space="preserve">Asuntos </w:t>
      </w:r>
      <w:r w:rsidRPr="00DE7FB8">
        <w:rPr>
          <w:lang w:val="es-ES_tradnl"/>
        </w:rPr>
        <w:t>relativos</w:t>
      </w:r>
      <w:r w:rsidRPr="00DE7FB8">
        <w:rPr>
          <w:szCs w:val="22"/>
          <w:lang w:val="es-ES_tradnl"/>
        </w:rPr>
        <w:t xml:space="preserve"> al Comité Permanente de Derecho de Autor y Derechos Conexos (SCCR)</w:t>
      </w:r>
    </w:p>
    <w:p w:rsidR="00C92B4B" w:rsidRPr="00DE7FB8" w:rsidRDefault="00C92B4B" w:rsidP="004B5C91">
      <w:pPr>
        <w:pStyle w:val="ONUMFS"/>
        <w:widowControl w:val="0"/>
        <w:tabs>
          <w:tab w:val="clear" w:pos="709"/>
        </w:tabs>
        <w:ind w:left="567" w:hanging="567"/>
        <w:rPr>
          <w:szCs w:val="22"/>
          <w:lang w:val="es-ES_tradnl"/>
        </w:rPr>
      </w:pPr>
      <w:r w:rsidRPr="00DE7FB8">
        <w:rPr>
          <w:lang w:val="es-ES_tradnl"/>
        </w:rPr>
        <w:t>Informes</w:t>
      </w:r>
      <w:r w:rsidRPr="00DE7FB8">
        <w:rPr>
          <w:szCs w:val="22"/>
          <w:lang w:val="es-ES_tradnl"/>
        </w:rPr>
        <w:t xml:space="preserve"> sobre los demás comités de la OMPI:  Comité de Normas Técnicas de la OMPI (CWS)</w:t>
      </w:r>
    </w:p>
    <w:p w:rsidR="00C92B4B" w:rsidRPr="00DE7FB8" w:rsidRDefault="00AA119C" w:rsidP="004B5C91">
      <w:pPr>
        <w:pStyle w:val="Heading2"/>
        <w:keepNext w:val="0"/>
        <w:widowControl w:val="0"/>
        <w:rPr>
          <w:lang w:val="es-ES_tradnl"/>
        </w:rPr>
      </w:pPr>
      <w:r w:rsidRPr="00DE7FB8">
        <w:rPr>
          <w:lang w:val="es-ES_tradnl"/>
        </w:rPr>
        <w:t>CLAUSURA DE LA SERIE DE REUNIONES</w:t>
      </w:r>
    </w:p>
    <w:p w:rsidR="00C92B4B" w:rsidRPr="00DE7FB8" w:rsidRDefault="00C92B4B" w:rsidP="004B5C91">
      <w:pPr>
        <w:widowControl w:val="0"/>
        <w:rPr>
          <w:bCs/>
          <w:iCs/>
          <w:caps/>
          <w:szCs w:val="22"/>
          <w:lang w:val="es-ES_tradnl"/>
        </w:rPr>
      </w:pPr>
    </w:p>
    <w:p w:rsidR="00C92B4B" w:rsidRPr="00DE7FB8" w:rsidRDefault="00C92B4B" w:rsidP="004B5C91">
      <w:pPr>
        <w:pStyle w:val="ONUMFS"/>
        <w:widowControl w:val="0"/>
        <w:tabs>
          <w:tab w:val="clear" w:pos="709"/>
        </w:tabs>
        <w:ind w:left="567" w:hanging="567"/>
        <w:rPr>
          <w:szCs w:val="22"/>
          <w:lang w:val="es-ES_tradnl"/>
        </w:rPr>
      </w:pPr>
      <w:r w:rsidRPr="00DE7FB8">
        <w:rPr>
          <w:lang w:val="es-ES_tradnl"/>
        </w:rPr>
        <w:t>Aprobación</w:t>
      </w:r>
      <w:r w:rsidRPr="00DE7FB8">
        <w:rPr>
          <w:szCs w:val="22"/>
          <w:lang w:val="es-ES_tradnl"/>
        </w:rPr>
        <w:t xml:space="preserve"> del informe general y del informe del período extraordinario de sesiones de la Asamblea General de la OMPI (quincuagésima segunda serie de reuniones de las Asambleas de los Estados miembros de la OMPI)</w:t>
      </w:r>
    </w:p>
    <w:p w:rsidR="00345248" w:rsidRPr="00DE7FB8" w:rsidRDefault="00C92B4B" w:rsidP="004B5C91">
      <w:pPr>
        <w:pStyle w:val="ONUMFS"/>
        <w:widowControl w:val="0"/>
        <w:tabs>
          <w:tab w:val="clear" w:pos="709"/>
        </w:tabs>
        <w:ind w:left="567" w:hanging="567"/>
        <w:rPr>
          <w:szCs w:val="22"/>
          <w:lang w:val="es-ES_tradnl"/>
        </w:rPr>
      </w:pPr>
      <w:r w:rsidRPr="00DE7FB8">
        <w:rPr>
          <w:lang w:val="es-ES_tradnl"/>
        </w:rPr>
        <w:t>Clausura</w:t>
      </w:r>
      <w:r w:rsidRPr="00DE7FB8">
        <w:rPr>
          <w:szCs w:val="22"/>
          <w:lang w:val="es-ES_tradnl"/>
        </w:rPr>
        <w:t xml:space="preserve"> de la serie de reuniones</w:t>
      </w:r>
    </w:p>
    <w:p w:rsidR="00345248" w:rsidRPr="00DE7FB8" w:rsidRDefault="00345248" w:rsidP="004B5C91">
      <w:pPr>
        <w:widowControl w:val="0"/>
        <w:rPr>
          <w:szCs w:val="22"/>
          <w:lang w:val="es-ES_tradnl"/>
        </w:rPr>
      </w:pPr>
      <w:r w:rsidRPr="00DE7FB8">
        <w:rPr>
          <w:szCs w:val="22"/>
          <w:lang w:val="es-ES_tradnl"/>
        </w:rPr>
        <w:br w:type="page"/>
      </w:r>
    </w:p>
    <w:p w:rsidR="00A967DE" w:rsidRPr="004B5C91" w:rsidRDefault="00A967DE" w:rsidP="004B5C91">
      <w:pPr>
        <w:pStyle w:val="Heading1"/>
        <w:keepNext w:val="0"/>
        <w:widowControl w:val="0"/>
        <w:rPr>
          <w:b w:val="0"/>
          <w:lang w:val="es-ES_tradnl"/>
        </w:rPr>
      </w:pPr>
      <w:r w:rsidRPr="00DE7FB8">
        <w:rPr>
          <w:lang w:val="es-ES_tradnl"/>
        </w:rPr>
        <w:lastRenderedPageBreak/>
        <w:t>orden del día consolidado y anotado</w:t>
      </w:r>
      <w:r w:rsidR="00DE7FB8">
        <w:rPr>
          <w:lang w:val="es-ES_tradnl"/>
        </w:rPr>
        <w:br/>
      </w:r>
    </w:p>
    <w:p w:rsidR="00A967DE" w:rsidRPr="00DE7FB8" w:rsidRDefault="00A967DE" w:rsidP="004B5C91">
      <w:pPr>
        <w:pStyle w:val="ONUMFS"/>
        <w:widowControl w:val="0"/>
        <w:numPr>
          <w:ilvl w:val="0"/>
          <w:numId w:val="0"/>
        </w:numPr>
        <w:rPr>
          <w:szCs w:val="22"/>
          <w:lang w:val="es-ES_tradnl"/>
        </w:rPr>
      </w:pPr>
      <w:r w:rsidRPr="00DE7FB8">
        <w:rPr>
          <w:u w:val="single"/>
          <w:lang w:val="es-ES_tradnl"/>
        </w:rPr>
        <w:t>Punto 1</w:t>
      </w:r>
      <w:r w:rsidRPr="00DE7FB8">
        <w:rPr>
          <w:lang w:val="es-ES_tradnl"/>
        </w:rPr>
        <w:tab/>
        <w:t>APERTURA DE LA SERIE DE REUNIONES</w:t>
      </w:r>
    </w:p>
    <w:p w:rsidR="00A967DE" w:rsidRPr="00DE7FB8" w:rsidRDefault="00A967DE" w:rsidP="004B5C91">
      <w:pPr>
        <w:pStyle w:val="ONUMFS"/>
        <w:widowControl w:val="0"/>
        <w:numPr>
          <w:ilvl w:val="0"/>
          <w:numId w:val="0"/>
        </w:numPr>
        <w:ind w:left="567"/>
        <w:rPr>
          <w:lang w:val="es-ES_tradnl"/>
        </w:rPr>
      </w:pPr>
      <w:r w:rsidRPr="00DE7FB8">
        <w:rPr>
          <w:lang w:val="es-ES_tradnl"/>
        </w:rPr>
        <w:t>Asambleas y otros órganos interesados:  Todos</w:t>
      </w:r>
    </w:p>
    <w:p w:rsidR="00A967DE" w:rsidRPr="00DE7FB8" w:rsidRDefault="00A967DE" w:rsidP="00AB256C">
      <w:pPr>
        <w:pStyle w:val="ONUMFS"/>
        <w:widowControl w:val="0"/>
        <w:numPr>
          <w:ilvl w:val="0"/>
          <w:numId w:val="0"/>
        </w:numPr>
        <w:tabs>
          <w:tab w:val="left" w:pos="2268"/>
        </w:tabs>
        <w:ind w:left="567"/>
        <w:rPr>
          <w:szCs w:val="22"/>
          <w:lang w:val="es-ES_tradnl"/>
        </w:rPr>
      </w:pPr>
      <w:r w:rsidRPr="00DE7FB8">
        <w:rPr>
          <w:szCs w:val="22"/>
          <w:lang w:val="es-ES_tradnl"/>
        </w:rPr>
        <w:t>Presidente:</w:t>
      </w:r>
      <w:r w:rsidRPr="00DE7FB8">
        <w:rPr>
          <w:szCs w:val="22"/>
          <w:lang w:val="es-ES_tradnl"/>
        </w:rPr>
        <w:tab/>
      </w:r>
      <w:r w:rsidR="00525676">
        <w:rPr>
          <w:szCs w:val="22"/>
          <w:lang w:val="es-ES_tradnl"/>
        </w:rPr>
        <w:t>la Presidenta de la Asamblea General</w:t>
      </w:r>
    </w:p>
    <w:p w:rsidR="00A967DE" w:rsidRPr="00DE7FB8" w:rsidRDefault="00A967DE" w:rsidP="004B5C91">
      <w:pPr>
        <w:pStyle w:val="ONUMFS"/>
        <w:widowControl w:val="0"/>
        <w:numPr>
          <w:ilvl w:val="0"/>
          <w:numId w:val="0"/>
        </w:numPr>
        <w:tabs>
          <w:tab w:val="left" w:pos="2268"/>
        </w:tabs>
        <w:ind w:left="567"/>
        <w:rPr>
          <w:szCs w:val="22"/>
          <w:lang w:val="es-ES_tradnl"/>
        </w:rPr>
      </w:pPr>
      <w:r w:rsidRPr="00DE7FB8">
        <w:rPr>
          <w:szCs w:val="22"/>
          <w:lang w:val="es-ES_tradnl"/>
        </w:rPr>
        <w:t>Documento:</w:t>
      </w:r>
      <w:r w:rsidRPr="00DE7FB8">
        <w:rPr>
          <w:szCs w:val="22"/>
          <w:lang w:val="es-ES_tradnl"/>
        </w:rPr>
        <w:tab/>
      </w:r>
      <w:r w:rsidR="000001A0" w:rsidRPr="00DE7FB8">
        <w:rPr>
          <w:szCs w:val="22"/>
          <w:lang w:val="es-ES_tradnl"/>
        </w:rPr>
        <w:t>A/52</w:t>
      </w:r>
      <w:r w:rsidR="00AE585D">
        <w:rPr>
          <w:szCs w:val="22"/>
          <w:lang w:val="es-ES_tradnl"/>
        </w:rPr>
        <w:t>/INF/1</w:t>
      </w:r>
      <w:r w:rsidR="00D811F9" w:rsidRPr="00DE7FB8">
        <w:rPr>
          <w:szCs w:val="22"/>
          <w:lang w:val="es-ES_tradnl"/>
        </w:rPr>
        <w:t xml:space="preserve"> </w:t>
      </w:r>
      <w:r w:rsidRPr="00DE7FB8">
        <w:rPr>
          <w:szCs w:val="22"/>
          <w:lang w:val="es-ES_tradnl"/>
        </w:rPr>
        <w:t>(</w:t>
      </w:r>
      <w:r w:rsidRPr="00DE7FB8">
        <w:rPr>
          <w:i/>
          <w:szCs w:val="22"/>
          <w:lang w:val="es-ES_tradnl"/>
        </w:rPr>
        <w:t>Información general</w:t>
      </w:r>
      <w:r w:rsidRPr="00DE7FB8">
        <w:rPr>
          <w:szCs w:val="22"/>
          <w:lang w:val="es-ES_tradnl"/>
        </w:rPr>
        <w:t>)</w:t>
      </w:r>
    </w:p>
    <w:p w:rsidR="00345248" w:rsidRPr="00DE7FB8" w:rsidRDefault="00345248" w:rsidP="004B5C91">
      <w:pPr>
        <w:pStyle w:val="ONUMFS"/>
        <w:widowControl w:val="0"/>
        <w:numPr>
          <w:ilvl w:val="0"/>
          <w:numId w:val="0"/>
        </w:numPr>
        <w:ind w:left="567"/>
        <w:rPr>
          <w:szCs w:val="22"/>
          <w:lang w:val="es-ES_tradnl"/>
        </w:rPr>
      </w:pPr>
    </w:p>
    <w:p w:rsidR="00345248" w:rsidRPr="00DE7FB8" w:rsidRDefault="006F6AE1" w:rsidP="004B5C91">
      <w:pPr>
        <w:pStyle w:val="ONUMFS"/>
        <w:widowControl w:val="0"/>
        <w:numPr>
          <w:ilvl w:val="0"/>
          <w:numId w:val="0"/>
        </w:numPr>
        <w:rPr>
          <w:lang w:val="es-ES_tradnl"/>
        </w:rPr>
      </w:pPr>
      <w:r w:rsidRPr="00DE7FB8">
        <w:rPr>
          <w:szCs w:val="22"/>
          <w:u w:val="single"/>
          <w:lang w:val="es-ES_tradnl"/>
        </w:rPr>
        <w:t>Punto 2</w:t>
      </w:r>
      <w:r w:rsidR="00A967DE" w:rsidRPr="00DE7FB8">
        <w:rPr>
          <w:szCs w:val="22"/>
          <w:lang w:val="es-ES_tradnl"/>
        </w:rPr>
        <w:tab/>
      </w:r>
      <w:r w:rsidR="00A967DE" w:rsidRPr="00DE7FB8">
        <w:rPr>
          <w:lang w:val="es-ES_tradnl"/>
        </w:rPr>
        <w:t>APROBACIÓN</w:t>
      </w:r>
      <w:r w:rsidR="00A967DE" w:rsidRPr="00DE7FB8">
        <w:rPr>
          <w:szCs w:val="22"/>
          <w:lang w:val="es-ES_tradnl"/>
        </w:rPr>
        <w:t xml:space="preserve"> DEL ORDEN DEL DÍA</w:t>
      </w:r>
    </w:p>
    <w:p w:rsidR="00A967DE" w:rsidRPr="00DE7FB8" w:rsidRDefault="00A967DE" w:rsidP="004B5C91">
      <w:pPr>
        <w:pStyle w:val="ONUMFS"/>
        <w:widowControl w:val="0"/>
        <w:numPr>
          <w:ilvl w:val="0"/>
          <w:numId w:val="0"/>
        </w:numPr>
        <w:ind w:left="567"/>
        <w:rPr>
          <w:szCs w:val="22"/>
          <w:lang w:val="es-ES_tradnl"/>
        </w:rPr>
      </w:pPr>
      <w:r w:rsidRPr="00DE7FB8">
        <w:rPr>
          <w:lang w:val="es-ES_tradnl"/>
        </w:rPr>
        <w:t>Asambleas</w:t>
      </w:r>
      <w:r w:rsidRPr="00DE7FB8">
        <w:rPr>
          <w:szCs w:val="22"/>
          <w:lang w:val="es-ES_tradnl"/>
        </w:rPr>
        <w:t xml:space="preserve"> y otros órganos interesados:  Todos</w:t>
      </w:r>
    </w:p>
    <w:p w:rsidR="00A967DE" w:rsidRPr="00DE7FB8" w:rsidRDefault="00A967DE" w:rsidP="004B5C91">
      <w:pPr>
        <w:pStyle w:val="ONUMFS"/>
        <w:widowControl w:val="0"/>
        <w:numPr>
          <w:ilvl w:val="0"/>
          <w:numId w:val="0"/>
        </w:numPr>
        <w:tabs>
          <w:tab w:val="left" w:pos="2268"/>
        </w:tabs>
        <w:ind w:left="567"/>
        <w:rPr>
          <w:szCs w:val="22"/>
          <w:lang w:val="es-ES_tradnl"/>
        </w:rPr>
      </w:pPr>
      <w:r w:rsidRPr="00DE7FB8">
        <w:rPr>
          <w:lang w:val="es-ES_tradnl"/>
        </w:rPr>
        <w:t>Presidente</w:t>
      </w:r>
      <w:r w:rsidRPr="00DE7FB8">
        <w:rPr>
          <w:szCs w:val="22"/>
          <w:lang w:val="es-ES_tradnl"/>
        </w:rPr>
        <w:t>:</w:t>
      </w:r>
      <w:r w:rsidRPr="00DE7FB8">
        <w:rPr>
          <w:szCs w:val="22"/>
          <w:lang w:val="es-ES_tradnl"/>
        </w:rPr>
        <w:tab/>
      </w:r>
      <w:r w:rsidR="00525676">
        <w:rPr>
          <w:szCs w:val="22"/>
          <w:lang w:val="es-ES_tradnl"/>
        </w:rPr>
        <w:t>la Presidenta de la Asamblea General</w:t>
      </w:r>
    </w:p>
    <w:p w:rsidR="00A967DE" w:rsidRPr="00DE7FB8" w:rsidRDefault="00A967DE" w:rsidP="004B5C91">
      <w:pPr>
        <w:pStyle w:val="ONUMFS"/>
        <w:widowControl w:val="0"/>
        <w:numPr>
          <w:ilvl w:val="0"/>
          <w:numId w:val="0"/>
        </w:numPr>
        <w:tabs>
          <w:tab w:val="left" w:pos="2268"/>
        </w:tabs>
        <w:ind w:left="567"/>
        <w:rPr>
          <w:szCs w:val="22"/>
          <w:lang w:val="es-ES_tradnl"/>
        </w:rPr>
      </w:pPr>
      <w:r w:rsidRPr="00DE7FB8">
        <w:rPr>
          <w:lang w:val="es-ES_tradnl"/>
        </w:rPr>
        <w:t>Documento</w:t>
      </w:r>
      <w:r w:rsidRPr="00DE7FB8">
        <w:rPr>
          <w:szCs w:val="22"/>
          <w:lang w:val="es-ES_tradnl"/>
        </w:rPr>
        <w:t>:</w:t>
      </w:r>
      <w:r w:rsidRPr="00DE7FB8">
        <w:rPr>
          <w:szCs w:val="22"/>
          <w:lang w:val="es-ES_tradnl"/>
        </w:rPr>
        <w:tab/>
        <w:t>el presente documento</w:t>
      </w:r>
    </w:p>
    <w:p w:rsidR="00345248" w:rsidRPr="00DE7FB8" w:rsidRDefault="00345248" w:rsidP="004B5C91">
      <w:pPr>
        <w:pStyle w:val="ONUMFS"/>
        <w:widowControl w:val="0"/>
        <w:numPr>
          <w:ilvl w:val="0"/>
          <w:numId w:val="0"/>
        </w:numPr>
        <w:ind w:left="567"/>
        <w:rPr>
          <w:szCs w:val="22"/>
          <w:lang w:val="es-ES_tradnl"/>
        </w:rPr>
      </w:pPr>
    </w:p>
    <w:p w:rsidR="00671F9B" w:rsidRPr="00DE7FB8" w:rsidRDefault="00671F9B" w:rsidP="004B5C91">
      <w:pPr>
        <w:pStyle w:val="ONUMFS"/>
        <w:widowControl w:val="0"/>
        <w:numPr>
          <w:ilvl w:val="0"/>
          <w:numId w:val="0"/>
        </w:numPr>
        <w:ind w:left="1134" w:hanging="1134"/>
        <w:rPr>
          <w:szCs w:val="22"/>
          <w:lang w:val="es-ES_tradnl"/>
        </w:rPr>
      </w:pPr>
      <w:r w:rsidRPr="00DE7FB8">
        <w:rPr>
          <w:szCs w:val="22"/>
          <w:u w:val="single"/>
          <w:lang w:val="es-ES_tradnl"/>
        </w:rPr>
        <w:t>Punto 3</w:t>
      </w:r>
      <w:r w:rsidRPr="00DE7FB8">
        <w:rPr>
          <w:szCs w:val="22"/>
          <w:lang w:val="es-ES_tradnl"/>
        </w:rPr>
        <w:tab/>
      </w:r>
      <w:r w:rsidRPr="00DE7FB8">
        <w:rPr>
          <w:lang w:val="es-ES_tradnl"/>
        </w:rPr>
        <w:t>APROBACIÓN</w:t>
      </w:r>
      <w:r w:rsidRPr="00DE7FB8">
        <w:rPr>
          <w:szCs w:val="22"/>
          <w:lang w:val="es-ES_tradnl"/>
        </w:rPr>
        <w:t xml:space="preserve"> DEL INFORME GENERAL Y DE LOS INFORMES DE LOS DEMÁS ÓRGANOS RECTORES (QUINCUAGÉSIMA PRIMERA SERIE DE REUNIONES DE LAS ASAMBLEAS DE LOS ESTADOS MIEMBROS DE LA OMPI – 23 DE SEPTIEMBRE A 2 DE OCTUBRE DE 2013)</w:t>
      </w:r>
    </w:p>
    <w:p w:rsidR="00671F9B" w:rsidRPr="00DE7FB8" w:rsidRDefault="00671F9B" w:rsidP="004B5C91">
      <w:pPr>
        <w:pStyle w:val="ONUMFS"/>
        <w:widowControl w:val="0"/>
        <w:numPr>
          <w:ilvl w:val="0"/>
          <w:numId w:val="0"/>
        </w:numPr>
        <w:ind w:left="567"/>
        <w:rPr>
          <w:szCs w:val="22"/>
          <w:lang w:val="es-ES_tradnl"/>
        </w:rPr>
      </w:pPr>
      <w:r w:rsidRPr="00DE7FB8">
        <w:rPr>
          <w:lang w:val="es-ES_tradnl"/>
        </w:rPr>
        <w:t>Asambleas</w:t>
      </w:r>
      <w:r w:rsidRPr="00DE7FB8">
        <w:rPr>
          <w:szCs w:val="22"/>
          <w:lang w:val="es-ES_tradnl"/>
        </w:rPr>
        <w:t xml:space="preserve"> y otros órganos interesados:  Todos</w:t>
      </w:r>
    </w:p>
    <w:p w:rsidR="00671F9B" w:rsidRPr="00DE7FB8" w:rsidRDefault="00671F9B" w:rsidP="004B5C91">
      <w:pPr>
        <w:pStyle w:val="ONUMFS"/>
        <w:widowControl w:val="0"/>
        <w:numPr>
          <w:ilvl w:val="0"/>
          <w:numId w:val="0"/>
        </w:numPr>
        <w:tabs>
          <w:tab w:val="left" w:pos="2268"/>
        </w:tabs>
        <w:ind w:left="2268" w:hanging="1701"/>
        <w:rPr>
          <w:szCs w:val="22"/>
          <w:lang w:val="es-ES_tradnl"/>
        </w:rPr>
      </w:pPr>
      <w:r w:rsidRPr="00DE7FB8">
        <w:rPr>
          <w:lang w:val="es-ES_tradnl"/>
        </w:rPr>
        <w:t>Presidente</w:t>
      </w:r>
      <w:r w:rsidRPr="00DE7FB8">
        <w:rPr>
          <w:szCs w:val="22"/>
          <w:lang w:val="es-ES_tradnl"/>
        </w:rPr>
        <w:t>:</w:t>
      </w:r>
      <w:r w:rsidRPr="00DE7FB8">
        <w:rPr>
          <w:szCs w:val="22"/>
          <w:lang w:val="es-ES_tradnl"/>
        </w:rPr>
        <w:tab/>
      </w:r>
      <w:r w:rsidR="00525676">
        <w:rPr>
          <w:szCs w:val="22"/>
          <w:lang w:val="es-ES_tradnl"/>
        </w:rPr>
        <w:t>la Presidenta de la Asamblea General</w:t>
      </w:r>
    </w:p>
    <w:p w:rsidR="0033705F" w:rsidRPr="00DE7FB8" w:rsidRDefault="00D47E22" w:rsidP="004B5C91">
      <w:pPr>
        <w:pStyle w:val="ONUMFS"/>
        <w:widowControl w:val="0"/>
        <w:numPr>
          <w:ilvl w:val="0"/>
          <w:numId w:val="0"/>
        </w:numPr>
        <w:tabs>
          <w:tab w:val="left" w:pos="2268"/>
        </w:tabs>
        <w:ind w:left="2268" w:hanging="1701"/>
        <w:rPr>
          <w:lang w:val="es-ES_tradnl"/>
        </w:rPr>
      </w:pPr>
      <w:r w:rsidRPr="00DE7FB8">
        <w:rPr>
          <w:lang w:val="es-ES_tradnl"/>
        </w:rPr>
        <w:t>Documentos:</w:t>
      </w:r>
      <w:r w:rsidR="006313CB" w:rsidRPr="00DE7FB8">
        <w:rPr>
          <w:lang w:val="es-ES_tradnl"/>
        </w:rPr>
        <w:tab/>
      </w:r>
      <w:r w:rsidRPr="00DE7FB8">
        <w:rPr>
          <w:szCs w:val="22"/>
          <w:lang w:val="es-ES_tradnl"/>
        </w:rPr>
        <w:t>A/51/20</w:t>
      </w:r>
      <w:r w:rsidR="00AE585D">
        <w:rPr>
          <w:szCs w:val="22"/>
          <w:lang w:val="es-ES_tradnl"/>
        </w:rPr>
        <w:t xml:space="preserve"> </w:t>
      </w:r>
      <w:r w:rsidRPr="00DE7FB8">
        <w:rPr>
          <w:szCs w:val="22"/>
          <w:lang w:val="es-ES_tradnl"/>
        </w:rPr>
        <w:t>(</w:t>
      </w:r>
      <w:r w:rsidR="00AE585D" w:rsidRPr="00DE7FB8">
        <w:rPr>
          <w:i/>
          <w:szCs w:val="22"/>
          <w:lang w:val="es-ES_tradnl"/>
        </w:rPr>
        <w:t xml:space="preserve">Informe </w:t>
      </w:r>
      <w:r w:rsidR="007953EB" w:rsidRPr="00DE7FB8">
        <w:rPr>
          <w:i/>
          <w:szCs w:val="22"/>
          <w:lang w:val="es-ES_tradnl"/>
        </w:rPr>
        <w:t>general</w:t>
      </w:r>
      <w:r w:rsidRPr="00DE7FB8">
        <w:rPr>
          <w:szCs w:val="22"/>
          <w:lang w:val="es-ES_tradnl"/>
        </w:rPr>
        <w:t>)</w:t>
      </w:r>
      <w:r w:rsidR="006313CB" w:rsidRPr="00DE7FB8">
        <w:rPr>
          <w:lang w:val="es-ES_tradnl"/>
        </w:rPr>
        <w:br/>
      </w:r>
      <w:r w:rsidRPr="00DE7FB8">
        <w:rPr>
          <w:lang w:val="es-ES_tradnl"/>
        </w:rPr>
        <w:t>WO/GA/43/22 (</w:t>
      </w:r>
      <w:r w:rsidR="00AE585D" w:rsidRPr="00DE7FB8">
        <w:rPr>
          <w:i/>
          <w:lang w:val="es-ES_tradnl"/>
        </w:rPr>
        <w:t>Informe</w:t>
      </w:r>
      <w:r w:rsidRPr="00DE7FB8">
        <w:rPr>
          <w:lang w:val="es-ES_tradnl"/>
        </w:rPr>
        <w:t>)</w:t>
      </w:r>
      <w:r w:rsidR="006313CB" w:rsidRPr="00DE7FB8">
        <w:rPr>
          <w:lang w:val="es-ES_tradnl"/>
        </w:rPr>
        <w:br/>
      </w:r>
      <w:r w:rsidRPr="00DE7FB8">
        <w:rPr>
          <w:lang w:val="es-ES_tradnl"/>
        </w:rPr>
        <w:t xml:space="preserve">WO/CF/33/1 </w:t>
      </w:r>
      <w:r w:rsidR="007953EB" w:rsidRPr="00DE7FB8">
        <w:rPr>
          <w:lang w:val="es-ES_tradnl"/>
        </w:rPr>
        <w:t>(</w:t>
      </w:r>
      <w:r w:rsidR="00AE585D" w:rsidRPr="00DE7FB8">
        <w:rPr>
          <w:i/>
          <w:lang w:val="es-ES_tradnl"/>
        </w:rPr>
        <w:t>Informe</w:t>
      </w:r>
      <w:r w:rsidR="007953EB" w:rsidRPr="00DE7FB8">
        <w:rPr>
          <w:lang w:val="es-ES_tradnl"/>
        </w:rPr>
        <w:t>)</w:t>
      </w:r>
      <w:r w:rsidR="006313CB" w:rsidRPr="00DE7FB8">
        <w:rPr>
          <w:lang w:val="es-ES_tradnl"/>
        </w:rPr>
        <w:br/>
      </w:r>
      <w:r w:rsidRPr="00DE7FB8">
        <w:rPr>
          <w:lang w:val="es-ES_tradnl"/>
        </w:rPr>
        <w:t xml:space="preserve">WO/CC/67/4 </w:t>
      </w:r>
      <w:r w:rsidR="007953EB" w:rsidRPr="00DE7FB8">
        <w:rPr>
          <w:lang w:val="es-ES_tradnl"/>
        </w:rPr>
        <w:t>(</w:t>
      </w:r>
      <w:r w:rsidR="00AE585D" w:rsidRPr="00DE7FB8">
        <w:rPr>
          <w:i/>
          <w:lang w:val="es-ES_tradnl"/>
        </w:rPr>
        <w:t>Informe</w:t>
      </w:r>
      <w:r w:rsidR="007953EB" w:rsidRPr="00DE7FB8">
        <w:rPr>
          <w:lang w:val="es-ES_tradnl"/>
        </w:rPr>
        <w:t>)</w:t>
      </w:r>
      <w:r w:rsidR="006313CB" w:rsidRPr="00DE7FB8">
        <w:rPr>
          <w:lang w:val="es-ES_tradnl"/>
        </w:rPr>
        <w:br/>
      </w:r>
      <w:r w:rsidR="00AE585D">
        <w:rPr>
          <w:lang w:val="es-ES_tradnl"/>
        </w:rPr>
        <w:t>P/A/46/1</w:t>
      </w:r>
      <w:r w:rsidRPr="00DE7FB8">
        <w:rPr>
          <w:lang w:val="es-ES_tradnl"/>
        </w:rPr>
        <w:t xml:space="preserve"> </w:t>
      </w:r>
      <w:r w:rsidR="007953EB" w:rsidRPr="00DE7FB8">
        <w:rPr>
          <w:lang w:val="es-ES_tradnl"/>
        </w:rPr>
        <w:t>(</w:t>
      </w:r>
      <w:r w:rsidR="00AE585D" w:rsidRPr="00DE7FB8">
        <w:rPr>
          <w:i/>
          <w:lang w:val="es-ES_tradnl"/>
        </w:rPr>
        <w:t>Informe</w:t>
      </w:r>
      <w:r w:rsidR="007953EB" w:rsidRPr="00DE7FB8">
        <w:rPr>
          <w:lang w:val="es-ES_tradnl"/>
        </w:rPr>
        <w:t>)</w:t>
      </w:r>
      <w:r w:rsidR="006313CB" w:rsidRPr="00DE7FB8">
        <w:rPr>
          <w:lang w:val="es-ES_tradnl"/>
        </w:rPr>
        <w:br/>
      </w:r>
      <w:r w:rsidRPr="00DE7FB8">
        <w:rPr>
          <w:lang w:val="es-ES_tradnl"/>
        </w:rPr>
        <w:t xml:space="preserve">P/EC/52/1 </w:t>
      </w:r>
      <w:r w:rsidR="007953EB" w:rsidRPr="00DE7FB8">
        <w:rPr>
          <w:lang w:val="es-ES_tradnl"/>
        </w:rPr>
        <w:t>(</w:t>
      </w:r>
      <w:r w:rsidR="00AE585D" w:rsidRPr="00DE7FB8">
        <w:rPr>
          <w:i/>
          <w:lang w:val="es-ES_tradnl"/>
        </w:rPr>
        <w:t>Informe</w:t>
      </w:r>
      <w:r w:rsidR="007953EB" w:rsidRPr="00DE7FB8">
        <w:rPr>
          <w:lang w:val="es-ES_tradnl"/>
        </w:rPr>
        <w:t>)</w:t>
      </w:r>
      <w:r w:rsidR="006313CB" w:rsidRPr="00DE7FB8">
        <w:rPr>
          <w:lang w:val="es-ES_tradnl"/>
        </w:rPr>
        <w:br/>
      </w:r>
      <w:r w:rsidRPr="00DE7FB8">
        <w:rPr>
          <w:lang w:val="es-ES_tradnl"/>
        </w:rPr>
        <w:t xml:space="preserve">B/A/40/1 </w:t>
      </w:r>
      <w:r w:rsidR="007953EB" w:rsidRPr="00DE7FB8">
        <w:rPr>
          <w:lang w:val="es-ES_tradnl"/>
        </w:rPr>
        <w:t>(</w:t>
      </w:r>
      <w:r w:rsidR="00AE585D" w:rsidRPr="00DE7FB8">
        <w:rPr>
          <w:i/>
          <w:lang w:val="es-ES_tradnl"/>
        </w:rPr>
        <w:t>Informe</w:t>
      </w:r>
      <w:r w:rsidR="007953EB" w:rsidRPr="00DE7FB8">
        <w:rPr>
          <w:lang w:val="es-ES_tradnl"/>
        </w:rPr>
        <w:t>)</w:t>
      </w:r>
      <w:r w:rsidR="006313CB" w:rsidRPr="00DE7FB8">
        <w:rPr>
          <w:lang w:val="es-ES_tradnl"/>
        </w:rPr>
        <w:br/>
      </w:r>
      <w:r w:rsidRPr="00DE7FB8">
        <w:rPr>
          <w:lang w:val="es-ES_tradnl"/>
        </w:rPr>
        <w:t xml:space="preserve">B/EC/58/1 </w:t>
      </w:r>
      <w:r w:rsidR="007953EB" w:rsidRPr="00DE7FB8">
        <w:rPr>
          <w:lang w:val="es-ES_tradnl"/>
        </w:rPr>
        <w:t>(</w:t>
      </w:r>
      <w:r w:rsidR="00AE585D" w:rsidRPr="00DE7FB8">
        <w:rPr>
          <w:i/>
          <w:lang w:val="es-ES_tradnl"/>
        </w:rPr>
        <w:t>Informe</w:t>
      </w:r>
      <w:r w:rsidR="007953EB" w:rsidRPr="00DE7FB8">
        <w:rPr>
          <w:lang w:val="es-ES_tradnl"/>
        </w:rPr>
        <w:t>)</w:t>
      </w:r>
      <w:r w:rsidR="006313CB" w:rsidRPr="00DE7FB8">
        <w:rPr>
          <w:lang w:val="es-ES_tradnl"/>
        </w:rPr>
        <w:br/>
      </w:r>
      <w:r w:rsidRPr="00DE7FB8">
        <w:rPr>
          <w:lang w:val="es-ES_tradnl"/>
        </w:rPr>
        <w:t xml:space="preserve">MM/A/46/3 </w:t>
      </w:r>
      <w:r w:rsidR="007953EB" w:rsidRPr="00DE7FB8">
        <w:rPr>
          <w:lang w:val="es-ES_tradnl"/>
        </w:rPr>
        <w:t>(</w:t>
      </w:r>
      <w:r w:rsidR="00AE585D" w:rsidRPr="00DE7FB8">
        <w:rPr>
          <w:i/>
          <w:lang w:val="es-ES_tradnl"/>
        </w:rPr>
        <w:t>Informe</w:t>
      </w:r>
      <w:r w:rsidR="007953EB" w:rsidRPr="00DE7FB8">
        <w:rPr>
          <w:lang w:val="es-ES_tradnl"/>
        </w:rPr>
        <w:t>)</w:t>
      </w:r>
      <w:r w:rsidR="006313CB" w:rsidRPr="00DE7FB8">
        <w:rPr>
          <w:lang w:val="es-ES_tradnl"/>
        </w:rPr>
        <w:br/>
      </w:r>
      <w:r w:rsidRPr="00DE7FB8">
        <w:rPr>
          <w:lang w:val="es-ES_tradnl"/>
        </w:rPr>
        <w:t xml:space="preserve">H/A/32/3 </w:t>
      </w:r>
      <w:r w:rsidR="007953EB" w:rsidRPr="00DE7FB8">
        <w:rPr>
          <w:lang w:val="es-ES_tradnl"/>
        </w:rPr>
        <w:t>(</w:t>
      </w:r>
      <w:r w:rsidR="00AE585D" w:rsidRPr="00DE7FB8">
        <w:rPr>
          <w:i/>
          <w:lang w:val="es-ES_tradnl"/>
        </w:rPr>
        <w:t>Informe</w:t>
      </w:r>
      <w:r w:rsidR="007953EB" w:rsidRPr="00DE7FB8">
        <w:rPr>
          <w:lang w:val="es-ES_tradnl"/>
        </w:rPr>
        <w:t>)</w:t>
      </w:r>
      <w:r w:rsidR="006313CB" w:rsidRPr="00DE7FB8">
        <w:rPr>
          <w:lang w:val="es-ES_tradnl"/>
        </w:rPr>
        <w:br/>
      </w:r>
      <w:r w:rsidRPr="00DE7FB8">
        <w:rPr>
          <w:lang w:val="es-ES_tradnl"/>
        </w:rPr>
        <w:t xml:space="preserve">N/A/32/1 </w:t>
      </w:r>
      <w:r w:rsidR="007953EB" w:rsidRPr="00DE7FB8">
        <w:rPr>
          <w:lang w:val="es-ES_tradnl"/>
        </w:rPr>
        <w:t>(</w:t>
      </w:r>
      <w:r w:rsidR="00AE585D" w:rsidRPr="00DE7FB8">
        <w:rPr>
          <w:i/>
          <w:lang w:val="es-ES_tradnl"/>
        </w:rPr>
        <w:t>Informe</w:t>
      </w:r>
      <w:r w:rsidR="007953EB" w:rsidRPr="00DE7FB8">
        <w:rPr>
          <w:lang w:val="es-ES_tradnl"/>
        </w:rPr>
        <w:t>)</w:t>
      </w:r>
      <w:r w:rsidR="006313CB" w:rsidRPr="00DE7FB8">
        <w:rPr>
          <w:lang w:val="es-ES_tradnl"/>
        </w:rPr>
        <w:br/>
      </w:r>
      <w:r w:rsidRPr="00DE7FB8">
        <w:rPr>
          <w:lang w:val="es-ES_tradnl"/>
        </w:rPr>
        <w:t xml:space="preserve">LI/A/29/2 </w:t>
      </w:r>
      <w:r w:rsidR="007953EB" w:rsidRPr="00DE7FB8">
        <w:rPr>
          <w:lang w:val="es-ES_tradnl"/>
        </w:rPr>
        <w:t>(</w:t>
      </w:r>
      <w:r w:rsidR="00AE585D" w:rsidRPr="00DE7FB8">
        <w:rPr>
          <w:i/>
          <w:lang w:val="es-ES_tradnl"/>
        </w:rPr>
        <w:t>Informe</w:t>
      </w:r>
      <w:r w:rsidR="007953EB" w:rsidRPr="00DE7FB8">
        <w:rPr>
          <w:lang w:val="es-ES_tradnl"/>
        </w:rPr>
        <w:t>)</w:t>
      </w:r>
      <w:r w:rsidR="006313CB" w:rsidRPr="00DE7FB8">
        <w:rPr>
          <w:lang w:val="es-ES_tradnl"/>
        </w:rPr>
        <w:br/>
      </w:r>
      <w:r w:rsidRPr="00DE7FB8">
        <w:rPr>
          <w:lang w:val="es-ES_tradnl"/>
        </w:rPr>
        <w:t xml:space="preserve">LO/A/32/1 </w:t>
      </w:r>
      <w:r w:rsidR="007953EB" w:rsidRPr="00DE7FB8">
        <w:rPr>
          <w:lang w:val="es-ES_tradnl"/>
        </w:rPr>
        <w:t>(</w:t>
      </w:r>
      <w:r w:rsidR="00AE585D" w:rsidRPr="00DE7FB8">
        <w:rPr>
          <w:i/>
          <w:lang w:val="es-ES_tradnl"/>
        </w:rPr>
        <w:t>Informe</w:t>
      </w:r>
      <w:r w:rsidR="007953EB" w:rsidRPr="00DE7FB8">
        <w:rPr>
          <w:lang w:val="es-ES_tradnl"/>
        </w:rPr>
        <w:t>)</w:t>
      </w:r>
      <w:r w:rsidR="006313CB" w:rsidRPr="00DE7FB8">
        <w:rPr>
          <w:lang w:val="es-ES_tradnl"/>
        </w:rPr>
        <w:br/>
      </w:r>
      <w:r w:rsidRPr="00DE7FB8">
        <w:rPr>
          <w:lang w:val="es-ES_tradnl"/>
        </w:rPr>
        <w:t xml:space="preserve">IPC/A/33/1 </w:t>
      </w:r>
      <w:r w:rsidR="007953EB" w:rsidRPr="00DE7FB8">
        <w:rPr>
          <w:lang w:val="es-ES_tradnl"/>
        </w:rPr>
        <w:t>(</w:t>
      </w:r>
      <w:r w:rsidR="00AE585D" w:rsidRPr="00DE7FB8">
        <w:rPr>
          <w:i/>
          <w:lang w:val="es-ES_tradnl"/>
        </w:rPr>
        <w:t>Informe</w:t>
      </w:r>
      <w:r w:rsidR="007953EB" w:rsidRPr="00DE7FB8">
        <w:rPr>
          <w:lang w:val="es-ES_tradnl"/>
        </w:rPr>
        <w:t>)</w:t>
      </w:r>
      <w:r w:rsidR="006313CB" w:rsidRPr="00DE7FB8">
        <w:rPr>
          <w:lang w:val="es-ES_tradnl"/>
        </w:rPr>
        <w:br/>
      </w:r>
      <w:r w:rsidRPr="00DE7FB8">
        <w:rPr>
          <w:lang w:val="es-ES_tradnl"/>
        </w:rPr>
        <w:t xml:space="preserve">PCT/A/44/5 </w:t>
      </w:r>
      <w:r w:rsidR="007953EB" w:rsidRPr="00DE7FB8">
        <w:rPr>
          <w:lang w:val="es-ES_tradnl"/>
        </w:rPr>
        <w:t>(</w:t>
      </w:r>
      <w:r w:rsidR="00AE585D" w:rsidRPr="00DE7FB8">
        <w:rPr>
          <w:i/>
          <w:lang w:val="es-ES_tradnl"/>
        </w:rPr>
        <w:t>Informe</w:t>
      </w:r>
      <w:r w:rsidR="007953EB" w:rsidRPr="00DE7FB8">
        <w:rPr>
          <w:lang w:val="es-ES_tradnl"/>
        </w:rPr>
        <w:t>)</w:t>
      </w:r>
      <w:r w:rsidR="006313CB" w:rsidRPr="00DE7FB8">
        <w:rPr>
          <w:lang w:val="es-ES_tradnl"/>
        </w:rPr>
        <w:br/>
      </w:r>
      <w:r w:rsidRPr="00DE7FB8">
        <w:rPr>
          <w:lang w:val="es-ES_tradnl"/>
        </w:rPr>
        <w:t xml:space="preserve">BP/A/29/1 </w:t>
      </w:r>
      <w:r w:rsidR="007953EB" w:rsidRPr="00DE7FB8">
        <w:rPr>
          <w:lang w:val="es-ES_tradnl"/>
        </w:rPr>
        <w:t>(</w:t>
      </w:r>
      <w:r w:rsidR="00AE585D" w:rsidRPr="00DE7FB8">
        <w:rPr>
          <w:i/>
          <w:lang w:val="es-ES_tradnl"/>
        </w:rPr>
        <w:t>Informe</w:t>
      </w:r>
      <w:r w:rsidR="007953EB" w:rsidRPr="00DE7FB8">
        <w:rPr>
          <w:lang w:val="es-ES_tradnl"/>
        </w:rPr>
        <w:t>)</w:t>
      </w:r>
      <w:r w:rsidR="006313CB" w:rsidRPr="00DE7FB8">
        <w:rPr>
          <w:lang w:val="es-ES_tradnl"/>
        </w:rPr>
        <w:br/>
      </w:r>
      <w:r w:rsidRPr="00DE7FB8">
        <w:rPr>
          <w:lang w:val="es-ES_tradnl"/>
        </w:rPr>
        <w:t xml:space="preserve">VA/A/25/1 </w:t>
      </w:r>
      <w:r w:rsidR="007953EB" w:rsidRPr="00DE7FB8">
        <w:rPr>
          <w:lang w:val="es-ES_tradnl"/>
        </w:rPr>
        <w:t>(</w:t>
      </w:r>
      <w:r w:rsidR="00AE585D" w:rsidRPr="00DE7FB8">
        <w:rPr>
          <w:i/>
          <w:lang w:val="es-ES_tradnl"/>
        </w:rPr>
        <w:t>Informe</w:t>
      </w:r>
      <w:r w:rsidR="007953EB" w:rsidRPr="00DE7FB8">
        <w:rPr>
          <w:lang w:val="es-ES_tradnl"/>
        </w:rPr>
        <w:t>)</w:t>
      </w:r>
      <w:r w:rsidR="006313CB" w:rsidRPr="00DE7FB8">
        <w:rPr>
          <w:lang w:val="es-ES_tradnl"/>
        </w:rPr>
        <w:br/>
      </w:r>
      <w:r w:rsidRPr="00DE7FB8">
        <w:rPr>
          <w:lang w:val="es-ES_tradnl"/>
        </w:rPr>
        <w:t xml:space="preserve">WCT/A/12/1 </w:t>
      </w:r>
      <w:r w:rsidR="007953EB" w:rsidRPr="00DE7FB8">
        <w:rPr>
          <w:lang w:val="es-ES_tradnl"/>
        </w:rPr>
        <w:t>(</w:t>
      </w:r>
      <w:r w:rsidR="00AE585D" w:rsidRPr="00DE7FB8">
        <w:rPr>
          <w:i/>
          <w:lang w:val="es-ES_tradnl"/>
        </w:rPr>
        <w:t>Informe</w:t>
      </w:r>
      <w:r w:rsidR="007953EB" w:rsidRPr="00DE7FB8">
        <w:rPr>
          <w:lang w:val="es-ES_tradnl"/>
        </w:rPr>
        <w:t>)</w:t>
      </w:r>
      <w:r w:rsidR="006313CB" w:rsidRPr="00DE7FB8">
        <w:rPr>
          <w:lang w:val="es-ES_tradnl"/>
        </w:rPr>
        <w:br/>
      </w:r>
      <w:r w:rsidRPr="00DE7FB8">
        <w:rPr>
          <w:lang w:val="es-ES_tradnl"/>
        </w:rPr>
        <w:t xml:space="preserve">WPPT/A/12/1 </w:t>
      </w:r>
      <w:r w:rsidR="007953EB" w:rsidRPr="00DE7FB8">
        <w:rPr>
          <w:lang w:val="es-ES_tradnl"/>
        </w:rPr>
        <w:t>(</w:t>
      </w:r>
      <w:r w:rsidR="00AE585D" w:rsidRPr="00DE7FB8">
        <w:rPr>
          <w:i/>
          <w:lang w:val="es-ES_tradnl"/>
        </w:rPr>
        <w:t>Informe</w:t>
      </w:r>
      <w:r w:rsidR="007953EB" w:rsidRPr="00DE7FB8">
        <w:rPr>
          <w:lang w:val="es-ES_tradnl"/>
        </w:rPr>
        <w:t>)</w:t>
      </w:r>
      <w:r w:rsidR="006313CB" w:rsidRPr="00DE7FB8">
        <w:rPr>
          <w:lang w:val="es-ES_tradnl"/>
        </w:rPr>
        <w:br/>
      </w:r>
      <w:r w:rsidRPr="00DE7FB8">
        <w:rPr>
          <w:lang w:val="es-ES_tradnl"/>
        </w:rPr>
        <w:t xml:space="preserve">PLT/A/11/2 </w:t>
      </w:r>
      <w:r w:rsidR="007953EB" w:rsidRPr="00DE7FB8">
        <w:rPr>
          <w:lang w:val="es-ES_tradnl"/>
        </w:rPr>
        <w:t>(</w:t>
      </w:r>
      <w:r w:rsidR="00AE585D" w:rsidRPr="00DE7FB8">
        <w:rPr>
          <w:i/>
          <w:lang w:val="es-ES_tradnl"/>
        </w:rPr>
        <w:t>Informe</w:t>
      </w:r>
      <w:r w:rsidR="007953EB" w:rsidRPr="00DE7FB8">
        <w:rPr>
          <w:lang w:val="es-ES_tradnl"/>
        </w:rPr>
        <w:t>)</w:t>
      </w:r>
      <w:r w:rsidR="006313CB" w:rsidRPr="00DE7FB8">
        <w:rPr>
          <w:lang w:val="es-ES_tradnl"/>
        </w:rPr>
        <w:br/>
      </w:r>
      <w:r w:rsidRPr="00DE7FB8">
        <w:rPr>
          <w:lang w:val="es-ES_tradnl"/>
        </w:rPr>
        <w:t xml:space="preserve">STLT/A/5/2 </w:t>
      </w:r>
      <w:r w:rsidR="007953EB" w:rsidRPr="00DE7FB8">
        <w:rPr>
          <w:lang w:val="es-ES_tradnl"/>
        </w:rPr>
        <w:t>(</w:t>
      </w:r>
      <w:r w:rsidR="00AE585D" w:rsidRPr="00DE7FB8">
        <w:rPr>
          <w:i/>
          <w:lang w:val="es-ES_tradnl"/>
        </w:rPr>
        <w:t>Informe</w:t>
      </w:r>
      <w:r w:rsidR="007953EB" w:rsidRPr="00DE7FB8">
        <w:rPr>
          <w:lang w:val="es-ES_tradnl"/>
        </w:rPr>
        <w:t>)</w:t>
      </w:r>
      <w:r w:rsidR="006313CB" w:rsidRPr="00DE7FB8">
        <w:rPr>
          <w:lang w:val="es-ES_tradnl"/>
        </w:rPr>
        <w:br/>
      </w:r>
    </w:p>
    <w:p w:rsidR="00A967DE" w:rsidRPr="00DE7FB8" w:rsidRDefault="00A967DE" w:rsidP="003177FB">
      <w:pPr>
        <w:pStyle w:val="Heading2"/>
        <w:keepLines/>
        <w:widowControl w:val="0"/>
        <w:rPr>
          <w:lang w:val="es-ES_tradnl"/>
        </w:rPr>
      </w:pPr>
      <w:r w:rsidRPr="00DE7FB8">
        <w:rPr>
          <w:lang w:val="es-ES_tradnl"/>
        </w:rPr>
        <w:lastRenderedPageBreak/>
        <w:t>PLANIFICACIÓN Y PRESUPUESTO</w:t>
      </w:r>
    </w:p>
    <w:p w:rsidR="00A967DE" w:rsidRPr="00DE7FB8" w:rsidRDefault="00A967DE" w:rsidP="003177FB">
      <w:pPr>
        <w:keepNext/>
        <w:keepLines/>
        <w:widowControl w:val="0"/>
        <w:tabs>
          <w:tab w:val="left" w:pos="2860"/>
          <w:tab w:val="left" w:pos="5610"/>
        </w:tabs>
        <w:ind w:left="1980" w:hanging="1980"/>
        <w:rPr>
          <w:szCs w:val="22"/>
          <w:lang w:val="es-ES_tradnl"/>
        </w:rPr>
      </w:pPr>
    </w:p>
    <w:p w:rsidR="00373FE7" w:rsidRPr="00DE7FB8" w:rsidRDefault="00373FE7" w:rsidP="003177FB">
      <w:pPr>
        <w:pStyle w:val="ONUMFS"/>
        <w:keepNext/>
        <w:keepLines/>
        <w:widowControl w:val="0"/>
        <w:numPr>
          <w:ilvl w:val="0"/>
          <w:numId w:val="0"/>
        </w:numPr>
        <w:ind w:left="1134" w:hanging="1134"/>
        <w:rPr>
          <w:szCs w:val="22"/>
          <w:lang w:val="es-ES_tradnl"/>
        </w:rPr>
      </w:pPr>
      <w:r w:rsidRPr="00DE7FB8">
        <w:rPr>
          <w:szCs w:val="22"/>
          <w:u w:val="single"/>
          <w:lang w:val="es-ES_tradnl"/>
        </w:rPr>
        <w:t>Punto 4</w:t>
      </w:r>
      <w:r w:rsidRPr="00DE7FB8">
        <w:rPr>
          <w:szCs w:val="22"/>
          <w:lang w:val="es-ES_tradnl"/>
        </w:rPr>
        <w:tab/>
      </w:r>
      <w:r>
        <w:rPr>
          <w:szCs w:val="22"/>
          <w:lang w:val="es-ES_tradnl"/>
        </w:rPr>
        <w:t>DECISIÓN DE LA ASAMBLEA GENERAL RESPECTO DE LA DECISIÓN DEL COMITÉ DE COORDINACIÓN ACERCA DE LAS OFICINAS DE LA OMPI EN EL EXTERIOR, ADOPTADA EN SU SEXAGÉSIMO SÉPTIMO PERÍODO DE SESIONES (44º ORDINARIO)</w:t>
      </w:r>
      <w:r w:rsidRPr="00DE7FB8">
        <w:rPr>
          <w:szCs w:val="22"/>
          <w:lang w:val="es-ES_tradnl"/>
        </w:rPr>
        <w:br/>
      </w:r>
    </w:p>
    <w:p w:rsidR="00373FE7" w:rsidRPr="00DE7FB8" w:rsidRDefault="00373FE7" w:rsidP="00373FE7">
      <w:pPr>
        <w:pStyle w:val="ONUMFS"/>
        <w:widowControl w:val="0"/>
        <w:numPr>
          <w:ilvl w:val="0"/>
          <w:numId w:val="0"/>
        </w:numPr>
        <w:ind w:left="567"/>
        <w:rPr>
          <w:lang w:val="es-ES_tradnl"/>
        </w:rPr>
      </w:pPr>
      <w:r w:rsidRPr="00DE7FB8">
        <w:rPr>
          <w:szCs w:val="22"/>
          <w:lang w:val="es-ES_tradnl"/>
        </w:rPr>
        <w:t>Asambleas</w:t>
      </w:r>
      <w:r w:rsidRPr="00DE7FB8">
        <w:rPr>
          <w:lang w:val="es-ES_tradnl"/>
        </w:rPr>
        <w:t xml:space="preserve"> y otros órganos interesados</w:t>
      </w:r>
      <w:proofErr w:type="gramStart"/>
      <w:r w:rsidRPr="00DE7FB8">
        <w:rPr>
          <w:lang w:val="es-ES_tradnl"/>
        </w:rPr>
        <w:t xml:space="preserve">:  </w:t>
      </w:r>
      <w:r>
        <w:rPr>
          <w:lang w:val="es-ES_tradnl"/>
        </w:rPr>
        <w:t>Asamblea</w:t>
      </w:r>
      <w:proofErr w:type="gramEnd"/>
      <w:r>
        <w:rPr>
          <w:lang w:val="es-ES_tradnl"/>
        </w:rPr>
        <w:t xml:space="preserve"> General</w:t>
      </w:r>
    </w:p>
    <w:p w:rsidR="00373FE7" w:rsidRPr="00DE7FB8" w:rsidRDefault="00373FE7" w:rsidP="00373FE7">
      <w:pPr>
        <w:pStyle w:val="ONUMFS"/>
        <w:widowControl w:val="0"/>
        <w:numPr>
          <w:ilvl w:val="0"/>
          <w:numId w:val="0"/>
        </w:numPr>
        <w:tabs>
          <w:tab w:val="left" w:pos="2268"/>
        </w:tabs>
        <w:ind w:left="2268" w:hanging="1701"/>
        <w:rPr>
          <w:lang w:val="es-ES_tradnl"/>
        </w:rPr>
      </w:pPr>
      <w:r w:rsidRPr="00DE7FB8">
        <w:rPr>
          <w:lang w:val="es-ES_tradnl"/>
        </w:rPr>
        <w:t>Presidente:</w:t>
      </w:r>
      <w:r w:rsidRPr="00DE7FB8">
        <w:rPr>
          <w:lang w:val="es-ES_tradnl"/>
        </w:rPr>
        <w:tab/>
      </w:r>
      <w:r w:rsidR="00065732">
        <w:rPr>
          <w:lang w:val="es-ES_tradnl"/>
        </w:rPr>
        <w:t>l</w:t>
      </w:r>
      <w:r>
        <w:rPr>
          <w:lang w:val="es-ES_tradnl"/>
        </w:rPr>
        <w:t xml:space="preserve">a Presidenta de la Asamblea General </w:t>
      </w:r>
    </w:p>
    <w:p w:rsidR="00373FE7" w:rsidRDefault="00373FE7" w:rsidP="006D671B">
      <w:pPr>
        <w:pStyle w:val="ONUMFS"/>
        <w:widowControl w:val="0"/>
        <w:numPr>
          <w:ilvl w:val="0"/>
          <w:numId w:val="0"/>
        </w:numPr>
        <w:tabs>
          <w:tab w:val="left" w:pos="2268"/>
        </w:tabs>
        <w:ind w:left="2268" w:hanging="1701"/>
        <w:rPr>
          <w:szCs w:val="22"/>
          <w:u w:val="single"/>
          <w:lang w:val="es-ES_tradnl"/>
        </w:rPr>
      </w:pPr>
      <w:r w:rsidRPr="006D671B">
        <w:rPr>
          <w:lang w:val="es-ES_tradnl"/>
        </w:rPr>
        <w:t>Documento</w:t>
      </w:r>
      <w:r w:rsidRPr="00DE7FB8">
        <w:rPr>
          <w:szCs w:val="22"/>
          <w:lang w:val="es-ES_tradnl"/>
        </w:rPr>
        <w:t>:</w:t>
      </w:r>
      <w:r w:rsidRPr="00DE7FB8">
        <w:rPr>
          <w:szCs w:val="22"/>
          <w:lang w:val="es-ES_tradnl"/>
        </w:rPr>
        <w:tab/>
      </w:r>
      <w:r>
        <w:rPr>
          <w:szCs w:val="22"/>
          <w:lang w:val="es-ES_tradnl"/>
        </w:rPr>
        <w:t>WO</w:t>
      </w:r>
      <w:r w:rsidRPr="00DE7FB8">
        <w:rPr>
          <w:szCs w:val="22"/>
          <w:lang w:val="es-ES_tradnl"/>
        </w:rPr>
        <w:t>/</w:t>
      </w:r>
      <w:r>
        <w:rPr>
          <w:szCs w:val="22"/>
          <w:lang w:val="es-ES_tradnl"/>
        </w:rPr>
        <w:t>GA</w:t>
      </w:r>
      <w:r w:rsidRPr="00DE7FB8">
        <w:rPr>
          <w:szCs w:val="22"/>
          <w:lang w:val="es-ES_tradnl"/>
        </w:rPr>
        <w:t>/</w:t>
      </w:r>
      <w:r>
        <w:rPr>
          <w:szCs w:val="22"/>
          <w:lang w:val="es-ES_tradnl"/>
        </w:rPr>
        <w:t>44/1</w:t>
      </w:r>
      <w:r w:rsidRPr="00DE7FB8">
        <w:rPr>
          <w:szCs w:val="22"/>
          <w:lang w:val="es-ES_tradnl"/>
        </w:rPr>
        <w:t xml:space="preserve"> (</w:t>
      </w:r>
      <w:r>
        <w:rPr>
          <w:i/>
          <w:szCs w:val="22"/>
          <w:lang w:val="es-ES_tradnl"/>
        </w:rPr>
        <w:t xml:space="preserve">Decisión de la Asamblea General respecto del Comité de Coordinación acerca de las oficinas de la OMPI en el exterior, adoptada en su sexagésimo séptimo período de sesiones (44º </w:t>
      </w:r>
      <w:r w:rsidR="00F8773A">
        <w:rPr>
          <w:i/>
          <w:szCs w:val="22"/>
          <w:lang w:val="es-ES_tradnl"/>
        </w:rPr>
        <w:t>ordinario)</w:t>
      </w:r>
      <w:r w:rsidRPr="00DE7FB8">
        <w:rPr>
          <w:iCs/>
          <w:szCs w:val="22"/>
          <w:lang w:val="es-ES_tradnl"/>
        </w:rPr>
        <w:t>)</w:t>
      </w:r>
      <w:r w:rsidRPr="00DE7FB8">
        <w:rPr>
          <w:iCs/>
          <w:szCs w:val="22"/>
          <w:lang w:val="es-ES_tradnl"/>
        </w:rPr>
        <w:br/>
      </w:r>
    </w:p>
    <w:p w:rsidR="00A967DE" w:rsidRPr="00DE7FB8" w:rsidRDefault="00FE1CB7" w:rsidP="004B5C91">
      <w:pPr>
        <w:pStyle w:val="ONUMFS"/>
        <w:widowControl w:val="0"/>
        <w:numPr>
          <w:ilvl w:val="0"/>
          <w:numId w:val="0"/>
        </w:numPr>
        <w:ind w:left="1134" w:hanging="1134"/>
        <w:rPr>
          <w:szCs w:val="22"/>
          <w:lang w:val="es-ES_tradnl"/>
        </w:rPr>
      </w:pPr>
      <w:r w:rsidRPr="00DE7FB8">
        <w:rPr>
          <w:szCs w:val="22"/>
          <w:u w:val="single"/>
          <w:lang w:val="es-ES_tradnl"/>
        </w:rPr>
        <w:t>Punto </w:t>
      </w:r>
      <w:r w:rsidR="00373FE7">
        <w:rPr>
          <w:szCs w:val="22"/>
          <w:u w:val="single"/>
          <w:lang w:val="es-ES_tradnl"/>
        </w:rPr>
        <w:t>5</w:t>
      </w:r>
      <w:r w:rsidR="00A967DE" w:rsidRPr="00DE7FB8">
        <w:rPr>
          <w:szCs w:val="22"/>
          <w:lang w:val="es-ES_tradnl"/>
        </w:rPr>
        <w:tab/>
        <w:t>PROPUESTA DE PRESUPUESTO POR PROGRAMAS PARA EL BIENIO 2014/15</w:t>
      </w:r>
      <w:r w:rsidR="0033705F" w:rsidRPr="00DE7FB8">
        <w:rPr>
          <w:szCs w:val="22"/>
          <w:lang w:val="es-ES_tradnl"/>
        </w:rPr>
        <w:br/>
      </w:r>
    </w:p>
    <w:p w:rsidR="00A967DE" w:rsidRPr="00DE7FB8" w:rsidRDefault="00A967DE" w:rsidP="004B5C91">
      <w:pPr>
        <w:pStyle w:val="ONUMFS"/>
        <w:widowControl w:val="0"/>
        <w:numPr>
          <w:ilvl w:val="0"/>
          <w:numId w:val="0"/>
        </w:numPr>
        <w:ind w:left="567"/>
        <w:rPr>
          <w:lang w:val="es-ES_tradnl"/>
        </w:rPr>
      </w:pPr>
      <w:r w:rsidRPr="00DE7FB8">
        <w:rPr>
          <w:szCs w:val="22"/>
          <w:lang w:val="es-ES_tradnl"/>
        </w:rPr>
        <w:t>Asambleas</w:t>
      </w:r>
      <w:r w:rsidRPr="00DE7FB8">
        <w:rPr>
          <w:lang w:val="es-ES_tradnl"/>
        </w:rPr>
        <w:t xml:space="preserve"> y otros órganos interesados:  Todos</w:t>
      </w:r>
    </w:p>
    <w:p w:rsidR="00A967DE" w:rsidRPr="00DE7FB8" w:rsidRDefault="00A967DE" w:rsidP="004B5C91">
      <w:pPr>
        <w:pStyle w:val="ONUMFS"/>
        <w:widowControl w:val="0"/>
        <w:numPr>
          <w:ilvl w:val="0"/>
          <w:numId w:val="0"/>
        </w:numPr>
        <w:tabs>
          <w:tab w:val="left" w:pos="2268"/>
        </w:tabs>
        <w:ind w:left="2268" w:hanging="1701"/>
        <w:rPr>
          <w:lang w:val="es-ES_tradnl"/>
        </w:rPr>
      </w:pPr>
      <w:r w:rsidRPr="00DE7FB8">
        <w:rPr>
          <w:lang w:val="es-ES_tradnl"/>
        </w:rPr>
        <w:t>Presidente:</w:t>
      </w:r>
      <w:r w:rsidRPr="00DE7FB8">
        <w:rPr>
          <w:lang w:val="es-ES_tradnl"/>
        </w:rPr>
        <w:tab/>
      </w:r>
      <w:r w:rsidR="00525676">
        <w:rPr>
          <w:lang w:val="es-ES_tradnl"/>
        </w:rPr>
        <w:t>la Presidenta de la Asamblea General</w:t>
      </w:r>
    </w:p>
    <w:p w:rsidR="007E66F6" w:rsidRDefault="00A967DE" w:rsidP="004B5C91">
      <w:pPr>
        <w:pStyle w:val="ONUMFS"/>
        <w:widowControl w:val="0"/>
        <w:numPr>
          <w:ilvl w:val="0"/>
          <w:numId w:val="0"/>
        </w:numPr>
        <w:tabs>
          <w:tab w:val="left" w:pos="2268"/>
        </w:tabs>
        <w:ind w:left="2268" w:hanging="1701"/>
        <w:rPr>
          <w:i/>
          <w:szCs w:val="22"/>
          <w:lang w:val="es-ES_tradnl"/>
        </w:rPr>
      </w:pPr>
      <w:r w:rsidRPr="00DE7FB8">
        <w:rPr>
          <w:szCs w:val="22"/>
          <w:lang w:val="es-ES_tradnl"/>
        </w:rPr>
        <w:t>Documentos:</w:t>
      </w:r>
      <w:r w:rsidRPr="00DE7FB8">
        <w:rPr>
          <w:szCs w:val="22"/>
          <w:lang w:val="es-ES_tradnl"/>
        </w:rPr>
        <w:tab/>
        <w:t>A/51/7</w:t>
      </w:r>
      <w:r w:rsidR="00342C46" w:rsidRPr="00DE7FB8">
        <w:rPr>
          <w:szCs w:val="22"/>
          <w:lang w:val="es-ES_tradnl"/>
        </w:rPr>
        <w:t xml:space="preserve"> Rev.</w:t>
      </w:r>
      <w:r w:rsidRPr="00DE7FB8">
        <w:rPr>
          <w:szCs w:val="22"/>
          <w:lang w:val="es-ES_tradnl"/>
        </w:rPr>
        <w:t xml:space="preserve"> (</w:t>
      </w:r>
      <w:r w:rsidRPr="00DE7FB8">
        <w:rPr>
          <w:i/>
          <w:szCs w:val="22"/>
          <w:lang w:val="es-ES_tradnl"/>
        </w:rPr>
        <w:t>Propuesta de presupuesto por programas para el bienio 2014/15</w:t>
      </w:r>
      <w:r w:rsidRPr="00DE7FB8">
        <w:rPr>
          <w:iCs/>
          <w:szCs w:val="22"/>
          <w:lang w:val="es-ES_tradnl"/>
        </w:rPr>
        <w:t>)</w:t>
      </w:r>
      <w:r w:rsidR="006313CB" w:rsidRPr="00DE7FB8">
        <w:rPr>
          <w:iCs/>
          <w:szCs w:val="22"/>
          <w:lang w:val="es-ES_tradnl"/>
        </w:rPr>
        <w:br/>
      </w:r>
      <w:r w:rsidRPr="00DE7FB8">
        <w:rPr>
          <w:iCs/>
          <w:szCs w:val="22"/>
          <w:lang w:val="es-ES_tradnl"/>
        </w:rPr>
        <w:tab/>
        <w:t>A/51/INF/6 (</w:t>
      </w:r>
      <w:r w:rsidRPr="00DE7FB8">
        <w:rPr>
          <w:i/>
          <w:iCs/>
          <w:szCs w:val="22"/>
          <w:lang w:val="es-ES_tradnl"/>
        </w:rPr>
        <w:t>Documento informativo sobre las oficinas en el exterior</w:t>
      </w:r>
      <w:r w:rsidRPr="00DE7FB8">
        <w:rPr>
          <w:iCs/>
          <w:szCs w:val="22"/>
          <w:lang w:val="es-ES_tradnl"/>
        </w:rPr>
        <w:t>)</w:t>
      </w:r>
      <w:r w:rsidR="006313CB" w:rsidRPr="00DE7FB8">
        <w:rPr>
          <w:iCs/>
          <w:szCs w:val="22"/>
          <w:lang w:val="es-ES_tradnl"/>
        </w:rPr>
        <w:br/>
      </w:r>
      <w:r w:rsidRPr="00DE7FB8">
        <w:rPr>
          <w:iCs/>
          <w:szCs w:val="22"/>
          <w:lang w:val="es-ES_tradnl"/>
        </w:rPr>
        <w:tab/>
        <w:t>A/51/INF/6 Add. (</w:t>
      </w:r>
      <w:r w:rsidRPr="00DE7FB8">
        <w:rPr>
          <w:i/>
          <w:iCs/>
          <w:szCs w:val="22"/>
          <w:lang w:val="es-ES_tradnl"/>
        </w:rPr>
        <w:t xml:space="preserve">Adición al </w:t>
      </w:r>
      <w:r w:rsidR="009638AB">
        <w:rPr>
          <w:i/>
          <w:iCs/>
          <w:szCs w:val="22"/>
          <w:lang w:val="es-ES_tradnl"/>
        </w:rPr>
        <w:t>d</w:t>
      </w:r>
      <w:r w:rsidRPr="00DE7FB8">
        <w:rPr>
          <w:i/>
          <w:iCs/>
          <w:szCs w:val="22"/>
          <w:lang w:val="es-ES_tradnl"/>
        </w:rPr>
        <w:t xml:space="preserve">ocumento informativo sobre las oficinas </w:t>
      </w:r>
      <w:r w:rsidR="00AA5AF8">
        <w:rPr>
          <w:i/>
          <w:iCs/>
          <w:szCs w:val="22"/>
          <w:lang w:val="es-ES_tradnl"/>
        </w:rPr>
        <w:t>en el exterior</w:t>
      </w:r>
      <w:r w:rsidRPr="00DE7FB8">
        <w:rPr>
          <w:iCs/>
          <w:szCs w:val="22"/>
          <w:lang w:val="es-ES_tradnl"/>
        </w:rPr>
        <w:t>)</w:t>
      </w:r>
      <w:r w:rsidR="0033705F" w:rsidRPr="00DE7FB8">
        <w:rPr>
          <w:iCs/>
          <w:szCs w:val="22"/>
          <w:lang w:val="es-ES_tradnl"/>
        </w:rPr>
        <w:br/>
      </w:r>
      <w:r w:rsidR="00342C46" w:rsidRPr="00DE7FB8">
        <w:rPr>
          <w:i/>
          <w:iCs/>
          <w:szCs w:val="22"/>
          <w:lang w:val="es-ES_tradnl"/>
        </w:rPr>
        <w:tab/>
      </w:r>
      <w:r w:rsidR="00342C46" w:rsidRPr="00DE7FB8">
        <w:rPr>
          <w:iCs/>
          <w:szCs w:val="22"/>
          <w:lang w:val="es-ES_tradnl"/>
        </w:rPr>
        <w:t>A/51/INF/6 Add.</w:t>
      </w:r>
      <w:r w:rsidR="005F13EE" w:rsidRPr="00DE7FB8">
        <w:rPr>
          <w:iCs/>
          <w:szCs w:val="22"/>
          <w:lang w:val="es-ES_tradnl"/>
        </w:rPr>
        <w:t>2</w:t>
      </w:r>
      <w:r w:rsidR="00342C46" w:rsidRPr="00DE7FB8">
        <w:rPr>
          <w:iCs/>
          <w:szCs w:val="22"/>
          <w:lang w:val="es-ES_tradnl"/>
        </w:rPr>
        <w:t xml:space="preserve"> (</w:t>
      </w:r>
      <w:r w:rsidR="00342C46" w:rsidRPr="00DE7FB8">
        <w:rPr>
          <w:i/>
          <w:iCs/>
          <w:szCs w:val="22"/>
          <w:lang w:val="es-ES_tradnl"/>
        </w:rPr>
        <w:t xml:space="preserve">Adición al </w:t>
      </w:r>
      <w:r w:rsidR="009638AB">
        <w:rPr>
          <w:i/>
          <w:iCs/>
          <w:szCs w:val="22"/>
          <w:lang w:val="es-ES_tradnl"/>
        </w:rPr>
        <w:t>d</w:t>
      </w:r>
      <w:r w:rsidR="00342C46" w:rsidRPr="00DE7FB8">
        <w:rPr>
          <w:i/>
          <w:iCs/>
          <w:szCs w:val="22"/>
          <w:lang w:val="es-ES_tradnl"/>
        </w:rPr>
        <w:t xml:space="preserve">ocumento informativo sobre las oficinas </w:t>
      </w:r>
      <w:r w:rsidR="00AA5AF8">
        <w:rPr>
          <w:i/>
          <w:iCs/>
          <w:szCs w:val="22"/>
          <w:lang w:val="es-ES_tradnl"/>
        </w:rPr>
        <w:t>en el exterior</w:t>
      </w:r>
      <w:r w:rsidR="00342C46" w:rsidRPr="00DE7FB8">
        <w:rPr>
          <w:iCs/>
          <w:szCs w:val="22"/>
          <w:lang w:val="es-ES_tradnl"/>
        </w:rPr>
        <w:t>)</w:t>
      </w:r>
      <w:r w:rsidR="0033705F" w:rsidRPr="00DE7FB8">
        <w:rPr>
          <w:iCs/>
          <w:szCs w:val="22"/>
          <w:lang w:val="es-ES_tradnl"/>
        </w:rPr>
        <w:br/>
      </w:r>
      <w:r w:rsidR="005F13EE" w:rsidRPr="00DE7FB8">
        <w:rPr>
          <w:i/>
          <w:iCs/>
          <w:szCs w:val="22"/>
          <w:lang w:val="es-ES_tradnl"/>
        </w:rPr>
        <w:tab/>
      </w:r>
      <w:r w:rsidR="005F13EE" w:rsidRPr="00DE7FB8">
        <w:rPr>
          <w:iCs/>
          <w:szCs w:val="22"/>
          <w:lang w:val="es-ES_tradnl"/>
        </w:rPr>
        <w:t>A/51/INF/6 Add.3 (</w:t>
      </w:r>
      <w:r w:rsidR="009638AB">
        <w:rPr>
          <w:i/>
          <w:iCs/>
          <w:szCs w:val="22"/>
          <w:lang w:val="es-ES_tradnl"/>
        </w:rPr>
        <w:t>Adición al d</w:t>
      </w:r>
      <w:r w:rsidR="005F13EE" w:rsidRPr="00DE7FB8">
        <w:rPr>
          <w:i/>
          <w:iCs/>
          <w:szCs w:val="22"/>
          <w:lang w:val="es-ES_tradnl"/>
        </w:rPr>
        <w:t xml:space="preserve">ocumento informativo sobre las oficinas </w:t>
      </w:r>
      <w:r w:rsidR="00AA5AF8">
        <w:rPr>
          <w:i/>
          <w:iCs/>
          <w:szCs w:val="22"/>
          <w:lang w:val="es-ES_tradnl"/>
        </w:rPr>
        <w:t>en el exterior</w:t>
      </w:r>
      <w:r w:rsidR="005F13EE" w:rsidRPr="00DE7FB8">
        <w:rPr>
          <w:iCs/>
          <w:szCs w:val="22"/>
          <w:lang w:val="es-ES_tradnl"/>
        </w:rPr>
        <w:t>)</w:t>
      </w:r>
      <w:r w:rsidR="0033705F" w:rsidRPr="00DE7FB8">
        <w:rPr>
          <w:iCs/>
          <w:szCs w:val="22"/>
          <w:lang w:val="es-ES_tradnl"/>
        </w:rPr>
        <w:br/>
      </w:r>
      <w:r w:rsidRPr="00DE7FB8">
        <w:rPr>
          <w:iCs/>
          <w:szCs w:val="22"/>
          <w:lang w:val="es-ES_tradnl"/>
        </w:rPr>
        <w:tab/>
      </w:r>
      <w:r w:rsidRPr="00DE7FB8">
        <w:rPr>
          <w:szCs w:val="22"/>
          <w:lang w:val="es-ES_tradnl"/>
        </w:rPr>
        <w:t>A/51/13 (</w:t>
      </w:r>
      <w:r w:rsidRPr="00DE7FB8">
        <w:rPr>
          <w:i/>
          <w:color w:val="000000"/>
          <w:szCs w:val="22"/>
          <w:lang w:val="es-ES_tradnl"/>
        </w:rPr>
        <w:t>Reseña de las decisiones y recomendaciones adoptadas por el Comité del Programa y Presupuesto en su vigésima sesión (8 a 12 de julio de 2013)</w:t>
      </w:r>
      <w:r w:rsidRPr="00DE7FB8">
        <w:rPr>
          <w:color w:val="000000"/>
          <w:szCs w:val="22"/>
          <w:lang w:val="es-ES_tradnl"/>
        </w:rPr>
        <w:t>)</w:t>
      </w:r>
      <w:r w:rsidRPr="00DE7FB8">
        <w:rPr>
          <w:iCs/>
          <w:szCs w:val="22"/>
          <w:lang w:val="es-ES_tradnl"/>
        </w:rPr>
        <w:br/>
      </w:r>
      <w:r w:rsidRPr="00DE7FB8">
        <w:rPr>
          <w:szCs w:val="22"/>
          <w:lang w:val="es-ES_tradnl"/>
        </w:rPr>
        <w:t>A/</w:t>
      </w:r>
      <w:r w:rsidRPr="00DE7FB8">
        <w:rPr>
          <w:iCs/>
          <w:szCs w:val="22"/>
          <w:lang w:val="es-ES_tradnl"/>
        </w:rPr>
        <w:t>51</w:t>
      </w:r>
      <w:r w:rsidRPr="00DE7FB8">
        <w:rPr>
          <w:szCs w:val="22"/>
          <w:lang w:val="es-ES_tradnl"/>
        </w:rPr>
        <w:t>/14 (</w:t>
      </w:r>
      <w:r w:rsidRPr="00DE7FB8">
        <w:rPr>
          <w:i/>
          <w:color w:val="000000"/>
          <w:szCs w:val="22"/>
          <w:lang w:val="es-ES_tradnl"/>
        </w:rPr>
        <w:t xml:space="preserve">Reseña de las decisiones y recomendaciones adoptadas por el Comité del Programa y Presupuesto en su vigésima primera sesión </w:t>
      </w:r>
      <w:r w:rsidRPr="00DE7FB8">
        <w:rPr>
          <w:i/>
          <w:color w:val="000000"/>
          <w:szCs w:val="22"/>
          <w:lang w:val="es-ES_tradnl"/>
        </w:rPr>
        <w:br/>
        <w:t>(9 a 13 de septiembre de 2013)</w:t>
      </w:r>
      <w:r w:rsidRPr="00DE7FB8">
        <w:rPr>
          <w:color w:val="000000"/>
          <w:szCs w:val="22"/>
          <w:lang w:val="es-ES_tradnl"/>
        </w:rPr>
        <w:t>)</w:t>
      </w:r>
      <w:r w:rsidR="0033705F" w:rsidRPr="00DE7FB8">
        <w:rPr>
          <w:color w:val="000000"/>
          <w:szCs w:val="22"/>
          <w:lang w:val="es-ES_tradnl"/>
        </w:rPr>
        <w:br/>
      </w:r>
      <w:r w:rsidR="007E66F6" w:rsidRPr="00DE7FB8">
        <w:rPr>
          <w:szCs w:val="22"/>
          <w:lang w:val="es-ES_tradnl"/>
        </w:rPr>
        <w:tab/>
        <w:t>A/51/20 (</w:t>
      </w:r>
      <w:r w:rsidR="00AE585D" w:rsidRPr="00DE7FB8">
        <w:rPr>
          <w:i/>
          <w:szCs w:val="22"/>
          <w:lang w:val="es-ES_tradnl"/>
        </w:rPr>
        <w:t xml:space="preserve">Informe </w:t>
      </w:r>
      <w:r w:rsidR="007E66F6" w:rsidRPr="00DE7FB8">
        <w:rPr>
          <w:i/>
          <w:szCs w:val="22"/>
          <w:lang w:val="es-ES_tradnl"/>
        </w:rPr>
        <w:t>general</w:t>
      </w:r>
      <w:r w:rsidR="007E66F6" w:rsidRPr="00DE7FB8">
        <w:rPr>
          <w:szCs w:val="22"/>
          <w:lang w:val="es-ES_tradnl"/>
        </w:rPr>
        <w:t>)</w:t>
      </w:r>
      <w:r w:rsidR="00525676">
        <w:rPr>
          <w:szCs w:val="22"/>
          <w:lang w:val="es-ES_tradnl"/>
        </w:rPr>
        <w:br/>
        <w:t>A/52/2 (</w:t>
      </w:r>
      <w:r w:rsidR="00525676">
        <w:rPr>
          <w:i/>
          <w:szCs w:val="22"/>
          <w:lang w:val="es-ES_tradnl"/>
        </w:rPr>
        <w:t>Propuesta del Grupo de Países Latinoamericanos y del Caribe (GRULAC) relativa al programa 20 de la propuesta de presupuesto por programas para el bienio 2014/15)</w:t>
      </w:r>
    </w:p>
    <w:p w:rsidR="006D671B" w:rsidRDefault="006D671B" w:rsidP="00F8773A">
      <w:pPr>
        <w:pStyle w:val="ONUMFS"/>
        <w:widowControl w:val="0"/>
        <w:numPr>
          <w:ilvl w:val="0"/>
          <w:numId w:val="0"/>
        </w:numPr>
        <w:ind w:left="1134" w:hanging="1134"/>
        <w:rPr>
          <w:szCs w:val="22"/>
          <w:u w:val="single"/>
          <w:lang w:val="es-ES_tradnl"/>
        </w:rPr>
      </w:pPr>
    </w:p>
    <w:p w:rsidR="00F8773A" w:rsidRPr="00DE7FB8" w:rsidRDefault="00F8773A" w:rsidP="00F8773A">
      <w:pPr>
        <w:pStyle w:val="ONUMFS"/>
        <w:widowControl w:val="0"/>
        <w:numPr>
          <w:ilvl w:val="0"/>
          <w:numId w:val="0"/>
        </w:numPr>
        <w:ind w:left="1134" w:hanging="1134"/>
        <w:rPr>
          <w:szCs w:val="22"/>
          <w:lang w:val="es-ES_tradnl"/>
        </w:rPr>
      </w:pPr>
      <w:r w:rsidRPr="00DE7FB8">
        <w:rPr>
          <w:szCs w:val="22"/>
          <w:u w:val="single"/>
          <w:lang w:val="es-ES_tradnl"/>
        </w:rPr>
        <w:t>Punto </w:t>
      </w:r>
      <w:r>
        <w:rPr>
          <w:szCs w:val="22"/>
          <w:u w:val="single"/>
          <w:lang w:val="es-ES_tradnl"/>
        </w:rPr>
        <w:t>6</w:t>
      </w:r>
      <w:r w:rsidRPr="00DE7FB8">
        <w:rPr>
          <w:szCs w:val="22"/>
          <w:lang w:val="es-ES_tradnl"/>
        </w:rPr>
        <w:tab/>
      </w:r>
      <w:r>
        <w:rPr>
          <w:szCs w:val="22"/>
          <w:lang w:val="es-ES_tradnl"/>
        </w:rPr>
        <w:t>POLÍTICAS GENERALES DE LA OMPI EN RELACIÓN CON LA GOBERNANZA DE LAS OFICINAS DE LA OMPI EN EL EXTERIOR</w:t>
      </w:r>
    </w:p>
    <w:p w:rsidR="00F8773A" w:rsidRPr="00DE7FB8" w:rsidRDefault="00F8773A" w:rsidP="00F8773A">
      <w:pPr>
        <w:pStyle w:val="ONUMFS"/>
        <w:widowControl w:val="0"/>
        <w:numPr>
          <w:ilvl w:val="0"/>
          <w:numId w:val="0"/>
        </w:numPr>
        <w:ind w:left="567"/>
        <w:rPr>
          <w:szCs w:val="22"/>
          <w:lang w:val="es-ES_tradnl"/>
        </w:rPr>
      </w:pPr>
      <w:r w:rsidRPr="00DE7FB8">
        <w:rPr>
          <w:szCs w:val="22"/>
          <w:lang w:val="es-ES_tradnl"/>
        </w:rPr>
        <w:t xml:space="preserve">Asambleas y otros </w:t>
      </w:r>
      <w:r w:rsidRPr="00DE7FB8">
        <w:rPr>
          <w:lang w:val="es-ES_tradnl"/>
        </w:rPr>
        <w:t>órganos</w:t>
      </w:r>
      <w:r w:rsidRPr="00DE7FB8">
        <w:rPr>
          <w:szCs w:val="22"/>
          <w:lang w:val="es-ES_tradnl"/>
        </w:rPr>
        <w:t xml:space="preserve"> interesados</w:t>
      </w:r>
      <w:proofErr w:type="gramStart"/>
      <w:r w:rsidRPr="00DE7FB8">
        <w:rPr>
          <w:szCs w:val="22"/>
          <w:lang w:val="es-ES_tradnl"/>
        </w:rPr>
        <w:t xml:space="preserve">:  </w:t>
      </w:r>
      <w:r>
        <w:rPr>
          <w:szCs w:val="22"/>
          <w:lang w:val="es-ES_tradnl"/>
        </w:rPr>
        <w:t>Todos</w:t>
      </w:r>
      <w:proofErr w:type="gramEnd"/>
    </w:p>
    <w:p w:rsidR="00F8773A" w:rsidRPr="00DE7FB8" w:rsidRDefault="00F8773A" w:rsidP="00F8773A">
      <w:pPr>
        <w:pStyle w:val="ONUMFS"/>
        <w:widowControl w:val="0"/>
        <w:numPr>
          <w:ilvl w:val="0"/>
          <w:numId w:val="0"/>
        </w:numPr>
        <w:tabs>
          <w:tab w:val="left" w:pos="2268"/>
        </w:tabs>
        <w:ind w:left="2268" w:hanging="1701"/>
        <w:rPr>
          <w:szCs w:val="22"/>
          <w:lang w:val="es-ES_tradnl"/>
        </w:rPr>
      </w:pPr>
      <w:r w:rsidRPr="00DE7FB8">
        <w:rPr>
          <w:szCs w:val="22"/>
          <w:lang w:val="es-ES_tradnl"/>
        </w:rPr>
        <w:t>Presidente:</w:t>
      </w:r>
      <w:r w:rsidRPr="00DE7FB8">
        <w:rPr>
          <w:szCs w:val="22"/>
          <w:lang w:val="es-ES_tradnl"/>
        </w:rPr>
        <w:tab/>
      </w:r>
      <w:r w:rsidR="00065732">
        <w:rPr>
          <w:szCs w:val="22"/>
          <w:lang w:val="es-ES_tradnl"/>
        </w:rPr>
        <w:t>l</w:t>
      </w:r>
      <w:r>
        <w:rPr>
          <w:szCs w:val="22"/>
          <w:lang w:val="es-ES_tradnl"/>
        </w:rPr>
        <w:t>a Presidenta de la Asamblea General</w:t>
      </w:r>
    </w:p>
    <w:p w:rsidR="00DE7FB8" w:rsidRDefault="00F8773A" w:rsidP="006D671B">
      <w:pPr>
        <w:pStyle w:val="ONUMFS"/>
        <w:widowControl w:val="0"/>
        <w:numPr>
          <w:ilvl w:val="0"/>
          <w:numId w:val="0"/>
        </w:numPr>
        <w:tabs>
          <w:tab w:val="left" w:pos="2268"/>
        </w:tabs>
        <w:ind w:left="2268" w:hanging="1701"/>
        <w:rPr>
          <w:lang w:val="es-ES_tradnl"/>
        </w:rPr>
      </w:pPr>
      <w:r>
        <w:rPr>
          <w:szCs w:val="22"/>
          <w:lang w:val="es-ES_tradnl"/>
        </w:rPr>
        <w:t>Documento</w:t>
      </w:r>
      <w:r w:rsidRPr="00DE7FB8">
        <w:rPr>
          <w:szCs w:val="22"/>
          <w:lang w:val="es-ES_tradnl"/>
        </w:rPr>
        <w:t>:</w:t>
      </w:r>
      <w:r w:rsidRPr="00DE7FB8">
        <w:rPr>
          <w:szCs w:val="22"/>
          <w:lang w:val="es-ES_tradnl"/>
        </w:rPr>
        <w:tab/>
      </w:r>
      <w:r>
        <w:rPr>
          <w:szCs w:val="22"/>
          <w:lang w:val="es-ES_tradnl"/>
        </w:rPr>
        <w:t>A/52/3</w:t>
      </w:r>
      <w:r w:rsidRPr="00DE7FB8">
        <w:rPr>
          <w:szCs w:val="22"/>
          <w:lang w:val="es-ES_tradnl"/>
        </w:rPr>
        <w:t xml:space="preserve"> (</w:t>
      </w:r>
      <w:r>
        <w:rPr>
          <w:i/>
          <w:szCs w:val="22"/>
          <w:lang w:val="es-ES_tradnl"/>
        </w:rPr>
        <w:t>Políticas generales de la OMPI en relación con la gobernanza de las oficinas de la OMPI en el exterior)</w:t>
      </w:r>
      <w:r w:rsidRPr="00DE7FB8">
        <w:rPr>
          <w:iCs/>
          <w:szCs w:val="22"/>
          <w:lang w:val="es-ES_tradnl"/>
        </w:rPr>
        <w:br/>
      </w:r>
    </w:p>
    <w:p w:rsidR="00A967DE" w:rsidRDefault="00A967DE" w:rsidP="004B5C91">
      <w:pPr>
        <w:pStyle w:val="Heading2"/>
        <w:keepNext w:val="0"/>
        <w:widowControl w:val="0"/>
        <w:rPr>
          <w:lang w:val="es-ES_tradnl"/>
        </w:rPr>
      </w:pPr>
      <w:r w:rsidRPr="00DE7FB8">
        <w:rPr>
          <w:lang w:val="es-ES_tradnl"/>
        </w:rPr>
        <w:lastRenderedPageBreak/>
        <w:t>AUDITORÍA Y SUPERVISIÓN</w:t>
      </w:r>
      <w:r w:rsidR="006313CB" w:rsidRPr="00DE7FB8">
        <w:rPr>
          <w:lang w:val="es-ES_tradnl"/>
        </w:rPr>
        <w:br/>
      </w:r>
    </w:p>
    <w:p w:rsidR="00A967DE" w:rsidRPr="00DE7FB8" w:rsidRDefault="00A967DE" w:rsidP="004B5C91">
      <w:pPr>
        <w:pStyle w:val="ONUMFS"/>
        <w:widowControl w:val="0"/>
        <w:numPr>
          <w:ilvl w:val="0"/>
          <w:numId w:val="0"/>
        </w:numPr>
        <w:ind w:left="1134" w:hanging="1134"/>
        <w:rPr>
          <w:szCs w:val="22"/>
          <w:lang w:val="es-ES_tradnl"/>
        </w:rPr>
      </w:pPr>
      <w:r w:rsidRPr="00DE7FB8">
        <w:rPr>
          <w:szCs w:val="22"/>
          <w:u w:val="single"/>
          <w:lang w:val="es-ES_tradnl"/>
        </w:rPr>
        <w:t>Punto </w:t>
      </w:r>
      <w:r w:rsidR="00F8773A">
        <w:rPr>
          <w:szCs w:val="22"/>
          <w:u w:val="single"/>
          <w:lang w:val="es-ES_tradnl"/>
        </w:rPr>
        <w:t>7</w:t>
      </w:r>
      <w:r w:rsidRPr="00DE7FB8">
        <w:rPr>
          <w:szCs w:val="22"/>
          <w:lang w:val="es-ES_tradnl"/>
        </w:rPr>
        <w:tab/>
        <w:t>GOBERNANZA EN LA OMPI</w:t>
      </w:r>
    </w:p>
    <w:p w:rsidR="00A967DE" w:rsidRPr="00DE7FB8" w:rsidRDefault="00A967DE" w:rsidP="004B5C91">
      <w:pPr>
        <w:pStyle w:val="ONUMFS"/>
        <w:widowControl w:val="0"/>
        <w:numPr>
          <w:ilvl w:val="0"/>
          <w:numId w:val="0"/>
        </w:numPr>
        <w:ind w:left="567"/>
        <w:rPr>
          <w:szCs w:val="22"/>
          <w:lang w:val="es-ES_tradnl"/>
        </w:rPr>
      </w:pPr>
      <w:r w:rsidRPr="00DE7FB8">
        <w:rPr>
          <w:szCs w:val="22"/>
          <w:lang w:val="es-ES_tradnl"/>
        </w:rPr>
        <w:t xml:space="preserve">Asambleas y otros </w:t>
      </w:r>
      <w:r w:rsidRPr="00DE7FB8">
        <w:rPr>
          <w:lang w:val="es-ES_tradnl"/>
        </w:rPr>
        <w:t>órganos</w:t>
      </w:r>
      <w:r w:rsidRPr="00DE7FB8">
        <w:rPr>
          <w:szCs w:val="22"/>
          <w:lang w:val="es-ES_tradnl"/>
        </w:rPr>
        <w:t xml:space="preserve"> interesados:  Asamblea General</w:t>
      </w:r>
    </w:p>
    <w:p w:rsidR="00A967DE" w:rsidRPr="00DE7FB8" w:rsidRDefault="00A967DE" w:rsidP="004B5C91">
      <w:pPr>
        <w:pStyle w:val="ONUMFS"/>
        <w:widowControl w:val="0"/>
        <w:numPr>
          <w:ilvl w:val="0"/>
          <w:numId w:val="0"/>
        </w:numPr>
        <w:tabs>
          <w:tab w:val="left" w:pos="2268"/>
        </w:tabs>
        <w:ind w:left="2268" w:hanging="1701"/>
        <w:rPr>
          <w:szCs w:val="22"/>
          <w:lang w:val="es-ES_tradnl"/>
        </w:rPr>
      </w:pPr>
      <w:r w:rsidRPr="00DE7FB8">
        <w:rPr>
          <w:szCs w:val="22"/>
          <w:lang w:val="es-ES_tradnl"/>
        </w:rPr>
        <w:t>Presidente:</w:t>
      </w:r>
      <w:r w:rsidRPr="00DE7FB8">
        <w:rPr>
          <w:szCs w:val="22"/>
          <w:lang w:val="es-ES_tradnl"/>
        </w:rPr>
        <w:tab/>
      </w:r>
      <w:r w:rsidR="00525676">
        <w:rPr>
          <w:szCs w:val="22"/>
          <w:lang w:val="es-ES_tradnl"/>
        </w:rPr>
        <w:t>la Presidenta de la Asamblea General</w:t>
      </w:r>
    </w:p>
    <w:p w:rsidR="00120B5D" w:rsidRPr="003177FB" w:rsidRDefault="00A967DE" w:rsidP="004B5C91">
      <w:pPr>
        <w:pStyle w:val="ONUMFS"/>
        <w:widowControl w:val="0"/>
        <w:numPr>
          <w:ilvl w:val="0"/>
          <w:numId w:val="0"/>
        </w:numPr>
        <w:tabs>
          <w:tab w:val="left" w:pos="2268"/>
        </w:tabs>
        <w:ind w:left="2268" w:hanging="1701"/>
        <w:rPr>
          <w:color w:val="000000"/>
          <w:szCs w:val="22"/>
          <w:lang w:val="es-ES_tradnl"/>
        </w:rPr>
      </w:pPr>
      <w:r w:rsidRPr="00DE7FB8">
        <w:rPr>
          <w:szCs w:val="22"/>
          <w:lang w:val="es-ES_tradnl"/>
        </w:rPr>
        <w:t>Documentos:</w:t>
      </w:r>
      <w:r w:rsidRPr="00DE7FB8">
        <w:rPr>
          <w:szCs w:val="22"/>
          <w:lang w:val="es-ES_tradnl"/>
        </w:rPr>
        <w:tab/>
        <w:t>WO/GA/43/18 (</w:t>
      </w:r>
      <w:r w:rsidRPr="00DE7FB8">
        <w:rPr>
          <w:i/>
          <w:szCs w:val="22"/>
          <w:lang w:val="es-ES_tradnl"/>
        </w:rPr>
        <w:t>Gobernanza en la OMPI</w:t>
      </w:r>
      <w:r w:rsidRPr="00DE7FB8">
        <w:rPr>
          <w:szCs w:val="22"/>
          <w:lang w:val="es-ES_tradnl"/>
        </w:rPr>
        <w:t>)</w:t>
      </w:r>
      <w:r w:rsidR="006313CB" w:rsidRPr="00DE7FB8">
        <w:rPr>
          <w:szCs w:val="22"/>
          <w:lang w:val="es-ES_tradnl"/>
        </w:rPr>
        <w:br/>
      </w:r>
      <w:r w:rsidRPr="00DE7FB8">
        <w:rPr>
          <w:szCs w:val="22"/>
          <w:lang w:val="es-ES_tradnl"/>
        </w:rPr>
        <w:tab/>
        <w:t>A/51/14 (</w:t>
      </w:r>
      <w:r w:rsidRPr="00DE7FB8">
        <w:rPr>
          <w:i/>
          <w:color w:val="000000"/>
          <w:szCs w:val="22"/>
          <w:lang w:val="es-ES_tradnl"/>
        </w:rPr>
        <w:t xml:space="preserve">Reseña de las decisiones y recomendaciones adoptadas por el Comité del Programa y Presupuesto en su vigésima primera sesión </w:t>
      </w:r>
      <w:r w:rsidRPr="00DE7FB8">
        <w:rPr>
          <w:i/>
          <w:color w:val="000000"/>
          <w:szCs w:val="22"/>
          <w:lang w:val="es-ES_tradnl"/>
        </w:rPr>
        <w:br/>
        <w:t>(9 a 13 de septiembre de 2013)</w:t>
      </w:r>
      <w:r w:rsidRPr="00DE7FB8">
        <w:rPr>
          <w:color w:val="000000"/>
          <w:szCs w:val="22"/>
          <w:lang w:val="es-ES_tradnl"/>
        </w:rPr>
        <w:t>)</w:t>
      </w:r>
      <w:r w:rsidR="006313CB" w:rsidRPr="00DE7FB8">
        <w:rPr>
          <w:color w:val="000000"/>
          <w:szCs w:val="22"/>
          <w:lang w:val="es-ES_tradnl"/>
        </w:rPr>
        <w:br/>
      </w:r>
      <w:r w:rsidR="00120B5D" w:rsidRPr="00DE7FB8">
        <w:rPr>
          <w:szCs w:val="22"/>
          <w:lang w:val="es-ES_tradnl"/>
        </w:rPr>
        <w:tab/>
        <w:t>WO/GA/43/22 (</w:t>
      </w:r>
      <w:r w:rsidR="00AE585D" w:rsidRPr="00DE7FB8">
        <w:rPr>
          <w:i/>
          <w:szCs w:val="22"/>
          <w:lang w:val="es-ES_tradnl"/>
        </w:rPr>
        <w:t>Informe</w:t>
      </w:r>
      <w:r w:rsidR="00120B5D" w:rsidRPr="00DE7FB8">
        <w:rPr>
          <w:szCs w:val="22"/>
          <w:lang w:val="es-ES_tradnl"/>
        </w:rPr>
        <w:t>)</w:t>
      </w:r>
      <w:r w:rsidR="003177FB">
        <w:rPr>
          <w:szCs w:val="22"/>
          <w:lang w:val="es-ES_tradnl"/>
        </w:rPr>
        <w:br/>
        <w:t>WO/GA/44/3 (</w:t>
      </w:r>
      <w:r w:rsidR="003177FB">
        <w:rPr>
          <w:i/>
          <w:szCs w:val="22"/>
          <w:lang w:val="es-ES_tradnl"/>
        </w:rPr>
        <w:t>Gobernanza en la OMPI</w:t>
      </w:r>
      <w:r w:rsidR="003177FB">
        <w:rPr>
          <w:szCs w:val="22"/>
          <w:lang w:val="es-ES_tradnl"/>
        </w:rPr>
        <w:t>)</w:t>
      </w:r>
    </w:p>
    <w:p w:rsidR="003177FB" w:rsidRDefault="003177FB" w:rsidP="003177FB">
      <w:pPr>
        <w:pStyle w:val="Heading2"/>
        <w:keepNext w:val="0"/>
        <w:widowControl w:val="0"/>
        <w:spacing w:before="0" w:after="0"/>
        <w:rPr>
          <w:lang w:val="es-ES_tradnl"/>
        </w:rPr>
      </w:pPr>
    </w:p>
    <w:p w:rsidR="00A967DE" w:rsidRPr="00DE7FB8" w:rsidRDefault="00A967DE" w:rsidP="004B5C91">
      <w:pPr>
        <w:pStyle w:val="Heading2"/>
        <w:keepNext w:val="0"/>
        <w:widowControl w:val="0"/>
        <w:rPr>
          <w:lang w:val="es-ES_tradnl"/>
        </w:rPr>
      </w:pPr>
      <w:r w:rsidRPr="00DE7FB8">
        <w:rPr>
          <w:lang w:val="es-ES_tradnl"/>
        </w:rPr>
        <w:t>comités de la OMPI y marco normativo internacional</w:t>
      </w:r>
    </w:p>
    <w:p w:rsidR="00EB1D6B" w:rsidRPr="00DE7FB8" w:rsidRDefault="00EB1D6B" w:rsidP="004B5C91">
      <w:pPr>
        <w:widowControl w:val="0"/>
        <w:tabs>
          <w:tab w:val="left" w:pos="2860"/>
          <w:tab w:val="left" w:pos="5610"/>
        </w:tabs>
        <w:ind w:left="1134" w:hanging="1134"/>
        <w:rPr>
          <w:szCs w:val="22"/>
          <w:u w:val="single"/>
          <w:lang w:val="es-ES_tradnl"/>
        </w:rPr>
      </w:pPr>
    </w:p>
    <w:p w:rsidR="00A967DE" w:rsidRPr="00DE7FB8" w:rsidRDefault="00EB1D6B" w:rsidP="004B5C91">
      <w:pPr>
        <w:pStyle w:val="ONUMFS"/>
        <w:widowControl w:val="0"/>
        <w:numPr>
          <w:ilvl w:val="0"/>
          <w:numId w:val="0"/>
        </w:numPr>
        <w:ind w:left="1134" w:hanging="1134"/>
        <w:rPr>
          <w:szCs w:val="22"/>
          <w:lang w:val="es-ES_tradnl"/>
        </w:rPr>
      </w:pPr>
      <w:r w:rsidRPr="00DE7FB8">
        <w:rPr>
          <w:szCs w:val="22"/>
          <w:u w:val="single"/>
          <w:lang w:val="es-ES_tradnl"/>
        </w:rPr>
        <w:t>P</w:t>
      </w:r>
      <w:r w:rsidR="00A967DE" w:rsidRPr="00DE7FB8">
        <w:rPr>
          <w:szCs w:val="22"/>
          <w:u w:val="single"/>
          <w:lang w:val="es-ES_tradnl"/>
        </w:rPr>
        <w:t>unto </w:t>
      </w:r>
      <w:r w:rsidR="00F8773A">
        <w:rPr>
          <w:szCs w:val="22"/>
          <w:u w:val="single"/>
          <w:lang w:val="es-ES_tradnl"/>
        </w:rPr>
        <w:t>8</w:t>
      </w:r>
      <w:r w:rsidR="00A967DE" w:rsidRPr="00DE7FB8">
        <w:rPr>
          <w:szCs w:val="22"/>
          <w:lang w:val="es-ES_tradnl"/>
        </w:rPr>
        <w:tab/>
        <w:t>EXAMEN DE LA POSIBILIDAD DE CONVOCAR UNA CONFERENCIA DIPLOMÁTICA PARA LA ADOPCIÓN DE UN TRATADO SOBRE EL DERECHO DE LOS DISEÑOS</w:t>
      </w:r>
    </w:p>
    <w:p w:rsidR="00A967DE" w:rsidRPr="00DE7FB8" w:rsidRDefault="00A967DE" w:rsidP="004B5C91">
      <w:pPr>
        <w:pStyle w:val="ONUMFS"/>
        <w:widowControl w:val="0"/>
        <w:numPr>
          <w:ilvl w:val="0"/>
          <w:numId w:val="0"/>
        </w:numPr>
        <w:ind w:left="567"/>
        <w:rPr>
          <w:szCs w:val="22"/>
          <w:lang w:val="es-ES_tradnl"/>
        </w:rPr>
      </w:pPr>
      <w:r w:rsidRPr="00DE7FB8">
        <w:rPr>
          <w:lang w:val="es-ES_tradnl"/>
        </w:rPr>
        <w:t>Asambleas</w:t>
      </w:r>
      <w:r w:rsidRPr="00DE7FB8">
        <w:rPr>
          <w:szCs w:val="22"/>
          <w:lang w:val="es-ES_tradnl"/>
        </w:rPr>
        <w:t xml:space="preserve"> y otros órganos interesados:  Asamblea General</w:t>
      </w:r>
    </w:p>
    <w:p w:rsidR="00A967DE" w:rsidRPr="00DE7FB8" w:rsidRDefault="00A967DE" w:rsidP="004B5C91">
      <w:pPr>
        <w:pStyle w:val="ONUMFS"/>
        <w:widowControl w:val="0"/>
        <w:numPr>
          <w:ilvl w:val="0"/>
          <w:numId w:val="0"/>
        </w:numPr>
        <w:tabs>
          <w:tab w:val="left" w:pos="2268"/>
        </w:tabs>
        <w:ind w:left="2268" w:hanging="1701"/>
        <w:rPr>
          <w:szCs w:val="22"/>
          <w:lang w:val="es-ES_tradnl"/>
        </w:rPr>
      </w:pPr>
      <w:r w:rsidRPr="00DE7FB8">
        <w:rPr>
          <w:lang w:val="es-ES_tradnl"/>
        </w:rPr>
        <w:t>Presidente</w:t>
      </w:r>
      <w:r w:rsidRPr="00DE7FB8">
        <w:rPr>
          <w:szCs w:val="22"/>
          <w:lang w:val="es-ES_tradnl"/>
        </w:rPr>
        <w:t>:</w:t>
      </w:r>
      <w:r w:rsidRPr="00DE7FB8">
        <w:rPr>
          <w:szCs w:val="22"/>
          <w:lang w:val="es-ES_tradnl"/>
        </w:rPr>
        <w:tab/>
      </w:r>
      <w:r w:rsidR="00525676">
        <w:rPr>
          <w:szCs w:val="22"/>
          <w:lang w:val="es-ES_tradnl"/>
        </w:rPr>
        <w:t>la Presidenta de la Asamblea General</w:t>
      </w:r>
    </w:p>
    <w:p w:rsidR="008A380A" w:rsidRDefault="00A967DE" w:rsidP="008A380A">
      <w:pPr>
        <w:pStyle w:val="ONUMFS"/>
        <w:widowControl w:val="0"/>
        <w:numPr>
          <w:ilvl w:val="0"/>
          <w:numId w:val="0"/>
        </w:numPr>
        <w:tabs>
          <w:tab w:val="left" w:pos="2268"/>
        </w:tabs>
        <w:spacing w:after="0"/>
        <w:ind w:left="2268" w:hanging="1701"/>
        <w:rPr>
          <w:lang w:val="es-ES_tradnl"/>
        </w:rPr>
      </w:pPr>
      <w:r w:rsidRPr="00DE7FB8">
        <w:rPr>
          <w:szCs w:val="22"/>
          <w:lang w:val="es-ES_tradnl"/>
        </w:rPr>
        <w:t>Documento:</w:t>
      </w:r>
      <w:r w:rsidRPr="00DE7FB8">
        <w:rPr>
          <w:szCs w:val="22"/>
          <w:lang w:val="es-ES_tradnl"/>
        </w:rPr>
        <w:tab/>
        <w:t>WO/GA/43/12 (</w:t>
      </w:r>
      <w:r w:rsidRPr="00DE7FB8">
        <w:rPr>
          <w:i/>
          <w:szCs w:val="22"/>
          <w:lang w:val="es-ES_tradnl"/>
        </w:rPr>
        <w:t>Cuestiones relativas a la convocación de una conferencia diplomática para la adopción de un tratado sobre el Derecho de los diseños</w:t>
      </w:r>
      <w:r w:rsidRPr="00DE7FB8">
        <w:rPr>
          <w:szCs w:val="22"/>
          <w:lang w:val="es-ES_tradnl"/>
        </w:rPr>
        <w:t>)</w:t>
      </w:r>
      <w:r w:rsidR="005E6164" w:rsidRPr="00DE7FB8">
        <w:rPr>
          <w:lang w:val="es-ES_tradnl"/>
        </w:rPr>
        <w:t xml:space="preserve"> </w:t>
      </w:r>
    </w:p>
    <w:p w:rsidR="005E6164" w:rsidRPr="008A380A" w:rsidRDefault="008A380A" w:rsidP="008A380A">
      <w:pPr>
        <w:pStyle w:val="ONUMFS"/>
        <w:widowControl w:val="0"/>
        <w:numPr>
          <w:ilvl w:val="0"/>
          <w:numId w:val="0"/>
        </w:numPr>
        <w:tabs>
          <w:tab w:val="left" w:pos="2268"/>
        </w:tabs>
        <w:spacing w:after="0"/>
        <w:ind w:left="2268" w:hanging="1701"/>
        <w:rPr>
          <w:lang w:val="es-ES_tradnl"/>
        </w:rPr>
      </w:pPr>
      <w:r>
        <w:rPr>
          <w:lang w:val="es-ES_tradnl"/>
        </w:rPr>
        <w:tab/>
      </w:r>
      <w:r w:rsidR="005E6164" w:rsidRPr="00DE7FB8">
        <w:rPr>
          <w:szCs w:val="22"/>
          <w:lang w:val="es-ES_tradnl"/>
        </w:rPr>
        <w:t>WO/GA/43/22 (</w:t>
      </w:r>
      <w:r w:rsidR="00C247FE" w:rsidRPr="00DE7FB8">
        <w:rPr>
          <w:i/>
          <w:szCs w:val="22"/>
          <w:lang w:val="es-ES_tradnl"/>
        </w:rPr>
        <w:t>Informe</w:t>
      </w:r>
      <w:r w:rsidR="005E6164" w:rsidRPr="00DE7FB8">
        <w:rPr>
          <w:szCs w:val="22"/>
          <w:lang w:val="es-ES_tradnl"/>
        </w:rPr>
        <w:t>)</w:t>
      </w:r>
      <w:r w:rsidR="003177FB" w:rsidRPr="003177FB">
        <w:rPr>
          <w:szCs w:val="22"/>
          <w:lang w:val="es-ES_tradnl"/>
        </w:rPr>
        <w:t xml:space="preserve"> </w:t>
      </w:r>
      <w:r w:rsidR="003177FB">
        <w:rPr>
          <w:szCs w:val="22"/>
          <w:lang w:val="es-ES_tradnl"/>
        </w:rPr>
        <w:br/>
        <w:t>WO/GA/44/2 (</w:t>
      </w:r>
      <w:r w:rsidR="003177FB" w:rsidRPr="003177FB">
        <w:rPr>
          <w:i/>
          <w:lang w:val="es-ES_tradnl"/>
        </w:rPr>
        <w:t>Cuestiones relativas a la convocación de una conferencia diplomática para la adopción de un tratado sobre el Derecho de los diseños</w:t>
      </w:r>
      <w:r w:rsidR="003177FB">
        <w:rPr>
          <w:lang w:val="es-ES_tradnl"/>
        </w:rPr>
        <w:t>)</w:t>
      </w:r>
    </w:p>
    <w:p w:rsidR="0033705F" w:rsidRPr="00DE7FB8" w:rsidRDefault="0033705F" w:rsidP="004B5C91">
      <w:pPr>
        <w:pStyle w:val="ONUMFS"/>
        <w:widowControl w:val="0"/>
        <w:numPr>
          <w:ilvl w:val="0"/>
          <w:numId w:val="0"/>
        </w:numPr>
        <w:ind w:left="1134" w:hanging="1134"/>
        <w:rPr>
          <w:szCs w:val="22"/>
          <w:u w:val="single"/>
          <w:lang w:val="es-ES_tradnl"/>
        </w:rPr>
      </w:pPr>
    </w:p>
    <w:p w:rsidR="00A967DE" w:rsidRPr="00DE7FB8" w:rsidRDefault="00A967DE" w:rsidP="004B5C91">
      <w:pPr>
        <w:pStyle w:val="ONUMFS"/>
        <w:widowControl w:val="0"/>
        <w:numPr>
          <w:ilvl w:val="0"/>
          <w:numId w:val="0"/>
        </w:numPr>
        <w:ind w:left="1134" w:hanging="1134"/>
        <w:rPr>
          <w:szCs w:val="22"/>
          <w:lang w:val="es-ES_tradnl"/>
        </w:rPr>
      </w:pPr>
      <w:r w:rsidRPr="00DE7FB8">
        <w:rPr>
          <w:szCs w:val="22"/>
          <w:u w:val="single"/>
          <w:lang w:val="es-ES_tradnl"/>
        </w:rPr>
        <w:t>Punto </w:t>
      </w:r>
      <w:r w:rsidR="00F8773A">
        <w:rPr>
          <w:szCs w:val="22"/>
          <w:u w:val="single"/>
          <w:lang w:val="es-ES_tradnl"/>
        </w:rPr>
        <w:t>9</w:t>
      </w:r>
      <w:r w:rsidRPr="00DE7FB8">
        <w:rPr>
          <w:szCs w:val="22"/>
          <w:lang w:val="es-ES_tradnl"/>
        </w:rPr>
        <w:tab/>
        <w:t>ASUNTOS</w:t>
      </w:r>
      <w:r w:rsidRPr="00DE7FB8">
        <w:rPr>
          <w:szCs w:val="22"/>
          <w:lang w:val="es-ES_tradnl" w:eastAsia="en-US"/>
        </w:rPr>
        <w:t xml:space="preserve"> RELATIVOS AL </w:t>
      </w:r>
      <w:r w:rsidRPr="00DE7FB8">
        <w:rPr>
          <w:szCs w:val="22"/>
          <w:lang w:val="es-ES_tradnl"/>
        </w:rPr>
        <w:t>COMITÉ PERMANENTE DE DERECHO DE AUTOR Y DERECHOS CONEXOS (SCCR)</w:t>
      </w:r>
      <w:r w:rsidR="0033705F" w:rsidRPr="00DE7FB8">
        <w:rPr>
          <w:szCs w:val="22"/>
          <w:lang w:val="es-ES_tradnl"/>
        </w:rPr>
        <w:br/>
      </w:r>
    </w:p>
    <w:p w:rsidR="00A967DE" w:rsidRPr="00DE7FB8" w:rsidRDefault="00A967DE" w:rsidP="004B5C91">
      <w:pPr>
        <w:pStyle w:val="ONUMFS"/>
        <w:widowControl w:val="0"/>
        <w:numPr>
          <w:ilvl w:val="0"/>
          <w:numId w:val="0"/>
        </w:numPr>
        <w:ind w:left="567"/>
        <w:rPr>
          <w:szCs w:val="22"/>
          <w:lang w:val="es-ES_tradnl"/>
        </w:rPr>
      </w:pPr>
      <w:r w:rsidRPr="00DE7FB8">
        <w:rPr>
          <w:szCs w:val="22"/>
          <w:lang w:val="es-ES_tradnl"/>
        </w:rPr>
        <w:t xml:space="preserve">Asambleas y </w:t>
      </w:r>
      <w:r w:rsidRPr="00DE7FB8">
        <w:rPr>
          <w:lang w:val="es-ES_tradnl"/>
        </w:rPr>
        <w:t>otros</w:t>
      </w:r>
      <w:r w:rsidRPr="00DE7FB8">
        <w:rPr>
          <w:szCs w:val="22"/>
          <w:lang w:val="es-ES_tradnl"/>
        </w:rPr>
        <w:t xml:space="preserve"> </w:t>
      </w:r>
      <w:r w:rsidRPr="00DE7FB8">
        <w:rPr>
          <w:lang w:val="es-ES_tradnl"/>
        </w:rPr>
        <w:t>órganos</w:t>
      </w:r>
      <w:r w:rsidRPr="00DE7FB8">
        <w:rPr>
          <w:szCs w:val="22"/>
          <w:lang w:val="es-ES_tradnl"/>
        </w:rPr>
        <w:t xml:space="preserve"> interesados:  Asamblea General</w:t>
      </w:r>
    </w:p>
    <w:p w:rsidR="00A967DE" w:rsidRPr="00DE7FB8" w:rsidRDefault="00A967DE" w:rsidP="004B5C91">
      <w:pPr>
        <w:pStyle w:val="ONUMFS"/>
        <w:widowControl w:val="0"/>
        <w:numPr>
          <w:ilvl w:val="0"/>
          <w:numId w:val="0"/>
        </w:numPr>
        <w:tabs>
          <w:tab w:val="left" w:pos="2268"/>
        </w:tabs>
        <w:ind w:left="2268" w:hanging="1701"/>
        <w:rPr>
          <w:szCs w:val="22"/>
          <w:lang w:val="es-ES_tradnl"/>
        </w:rPr>
      </w:pPr>
      <w:r w:rsidRPr="00DE7FB8">
        <w:rPr>
          <w:szCs w:val="22"/>
          <w:lang w:val="es-ES_tradnl"/>
        </w:rPr>
        <w:t>Presidente:</w:t>
      </w:r>
      <w:r w:rsidRPr="00DE7FB8">
        <w:rPr>
          <w:szCs w:val="22"/>
          <w:lang w:val="es-ES_tradnl"/>
        </w:rPr>
        <w:tab/>
      </w:r>
      <w:r w:rsidR="00525676">
        <w:rPr>
          <w:szCs w:val="22"/>
          <w:lang w:val="es-ES_tradnl"/>
        </w:rPr>
        <w:t>la Presidenta de la Asamblea General</w:t>
      </w:r>
    </w:p>
    <w:p w:rsidR="005E6164" w:rsidRPr="00DE7FB8" w:rsidRDefault="00A967DE" w:rsidP="004B5C91">
      <w:pPr>
        <w:pStyle w:val="ONUMFS"/>
        <w:widowControl w:val="0"/>
        <w:numPr>
          <w:ilvl w:val="0"/>
          <w:numId w:val="0"/>
        </w:numPr>
        <w:tabs>
          <w:tab w:val="left" w:pos="2268"/>
        </w:tabs>
        <w:ind w:left="2268" w:hanging="1701"/>
        <w:rPr>
          <w:szCs w:val="22"/>
          <w:lang w:val="es-ES_tradnl"/>
        </w:rPr>
      </w:pPr>
      <w:r w:rsidRPr="00DE7FB8">
        <w:rPr>
          <w:szCs w:val="22"/>
          <w:lang w:val="es-ES_tradnl"/>
        </w:rPr>
        <w:t>Documento:</w:t>
      </w:r>
      <w:r w:rsidRPr="00DE7FB8">
        <w:rPr>
          <w:szCs w:val="22"/>
          <w:lang w:val="es-ES_tradnl"/>
        </w:rPr>
        <w:tab/>
        <w:t>WO/GA/43/13 (</w:t>
      </w:r>
      <w:r w:rsidRPr="00DE7FB8">
        <w:rPr>
          <w:i/>
          <w:szCs w:val="22"/>
          <w:lang w:val="es-ES_tradnl" w:eastAsia="en-US"/>
        </w:rPr>
        <w:t xml:space="preserve">Informe sobre la labor del </w:t>
      </w:r>
      <w:r w:rsidRPr="00DE7FB8">
        <w:rPr>
          <w:i/>
          <w:szCs w:val="22"/>
          <w:lang w:val="es-ES_tradnl"/>
        </w:rPr>
        <w:t>Comité Permanente de Derecho de Autor y Derechos Conexos</w:t>
      </w:r>
      <w:r w:rsidRPr="00DE7FB8">
        <w:rPr>
          <w:szCs w:val="22"/>
          <w:lang w:val="es-ES_tradnl"/>
        </w:rPr>
        <w:t>)</w:t>
      </w:r>
      <w:r w:rsidR="0033705F" w:rsidRPr="00DE7FB8">
        <w:rPr>
          <w:szCs w:val="22"/>
          <w:lang w:val="es-ES_tradnl"/>
        </w:rPr>
        <w:br/>
      </w:r>
      <w:r w:rsidR="005E6164" w:rsidRPr="00DE7FB8">
        <w:rPr>
          <w:szCs w:val="22"/>
          <w:lang w:val="es-ES_tradnl"/>
        </w:rPr>
        <w:tab/>
        <w:t>WO/GA/43/22 (</w:t>
      </w:r>
      <w:r w:rsidR="00C247FE" w:rsidRPr="00DE7FB8">
        <w:rPr>
          <w:i/>
          <w:szCs w:val="22"/>
          <w:lang w:val="es-ES_tradnl"/>
        </w:rPr>
        <w:t>Informe</w:t>
      </w:r>
      <w:r w:rsidR="005E6164" w:rsidRPr="00DE7FB8">
        <w:rPr>
          <w:szCs w:val="22"/>
          <w:lang w:val="es-ES_tradnl"/>
        </w:rPr>
        <w:t>)</w:t>
      </w:r>
      <w:r w:rsidR="003177FB" w:rsidRPr="003177FB">
        <w:rPr>
          <w:szCs w:val="22"/>
          <w:lang w:val="es-ES_tradnl"/>
        </w:rPr>
        <w:t xml:space="preserve"> </w:t>
      </w:r>
      <w:r w:rsidR="003177FB">
        <w:rPr>
          <w:szCs w:val="22"/>
          <w:lang w:val="es-ES_tradnl"/>
        </w:rPr>
        <w:br/>
        <w:t>WO/GA/44/4 (</w:t>
      </w:r>
      <w:r w:rsidR="003177FB" w:rsidRPr="003177FB">
        <w:rPr>
          <w:i/>
          <w:szCs w:val="22"/>
          <w:lang w:val="es-ES_tradnl"/>
        </w:rPr>
        <w:t>Informe sobre la labor del Comité Permanente de Derecho de Autor y Derechos Conexos</w:t>
      </w:r>
      <w:r w:rsidR="003177FB">
        <w:rPr>
          <w:lang w:val="es-ES_tradnl"/>
        </w:rPr>
        <w:t>)</w:t>
      </w:r>
    </w:p>
    <w:p w:rsidR="0033705F" w:rsidRPr="00DE7FB8" w:rsidRDefault="0033705F" w:rsidP="004B5C91">
      <w:pPr>
        <w:pStyle w:val="ONUMFS"/>
        <w:widowControl w:val="0"/>
        <w:numPr>
          <w:ilvl w:val="0"/>
          <w:numId w:val="0"/>
        </w:numPr>
        <w:ind w:left="1134" w:hanging="1134"/>
        <w:rPr>
          <w:szCs w:val="22"/>
          <w:u w:val="single"/>
          <w:lang w:val="es-ES_tradnl"/>
        </w:rPr>
      </w:pPr>
    </w:p>
    <w:p w:rsidR="005E6164" w:rsidRPr="00DE7FB8" w:rsidRDefault="005E6164" w:rsidP="003177FB">
      <w:pPr>
        <w:pStyle w:val="ONUMFS"/>
        <w:keepNext/>
        <w:keepLines/>
        <w:widowControl w:val="0"/>
        <w:numPr>
          <w:ilvl w:val="0"/>
          <w:numId w:val="0"/>
        </w:numPr>
        <w:ind w:left="1134" w:hanging="1134"/>
        <w:rPr>
          <w:szCs w:val="22"/>
          <w:lang w:val="es-ES_tradnl"/>
        </w:rPr>
      </w:pPr>
      <w:r w:rsidRPr="00DE7FB8">
        <w:rPr>
          <w:szCs w:val="22"/>
          <w:u w:val="single"/>
          <w:lang w:val="es-ES_tradnl"/>
        </w:rPr>
        <w:lastRenderedPageBreak/>
        <w:t>Punto </w:t>
      </w:r>
      <w:r w:rsidR="00F8773A">
        <w:rPr>
          <w:szCs w:val="22"/>
          <w:u w:val="single"/>
          <w:lang w:val="es-ES_tradnl"/>
        </w:rPr>
        <w:t>10</w:t>
      </w:r>
      <w:r w:rsidRPr="00DE7FB8">
        <w:rPr>
          <w:szCs w:val="22"/>
          <w:lang w:val="es-ES_tradnl"/>
        </w:rPr>
        <w:tab/>
        <w:t xml:space="preserve">INFORMES </w:t>
      </w:r>
      <w:r w:rsidR="00224A34" w:rsidRPr="00DE7FB8">
        <w:rPr>
          <w:szCs w:val="22"/>
          <w:lang w:val="es-ES_tradnl" w:eastAsia="en-US"/>
        </w:rPr>
        <w:t>SOBRE LOS DEMÁS</w:t>
      </w:r>
      <w:r w:rsidRPr="00DE7FB8">
        <w:rPr>
          <w:szCs w:val="22"/>
          <w:lang w:val="es-ES_tradnl" w:eastAsia="en-US"/>
        </w:rPr>
        <w:t xml:space="preserve"> </w:t>
      </w:r>
      <w:r w:rsidRPr="00DE7FB8">
        <w:rPr>
          <w:szCs w:val="22"/>
          <w:lang w:val="es-ES_tradnl"/>
        </w:rPr>
        <w:t>COMITÉS DE LA OMPI</w:t>
      </w:r>
      <w:proofErr w:type="gramStart"/>
      <w:r w:rsidRPr="00DE7FB8">
        <w:rPr>
          <w:szCs w:val="22"/>
          <w:lang w:val="es-ES_tradnl"/>
        </w:rPr>
        <w:t>:  COMITÉ</w:t>
      </w:r>
      <w:proofErr w:type="gramEnd"/>
      <w:r w:rsidRPr="00DE7FB8">
        <w:rPr>
          <w:szCs w:val="22"/>
          <w:lang w:val="es-ES_tradnl"/>
        </w:rPr>
        <w:t xml:space="preserve"> DE NORMAS TÉCNICAS DE LA OMPI (CWS)</w:t>
      </w:r>
      <w:r w:rsidR="0033705F" w:rsidRPr="00DE7FB8">
        <w:rPr>
          <w:szCs w:val="22"/>
          <w:lang w:val="es-ES_tradnl"/>
        </w:rPr>
        <w:br/>
      </w:r>
    </w:p>
    <w:p w:rsidR="005E6164" w:rsidRPr="00DE7FB8" w:rsidRDefault="005E6164" w:rsidP="003177FB">
      <w:pPr>
        <w:pStyle w:val="ONUMFS"/>
        <w:keepNext/>
        <w:keepLines/>
        <w:widowControl w:val="0"/>
        <w:numPr>
          <w:ilvl w:val="0"/>
          <w:numId w:val="0"/>
        </w:numPr>
        <w:ind w:left="567"/>
        <w:rPr>
          <w:szCs w:val="22"/>
          <w:lang w:val="es-ES_tradnl"/>
        </w:rPr>
      </w:pPr>
      <w:r w:rsidRPr="00DE7FB8">
        <w:rPr>
          <w:szCs w:val="22"/>
          <w:lang w:val="es-ES_tradnl"/>
        </w:rPr>
        <w:t xml:space="preserve">Asambleas y </w:t>
      </w:r>
      <w:r w:rsidRPr="00DE7FB8">
        <w:rPr>
          <w:lang w:val="es-ES_tradnl"/>
        </w:rPr>
        <w:t>otros</w:t>
      </w:r>
      <w:r w:rsidRPr="00DE7FB8">
        <w:rPr>
          <w:szCs w:val="22"/>
          <w:lang w:val="es-ES_tradnl"/>
        </w:rPr>
        <w:t xml:space="preserve"> órganos interesados:  Asamblea General</w:t>
      </w:r>
    </w:p>
    <w:p w:rsidR="005E6164" w:rsidRPr="00DE7FB8" w:rsidRDefault="005E6164" w:rsidP="003177FB">
      <w:pPr>
        <w:pStyle w:val="ONUMFS"/>
        <w:keepNext/>
        <w:keepLines/>
        <w:widowControl w:val="0"/>
        <w:numPr>
          <w:ilvl w:val="0"/>
          <w:numId w:val="0"/>
        </w:numPr>
        <w:tabs>
          <w:tab w:val="left" w:pos="2268"/>
        </w:tabs>
        <w:ind w:left="2268" w:hanging="1701"/>
        <w:rPr>
          <w:szCs w:val="22"/>
          <w:lang w:val="es-ES_tradnl"/>
        </w:rPr>
      </w:pPr>
      <w:r w:rsidRPr="00DE7FB8">
        <w:rPr>
          <w:szCs w:val="22"/>
          <w:lang w:val="es-ES_tradnl"/>
        </w:rPr>
        <w:t>Presidente:</w:t>
      </w:r>
      <w:r w:rsidRPr="00DE7FB8">
        <w:rPr>
          <w:szCs w:val="22"/>
          <w:lang w:val="es-ES_tradnl"/>
        </w:rPr>
        <w:tab/>
      </w:r>
      <w:r w:rsidR="00525676">
        <w:rPr>
          <w:szCs w:val="22"/>
          <w:lang w:val="es-ES_tradnl"/>
        </w:rPr>
        <w:t>la Presidenta de la Asamblea General</w:t>
      </w:r>
    </w:p>
    <w:p w:rsidR="005E6164" w:rsidRPr="00DE7FB8" w:rsidRDefault="005E6164" w:rsidP="003177FB">
      <w:pPr>
        <w:pStyle w:val="ONUMFS"/>
        <w:keepNext/>
        <w:keepLines/>
        <w:widowControl w:val="0"/>
        <w:numPr>
          <w:ilvl w:val="0"/>
          <w:numId w:val="0"/>
        </w:numPr>
        <w:tabs>
          <w:tab w:val="left" w:pos="2268"/>
        </w:tabs>
        <w:ind w:left="2268" w:hanging="1701"/>
        <w:rPr>
          <w:szCs w:val="22"/>
          <w:lang w:val="es-ES_tradnl"/>
        </w:rPr>
      </w:pPr>
      <w:r w:rsidRPr="00DE7FB8">
        <w:rPr>
          <w:szCs w:val="22"/>
          <w:lang w:val="es-ES_tradnl"/>
        </w:rPr>
        <w:t>Documento:</w:t>
      </w:r>
      <w:r w:rsidRPr="00DE7FB8">
        <w:rPr>
          <w:szCs w:val="22"/>
          <w:lang w:val="es-ES_tradnl"/>
        </w:rPr>
        <w:tab/>
      </w:r>
      <w:r w:rsidR="00224A34" w:rsidRPr="00DE7FB8">
        <w:rPr>
          <w:szCs w:val="22"/>
          <w:lang w:val="es-ES_tradnl"/>
        </w:rPr>
        <w:t>WO/GA/43/16</w:t>
      </w:r>
      <w:r w:rsidRPr="00DE7FB8">
        <w:rPr>
          <w:szCs w:val="22"/>
          <w:lang w:val="es-ES_tradnl"/>
        </w:rPr>
        <w:t xml:space="preserve"> (</w:t>
      </w:r>
      <w:r w:rsidRPr="00DE7FB8">
        <w:rPr>
          <w:i/>
          <w:szCs w:val="22"/>
          <w:lang w:val="es-ES_tradnl" w:eastAsia="en-US"/>
        </w:rPr>
        <w:t>Informe</w:t>
      </w:r>
      <w:r w:rsidR="00224A34" w:rsidRPr="00DE7FB8">
        <w:rPr>
          <w:i/>
          <w:szCs w:val="22"/>
          <w:lang w:val="es-ES_tradnl" w:eastAsia="en-US"/>
        </w:rPr>
        <w:t>s sobre los demás Comités de la OMPI</w:t>
      </w:r>
      <w:r w:rsidRPr="00DE7FB8">
        <w:rPr>
          <w:szCs w:val="22"/>
          <w:lang w:val="es-ES_tradnl"/>
        </w:rPr>
        <w:t>)</w:t>
      </w:r>
      <w:r w:rsidR="0033705F" w:rsidRPr="00DE7FB8">
        <w:rPr>
          <w:szCs w:val="22"/>
          <w:lang w:val="es-ES_tradnl"/>
        </w:rPr>
        <w:br/>
      </w:r>
      <w:r w:rsidR="00AE585D">
        <w:rPr>
          <w:szCs w:val="22"/>
          <w:lang w:val="es-ES_tradnl"/>
        </w:rPr>
        <w:tab/>
        <w:t>WO/GA/43/22</w:t>
      </w:r>
      <w:r w:rsidRPr="00DE7FB8">
        <w:rPr>
          <w:szCs w:val="22"/>
          <w:lang w:val="es-ES_tradnl"/>
        </w:rPr>
        <w:t xml:space="preserve"> (</w:t>
      </w:r>
      <w:r w:rsidR="00AE585D" w:rsidRPr="00DE7FB8">
        <w:rPr>
          <w:i/>
          <w:szCs w:val="22"/>
          <w:lang w:val="es-ES_tradnl"/>
        </w:rPr>
        <w:t>Informe</w:t>
      </w:r>
      <w:r w:rsidRPr="00DE7FB8">
        <w:rPr>
          <w:szCs w:val="22"/>
          <w:lang w:val="es-ES_tradnl"/>
        </w:rPr>
        <w:t>)</w:t>
      </w:r>
      <w:r w:rsidR="003177FB">
        <w:rPr>
          <w:szCs w:val="22"/>
          <w:lang w:val="es-ES_tradnl"/>
        </w:rPr>
        <w:br/>
        <w:t>WO/GA/44/5 (</w:t>
      </w:r>
      <w:r w:rsidR="003177FB" w:rsidRPr="003177FB">
        <w:rPr>
          <w:i/>
        </w:rPr>
        <w:t>Informes sobre los demás comités de la OMPI</w:t>
      </w:r>
      <w:proofErr w:type="gramStart"/>
      <w:r w:rsidR="003177FB" w:rsidRPr="003177FB">
        <w:rPr>
          <w:i/>
        </w:rPr>
        <w:t>:  Comité</w:t>
      </w:r>
      <w:proofErr w:type="gramEnd"/>
      <w:r w:rsidR="003177FB" w:rsidRPr="003177FB">
        <w:rPr>
          <w:i/>
        </w:rPr>
        <w:t xml:space="preserve"> de Normas Técnicas de la OMPI (CWS)</w:t>
      </w:r>
      <w:r w:rsidR="003177FB">
        <w:rPr>
          <w:szCs w:val="22"/>
          <w:lang w:val="es-ES_tradnl"/>
        </w:rPr>
        <w:t>)</w:t>
      </w:r>
    </w:p>
    <w:p w:rsidR="0033705F" w:rsidRPr="00DE7FB8" w:rsidRDefault="0033705F" w:rsidP="004B5C91">
      <w:pPr>
        <w:pStyle w:val="Heading2"/>
        <w:keepNext w:val="0"/>
        <w:widowControl w:val="0"/>
        <w:rPr>
          <w:lang w:val="es-ES_tradnl"/>
        </w:rPr>
      </w:pPr>
    </w:p>
    <w:p w:rsidR="004B5C91" w:rsidRDefault="00A967DE" w:rsidP="004B5C91">
      <w:pPr>
        <w:pStyle w:val="Heading2"/>
        <w:keepNext w:val="0"/>
        <w:widowControl w:val="0"/>
        <w:rPr>
          <w:lang w:val="es-ES_tradnl"/>
        </w:rPr>
      </w:pPr>
      <w:r w:rsidRPr="00DE7FB8">
        <w:rPr>
          <w:lang w:val="es-ES_tradnl"/>
        </w:rPr>
        <w:t>CLAUSURA DE LA SERIE DE REUNIONES</w:t>
      </w:r>
    </w:p>
    <w:p w:rsidR="00A967DE" w:rsidRPr="00DE7FB8" w:rsidRDefault="00A967DE" w:rsidP="004B5C91">
      <w:pPr>
        <w:rPr>
          <w:lang w:val="es-ES_tradnl"/>
        </w:rPr>
      </w:pPr>
    </w:p>
    <w:p w:rsidR="00A967DE" w:rsidRPr="00DE7FB8" w:rsidRDefault="00A967DE" w:rsidP="004B5C91">
      <w:pPr>
        <w:pStyle w:val="ONUMFS"/>
        <w:widowControl w:val="0"/>
        <w:numPr>
          <w:ilvl w:val="0"/>
          <w:numId w:val="0"/>
        </w:numPr>
        <w:ind w:left="1134" w:hanging="1134"/>
        <w:rPr>
          <w:szCs w:val="22"/>
          <w:lang w:val="es-ES_tradnl"/>
        </w:rPr>
      </w:pPr>
      <w:r w:rsidRPr="00DE7FB8">
        <w:rPr>
          <w:szCs w:val="22"/>
          <w:u w:val="single"/>
          <w:lang w:val="es-ES_tradnl"/>
        </w:rPr>
        <w:t>Punto </w:t>
      </w:r>
      <w:r w:rsidR="00F8773A">
        <w:rPr>
          <w:szCs w:val="22"/>
          <w:u w:val="single"/>
          <w:lang w:val="es-ES_tradnl"/>
        </w:rPr>
        <w:t>11</w:t>
      </w:r>
      <w:r w:rsidRPr="00DE7FB8">
        <w:rPr>
          <w:szCs w:val="22"/>
          <w:lang w:val="es-ES_tradnl"/>
        </w:rPr>
        <w:tab/>
        <w:t>APRO</w:t>
      </w:r>
      <w:r w:rsidR="00224A34" w:rsidRPr="00DE7FB8">
        <w:rPr>
          <w:szCs w:val="22"/>
          <w:lang w:val="es-ES_tradnl"/>
        </w:rPr>
        <w:t>BACIÓN DEL INFORME GENERAL Y DE</w:t>
      </w:r>
      <w:r w:rsidRPr="00DE7FB8">
        <w:rPr>
          <w:szCs w:val="22"/>
          <w:lang w:val="es-ES_tradnl"/>
        </w:rPr>
        <w:t>L</w:t>
      </w:r>
      <w:r w:rsidR="00224A34" w:rsidRPr="00DE7FB8">
        <w:rPr>
          <w:szCs w:val="22"/>
          <w:lang w:val="es-ES_tradnl"/>
        </w:rPr>
        <w:t xml:space="preserve"> INFORME</w:t>
      </w:r>
      <w:r w:rsidRPr="00DE7FB8">
        <w:rPr>
          <w:szCs w:val="22"/>
          <w:lang w:val="es-ES_tradnl"/>
        </w:rPr>
        <w:t xml:space="preserve"> DE</w:t>
      </w:r>
      <w:r w:rsidR="00224A34" w:rsidRPr="00DE7FB8">
        <w:rPr>
          <w:szCs w:val="22"/>
          <w:lang w:val="es-ES_tradnl"/>
        </w:rPr>
        <w:t>L PERÍODO EXTRAORDINARIO DE SESIONES DE</w:t>
      </w:r>
      <w:r w:rsidRPr="00DE7FB8">
        <w:rPr>
          <w:szCs w:val="22"/>
          <w:lang w:val="es-ES_tradnl"/>
        </w:rPr>
        <w:t xml:space="preserve"> </w:t>
      </w:r>
      <w:r w:rsidR="00224A34" w:rsidRPr="00DE7FB8">
        <w:rPr>
          <w:szCs w:val="22"/>
          <w:lang w:val="es-ES_tradnl"/>
        </w:rPr>
        <w:t>LA ASAMBLEA GENERAL (QUINCUAGÉSIMA SEGUNDA SERIE DE REUNIONES DE LAS ASAMBLEAS DE LOS ESTADOS MIEMBROS DE LA OMPI)</w:t>
      </w:r>
    </w:p>
    <w:p w:rsidR="00A967DE" w:rsidRPr="00DE7FB8" w:rsidRDefault="00A967DE" w:rsidP="004B5C91">
      <w:pPr>
        <w:pStyle w:val="ONUMFS"/>
        <w:widowControl w:val="0"/>
        <w:numPr>
          <w:ilvl w:val="0"/>
          <w:numId w:val="0"/>
        </w:numPr>
        <w:ind w:left="567"/>
        <w:rPr>
          <w:szCs w:val="22"/>
          <w:lang w:val="es-ES_tradnl"/>
        </w:rPr>
      </w:pPr>
      <w:r w:rsidRPr="00DE7FB8">
        <w:rPr>
          <w:lang w:val="es-ES_tradnl"/>
        </w:rPr>
        <w:t>Asambleas</w:t>
      </w:r>
      <w:r w:rsidRPr="00DE7FB8">
        <w:rPr>
          <w:szCs w:val="22"/>
          <w:lang w:val="es-ES_tradnl"/>
        </w:rPr>
        <w:t xml:space="preserve"> y otros órganos interesados:  Todos</w:t>
      </w:r>
    </w:p>
    <w:p w:rsidR="00A967DE" w:rsidRPr="00DE7FB8" w:rsidRDefault="00A967DE" w:rsidP="004B5C91">
      <w:pPr>
        <w:pStyle w:val="ONUMFS"/>
        <w:widowControl w:val="0"/>
        <w:numPr>
          <w:ilvl w:val="0"/>
          <w:numId w:val="0"/>
        </w:numPr>
        <w:tabs>
          <w:tab w:val="left" w:pos="2268"/>
        </w:tabs>
        <w:ind w:left="2268" w:hanging="1701"/>
        <w:rPr>
          <w:szCs w:val="22"/>
          <w:lang w:val="es-ES_tradnl"/>
        </w:rPr>
      </w:pPr>
      <w:r w:rsidRPr="00DE7FB8">
        <w:rPr>
          <w:szCs w:val="22"/>
          <w:lang w:val="es-ES_tradnl"/>
        </w:rPr>
        <w:t>Presidente:</w:t>
      </w:r>
      <w:r w:rsidRPr="00DE7FB8">
        <w:rPr>
          <w:szCs w:val="22"/>
          <w:lang w:val="es-ES_tradnl"/>
        </w:rPr>
        <w:tab/>
      </w:r>
      <w:r w:rsidR="00525676">
        <w:rPr>
          <w:szCs w:val="22"/>
          <w:lang w:val="es-ES_tradnl"/>
        </w:rPr>
        <w:t>la Presidenta de la Asamblea General</w:t>
      </w:r>
    </w:p>
    <w:p w:rsidR="00A967DE" w:rsidRPr="00DE7FB8" w:rsidRDefault="00A967DE" w:rsidP="004B5C91">
      <w:pPr>
        <w:pStyle w:val="ONUMFS"/>
        <w:widowControl w:val="0"/>
        <w:numPr>
          <w:ilvl w:val="0"/>
          <w:numId w:val="0"/>
        </w:numPr>
        <w:tabs>
          <w:tab w:val="left" w:pos="2268"/>
        </w:tabs>
        <w:ind w:left="2268" w:hanging="1701"/>
        <w:rPr>
          <w:szCs w:val="22"/>
          <w:lang w:val="es-ES_tradnl"/>
        </w:rPr>
      </w:pPr>
      <w:r w:rsidRPr="00DE7FB8">
        <w:rPr>
          <w:szCs w:val="22"/>
          <w:lang w:val="es-ES_tradnl"/>
        </w:rPr>
        <w:t>Documentos:</w:t>
      </w:r>
      <w:r w:rsidRPr="00DE7FB8">
        <w:rPr>
          <w:szCs w:val="22"/>
          <w:lang w:val="es-ES_tradnl"/>
        </w:rPr>
        <w:tab/>
      </w:r>
      <w:r w:rsidR="00EC2C91" w:rsidRPr="00DE7FB8">
        <w:rPr>
          <w:szCs w:val="22"/>
          <w:lang w:val="es-ES_tradnl"/>
        </w:rPr>
        <w:t>l</w:t>
      </w:r>
      <w:r w:rsidRPr="00DE7FB8">
        <w:rPr>
          <w:szCs w:val="22"/>
          <w:lang w:val="es-ES_tradnl"/>
        </w:rPr>
        <w:t>os informe</w:t>
      </w:r>
      <w:r w:rsidR="00AE585D">
        <w:rPr>
          <w:szCs w:val="22"/>
          <w:lang w:val="es-ES_tradnl"/>
        </w:rPr>
        <w:t>s</w:t>
      </w:r>
    </w:p>
    <w:p w:rsidR="0033705F" w:rsidRPr="00DE7FB8" w:rsidRDefault="0033705F" w:rsidP="004B5C91">
      <w:pPr>
        <w:pStyle w:val="ONUMFS"/>
        <w:widowControl w:val="0"/>
        <w:numPr>
          <w:ilvl w:val="0"/>
          <w:numId w:val="0"/>
        </w:numPr>
        <w:tabs>
          <w:tab w:val="left" w:pos="2268"/>
        </w:tabs>
        <w:ind w:left="2268" w:hanging="1701"/>
        <w:rPr>
          <w:szCs w:val="22"/>
          <w:lang w:val="es-ES_tradnl"/>
        </w:rPr>
      </w:pPr>
    </w:p>
    <w:p w:rsidR="004B5C91" w:rsidRDefault="00A967DE" w:rsidP="004B5C91">
      <w:pPr>
        <w:pStyle w:val="ONUMFS"/>
        <w:widowControl w:val="0"/>
        <w:numPr>
          <w:ilvl w:val="0"/>
          <w:numId w:val="0"/>
        </w:numPr>
        <w:spacing w:after="0"/>
        <w:ind w:left="1134" w:hanging="1134"/>
        <w:rPr>
          <w:szCs w:val="22"/>
          <w:lang w:val="es-ES_tradnl"/>
        </w:rPr>
      </w:pPr>
      <w:r w:rsidRPr="00DE7FB8">
        <w:rPr>
          <w:szCs w:val="22"/>
          <w:u w:val="single"/>
          <w:lang w:val="es-ES_tradnl"/>
        </w:rPr>
        <w:t>Punto </w:t>
      </w:r>
      <w:r w:rsidR="00B859F4" w:rsidRPr="00DE7FB8">
        <w:rPr>
          <w:szCs w:val="22"/>
          <w:u w:val="single"/>
          <w:lang w:val="es-ES_tradnl"/>
        </w:rPr>
        <w:t>1</w:t>
      </w:r>
      <w:r w:rsidR="00F8773A">
        <w:rPr>
          <w:szCs w:val="22"/>
          <w:u w:val="single"/>
          <w:lang w:val="es-ES_tradnl"/>
        </w:rPr>
        <w:t>2</w:t>
      </w:r>
      <w:r w:rsidRPr="00DE7FB8">
        <w:rPr>
          <w:szCs w:val="22"/>
          <w:lang w:val="es-ES_tradnl"/>
        </w:rPr>
        <w:tab/>
        <w:t>CLAUSURA DE LA SERIE DE REUNIONES</w:t>
      </w:r>
    </w:p>
    <w:p w:rsidR="00A967DE" w:rsidRPr="00DE7FB8" w:rsidRDefault="00A967DE" w:rsidP="004B5C91">
      <w:pPr>
        <w:rPr>
          <w:lang w:val="es-ES_tradnl"/>
        </w:rPr>
      </w:pPr>
    </w:p>
    <w:p w:rsidR="00A967DE" w:rsidRPr="00DE7FB8" w:rsidRDefault="00A967DE" w:rsidP="004B5C91">
      <w:pPr>
        <w:pStyle w:val="ONUMFS"/>
        <w:widowControl w:val="0"/>
        <w:numPr>
          <w:ilvl w:val="0"/>
          <w:numId w:val="0"/>
        </w:numPr>
        <w:ind w:left="567"/>
        <w:rPr>
          <w:szCs w:val="22"/>
          <w:lang w:val="es-ES_tradnl"/>
        </w:rPr>
      </w:pPr>
      <w:r w:rsidRPr="00DE7FB8">
        <w:rPr>
          <w:lang w:val="es-ES_tradnl"/>
        </w:rPr>
        <w:t>Asambleas</w:t>
      </w:r>
      <w:r w:rsidRPr="00DE7FB8">
        <w:rPr>
          <w:szCs w:val="22"/>
          <w:lang w:val="es-ES_tradnl"/>
        </w:rPr>
        <w:t xml:space="preserve"> y otros órganos interesados:  Todos</w:t>
      </w:r>
    </w:p>
    <w:p w:rsidR="00A967DE" w:rsidRPr="00DE7FB8" w:rsidRDefault="00A967DE" w:rsidP="004B5C91">
      <w:pPr>
        <w:pStyle w:val="ONUMFS"/>
        <w:widowControl w:val="0"/>
        <w:numPr>
          <w:ilvl w:val="0"/>
          <w:numId w:val="0"/>
        </w:numPr>
        <w:tabs>
          <w:tab w:val="left" w:pos="2268"/>
        </w:tabs>
        <w:ind w:left="2268" w:hanging="1701"/>
        <w:rPr>
          <w:szCs w:val="22"/>
          <w:lang w:val="es-ES_tradnl"/>
        </w:rPr>
      </w:pPr>
      <w:r w:rsidRPr="00DE7FB8">
        <w:rPr>
          <w:szCs w:val="22"/>
          <w:lang w:val="es-ES_tradnl"/>
        </w:rPr>
        <w:t>Presidente:</w:t>
      </w:r>
      <w:r w:rsidRPr="00DE7FB8">
        <w:rPr>
          <w:szCs w:val="22"/>
          <w:lang w:val="es-ES_tradnl"/>
        </w:rPr>
        <w:tab/>
      </w:r>
      <w:r w:rsidR="00525676">
        <w:rPr>
          <w:szCs w:val="22"/>
          <w:lang w:val="es-ES_tradnl"/>
        </w:rPr>
        <w:t>la Presidenta de la Asamblea General</w:t>
      </w:r>
    </w:p>
    <w:p w:rsidR="00A967DE" w:rsidRDefault="00A967DE" w:rsidP="004B5C91">
      <w:pPr>
        <w:pStyle w:val="ONUMFS"/>
        <w:widowControl w:val="0"/>
        <w:numPr>
          <w:ilvl w:val="0"/>
          <w:numId w:val="0"/>
        </w:numPr>
        <w:tabs>
          <w:tab w:val="left" w:pos="2268"/>
        </w:tabs>
        <w:ind w:left="567"/>
        <w:rPr>
          <w:szCs w:val="22"/>
          <w:lang w:val="es-ES_tradnl"/>
        </w:rPr>
      </w:pPr>
      <w:r w:rsidRPr="00DE7FB8">
        <w:rPr>
          <w:szCs w:val="22"/>
          <w:lang w:val="es-ES_tradnl"/>
        </w:rPr>
        <w:t>Documento:</w:t>
      </w:r>
      <w:r w:rsidRPr="00DE7FB8">
        <w:rPr>
          <w:szCs w:val="22"/>
          <w:lang w:val="es-ES_tradnl"/>
        </w:rPr>
        <w:tab/>
        <w:t>Ninguno</w:t>
      </w:r>
    </w:p>
    <w:p w:rsidR="00DE7FB8" w:rsidRPr="00DE7FB8" w:rsidRDefault="00DE7FB8" w:rsidP="004B5C91">
      <w:pPr>
        <w:pStyle w:val="ONUMFS"/>
        <w:widowControl w:val="0"/>
        <w:numPr>
          <w:ilvl w:val="0"/>
          <w:numId w:val="0"/>
        </w:numPr>
        <w:tabs>
          <w:tab w:val="left" w:pos="2268"/>
        </w:tabs>
        <w:ind w:left="142"/>
        <w:rPr>
          <w:szCs w:val="22"/>
          <w:lang w:val="es-ES_tradnl"/>
        </w:rPr>
      </w:pPr>
    </w:p>
    <w:p w:rsidR="006C38D5" w:rsidRPr="00AE6BF3" w:rsidRDefault="00A967DE" w:rsidP="004B5C91">
      <w:pPr>
        <w:pStyle w:val="Endofdocument-Annex"/>
        <w:rPr>
          <w:lang w:val="es-ES_tradnl"/>
        </w:rPr>
      </w:pPr>
      <w:r w:rsidRPr="00AE6BF3">
        <w:rPr>
          <w:lang w:val="es-ES_tradnl"/>
        </w:rPr>
        <w:t>[Fin del documento]</w:t>
      </w:r>
    </w:p>
    <w:sectPr w:rsidR="006C38D5" w:rsidRPr="00AE6BF3" w:rsidSect="0084519D">
      <w:headerReference w:type="default" r:id="rId10"/>
      <w:pgSz w:w="11907" w:h="16840" w:code="9"/>
      <w:pgMar w:top="567" w:right="850"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71B" w:rsidRDefault="006D671B">
      <w:r>
        <w:separator/>
      </w:r>
    </w:p>
  </w:endnote>
  <w:endnote w:type="continuationSeparator" w:id="0">
    <w:p w:rsidR="006D671B" w:rsidRPr="009D30E6" w:rsidRDefault="006D671B" w:rsidP="007E663E">
      <w:pPr>
        <w:rPr>
          <w:sz w:val="17"/>
          <w:szCs w:val="17"/>
        </w:rPr>
      </w:pPr>
      <w:r w:rsidRPr="009D30E6">
        <w:rPr>
          <w:sz w:val="17"/>
          <w:szCs w:val="17"/>
        </w:rPr>
        <w:separator/>
      </w:r>
    </w:p>
    <w:p w:rsidR="006D671B" w:rsidRPr="007E663E" w:rsidRDefault="006D671B" w:rsidP="007E663E">
      <w:pPr>
        <w:spacing w:after="60"/>
        <w:rPr>
          <w:sz w:val="17"/>
          <w:szCs w:val="17"/>
        </w:rPr>
      </w:pPr>
      <w:r>
        <w:rPr>
          <w:sz w:val="17"/>
        </w:rPr>
        <w:t>[Continuación de la nota de la página anterior]</w:t>
      </w:r>
    </w:p>
  </w:endnote>
  <w:endnote w:type="continuationNotice" w:id="1">
    <w:p w:rsidR="006D671B" w:rsidRPr="007E663E" w:rsidRDefault="006D671B"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71B" w:rsidRDefault="006D671B">
      <w:r>
        <w:separator/>
      </w:r>
    </w:p>
  </w:footnote>
  <w:footnote w:type="continuationSeparator" w:id="0">
    <w:p w:rsidR="006D671B" w:rsidRPr="009D30E6" w:rsidRDefault="006D671B" w:rsidP="007E663E">
      <w:pPr>
        <w:rPr>
          <w:sz w:val="17"/>
          <w:szCs w:val="17"/>
        </w:rPr>
      </w:pPr>
      <w:r w:rsidRPr="009D30E6">
        <w:rPr>
          <w:sz w:val="17"/>
          <w:szCs w:val="17"/>
        </w:rPr>
        <w:separator/>
      </w:r>
    </w:p>
    <w:p w:rsidR="006D671B" w:rsidRPr="007E663E" w:rsidRDefault="006D671B" w:rsidP="007E663E">
      <w:pPr>
        <w:spacing w:after="60"/>
        <w:rPr>
          <w:sz w:val="17"/>
          <w:szCs w:val="17"/>
        </w:rPr>
      </w:pPr>
      <w:r>
        <w:rPr>
          <w:sz w:val="17"/>
        </w:rPr>
        <w:t>[Continuación de la nota de la página anterior]</w:t>
      </w:r>
    </w:p>
  </w:footnote>
  <w:footnote w:type="continuationNotice" w:id="1">
    <w:p w:rsidR="006D671B" w:rsidRPr="007E663E" w:rsidRDefault="006D671B"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71B" w:rsidRDefault="006D671B" w:rsidP="00477D6B">
    <w:pPr>
      <w:jc w:val="right"/>
    </w:pPr>
    <w:r w:rsidRPr="00F73E1B">
      <w:t>A/5</w:t>
    </w:r>
    <w:r>
      <w:t>2</w:t>
    </w:r>
    <w:r w:rsidRPr="00F73E1B">
      <w:t>/1</w:t>
    </w:r>
  </w:p>
  <w:p w:rsidR="006D671B" w:rsidRDefault="006D671B" w:rsidP="00477D6B">
    <w:pPr>
      <w:jc w:val="right"/>
    </w:pPr>
    <w:proofErr w:type="gramStart"/>
    <w:r>
      <w:t>página</w:t>
    </w:r>
    <w:proofErr w:type="gramEnd"/>
    <w:r>
      <w:t xml:space="preserve"> </w:t>
    </w:r>
    <w:r>
      <w:fldChar w:fldCharType="begin"/>
    </w:r>
    <w:r>
      <w:instrText xml:space="preserve"> PAGE  \* MERGEFORMAT </w:instrText>
    </w:r>
    <w:r>
      <w:fldChar w:fldCharType="separate"/>
    </w:r>
    <w:r w:rsidR="00C247FE">
      <w:rPr>
        <w:noProof/>
      </w:rPr>
      <w:t>7</w:t>
    </w:r>
    <w:r>
      <w:fldChar w:fldCharType="end"/>
    </w:r>
  </w:p>
  <w:p w:rsidR="006D671B" w:rsidRDefault="006D671B"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2ABF124F"/>
    <w:multiLevelType w:val="multilevel"/>
    <w:tmpl w:val="136C75A0"/>
    <w:lvl w:ilvl="0">
      <w:start w:val="1"/>
      <w:numFmt w:val="decimal"/>
      <w:lvlRestart w:val="0"/>
      <w:pStyle w:val="ONUMFS"/>
      <w:lvlText w:val="%1."/>
      <w:lvlJc w:val="left"/>
      <w:pPr>
        <w:tabs>
          <w:tab w:val="num" w:pos="709"/>
        </w:tabs>
        <w:ind w:left="142"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5017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A94"/>
    <w:rsid w:val="000001A0"/>
    <w:rsid w:val="00004A77"/>
    <w:rsid w:val="000161E2"/>
    <w:rsid w:val="00026789"/>
    <w:rsid w:val="00050323"/>
    <w:rsid w:val="00061D51"/>
    <w:rsid w:val="00065732"/>
    <w:rsid w:val="00066869"/>
    <w:rsid w:val="00067C86"/>
    <w:rsid w:val="00083D1B"/>
    <w:rsid w:val="0009179A"/>
    <w:rsid w:val="00091F35"/>
    <w:rsid w:val="00096CB6"/>
    <w:rsid w:val="00096DFF"/>
    <w:rsid w:val="000978C2"/>
    <w:rsid w:val="00097A94"/>
    <w:rsid w:val="000B5594"/>
    <w:rsid w:val="000C77AA"/>
    <w:rsid w:val="000D24FE"/>
    <w:rsid w:val="000D77B4"/>
    <w:rsid w:val="000E3BB3"/>
    <w:rsid w:val="000F0B35"/>
    <w:rsid w:val="000F2882"/>
    <w:rsid w:val="000F5E56"/>
    <w:rsid w:val="00100DDA"/>
    <w:rsid w:val="00105C79"/>
    <w:rsid w:val="00120B5D"/>
    <w:rsid w:val="00120DC2"/>
    <w:rsid w:val="001362EE"/>
    <w:rsid w:val="001378B7"/>
    <w:rsid w:val="001428F6"/>
    <w:rsid w:val="00144378"/>
    <w:rsid w:val="00152CEA"/>
    <w:rsid w:val="001557FD"/>
    <w:rsid w:val="00156A8F"/>
    <w:rsid w:val="00165863"/>
    <w:rsid w:val="00166A7C"/>
    <w:rsid w:val="00167CCF"/>
    <w:rsid w:val="00173BA1"/>
    <w:rsid w:val="00173D3E"/>
    <w:rsid w:val="00177706"/>
    <w:rsid w:val="001832A6"/>
    <w:rsid w:val="0018687F"/>
    <w:rsid w:val="001B0809"/>
    <w:rsid w:val="001B4E62"/>
    <w:rsid w:val="001C15B7"/>
    <w:rsid w:val="001C1E02"/>
    <w:rsid w:val="001C4DD3"/>
    <w:rsid w:val="001D11F3"/>
    <w:rsid w:val="001D203E"/>
    <w:rsid w:val="001E1B04"/>
    <w:rsid w:val="001E1BD2"/>
    <w:rsid w:val="001E6A56"/>
    <w:rsid w:val="001F7885"/>
    <w:rsid w:val="00203705"/>
    <w:rsid w:val="00213013"/>
    <w:rsid w:val="00220E28"/>
    <w:rsid w:val="00222FF2"/>
    <w:rsid w:val="002240A4"/>
    <w:rsid w:val="00224A34"/>
    <w:rsid w:val="002303F2"/>
    <w:rsid w:val="0023127B"/>
    <w:rsid w:val="0023185A"/>
    <w:rsid w:val="00242B0C"/>
    <w:rsid w:val="0024524D"/>
    <w:rsid w:val="002634C4"/>
    <w:rsid w:val="00266053"/>
    <w:rsid w:val="00266BB1"/>
    <w:rsid w:val="00277110"/>
    <w:rsid w:val="0028756C"/>
    <w:rsid w:val="002913A2"/>
    <w:rsid w:val="002A30B7"/>
    <w:rsid w:val="002B703D"/>
    <w:rsid w:val="002E2604"/>
    <w:rsid w:val="002F4E68"/>
    <w:rsid w:val="002F4FEB"/>
    <w:rsid w:val="003011A3"/>
    <w:rsid w:val="003132DC"/>
    <w:rsid w:val="003177FB"/>
    <w:rsid w:val="003243CE"/>
    <w:rsid w:val="00332264"/>
    <w:rsid w:val="0033489C"/>
    <w:rsid w:val="0033549D"/>
    <w:rsid w:val="0033705F"/>
    <w:rsid w:val="003413DA"/>
    <w:rsid w:val="00342C46"/>
    <w:rsid w:val="00343068"/>
    <w:rsid w:val="00345248"/>
    <w:rsid w:val="0034782F"/>
    <w:rsid w:val="00354647"/>
    <w:rsid w:val="00356662"/>
    <w:rsid w:val="00361D37"/>
    <w:rsid w:val="00373FE7"/>
    <w:rsid w:val="00377273"/>
    <w:rsid w:val="00380AE7"/>
    <w:rsid w:val="003845C1"/>
    <w:rsid w:val="00387287"/>
    <w:rsid w:val="00387839"/>
    <w:rsid w:val="00395C8B"/>
    <w:rsid w:val="003A0DD4"/>
    <w:rsid w:val="003A4A5E"/>
    <w:rsid w:val="003C35DF"/>
    <w:rsid w:val="003C476B"/>
    <w:rsid w:val="003D41D4"/>
    <w:rsid w:val="003E0023"/>
    <w:rsid w:val="003E3EE3"/>
    <w:rsid w:val="003E591E"/>
    <w:rsid w:val="003F41B7"/>
    <w:rsid w:val="004002E3"/>
    <w:rsid w:val="0041315C"/>
    <w:rsid w:val="004236F7"/>
    <w:rsid w:val="00423E3E"/>
    <w:rsid w:val="00426479"/>
    <w:rsid w:val="00427AF4"/>
    <w:rsid w:val="00430BED"/>
    <w:rsid w:val="00430C73"/>
    <w:rsid w:val="0043560F"/>
    <w:rsid w:val="0044779E"/>
    <w:rsid w:val="0045231F"/>
    <w:rsid w:val="004573D8"/>
    <w:rsid w:val="0046124E"/>
    <w:rsid w:val="004645E8"/>
    <w:rsid w:val="004647DA"/>
    <w:rsid w:val="0047524D"/>
    <w:rsid w:val="00477D6B"/>
    <w:rsid w:val="00487B95"/>
    <w:rsid w:val="00496A2D"/>
    <w:rsid w:val="004A06B0"/>
    <w:rsid w:val="004A37A4"/>
    <w:rsid w:val="004A6C37"/>
    <w:rsid w:val="004B00E3"/>
    <w:rsid w:val="004B5C91"/>
    <w:rsid w:val="004C24A4"/>
    <w:rsid w:val="004D5E14"/>
    <w:rsid w:val="004D7A9E"/>
    <w:rsid w:val="004E51D3"/>
    <w:rsid w:val="004F5B87"/>
    <w:rsid w:val="005015BF"/>
    <w:rsid w:val="00503F5A"/>
    <w:rsid w:val="00503F95"/>
    <w:rsid w:val="005153D1"/>
    <w:rsid w:val="00525676"/>
    <w:rsid w:val="00525EBA"/>
    <w:rsid w:val="00537F4E"/>
    <w:rsid w:val="00545142"/>
    <w:rsid w:val="0055013B"/>
    <w:rsid w:val="0055445F"/>
    <w:rsid w:val="00554613"/>
    <w:rsid w:val="0056224D"/>
    <w:rsid w:val="00565A83"/>
    <w:rsid w:val="00567540"/>
    <w:rsid w:val="005706EA"/>
    <w:rsid w:val="00571B99"/>
    <w:rsid w:val="0057726A"/>
    <w:rsid w:val="00577704"/>
    <w:rsid w:val="00594974"/>
    <w:rsid w:val="005A1780"/>
    <w:rsid w:val="005A55F5"/>
    <w:rsid w:val="005B6DB2"/>
    <w:rsid w:val="005C011E"/>
    <w:rsid w:val="005E5C52"/>
    <w:rsid w:val="005E6164"/>
    <w:rsid w:val="005E645B"/>
    <w:rsid w:val="005E75B7"/>
    <w:rsid w:val="005F0337"/>
    <w:rsid w:val="005F13EE"/>
    <w:rsid w:val="00605827"/>
    <w:rsid w:val="006064D8"/>
    <w:rsid w:val="006133B0"/>
    <w:rsid w:val="0061529E"/>
    <w:rsid w:val="00623656"/>
    <w:rsid w:val="006313CB"/>
    <w:rsid w:val="006534D4"/>
    <w:rsid w:val="006553CE"/>
    <w:rsid w:val="0066057E"/>
    <w:rsid w:val="0066250D"/>
    <w:rsid w:val="00662B61"/>
    <w:rsid w:val="0066369E"/>
    <w:rsid w:val="00670185"/>
    <w:rsid w:val="00671F9B"/>
    <w:rsid w:val="00675021"/>
    <w:rsid w:val="00687386"/>
    <w:rsid w:val="006912D3"/>
    <w:rsid w:val="0069663B"/>
    <w:rsid w:val="00696F4E"/>
    <w:rsid w:val="006A06C6"/>
    <w:rsid w:val="006C0A5C"/>
    <w:rsid w:val="006C38D5"/>
    <w:rsid w:val="006C6B89"/>
    <w:rsid w:val="006D1D42"/>
    <w:rsid w:val="006D51C4"/>
    <w:rsid w:val="006D671B"/>
    <w:rsid w:val="006F3B52"/>
    <w:rsid w:val="006F6AE1"/>
    <w:rsid w:val="0071117F"/>
    <w:rsid w:val="0071520A"/>
    <w:rsid w:val="007152B6"/>
    <w:rsid w:val="007248AA"/>
    <w:rsid w:val="00737764"/>
    <w:rsid w:val="00750C40"/>
    <w:rsid w:val="00761EE9"/>
    <w:rsid w:val="007636DD"/>
    <w:rsid w:val="007653D1"/>
    <w:rsid w:val="00783F3E"/>
    <w:rsid w:val="00786FCE"/>
    <w:rsid w:val="00790000"/>
    <w:rsid w:val="007953EB"/>
    <w:rsid w:val="00797280"/>
    <w:rsid w:val="007A4E7A"/>
    <w:rsid w:val="007B2D14"/>
    <w:rsid w:val="007B5CC1"/>
    <w:rsid w:val="007D784E"/>
    <w:rsid w:val="007E49ED"/>
    <w:rsid w:val="007E663E"/>
    <w:rsid w:val="007E66F6"/>
    <w:rsid w:val="00815082"/>
    <w:rsid w:val="00822EED"/>
    <w:rsid w:val="00843076"/>
    <w:rsid w:val="0084519D"/>
    <w:rsid w:val="008659CB"/>
    <w:rsid w:val="00870266"/>
    <w:rsid w:val="00872320"/>
    <w:rsid w:val="008725ED"/>
    <w:rsid w:val="00872ACE"/>
    <w:rsid w:val="008855F5"/>
    <w:rsid w:val="0088799A"/>
    <w:rsid w:val="008900BA"/>
    <w:rsid w:val="0089050F"/>
    <w:rsid w:val="0089234B"/>
    <w:rsid w:val="00897ACF"/>
    <w:rsid w:val="008A12CE"/>
    <w:rsid w:val="008A1CD2"/>
    <w:rsid w:val="008A380A"/>
    <w:rsid w:val="008B2CC1"/>
    <w:rsid w:val="008B7645"/>
    <w:rsid w:val="008C29A2"/>
    <w:rsid w:val="008D449D"/>
    <w:rsid w:val="008E571B"/>
    <w:rsid w:val="008E714B"/>
    <w:rsid w:val="008F0C23"/>
    <w:rsid w:val="008F11C6"/>
    <w:rsid w:val="008F5876"/>
    <w:rsid w:val="008F6282"/>
    <w:rsid w:val="0090731E"/>
    <w:rsid w:val="0092211F"/>
    <w:rsid w:val="00933DBD"/>
    <w:rsid w:val="00937090"/>
    <w:rsid w:val="009638AB"/>
    <w:rsid w:val="00966A22"/>
    <w:rsid w:val="00970530"/>
    <w:rsid w:val="00972F03"/>
    <w:rsid w:val="0097417B"/>
    <w:rsid w:val="009779C0"/>
    <w:rsid w:val="009858F8"/>
    <w:rsid w:val="009A0C8B"/>
    <w:rsid w:val="009B0D34"/>
    <w:rsid w:val="009B3EB1"/>
    <w:rsid w:val="009B6241"/>
    <w:rsid w:val="009D50C3"/>
    <w:rsid w:val="009D5C8F"/>
    <w:rsid w:val="009D7838"/>
    <w:rsid w:val="009F11FB"/>
    <w:rsid w:val="009F4C08"/>
    <w:rsid w:val="00A004C5"/>
    <w:rsid w:val="00A02B11"/>
    <w:rsid w:val="00A04932"/>
    <w:rsid w:val="00A14595"/>
    <w:rsid w:val="00A16FC0"/>
    <w:rsid w:val="00A32C9E"/>
    <w:rsid w:val="00A41B14"/>
    <w:rsid w:val="00A538EA"/>
    <w:rsid w:val="00A5483D"/>
    <w:rsid w:val="00A54E99"/>
    <w:rsid w:val="00A653B9"/>
    <w:rsid w:val="00A655E5"/>
    <w:rsid w:val="00A7453D"/>
    <w:rsid w:val="00A826FA"/>
    <w:rsid w:val="00A967DE"/>
    <w:rsid w:val="00AA119C"/>
    <w:rsid w:val="00AA3AD9"/>
    <w:rsid w:val="00AA5AF8"/>
    <w:rsid w:val="00AB256C"/>
    <w:rsid w:val="00AB613D"/>
    <w:rsid w:val="00AB6AE9"/>
    <w:rsid w:val="00AB76CF"/>
    <w:rsid w:val="00AC169A"/>
    <w:rsid w:val="00AC5713"/>
    <w:rsid w:val="00AD0D21"/>
    <w:rsid w:val="00AD5D3E"/>
    <w:rsid w:val="00AD65CD"/>
    <w:rsid w:val="00AE585D"/>
    <w:rsid w:val="00AE6BF3"/>
    <w:rsid w:val="00AF4B4C"/>
    <w:rsid w:val="00B04D5D"/>
    <w:rsid w:val="00B058A4"/>
    <w:rsid w:val="00B1616E"/>
    <w:rsid w:val="00B30162"/>
    <w:rsid w:val="00B31306"/>
    <w:rsid w:val="00B31C90"/>
    <w:rsid w:val="00B33BB1"/>
    <w:rsid w:val="00B35958"/>
    <w:rsid w:val="00B40CB0"/>
    <w:rsid w:val="00B46175"/>
    <w:rsid w:val="00B46552"/>
    <w:rsid w:val="00B6209E"/>
    <w:rsid w:val="00B65A0A"/>
    <w:rsid w:val="00B72D36"/>
    <w:rsid w:val="00B73AA2"/>
    <w:rsid w:val="00B76106"/>
    <w:rsid w:val="00B824E7"/>
    <w:rsid w:val="00B83EF6"/>
    <w:rsid w:val="00B859F4"/>
    <w:rsid w:val="00B93ED1"/>
    <w:rsid w:val="00B97A25"/>
    <w:rsid w:val="00BA20D1"/>
    <w:rsid w:val="00BC4164"/>
    <w:rsid w:val="00BC577F"/>
    <w:rsid w:val="00BD25E5"/>
    <w:rsid w:val="00BD2DCC"/>
    <w:rsid w:val="00BD6485"/>
    <w:rsid w:val="00BE1A8C"/>
    <w:rsid w:val="00BE64F1"/>
    <w:rsid w:val="00BF3A42"/>
    <w:rsid w:val="00BF79B4"/>
    <w:rsid w:val="00C102E9"/>
    <w:rsid w:val="00C247FE"/>
    <w:rsid w:val="00C42D21"/>
    <w:rsid w:val="00C54CAA"/>
    <w:rsid w:val="00C56F7B"/>
    <w:rsid w:val="00C602C3"/>
    <w:rsid w:val="00C66CFA"/>
    <w:rsid w:val="00C70391"/>
    <w:rsid w:val="00C70FD8"/>
    <w:rsid w:val="00C852B0"/>
    <w:rsid w:val="00C90559"/>
    <w:rsid w:val="00C92B4B"/>
    <w:rsid w:val="00CA0579"/>
    <w:rsid w:val="00CA0E22"/>
    <w:rsid w:val="00CA277A"/>
    <w:rsid w:val="00CC21BF"/>
    <w:rsid w:val="00CC4341"/>
    <w:rsid w:val="00CD108C"/>
    <w:rsid w:val="00CD448B"/>
    <w:rsid w:val="00CD4897"/>
    <w:rsid w:val="00CE29CA"/>
    <w:rsid w:val="00CE46E1"/>
    <w:rsid w:val="00CF4A59"/>
    <w:rsid w:val="00D04686"/>
    <w:rsid w:val="00D10630"/>
    <w:rsid w:val="00D230B1"/>
    <w:rsid w:val="00D40CF0"/>
    <w:rsid w:val="00D47E22"/>
    <w:rsid w:val="00D56C7C"/>
    <w:rsid w:val="00D60240"/>
    <w:rsid w:val="00D71B4D"/>
    <w:rsid w:val="00D7282B"/>
    <w:rsid w:val="00D811F9"/>
    <w:rsid w:val="00D83472"/>
    <w:rsid w:val="00D901A2"/>
    <w:rsid w:val="00D90289"/>
    <w:rsid w:val="00D916EF"/>
    <w:rsid w:val="00D93D55"/>
    <w:rsid w:val="00DC7EAD"/>
    <w:rsid w:val="00DE7FB8"/>
    <w:rsid w:val="00DF0E36"/>
    <w:rsid w:val="00DF1581"/>
    <w:rsid w:val="00E04D0B"/>
    <w:rsid w:val="00E0564F"/>
    <w:rsid w:val="00E14B00"/>
    <w:rsid w:val="00E2183B"/>
    <w:rsid w:val="00E21E7A"/>
    <w:rsid w:val="00E25534"/>
    <w:rsid w:val="00E4433F"/>
    <w:rsid w:val="00E45C84"/>
    <w:rsid w:val="00E504E5"/>
    <w:rsid w:val="00E813F2"/>
    <w:rsid w:val="00E863F7"/>
    <w:rsid w:val="00E9031E"/>
    <w:rsid w:val="00EA0898"/>
    <w:rsid w:val="00EA3E98"/>
    <w:rsid w:val="00EA4186"/>
    <w:rsid w:val="00EB1D6B"/>
    <w:rsid w:val="00EB3161"/>
    <w:rsid w:val="00EB40C3"/>
    <w:rsid w:val="00EB68B2"/>
    <w:rsid w:val="00EB7A3E"/>
    <w:rsid w:val="00EB7EF3"/>
    <w:rsid w:val="00EC2C91"/>
    <w:rsid w:val="00EC401A"/>
    <w:rsid w:val="00EC7DB7"/>
    <w:rsid w:val="00ED0749"/>
    <w:rsid w:val="00ED1F0A"/>
    <w:rsid w:val="00EF530A"/>
    <w:rsid w:val="00EF6622"/>
    <w:rsid w:val="00F04E1F"/>
    <w:rsid w:val="00F340EC"/>
    <w:rsid w:val="00F4739C"/>
    <w:rsid w:val="00F50B91"/>
    <w:rsid w:val="00F55408"/>
    <w:rsid w:val="00F6479E"/>
    <w:rsid w:val="00F66152"/>
    <w:rsid w:val="00F664F3"/>
    <w:rsid w:val="00F73E1B"/>
    <w:rsid w:val="00F75A00"/>
    <w:rsid w:val="00F800AB"/>
    <w:rsid w:val="00F80845"/>
    <w:rsid w:val="00F82566"/>
    <w:rsid w:val="00F84474"/>
    <w:rsid w:val="00F8773A"/>
    <w:rsid w:val="00F928C6"/>
    <w:rsid w:val="00F92B06"/>
    <w:rsid w:val="00FC32D7"/>
    <w:rsid w:val="00FC3F2F"/>
    <w:rsid w:val="00FE0952"/>
    <w:rsid w:val="00FE1CB7"/>
    <w:rsid w:val="00FF17E4"/>
    <w:rsid w:val="00FF6270"/>
    <w:rsid w:val="00FF63BF"/>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1F9B"/>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customStyle="1" w:styleId="Char">
    <w:name w:val="Char 字元 字元"/>
    <w:basedOn w:val="Normal"/>
    <w:rsid w:val="00097A94"/>
    <w:pPr>
      <w:spacing w:after="160" w:line="240" w:lineRule="exact"/>
    </w:pPr>
    <w:rPr>
      <w:rFonts w:ascii="Verdana" w:eastAsia="PMingLiU" w:hAnsi="Verdana" w:cs="Times New Roman"/>
      <w:sz w:val="20"/>
      <w:lang w:val="en-US" w:eastAsia="en-US"/>
    </w:rPr>
  </w:style>
  <w:style w:type="paragraph" w:styleId="Header">
    <w:name w:val="header"/>
    <w:basedOn w:val="Normal"/>
    <w:link w:val="HeaderChar"/>
    <w:semiHidden/>
    <w:rsid w:val="00A32C9E"/>
    <w:pPr>
      <w:tabs>
        <w:tab w:val="center" w:pos="4536"/>
        <w:tab w:val="right" w:pos="9072"/>
      </w:tabs>
    </w:pPr>
  </w:style>
  <w:style w:type="paragraph" w:styleId="ListNumber">
    <w:name w:val="List Number"/>
    <w:basedOn w:val="Normal"/>
    <w:semiHidden/>
    <w:rsid w:val="00A32C9E"/>
    <w:pPr>
      <w:numPr>
        <w:numId w:val="1"/>
      </w:numPr>
    </w:pPr>
  </w:style>
  <w:style w:type="paragraph" w:customStyle="1" w:styleId="ONUME">
    <w:name w:val="ONUM E"/>
    <w:basedOn w:val="BodyText"/>
    <w:rsid w:val="00A32C9E"/>
    <w:pPr>
      <w:numPr>
        <w:numId w:val="2"/>
      </w:numPr>
    </w:pPr>
  </w:style>
  <w:style w:type="paragraph" w:customStyle="1" w:styleId="ONUMFS">
    <w:name w:val="ONUM FS"/>
    <w:basedOn w:val="BodyText"/>
    <w:rsid w:val="00A32C9E"/>
    <w:pPr>
      <w:numPr>
        <w:numId w:val="3"/>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paragraph" w:customStyle="1" w:styleId="CharCharCharChar">
    <w:name w:val="Char Char Char Char"/>
    <w:basedOn w:val="Normal"/>
    <w:rsid w:val="00E2183B"/>
    <w:pPr>
      <w:spacing w:after="160" w:line="240" w:lineRule="exact"/>
    </w:pPr>
    <w:rPr>
      <w:rFonts w:ascii="Verdana" w:eastAsia="Times New Roman" w:hAnsi="Verdana" w:cs="Times New Roman"/>
      <w:sz w:val="20"/>
      <w:lang w:val="en-GB" w:eastAsia="en-US"/>
    </w:rPr>
  </w:style>
  <w:style w:type="paragraph" w:styleId="NormalWeb">
    <w:name w:val="Normal (Web)"/>
    <w:basedOn w:val="Normal"/>
    <w:rsid w:val="00B31306"/>
    <w:pPr>
      <w:spacing w:before="100" w:beforeAutospacing="1" w:after="100" w:afterAutospacing="1"/>
    </w:pPr>
    <w:rPr>
      <w:rFonts w:ascii="Times New Roman" w:eastAsia="Times New Roman" w:hAnsi="Times New Roman" w:cs="Times New Roman"/>
      <w:sz w:val="24"/>
      <w:szCs w:val="24"/>
      <w:lang w:val="en-US" w:eastAsia="en-US"/>
    </w:rPr>
  </w:style>
  <w:style w:type="character" w:customStyle="1" w:styleId="Heading2Char">
    <w:name w:val="Heading 2 Char"/>
    <w:link w:val="Heading2"/>
    <w:rsid w:val="0023185A"/>
    <w:rPr>
      <w:rFonts w:ascii="Arial" w:eastAsia="SimSun" w:hAnsi="Arial" w:cs="Arial"/>
      <w:bCs/>
      <w:iCs/>
      <w:caps/>
      <w:sz w:val="22"/>
      <w:szCs w:val="28"/>
      <w:lang w:eastAsia="zh-CN"/>
    </w:rPr>
  </w:style>
  <w:style w:type="paragraph" w:styleId="BalloonText">
    <w:name w:val="Balloon Text"/>
    <w:basedOn w:val="Normal"/>
    <w:link w:val="BalloonTextChar"/>
    <w:rsid w:val="003E0023"/>
    <w:rPr>
      <w:rFonts w:ascii="Tahoma" w:hAnsi="Tahoma" w:cs="Tahoma"/>
      <w:sz w:val="16"/>
      <w:szCs w:val="16"/>
    </w:rPr>
  </w:style>
  <w:style w:type="character" w:customStyle="1" w:styleId="BalloonTextChar">
    <w:name w:val="Balloon Text Char"/>
    <w:link w:val="BalloonText"/>
    <w:rsid w:val="003E0023"/>
    <w:rPr>
      <w:rFonts w:ascii="Tahoma" w:eastAsia="SimSun" w:hAnsi="Tahoma" w:cs="Tahoma"/>
      <w:sz w:val="16"/>
      <w:szCs w:val="16"/>
      <w:lang w:val="es-ES" w:eastAsia="zh-CN"/>
    </w:rPr>
  </w:style>
  <w:style w:type="character" w:customStyle="1" w:styleId="Heading1Char">
    <w:name w:val="Heading 1 Char"/>
    <w:basedOn w:val="DefaultParagraphFont"/>
    <w:link w:val="Heading1"/>
    <w:rsid w:val="00A967DE"/>
    <w:rPr>
      <w:rFonts w:ascii="Arial" w:eastAsia="SimSun" w:hAnsi="Arial" w:cs="Arial"/>
      <w:b/>
      <w:bCs/>
      <w:caps/>
      <w:kern w:val="32"/>
      <w:sz w:val="22"/>
      <w:szCs w:val="32"/>
      <w:lang w:val="es-ES" w:eastAsia="zh-CN"/>
    </w:rPr>
  </w:style>
  <w:style w:type="character" w:customStyle="1" w:styleId="Heading3Char">
    <w:name w:val="Heading 3 Char"/>
    <w:basedOn w:val="DefaultParagraphFont"/>
    <w:link w:val="Heading3"/>
    <w:rsid w:val="00A967DE"/>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rsid w:val="00A967DE"/>
    <w:rPr>
      <w:rFonts w:ascii="Arial" w:eastAsia="SimSun" w:hAnsi="Arial" w:cs="Arial"/>
      <w:bCs/>
      <w:i/>
      <w:sz w:val="22"/>
      <w:szCs w:val="28"/>
      <w:lang w:val="es-ES" w:eastAsia="zh-CN"/>
    </w:rPr>
  </w:style>
  <w:style w:type="character" w:customStyle="1" w:styleId="BodyTextChar">
    <w:name w:val="Body Text Char"/>
    <w:basedOn w:val="DefaultParagraphFont"/>
    <w:link w:val="BodyText"/>
    <w:rsid w:val="00A967DE"/>
    <w:rPr>
      <w:rFonts w:ascii="Arial" w:eastAsia="SimSun" w:hAnsi="Arial" w:cs="Arial"/>
      <w:sz w:val="22"/>
      <w:lang w:val="es-ES" w:eastAsia="zh-CN"/>
    </w:rPr>
  </w:style>
  <w:style w:type="character" w:customStyle="1" w:styleId="CommentTextChar">
    <w:name w:val="Comment Text Char"/>
    <w:basedOn w:val="DefaultParagraphFont"/>
    <w:link w:val="CommentText"/>
    <w:semiHidden/>
    <w:rsid w:val="00A967DE"/>
    <w:rPr>
      <w:rFonts w:ascii="Arial" w:eastAsia="SimSun" w:hAnsi="Arial" w:cs="Arial"/>
      <w:sz w:val="18"/>
      <w:lang w:val="es-ES" w:eastAsia="zh-CN"/>
    </w:rPr>
  </w:style>
  <w:style w:type="character" w:customStyle="1" w:styleId="EndnoteTextChar">
    <w:name w:val="Endnote Text Char"/>
    <w:basedOn w:val="DefaultParagraphFont"/>
    <w:link w:val="EndnoteText"/>
    <w:semiHidden/>
    <w:rsid w:val="00A967DE"/>
    <w:rPr>
      <w:rFonts w:ascii="Arial" w:eastAsia="SimSun" w:hAnsi="Arial" w:cs="Arial"/>
      <w:sz w:val="18"/>
      <w:lang w:val="es-ES" w:eastAsia="zh-CN"/>
    </w:rPr>
  </w:style>
  <w:style w:type="character" w:customStyle="1" w:styleId="FooterChar">
    <w:name w:val="Footer Char"/>
    <w:basedOn w:val="DefaultParagraphFont"/>
    <w:link w:val="Footer"/>
    <w:semiHidden/>
    <w:rsid w:val="00A967DE"/>
    <w:rPr>
      <w:rFonts w:ascii="Arial" w:eastAsia="SimSun" w:hAnsi="Arial" w:cs="Arial"/>
      <w:sz w:val="22"/>
      <w:lang w:val="es-ES" w:eastAsia="zh-CN"/>
    </w:rPr>
  </w:style>
  <w:style w:type="character" w:customStyle="1" w:styleId="FootnoteTextChar">
    <w:name w:val="Footnote Text Char"/>
    <w:basedOn w:val="DefaultParagraphFont"/>
    <w:link w:val="FootnoteText"/>
    <w:semiHidden/>
    <w:rsid w:val="00A967DE"/>
    <w:rPr>
      <w:rFonts w:ascii="Arial" w:eastAsia="SimSun" w:hAnsi="Arial" w:cs="Arial"/>
      <w:sz w:val="18"/>
      <w:lang w:val="es-ES" w:eastAsia="zh-CN"/>
    </w:rPr>
  </w:style>
  <w:style w:type="character" w:customStyle="1" w:styleId="HeaderChar">
    <w:name w:val="Header Char"/>
    <w:basedOn w:val="DefaultParagraphFont"/>
    <w:link w:val="Header"/>
    <w:semiHidden/>
    <w:rsid w:val="00A967DE"/>
    <w:rPr>
      <w:rFonts w:ascii="Arial" w:eastAsia="SimSun" w:hAnsi="Arial" w:cs="Arial"/>
      <w:sz w:val="22"/>
      <w:lang w:val="es-ES" w:eastAsia="zh-CN"/>
    </w:rPr>
  </w:style>
  <w:style w:type="character" w:customStyle="1" w:styleId="SalutationChar">
    <w:name w:val="Salutation Char"/>
    <w:basedOn w:val="DefaultParagraphFont"/>
    <w:link w:val="Salutation"/>
    <w:semiHidden/>
    <w:rsid w:val="00A967DE"/>
    <w:rPr>
      <w:rFonts w:ascii="Arial" w:eastAsia="SimSun" w:hAnsi="Arial" w:cs="Arial"/>
      <w:sz w:val="22"/>
      <w:lang w:val="es-ES" w:eastAsia="zh-CN"/>
    </w:rPr>
  </w:style>
  <w:style w:type="character" w:customStyle="1" w:styleId="SignatureChar">
    <w:name w:val="Signature Char"/>
    <w:basedOn w:val="DefaultParagraphFont"/>
    <w:link w:val="Signature"/>
    <w:semiHidden/>
    <w:rsid w:val="00A967DE"/>
    <w:rPr>
      <w:rFonts w:ascii="Arial" w:eastAsia="SimSun" w:hAnsi="Arial" w:cs="Arial"/>
      <w:sz w:val="22"/>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1F9B"/>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customStyle="1" w:styleId="Char">
    <w:name w:val="Char 字元 字元"/>
    <w:basedOn w:val="Normal"/>
    <w:rsid w:val="00097A94"/>
    <w:pPr>
      <w:spacing w:after="160" w:line="240" w:lineRule="exact"/>
    </w:pPr>
    <w:rPr>
      <w:rFonts w:ascii="Verdana" w:eastAsia="PMingLiU" w:hAnsi="Verdana" w:cs="Times New Roman"/>
      <w:sz w:val="20"/>
      <w:lang w:val="en-US" w:eastAsia="en-US"/>
    </w:rPr>
  </w:style>
  <w:style w:type="paragraph" w:styleId="Header">
    <w:name w:val="header"/>
    <w:basedOn w:val="Normal"/>
    <w:link w:val="HeaderChar"/>
    <w:semiHidden/>
    <w:rsid w:val="00A32C9E"/>
    <w:pPr>
      <w:tabs>
        <w:tab w:val="center" w:pos="4536"/>
        <w:tab w:val="right" w:pos="9072"/>
      </w:tabs>
    </w:pPr>
  </w:style>
  <w:style w:type="paragraph" w:styleId="ListNumber">
    <w:name w:val="List Number"/>
    <w:basedOn w:val="Normal"/>
    <w:semiHidden/>
    <w:rsid w:val="00A32C9E"/>
    <w:pPr>
      <w:numPr>
        <w:numId w:val="1"/>
      </w:numPr>
    </w:pPr>
  </w:style>
  <w:style w:type="paragraph" w:customStyle="1" w:styleId="ONUME">
    <w:name w:val="ONUM E"/>
    <w:basedOn w:val="BodyText"/>
    <w:rsid w:val="00A32C9E"/>
    <w:pPr>
      <w:numPr>
        <w:numId w:val="2"/>
      </w:numPr>
    </w:pPr>
  </w:style>
  <w:style w:type="paragraph" w:customStyle="1" w:styleId="ONUMFS">
    <w:name w:val="ONUM FS"/>
    <w:basedOn w:val="BodyText"/>
    <w:rsid w:val="00A32C9E"/>
    <w:pPr>
      <w:numPr>
        <w:numId w:val="3"/>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paragraph" w:customStyle="1" w:styleId="CharCharCharChar">
    <w:name w:val="Char Char Char Char"/>
    <w:basedOn w:val="Normal"/>
    <w:rsid w:val="00E2183B"/>
    <w:pPr>
      <w:spacing w:after="160" w:line="240" w:lineRule="exact"/>
    </w:pPr>
    <w:rPr>
      <w:rFonts w:ascii="Verdana" w:eastAsia="Times New Roman" w:hAnsi="Verdana" w:cs="Times New Roman"/>
      <w:sz w:val="20"/>
      <w:lang w:val="en-GB" w:eastAsia="en-US"/>
    </w:rPr>
  </w:style>
  <w:style w:type="paragraph" w:styleId="NormalWeb">
    <w:name w:val="Normal (Web)"/>
    <w:basedOn w:val="Normal"/>
    <w:rsid w:val="00B31306"/>
    <w:pPr>
      <w:spacing w:before="100" w:beforeAutospacing="1" w:after="100" w:afterAutospacing="1"/>
    </w:pPr>
    <w:rPr>
      <w:rFonts w:ascii="Times New Roman" w:eastAsia="Times New Roman" w:hAnsi="Times New Roman" w:cs="Times New Roman"/>
      <w:sz w:val="24"/>
      <w:szCs w:val="24"/>
      <w:lang w:val="en-US" w:eastAsia="en-US"/>
    </w:rPr>
  </w:style>
  <w:style w:type="character" w:customStyle="1" w:styleId="Heading2Char">
    <w:name w:val="Heading 2 Char"/>
    <w:link w:val="Heading2"/>
    <w:rsid w:val="0023185A"/>
    <w:rPr>
      <w:rFonts w:ascii="Arial" w:eastAsia="SimSun" w:hAnsi="Arial" w:cs="Arial"/>
      <w:bCs/>
      <w:iCs/>
      <w:caps/>
      <w:sz w:val="22"/>
      <w:szCs w:val="28"/>
      <w:lang w:eastAsia="zh-CN"/>
    </w:rPr>
  </w:style>
  <w:style w:type="paragraph" w:styleId="BalloonText">
    <w:name w:val="Balloon Text"/>
    <w:basedOn w:val="Normal"/>
    <w:link w:val="BalloonTextChar"/>
    <w:rsid w:val="003E0023"/>
    <w:rPr>
      <w:rFonts w:ascii="Tahoma" w:hAnsi="Tahoma" w:cs="Tahoma"/>
      <w:sz w:val="16"/>
      <w:szCs w:val="16"/>
    </w:rPr>
  </w:style>
  <w:style w:type="character" w:customStyle="1" w:styleId="BalloonTextChar">
    <w:name w:val="Balloon Text Char"/>
    <w:link w:val="BalloonText"/>
    <w:rsid w:val="003E0023"/>
    <w:rPr>
      <w:rFonts w:ascii="Tahoma" w:eastAsia="SimSun" w:hAnsi="Tahoma" w:cs="Tahoma"/>
      <w:sz w:val="16"/>
      <w:szCs w:val="16"/>
      <w:lang w:val="es-ES" w:eastAsia="zh-CN"/>
    </w:rPr>
  </w:style>
  <w:style w:type="character" w:customStyle="1" w:styleId="Heading1Char">
    <w:name w:val="Heading 1 Char"/>
    <w:basedOn w:val="DefaultParagraphFont"/>
    <w:link w:val="Heading1"/>
    <w:rsid w:val="00A967DE"/>
    <w:rPr>
      <w:rFonts w:ascii="Arial" w:eastAsia="SimSun" w:hAnsi="Arial" w:cs="Arial"/>
      <w:b/>
      <w:bCs/>
      <w:caps/>
      <w:kern w:val="32"/>
      <w:sz w:val="22"/>
      <w:szCs w:val="32"/>
      <w:lang w:val="es-ES" w:eastAsia="zh-CN"/>
    </w:rPr>
  </w:style>
  <w:style w:type="character" w:customStyle="1" w:styleId="Heading3Char">
    <w:name w:val="Heading 3 Char"/>
    <w:basedOn w:val="DefaultParagraphFont"/>
    <w:link w:val="Heading3"/>
    <w:rsid w:val="00A967DE"/>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rsid w:val="00A967DE"/>
    <w:rPr>
      <w:rFonts w:ascii="Arial" w:eastAsia="SimSun" w:hAnsi="Arial" w:cs="Arial"/>
      <w:bCs/>
      <w:i/>
      <w:sz w:val="22"/>
      <w:szCs w:val="28"/>
      <w:lang w:val="es-ES" w:eastAsia="zh-CN"/>
    </w:rPr>
  </w:style>
  <w:style w:type="character" w:customStyle="1" w:styleId="BodyTextChar">
    <w:name w:val="Body Text Char"/>
    <w:basedOn w:val="DefaultParagraphFont"/>
    <w:link w:val="BodyText"/>
    <w:rsid w:val="00A967DE"/>
    <w:rPr>
      <w:rFonts w:ascii="Arial" w:eastAsia="SimSun" w:hAnsi="Arial" w:cs="Arial"/>
      <w:sz w:val="22"/>
      <w:lang w:val="es-ES" w:eastAsia="zh-CN"/>
    </w:rPr>
  </w:style>
  <w:style w:type="character" w:customStyle="1" w:styleId="CommentTextChar">
    <w:name w:val="Comment Text Char"/>
    <w:basedOn w:val="DefaultParagraphFont"/>
    <w:link w:val="CommentText"/>
    <w:semiHidden/>
    <w:rsid w:val="00A967DE"/>
    <w:rPr>
      <w:rFonts w:ascii="Arial" w:eastAsia="SimSun" w:hAnsi="Arial" w:cs="Arial"/>
      <w:sz w:val="18"/>
      <w:lang w:val="es-ES" w:eastAsia="zh-CN"/>
    </w:rPr>
  </w:style>
  <w:style w:type="character" w:customStyle="1" w:styleId="EndnoteTextChar">
    <w:name w:val="Endnote Text Char"/>
    <w:basedOn w:val="DefaultParagraphFont"/>
    <w:link w:val="EndnoteText"/>
    <w:semiHidden/>
    <w:rsid w:val="00A967DE"/>
    <w:rPr>
      <w:rFonts w:ascii="Arial" w:eastAsia="SimSun" w:hAnsi="Arial" w:cs="Arial"/>
      <w:sz w:val="18"/>
      <w:lang w:val="es-ES" w:eastAsia="zh-CN"/>
    </w:rPr>
  </w:style>
  <w:style w:type="character" w:customStyle="1" w:styleId="FooterChar">
    <w:name w:val="Footer Char"/>
    <w:basedOn w:val="DefaultParagraphFont"/>
    <w:link w:val="Footer"/>
    <w:semiHidden/>
    <w:rsid w:val="00A967DE"/>
    <w:rPr>
      <w:rFonts w:ascii="Arial" w:eastAsia="SimSun" w:hAnsi="Arial" w:cs="Arial"/>
      <w:sz w:val="22"/>
      <w:lang w:val="es-ES" w:eastAsia="zh-CN"/>
    </w:rPr>
  </w:style>
  <w:style w:type="character" w:customStyle="1" w:styleId="FootnoteTextChar">
    <w:name w:val="Footnote Text Char"/>
    <w:basedOn w:val="DefaultParagraphFont"/>
    <w:link w:val="FootnoteText"/>
    <w:semiHidden/>
    <w:rsid w:val="00A967DE"/>
    <w:rPr>
      <w:rFonts w:ascii="Arial" w:eastAsia="SimSun" w:hAnsi="Arial" w:cs="Arial"/>
      <w:sz w:val="18"/>
      <w:lang w:val="es-ES" w:eastAsia="zh-CN"/>
    </w:rPr>
  </w:style>
  <w:style w:type="character" w:customStyle="1" w:styleId="HeaderChar">
    <w:name w:val="Header Char"/>
    <w:basedOn w:val="DefaultParagraphFont"/>
    <w:link w:val="Header"/>
    <w:semiHidden/>
    <w:rsid w:val="00A967DE"/>
    <w:rPr>
      <w:rFonts w:ascii="Arial" w:eastAsia="SimSun" w:hAnsi="Arial" w:cs="Arial"/>
      <w:sz w:val="22"/>
      <w:lang w:val="es-ES" w:eastAsia="zh-CN"/>
    </w:rPr>
  </w:style>
  <w:style w:type="character" w:customStyle="1" w:styleId="SalutationChar">
    <w:name w:val="Salutation Char"/>
    <w:basedOn w:val="DefaultParagraphFont"/>
    <w:link w:val="Salutation"/>
    <w:semiHidden/>
    <w:rsid w:val="00A967DE"/>
    <w:rPr>
      <w:rFonts w:ascii="Arial" w:eastAsia="SimSun" w:hAnsi="Arial" w:cs="Arial"/>
      <w:sz w:val="22"/>
      <w:lang w:val="es-ES" w:eastAsia="zh-CN"/>
    </w:rPr>
  </w:style>
  <w:style w:type="character" w:customStyle="1" w:styleId="SignatureChar">
    <w:name w:val="Signature Char"/>
    <w:basedOn w:val="DefaultParagraphFont"/>
    <w:link w:val="Signature"/>
    <w:semiHidden/>
    <w:rsid w:val="00A967DE"/>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703747">
      <w:bodyDiv w:val="1"/>
      <w:marLeft w:val="0"/>
      <w:marRight w:val="0"/>
      <w:marTop w:val="0"/>
      <w:marBottom w:val="0"/>
      <w:divBdr>
        <w:top w:val="none" w:sz="0" w:space="0" w:color="auto"/>
        <w:left w:val="none" w:sz="0" w:space="0" w:color="auto"/>
        <w:bottom w:val="none" w:sz="0" w:space="0" w:color="auto"/>
        <w:right w:val="none" w:sz="0" w:space="0" w:color="auto"/>
      </w:divBdr>
    </w:div>
    <w:div w:id="800808577">
      <w:bodyDiv w:val="1"/>
      <w:marLeft w:val="0"/>
      <w:marRight w:val="0"/>
      <w:marTop w:val="0"/>
      <w:marBottom w:val="0"/>
      <w:divBdr>
        <w:top w:val="none" w:sz="0" w:space="0" w:color="auto"/>
        <w:left w:val="none" w:sz="0" w:space="0" w:color="auto"/>
        <w:bottom w:val="none" w:sz="0" w:space="0" w:color="auto"/>
        <w:right w:val="none" w:sz="0" w:space="0" w:color="auto"/>
      </w:divBdr>
    </w:div>
    <w:div w:id="1112746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56E22-5A81-4751-BDC7-82080AE3E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1291</Words>
  <Characters>7035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A/52/1 Prov.2 - Proyecto de orden del día, consolidado y anotado</vt:lpstr>
    </vt:vector>
  </TitlesOfParts>
  <Company>WIPO</Company>
  <LinksUpToDate>false</LinksUpToDate>
  <CharactersWithSpaces>8310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A/52/1 Prov.2 - Proyecto de orden del día, consolidado y anotado</dc:title>
  <dc:subject>A/50/1</dc:subject>
  <dc:creator>CEVALLOS DUQUE Nilo</dc:creator>
  <dc:description>ID/vz_x000d_
14.11.13</dc:description>
  <cp:lastModifiedBy>HÄFLIGER Patience</cp:lastModifiedBy>
  <cp:revision>3</cp:revision>
  <cp:lastPrinted>2013-11-14T10:17:00Z</cp:lastPrinted>
  <dcterms:created xsi:type="dcterms:W3CDTF">2014-02-27T14:25:00Z</dcterms:created>
  <dcterms:modified xsi:type="dcterms:W3CDTF">2014-02-27T15:33:00Z</dcterms:modified>
</cp:coreProperties>
</file>