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0BE" w:rsidRPr="00525E7F" w:rsidRDefault="005420BE" w:rsidP="005420BE">
      <w:pPr>
        <w:widowControl w:val="0"/>
        <w:jc w:val="right"/>
        <w:rPr>
          <w:b/>
          <w:sz w:val="2"/>
          <w:szCs w:val="40"/>
          <w:lang w:val="es-419"/>
        </w:rPr>
      </w:pPr>
      <w:bookmarkStart w:id="0" w:name="TitleOfDoc"/>
      <w:bookmarkStart w:id="1" w:name="_GoBack"/>
      <w:bookmarkEnd w:id="0"/>
      <w:bookmarkEnd w:id="1"/>
      <w:r w:rsidRPr="00525E7F">
        <w:rPr>
          <w:b/>
          <w:sz w:val="40"/>
          <w:szCs w:val="40"/>
          <w:lang w:val="es-419"/>
        </w:rPr>
        <w:t>S</w:t>
      </w:r>
    </w:p>
    <w:p w:rsidR="005420BE" w:rsidRPr="00525E7F" w:rsidRDefault="005420BE" w:rsidP="005420BE">
      <w:pPr>
        <w:spacing w:line="360" w:lineRule="auto"/>
        <w:ind w:left="4592"/>
        <w:rPr>
          <w:rFonts w:ascii="Arial Black" w:hAnsi="Arial Black"/>
          <w:caps/>
          <w:sz w:val="15"/>
          <w:lang w:val="es-419"/>
        </w:rPr>
      </w:pPr>
      <w:r w:rsidRPr="00525E7F">
        <w:rPr>
          <w:noProof/>
          <w:lang w:eastAsia="en-US"/>
        </w:rPr>
        <w:drawing>
          <wp:inline distT="0" distB="0" distL="0" distR="0" wp14:anchorId="3B30F59C" wp14:editId="604B3690">
            <wp:extent cx="1857375" cy="1323975"/>
            <wp:effectExtent l="0" t="0" r="9525" b="952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5420BE" w:rsidRPr="00525E7F" w:rsidRDefault="005420BE" w:rsidP="005420BE">
      <w:pPr>
        <w:pBdr>
          <w:top w:val="single" w:sz="4" w:space="10" w:color="auto"/>
        </w:pBdr>
        <w:spacing w:before="120"/>
        <w:jc w:val="right"/>
        <w:rPr>
          <w:rFonts w:ascii="Arial Black" w:hAnsi="Arial Black"/>
          <w:b/>
          <w:caps/>
          <w:sz w:val="15"/>
          <w:lang w:val="es-419"/>
        </w:rPr>
      </w:pPr>
      <w:r w:rsidRPr="00525E7F">
        <w:rPr>
          <w:rFonts w:ascii="Arial Black" w:hAnsi="Arial Black"/>
          <w:b/>
          <w:caps/>
          <w:sz w:val="15"/>
          <w:lang w:val="es-419"/>
        </w:rPr>
        <w:t>A/5</w:t>
      </w:r>
      <w:r w:rsidR="002C11BA" w:rsidRPr="00525E7F">
        <w:rPr>
          <w:rFonts w:ascii="Arial Black" w:hAnsi="Arial Black"/>
          <w:b/>
          <w:caps/>
          <w:sz w:val="15"/>
          <w:lang w:val="es-419"/>
        </w:rPr>
        <w:t>9</w:t>
      </w:r>
      <w:r w:rsidRPr="00525E7F">
        <w:rPr>
          <w:rFonts w:ascii="Arial Black" w:hAnsi="Arial Black"/>
          <w:b/>
          <w:caps/>
          <w:sz w:val="15"/>
          <w:lang w:val="es-419"/>
        </w:rPr>
        <w:t>/</w:t>
      </w:r>
      <w:bookmarkStart w:id="2" w:name="Code"/>
      <w:bookmarkEnd w:id="2"/>
      <w:r w:rsidR="002C11BA" w:rsidRPr="00525E7F">
        <w:rPr>
          <w:rFonts w:ascii="Arial Black" w:hAnsi="Arial Black"/>
          <w:b/>
          <w:caps/>
          <w:sz w:val="15"/>
          <w:lang w:val="es-419"/>
        </w:rPr>
        <w:t>12</w:t>
      </w:r>
    </w:p>
    <w:p w:rsidR="005420BE" w:rsidRPr="00525E7F" w:rsidRDefault="005420BE" w:rsidP="005420BE">
      <w:pPr>
        <w:jc w:val="right"/>
        <w:rPr>
          <w:rFonts w:ascii="Arial Black" w:hAnsi="Arial Black"/>
          <w:b/>
          <w:caps/>
          <w:sz w:val="15"/>
          <w:lang w:val="es-419"/>
        </w:rPr>
      </w:pPr>
      <w:r w:rsidRPr="00525E7F">
        <w:rPr>
          <w:rFonts w:ascii="Arial Black" w:hAnsi="Arial Black"/>
          <w:b/>
          <w:caps/>
          <w:sz w:val="15"/>
          <w:lang w:val="es-419"/>
        </w:rPr>
        <w:t xml:space="preserve">ORIGINAL: </w:t>
      </w:r>
      <w:bookmarkStart w:id="3" w:name="Original"/>
      <w:bookmarkEnd w:id="3"/>
      <w:r w:rsidRPr="00525E7F">
        <w:rPr>
          <w:rFonts w:ascii="Arial Black" w:hAnsi="Arial Black"/>
          <w:b/>
          <w:caps/>
          <w:sz w:val="15"/>
          <w:lang w:val="es-419"/>
        </w:rPr>
        <w:t>INGLÉS</w:t>
      </w:r>
    </w:p>
    <w:p w:rsidR="005420BE" w:rsidRPr="00525E7F" w:rsidRDefault="005420BE" w:rsidP="005420BE">
      <w:pPr>
        <w:spacing w:line="1680" w:lineRule="auto"/>
        <w:jc w:val="right"/>
        <w:rPr>
          <w:rFonts w:ascii="Arial Black" w:hAnsi="Arial Black"/>
          <w:b/>
          <w:caps/>
          <w:sz w:val="15"/>
          <w:lang w:val="es-419"/>
        </w:rPr>
      </w:pPr>
      <w:r w:rsidRPr="00525E7F">
        <w:rPr>
          <w:rFonts w:ascii="Arial Black" w:hAnsi="Arial Black"/>
          <w:b/>
          <w:caps/>
          <w:sz w:val="15"/>
          <w:lang w:val="es-419"/>
        </w:rPr>
        <w:t xml:space="preserve">Fecha: </w:t>
      </w:r>
      <w:bookmarkStart w:id="4" w:name="Date"/>
      <w:bookmarkEnd w:id="4"/>
      <w:r w:rsidR="000E0C7B" w:rsidRPr="00525E7F">
        <w:rPr>
          <w:rFonts w:ascii="Arial Black" w:hAnsi="Arial Black"/>
          <w:b/>
          <w:caps/>
          <w:sz w:val="15"/>
          <w:lang w:val="es-419"/>
        </w:rPr>
        <w:t>2</w:t>
      </w:r>
      <w:r w:rsidR="002C11BA" w:rsidRPr="00525E7F">
        <w:rPr>
          <w:rFonts w:ascii="Arial Black" w:hAnsi="Arial Black"/>
          <w:b/>
          <w:caps/>
          <w:sz w:val="15"/>
          <w:lang w:val="es-419"/>
        </w:rPr>
        <w:t>4</w:t>
      </w:r>
      <w:r w:rsidRPr="00525E7F">
        <w:rPr>
          <w:rFonts w:ascii="Arial Black" w:hAnsi="Arial Black"/>
          <w:b/>
          <w:caps/>
          <w:sz w:val="15"/>
          <w:lang w:val="es-419"/>
        </w:rPr>
        <w:t xml:space="preserve"> DE septiembre DE 201</w:t>
      </w:r>
      <w:r w:rsidR="002C11BA" w:rsidRPr="00525E7F">
        <w:rPr>
          <w:rFonts w:ascii="Arial Black" w:hAnsi="Arial Black"/>
          <w:b/>
          <w:caps/>
          <w:sz w:val="15"/>
          <w:lang w:val="es-419"/>
        </w:rPr>
        <w:t>9</w:t>
      </w:r>
    </w:p>
    <w:p w:rsidR="005420BE" w:rsidRPr="00525E7F" w:rsidRDefault="005420BE" w:rsidP="005420BE">
      <w:pPr>
        <w:pStyle w:val="Heading1"/>
        <w:rPr>
          <w:lang w:val="es-419"/>
        </w:rPr>
      </w:pPr>
      <w:r w:rsidRPr="00525E7F">
        <w:rPr>
          <w:lang w:val="es-419"/>
        </w:rPr>
        <w:t>Asambleas de los Estados miembros de la OMPI</w:t>
      </w:r>
    </w:p>
    <w:p w:rsidR="005420BE" w:rsidRPr="00525E7F" w:rsidRDefault="005420BE" w:rsidP="005420BE">
      <w:pPr>
        <w:spacing w:after="720"/>
        <w:rPr>
          <w:b/>
          <w:sz w:val="24"/>
          <w:lang w:val="es-419"/>
        </w:rPr>
      </w:pPr>
      <w:r w:rsidRPr="00525E7F">
        <w:rPr>
          <w:b/>
          <w:sz w:val="24"/>
          <w:lang w:val="es-419"/>
        </w:rPr>
        <w:t xml:space="preserve">Quincuagésima </w:t>
      </w:r>
      <w:r w:rsidR="002C11BA" w:rsidRPr="00525E7F">
        <w:rPr>
          <w:b/>
          <w:sz w:val="24"/>
          <w:lang w:val="es-419"/>
        </w:rPr>
        <w:t>novena</w:t>
      </w:r>
      <w:r w:rsidRPr="00525E7F">
        <w:rPr>
          <w:b/>
          <w:sz w:val="24"/>
          <w:lang w:val="es-419"/>
        </w:rPr>
        <w:t xml:space="preserve"> serie de reuniones</w:t>
      </w:r>
      <w:r w:rsidRPr="00525E7F">
        <w:rPr>
          <w:b/>
          <w:sz w:val="24"/>
          <w:lang w:val="es-419"/>
        </w:rPr>
        <w:br/>
        <w:t xml:space="preserve">Ginebra, </w:t>
      </w:r>
      <w:r w:rsidR="002C11BA" w:rsidRPr="00525E7F">
        <w:rPr>
          <w:b/>
          <w:sz w:val="24"/>
          <w:lang w:val="es-419"/>
        </w:rPr>
        <w:t>30</w:t>
      </w:r>
      <w:r w:rsidRPr="00525E7F">
        <w:rPr>
          <w:b/>
          <w:sz w:val="24"/>
          <w:lang w:val="es-419"/>
        </w:rPr>
        <w:t xml:space="preserve"> de septiembre a </w:t>
      </w:r>
      <w:r w:rsidR="002C11BA" w:rsidRPr="00525E7F">
        <w:rPr>
          <w:b/>
          <w:sz w:val="24"/>
          <w:lang w:val="es-419"/>
        </w:rPr>
        <w:t>9</w:t>
      </w:r>
      <w:r w:rsidRPr="00525E7F">
        <w:rPr>
          <w:b/>
          <w:sz w:val="24"/>
          <w:lang w:val="es-419"/>
        </w:rPr>
        <w:t xml:space="preserve"> de octubre de 201</w:t>
      </w:r>
      <w:r w:rsidR="002C11BA" w:rsidRPr="00525E7F">
        <w:rPr>
          <w:b/>
          <w:sz w:val="24"/>
          <w:lang w:val="es-419"/>
        </w:rPr>
        <w:t>9</w:t>
      </w:r>
    </w:p>
    <w:p w:rsidR="008B2CC1" w:rsidRPr="00525E7F" w:rsidRDefault="005420BE" w:rsidP="00701518">
      <w:pPr>
        <w:spacing w:after="360"/>
        <w:rPr>
          <w:caps/>
          <w:sz w:val="24"/>
          <w:lang w:val="es-419"/>
        </w:rPr>
      </w:pPr>
      <w:r w:rsidRPr="00525E7F">
        <w:rPr>
          <w:caps/>
          <w:sz w:val="24"/>
          <w:lang w:val="es-419"/>
        </w:rPr>
        <w:t xml:space="preserve">PROPUESTA DEL </w:t>
      </w:r>
      <w:r w:rsidR="00B71FF5" w:rsidRPr="00525E7F">
        <w:rPr>
          <w:caps/>
          <w:sz w:val="24"/>
          <w:lang w:val="es-419"/>
        </w:rPr>
        <w:t>Grupo de Asia y el Pacífico</w:t>
      </w:r>
      <w:r w:rsidRPr="00525E7F">
        <w:rPr>
          <w:caps/>
          <w:sz w:val="24"/>
          <w:lang w:val="es-419"/>
        </w:rPr>
        <w:t xml:space="preserve"> </w:t>
      </w:r>
      <w:r w:rsidR="002C11BA" w:rsidRPr="00525E7F">
        <w:rPr>
          <w:caps/>
          <w:sz w:val="24"/>
          <w:lang w:val="es-419"/>
        </w:rPr>
        <w:t>SOBRE</w:t>
      </w:r>
      <w:r w:rsidRPr="00525E7F">
        <w:rPr>
          <w:caps/>
          <w:sz w:val="24"/>
          <w:lang w:val="es-419"/>
        </w:rPr>
        <w:t xml:space="preserve"> LA COMPOSICIÓN DEL COMITÉ DE COORDINACIÓN DE LA OMPI</w:t>
      </w:r>
    </w:p>
    <w:p w:rsidR="008B2CC1" w:rsidRPr="00525E7F" w:rsidRDefault="005420BE" w:rsidP="009C127D">
      <w:pPr>
        <w:spacing w:after="960"/>
        <w:rPr>
          <w:i/>
          <w:lang w:val="es-419"/>
        </w:rPr>
      </w:pPr>
      <w:bookmarkStart w:id="5" w:name="Prepared"/>
      <w:bookmarkEnd w:id="5"/>
      <w:r w:rsidRPr="00525E7F">
        <w:rPr>
          <w:i/>
          <w:lang w:val="es-419"/>
        </w:rPr>
        <w:t xml:space="preserve">presentada por el </w:t>
      </w:r>
      <w:r w:rsidR="00B71FF5" w:rsidRPr="00525E7F">
        <w:rPr>
          <w:i/>
          <w:lang w:val="es-419"/>
        </w:rPr>
        <w:t>Grupo de Asia y el Pacífico</w:t>
      </w:r>
    </w:p>
    <w:p w:rsidR="00943924" w:rsidRPr="00525E7F" w:rsidRDefault="005420BE" w:rsidP="00943924">
      <w:pPr>
        <w:spacing w:after="960"/>
        <w:rPr>
          <w:lang w:val="es-419"/>
        </w:rPr>
      </w:pPr>
      <w:r w:rsidRPr="00525E7F">
        <w:rPr>
          <w:lang w:val="es-419"/>
        </w:rPr>
        <w:t xml:space="preserve">En una comunicación a la Secretaría, recibida el </w:t>
      </w:r>
      <w:r w:rsidR="002C11BA" w:rsidRPr="00525E7F">
        <w:rPr>
          <w:lang w:val="es-419"/>
        </w:rPr>
        <w:t>19</w:t>
      </w:r>
      <w:r w:rsidRPr="00525E7F">
        <w:rPr>
          <w:lang w:val="es-419"/>
        </w:rPr>
        <w:t xml:space="preserve"> de septiembre de 201</w:t>
      </w:r>
      <w:r w:rsidR="002C11BA" w:rsidRPr="00525E7F">
        <w:rPr>
          <w:lang w:val="es-419"/>
        </w:rPr>
        <w:t>9</w:t>
      </w:r>
      <w:r w:rsidRPr="00525E7F">
        <w:rPr>
          <w:lang w:val="es-419"/>
        </w:rPr>
        <w:t xml:space="preserve">, la delegación de </w:t>
      </w:r>
      <w:r w:rsidR="002C11BA" w:rsidRPr="00525E7F">
        <w:rPr>
          <w:lang w:val="es-419"/>
        </w:rPr>
        <w:t>Singapur</w:t>
      </w:r>
      <w:r w:rsidRPr="00525E7F">
        <w:rPr>
          <w:lang w:val="es-419"/>
        </w:rPr>
        <w:t xml:space="preserve">, en nombre del </w:t>
      </w:r>
      <w:r w:rsidR="00B71FF5" w:rsidRPr="00525E7F">
        <w:rPr>
          <w:lang w:val="es-419"/>
        </w:rPr>
        <w:t>Grupo de Asia y el Pacífico</w:t>
      </w:r>
      <w:r w:rsidRPr="00525E7F">
        <w:rPr>
          <w:lang w:val="es-419"/>
        </w:rPr>
        <w:t>, presentó la propuesta que se adjunta, en el marco del punto 9 del orden del día, “Composición del Comité de Coordinación de la OMPI y de los Comités Ejecutivos de la Uniones de París y de Berna”.</w:t>
      </w:r>
    </w:p>
    <w:p w:rsidR="00626388" w:rsidRPr="00525E7F" w:rsidRDefault="00626388" w:rsidP="00626388">
      <w:pPr>
        <w:spacing w:after="960"/>
        <w:ind w:left="5533"/>
        <w:rPr>
          <w:i/>
          <w:lang w:val="es-419"/>
        </w:rPr>
      </w:pPr>
      <w:r w:rsidRPr="00525E7F">
        <w:rPr>
          <w:lang w:val="es-419"/>
        </w:rPr>
        <w:t>[</w:t>
      </w:r>
      <w:r w:rsidR="005420BE" w:rsidRPr="00525E7F">
        <w:rPr>
          <w:lang w:val="es-419"/>
        </w:rPr>
        <w:t>Sigue el Anexo</w:t>
      </w:r>
      <w:r w:rsidRPr="00525E7F">
        <w:rPr>
          <w:lang w:val="es-419"/>
        </w:rPr>
        <w:t>]</w:t>
      </w:r>
    </w:p>
    <w:p w:rsidR="00626388" w:rsidRPr="00525E7F" w:rsidRDefault="00626388" w:rsidP="00943924">
      <w:pPr>
        <w:spacing w:after="960"/>
        <w:rPr>
          <w:lang w:val="es-419"/>
        </w:rPr>
      </w:pPr>
    </w:p>
    <w:p w:rsidR="00515EFD" w:rsidRPr="00525E7F" w:rsidRDefault="00515EFD" w:rsidP="00943924">
      <w:pPr>
        <w:spacing w:after="960"/>
        <w:rPr>
          <w:lang w:val="es-419"/>
        </w:rPr>
        <w:sectPr w:rsidR="00515EFD" w:rsidRPr="00525E7F" w:rsidSect="0015570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515EFD" w:rsidRPr="00525E7F" w:rsidRDefault="002431EC" w:rsidP="00515EFD">
      <w:pPr>
        <w:rPr>
          <w:b/>
          <w:bCs/>
          <w:lang w:val="es-419"/>
        </w:rPr>
      </w:pPr>
      <w:r w:rsidRPr="00525E7F">
        <w:rPr>
          <w:b/>
          <w:bCs/>
          <w:lang w:val="es-419"/>
        </w:rPr>
        <w:lastRenderedPageBreak/>
        <w:t xml:space="preserve">Propuesta del </w:t>
      </w:r>
      <w:r w:rsidR="00B71FF5" w:rsidRPr="00525E7F">
        <w:rPr>
          <w:b/>
          <w:bCs/>
          <w:lang w:val="es-419"/>
        </w:rPr>
        <w:t>Grupo de Asia y el Pacífico</w:t>
      </w:r>
    </w:p>
    <w:p w:rsidR="00515EFD" w:rsidRPr="00525E7F" w:rsidRDefault="00515EFD" w:rsidP="00515EFD">
      <w:pPr>
        <w:rPr>
          <w:b/>
          <w:bCs/>
          <w:lang w:val="es-419"/>
        </w:rPr>
      </w:pPr>
    </w:p>
    <w:p w:rsidR="00515EFD" w:rsidRPr="00525E7F" w:rsidRDefault="00515EFD" w:rsidP="00515EFD">
      <w:pPr>
        <w:rPr>
          <w:b/>
          <w:bCs/>
          <w:lang w:val="es-419"/>
        </w:rPr>
      </w:pPr>
      <w:r w:rsidRPr="00525E7F">
        <w:rPr>
          <w:b/>
          <w:bCs/>
          <w:lang w:val="es-419"/>
        </w:rPr>
        <w:t>Composi</w:t>
      </w:r>
      <w:r w:rsidR="002431EC" w:rsidRPr="00525E7F">
        <w:rPr>
          <w:b/>
          <w:bCs/>
          <w:lang w:val="es-419"/>
        </w:rPr>
        <w:t xml:space="preserve">ción del Comité de Coordinación </w:t>
      </w:r>
    </w:p>
    <w:p w:rsidR="00515EFD" w:rsidRPr="00525E7F" w:rsidRDefault="00515EFD" w:rsidP="00515EFD">
      <w:pPr>
        <w:jc w:val="both"/>
        <w:rPr>
          <w:lang w:val="es-419"/>
        </w:rPr>
      </w:pPr>
    </w:p>
    <w:p w:rsidR="00515EFD" w:rsidRPr="00525E7F" w:rsidRDefault="00B71FF5" w:rsidP="00515EFD">
      <w:pPr>
        <w:numPr>
          <w:ilvl w:val="0"/>
          <w:numId w:val="8"/>
        </w:numPr>
        <w:spacing w:line="259" w:lineRule="auto"/>
        <w:jc w:val="both"/>
        <w:rPr>
          <w:lang w:val="es-419"/>
        </w:rPr>
      </w:pPr>
      <w:r w:rsidRPr="00525E7F">
        <w:rPr>
          <w:lang w:val="es-419"/>
        </w:rPr>
        <w:t xml:space="preserve">El Grupo de Asia y el Pacífico </w:t>
      </w:r>
      <w:r w:rsidR="002744F3" w:rsidRPr="00525E7F">
        <w:rPr>
          <w:lang w:val="es-419"/>
        </w:rPr>
        <w:t xml:space="preserve">observa </w:t>
      </w:r>
      <w:r w:rsidRPr="00525E7F">
        <w:rPr>
          <w:lang w:val="es-419"/>
        </w:rPr>
        <w:t xml:space="preserve">que con arreglo a los artículos </w:t>
      </w:r>
      <w:r w:rsidR="00515EFD" w:rsidRPr="00525E7F">
        <w:rPr>
          <w:lang w:val="es-419"/>
        </w:rPr>
        <w:t>8</w:t>
      </w:r>
      <w:r w:rsidRPr="00525E7F">
        <w:rPr>
          <w:lang w:val="es-419"/>
        </w:rPr>
        <w:t>.1)</w:t>
      </w:r>
      <w:r w:rsidR="00515EFD" w:rsidRPr="00525E7F">
        <w:rPr>
          <w:lang w:val="es-419"/>
        </w:rPr>
        <w:t xml:space="preserve">a) </w:t>
      </w:r>
      <w:r w:rsidRPr="00525E7F">
        <w:rPr>
          <w:lang w:val="es-419"/>
        </w:rPr>
        <w:t xml:space="preserve">y </w:t>
      </w:r>
      <w:r w:rsidR="00515EFD" w:rsidRPr="00525E7F">
        <w:rPr>
          <w:lang w:val="es-419"/>
        </w:rPr>
        <w:t>11</w:t>
      </w:r>
      <w:r w:rsidRPr="00525E7F">
        <w:rPr>
          <w:lang w:val="es-419"/>
        </w:rPr>
        <w:t>.</w:t>
      </w:r>
      <w:r w:rsidR="00515EFD" w:rsidRPr="00525E7F">
        <w:rPr>
          <w:lang w:val="es-419"/>
        </w:rPr>
        <w:t xml:space="preserve">9)a) </w:t>
      </w:r>
      <w:r w:rsidRPr="00525E7F">
        <w:rPr>
          <w:lang w:val="es-419"/>
        </w:rPr>
        <w:t>del Convenio de la OMPI</w:t>
      </w:r>
      <w:r w:rsidR="00515EFD" w:rsidRPr="00525E7F">
        <w:rPr>
          <w:lang w:val="es-419"/>
        </w:rPr>
        <w:t xml:space="preserve">, </w:t>
      </w:r>
      <w:r w:rsidRPr="00525E7F">
        <w:rPr>
          <w:lang w:val="es-419"/>
        </w:rPr>
        <w:t>el Comité de Coordinación</w:t>
      </w:r>
      <w:r w:rsidR="00515EFD" w:rsidRPr="00525E7F">
        <w:rPr>
          <w:lang w:val="es-419"/>
        </w:rPr>
        <w:t xml:space="preserve"> </w:t>
      </w:r>
      <w:r w:rsidRPr="00525E7F">
        <w:rPr>
          <w:lang w:val="es-419"/>
        </w:rPr>
        <w:t>está compuesto por las siguientes categorías de miembros</w:t>
      </w:r>
      <w:r w:rsidR="00515EFD" w:rsidRPr="00525E7F">
        <w:rPr>
          <w:lang w:val="es-419"/>
        </w:rPr>
        <w:t xml:space="preserve">: </w:t>
      </w:r>
    </w:p>
    <w:p w:rsidR="00515EFD" w:rsidRPr="00525E7F" w:rsidRDefault="00B71FF5" w:rsidP="00515EFD">
      <w:pPr>
        <w:numPr>
          <w:ilvl w:val="1"/>
          <w:numId w:val="8"/>
        </w:numPr>
        <w:spacing w:line="259" w:lineRule="auto"/>
        <w:jc w:val="both"/>
        <w:rPr>
          <w:lang w:val="es-419"/>
        </w:rPr>
      </w:pPr>
      <w:r w:rsidRPr="00525E7F">
        <w:rPr>
          <w:lang w:val="es-419"/>
        </w:rPr>
        <w:t xml:space="preserve">los miembros ordinarios </w:t>
      </w:r>
      <w:r w:rsidR="00D40E5A" w:rsidRPr="00525E7F">
        <w:rPr>
          <w:lang w:val="es-419"/>
        </w:rPr>
        <w:t xml:space="preserve">elegidos </w:t>
      </w:r>
      <w:r w:rsidRPr="00525E7F">
        <w:rPr>
          <w:lang w:val="es-419"/>
        </w:rPr>
        <w:t>del Comité Ejecutivo de la Unión de París y del Comité Ejecutivo de la Unión de Berna</w:t>
      </w:r>
      <w:r w:rsidR="00515EFD" w:rsidRPr="00525E7F">
        <w:rPr>
          <w:lang w:val="es-419"/>
        </w:rPr>
        <w:t xml:space="preserve">; </w:t>
      </w:r>
    </w:p>
    <w:p w:rsidR="00515EFD" w:rsidRPr="00525E7F" w:rsidRDefault="00B71FF5" w:rsidP="00515EFD">
      <w:pPr>
        <w:numPr>
          <w:ilvl w:val="1"/>
          <w:numId w:val="8"/>
        </w:numPr>
        <w:spacing w:line="259" w:lineRule="auto"/>
        <w:jc w:val="both"/>
        <w:rPr>
          <w:lang w:val="es-419"/>
        </w:rPr>
      </w:pPr>
      <w:r w:rsidRPr="00525E7F">
        <w:rPr>
          <w:lang w:val="es-419"/>
        </w:rPr>
        <w:t>Suiza</w:t>
      </w:r>
      <w:r w:rsidR="00515EFD" w:rsidRPr="00525E7F">
        <w:rPr>
          <w:lang w:val="es-419"/>
        </w:rPr>
        <w:t xml:space="preserve">, </w:t>
      </w:r>
      <w:r w:rsidRPr="00525E7F">
        <w:rPr>
          <w:lang w:val="es-419"/>
        </w:rPr>
        <w:t xml:space="preserve">en </w:t>
      </w:r>
      <w:r w:rsidR="00D40E5A" w:rsidRPr="00525E7F">
        <w:rPr>
          <w:lang w:val="es-419"/>
        </w:rPr>
        <w:t>cuanto que</w:t>
      </w:r>
      <w:r w:rsidRPr="00525E7F">
        <w:rPr>
          <w:lang w:val="es-419"/>
        </w:rPr>
        <w:t xml:space="preserve"> Estado en cuyo territorio tiene su sede la Organización</w:t>
      </w:r>
      <w:r w:rsidR="00515EFD" w:rsidRPr="00525E7F">
        <w:rPr>
          <w:lang w:val="es-419"/>
        </w:rPr>
        <w:t xml:space="preserve">, </w:t>
      </w:r>
      <w:r w:rsidR="00D40E5A" w:rsidRPr="00525E7F">
        <w:rPr>
          <w:lang w:val="es-419"/>
        </w:rPr>
        <w:t>como miembro de oficio</w:t>
      </w:r>
      <w:r w:rsidR="00515EFD" w:rsidRPr="00525E7F">
        <w:rPr>
          <w:lang w:val="es-419"/>
        </w:rPr>
        <w:t>;</w:t>
      </w:r>
      <w:r w:rsidR="00D40E5A" w:rsidRPr="00525E7F">
        <w:rPr>
          <w:lang w:val="es-419"/>
        </w:rPr>
        <w:t xml:space="preserve"> y</w:t>
      </w:r>
    </w:p>
    <w:p w:rsidR="00515EFD" w:rsidRPr="00525E7F" w:rsidRDefault="00D40E5A" w:rsidP="00D40E5A">
      <w:pPr>
        <w:numPr>
          <w:ilvl w:val="1"/>
          <w:numId w:val="8"/>
        </w:numPr>
        <w:spacing w:line="259" w:lineRule="auto"/>
        <w:jc w:val="both"/>
        <w:rPr>
          <w:lang w:val="es-419"/>
        </w:rPr>
      </w:pPr>
      <w:r w:rsidRPr="00525E7F">
        <w:rPr>
          <w:lang w:val="es-419"/>
        </w:rPr>
        <w:t xml:space="preserve">un cuarto de los Estados parte en el Convenio de la OMPI que no son miembros de ninguna de las Uniones administradas por la OMPI, que han sido designados por la Conferencia de la OMPI y que participan en el Comité de Coordinación de la OMPI como miembros </w:t>
      </w:r>
      <w:r w:rsidRPr="00525E7F">
        <w:rPr>
          <w:i/>
          <w:iCs/>
          <w:lang w:val="es-419"/>
        </w:rPr>
        <w:t>ad hoc</w:t>
      </w:r>
      <w:r w:rsidR="00515EFD" w:rsidRPr="00525E7F">
        <w:rPr>
          <w:lang w:val="es-419"/>
        </w:rPr>
        <w:t xml:space="preserve">. </w:t>
      </w:r>
    </w:p>
    <w:p w:rsidR="00D40E5A" w:rsidRPr="00525E7F" w:rsidRDefault="00D40E5A" w:rsidP="00B51329">
      <w:pPr>
        <w:numPr>
          <w:ilvl w:val="0"/>
          <w:numId w:val="8"/>
        </w:numPr>
        <w:spacing w:before="120"/>
        <w:ind w:left="714" w:hanging="357"/>
        <w:jc w:val="both"/>
        <w:rPr>
          <w:lang w:val="es-419"/>
        </w:rPr>
      </w:pPr>
      <w:r w:rsidRPr="00525E7F">
        <w:rPr>
          <w:lang w:val="es-419"/>
        </w:rPr>
        <w:t xml:space="preserve">El </w:t>
      </w:r>
      <w:r w:rsidR="00B71FF5" w:rsidRPr="00525E7F">
        <w:rPr>
          <w:lang w:val="es-419"/>
        </w:rPr>
        <w:t>Grupo de Asia y el Pacífico</w:t>
      </w:r>
      <w:r w:rsidR="00515EFD" w:rsidRPr="00525E7F">
        <w:rPr>
          <w:lang w:val="es-419"/>
        </w:rPr>
        <w:t xml:space="preserve"> </w:t>
      </w:r>
      <w:r w:rsidR="002744F3" w:rsidRPr="00525E7F">
        <w:rPr>
          <w:lang w:val="es-419"/>
        </w:rPr>
        <w:t xml:space="preserve">observa </w:t>
      </w:r>
      <w:r w:rsidRPr="00525E7F">
        <w:rPr>
          <w:lang w:val="es-419"/>
        </w:rPr>
        <w:t xml:space="preserve">además que en el artículo </w:t>
      </w:r>
      <w:r w:rsidR="00515EFD" w:rsidRPr="00525E7F">
        <w:rPr>
          <w:lang w:val="es-419"/>
        </w:rPr>
        <w:t>14</w:t>
      </w:r>
      <w:r w:rsidRPr="00525E7F">
        <w:rPr>
          <w:lang w:val="es-419"/>
        </w:rPr>
        <w:t>.</w:t>
      </w:r>
      <w:r w:rsidR="00515EFD" w:rsidRPr="00525E7F">
        <w:rPr>
          <w:lang w:val="es-419"/>
        </w:rPr>
        <w:t xml:space="preserve">4) </w:t>
      </w:r>
      <w:r w:rsidRPr="00525E7F">
        <w:rPr>
          <w:lang w:val="es-419"/>
        </w:rPr>
        <w:t xml:space="preserve">del Convenio de París y </w:t>
      </w:r>
      <w:r w:rsidR="00771E82" w:rsidRPr="00525E7F">
        <w:rPr>
          <w:lang w:val="es-419"/>
        </w:rPr>
        <w:t xml:space="preserve">en </w:t>
      </w:r>
      <w:r w:rsidRPr="00525E7F">
        <w:rPr>
          <w:lang w:val="es-419"/>
        </w:rPr>
        <w:t>el artículo 23.</w:t>
      </w:r>
      <w:r w:rsidR="00515EFD" w:rsidRPr="00525E7F">
        <w:rPr>
          <w:lang w:val="es-419"/>
        </w:rPr>
        <w:t xml:space="preserve">4) </w:t>
      </w:r>
      <w:r w:rsidRPr="00525E7F">
        <w:rPr>
          <w:lang w:val="es-419"/>
        </w:rPr>
        <w:t xml:space="preserve">del Convenio de Berna se estipula que </w:t>
      </w:r>
      <w:r w:rsidR="00515EFD" w:rsidRPr="00525E7F">
        <w:rPr>
          <w:lang w:val="es-419"/>
        </w:rPr>
        <w:t>“</w:t>
      </w:r>
      <w:r w:rsidR="000D2E48" w:rsidRPr="00525E7F">
        <w:rPr>
          <w:lang w:val="es-419"/>
        </w:rPr>
        <w:t>e</w:t>
      </w:r>
      <w:r w:rsidRPr="00525E7F">
        <w:rPr>
          <w:lang w:val="es-419"/>
        </w:rPr>
        <w:t>n la elección de los miembros del Comité Ejecutivo, la Asamblea tendrá en cuenta una distribución geográfica equitativa y la necesidad de que todos los países que formen parte de los Arreglos particulares que pudieran ser establecidos en relación con la Unión figuren entre los países que constituyan el Comité Ejecutivo.”</w:t>
      </w:r>
    </w:p>
    <w:p w:rsidR="00515EFD" w:rsidRPr="00525E7F" w:rsidRDefault="00D40E5A" w:rsidP="00B51329">
      <w:pPr>
        <w:numPr>
          <w:ilvl w:val="0"/>
          <w:numId w:val="8"/>
        </w:numPr>
        <w:spacing w:before="120"/>
        <w:ind w:left="714" w:hanging="357"/>
        <w:jc w:val="both"/>
        <w:rPr>
          <w:lang w:val="es-419"/>
        </w:rPr>
      </w:pPr>
      <w:r w:rsidRPr="00525E7F">
        <w:rPr>
          <w:lang w:val="es-419"/>
        </w:rPr>
        <w:t>El</w:t>
      </w:r>
      <w:r w:rsidR="00515EFD" w:rsidRPr="00525E7F">
        <w:rPr>
          <w:lang w:val="es-419"/>
        </w:rPr>
        <w:t xml:space="preserve"> </w:t>
      </w:r>
      <w:r w:rsidR="00B71FF5" w:rsidRPr="00525E7F">
        <w:rPr>
          <w:lang w:val="es-419"/>
        </w:rPr>
        <w:t>Grupo de Asia y el Pacífico</w:t>
      </w:r>
      <w:r w:rsidR="00515EFD" w:rsidRPr="00525E7F">
        <w:rPr>
          <w:lang w:val="es-419"/>
        </w:rPr>
        <w:t xml:space="preserve"> </w:t>
      </w:r>
      <w:r w:rsidRPr="00525E7F">
        <w:rPr>
          <w:lang w:val="es-419"/>
        </w:rPr>
        <w:t xml:space="preserve">recuerda que el número de puestos asignados en el </w:t>
      </w:r>
      <w:r w:rsidR="00B71FF5" w:rsidRPr="00525E7F">
        <w:rPr>
          <w:lang w:val="es-419"/>
        </w:rPr>
        <w:t>Comité de Coordinación</w:t>
      </w:r>
      <w:r w:rsidRPr="00525E7F">
        <w:rPr>
          <w:lang w:val="es-419"/>
        </w:rPr>
        <w:t xml:space="preserve"> </w:t>
      </w:r>
      <w:r w:rsidR="00EC693B" w:rsidRPr="00525E7F">
        <w:rPr>
          <w:lang w:val="es-419"/>
        </w:rPr>
        <w:t xml:space="preserve">se </w:t>
      </w:r>
      <w:r w:rsidRPr="00525E7F">
        <w:rPr>
          <w:lang w:val="es-419"/>
        </w:rPr>
        <w:t xml:space="preserve">ha </w:t>
      </w:r>
      <w:r w:rsidR="00EC693B" w:rsidRPr="00525E7F">
        <w:rPr>
          <w:lang w:val="es-419"/>
        </w:rPr>
        <w:t xml:space="preserve">mantenido </w:t>
      </w:r>
      <w:r w:rsidRPr="00525E7F">
        <w:rPr>
          <w:lang w:val="es-419"/>
        </w:rPr>
        <w:t>en</w:t>
      </w:r>
      <w:r w:rsidR="00515EFD" w:rsidRPr="00525E7F">
        <w:rPr>
          <w:lang w:val="es-419"/>
        </w:rPr>
        <w:t xml:space="preserve"> 83 </w:t>
      </w:r>
      <w:r w:rsidRPr="00525E7F">
        <w:rPr>
          <w:lang w:val="es-419"/>
        </w:rPr>
        <w:t xml:space="preserve">desde </w:t>
      </w:r>
      <w:r w:rsidR="00515EFD" w:rsidRPr="00525E7F">
        <w:rPr>
          <w:lang w:val="es-419"/>
        </w:rPr>
        <w:t xml:space="preserve">2011. </w:t>
      </w:r>
      <w:r w:rsidR="00EC693B" w:rsidRPr="00525E7F">
        <w:rPr>
          <w:lang w:val="es-419"/>
        </w:rPr>
        <w:t xml:space="preserve">El </w:t>
      </w:r>
      <w:r w:rsidR="00B71FF5" w:rsidRPr="00525E7F">
        <w:rPr>
          <w:lang w:val="es-419"/>
        </w:rPr>
        <w:t>Grupo de Asia y el Pacífico</w:t>
      </w:r>
      <w:r w:rsidR="00515EFD" w:rsidRPr="00525E7F">
        <w:rPr>
          <w:lang w:val="es-419"/>
        </w:rPr>
        <w:t xml:space="preserve"> </w:t>
      </w:r>
      <w:r w:rsidR="00EC693B" w:rsidRPr="00525E7F">
        <w:rPr>
          <w:lang w:val="es-419"/>
        </w:rPr>
        <w:t xml:space="preserve">recuerda además que en preparación para la 57.ª serie de reuniones de las Asambleas de 2017, la Secretaría informó a los Estados miembros de la OMPI que el </w:t>
      </w:r>
      <w:r w:rsidR="00B71FF5" w:rsidRPr="00525E7F">
        <w:rPr>
          <w:lang w:val="es-419"/>
        </w:rPr>
        <w:t>Comité de Coordinación</w:t>
      </w:r>
      <w:r w:rsidR="00515EFD" w:rsidRPr="00525E7F">
        <w:rPr>
          <w:lang w:val="es-419"/>
        </w:rPr>
        <w:t xml:space="preserve"> </w:t>
      </w:r>
      <w:r w:rsidR="00EC693B" w:rsidRPr="00525E7F">
        <w:rPr>
          <w:lang w:val="es-419"/>
        </w:rPr>
        <w:t>estaría integrado por 87 miembros.</w:t>
      </w:r>
      <w:r w:rsidR="00515EFD" w:rsidRPr="00525E7F">
        <w:rPr>
          <w:rStyle w:val="FootnoteReference"/>
          <w:lang w:val="es-419"/>
        </w:rPr>
        <w:footnoteReference w:id="2"/>
      </w:r>
      <w:r w:rsidR="00515EFD" w:rsidRPr="00525E7F">
        <w:rPr>
          <w:lang w:val="es-419"/>
        </w:rPr>
        <w:t xml:space="preserve"> </w:t>
      </w:r>
      <w:r w:rsidR="00EC693B" w:rsidRPr="00525E7F">
        <w:rPr>
          <w:lang w:val="es-419"/>
        </w:rPr>
        <w:t xml:space="preserve">Sin embargo, </w:t>
      </w:r>
      <w:r w:rsidR="00680396" w:rsidRPr="00525E7F">
        <w:rPr>
          <w:lang w:val="es-419"/>
        </w:rPr>
        <w:t xml:space="preserve">“ante la falta de acuerdo sobre la mejor manera de asignar los cuatro puestos adicionales” del </w:t>
      </w:r>
      <w:r w:rsidR="00B71FF5" w:rsidRPr="00525E7F">
        <w:rPr>
          <w:lang w:val="es-419"/>
        </w:rPr>
        <w:t>Comité de Coordinación</w:t>
      </w:r>
      <w:r w:rsidR="00515EFD" w:rsidRPr="00525E7F">
        <w:rPr>
          <w:lang w:val="es-419"/>
        </w:rPr>
        <w:t xml:space="preserve">, </w:t>
      </w:r>
      <w:r w:rsidR="00680396" w:rsidRPr="00525E7F">
        <w:rPr>
          <w:lang w:val="es-419"/>
        </w:rPr>
        <w:t xml:space="preserve">el consejero jurídico informó en la 57.ª serie de reuniones de la Asambleas de la OMPI que </w:t>
      </w:r>
      <w:r w:rsidR="00515EFD" w:rsidRPr="00525E7F">
        <w:rPr>
          <w:lang w:val="es-419"/>
        </w:rPr>
        <w:t>“</w:t>
      </w:r>
      <w:r w:rsidR="00680396" w:rsidRPr="00525E7F">
        <w:rPr>
          <w:lang w:val="es-419"/>
        </w:rPr>
        <w:t>el consenso al que han llegado los grupos es que el Comité de Coordinación de la OMPI continúe, excepcionalmente, teniendo 83 miembros.”</w:t>
      </w:r>
      <w:r w:rsidR="00515EFD" w:rsidRPr="00525E7F">
        <w:rPr>
          <w:rStyle w:val="FootnoteReference"/>
          <w:lang w:val="es-419"/>
        </w:rPr>
        <w:footnoteReference w:id="3"/>
      </w:r>
      <w:r w:rsidR="00515EFD" w:rsidRPr="00525E7F">
        <w:rPr>
          <w:lang w:val="es-419"/>
        </w:rPr>
        <w:t xml:space="preserve"> </w:t>
      </w:r>
      <w:r w:rsidR="00680396" w:rsidRPr="00525E7F">
        <w:rPr>
          <w:lang w:val="es-419"/>
        </w:rPr>
        <w:t xml:space="preserve">Además, en su 57.ª serie de reuniones, las Asambleas de la OMPI decidieron que </w:t>
      </w:r>
      <w:r w:rsidR="00407F6B" w:rsidRPr="00525E7F">
        <w:rPr>
          <w:lang w:val="es-419"/>
        </w:rPr>
        <w:t xml:space="preserve">prosiguieran </w:t>
      </w:r>
      <w:r w:rsidR="00680396" w:rsidRPr="00525E7F">
        <w:rPr>
          <w:lang w:val="es-419"/>
        </w:rPr>
        <w:t xml:space="preserve">las consultas </w:t>
      </w:r>
      <w:r w:rsidR="00407F6B" w:rsidRPr="00525E7F">
        <w:rPr>
          <w:lang w:val="es-419"/>
        </w:rPr>
        <w:t xml:space="preserve">sobre la composición </w:t>
      </w:r>
      <w:r w:rsidR="00680396" w:rsidRPr="00525E7F">
        <w:rPr>
          <w:lang w:val="es-419"/>
        </w:rPr>
        <w:t xml:space="preserve">del Comité de Coordinación </w:t>
      </w:r>
      <w:r w:rsidR="00515EFD" w:rsidRPr="00525E7F">
        <w:rPr>
          <w:lang w:val="es-419"/>
        </w:rPr>
        <w:t>“</w:t>
      </w:r>
      <w:r w:rsidR="00407F6B" w:rsidRPr="00525E7F">
        <w:rPr>
          <w:lang w:val="es-419"/>
        </w:rPr>
        <w:t>con miras a formular una recomendación a los órganos en cuestión en las sesiones que celebren durante la serie de reuniones de las Asambleas de la OMPI en 2018, sobre la asignación de los puestos vacantes en las Asambleas de la OMPI de 2019.”</w:t>
      </w:r>
      <w:r w:rsidR="00515EFD" w:rsidRPr="00525E7F">
        <w:rPr>
          <w:rStyle w:val="FootnoteReference"/>
          <w:lang w:val="es-419"/>
        </w:rPr>
        <w:footnoteReference w:id="4"/>
      </w:r>
      <w:r w:rsidR="007060B3" w:rsidRPr="00525E7F">
        <w:rPr>
          <w:lang w:val="es-419"/>
        </w:rPr>
        <w:t xml:space="preserve"> Sin embargo, en la 58.ª serie de reuniones de las Asambleas no se logró llegar a un acuerdo sobre esta cuestión, y se decidió “que el presidente de la Asamblea General de la OMPI emprenda consultas con los Estados miembros en las Asambleas de la OMPI de 2019 en lo relativo a la asignación de los puestos vacantes, para proceder a la elección de la composición del Comité de Coordinación de la OMPI y de los Comités Ejecutivos de las Uniones de París y de Berna en las mismas Asambleas de la OMPI.”</w:t>
      </w:r>
      <w:r w:rsidR="007060B3" w:rsidRPr="00525E7F">
        <w:rPr>
          <w:rStyle w:val="FootnoteReference"/>
          <w:lang w:val="es-419"/>
        </w:rPr>
        <w:footnoteReference w:id="5"/>
      </w:r>
    </w:p>
    <w:p w:rsidR="00205399" w:rsidRPr="00525E7F" w:rsidRDefault="00205399" w:rsidP="00407F6B">
      <w:pPr>
        <w:ind w:left="360"/>
        <w:rPr>
          <w:lang w:val="es-419"/>
        </w:rPr>
      </w:pPr>
    </w:p>
    <w:p w:rsidR="00515EFD" w:rsidRPr="00525E7F" w:rsidRDefault="002744F3" w:rsidP="007956A4">
      <w:pPr>
        <w:numPr>
          <w:ilvl w:val="0"/>
          <w:numId w:val="8"/>
        </w:numPr>
        <w:spacing w:line="259" w:lineRule="auto"/>
        <w:jc w:val="both"/>
        <w:rPr>
          <w:lang w:val="es-419"/>
        </w:rPr>
      </w:pPr>
      <w:r w:rsidRPr="00525E7F">
        <w:rPr>
          <w:lang w:val="es-419"/>
        </w:rPr>
        <w:lastRenderedPageBreak/>
        <w:t>El</w:t>
      </w:r>
      <w:r w:rsidR="00515EFD" w:rsidRPr="00525E7F">
        <w:rPr>
          <w:lang w:val="es-419"/>
        </w:rPr>
        <w:t xml:space="preserve"> </w:t>
      </w:r>
      <w:r w:rsidR="00B71FF5" w:rsidRPr="00525E7F">
        <w:rPr>
          <w:lang w:val="es-419"/>
        </w:rPr>
        <w:t>Grupo de Asia y el Pacífico</w:t>
      </w:r>
      <w:r w:rsidR="00515EFD" w:rsidRPr="00525E7F">
        <w:rPr>
          <w:lang w:val="es-419"/>
        </w:rPr>
        <w:t xml:space="preserve"> </w:t>
      </w:r>
      <w:r w:rsidRPr="00525E7F">
        <w:rPr>
          <w:lang w:val="es-419"/>
        </w:rPr>
        <w:t>toma nota</w:t>
      </w:r>
      <w:r w:rsidR="000E0C7B" w:rsidRPr="00525E7F">
        <w:rPr>
          <w:lang w:val="es-419"/>
        </w:rPr>
        <w:t>, según</w:t>
      </w:r>
      <w:r w:rsidRPr="00525E7F">
        <w:rPr>
          <w:lang w:val="es-419"/>
        </w:rPr>
        <w:t xml:space="preserve"> la Oficina del Consejero Jurídico</w:t>
      </w:r>
      <w:r w:rsidR="000E0C7B" w:rsidRPr="00525E7F">
        <w:rPr>
          <w:lang w:val="es-419"/>
        </w:rPr>
        <w:t>,</w:t>
      </w:r>
      <w:r w:rsidRPr="00525E7F">
        <w:rPr>
          <w:lang w:val="es-419"/>
        </w:rPr>
        <w:t xml:space="preserve"> de que,</w:t>
      </w:r>
      <w:r w:rsidR="00515EFD" w:rsidRPr="00525E7F">
        <w:rPr>
          <w:lang w:val="es-419"/>
        </w:rPr>
        <w:t xml:space="preserve"> </w:t>
      </w:r>
      <w:r w:rsidRPr="00525E7F">
        <w:rPr>
          <w:lang w:val="es-419"/>
        </w:rPr>
        <w:t xml:space="preserve">debido a las adhesiones de Afganistán </w:t>
      </w:r>
      <w:r w:rsidR="000E0C7B" w:rsidRPr="00525E7F">
        <w:rPr>
          <w:lang w:val="es-419"/>
        </w:rPr>
        <w:t>(</w:t>
      </w:r>
      <w:r w:rsidRPr="00525E7F">
        <w:rPr>
          <w:lang w:val="es-419"/>
        </w:rPr>
        <w:t>a las Uniones de París y de Berna</w:t>
      </w:r>
      <w:r w:rsidR="000E0C7B" w:rsidRPr="00525E7F">
        <w:rPr>
          <w:lang w:val="es-419"/>
        </w:rPr>
        <w:t xml:space="preserve">) y de Kiribati </w:t>
      </w:r>
      <w:r w:rsidR="007060B3" w:rsidRPr="00525E7F">
        <w:rPr>
          <w:lang w:val="es-419"/>
        </w:rPr>
        <w:t xml:space="preserve">y las Islas Salomón </w:t>
      </w:r>
      <w:r w:rsidR="000E0C7B" w:rsidRPr="00525E7F">
        <w:rPr>
          <w:lang w:val="es-419"/>
        </w:rPr>
        <w:t>a la Unión de Berna,</w:t>
      </w:r>
      <w:r w:rsidRPr="00525E7F">
        <w:rPr>
          <w:lang w:val="es-419"/>
        </w:rPr>
        <w:t xml:space="preserve"> </w:t>
      </w:r>
      <w:r w:rsidR="000E0C7B" w:rsidRPr="00525E7F">
        <w:rPr>
          <w:lang w:val="es-419"/>
        </w:rPr>
        <w:t>ocurridas</w:t>
      </w:r>
      <w:r w:rsidRPr="00525E7F">
        <w:rPr>
          <w:lang w:val="es-419"/>
        </w:rPr>
        <w:t xml:space="preserve"> des</w:t>
      </w:r>
      <w:r w:rsidR="000E0C7B" w:rsidRPr="00525E7F">
        <w:rPr>
          <w:lang w:val="es-419"/>
        </w:rPr>
        <w:t>pués de</w:t>
      </w:r>
      <w:r w:rsidRPr="00525E7F">
        <w:rPr>
          <w:lang w:val="es-419"/>
        </w:rPr>
        <w:t xml:space="preserve"> la 57.ª serie de reuniones de las Asambleas de la OMPI, el </w:t>
      </w:r>
      <w:r w:rsidR="00B71FF5" w:rsidRPr="00525E7F">
        <w:rPr>
          <w:lang w:val="es-419"/>
        </w:rPr>
        <w:t>Comité de Coordinación</w:t>
      </w:r>
      <w:r w:rsidR="00515EFD" w:rsidRPr="00525E7F">
        <w:rPr>
          <w:lang w:val="es-419"/>
        </w:rPr>
        <w:t xml:space="preserve"> </w:t>
      </w:r>
      <w:r w:rsidRPr="00525E7F">
        <w:rPr>
          <w:lang w:val="es-419"/>
        </w:rPr>
        <w:t xml:space="preserve">debería estar integrado actualmente por </w:t>
      </w:r>
      <w:r w:rsidR="00515EFD" w:rsidRPr="00525E7F">
        <w:rPr>
          <w:lang w:val="es-419"/>
        </w:rPr>
        <w:t>88</w:t>
      </w:r>
      <w:r w:rsidRPr="00525E7F">
        <w:rPr>
          <w:lang w:val="es-419"/>
        </w:rPr>
        <w:t xml:space="preserve"> miembros</w:t>
      </w:r>
      <w:r w:rsidR="00515EFD" w:rsidRPr="00525E7F">
        <w:rPr>
          <w:lang w:val="es-419"/>
        </w:rPr>
        <w:t>.</w:t>
      </w:r>
    </w:p>
    <w:p w:rsidR="00515EFD" w:rsidRPr="00525E7F" w:rsidRDefault="00515EFD" w:rsidP="00515EFD">
      <w:pPr>
        <w:spacing w:line="259" w:lineRule="auto"/>
        <w:ind w:left="720"/>
        <w:jc w:val="both"/>
        <w:rPr>
          <w:lang w:val="es-419"/>
        </w:rPr>
      </w:pPr>
    </w:p>
    <w:p w:rsidR="00515EFD" w:rsidRPr="00525E7F" w:rsidRDefault="002744F3" w:rsidP="00B77BA3">
      <w:pPr>
        <w:pStyle w:val="ListParagraph"/>
        <w:numPr>
          <w:ilvl w:val="0"/>
          <w:numId w:val="8"/>
        </w:numPr>
        <w:jc w:val="both"/>
        <w:rPr>
          <w:rFonts w:ascii="Arial" w:hAnsi="Arial" w:cs="Arial"/>
          <w:lang w:val="es-419"/>
        </w:rPr>
      </w:pPr>
      <w:r w:rsidRPr="00525E7F">
        <w:rPr>
          <w:rFonts w:ascii="Arial" w:hAnsi="Arial" w:cs="Arial"/>
          <w:lang w:val="es-419"/>
        </w:rPr>
        <w:t xml:space="preserve">El </w:t>
      </w:r>
      <w:r w:rsidR="00B71FF5" w:rsidRPr="00525E7F">
        <w:rPr>
          <w:rFonts w:ascii="Arial" w:hAnsi="Arial" w:cs="Arial"/>
          <w:lang w:val="es-419"/>
        </w:rPr>
        <w:t>Grupo de Asia y el Pacífico</w:t>
      </w:r>
      <w:r w:rsidR="00515EFD" w:rsidRPr="00525E7F">
        <w:rPr>
          <w:rFonts w:ascii="Arial" w:hAnsi="Arial" w:cs="Arial"/>
          <w:lang w:val="es-419"/>
        </w:rPr>
        <w:t xml:space="preserve"> </w:t>
      </w:r>
      <w:r w:rsidR="007060B3" w:rsidRPr="00525E7F">
        <w:rPr>
          <w:rFonts w:ascii="Arial" w:hAnsi="Arial" w:cs="Arial"/>
          <w:lang w:val="es-419"/>
        </w:rPr>
        <w:t>reitera</w:t>
      </w:r>
      <w:r w:rsidRPr="00525E7F">
        <w:rPr>
          <w:rFonts w:ascii="Arial" w:hAnsi="Arial" w:cs="Arial"/>
          <w:lang w:val="es-419"/>
        </w:rPr>
        <w:t xml:space="preserve"> que la asignación actual de puestos en el </w:t>
      </w:r>
      <w:r w:rsidR="00B71FF5" w:rsidRPr="00525E7F">
        <w:rPr>
          <w:rFonts w:ascii="Arial" w:hAnsi="Arial" w:cs="Arial"/>
          <w:lang w:val="es-419"/>
        </w:rPr>
        <w:t>Comité de Coordinación</w:t>
      </w:r>
      <w:r w:rsidR="00515EFD" w:rsidRPr="00525E7F">
        <w:rPr>
          <w:rFonts w:ascii="Arial" w:hAnsi="Arial" w:cs="Arial"/>
          <w:lang w:val="es-419"/>
        </w:rPr>
        <w:t xml:space="preserve"> </w:t>
      </w:r>
      <w:r w:rsidRPr="00525E7F">
        <w:rPr>
          <w:rFonts w:ascii="Arial" w:hAnsi="Arial" w:cs="Arial"/>
          <w:lang w:val="es-419"/>
        </w:rPr>
        <w:t xml:space="preserve">no resulta proporcionada en su justa medida ni es representativa del tamaño relativo de los grupos regionales en la OMPI (como queda ilustrado en el </w:t>
      </w:r>
      <w:r w:rsidR="00515EFD" w:rsidRPr="00525E7F">
        <w:rPr>
          <w:rFonts w:ascii="Arial" w:hAnsi="Arial" w:cs="Arial"/>
          <w:u w:val="single"/>
          <w:lang w:val="es-419"/>
        </w:rPr>
        <w:t>Anex</w:t>
      </w:r>
      <w:r w:rsidRPr="00525E7F">
        <w:rPr>
          <w:rFonts w:ascii="Arial" w:hAnsi="Arial" w:cs="Arial"/>
          <w:u w:val="single"/>
          <w:lang w:val="es-419"/>
        </w:rPr>
        <w:t>o</w:t>
      </w:r>
      <w:r w:rsidR="00515EFD" w:rsidRPr="00525E7F">
        <w:rPr>
          <w:rFonts w:ascii="Arial" w:hAnsi="Arial" w:cs="Arial"/>
          <w:u w:val="single"/>
          <w:lang w:val="es-419"/>
        </w:rPr>
        <w:t xml:space="preserve"> A</w:t>
      </w:r>
      <w:r w:rsidR="00515EFD" w:rsidRPr="00525E7F">
        <w:rPr>
          <w:rFonts w:ascii="Arial" w:hAnsi="Arial" w:cs="Arial"/>
          <w:lang w:val="es-419"/>
        </w:rPr>
        <w:t xml:space="preserve">). </w:t>
      </w:r>
      <w:r w:rsidRPr="00525E7F">
        <w:rPr>
          <w:rFonts w:ascii="Arial" w:hAnsi="Arial" w:cs="Arial"/>
          <w:lang w:val="es-419"/>
        </w:rPr>
        <w:t xml:space="preserve">En concreto, el Grupo Africano, el </w:t>
      </w:r>
      <w:r w:rsidR="00B71FF5" w:rsidRPr="00525E7F">
        <w:rPr>
          <w:rFonts w:ascii="Arial" w:hAnsi="Arial" w:cs="Arial"/>
          <w:lang w:val="es-419"/>
        </w:rPr>
        <w:t>Grupo de Asia y el Pacífico</w:t>
      </w:r>
      <w:r w:rsidR="00515EFD" w:rsidRPr="00525E7F">
        <w:rPr>
          <w:rFonts w:ascii="Arial" w:hAnsi="Arial" w:cs="Arial"/>
          <w:lang w:val="es-419"/>
        </w:rPr>
        <w:t xml:space="preserve"> </w:t>
      </w:r>
      <w:r w:rsidRPr="00525E7F">
        <w:rPr>
          <w:rFonts w:ascii="Arial" w:hAnsi="Arial" w:cs="Arial"/>
          <w:lang w:val="es-419"/>
        </w:rPr>
        <w:t xml:space="preserve">y el Grupo de Estados de Europa Central y el Báltico están insuficientemente representados en el </w:t>
      </w:r>
      <w:r w:rsidR="00B71FF5" w:rsidRPr="00525E7F">
        <w:rPr>
          <w:rFonts w:ascii="Arial" w:hAnsi="Arial" w:cs="Arial"/>
          <w:lang w:val="es-419"/>
        </w:rPr>
        <w:t>Comité de Coordinación</w:t>
      </w:r>
      <w:r w:rsidR="00515EFD" w:rsidRPr="00525E7F">
        <w:rPr>
          <w:rFonts w:ascii="Arial" w:hAnsi="Arial" w:cs="Arial"/>
          <w:lang w:val="es-419"/>
        </w:rPr>
        <w:t xml:space="preserve">. </w:t>
      </w:r>
      <w:r w:rsidRPr="00525E7F">
        <w:rPr>
          <w:rFonts w:ascii="Arial" w:hAnsi="Arial" w:cs="Arial"/>
          <w:lang w:val="es-419"/>
        </w:rPr>
        <w:t xml:space="preserve">El </w:t>
      </w:r>
      <w:r w:rsidR="00B71FF5" w:rsidRPr="00525E7F">
        <w:rPr>
          <w:rFonts w:ascii="Arial" w:hAnsi="Arial" w:cs="Arial"/>
          <w:lang w:val="es-419"/>
        </w:rPr>
        <w:t>Grupo de Asia y el Pacífico</w:t>
      </w:r>
      <w:r w:rsidR="00515EFD" w:rsidRPr="00525E7F">
        <w:rPr>
          <w:rFonts w:ascii="Arial" w:hAnsi="Arial" w:cs="Arial"/>
          <w:lang w:val="es-419"/>
        </w:rPr>
        <w:t xml:space="preserve"> </w:t>
      </w:r>
      <w:r w:rsidRPr="00525E7F">
        <w:rPr>
          <w:rFonts w:ascii="Arial" w:hAnsi="Arial" w:cs="Arial"/>
          <w:lang w:val="es-419"/>
        </w:rPr>
        <w:t xml:space="preserve">observa además que, </w:t>
      </w:r>
      <w:r w:rsidR="00F074DA" w:rsidRPr="00525E7F">
        <w:rPr>
          <w:rFonts w:ascii="Arial" w:hAnsi="Arial" w:cs="Arial"/>
          <w:lang w:val="es-419"/>
        </w:rPr>
        <w:t xml:space="preserve">si nos atenemos a </w:t>
      </w:r>
      <w:r w:rsidRPr="00525E7F">
        <w:rPr>
          <w:rFonts w:ascii="Arial" w:hAnsi="Arial" w:cs="Arial"/>
          <w:lang w:val="es-419"/>
        </w:rPr>
        <w:t xml:space="preserve">la composición del </w:t>
      </w:r>
      <w:r w:rsidR="00B71FF5" w:rsidRPr="00525E7F">
        <w:rPr>
          <w:rFonts w:ascii="Arial" w:hAnsi="Arial" w:cs="Arial"/>
          <w:lang w:val="es-419"/>
        </w:rPr>
        <w:t>Comité de Coordinación</w:t>
      </w:r>
      <w:r w:rsidRPr="00525E7F">
        <w:rPr>
          <w:rFonts w:ascii="Arial" w:hAnsi="Arial" w:cs="Arial"/>
          <w:lang w:val="es-419"/>
        </w:rPr>
        <w:t xml:space="preserve"> que figura en el párrafo 1, el aumento del número de puestos asignados desde 2011 en el </w:t>
      </w:r>
      <w:r w:rsidR="00B71FF5" w:rsidRPr="00525E7F">
        <w:rPr>
          <w:rFonts w:ascii="Arial" w:hAnsi="Arial" w:cs="Arial"/>
          <w:lang w:val="es-419"/>
        </w:rPr>
        <w:t>Comité de Coordinación</w:t>
      </w:r>
      <w:r w:rsidR="00515EFD" w:rsidRPr="00525E7F">
        <w:rPr>
          <w:rFonts w:ascii="Arial" w:hAnsi="Arial" w:cs="Arial"/>
          <w:lang w:val="es-419"/>
        </w:rPr>
        <w:t xml:space="preserve"> </w:t>
      </w:r>
      <w:r w:rsidR="00F074DA" w:rsidRPr="00525E7F">
        <w:rPr>
          <w:rFonts w:ascii="Arial" w:hAnsi="Arial" w:cs="Arial"/>
          <w:lang w:val="es-419"/>
        </w:rPr>
        <w:t xml:space="preserve">ha sido consecuencia en su mayor parte de las adhesiones procedentes del </w:t>
      </w:r>
      <w:r w:rsidR="00B71FF5" w:rsidRPr="00525E7F">
        <w:rPr>
          <w:rFonts w:ascii="Arial" w:hAnsi="Arial" w:cs="Arial"/>
          <w:lang w:val="es-419"/>
        </w:rPr>
        <w:t>Grupo de Asia y el Pacífico</w:t>
      </w:r>
      <w:r w:rsidR="00515EFD" w:rsidRPr="00525E7F">
        <w:rPr>
          <w:rFonts w:ascii="Arial" w:hAnsi="Arial" w:cs="Arial"/>
          <w:lang w:val="es-419"/>
        </w:rPr>
        <w:t xml:space="preserve"> </w:t>
      </w:r>
      <w:r w:rsidR="00F074DA" w:rsidRPr="00525E7F">
        <w:rPr>
          <w:rFonts w:ascii="Arial" w:hAnsi="Arial" w:cs="Arial"/>
          <w:lang w:val="es-419"/>
        </w:rPr>
        <w:t>y el Grupo African</w:t>
      </w:r>
      <w:r w:rsidR="00515EFD" w:rsidRPr="00525E7F">
        <w:rPr>
          <w:rFonts w:ascii="Arial" w:hAnsi="Arial" w:cs="Arial"/>
          <w:lang w:val="es-419"/>
        </w:rPr>
        <w:t xml:space="preserve">o, </w:t>
      </w:r>
      <w:r w:rsidR="00F074DA" w:rsidRPr="00525E7F">
        <w:rPr>
          <w:rFonts w:ascii="Arial" w:hAnsi="Arial" w:cs="Arial"/>
          <w:lang w:val="es-419"/>
        </w:rPr>
        <w:t>teniendo en cuenta las 1</w:t>
      </w:r>
      <w:r w:rsidR="007060B3" w:rsidRPr="00525E7F">
        <w:rPr>
          <w:rFonts w:ascii="Arial" w:hAnsi="Arial" w:cs="Arial"/>
          <w:lang w:val="es-419"/>
        </w:rPr>
        <w:t>3</w:t>
      </w:r>
      <w:r w:rsidR="00F074DA" w:rsidRPr="00525E7F">
        <w:rPr>
          <w:rFonts w:ascii="Arial" w:hAnsi="Arial" w:cs="Arial"/>
          <w:lang w:val="es-419"/>
        </w:rPr>
        <w:t xml:space="preserve"> adhesiones a las Uniones de París y de Berna procedentes del </w:t>
      </w:r>
      <w:r w:rsidR="00B71FF5" w:rsidRPr="00525E7F">
        <w:rPr>
          <w:rFonts w:ascii="Arial" w:hAnsi="Arial" w:cs="Arial"/>
          <w:lang w:val="es-419"/>
        </w:rPr>
        <w:t>Grupo de Asia y el Pacífico</w:t>
      </w:r>
      <w:r w:rsidR="00F074DA" w:rsidRPr="00525E7F">
        <w:rPr>
          <w:rFonts w:ascii="Arial" w:hAnsi="Arial" w:cs="Arial"/>
          <w:lang w:val="es-419"/>
        </w:rPr>
        <w:t xml:space="preserve"> que han tenido lugar desde entonces</w:t>
      </w:r>
      <w:r w:rsidR="00515EFD" w:rsidRPr="00525E7F">
        <w:rPr>
          <w:rFonts w:ascii="Arial" w:hAnsi="Arial" w:cs="Arial"/>
          <w:lang w:val="es-419"/>
        </w:rPr>
        <w:t xml:space="preserve">, </w:t>
      </w:r>
      <w:r w:rsidR="00F074DA" w:rsidRPr="00525E7F">
        <w:rPr>
          <w:rFonts w:ascii="Arial" w:hAnsi="Arial" w:cs="Arial"/>
          <w:lang w:val="es-419"/>
        </w:rPr>
        <w:t xml:space="preserve">las </w:t>
      </w:r>
      <w:r w:rsidR="00515EFD" w:rsidRPr="00525E7F">
        <w:rPr>
          <w:rFonts w:ascii="Arial" w:hAnsi="Arial" w:cs="Arial"/>
          <w:lang w:val="es-419"/>
        </w:rPr>
        <w:t xml:space="preserve">3 </w:t>
      </w:r>
      <w:r w:rsidR="00F074DA" w:rsidRPr="00525E7F">
        <w:rPr>
          <w:rFonts w:ascii="Arial" w:hAnsi="Arial" w:cs="Arial"/>
          <w:lang w:val="es-419"/>
        </w:rPr>
        <w:t xml:space="preserve">del Grupo </w:t>
      </w:r>
      <w:r w:rsidR="00515EFD" w:rsidRPr="00525E7F">
        <w:rPr>
          <w:rFonts w:ascii="Arial" w:hAnsi="Arial" w:cs="Arial"/>
          <w:lang w:val="es-419"/>
        </w:rPr>
        <w:t>African</w:t>
      </w:r>
      <w:r w:rsidR="00F074DA" w:rsidRPr="00525E7F">
        <w:rPr>
          <w:rFonts w:ascii="Arial" w:hAnsi="Arial" w:cs="Arial"/>
          <w:lang w:val="es-419"/>
        </w:rPr>
        <w:t>o</w:t>
      </w:r>
      <w:r w:rsidR="00515EFD" w:rsidRPr="00525E7F">
        <w:rPr>
          <w:rFonts w:ascii="Arial" w:hAnsi="Arial" w:cs="Arial"/>
          <w:lang w:val="es-419"/>
        </w:rPr>
        <w:t xml:space="preserve"> </w:t>
      </w:r>
      <w:r w:rsidR="00F074DA" w:rsidRPr="00525E7F">
        <w:rPr>
          <w:rFonts w:ascii="Arial" w:hAnsi="Arial" w:cs="Arial"/>
          <w:lang w:val="es-419"/>
        </w:rPr>
        <w:t xml:space="preserve">y </w:t>
      </w:r>
      <w:r w:rsidR="00515EFD" w:rsidRPr="00525E7F">
        <w:rPr>
          <w:rFonts w:ascii="Arial" w:hAnsi="Arial" w:cs="Arial"/>
          <w:lang w:val="es-419"/>
        </w:rPr>
        <w:t xml:space="preserve">1 </w:t>
      </w:r>
      <w:r w:rsidR="00F074DA" w:rsidRPr="00525E7F">
        <w:rPr>
          <w:rFonts w:ascii="Arial" w:hAnsi="Arial" w:cs="Arial"/>
          <w:lang w:val="es-419"/>
        </w:rPr>
        <w:t xml:space="preserve">del </w:t>
      </w:r>
      <w:r w:rsidR="00B77BA3" w:rsidRPr="00525E7F">
        <w:rPr>
          <w:rFonts w:ascii="Arial" w:hAnsi="Arial" w:cs="Arial"/>
          <w:lang w:val="es-419"/>
        </w:rPr>
        <w:t xml:space="preserve">Grupo de </w:t>
      </w:r>
      <w:r w:rsidR="00FB0D6D" w:rsidRPr="00525E7F">
        <w:rPr>
          <w:rFonts w:ascii="Arial" w:hAnsi="Arial" w:cs="Arial"/>
          <w:lang w:val="es-419"/>
        </w:rPr>
        <w:t xml:space="preserve">Países </w:t>
      </w:r>
      <w:r w:rsidR="00B77BA3" w:rsidRPr="00525E7F">
        <w:rPr>
          <w:rFonts w:ascii="Arial" w:hAnsi="Arial" w:cs="Arial"/>
          <w:lang w:val="es-419"/>
        </w:rPr>
        <w:t xml:space="preserve">de Asia Central, el Cáucaso y Europa Oriental </w:t>
      </w:r>
      <w:r w:rsidR="00515EFD" w:rsidRPr="00525E7F">
        <w:rPr>
          <w:rFonts w:ascii="Arial" w:hAnsi="Arial" w:cs="Arial"/>
          <w:lang w:val="es-419"/>
        </w:rPr>
        <w:t>(</w:t>
      </w:r>
      <w:r w:rsidR="00F074DA" w:rsidRPr="00525E7F">
        <w:rPr>
          <w:rFonts w:ascii="Arial" w:hAnsi="Arial" w:cs="Arial"/>
          <w:lang w:val="es-419"/>
        </w:rPr>
        <w:t xml:space="preserve">como queda ilustrado en el </w:t>
      </w:r>
      <w:r w:rsidR="00F074DA" w:rsidRPr="00525E7F">
        <w:rPr>
          <w:rFonts w:ascii="Arial" w:hAnsi="Arial" w:cs="Arial"/>
          <w:u w:val="single"/>
          <w:lang w:val="es-419"/>
        </w:rPr>
        <w:t>A</w:t>
      </w:r>
      <w:r w:rsidR="00515EFD" w:rsidRPr="00525E7F">
        <w:rPr>
          <w:rFonts w:ascii="Arial" w:hAnsi="Arial" w:cs="Arial"/>
          <w:u w:val="single"/>
          <w:lang w:val="es-419"/>
        </w:rPr>
        <w:t>nex</w:t>
      </w:r>
      <w:r w:rsidR="00F074DA" w:rsidRPr="00525E7F">
        <w:rPr>
          <w:rFonts w:ascii="Arial" w:hAnsi="Arial" w:cs="Arial"/>
          <w:u w:val="single"/>
          <w:lang w:val="es-419"/>
        </w:rPr>
        <w:t>o</w:t>
      </w:r>
      <w:r w:rsidR="00515EFD" w:rsidRPr="00525E7F">
        <w:rPr>
          <w:rFonts w:ascii="Arial" w:hAnsi="Arial" w:cs="Arial"/>
          <w:u w:val="single"/>
          <w:lang w:val="es-419"/>
        </w:rPr>
        <w:t xml:space="preserve"> B</w:t>
      </w:r>
      <w:r w:rsidR="00F074DA" w:rsidRPr="00525E7F">
        <w:rPr>
          <w:rFonts w:ascii="Arial" w:hAnsi="Arial" w:cs="Arial"/>
          <w:lang w:val="es-419"/>
        </w:rPr>
        <w:t>).</w:t>
      </w:r>
    </w:p>
    <w:p w:rsidR="00515EFD" w:rsidRPr="00525E7F" w:rsidRDefault="00515EFD" w:rsidP="00515EFD">
      <w:pPr>
        <w:pStyle w:val="ListParagraph"/>
        <w:spacing w:after="0"/>
        <w:rPr>
          <w:rFonts w:ascii="Arial" w:hAnsi="Arial" w:cs="Arial"/>
          <w:lang w:val="es-419"/>
        </w:rPr>
      </w:pPr>
    </w:p>
    <w:p w:rsidR="00515EFD" w:rsidRPr="00525E7F" w:rsidRDefault="00F074DA" w:rsidP="00515EFD">
      <w:pPr>
        <w:numPr>
          <w:ilvl w:val="0"/>
          <w:numId w:val="8"/>
        </w:numPr>
        <w:spacing w:line="259" w:lineRule="auto"/>
        <w:jc w:val="both"/>
        <w:rPr>
          <w:lang w:val="es-419"/>
        </w:rPr>
      </w:pPr>
      <w:r w:rsidRPr="00525E7F">
        <w:rPr>
          <w:lang w:val="es-419"/>
        </w:rPr>
        <w:t xml:space="preserve">Habida cuenta de lo anterior, el </w:t>
      </w:r>
      <w:r w:rsidR="00B71FF5" w:rsidRPr="00525E7F">
        <w:rPr>
          <w:lang w:val="es-419"/>
        </w:rPr>
        <w:t>Grupo de Asia y el Pacífico</w:t>
      </w:r>
      <w:r w:rsidRPr="00525E7F">
        <w:rPr>
          <w:lang w:val="es-419"/>
        </w:rPr>
        <w:t xml:space="preserve"> propone lo siguiente</w:t>
      </w:r>
      <w:r w:rsidR="00515EFD" w:rsidRPr="00525E7F">
        <w:rPr>
          <w:lang w:val="es-419"/>
        </w:rPr>
        <w:t>:</w:t>
      </w:r>
    </w:p>
    <w:p w:rsidR="00515EFD" w:rsidRPr="00525E7F" w:rsidRDefault="00515EFD" w:rsidP="00515EFD">
      <w:pPr>
        <w:ind w:left="1080"/>
        <w:jc w:val="both"/>
        <w:rPr>
          <w:lang w:val="es-419"/>
        </w:rPr>
      </w:pPr>
    </w:p>
    <w:p w:rsidR="00515EFD" w:rsidRPr="00525E7F" w:rsidRDefault="00515EFD" w:rsidP="00515EFD">
      <w:pPr>
        <w:ind w:left="1080"/>
        <w:jc w:val="both"/>
        <w:rPr>
          <w:lang w:val="es-419"/>
        </w:rPr>
      </w:pPr>
      <w:r w:rsidRPr="00525E7F">
        <w:rPr>
          <w:lang w:val="es-419"/>
        </w:rPr>
        <w:t>i</w:t>
      </w:r>
      <w:r w:rsidR="007B2C30" w:rsidRPr="00525E7F">
        <w:rPr>
          <w:lang w:val="es-419"/>
        </w:rPr>
        <w:t>)</w:t>
      </w:r>
      <w:r w:rsidRPr="00525E7F">
        <w:rPr>
          <w:lang w:val="es-419"/>
        </w:rPr>
        <w:t xml:space="preserve"> </w:t>
      </w:r>
      <w:r w:rsidR="00F074DA" w:rsidRPr="00525E7F">
        <w:rPr>
          <w:lang w:val="es-419"/>
        </w:rPr>
        <w:t>Los cinco puestos no asignados del</w:t>
      </w:r>
      <w:r w:rsidRPr="00525E7F">
        <w:rPr>
          <w:lang w:val="es-419"/>
        </w:rPr>
        <w:t xml:space="preserve"> </w:t>
      </w:r>
      <w:r w:rsidR="00B71FF5" w:rsidRPr="00525E7F">
        <w:rPr>
          <w:lang w:val="es-419"/>
        </w:rPr>
        <w:t>Comité de Coordinación</w:t>
      </w:r>
      <w:r w:rsidRPr="00525E7F">
        <w:rPr>
          <w:lang w:val="es-419"/>
        </w:rPr>
        <w:t xml:space="preserve"> </w:t>
      </w:r>
      <w:r w:rsidR="00F074DA" w:rsidRPr="00525E7F">
        <w:rPr>
          <w:lang w:val="es-419"/>
        </w:rPr>
        <w:t>deberían asignarse de modo que se refleje m</w:t>
      </w:r>
      <w:r w:rsidR="00B77BA3" w:rsidRPr="00525E7F">
        <w:rPr>
          <w:lang w:val="es-419"/>
        </w:rPr>
        <w:t xml:space="preserve">ás adecuadamente el número de miembros </w:t>
      </w:r>
      <w:r w:rsidR="00F074DA" w:rsidRPr="00525E7F">
        <w:rPr>
          <w:lang w:val="es-419"/>
        </w:rPr>
        <w:t>de la OMPI y el tamaño relativo de los grupos regionales, así como las adhesiones a las Uniones de París y de Berna que han tenido lugar desde 2011 procedentes de los respectivos grupos regionales de la OMPI</w:t>
      </w:r>
      <w:r w:rsidR="000E0C7B" w:rsidRPr="00525E7F">
        <w:rPr>
          <w:lang w:val="es-419"/>
        </w:rPr>
        <w:t>, reafirmando a su vez que cada grupo regional debería estar representado en el Comité de Coordinación</w:t>
      </w:r>
      <w:r w:rsidR="00F074DA" w:rsidRPr="00525E7F">
        <w:rPr>
          <w:lang w:val="es-419"/>
        </w:rPr>
        <w:t xml:space="preserve">. El </w:t>
      </w:r>
      <w:r w:rsidR="00B71FF5" w:rsidRPr="00525E7F">
        <w:rPr>
          <w:lang w:val="es-419"/>
        </w:rPr>
        <w:t>Grupo de Asia y el Pacífico</w:t>
      </w:r>
      <w:r w:rsidR="00F074DA" w:rsidRPr="00525E7F">
        <w:rPr>
          <w:lang w:val="es-419"/>
        </w:rPr>
        <w:t xml:space="preserve"> reitera que esta asignación no solo es oportuna, sino también necesaria habida cuenta de lo dispuesto en el artículo 14.4) del Convenio de París y e</w:t>
      </w:r>
      <w:r w:rsidR="002B338E" w:rsidRPr="00525E7F">
        <w:rPr>
          <w:lang w:val="es-419"/>
        </w:rPr>
        <w:t>n e</w:t>
      </w:r>
      <w:r w:rsidR="00F074DA" w:rsidRPr="00525E7F">
        <w:rPr>
          <w:lang w:val="es-419"/>
        </w:rPr>
        <w:t>l artículo 23.4) del Convenio de Berna en relación con la distribución geográfica equitativa.</w:t>
      </w:r>
    </w:p>
    <w:p w:rsidR="00FB0D6D" w:rsidRPr="00525E7F" w:rsidRDefault="00FB0D6D" w:rsidP="00515EFD">
      <w:pPr>
        <w:ind w:left="1080"/>
        <w:jc w:val="both"/>
        <w:rPr>
          <w:lang w:val="es-419"/>
        </w:rPr>
      </w:pPr>
    </w:p>
    <w:p w:rsidR="00DE7303" w:rsidRPr="00525E7F" w:rsidRDefault="00DE7303" w:rsidP="00515EFD">
      <w:pPr>
        <w:rPr>
          <w:u w:val="single"/>
          <w:lang w:val="es-419"/>
        </w:rPr>
        <w:sectPr w:rsidR="00DE7303" w:rsidRPr="00525E7F" w:rsidSect="007060B3">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9" w:footer="709" w:gutter="0"/>
          <w:pgNumType w:start="1"/>
          <w:cols w:space="708"/>
          <w:titlePg/>
          <w:docGrid w:linePitch="360"/>
        </w:sectPr>
      </w:pPr>
    </w:p>
    <w:p w:rsidR="00515EFD" w:rsidRPr="00525E7F" w:rsidRDefault="005420BE" w:rsidP="00515EFD">
      <w:pPr>
        <w:jc w:val="right"/>
        <w:rPr>
          <w:u w:val="single"/>
          <w:lang w:val="es-419"/>
        </w:rPr>
      </w:pPr>
      <w:r w:rsidRPr="00525E7F">
        <w:rPr>
          <w:u w:val="single"/>
          <w:lang w:val="es-419"/>
        </w:rPr>
        <w:lastRenderedPageBreak/>
        <w:t>An</w:t>
      </w:r>
      <w:r w:rsidR="00515EFD" w:rsidRPr="00525E7F">
        <w:rPr>
          <w:u w:val="single"/>
          <w:lang w:val="es-419"/>
        </w:rPr>
        <w:t>ex</w:t>
      </w:r>
      <w:r w:rsidRPr="00525E7F">
        <w:rPr>
          <w:u w:val="single"/>
          <w:lang w:val="es-419"/>
        </w:rPr>
        <w:t>o</w:t>
      </w:r>
      <w:r w:rsidR="00515EFD" w:rsidRPr="00525E7F">
        <w:rPr>
          <w:u w:val="single"/>
          <w:lang w:val="es-419"/>
        </w:rPr>
        <w:t xml:space="preserve"> A</w:t>
      </w:r>
    </w:p>
    <w:p w:rsidR="00515EFD" w:rsidRPr="00525E7F" w:rsidRDefault="00515EFD" w:rsidP="00DE7303">
      <w:pPr>
        <w:spacing w:after="100" w:afterAutospacing="1"/>
        <w:rPr>
          <w:u w:val="single"/>
          <w:lang w:val="es-419"/>
        </w:rPr>
      </w:pPr>
      <w:r w:rsidRPr="00525E7F">
        <w:rPr>
          <w:u w:val="single"/>
          <w:lang w:val="es-419"/>
        </w:rPr>
        <w:t>A</w:t>
      </w:r>
      <w:r w:rsidR="00873A6F" w:rsidRPr="00525E7F">
        <w:rPr>
          <w:u w:val="single"/>
          <w:lang w:val="es-419"/>
        </w:rPr>
        <w:t xml:space="preserve">signación de puestos en el Comité de Coordinación entre los grupos regionales para el bienio </w:t>
      </w:r>
      <w:r w:rsidRPr="00525E7F">
        <w:rPr>
          <w:u w:val="single"/>
          <w:lang w:val="es-419"/>
        </w:rPr>
        <w:t>2018-2019</w:t>
      </w:r>
      <w:r w:rsidRPr="00525E7F">
        <w:rPr>
          <w:rStyle w:val="FootnoteReference"/>
          <w:u w:val="single"/>
          <w:lang w:val="es-419"/>
        </w:rPr>
        <w:footnoteReference w:id="6"/>
      </w:r>
      <w:r w:rsidRPr="00525E7F">
        <w:rPr>
          <w:u w:val="single"/>
          <w:lang w:val="es-419"/>
        </w:rPr>
        <w:t xml:space="preserve"> </w:t>
      </w:r>
    </w:p>
    <w:tbl>
      <w:tblPr>
        <w:tblW w:w="15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
        <w:gridCol w:w="4233"/>
        <w:gridCol w:w="1112"/>
        <w:gridCol w:w="992"/>
        <w:gridCol w:w="2093"/>
        <w:gridCol w:w="1984"/>
        <w:gridCol w:w="1134"/>
        <w:gridCol w:w="1276"/>
        <w:gridCol w:w="884"/>
        <w:gridCol w:w="1034"/>
      </w:tblGrid>
      <w:tr w:rsidR="00515EFD" w:rsidRPr="00525E7F" w:rsidTr="000959F7">
        <w:trPr>
          <w:trHeight w:val="372"/>
          <w:jc w:val="center"/>
        </w:trPr>
        <w:tc>
          <w:tcPr>
            <w:tcW w:w="609" w:type="dxa"/>
            <w:vAlign w:val="center"/>
          </w:tcPr>
          <w:p w:rsidR="00515EFD" w:rsidRPr="00525E7F" w:rsidRDefault="00A61462" w:rsidP="00BE23D8">
            <w:pPr>
              <w:rPr>
                <w:lang w:val="es-419"/>
              </w:rPr>
            </w:pPr>
            <w:r w:rsidRPr="00525E7F">
              <w:rPr>
                <w:lang w:val="es-419"/>
              </w:rPr>
              <w:t>N.º</w:t>
            </w:r>
          </w:p>
        </w:tc>
        <w:tc>
          <w:tcPr>
            <w:tcW w:w="4233" w:type="dxa"/>
            <w:vAlign w:val="center"/>
          </w:tcPr>
          <w:p w:rsidR="00515EFD" w:rsidRPr="00525E7F" w:rsidRDefault="00A928F0" w:rsidP="007F1C7C">
            <w:pPr>
              <w:jc w:val="center"/>
              <w:rPr>
                <w:lang w:val="es-419"/>
              </w:rPr>
            </w:pPr>
            <w:r w:rsidRPr="00525E7F">
              <w:rPr>
                <w:lang w:val="es-419"/>
              </w:rPr>
              <w:t>Factor</w:t>
            </w:r>
          </w:p>
        </w:tc>
        <w:tc>
          <w:tcPr>
            <w:tcW w:w="1112" w:type="dxa"/>
            <w:vAlign w:val="center"/>
          </w:tcPr>
          <w:p w:rsidR="00515EFD" w:rsidRPr="00525E7F" w:rsidRDefault="00605DAF" w:rsidP="00BE23D8">
            <w:pPr>
              <w:rPr>
                <w:lang w:val="es-419"/>
              </w:rPr>
            </w:pPr>
            <w:r w:rsidRPr="00525E7F">
              <w:rPr>
                <w:b/>
                <w:bCs/>
                <w:lang w:val="es-419"/>
              </w:rPr>
              <w:t>Gr</w:t>
            </w:r>
            <w:r w:rsidR="00515EFD" w:rsidRPr="00525E7F">
              <w:rPr>
                <w:b/>
                <w:bCs/>
                <w:lang w:val="es-419"/>
              </w:rPr>
              <w:t>up</w:t>
            </w:r>
            <w:r w:rsidRPr="00525E7F">
              <w:rPr>
                <w:b/>
                <w:bCs/>
                <w:lang w:val="es-419"/>
              </w:rPr>
              <w:t>o</w:t>
            </w:r>
            <w:r w:rsidR="00515EFD" w:rsidRPr="00525E7F">
              <w:rPr>
                <w:b/>
                <w:bCs/>
                <w:lang w:val="es-419"/>
              </w:rPr>
              <w:t xml:space="preserve"> B </w:t>
            </w:r>
          </w:p>
        </w:tc>
        <w:tc>
          <w:tcPr>
            <w:tcW w:w="992" w:type="dxa"/>
            <w:vAlign w:val="center"/>
          </w:tcPr>
          <w:p w:rsidR="00515EFD" w:rsidRPr="00525E7F" w:rsidRDefault="00605DAF" w:rsidP="00BE23D8">
            <w:pPr>
              <w:rPr>
                <w:lang w:val="es-419"/>
              </w:rPr>
            </w:pPr>
            <w:r w:rsidRPr="00525E7F">
              <w:rPr>
                <w:b/>
                <w:bCs/>
                <w:lang w:val="es-419"/>
              </w:rPr>
              <w:t>Á</w:t>
            </w:r>
            <w:r w:rsidR="00515EFD" w:rsidRPr="00525E7F">
              <w:rPr>
                <w:b/>
                <w:bCs/>
                <w:lang w:val="es-419"/>
              </w:rPr>
              <w:t xml:space="preserve">frica </w:t>
            </w:r>
          </w:p>
        </w:tc>
        <w:tc>
          <w:tcPr>
            <w:tcW w:w="2093" w:type="dxa"/>
            <w:vAlign w:val="center"/>
          </w:tcPr>
          <w:p w:rsidR="00515EFD" w:rsidRPr="00525E7F" w:rsidRDefault="00605DAF" w:rsidP="00BE23D8">
            <w:pPr>
              <w:rPr>
                <w:lang w:val="es-419"/>
              </w:rPr>
            </w:pPr>
            <w:r w:rsidRPr="00525E7F">
              <w:rPr>
                <w:b/>
                <w:bCs/>
                <w:lang w:val="es-419"/>
              </w:rPr>
              <w:t>Grupo de países de Asia Central, el Cáucaso y Europa Oriental</w:t>
            </w:r>
          </w:p>
        </w:tc>
        <w:tc>
          <w:tcPr>
            <w:tcW w:w="1984" w:type="dxa"/>
            <w:vAlign w:val="center"/>
          </w:tcPr>
          <w:p w:rsidR="00515EFD" w:rsidRPr="00525E7F" w:rsidRDefault="00605DAF" w:rsidP="00BE23D8">
            <w:pPr>
              <w:rPr>
                <w:lang w:val="es-419"/>
              </w:rPr>
            </w:pPr>
            <w:r w:rsidRPr="00525E7F">
              <w:rPr>
                <w:b/>
                <w:bCs/>
                <w:lang w:val="es-419"/>
              </w:rPr>
              <w:t>Grupo de Estados de Europa Central y el Báltico</w:t>
            </w:r>
            <w:r w:rsidR="00515EFD" w:rsidRPr="00525E7F">
              <w:rPr>
                <w:b/>
                <w:bCs/>
                <w:lang w:val="es-419"/>
              </w:rPr>
              <w:t xml:space="preserve"> </w:t>
            </w:r>
          </w:p>
        </w:tc>
        <w:tc>
          <w:tcPr>
            <w:tcW w:w="1134" w:type="dxa"/>
            <w:vAlign w:val="center"/>
          </w:tcPr>
          <w:p w:rsidR="00515EFD" w:rsidRPr="00525E7F" w:rsidRDefault="00515EFD" w:rsidP="00193D37">
            <w:pPr>
              <w:ind w:right="-108"/>
              <w:rPr>
                <w:lang w:val="es-419"/>
              </w:rPr>
            </w:pPr>
            <w:r w:rsidRPr="00525E7F">
              <w:rPr>
                <w:b/>
                <w:bCs/>
                <w:lang w:val="es-419"/>
              </w:rPr>
              <w:t xml:space="preserve">GRULAC </w:t>
            </w:r>
          </w:p>
        </w:tc>
        <w:tc>
          <w:tcPr>
            <w:tcW w:w="1276" w:type="dxa"/>
            <w:vAlign w:val="center"/>
          </w:tcPr>
          <w:p w:rsidR="00515EFD" w:rsidRPr="00525E7F" w:rsidRDefault="00B71FF5" w:rsidP="00BE23D8">
            <w:pPr>
              <w:rPr>
                <w:lang w:val="es-419"/>
              </w:rPr>
            </w:pPr>
            <w:r w:rsidRPr="00525E7F">
              <w:rPr>
                <w:b/>
                <w:bCs/>
                <w:lang w:val="es-419"/>
              </w:rPr>
              <w:t>Grupo de Asia y el Pacífico</w:t>
            </w:r>
            <w:r w:rsidR="00515EFD" w:rsidRPr="00525E7F">
              <w:rPr>
                <w:b/>
                <w:bCs/>
                <w:lang w:val="es-419"/>
              </w:rPr>
              <w:t xml:space="preserve"> </w:t>
            </w:r>
          </w:p>
        </w:tc>
        <w:tc>
          <w:tcPr>
            <w:tcW w:w="884" w:type="dxa"/>
            <w:vAlign w:val="center"/>
          </w:tcPr>
          <w:p w:rsidR="00515EFD" w:rsidRPr="00525E7F" w:rsidRDefault="000959F7" w:rsidP="00BE23D8">
            <w:pPr>
              <w:rPr>
                <w:lang w:val="es-419"/>
              </w:rPr>
            </w:pPr>
            <w:r w:rsidRPr="00525E7F">
              <w:rPr>
                <w:b/>
                <w:bCs/>
                <w:lang w:val="es-419"/>
              </w:rPr>
              <w:t>China</w:t>
            </w:r>
          </w:p>
        </w:tc>
        <w:tc>
          <w:tcPr>
            <w:tcW w:w="1034" w:type="dxa"/>
            <w:vAlign w:val="center"/>
          </w:tcPr>
          <w:p w:rsidR="00515EFD" w:rsidRPr="00525E7F" w:rsidRDefault="00515EFD" w:rsidP="00BE23D8">
            <w:pPr>
              <w:rPr>
                <w:lang w:val="es-419"/>
              </w:rPr>
            </w:pPr>
            <w:r w:rsidRPr="00525E7F">
              <w:rPr>
                <w:lang w:val="es-419"/>
              </w:rPr>
              <w:t>Total</w:t>
            </w:r>
          </w:p>
        </w:tc>
      </w:tr>
      <w:tr w:rsidR="00515EFD" w:rsidRPr="00525E7F" w:rsidTr="000959F7">
        <w:trPr>
          <w:trHeight w:val="605"/>
          <w:jc w:val="center"/>
        </w:trPr>
        <w:tc>
          <w:tcPr>
            <w:tcW w:w="609" w:type="dxa"/>
            <w:vAlign w:val="center"/>
          </w:tcPr>
          <w:p w:rsidR="00515EFD" w:rsidRPr="00525E7F" w:rsidRDefault="00515EFD" w:rsidP="00515EFD">
            <w:pPr>
              <w:pStyle w:val="ListParagraph"/>
              <w:numPr>
                <w:ilvl w:val="0"/>
                <w:numId w:val="9"/>
              </w:numPr>
              <w:rPr>
                <w:rFonts w:ascii="Arial" w:hAnsi="Arial" w:cs="Arial"/>
                <w:lang w:val="es-419"/>
              </w:rPr>
            </w:pPr>
          </w:p>
        </w:tc>
        <w:tc>
          <w:tcPr>
            <w:tcW w:w="4233" w:type="dxa"/>
            <w:vAlign w:val="center"/>
          </w:tcPr>
          <w:p w:rsidR="00515EFD" w:rsidRPr="00525E7F" w:rsidRDefault="00515EFD" w:rsidP="00605DAF">
            <w:pPr>
              <w:jc w:val="center"/>
              <w:rPr>
                <w:lang w:val="es-419"/>
              </w:rPr>
            </w:pPr>
            <w:r w:rsidRPr="00525E7F">
              <w:rPr>
                <w:lang w:val="es-419"/>
              </w:rPr>
              <w:t xml:space="preserve">Total </w:t>
            </w:r>
            <w:r w:rsidR="00605DAF" w:rsidRPr="00525E7F">
              <w:rPr>
                <w:lang w:val="es-419"/>
              </w:rPr>
              <w:t>d</w:t>
            </w:r>
            <w:r w:rsidR="003728C5" w:rsidRPr="00525E7F">
              <w:rPr>
                <w:lang w:val="es-419"/>
              </w:rPr>
              <w:t>e miembros d</w:t>
            </w:r>
            <w:r w:rsidR="00605DAF" w:rsidRPr="00525E7F">
              <w:rPr>
                <w:lang w:val="es-419"/>
              </w:rPr>
              <w:t>el grupo</w:t>
            </w:r>
            <w:r w:rsidRPr="00525E7F">
              <w:rPr>
                <w:lang w:val="es-419"/>
              </w:rPr>
              <w:t xml:space="preserve"> </w:t>
            </w:r>
          </w:p>
        </w:tc>
        <w:tc>
          <w:tcPr>
            <w:tcW w:w="1112" w:type="dxa"/>
            <w:vAlign w:val="center"/>
          </w:tcPr>
          <w:p w:rsidR="00515EFD" w:rsidRPr="00525E7F" w:rsidRDefault="000959F7" w:rsidP="00BE23D8">
            <w:pPr>
              <w:jc w:val="center"/>
              <w:rPr>
                <w:lang w:val="es-419"/>
              </w:rPr>
            </w:pPr>
            <w:r w:rsidRPr="00525E7F">
              <w:rPr>
                <w:lang w:val="es-419"/>
              </w:rPr>
              <w:t>32</w:t>
            </w:r>
          </w:p>
        </w:tc>
        <w:tc>
          <w:tcPr>
            <w:tcW w:w="992" w:type="dxa"/>
            <w:vAlign w:val="center"/>
          </w:tcPr>
          <w:p w:rsidR="00515EFD" w:rsidRPr="00525E7F" w:rsidRDefault="000959F7" w:rsidP="00BE23D8">
            <w:pPr>
              <w:jc w:val="center"/>
              <w:rPr>
                <w:lang w:val="es-419"/>
              </w:rPr>
            </w:pPr>
            <w:r w:rsidRPr="00525E7F">
              <w:rPr>
                <w:lang w:val="es-419"/>
              </w:rPr>
              <w:t>53</w:t>
            </w:r>
          </w:p>
        </w:tc>
        <w:tc>
          <w:tcPr>
            <w:tcW w:w="2093" w:type="dxa"/>
            <w:vAlign w:val="center"/>
          </w:tcPr>
          <w:p w:rsidR="00515EFD" w:rsidRPr="00525E7F" w:rsidRDefault="000E0C7B" w:rsidP="000E0C7B">
            <w:pPr>
              <w:jc w:val="center"/>
              <w:rPr>
                <w:lang w:val="es-419"/>
              </w:rPr>
            </w:pPr>
            <w:r w:rsidRPr="00525E7F">
              <w:rPr>
                <w:lang w:val="es-419"/>
              </w:rPr>
              <w:t>10</w:t>
            </w:r>
          </w:p>
        </w:tc>
        <w:tc>
          <w:tcPr>
            <w:tcW w:w="1984" w:type="dxa"/>
            <w:vAlign w:val="center"/>
          </w:tcPr>
          <w:p w:rsidR="00515EFD" w:rsidRPr="00525E7F" w:rsidRDefault="000E0C7B" w:rsidP="00BE23D8">
            <w:pPr>
              <w:jc w:val="center"/>
              <w:rPr>
                <w:lang w:val="es-419"/>
              </w:rPr>
            </w:pPr>
            <w:r w:rsidRPr="00525E7F">
              <w:rPr>
                <w:lang w:val="es-419"/>
              </w:rPr>
              <w:t>18</w:t>
            </w:r>
          </w:p>
        </w:tc>
        <w:tc>
          <w:tcPr>
            <w:tcW w:w="1134" w:type="dxa"/>
            <w:vAlign w:val="center"/>
          </w:tcPr>
          <w:p w:rsidR="00515EFD" w:rsidRPr="00525E7F" w:rsidRDefault="000959F7" w:rsidP="00BE23D8">
            <w:pPr>
              <w:jc w:val="center"/>
              <w:rPr>
                <w:lang w:val="es-419"/>
              </w:rPr>
            </w:pPr>
            <w:r w:rsidRPr="00525E7F">
              <w:rPr>
                <w:lang w:val="es-419"/>
              </w:rPr>
              <w:t>33</w:t>
            </w:r>
          </w:p>
        </w:tc>
        <w:tc>
          <w:tcPr>
            <w:tcW w:w="1276" w:type="dxa"/>
            <w:vAlign w:val="center"/>
          </w:tcPr>
          <w:p w:rsidR="00515EFD" w:rsidRPr="00525E7F" w:rsidRDefault="000959F7" w:rsidP="00FB0D6D">
            <w:pPr>
              <w:jc w:val="center"/>
              <w:rPr>
                <w:lang w:val="es-419"/>
              </w:rPr>
            </w:pPr>
            <w:r w:rsidRPr="00525E7F">
              <w:rPr>
                <w:lang w:val="es-419"/>
              </w:rPr>
              <w:t>4</w:t>
            </w:r>
            <w:r w:rsidR="00FB0D6D" w:rsidRPr="00525E7F">
              <w:rPr>
                <w:lang w:val="es-419"/>
              </w:rPr>
              <w:t>5</w:t>
            </w:r>
          </w:p>
        </w:tc>
        <w:tc>
          <w:tcPr>
            <w:tcW w:w="884" w:type="dxa"/>
            <w:vAlign w:val="center"/>
          </w:tcPr>
          <w:p w:rsidR="00515EFD" w:rsidRPr="00525E7F" w:rsidRDefault="000959F7" w:rsidP="00BE23D8">
            <w:pPr>
              <w:jc w:val="center"/>
              <w:rPr>
                <w:lang w:val="es-419"/>
              </w:rPr>
            </w:pPr>
            <w:r w:rsidRPr="00525E7F">
              <w:rPr>
                <w:lang w:val="es-419"/>
              </w:rPr>
              <w:t>1</w:t>
            </w:r>
          </w:p>
        </w:tc>
        <w:tc>
          <w:tcPr>
            <w:tcW w:w="1034" w:type="dxa"/>
            <w:vAlign w:val="center"/>
          </w:tcPr>
          <w:p w:rsidR="00515EFD" w:rsidRPr="00525E7F" w:rsidRDefault="000959F7" w:rsidP="00FB0D6D">
            <w:pPr>
              <w:jc w:val="center"/>
              <w:rPr>
                <w:lang w:val="es-419"/>
              </w:rPr>
            </w:pPr>
            <w:r w:rsidRPr="00525E7F">
              <w:rPr>
                <w:lang w:val="es-419"/>
              </w:rPr>
              <w:t>19</w:t>
            </w:r>
            <w:r w:rsidR="00FB0D6D" w:rsidRPr="00525E7F">
              <w:rPr>
                <w:lang w:val="es-419"/>
              </w:rPr>
              <w:t>2</w:t>
            </w:r>
          </w:p>
        </w:tc>
      </w:tr>
      <w:tr w:rsidR="00515EFD" w:rsidRPr="00525E7F" w:rsidTr="000959F7">
        <w:trPr>
          <w:trHeight w:val="556"/>
          <w:jc w:val="center"/>
        </w:trPr>
        <w:tc>
          <w:tcPr>
            <w:tcW w:w="609" w:type="dxa"/>
            <w:vAlign w:val="center"/>
          </w:tcPr>
          <w:p w:rsidR="00515EFD" w:rsidRPr="00525E7F" w:rsidRDefault="00515EFD" w:rsidP="00515EFD">
            <w:pPr>
              <w:pStyle w:val="ListParagraph"/>
              <w:numPr>
                <w:ilvl w:val="0"/>
                <w:numId w:val="9"/>
              </w:numPr>
              <w:rPr>
                <w:rFonts w:ascii="Arial" w:hAnsi="Arial" w:cs="Arial"/>
                <w:lang w:val="es-419"/>
              </w:rPr>
            </w:pPr>
          </w:p>
        </w:tc>
        <w:tc>
          <w:tcPr>
            <w:tcW w:w="4233" w:type="dxa"/>
            <w:vAlign w:val="center"/>
          </w:tcPr>
          <w:p w:rsidR="00515EFD" w:rsidRPr="00525E7F" w:rsidRDefault="00873A6F" w:rsidP="00873A6F">
            <w:pPr>
              <w:jc w:val="center"/>
              <w:rPr>
                <w:lang w:val="es-419"/>
              </w:rPr>
            </w:pPr>
            <w:r w:rsidRPr="00525E7F">
              <w:rPr>
                <w:lang w:val="es-419"/>
              </w:rPr>
              <w:t xml:space="preserve">Puestos asignados actualmente para el </w:t>
            </w:r>
            <w:r w:rsidR="00B71FF5" w:rsidRPr="00525E7F">
              <w:rPr>
                <w:lang w:val="es-419"/>
              </w:rPr>
              <w:t>Comité de Coordinación</w:t>
            </w:r>
            <w:r w:rsidR="00515EFD" w:rsidRPr="00525E7F">
              <w:rPr>
                <w:lang w:val="es-419"/>
              </w:rPr>
              <w:t xml:space="preserve"> </w:t>
            </w:r>
          </w:p>
        </w:tc>
        <w:tc>
          <w:tcPr>
            <w:tcW w:w="1112" w:type="dxa"/>
            <w:vAlign w:val="center"/>
          </w:tcPr>
          <w:p w:rsidR="00515EFD" w:rsidRPr="00525E7F" w:rsidRDefault="00515EFD" w:rsidP="000959F7">
            <w:pPr>
              <w:jc w:val="center"/>
              <w:rPr>
                <w:lang w:val="es-419"/>
              </w:rPr>
            </w:pPr>
            <w:r w:rsidRPr="00525E7F">
              <w:rPr>
                <w:lang w:val="es-419"/>
              </w:rPr>
              <w:t>23</w:t>
            </w:r>
          </w:p>
        </w:tc>
        <w:tc>
          <w:tcPr>
            <w:tcW w:w="992" w:type="dxa"/>
            <w:vAlign w:val="center"/>
          </w:tcPr>
          <w:p w:rsidR="00515EFD" w:rsidRPr="00525E7F" w:rsidRDefault="000959F7" w:rsidP="00BE23D8">
            <w:pPr>
              <w:jc w:val="center"/>
              <w:rPr>
                <w:lang w:val="es-419"/>
              </w:rPr>
            </w:pPr>
            <w:r w:rsidRPr="00525E7F">
              <w:rPr>
                <w:lang w:val="es-419"/>
              </w:rPr>
              <w:t>19</w:t>
            </w:r>
          </w:p>
        </w:tc>
        <w:tc>
          <w:tcPr>
            <w:tcW w:w="2093" w:type="dxa"/>
            <w:vAlign w:val="center"/>
          </w:tcPr>
          <w:p w:rsidR="00515EFD" w:rsidRPr="00525E7F" w:rsidRDefault="000959F7" w:rsidP="00BE23D8">
            <w:pPr>
              <w:jc w:val="center"/>
              <w:rPr>
                <w:lang w:val="es-419"/>
              </w:rPr>
            </w:pPr>
            <w:r w:rsidRPr="00525E7F">
              <w:rPr>
                <w:lang w:val="es-419"/>
              </w:rPr>
              <w:t>4</w:t>
            </w:r>
          </w:p>
        </w:tc>
        <w:tc>
          <w:tcPr>
            <w:tcW w:w="1984" w:type="dxa"/>
            <w:vAlign w:val="center"/>
          </w:tcPr>
          <w:p w:rsidR="00515EFD" w:rsidRPr="00525E7F" w:rsidRDefault="000959F7" w:rsidP="00BE23D8">
            <w:pPr>
              <w:jc w:val="center"/>
              <w:rPr>
                <w:lang w:val="es-419"/>
              </w:rPr>
            </w:pPr>
            <w:r w:rsidRPr="00525E7F">
              <w:rPr>
                <w:lang w:val="es-419"/>
              </w:rPr>
              <w:t>6</w:t>
            </w:r>
          </w:p>
        </w:tc>
        <w:tc>
          <w:tcPr>
            <w:tcW w:w="1134" w:type="dxa"/>
            <w:vAlign w:val="center"/>
          </w:tcPr>
          <w:p w:rsidR="00515EFD" w:rsidRPr="00525E7F" w:rsidRDefault="000959F7" w:rsidP="00BE23D8">
            <w:pPr>
              <w:jc w:val="center"/>
              <w:rPr>
                <w:lang w:val="es-419"/>
              </w:rPr>
            </w:pPr>
            <w:r w:rsidRPr="00525E7F">
              <w:rPr>
                <w:lang w:val="es-419"/>
              </w:rPr>
              <w:t>15</w:t>
            </w:r>
          </w:p>
        </w:tc>
        <w:tc>
          <w:tcPr>
            <w:tcW w:w="1276" w:type="dxa"/>
            <w:vAlign w:val="center"/>
          </w:tcPr>
          <w:p w:rsidR="00515EFD" w:rsidRPr="00525E7F" w:rsidRDefault="000959F7" w:rsidP="00BE23D8">
            <w:pPr>
              <w:jc w:val="center"/>
              <w:rPr>
                <w:lang w:val="es-419"/>
              </w:rPr>
            </w:pPr>
            <w:r w:rsidRPr="00525E7F">
              <w:rPr>
                <w:lang w:val="es-419"/>
              </w:rPr>
              <w:t>15</w:t>
            </w:r>
          </w:p>
        </w:tc>
        <w:tc>
          <w:tcPr>
            <w:tcW w:w="884" w:type="dxa"/>
            <w:vAlign w:val="center"/>
          </w:tcPr>
          <w:p w:rsidR="00515EFD" w:rsidRPr="00525E7F" w:rsidRDefault="000959F7" w:rsidP="00BE23D8">
            <w:pPr>
              <w:jc w:val="center"/>
              <w:rPr>
                <w:lang w:val="es-419"/>
              </w:rPr>
            </w:pPr>
            <w:r w:rsidRPr="00525E7F">
              <w:rPr>
                <w:lang w:val="es-419"/>
              </w:rPr>
              <w:t>1</w:t>
            </w:r>
          </w:p>
        </w:tc>
        <w:tc>
          <w:tcPr>
            <w:tcW w:w="1034" w:type="dxa"/>
            <w:vAlign w:val="center"/>
          </w:tcPr>
          <w:p w:rsidR="00515EFD" w:rsidRPr="00525E7F" w:rsidRDefault="00515EFD" w:rsidP="00BE23D8">
            <w:pPr>
              <w:jc w:val="center"/>
              <w:rPr>
                <w:lang w:val="es-419"/>
              </w:rPr>
            </w:pPr>
            <w:r w:rsidRPr="00525E7F">
              <w:rPr>
                <w:lang w:val="es-419"/>
              </w:rPr>
              <w:t>83</w:t>
            </w:r>
          </w:p>
        </w:tc>
      </w:tr>
      <w:tr w:rsidR="00515EFD" w:rsidRPr="00525E7F" w:rsidTr="000959F7">
        <w:trPr>
          <w:trHeight w:val="578"/>
          <w:jc w:val="center"/>
        </w:trPr>
        <w:tc>
          <w:tcPr>
            <w:tcW w:w="609" w:type="dxa"/>
            <w:vAlign w:val="center"/>
          </w:tcPr>
          <w:p w:rsidR="00515EFD" w:rsidRPr="00525E7F" w:rsidRDefault="00515EFD" w:rsidP="00515EFD">
            <w:pPr>
              <w:pStyle w:val="ListParagraph"/>
              <w:numPr>
                <w:ilvl w:val="0"/>
                <w:numId w:val="9"/>
              </w:numPr>
              <w:rPr>
                <w:rFonts w:ascii="Arial" w:hAnsi="Arial" w:cs="Arial"/>
                <w:lang w:val="es-419"/>
              </w:rPr>
            </w:pPr>
          </w:p>
        </w:tc>
        <w:tc>
          <w:tcPr>
            <w:tcW w:w="4233" w:type="dxa"/>
            <w:vAlign w:val="center"/>
          </w:tcPr>
          <w:p w:rsidR="00515EFD" w:rsidRPr="00525E7F" w:rsidRDefault="00515EFD" w:rsidP="00873A6F">
            <w:pPr>
              <w:jc w:val="center"/>
              <w:rPr>
                <w:lang w:val="es-419"/>
              </w:rPr>
            </w:pPr>
            <w:r w:rsidRPr="00525E7F">
              <w:rPr>
                <w:lang w:val="es-419"/>
              </w:rPr>
              <w:t>P</w:t>
            </w:r>
            <w:r w:rsidR="00873A6F" w:rsidRPr="00525E7F">
              <w:rPr>
                <w:lang w:val="es-419"/>
              </w:rPr>
              <w:t xml:space="preserve">orcentaje de miembros del grupo representados en el </w:t>
            </w:r>
            <w:r w:rsidR="00B71FF5" w:rsidRPr="00525E7F">
              <w:rPr>
                <w:lang w:val="es-419"/>
              </w:rPr>
              <w:t>Comité de Coordinación</w:t>
            </w:r>
            <w:r w:rsidRPr="00525E7F">
              <w:rPr>
                <w:rStyle w:val="FootnoteReference"/>
                <w:lang w:val="es-419"/>
              </w:rPr>
              <w:footnoteReference w:id="7"/>
            </w:r>
          </w:p>
        </w:tc>
        <w:tc>
          <w:tcPr>
            <w:tcW w:w="1112" w:type="dxa"/>
            <w:vAlign w:val="center"/>
          </w:tcPr>
          <w:p w:rsidR="00515EFD" w:rsidRPr="00525E7F" w:rsidRDefault="00515EFD" w:rsidP="00BE23D8">
            <w:pPr>
              <w:jc w:val="center"/>
              <w:rPr>
                <w:lang w:val="es-419"/>
              </w:rPr>
            </w:pPr>
            <w:r w:rsidRPr="00525E7F">
              <w:rPr>
                <w:lang w:val="es-419"/>
              </w:rPr>
              <w:t>71</w:t>
            </w:r>
            <w:r w:rsidR="000959F7" w:rsidRPr="00525E7F">
              <w:rPr>
                <w:lang w:val="es-419"/>
              </w:rPr>
              <w:t>,</w:t>
            </w:r>
            <w:r w:rsidRPr="00525E7F">
              <w:rPr>
                <w:lang w:val="es-419"/>
              </w:rPr>
              <w:t>88%</w:t>
            </w:r>
          </w:p>
        </w:tc>
        <w:tc>
          <w:tcPr>
            <w:tcW w:w="992" w:type="dxa"/>
            <w:vAlign w:val="center"/>
          </w:tcPr>
          <w:p w:rsidR="00515EFD" w:rsidRPr="00525E7F" w:rsidRDefault="00515EFD" w:rsidP="00BE23D8">
            <w:pPr>
              <w:jc w:val="center"/>
              <w:rPr>
                <w:lang w:val="es-419"/>
              </w:rPr>
            </w:pPr>
            <w:r w:rsidRPr="00525E7F">
              <w:rPr>
                <w:lang w:val="es-419"/>
              </w:rPr>
              <w:t>35</w:t>
            </w:r>
            <w:r w:rsidR="000959F7" w:rsidRPr="00525E7F">
              <w:rPr>
                <w:lang w:val="es-419"/>
              </w:rPr>
              <w:t>,</w:t>
            </w:r>
            <w:r w:rsidRPr="00525E7F">
              <w:rPr>
                <w:lang w:val="es-419"/>
              </w:rPr>
              <w:t>85%</w:t>
            </w:r>
          </w:p>
        </w:tc>
        <w:tc>
          <w:tcPr>
            <w:tcW w:w="2093" w:type="dxa"/>
            <w:vAlign w:val="center"/>
          </w:tcPr>
          <w:p w:rsidR="00515EFD" w:rsidRPr="00525E7F" w:rsidRDefault="000E0C7B" w:rsidP="00BE23D8">
            <w:pPr>
              <w:jc w:val="center"/>
              <w:rPr>
                <w:lang w:val="es-419"/>
              </w:rPr>
            </w:pPr>
            <w:r w:rsidRPr="00525E7F">
              <w:rPr>
                <w:lang w:val="es-419"/>
              </w:rPr>
              <w:t>40,00%</w:t>
            </w:r>
          </w:p>
        </w:tc>
        <w:tc>
          <w:tcPr>
            <w:tcW w:w="1984" w:type="dxa"/>
            <w:vAlign w:val="center"/>
          </w:tcPr>
          <w:p w:rsidR="00515EFD" w:rsidRPr="00525E7F" w:rsidRDefault="000E0C7B" w:rsidP="000E0C7B">
            <w:pPr>
              <w:jc w:val="center"/>
              <w:rPr>
                <w:lang w:val="es-419"/>
              </w:rPr>
            </w:pPr>
            <w:r w:rsidRPr="00525E7F">
              <w:rPr>
                <w:lang w:val="es-419"/>
              </w:rPr>
              <w:t>33,33%</w:t>
            </w:r>
          </w:p>
        </w:tc>
        <w:tc>
          <w:tcPr>
            <w:tcW w:w="1134" w:type="dxa"/>
            <w:vAlign w:val="center"/>
          </w:tcPr>
          <w:p w:rsidR="00515EFD" w:rsidRPr="00525E7F" w:rsidRDefault="00515EFD" w:rsidP="00BE23D8">
            <w:pPr>
              <w:jc w:val="center"/>
              <w:rPr>
                <w:lang w:val="es-419"/>
              </w:rPr>
            </w:pPr>
            <w:r w:rsidRPr="00525E7F">
              <w:rPr>
                <w:lang w:val="es-419"/>
              </w:rPr>
              <w:t>45</w:t>
            </w:r>
            <w:r w:rsidR="000959F7" w:rsidRPr="00525E7F">
              <w:rPr>
                <w:lang w:val="es-419"/>
              </w:rPr>
              <w:t>,</w:t>
            </w:r>
            <w:r w:rsidRPr="00525E7F">
              <w:rPr>
                <w:lang w:val="es-419"/>
              </w:rPr>
              <w:t>45%</w:t>
            </w:r>
          </w:p>
        </w:tc>
        <w:tc>
          <w:tcPr>
            <w:tcW w:w="1276" w:type="dxa"/>
            <w:vAlign w:val="center"/>
          </w:tcPr>
          <w:p w:rsidR="00515EFD" w:rsidRPr="00525E7F" w:rsidRDefault="00515EFD" w:rsidP="00FB0D6D">
            <w:pPr>
              <w:jc w:val="center"/>
              <w:rPr>
                <w:lang w:val="es-419"/>
              </w:rPr>
            </w:pPr>
            <w:r w:rsidRPr="00525E7F">
              <w:rPr>
                <w:lang w:val="es-419"/>
              </w:rPr>
              <w:t>3</w:t>
            </w:r>
            <w:r w:rsidR="00FB0D6D" w:rsidRPr="00525E7F">
              <w:rPr>
                <w:lang w:val="es-419"/>
              </w:rPr>
              <w:t>3,33</w:t>
            </w:r>
            <w:r w:rsidRPr="00525E7F">
              <w:rPr>
                <w:lang w:val="es-419"/>
              </w:rPr>
              <w:t>%</w:t>
            </w:r>
          </w:p>
        </w:tc>
        <w:tc>
          <w:tcPr>
            <w:tcW w:w="884" w:type="dxa"/>
            <w:vAlign w:val="center"/>
          </w:tcPr>
          <w:p w:rsidR="00515EFD" w:rsidRPr="00525E7F" w:rsidRDefault="000E0C7B" w:rsidP="00BE23D8">
            <w:pPr>
              <w:jc w:val="center"/>
              <w:rPr>
                <w:lang w:val="es-419"/>
              </w:rPr>
            </w:pPr>
            <w:r w:rsidRPr="00525E7F">
              <w:rPr>
                <w:lang w:val="es-419"/>
              </w:rPr>
              <w:t>N.a.</w:t>
            </w:r>
          </w:p>
        </w:tc>
        <w:tc>
          <w:tcPr>
            <w:tcW w:w="1034" w:type="dxa"/>
            <w:vAlign w:val="center"/>
          </w:tcPr>
          <w:p w:rsidR="00515EFD" w:rsidRPr="00525E7F" w:rsidRDefault="000959F7" w:rsidP="00BE23D8">
            <w:pPr>
              <w:jc w:val="center"/>
              <w:rPr>
                <w:lang w:val="es-419"/>
              </w:rPr>
            </w:pPr>
            <w:r w:rsidRPr="00525E7F">
              <w:rPr>
                <w:lang w:val="es-419"/>
              </w:rPr>
              <w:t>-</w:t>
            </w:r>
          </w:p>
        </w:tc>
      </w:tr>
      <w:tr w:rsidR="00515EFD" w:rsidRPr="00525E7F" w:rsidTr="000959F7">
        <w:trPr>
          <w:trHeight w:val="533"/>
          <w:jc w:val="center"/>
        </w:trPr>
        <w:tc>
          <w:tcPr>
            <w:tcW w:w="609" w:type="dxa"/>
            <w:vAlign w:val="center"/>
          </w:tcPr>
          <w:p w:rsidR="00515EFD" w:rsidRPr="00525E7F" w:rsidRDefault="00515EFD" w:rsidP="00515EFD">
            <w:pPr>
              <w:pStyle w:val="ListParagraph"/>
              <w:numPr>
                <w:ilvl w:val="0"/>
                <w:numId w:val="9"/>
              </w:numPr>
              <w:rPr>
                <w:rFonts w:ascii="Arial" w:hAnsi="Arial" w:cs="Arial"/>
                <w:lang w:val="es-419"/>
              </w:rPr>
            </w:pPr>
          </w:p>
        </w:tc>
        <w:tc>
          <w:tcPr>
            <w:tcW w:w="4233" w:type="dxa"/>
            <w:vAlign w:val="center"/>
          </w:tcPr>
          <w:p w:rsidR="00515EFD" w:rsidRPr="00525E7F" w:rsidRDefault="00873A6F" w:rsidP="00873A6F">
            <w:pPr>
              <w:jc w:val="center"/>
              <w:rPr>
                <w:lang w:val="es-419"/>
              </w:rPr>
            </w:pPr>
            <w:r w:rsidRPr="00525E7F">
              <w:rPr>
                <w:lang w:val="es-419"/>
              </w:rPr>
              <w:t>Porcentaje del grupo con respecto al número de miembros de la OMPI</w:t>
            </w:r>
            <w:r w:rsidR="00515EFD" w:rsidRPr="00525E7F">
              <w:rPr>
                <w:rStyle w:val="FootnoteReference"/>
                <w:lang w:val="es-419"/>
              </w:rPr>
              <w:footnoteReference w:id="8"/>
            </w:r>
            <w:r w:rsidR="00515EFD" w:rsidRPr="00525E7F">
              <w:rPr>
                <w:lang w:val="es-419"/>
              </w:rPr>
              <w:t xml:space="preserve"> </w:t>
            </w:r>
          </w:p>
        </w:tc>
        <w:tc>
          <w:tcPr>
            <w:tcW w:w="1112" w:type="dxa"/>
            <w:vAlign w:val="center"/>
          </w:tcPr>
          <w:p w:rsidR="00515EFD" w:rsidRPr="00525E7F" w:rsidRDefault="00515EFD" w:rsidP="00FB0D6D">
            <w:pPr>
              <w:jc w:val="center"/>
              <w:rPr>
                <w:lang w:val="es-419"/>
              </w:rPr>
            </w:pPr>
            <w:r w:rsidRPr="00525E7F">
              <w:rPr>
                <w:lang w:val="es-419"/>
              </w:rPr>
              <w:t>16</w:t>
            </w:r>
            <w:r w:rsidR="000959F7" w:rsidRPr="00525E7F">
              <w:rPr>
                <w:lang w:val="es-419"/>
              </w:rPr>
              <w:t>,</w:t>
            </w:r>
            <w:r w:rsidR="00FB0D6D" w:rsidRPr="00525E7F">
              <w:rPr>
                <w:lang w:val="es-419"/>
              </w:rPr>
              <w:t>67</w:t>
            </w:r>
            <w:r w:rsidRPr="00525E7F">
              <w:rPr>
                <w:lang w:val="es-419"/>
              </w:rPr>
              <w:t>%</w:t>
            </w:r>
          </w:p>
        </w:tc>
        <w:tc>
          <w:tcPr>
            <w:tcW w:w="992" w:type="dxa"/>
            <w:vAlign w:val="center"/>
          </w:tcPr>
          <w:p w:rsidR="00515EFD" w:rsidRPr="00525E7F" w:rsidRDefault="00515EFD" w:rsidP="00FB0D6D">
            <w:pPr>
              <w:jc w:val="center"/>
              <w:rPr>
                <w:lang w:val="es-419"/>
              </w:rPr>
            </w:pPr>
            <w:r w:rsidRPr="00525E7F">
              <w:rPr>
                <w:lang w:val="es-419"/>
              </w:rPr>
              <w:t>27</w:t>
            </w:r>
            <w:r w:rsidR="000959F7" w:rsidRPr="00525E7F">
              <w:rPr>
                <w:lang w:val="es-419"/>
              </w:rPr>
              <w:t>,</w:t>
            </w:r>
            <w:r w:rsidR="00FB0D6D" w:rsidRPr="00525E7F">
              <w:rPr>
                <w:lang w:val="es-419"/>
              </w:rPr>
              <w:t>60</w:t>
            </w:r>
            <w:r w:rsidRPr="00525E7F">
              <w:rPr>
                <w:lang w:val="es-419"/>
              </w:rPr>
              <w:t>%</w:t>
            </w:r>
          </w:p>
        </w:tc>
        <w:tc>
          <w:tcPr>
            <w:tcW w:w="2093" w:type="dxa"/>
            <w:vAlign w:val="center"/>
          </w:tcPr>
          <w:p w:rsidR="00515EFD" w:rsidRPr="00525E7F" w:rsidRDefault="000E0C7B" w:rsidP="00FB0D6D">
            <w:pPr>
              <w:jc w:val="center"/>
              <w:rPr>
                <w:lang w:val="es-419"/>
              </w:rPr>
            </w:pPr>
            <w:r w:rsidRPr="00525E7F">
              <w:rPr>
                <w:lang w:val="es-419"/>
              </w:rPr>
              <w:t>5</w:t>
            </w:r>
            <w:r w:rsidR="000959F7" w:rsidRPr="00525E7F">
              <w:rPr>
                <w:lang w:val="es-419"/>
              </w:rPr>
              <w:t>,</w:t>
            </w:r>
            <w:r w:rsidRPr="00525E7F">
              <w:rPr>
                <w:lang w:val="es-419"/>
              </w:rPr>
              <w:t>2</w:t>
            </w:r>
            <w:r w:rsidR="00FB0D6D" w:rsidRPr="00525E7F">
              <w:rPr>
                <w:lang w:val="es-419"/>
              </w:rPr>
              <w:t>1</w:t>
            </w:r>
            <w:r w:rsidR="00515EFD" w:rsidRPr="00525E7F">
              <w:rPr>
                <w:lang w:val="es-419"/>
              </w:rPr>
              <w:t>%</w:t>
            </w:r>
          </w:p>
        </w:tc>
        <w:tc>
          <w:tcPr>
            <w:tcW w:w="1984" w:type="dxa"/>
            <w:vAlign w:val="center"/>
          </w:tcPr>
          <w:p w:rsidR="00515EFD" w:rsidRPr="00525E7F" w:rsidRDefault="00515EFD" w:rsidP="00FB0D6D">
            <w:pPr>
              <w:jc w:val="center"/>
              <w:rPr>
                <w:lang w:val="es-419"/>
              </w:rPr>
            </w:pPr>
            <w:r w:rsidRPr="00525E7F">
              <w:rPr>
                <w:lang w:val="es-419"/>
              </w:rPr>
              <w:t>9</w:t>
            </w:r>
            <w:r w:rsidR="000959F7" w:rsidRPr="00525E7F">
              <w:rPr>
                <w:lang w:val="es-419"/>
              </w:rPr>
              <w:t>,</w:t>
            </w:r>
            <w:r w:rsidR="00FB0D6D" w:rsidRPr="00525E7F">
              <w:rPr>
                <w:lang w:val="es-419"/>
              </w:rPr>
              <w:t>38</w:t>
            </w:r>
            <w:r w:rsidRPr="00525E7F">
              <w:rPr>
                <w:lang w:val="es-419"/>
              </w:rPr>
              <w:t>%</w:t>
            </w:r>
          </w:p>
        </w:tc>
        <w:tc>
          <w:tcPr>
            <w:tcW w:w="1134" w:type="dxa"/>
            <w:vAlign w:val="center"/>
          </w:tcPr>
          <w:p w:rsidR="00515EFD" w:rsidRPr="00525E7F" w:rsidRDefault="00515EFD" w:rsidP="00FB0D6D">
            <w:pPr>
              <w:jc w:val="center"/>
              <w:rPr>
                <w:lang w:val="es-419"/>
              </w:rPr>
            </w:pPr>
            <w:r w:rsidRPr="00525E7F">
              <w:rPr>
                <w:lang w:val="es-419"/>
              </w:rPr>
              <w:t>17</w:t>
            </w:r>
            <w:r w:rsidR="000959F7" w:rsidRPr="00525E7F">
              <w:rPr>
                <w:lang w:val="es-419"/>
              </w:rPr>
              <w:t>,</w:t>
            </w:r>
            <w:r w:rsidR="00FB0D6D" w:rsidRPr="00525E7F">
              <w:rPr>
                <w:lang w:val="es-419"/>
              </w:rPr>
              <w:t>19</w:t>
            </w:r>
            <w:r w:rsidRPr="00525E7F">
              <w:rPr>
                <w:lang w:val="es-419"/>
              </w:rPr>
              <w:t>%</w:t>
            </w:r>
          </w:p>
        </w:tc>
        <w:tc>
          <w:tcPr>
            <w:tcW w:w="1276" w:type="dxa"/>
            <w:vAlign w:val="center"/>
          </w:tcPr>
          <w:p w:rsidR="00515EFD" w:rsidRPr="00525E7F" w:rsidRDefault="00515EFD" w:rsidP="00FB0D6D">
            <w:pPr>
              <w:jc w:val="center"/>
              <w:rPr>
                <w:lang w:val="es-419"/>
              </w:rPr>
            </w:pPr>
            <w:r w:rsidRPr="00525E7F">
              <w:rPr>
                <w:lang w:val="es-419"/>
              </w:rPr>
              <w:t>23</w:t>
            </w:r>
            <w:r w:rsidR="000959F7" w:rsidRPr="00525E7F">
              <w:rPr>
                <w:lang w:val="es-419"/>
              </w:rPr>
              <w:t>,</w:t>
            </w:r>
            <w:r w:rsidR="00FB0D6D" w:rsidRPr="00525E7F">
              <w:rPr>
                <w:lang w:val="es-419"/>
              </w:rPr>
              <w:t>4</w:t>
            </w:r>
            <w:r w:rsidRPr="00525E7F">
              <w:rPr>
                <w:lang w:val="es-419"/>
              </w:rPr>
              <w:t>4%</w:t>
            </w:r>
          </w:p>
        </w:tc>
        <w:tc>
          <w:tcPr>
            <w:tcW w:w="884" w:type="dxa"/>
            <w:vAlign w:val="center"/>
          </w:tcPr>
          <w:p w:rsidR="00515EFD" w:rsidRPr="00525E7F" w:rsidRDefault="000E0C7B" w:rsidP="00332E45">
            <w:pPr>
              <w:jc w:val="center"/>
              <w:rPr>
                <w:lang w:val="es-419"/>
              </w:rPr>
            </w:pPr>
            <w:r w:rsidRPr="00525E7F">
              <w:rPr>
                <w:lang w:val="es-419"/>
              </w:rPr>
              <w:t>N.a.</w:t>
            </w:r>
          </w:p>
        </w:tc>
        <w:tc>
          <w:tcPr>
            <w:tcW w:w="1034" w:type="dxa"/>
            <w:vAlign w:val="center"/>
          </w:tcPr>
          <w:p w:rsidR="00515EFD" w:rsidRPr="00525E7F" w:rsidRDefault="00515EFD" w:rsidP="00BE23D8">
            <w:pPr>
              <w:jc w:val="center"/>
              <w:rPr>
                <w:lang w:val="es-419"/>
              </w:rPr>
            </w:pPr>
            <w:r w:rsidRPr="00525E7F">
              <w:rPr>
                <w:lang w:val="es-419"/>
              </w:rPr>
              <w:t>100%</w:t>
            </w:r>
          </w:p>
        </w:tc>
      </w:tr>
      <w:tr w:rsidR="00515EFD" w:rsidRPr="00525E7F" w:rsidTr="000959F7">
        <w:trPr>
          <w:trHeight w:val="541"/>
          <w:jc w:val="center"/>
        </w:trPr>
        <w:tc>
          <w:tcPr>
            <w:tcW w:w="609" w:type="dxa"/>
            <w:vAlign w:val="center"/>
          </w:tcPr>
          <w:p w:rsidR="00515EFD" w:rsidRPr="00525E7F" w:rsidRDefault="00515EFD" w:rsidP="00515EFD">
            <w:pPr>
              <w:pStyle w:val="ListParagraph"/>
              <w:numPr>
                <w:ilvl w:val="0"/>
                <w:numId w:val="9"/>
              </w:numPr>
              <w:rPr>
                <w:rFonts w:ascii="Arial" w:hAnsi="Arial" w:cs="Arial"/>
                <w:lang w:val="es-419"/>
              </w:rPr>
            </w:pPr>
          </w:p>
        </w:tc>
        <w:tc>
          <w:tcPr>
            <w:tcW w:w="4233" w:type="dxa"/>
            <w:vAlign w:val="center"/>
          </w:tcPr>
          <w:p w:rsidR="00515EFD" w:rsidRPr="00525E7F" w:rsidRDefault="00873A6F" w:rsidP="00873A6F">
            <w:pPr>
              <w:jc w:val="center"/>
              <w:rPr>
                <w:lang w:val="es-419"/>
              </w:rPr>
            </w:pPr>
            <w:r w:rsidRPr="00525E7F">
              <w:rPr>
                <w:lang w:val="es-419"/>
              </w:rPr>
              <w:t xml:space="preserve">Porcentaje del grupo con respecto al número de miembros del </w:t>
            </w:r>
            <w:r w:rsidR="00B71FF5" w:rsidRPr="00525E7F">
              <w:rPr>
                <w:lang w:val="es-419"/>
              </w:rPr>
              <w:t>Comité de Coordinación</w:t>
            </w:r>
            <w:r w:rsidR="00515EFD" w:rsidRPr="00525E7F">
              <w:rPr>
                <w:rStyle w:val="FootnoteReference"/>
                <w:lang w:val="es-419"/>
              </w:rPr>
              <w:footnoteReference w:id="9"/>
            </w:r>
          </w:p>
        </w:tc>
        <w:tc>
          <w:tcPr>
            <w:tcW w:w="1112" w:type="dxa"/>
            <w:vAlign w:val="center"/>
          </w:tcPr>
          <w:p w:rsidR="00515EFD" w:rsidRPr="00525E7F" w:rsidRDefault="00515EFD" w:rsidP="00BE23D8">
            <w:pPr>
              <w:jc w:val="center"/>
              <w:rPr>
                <w:lang w:val="es-419"/>
              </w:rPr>
            </w:pPr>
            <w:r w:rsidRPr="00525E7F">
              <w:rPr>
                <w:lang w:val="es-419"/>
              </w:rPr>
              <w:t>27</w:t>
            </w:r>
            <w:r w:rsidR="000959F7" w:rsidRPr="00525E7F">
              <w:rPr>
                <w:lang w:val="es-419"/>
              </w:rPr>
              <w:t>,</w:t>
            </w:r>
            <w:r w:rsidRPr="00525E7F">
              <w:rPr>
                <w:lang w:val="es-419"/>
              </w:rPr>
              <w:t>71%</w:t>
            </w:r>
          </w:p>
        </w:tc>
        <w:tc>
          <w:tcPr>
            <w:tcW w:w="992" w:type="dxa"/>
            <w:vAlign w:val="center"/>
          </w:tcPr>
          <w:p w:rsidR="00515EFD" w:rsidRPr="00525E7F" w:rsidRDefault="00515EFD" w:rsidP="00BE23D8">
            <w:pPr>
              <w:jc w:val="center"/>
              <w:rPr>
                <w:lang w:val="es-419"/>
              </w:rPr>
            </w:pPr>
            <w:r w:rsidRPr="00525E7F">
              <w:rPr>
                <w:lang w:val="es-419"/>
              </w:rPr>
              <w:t>22</w:t>
            </w:r>
            <w:r w:rsidR="000959F7" w:rsidRPr="00525E7F">
              <w:rPr>
                <w:lang w:val="es-419"/>
              </w:rPr>
              <w:t>,</w:t>
            </w:r>
            <w:r w:rsidRPr="00525E7F">
              <w:rPr>
                <w:lang w:val="es-419"/>
              </w:rPr>
              <w:t>89%</w:t>
            </w:r>
          </w:p>
        </w:tc>
        <w:tc>
          <w:tcPr>
            <w:tcW w:w="2093" w:type="dxa"/>
            <w:vAlign w:val="center"/>
          </w:tcPr>
          <w:p w:rsidR="00515EFD" w:rsidRPr="00525E7F" w:rsidRDefault="00515EFD" w:rsidP="00BE23D8">
            <w:pPr>
              <w:jc w:val="center"/>
              <w:rPr>
                <w:lang w:val="es-419"/>
              </w:rPr>
            </w:pPr>
            <w:r w:rsidRPr="00525E7F">
              <w:rPr>
                <w:lang w:val="es-419"/>
              </w:rPr>
              <w:t>4</w:t>
            </w:r>
            <w:r w:rsidR="000959F7" w:rsidRPr="00525E7F">
              <w:rPr>
                <w:lang w:val="es-419"/>
              </w:rPr>
              <w:t>,</w:t>
            </w:r>
            <w:r w:rsidRPr="00525E7F">
              <w:rPr>
                <w:lang w:val="es-419"/>
              </w:rPr>
              <w:t>82%</w:t>
            </w:r>
          </w:p>
        </w:tc>
        <w:tc>
          <w:tcPr>
            <w:tcW w:w="1984" w:type="dxa"/>
            <w:vAlign w:val="center"/>
          </w:tcPr>
          <w:p w:rsidR="00515EFD" w:rsidRPr="00525E7F" w:rsidRDefault="00515EFD" w:rsidP="00BE23D8">
            <w:pPr>
              <w:jc w:val="center"/>
              <w:rPr>
                <w:lang w:val="es-419"/>
              </w:rPr>
            </w:pPr>
            <w:r w:rsidRPr="00525E7F">
              <w:rPr>
                <w:lang w:val="es-419"/>
              </w:rPr>
              <w:t>7</w:t>
            </w:r>
            <w:r w:rsidR="000959F7" w:rsidRPr="00525E7F">
              <w:rPr>
                <w:lang w:val="es-419"/>
              </w:rPr>
              <w:t>,</w:t>
            </w:r>
            <w:r w:rsidRPr="00525E7F">
              <w:rPr>
                <w:lang w:val="es-419"/>
              </w:rPr>
              <w:t>23%</w:t>
            </w:r>
          </w:p>
        </w:tc>
        <w:tc>
          <w:tcPr>
            <w:tcW w:w="1134" w:type="dxa"/>
            <w:vAlign w:val="center"/>
          </w:tcPr>
          <w:p w:rsidR="00515EFD" w:rsidRPr="00525E7F" w:rsidRDefault="00515EFD" w:rsidP="00BE23D8">
            <w:pPr>
              <w:jc w:val="center"/>
              <w:rPr>
                <w:lang w:val="es-419"/>
              </w:rPr>
            </w:pPr>
            <w:r w:rsidRPr="00525E7F">
              <w:rPr>
                <w:lang w:val="es-419"/>
              </w:rPr>
              <w:t>18</w:t>
            </w:r>
            <w:r w:rsidR="000959F7" w:rsidRPr="00525E7F">
              <w:rPr>
                <w:lang w:val="es-419"/>
              </w:rPr>
              <w:t>,</w:t>
            </w:r>
            <w:r w:rsidRPr="00525E7F">
              <w:rPr>
                <w:lang w:val="es-419"/>
              </w:rPr>
              <w:t>07%</w:t>
            </w:r>
          </w:p>
        </w:tc>
        <w:tc>
          <w:tcPr>
            <w:tcW w:w="1276" w:type="dxa"/>
            <w:vAlign w:val="center"/>
          </w:tcPr>
          <w:p w:rsidR="00515EFD" w:rsidRPr="00525E7F" w:rsidRDefault="00515EFD" w:rsidP="00BE23D8">
            <w:pPr>
              <w:jc w:val="center"/>
              <w:rPr>
                <w:lang w:val="es-419"/>
              </w:rPr>
            </w:pPr>
            <w:r w:rsidRPr="00525E7F">
              <w:rPr>
                <w:lang w:val="es-419"/>
              </w:rPr>
              <w:t>18</w:t>
            </w:r>
            <w:r w:rsidR="000959F7" w:rsidRPr="00525E7F">
              <w:rPr>
                <w:lang w:val="es-419"/>
              </w:rPr>
              <w:t>,</w:t>
            </w:r>
            <w:r w:rsidRPr="00525E7F">
              <w:rPr>
                <w:lang w:val="es-419"/>
              </w:rPr>
              <w:t>07%</w:t>
            </w:r>
          </w:p>
        </w:tc>
        <w:tc>
          <w:tcPr>
            <w:tcW w:w="884" w:type="dxa"/>
            <w:vAlign w:val="center"/>
          </w:tcPr>
          <w:p w:rsidR="00515EFD" w:rsidRPr="00525E7F" w:rsidRDefault="000E0C7B" w:rsidP="00BE23D8">
            <w:pPr>
              <w:jc w:val="center"/>
              <w:rPr>
                <w:lang w:val="es-419"/>
              </w:rPr>
            </w:pPr>
            <w:r w:rsidRPr="00525E7F">
              <w:rPr>
                <w:lang w:val="es-419"/>
              </w:rPr>
              <w:t>N.a.</w:t>
            </w:r>
          </w:p>
        </w:tc>
        <w:tc>
          <w:tcPr>
            <w:tcW w:w="1034" w:type="dxa"/>
            <w:vAlign w:val="center"/>
          </w:tcPr>
          <w:p w:rsidR="00515EFD" w:rsidRPr="00525E7F" w:rsidRDefault="00515EFD" w:rsidP="00BE23D8">
            <w:pPr>
              <w:jc w:val="center"/>
              <w:rPr>
                <w:lang w:val="es-419"/>
              </w:rPr>
            </w:pPr>
            <w:r w:rsidRPr="00525E7F">
              <w:rPr>
                <w:lang w:val="es-419"/>
              </w:rPr>
              <w:t>100%</w:t>
            </w:r>
          </w:p>
        </w:tc>
      </w:tr>
      <w:tr w:rsidR="00515EFD" w:rsidRPr="00525E7F" w:rsidTr="000959F7">
        <w:trPr>
          <w:trHeight w:val="1029"/>
          <w:jc w:val="center"/>
        </w:trPr>
        <w:tc>
          <w:tcPr>
            <w:tcW w:w="609" w:type="dxa"/>
            <w:vAlign w:val="center"/>
          </w:tcPr>
          <w:p w:rsidR="00515EFD" w:rsidRPr="00525E7F" w:rsidRDefault="00515EFD" w:rsidP="00515EFD">
            <w:pPr>
              <w:pStyle w:val="ListParagraph"/>
              <w:numPr>
                <w:ilvl w:val="0"/>
                <w:numId w:val="9"/>
              </w:numPr>
              <w:rPr>
                <w:rFonts w:ascii="Arial" w:hAnsi="Arial" w:cs="Arial"/>
                <w:lang w:val="es-419"/>
              </w:rPr>
            </w:pPr>
          </w:p>
        </w:tc>
        <w:tc>
          <w:tcPr>
            <w:tcW w:w="4233" w:type="dxa"/>
            <w:vAlign w:val="center"/>
          </w:tcPr>
          <w:p w:rsidR="00515EFD" w:rsidRPr="00525E7F" w:rsidRDefault="00873A6F" w:rsidP="00873A6F">
            <w:pPr>
              <w:jc w:val="center"/>
              <w:rPr>
                <w:lang w:val="es-419"/>
              </w:rPr>
            </w:pPr>
            <w:r w:rsidRPr="00525E7F">
              <w:rPr>
                <w:lang w:val="es-419"/>
              </w:rPr>
              <w:t xml:space="preserve">Número de puestos del </w:t>
            </w:r>
            <w:r w:rsidR="00B71FF5" w:rsidRPr="00525E7F">
              <w:rPr>
                <w:lang w:val="es-419"/>
              </w:rPr>
              <w:t>Comité de Coordinación</w:t>
            </w:r>
            <w:r w:rsidRPr="00525E7F">
              <w:rPr>
                <w:lang w:val="es-419"/>
              </w:rPr>
              <w:t xml:space="preserve"> con arreglo al porcentaje de miembros de la OMPI basado en </w:t>
            </w:r>
            <w:r w:rsidR="00515EFD" w:rsidRPr="00525E7F">
              <w:rPr>
                <w:lang w:val="es-419"/>
              </w:rPr>
              <w:t xml:space="preserve">83 </w:t>
            </w:r>
            <w:r w:rsidRPr="00525E7F">
              <w:rPr>
                <w:lang w:val="es-419"/>
              </w:rPr>
              <w:t xml:space="preserve">puestos del </w:t>
            </w:r>
            <w:r w:rsidR="00B71FF5" w:rsidRPr="00525E7F">
              <w:rPr>
                <w:lang w:val="es-419"/>
              </w:rPr>
              <w:t>Comité de Coordinación</w:t>
            </w:r>
            <w:r w:rsidR="00515EFD" w:rsidRPr="00525E7F">
              <w:rPr>
                <w:rStyle w:val="FootnoteReference"/>
                <w:lang w:val="es-419"/>
              </w:rPr>
              <w:footnoteReference w:id="10"/>
            </w:r>
          </w:p>
        </w:tc>
        <w:tc>
          <w:tcPr>
            <w:tcW w:w="1112" w:type="dxa"/>
            <w:vAlign w:val="center"/>
          </w:tcPr>
          <w:p w:rsidR="00515EFD" w:rsidRPr="00525E7F" w:rsidRDefault="00515EFD" w:rsidP="00BE23D8">
            <w:pPr>
              <w:jc w:val="center"/>
              <w:rPr>
                <w:lang w:val="es-419"/>
              </w:rPr>
            </w:pPr>
            <w:r w:rsidRPr="00525E7F">
              <w:rPr>
                <w:lang w:val="es-419"/>
              </w:rPr>
              <w:t>13</w:t>
            </w:r>
            <w:r w:rsidR="000959F7" w:rsidRPr="00525E7F">
              <w:rPr>
                <w:lang w:val="es-419"/>
              </w:rPr>
              <w:t>,</w:t>
            </w:r>
            <w:r w:rsidR="00FB0D6D" w:rsidRPr="00525E7F">
              <w:rPr>
                <w:lang w:val="es-419"/>
              </w:rPr>
              <w:t>83</w:t>
            </w:r>
          </w:p>
        </w:tc>
        <w:tc>
          <w:tcPr>
            <w:tcW w:w="992" w:type="dxa"/>
            <w:vAlign w:val="center"/>
          </w:tcPr>
          <w:p w:rsidR="00515EFD" w:rsidRPr="00525E7F" w:rsidRDefault="00515EFD" w:rsidP="00FB0D6D">
            <w:pPr>
              <w:jc w:val="center"/>
              <w:rPr>
                <w:lang w:val="es-419"/>
              </w:rPr>
            </w:pPr>
            <w:r w:rsidRPr="00525E7F">
              <w:rPr>
                <w:lang w:val="es-419"/>
              </w:rPr>
              <w:t>2</w:t>
            </w:r>
            <w:r w:rsidR="00FB0D6D" w:rsidRPr="00525E7F">
              <w:rPr>
                <w:lang w:val="es-419"/>
              </w:rPr>
              <w:t>2,91</w:t>
            </w:r>
          </w:p>
        </w:tc>
        <w:tc>
          <w:tcPr>
            <w:tcW w:w="2093" w:type="dxa"/>
            <w:vAlign w:val="center"/>
          </w:tcPr>
          <w:p w:rsidR="00515EFD" w:rsidRPr="00525E7F" w:rsidRDefault="000E0C7B" w:rsidP="00FB0D6D">
            <w:pPr>
              <w:jc w:val="center"/>
              <w:rPr>
                <w:lang w:val="es-419"/>
              </w:rPr>
            </w:pPr>
            <w:r w:rsidRPr="00525E7F">
              <w:rPr>
                <w:lang w:val="es-419"/>
              </w:rPr>
              <w:t>4</w:t>
            </w:r>
            <w:r w:rsidR="000959F7" w:rsidRPr="00525E7F">
              <w:rPr>
                <w:lang w:val="es-419"/>
              </w:rPr>
              <w:t>,</w:t>
            </w:r>
            <w:r w:rsidRPr="00525E7F">
              <w:rPr>
                <w:lang w:val="es-419"/>
              </w:rPr>
              <w:t>3</w:t>
            </w:r>
            <w:r w:rsidR="00FB0D6D" w:rsidRPr="00525E7F">
              <w:rPr>
                <w:lang w:val="es-419"/>
              </w:rPr>
              <w:t>2</w:t>
            </w:r>
          </w:p>
        </w:tc>
        <w:tc>
          <w:tcPr>
            <w:tcW w:w="1984" w:type="dxa"/>
            <w:vAlign w:val="center"/>
          </w:tcPr>
          <w:p w:rsidR="00515EFD" w:rsidRPr="00525E7F" w:rsidRDefault="000E0C7B" w:rsidP="00FB0D6D">
            <w:pPr>
              <w:jc w:val="center"/>
              <w:rPr>
                <w:lang w:val="es-419"/>
              </w:rPr>
            </w:pPr>
            <w:r w:rsidRPr="00525E7F">
              <w:rPr>
                <w:lang w:val="es-419"/>
              </w:rPr>
              <w:t>7</w:t>
            </w:r>
            <w:r w:rsidR="000959F7" w:rsidRPr="00525E7F">
              <w:rPr>
                <w:lang w:val="es-419"/>
              </w:rPr>
              <w:t>,</w:t>
            </w:r>
            <w:r w:rsidR="00FB0D6D" w:rsidRPr="00525E7F">
              <w:rPr>
                <w:lang w:val="es-419"/>
              </w:rPr>
              <w:t>7</w:t>
            </w:r>
            <w:r w:rsidRPr="00525E7F">
              <w:rPr>
                <w:lang w:val="es-419"/>
              </w:rPr>
              <w:t>8</w:t>
            </w:r>
          </w:p>
        </w:tc>
        <w:tc>
          <w:tcPr>
            <w:tcW w:w="1134" w:type="dxa"/>
            <w:vAlign w:val="center"/>
          </w:tcPr>
          <w:p w:rsidR="00515EFD" w:rsidRPr="00525E7F" w:rsidRDefault="00515EFD" w:rsidP="00FB0D6D">
            <w:pPr>
              <w:jc w:val="center"/>
              <w:rPr>
                <w:lang w:val="es-419"/>
              </w:rPr>
            </w:pPr>
            <w:r w:rsidRPr="00525E7F">
              <w:rPr>
                <w:lang w:val="es-419"/>
              </w:rPr>
              <w:t>14</w:t>
            </w:r>
            <w:r w:rsidR="000959F7" w:rsidRPr="00525E7F">
              <w:rPr>
                <w:lang w:val="es-419"/>
              </w:rPr>
              <w:t>,</w:t>
            </w:r>
            <w:r w:rsidR="00FB0D6D" w:rsidRPr="00525E7F">
              <w:rPr>
                <w:lang w:val="es-419"/>
              </w:rPr>
              <w:t>27</w:t>
            </w:r>
          </w:p>
        </w:tc>
        <w:tc>
          <w:tcPr>
            <w:tcW w:w="1276" w:type="dxa"/>
            <w:vAlign w:val="center"/>
          </w:tcPr>
          <w:p w:rsidR="00515EFD" w:rsidRPr="00525E7F" w:rsidRDefault="000959F7" w:rsidP="00FB0D6D">
            <w:pPr>
              <w:jc w:val="center"/>
              <w:rPr>
                <w:lang w:val="es-419"/>
              </w:rPr>
            </w:pPr>
            <w:r w:rsidRPr="00525E7F">
              <w:rPr>
                <w:lang w:val="es-419"/>
              </w:rPr>
              <w:t>19,</w:t>
            </w:r>
            <w:r w:rsidR="00FB0D6D" w:rsidRPr="00525E7F">
              <w:rPr>
                <w:lang w:val="es-419"/>
              </w:rPr>
              <w:t>45</w:t>
            </w:r>
          </w:p>
        </w:tc>
        <w:tc>
          <w:tcPr>
            <w:tcW w:w="884" w:type="dxa"/>
            <w:vAlign w:val="center"/>
          </w:tcPr>
          <w:p w:rsidR="00515EFD" w:rsidRPr="00525E7F" w:rsidRDefault="000E0C7B" w:rsidP="00BE23D8">
            <w:pPr>
              <w:jc w:val="center"/>
              <w:rPr>
                <w:lang w:val="es-419"/>
              </w:rPr>
            </w:pPr>
            <w:r w:rsidRPr="00525E7F">
              <w:rPr>
                <w:lang w:val="es-419"/>
              </w:rPr>
              <w:t>N.a.</w:t>
            </w:r>
          </w:p>
        </w:tc>
        <w:tc>
          <w:tcPr>
            <w:tcW w:w="1034" w:type="dxa"/>
            <w:vAlign w:val="center"/>
          </w:tcPr>
          <w:p w:rsidR="00515EFD" w:rsidRPr="00525E7F" w:rsidRDefault="00515EFD" w:rsidP="00BE23D8">
            <w:pPr>
              <w:jc w:val="center"/>
              <w:rPr>
                <w:lang w:val="es-419"/>
              </w:rPr>
            </w:pPr>
            <w:r w:rsidRPr="00525E7F">
              <w:rPr>
                <w:lang w:val="es-419"/>
              </w:rPr>
              <w:t>83</w:t>
            </w:r>
          </w:p>
        </w:tc>
      </w:tr>
      <w:tr w:rsidR="00515EFD" w:rsidRPr="00525E7F" w:rsidTr="000959F7">
        <w:trPr>
          <w:trHeight w:val="786"/>
          <w:jc w:val="center"/>
        </w:trPr>
        <w:tc>
          <w:tcPr>
            <w:tcW w:w="609" w:type="dxa"/>
            <w:vAlign w:val="center"/>
          </w:tcPr>
          <w:p w:rsidR="00515EFD" w:rsidRPr="00525E7F" w:rsidRDefault="00515EFD" w:rsidP="000959F7">
            <w:pPr>
              <w:pStyle w:val="ListParagraph"/>
              <w:numPr>
                <w:ilvl w:val="0"/>
                <w:numId w:val="9"/>
              </w:numPr>
              <w:spacing w:after="0" w:line="240" w:lineRule="auto"/>
              <w:rPr>
                <w:rFonts w:ascii="Arial" w:hAnsi="Arial" w:cs="Arial"/>
                <w:lang w:val="es-419"/>
              </w:rPr>
            </w:pPr>
          </w:p>
        </w:tc>
        <w:tc>
          <w:tcPr>
            <w:tcW w:w="4233" w:type="dxa"/>
            <w:vAlign w:val="center"/>
          </w:tcPr>
          <w:p w:rsidR="00515EFD" w:rsidRPr="00525E7F" w:rsidRDefault="00A928F0" w:rsidP="000959F7">
            <w:pPr>
              <w:jc w:val="center"/>
              <w:rPr>
                <w:b/>
                <w:lang w:val="es-419"/>
              </w:rPr>
            </w:pPr>
            <w:r w:rsidRPr="00525E7F">
              <w:rPr>
                <w:b/>
                <w:lang w:val="es-419"/>
              </w:rPr>
              <w:t>Diferenc</w:t>
            </w:r>
            <w:r w:rsidR="00515EFD" w:rsidRPr="00525E7F">
              <w:rPr>
                <w:b/>
                <w:lang w:val="es-419"/>
              </w:rPr>
              <w:t>ia (</w:t>
            </w:r>
            <w:r w:rsidRPr="00525E7F">
              <w:rPr>
                <w:b/>
                <w:lang w:val="es-419"/>
              </w:rPr>
              <w:t>entre la hilera</w:t>
            </w:r>
            <w:r w:rsidR="00515EFD" w:rsidRPr="00525E7F">
              <w:rPr>
                <w:b/>
                <w:lang w:val="es-419"/>
              </w:rPr>
              <w:t xml:space="preserve"> 6 </w:t>
            </w:r>
            <w:r w:rsidRPr="00525E7F">
              <w:rPr>
                <w:b/>
                <w:lang w:val="es-419"/>
              </w:rPr>
              <w:t>y</w:t>
            </w:r>
            <w:r w:rsidR="00515EFD" w:rsidRPr="00525E7F">
              <w:rPr>
                <w:b/>
                <w:lang w:val="es-419"/>
              </w:rPr>
              <w:t xml:space="preserve"> </w:t>
            </w:r>
            <w:r w:rsidRPr="00525E7F">
              <w:rPr>
                <w:b/>
                <w:lang w:val="es-419"/>
              </w:rPr>
              <w:t xml:space="preserve">la </w:t>
            </w:r>
            <w:r w:rsidR="00515EFD" w:rsidRPr="00525E7F">
              <w:rPr>
                <w:b/>
                <w:lang w:val="es-419"/>
              </w:rPr>
              <w:t>2)</w:t>
            </w:r>
            <w:r w:rsidR="00515EFD" w:rsidRPr="00525E7F">
              <w:rPr>
                <w:rStyle w:val="FootnoteReference"/>
                <w:b/>
                <w:lang w:val="es-419"/>
              </w:rPr>
              <w:footnoteReference w:id="11"/>
            </w:r>
          </w:p>
        </w:tc>
        <w:tc>
          <w:tcPr>
            <w:tcW w:w="1112" w:type="dxa"/>
            <w:vAlign w:val="center"/>
          </w:tcPr>
          <w:p w:rsidR="00515EFD" w:rsidRPr="00525E7F" w:rsidRDefault="00515EFD" w:rsidP="00FB0D6D">
            <w:pPr>
              <w:jc w:val="center"/>
              <w:rPr>
                <w:b/>
                <w:u w:val="single"/>
                <w:lang w:val="es-419"/>
              </w:rPr>
            </w:pPr>
            <w:r w:rsidRPr="00525E7F">
              <w:rPr>
                <w:b/>
                <w:u w:val="single"/>
                <w:lang w:val="es-419"/>
              </w:rPr>
              <w:t>-9</w:t>
            </w:r>
            <w:r w:rsidR="000959F7" w:rsidRPr="00525E7F">
              <w:rPr>
                <w:b/>
                <w:u w:val="single"/>
                <w:lang w:val="es-419"/>
              </w:rPr>
              <w:t>,</w:t>
            </w:r>
            <w:r w:rsidR="00FB0D6D" w:rsidRPr="00525E7F">
              <w:rPr>
                <w:b/>
                <w:u w:val="single"/>
                <w:lang w:val="es-419"/>
              </w:rPr>
              <w:t>17</w:t>
            </w:r>
          </w:p>
        </w:tc>
        <w:tc>
          <w:tcPr>
            <w:tcW w:w="992" w:type="dxa"/>
            <w:vAlign w:val="center"/>
          </w:tcPr>
          <w:p w:rsidR="00515EFD" w:rsidRPr="00525E7F" w:rsidRDefault="00FB0D6D" w:rsidP="00FB0D6D">
            <w:pPr>
              <w:jc w:val="center"/>
              <w:rPr>
                <w:b/>
                <w:u w:val="single"/>
                <w:lang w:val="es-419"/>
              </w:rPr>
            </w:pPr>
            <w:r w:rsidRPr="00525E7F">
              <w:rPr>
                <w:b/>
                <w:u w:val="single"/>
                <w:lang w:val="es-419"/>
              </w:rPr>
              <w:t>3</w:t>
            </w:r>
            <w:r w:rsidR="000959F7" w:rsidRPr="00525E7F">
              <w:rPr>
                <w:b/>
                <w:u w:val="single"/>
                <w:lang w:val="es-419"/>
              </w:rPr>
              <w:t>,</w:t>
            </w:r>
            <w:r w:rsidRPr="00525E7F">
              <w:rPr>
                <w:b/>
                <w:u w:val="single"/>
                <w:lang w:val="es-419"/>
              </w:rPr>
              <w:t>91</w:t>
            </w:r>
          </w:p>
        </w:tc>
        <w:tc>
          <w:tcPr>
            <w:tcW w:w="2093" w:type="dxa"/>
            <w:vAlign w:val="center"/>
          </w:tcPr>
          <w:p w:rsidR="00515EFD" w:rsidRPr="00525E7F" w:rsidRDefault="00515EFD" w:rsidP="00FB0D6D">
            <w:pPr>
              <w:jc w:val="center"/>
              <w:rPr>
                <w:b/>
                <w:u w:val="single"/>
                <w:lang w:val="es-419"/>
              </w:rPr>
            </w:pPr>
            <w:r w:rsidRPr="00525E7F">
              <w:rPr>
                <w:b/>
                <w:u w:val="single"/>
                <w:lang w:val="es-419"/>
              </w:rPr>
              <w:t>0</w:t>
            </w:r>
            <w:r w:rsidR="000959F7" w:rsidRPr="00525E7F">
              <w:rPr>
                <w:b/>
                <w:u w:val="single"/>
                <w:lang w:val="es-419"/>
              </w:rPr>
              <w:t>,</w:t>
            </w:r>
            <w:r w:rsidR="00AA6FEE" w:rsidRPr="00525E7F">
              <w:rPr>
                <w:b/>
                <w:u w:val="single"/>
                <w:lang w:val="es-419"/>
              </w:rPr>
              <w:t>3</w:t>
            </w:r>
            <w:r w:rsidR="00FB0D6D" w:rsidRPr="00525E7F">
              <w:rPr>
                <w:b/>
                <w:u w:val="single"/>
                <w:lang w:val="es-419"/>
              </w:rPr>
              <w:t>2</w:t>
            </w:r>
          </w:p>
        </w:tc>
        <w:tc>
          <w:tcPr>
            <w:tcW w:w="1984" w:type="dxa"/>
            <w:vAlign w:val="center"/>
          </w:tcPr>
          <w:p w:rsidR="00515EFD" w:rsidRPr="00525E7F" w:rsidRDefault="00AA6FEE" w:rsidP="00FB0D6D">
            <w:pPr>
              <w:jc w:val="center"/>
              <w:rPr>
                <w:b/>
                <w:u w:val="single"/>
                <w:lang w:val="es-419"/>
              </w:rPr>
            </w:pPr>
            <w:r w:rsidRPr="00525E7F">
              <w:rPr>
                <w:b/>
                <w:u w:val="single"/>
                <w:lang w:val="es-419"/>
              </w:rPr>
              <w:t>1</w:t>
            </w:r>
            <w:r w:rsidR="000959F7" w:rsidRPr="00525E7F">
              <w:rPr>
                <w:b/>
                <w:u w:val="single"/>
                <w:lang w:val="es-419"/>
              </w:rPr>
              <w:t>,</w:t>
            </w:r>
            <w:r w:rsidR="00FB0D6D" w:rsidRPr="00525E7F">
              <w:rPr>
                <w:b/>
                <w:u w:val="single"/>
                <w:lang w:val="es-419"/>
              </w:rPr>
              <w:t>78</w:t>
            </w:r>
          </w:p>
        </w:tc>
        <w:tc>
          <w:tcPr>
            <w:tcW w:w="1134" w:type="dxa"/>
            <w:vAlign w:val="center"/>
          </w:tcPr>
          <w:p w:rsidR="00515EFD" w:rsidRPr="00525E7F" w:rsidRDefault="00515EFD" w:rsidP="00FB0D6D">
            <w:pPr>
              <w:jc w:val="center"/>
              <w:rPr>
                <w:b/>
                <w:u w:val="single"/>
                <w:lang w:val="es-419"/>
              </w:rPr>
            </w:pPr>
            <w:r w:rsidRPr="00525E7F">
              <w:rPr>
                <w:b/>
                <w:u w:val="single"/>
                <w:lang w:val="es-419"/>
              </w:rPr>
              <w:t>-0</w:t>
            </w:r>
            <w:r w:rsidR="000959F7" w:rsidRPr="00525E7F">
              <w:rPr>
                <w:b/>
                <w:u w:val="single"/>
                <w:lang w:val="es-419"/>
              </w:rPr>
              <w:t>,</w:t>
            </w:r>
            <w:r w:rsidR="00FB0D6D" w:rsidRPr="00525E7F">
              <w:rPr>
                <w:b/>
                <w:u w:val="single"/>
                <w:lang w:val="es-419"/>
              </w:rPr>
              <w:t>73</w:t>
            </w:r>
          </w:p>
        </w:tc>
        <w:tc>
          <w:tcPr>
            <w:tcW w:w="1276" w:type="dxa"/>
            <w:vAlign w:val="center"/>
          </w:tcPr>
          <w:p w:rsidR="00515EFD" w:rsidRPr="00525E7F" w:rsidRDefault="00515EFD" w:rsidP="00FB0D6D">
            <w:pPr>
              <w:jc w:val="center"/>
              <w:rPr>
                <w:b/>
                <w:u w:val="single"/>
                <w:lang w:val="es-419"/>
              </w:rPr>
            </w:pPr>
            <w:r w:rsidRPr="00525E7F">
              <w:rPr>
                <w:b/>
                <w:u w:val="single"/>
                <w:lang w:val="es-419"/>
              </w:rPr>
              <w:t>4</w:t>
            </w:r>
            <w:r w:rsidR="000959F7" w:rsidRPr="00525E7F">
              <w:rPr>
                <w:b/>
                <w:u w:val="single"/>
                <w:lang w:val="es-419"/>
              </w:rPr>
              <w:t>,</w:t>
            </w:r>
            <w:r w:rsidR="00FB0D6D" w:rsidRPr="00525E7F">
              <w:rPr>
                <w:b/>
                <w:u w:val="single"/>
                <w:lang w:val="es-419"/>
              </w:rPr>
              <w:t>45</w:t>
            </w:r>
          </w:p>
        </w:tc>
        <w:tc>
          <w:tcPr>
            <w:tcW w:w="884" w:type="dxa"/>
            <w:vAlign w:val="center"/>
          </w:tcPr>
          <w:p w:rsidR="00515EFD" w:rsidRPr="00525E7F" w:rsidRDefault="00AA6FEE" w:rsidP="000959F7">
            <w:pPr>
              <w:jc w:val="center"/>
              <w:rPr>
                <w:b/>
                <w:u w:val="single"/>
                <w:lang w:val="es-419"/>
              </w:rPr>
            </w:pPr>
            <w:r w:rsidRPr="00525E7F">
              <w:rPr>
                <w:b/>
                <w:u w:val="single"/>
                <w:lang w:val="es-419"/>
              </w:rPr>
              <w:t>N.a.</w:t>
            </w:r>
          </w:p>
        </w:tc>
        <w:tc>
          <w:tcPr>
            <w:tcW w:w="1034" w:type="dxa"/>
            <w:vAlign w:val="center"/>
          </w:tcPr>
          <w:p w:rsidR="00515EFD" w:rsidRPr="00525E7F" w:rsidRDefault="00515EFD" w:rsidP="000959F7">
            <w:pPr>
              <w:jc w:val="center"/>
              <w:rPr>
                <w:b/>
                <w:lang w:val="es-419"/>
              </w:rPr>
            </w:pPr>
            <w:r w:rsidRPr="00525E7F">
              <w:rPr>
                <w:b/>
                <w:lang w:val="es-419"/>
              </w:rPr>
              <w:t>-</w:t>
            </w:r>
          </w:p>
        </w:tc>
      </w:tr>
    </w:tbl>
    <w:p w:rsidR="00515EFD" w:rsidRPr="00525E7F" w:rsidRDefault="005420BE" w:rsidP="00515EFD">
      <w:pPr>
        <w:jc w:val="right"/>
        <w:rPr>
          <w:u w:val="single"/>
          <w:lang w:val="es-419"/>
        </w:rPr>
      </w:pPr>
      <w:r w:rsidRPr="00525E7F">
        <w:rPr>
          <w:u w:val="single"/>
          <w:lang w:val="es-419"/>
        </w:rPr>
        <w:lastRenderedPageBreak/>
        <w:t>A</w:t>
      </w:r>
      <w:r w:rsidR="00515EFD" w:rsidRPr="00525E7F">
        <w:rPr>
          <w:u w:val="single"/>
          <w:lang w:val="es-419"/>
        </w:rPr>
        <w:t>nex</w:t>
      </w:r>
      <w:r w:rsidRPr="00525E7F">
        <w:rPr>
          <w:u w:val="single"/>
          <w:lang w:val="es-419"/>
        </w:rPr>
        <w:t>o</w:t>
      </w:r>
      <w:r w:rsidR="00515EFD" w:rsidRPr="00525E7F">
        <w:rPr>
          <w:u w:val="single"/>
          <w:lang w:val="es-419"/>
        </w:rPr>
        <w:t xml:space="preserve"> B</w:t>
      </w:r>
    </w:p>
    <w:p w:rsidR="00515EFD" w:rsidRPr="00525E7F" w:rsidRDefault="00873A6F" w:rsidP="00DE7303">
      <w:pPr>
        <w:spacing w:after="100" w:afterAutospacing="1"/>
        <w:rPr>
          <w:u w:val="single"/>
          <w:lang w:val="es-419"/>
        </w:rPr>
      </w:pPr>
      <w:r w:rsidRPr="00525E7F">
        <w:rPr>
          <w:u w:val="single"/>
          <w:lang w:val="es-419"/>
        </w:rPr>
        <w:t xml:space="preserve">Adhesiones a las Uniones de París y de Berna desde </w:t>
      </w:r>
      <w:r w:rsidR="00515EFD" w:rsidRPr="00525E7F">
        <w:rPr>
          <w:u w:val="single"/>
          <w:lang w:val="es-419"/>
        </w:rPr>
        <w:t>2011</w:t>
      </w:r>
    </w:p>
    <w:tbl>
      <w:tblPr>
        <w:tblW w:w="15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2410"/>
        <w:gridCol w:w="1240"/>
        <w:gridCol w:w="1701"/>
        <w:gridCol w:w="1984"/>
        <w:gridCol w:w="1843"/>
        <w:gridCol w:w="1276"/>
        <w:gridCol w:w="1984"/>
        <w:gridCol w:w="992"/>
        <w:gridCol w:w="887"/>
      </w:tblGrid>
      <w:tr w:rsidR="00AA6FEE" w:rsidRPr="00525E7F" w:rsidTr="00AA6FEE">
        <w:trPr>
          <w:trHeight w:val="110"/>
          <w:jc w:val="center"/>
        </w:trPr>
        <w:tc>
          <w:tcPr>
            <w:tcW w:w="812" w:type="dxa"/>
          </w:tcPr>
          <w:p w:rsidR="00AA6FEE" w:rsidRPr="00525E7F" w:rsidRDefault="00AA6FEE" w:rsidP="00BE23D8">
            <w:pPr>
              <w:rPr>
                <w:lang w:val="es-419"/>
              </w:rPr>
            </w:pPr>
            <w:r w:rsidRPr="00525E7F">
              <w:rPr>
                <w:lang w:val="es-419"/>
              </w:rPr>
              <w:t>N.º</w:t>
            </w:r>
          </w:p>
        </w:tc>
        <w:tc>
          <w:tcPr>
            <w:tcW w:w="2410" w:type="dxa"/>
          </w:tcPr>
          <w:p w:rsidR="00AA6FEE" w:rsidRPr="00525E7F" w:rsidRDefault="00AA6FEE" w:rsidP="00BE23D8">
            <w:pPr>
              <w:jc w:val="center"/>
              <w:rPr>
                <w:lang w:val="es-419"/>
              </w:rPr>
            </w:pPr>
            <w:r w:rsidRPr="00525E7F">
              <w:rPr>
                <w:lang w:val="es-419"/>
              </w:rPr>
              <w:t>Factor</w:t>
            </w:r>
          </w:p>
        </w:tc>
        <w:tc>
          <w:tcPr>
            <w:tcW w:w="1240" w:type="dxa"/>
          </w:tcPr>
          <w:p w:rsidR="00AA6FEE" w:rsidRPr="00525E7F" w:rsidRDefault="00AA6FEE" w:rsidP="00873A6F">
            <w:pPr>
              <w:rPr>
                <w:lang w:val="es-419"/>
              </w:rPr>
            </w:pPr>
            <w:r w:rsidRPr="00525E7F">
              <w:rPr>
                <w:b/>
                <w:bCs/>
                <w:lang w:val="es-419"/>
              </w:rPr>
              <w:t xml:space="preserve">Grupo B </w:t>
            </w:r>
          </w:p>
        </w:tc>
        <w:tc>
          <w:tcPr>
            <w:tcW w:w="1701" w:type="dxa"/>
          </w:tcPr>
          <w:p w:rsidR="00AA6FEE" w:rsidRPr="00525E7F" w:rsidRDefault="00AA6FEE" w:rsidP="00BE23D8">
            <w:pPr>
              <w:rPr>
                <w:lang w:val="es-419"/>
              </w:rPr>
            </w:pPr>
            <w:r w:rsidRPr="00525E7F">
              <w:rPr>
                <w:b/>
                <w:bCs/>
                <w:lang w:val="es-419"/>
              </w:rPr>
              <w:t xml:space="preserve">África </w:t>
            </w:r>
          </w:p>
        </w:tc>
        <w:tc>
          <w:tcPr>
            <w:tcW w:w="1984" w:type="dxa"/>
          </w:tcPr>
          <w:p w:rsidR="00AA6FEE" w:rsidRPr="00525E7F" w:rsidRDefault="00AA6FEE" w:rsidP="00BE23D8">
            <w:pPr>
              <w:rPr>
                <w:lang w:val="es-419"/>
              </w:rPr>
            </w:pPr>
            <w:r w:rsidRPr="00525E7F">
              <w:rPr>
                <w:b/>
                <w:bCs/>
                <w:lang w:val="es-419"/>
              </w:rPr>
              <w:t>Grupo de países de Asia Central, el Cáucaso y Europa Oriental</w:t>
            </w:r>
          </w:p>
        </w:tc>
        <w:tc>
          <w:tcPr>
            <w:tcW w:w="1843" w:type="dxa"/>
          </w:tcPr>
          <w:p w:rsidR="00AA6FEE" w:rsidRPr="00525E7F" w:rsidRDefault="00AA6FEE" w:rsidP="00BE23D8">
            <w:pPr>
              <w:rPr>
                <w:lang w:val="es-419"/>
              </w:rPr>
            </w:pPr>
            <w:r w:rsidRPr="00525E7F">
              <w:rPr>
                <w:b/>
                <w:bCs/>
                <w:lang w:val="es-419"/>
              </w:rPr>
              <w:t>Grupo de Estados de Europa Central y el Báltico</w:t>
            </w:r>
          </w:p>
        </w:tc>
        <w:tc>
          <w:tcPr>
            <w:tcW w:w="1276" w:type="dxa"/>
          </w:tcPr>
          <w:p w:rsidR="00AA6FEE" w:rsidRPr="00525E7F" w:rsidRDefault="00AA6FEE" w:rsidP="00BE23D8">
            <w:pPr>
              <w:rPr>
                <w:lang w:val="es-419"/>
              </w:rPr>
            </w:pPr>
            <w:r w:rsidRPr="00525E7F">
              <w:rPr>
                <w:b/>
                <w:bCs/>
                <w:lang w:val="es-419"/>
              </w:rPr>
              <w:t xml:space="preserve">GRULAC </w:t>
            </w:r>
          </w:p>
        </w:tc>
        <w:tc>
          <w:tcPr>
            <w:tcW w:w="1984" w:type="dxa"/>
          </w:tcPr>
          <w:p w:rsidR="00AA6FEE" w:rsidRPr="00525E7F" w:rsidRDefault="00AA6FEE" w:rsidP="00BE23D8">
            <w:pPr>
              <w:rPr>
                <w:lang w:val="es-419"/>
              </w:rPr>
            </w:pPr>
            <w:r w:rsidRPr="00525E7F">
              <w:rPr>
                <w:b/>
                <w:bCs/>
                <w:lang w:val="es-419"/>
              </w:rPr>
              <w:t xml:space="preserve">Grupo de Asia y el Pacífico </w:t>
            </w:r>
          </w:p>
        </w:tc>
        <w:tc>
          <w:tcPr>
            <w:tcW w:w="992" w:type="dxa"/>
          </w:tcPr>
          <w:p w:rsidR="00AA6FEE" w:rsidRPr="00525E7F" w:rsidRDefault="00AA6FEE" w:rsidP="00BE23D8">
            <w:pPr>
              <w:rPr>
                <w:lang w:val="es-419"/>
              </w:rPr>
            </w:pPr>
            <w:r w:rsidRPr="00525E7F">
              <w:rPr>
                <w:b/>
                <w:bCs/>
                <w:lang w:val="es-419"/>
              </w:rPr>
              <w:t xml:space="preserve">China </w:t>
            </w:r>
          </w:p>
        </w:tc>
        <w:tc>
          <w:tcPr>
            <w:tcW w:w="887" w:type="dxa"/>
          </w:tcPr>
          <w:p w:rsidR="00AA6FEE" w:rsidRPr="00525E7F" w:rsidRDefault="00AA6FEE" w:rsidP="00BE23D8">
            <w:pPr>
              <w:rPr>
                <w:lang w:val="es-419"/>
              </w:rPr>
            </w:pPr>
            <w:r w:rsidRPr="00525E7F">
              <w:rPr>
                <w:lang w:val="es-419"/>
              </w:rPr>
              <w:t xml:space="preserve">Total </w:t>
            </w:r>
          </w:p>
        </w:tc>
      </w:tr>
      <w:tr w:rsidR="00AA6FEE" w:rsidRPr="00525E7F" w:rsidTr="00AA6FEE">
        <w:trPr>
          <w:trHeight w:val="110"/>
          <w:jc w:val="center"/>
        </w:trPr>
        <w:tc>
          <w:tcPr>
            <w:tcW w:w="812" w:type="dxa"/>
            <w:vAlign w:val="center"/>
          </w:tcPr>
          <w:p w:rsidR="00AA6FEE" w:rsidRPr="00525E7F" w:rsidRDefault="00AA6FEE" w:rsidP="00515EFD">
            <w:pPr>
              <w:pStyle w:val="ListParagraph"/>
              <w:numPr>
                <w:ilvl w:val="0"/>
                <w:numId w:val="10"/>
              </w:numPr>
              <w:rPr>
                <w:lang w:val="es-419"/>
              </w:rPr>
            </w:pPr>
          </w:p>
        </w:tc>
        <w:tc>
          <w:tcPr>
            <w:tcW w:w="2410" w:type="dxa"/>
            <w:vAlign w:val="center"/>
          </w:tcPr>
          <w:p w:rsidR="00AA6FEE" w:rsidRPr="00525E7F" w:rsidRDefault="00AA6FEE" w:rsidP="00873A6F">
            <w:pPr>
              <w:jc w:val="center"/>
              <w:rPr>
                <w:lang w:val="es-419"/>
              </w:rPr>
            </w:pPr>
            <w:r w:rsidRPr="00525E7F">
              <w:rPr>
                <w:lang w:val="es-419"/>
              </w:rPr>
              <w:t>Número de miembros de la Unión de París</w:t>
            </w:r>
          </w:p>
        </w:tc>
        <w:tc>
          <w:tcPr>
            <w:tcW w:w="1240" w:type="dxa"/>
            <w:vAlign w:val="center"/>
          </w:tcPr>
          <w:p w:rsidR="00AA6FEE" w:rsidRPr="00525E7F" w:rsidRDefault="00AA6FEE" w:rsidP="00BE23D8">
            <w:pPr>
              <w:rPr>
                <w:lang w:val="es-419"/>
              </w:rPr>
            </w:pPr>
            <w:r w:rsidRPr="00525E7F">
              <w:rPr>
                <w:lang w:val="es-419"/>
              </w:rPr>
              <w:t>32</w:t>
            </w:r>
          </w:p>
        </w:tc>
        <w:tc>
          <w:tcPr>
            <w:tcW w:w="1701" w:type="dxa"/>
            <w:vAlign w:val="center"/>
          </w:tcPr>
          <w:p w:rsidR="00AA6FEE" w:rsidRPr="00525E7F" w:rsidRDefault="00AA6FEE" w:rsidP="00BE23D8">
            <w:pPr>
              <w:rPr>
                <w:lang w:val="es-419"/>
              </w:rPr>
            </w:pPr>
            <w:r w:rsidRPr="00525E7F">
              <w:rPr>
                <w:lang w:val="es-419"/>
              </w:rPr>
              <w:t>49</w:t>
            </w:r>
          </w:p>
        </w:tc>
        <w:tc>
          <w:tcPr>
            <w:tcW w:w="1984" w:type="dxa"/>
            <w:vAlign w:val="center"/>
          </w:tcPr>
          <w:p w:rsidR="00AA6FEE" w:rsidRPr="00525E7F" w:rsidRDefault="00FB0D6D" w:rsidP="00BE23D8">
            <w:pPr>
              <w:rPr>
                <w:lang w:val="es-419"/>
              </w:rPr>
            </w:pPr>
            <w:r w:rsidRPr="00525E7F">
              <w:rPr>
                <w:lang w:val="es-419"/>
              </w:rPr>
              <w:t>10</w:t>
            </w:r>
          </w:p>
        </w:tc>
        <w:tc>
          <w:tcPr>
            <w:tcW w:w="1843" w:type="dxa"/>
            <w:vAlign w:val="center"/>
          </w:tcPr>
          <w:p w:rsidR="00AA6FEE" w:rsidRPr="00525E7F" w:rsidRDefault="00AA6FEE" w:rsidP="00FB0D6D">
            <w:pPr>
              <w:rPr>
                <w:lang w:val="es-419"/>
              </w:rPr>
            </w:pPr>
            <w:r w:rsidRPr="00525E7F">
              <w:rPr>
                <w:lang w:val="es-419"/>
              </w:rPr>
              <w:t>1</w:t>
            </w:r>
            <w:r w:rsidR="00FB0D6D" w:rsidRPr="00525E7F">
              <w:rPr>
                <w:lang w:val="es-419"/>
              </w:rPr>
              <w:t>8</w:t>
            </w:r>
          </w:p>
        </w:tc>
        <w:tc>
          <w:tcPr>
            <w:tcW w:w="1276" w:type="dxa"/>
            <w:vAlign w:val="center"/>
          </w:tcPr>
          <w:p w:rsidR="00AA6FEE" w:rsidRPr="00525E7F" w:rsidRDefault="00AA6FEE" w:rsidP="00BE23D8">
            <w:pPr>
              <w:rPr>
                <w:lang w:val="es-419"/>
              </w:rPr>
            </w:pPr>
            <w:r w:rsidRPr="00525E7F">
              <w:rPr>
                <w:lang w:val="es-419"/>
              </w:rPr>
              <w:t>33</w:t>
            </w:r>
          </w:p>
        </w:tc>
        <w:tc>
          <w:tcPr>
            <w:tcW w:w="1984" w:type="dxa"/>
            <w:vAlign w:val="center"/>
          </w:tcPr>
          <w:p w:rsidR="00AA6FEE" w:rsidRPr="00525E7F" w:rsidRDefault="00AA6FEE" w:rsidP="00BE23D8">
            <w:pPr>
              <w:rPr>
                <w:lang w:val="es-419"/>
              </w:rPr>
            </w:pPr>
            <w:r w:rsidRPr="00525E7F">
              <w:rPr>
                <w:lang w:val="es-419"/>
              </w:rPr>
              <w:t>34</w:t>
            </w:r>
          </w:p>
        </w:tc>
        <w:tc>
          <w:tcPr>
            <w:tcW w:w="992" w:type="dxa"/>
            <w:vAlign w:val="center"/>
          </w:tcPr>
          <w:p w:rsidR="00AA6FEE" w:rsidRPr="00525E7F" w:rsidRDefault="00AA6FEE" w:rsidP="00BE23D8">
            <w:pPr>
              <w:rPr>
                <w:lang w:val="es-419"/>
              </w:rPr>
            </w:pPr>
            <w:r w:rsidRPr="00525E7F">
              <w:rPr>
                <w:lang w:val="es-419"/>
              </w:rPr>
              <w:t>1</w:t>
            </w:r>
          </w:p>
        </w:tc>
        <w:tc>
          <w:tcPr>
            <w:tcW w:w="887" w:type="dxa"/>
            <w:vAlign w:val="center"/>
          </w:tcPr>
          <w:p w:rsidR="00AA6FEE" w:rsidRPr="00525E7F" w:rsidRDefault="00AA6FEE" w:rsidP="00BE23D8">
            <w:pPr>
              <w:rPr>
                <w:lang w:val="es-419"/>
              </w:rPr>
            </w:pPr>
            <w:r w:rsidRPr="00525E7F">
              <w:rPr>
                <w:lang w:val="es-419"/>
              </w:rPr>
              <w:t>177</w:t>
            </w:r>
          </w:p>
        </w:tc>
      </w:tr>
      <w:tr w:rsidR="00AA6FEE" w:rsidRPr="00525E7F" w:rsidTr="00AA6FEE">
        <w:trPr>
          <w:trHeight w:val="110"/>
          <w:jc w:val="center"/>
        </w:trPr>
        <w:tc>
          <w:tcPr>
            <w:tcW w:w="812" w:type="dxa"/>
            <w:vAlign w:val="center"/>
          </w:tcPr>
          <w:p w:rsidR="00AA6FEE" w:rsidRPr="00525E7F" w:rsidRDefault="00AA6FEE" w:rsidP="00515EFD">
            <w:pPr>
              <w:pStyle w:val="ListParagraph"/>
              <w:numPr>
                <w:ilvl w:val="0"/>
                <w:numId w:val="10"/>
              </w:numPr>
              <w:rPr>
                <w:lang w:val="es-419"/>
              </w:rPr>
            </w:pPr>
          </w:p>
        </w:tc>
        <w:tc>
          <w:tcPr>
            <w:tcW w:w="2410" w:type="dxa"/>
            <w:vAlign w:val="center"/>
          </w:tcPr>
          <w:p w:rsidR="00AA6FEE" w:rsidRPr="00525E7F" w:rsidRDefault="00AA6FEE" w:rsidP="00873A6F">
            <w:pPr>
              <w:jc w:val="center"/>
              <w:rPr>
                <w:lang w:val="es-419"/>
              </w:rPr>
            </w:pPr>
            <w:r w:rsidRPr="00525E7F">
              <w:rPr>
                <w:lang w:val="es-419"/>
              </w:rPr>
              <w:t>Adhesiones desde enero de 2011</w:t>
            </w:r>
          </w:p>
        </w:tc>
        <w:tc>
          <w:tcPr>
            <w:tcW w:w="1240" w:type="dxa"/>
            <w:vAlign w:val="center"/>
          </w:tcPr>
          <w:p w:rsidR="00AA6FEE" w:rsidRPr="00525E7F" w:rsidRDefault="00AA6FEE" w:rsidP="00BE23D8">
            <w:pPr>
              <w:rPr>
                <w:lang w:val="es-419"/>
              </w:rPr>
            </w:pPr>
            <w:r w:rsidRPr="00525E7F">
              <w:rPr>
                <w:lang w:val="es-419"/>
              </w:rPr>
              <w:t>0</w:t>
            </w:r>
          </w:p>
        </w:tc>
        <w:tc>
          <w:tcPr>
            <w:tcW w:w="1701" w:type="dxa"/>
            <w:vAlign w:val="center"/>
          </w:tcPr>
          <w:p w:rsidR="00AA6FEE" w:rsidRPr="00525E7F" w:rsidRDefault="00AA6FEE" w:rsidP="00BE23D8">
            <w:pPr>
              <w:rPr>
                <w:lang w:val="es-419"/>
              </w:rPr>
            </w:pPr>
            <w:r w:rsidRPr="00525E7F">
              <w:rPr>
                <w:lang w:val="es-419"/>
              </w:rPr>
              <w:t>0</w:t>
            </w:r>
          </w:p>
        </w:tc>
        <w:tc>
          <w:tcPr>
            <w:tcW w:w="1984" w:type="dxa"/>
            <w:vAlign w:val="center"/>
          </w:tcPr>
          <w:p w:rsidR="00AA6FEE" w:rsidRPr="00525E7F" w:rsidRDefault="00AA6FEE" w:rsidP="00BE23D8">
            <w:pPr>
              <w:rPr>
                <w:lang w:val="es-419"/>
              </w:rPr>
            </w:pPr>
            <w:r w:rsidRPr="00525E7F">
              <w:rPr>
                <w:lang w:val="es-419"/>
              </w:rPr>
              <w:t>0</w:t>
            </w:r>
          </w:p>
        </w:tc>
        <w:tc>
          <w:tcPr>
            <w:tcW w:w="1843" w:type="dxa"/>
            <w:vAlign w:val="center"/>
          </w:tcPr>
          <w:p w:rsidR="00AA6FEE" w:rsidRPr="00525E7F" w:rsidRDefault="00AA6FEE" w:rsidP="00BE23D8">
            <w:pPr>
              <w:rPr>
                <w:lang w:val="es-419"/>
              </w:rPr>
            </w:pPr>
            <w:r w:rsidRPr="00525E7F">
              <w:rPr>
                <w:lang w:val="es-419"/>
              </w:rPr>
              <w:t>0</w:t>
            </w:r>
          </w:p>
        </w:tc>
        <w:tc>
          <w:tcPr>
            <w:tcW w:w="1276" w:type="dxa"/>
            <w:vAlign w:val="center"/>
          </w:tcPr>
          <w:p w:rsidR="00AA6FEE" w:rsidRPr="00525E7F" w:rsidRDefault="00AA6FEE" w:rsidP="00BE23D8">
            <w:pPr>
              <w:rPr>
                <w:lang w:val="es-419"/>
              </w:rPr>
            </w:pPr>
            <w:r w:rsidRPr="00525E7F">
              <w:rPr>
                <w:lang w:val="es-419"/>
              </w:rPr>
              <w:t>0</w:t>
            </w:r>
          </w:p>
        </w:tc>
        <w:tc>
          <w:tcPr>
            <w:tcW w:w="1984" w:type="dxa"/>
            <w:vAlign w:val="center"/>
          </w:tcPr>
          <w:p w:rsidR="00AA6FEE" w:rsidRPr="00525E7F" w:rsidRDefault="00AA6FEE" w:rsidP="00BE23D8">
            <w:pPr>
              <w:rPr>
                <w:lang w:val="es-419"/>
              </w:rPr>
            </w:pPr>
            <w:r w:rsidRPr="00525E7F">
              <w:rPr>
                <w:lang w:val="es-419"/>
              </w:rPr>
              <w:t>4*</w:t>
            </w:r>
          </w:p>
          <w:p w:rsidR="00AA6FEE" w:rsidRPr="00525E7F" w:rsidRDefault="00AA6FEE" w:rsidP="00BE23D8">
            <w:pPr>
              <w:rPr>
                <w:i/>
                <w:lang w:val="es-419"/>
              </w:rPr>
            </w:pPr>
            <w:r w:rsidRPr="00525E7F">
              <w:rPr>
                <w:i/>
                <w:lang w:val="es-419"/>
              </w:rPr>
              <w:t>*Afganistán, Brunei, Kuwait, Samoa</w:t>
            </w:r>
          </w:p>
          <w:p w:rsidR="00AA6FEE" w:rsidRPr="00525E7F" w:rsidRDefault="00AA6FEE" w:rsidP="00BE23D8">
            <w:pPr>
              <w:rPr>
                <w:lang w:val="es-419"/>
              </w:rPr>
            </w:pPr>
          </w:p>
        </w:tc>
        <w:tc>
          <w:tcPr>
            <w:tcW w:w="992" w:type="dxa"/>
            <w:vAlign w:val="center"/>
          </w:tcPr>
          <w:p w:rsidR="00AA6FEE" w:rsidRPr="00525E7F" w:rsidRDefault="00AA6FEE" w:rsidP="00BE23D8">
            <w:pPr>
              <w:rPr>
                <w:lang w:val="es-419"/>
              </w:rPr>
            </w:pPr>
            <w:r w:rsidRPr="00525E7F">
              <w:rPr>
                <w:lang w:val="es-419"/>
              </w:rPr>
              <w:t>0</w:t>
            </w:r>
          </w:p>
        </w:tc>
        <w:tc>
          <w:tcPr>
            <w:tcW w:w="887" w:type="dxa"/>
            <w:vAlign w:val="center"/>
          </w:tcPr>
          <w:p w:rsidR="00AA6FEE" w:rsidRPr="00525E7F" w:rsidRDefault="00AA6FEE" w:rsidP="00BE23D8">
            <w:pPr>
              <w:rPr>
                <w:lang w:val="es-419"/>
              </w:rPr>
            </w:pPr>
            <w:r w:rsidRPr="00525E7F">
              <w:rPr>
                <w:lang w:val="es-419"/>
              </w:rPr>
              <w:t>-</w:t>
            </w:r>
          </w:p>
        </w:tc>
      </w:tr>
      <w:tr w:rsidR="00AA6FEE" w:rsidRPr="00525E7F" w:rsidTr="00AA6FEE">
        <w:trPr>
          <w:trHeight w:val="110"/>
          <w:jc w:val="center"/>
        </w:trPr>
        <w:tc>
          <w:tcPr>
            <w:tcW w:w="812" w:type="dxa"/>
            <w:vAlign w:val="center"/>
          </w:tcPr>
          <w:p w:rsidR="00AA6FEE" w:rsidRPr="00525E7F" w:rsidRDefault="00AA6FEE" w:rsidP="00515EFD">
            <w:pPr>
              <w:pStyle w:val="ListParagraph"/>
              <w:numPr>
                <w:ilvl w:val="0"/>
                <w:numId w:val="10"/>
              </w:numPr>
              <w:rPr>
                <w:lang w:val="es-419"/>
              </w:rPr>
            </w:pPr>
          </w:p>
        </w:tc>
        <w:tc>
          <w:tcPr>
            <w:tcW w:w="2410" w:type="dxa"/>
            <w:vAlign w:val="center"/>
          </w:tcPr>
          <w:p w:rsidR="00AA6FEE" w:rsidRPr="00525E7F" w:rsidRDefault="00AA6FEE" w:rsidP="00873A6F">
            <w:pPr>
              <w:jc w:val="center"/>
              <w:rPr>
                <w:lang w:val="es-419"/>
              </w:rPr>
            </w:pPr>
            <w:r w:rsidRPr="00525E7F">
              <w:rPr>
                <w:lang w:val="es-419"/>
              </w:rPr>
              <w:t>Número de miembros de la Unión de Berna</w:t>
            </w:r>
          </w:p>
        </w:tc>
        <w:tc>
          <w:tcPr>
            <w:tcW w:w="1240" w:type="dxa"/>
            <w:vAlign w:val="center"/>
          </w:tcPr>
          <w:p w:rsidR="00AA6FEE" w:rsidRPr="00525E7F" w:rsidRDefault="00AA6FEE" w:rsidP="00BE23D8">
            <w:pPr>
              <w:rPr>
                <w:lang w:val="es-419"/>
              </w:rPr>
            </w:pPr>
            <w:r w:rsidRPr="00525E7F">
              <w:rPr>
                <w:lang w:val="es-419"/>
              </w:rPr>
              <w:t>31</w:t>
            </w:r>
          </w:p>
        </w:tc>
        <w:tc>
          <w:tcPr>
            <w:tcW w:w="1701" w:type="dxa"/>
            <w:vAlign w:val="center"/>
          </w:tcPr>
          <w:p w:rsidR="00AA6FEE" w:rsidRPr="00525E7F" w:rsidRDefault="00AA6FEE" w:rsidP="00BE23D8">
            <w:pPr>
              <w:rPr>
                <w:lang w:val="es-419"/>
              </w:rPr>
            </w:pPr>
            <w:r w:rsidRPr="00525E7F">
              <w:rPr>
                <w:lang w:val="es-419"/>
              </w:rPr>
              <w:t>46</w:t>
            </w:r>
          </w:p>
        </w:tc>
        <w:tc>
          <w:tcPr>
            <w:tcW w:w="1984" w:type="dxa"/>
            <w:vAlign w:val="center"/>
          </w:tcPr>
          <w:p w:rsidR="00AA6FEE" w:rsidRPr="00525E7F" w:rsidRDefault="00FB0D6D" w:rsidP="00BE23D8">
            <w:pPr>
              <w:rPr>
                <w:lang w:val="es-419"/>
              </w:rPr>
            </w:pPr>
            <w:r w:rsidRPr="00525E7F">
              <w:rPr>
                <w:lang w:val="es-419"/>
              </w:rPr>
              <w:t>10</w:t>
            </w:r>
          </w:p>
        </w:tc>
        <w:tc>
          <w:tcPr>
            <w:tcW w:w="1843" w:type="dxa"/>
            <w:vAlign w:val="center"/>
          </w:tcPr>
          <w:p w:rsidR="00AA6FEE" w:rsidRPr="00525E7F" w:rsidRDefault="00AA6FEE" w:rsidP="00FB0D6D">
            <w:pPr>
              <w:rPr>
                <w:lang w:val="es-419"/>
              </w:rPr>
            </w:pPr>
            <w:r w:rsidRPr="00525E7F">
              <w:rPr>
                <w:lang w:val="es-419"/>
              </w:rPr>
              <w:t>1</w:t>
            </w:r>
            <w:r w:rsidR="00FB0D6D" w:rsidRPr="00525E7F">
              <w:rPr>
                <w:lang w:val="es-419"/>
              </w:rPr>
              <w:t>8</w:t>
            </w:r>
          </w:p>
        </w:tc>
        <w:tc>
          <w:tcPr>
            <w:tcW w:w="1276" w:type="dxa"/>
            <w:vAlign w:val="center"/>
          </w:tcPr>
          <w:p w:rsidR="00AA6FEE" w:rsidRPr="00525E7F" w:rsidRDefault="00AA6FEE" w:rsidP="00BE23D8">
            <w:pPr>
              <w:rPr>
                <w:lang w:val="es-419"/>
              </w:rPr>
            </w:pPr>
            <w:r w:rsidRPr="00525E7F">
              <w:rPr>
                <w:lang w:val="es-419"/>
              </w:rPr>
              <w:t>33</w:t>
            </w:r>
          </w:p>
        </w:tc>
        <w:tc>
          <w:tcPr>
            <w:tcW w:w="1984" w:type="dxa"/>
            <w:vAlign w:val="center"/>
          </w:tcPr>
          <w:p w:rsidR="00AA6FEE" w:rsidRPr="00525E7F" w:rsidRDefault="00AA6FEE" w:rsidP="00FB0D6D">
            <w:pPr>
              <w:rPr>
                <w:lang w:val="es-419"/>
              </w:rPr>
            </w:pPr>
            <w:r w:rsidRPr="00525E7F">
              <w:rPr>
                <w:lang w:val="es-419"/>
              </w:rPr>
              <w:t>3</w:t>
            </w:r>
            <w:r w:rsidR="00FB0D6D" w:rsidRPr="00525E7F">
              <w:rPr>
                <w:lang w:val="es-419"/>
              </w:rPr>
              <w:t>8</w:t>
            </w:r>
          </w:p>
        </w:tc>
        <w:tc>
          <w:tcPr>
            <w:tcW w:w="992" w:type="dxa"/>
            <w:vAlign w:val="center"/>
          </w:tcPr>
          <w:p w:rsidR="00AA6FEE" w:rsidRPr="00525E7F" w:rsidRDefault="00AA6FEE" w:rsidP="00BE23D8">
            <w:pPr>
              <w:rPr>
                <w:lang w:val="es-419"/>
              </w:rPr>
            </w:pPr>
            <w:r w:rsidRPr="00525E7F">
              <w:rPr>
                <w:lang w:val="es-419"/>
              </w:rPr>
              <w:t>1</w:t>
            </w:r>
          </w:p>
        </w:tc>
        <w:tc>
          <w:tcPr>
            <w:tcW w:w="887" w:type="dxa"/>
            <w:vAlign w:val="center"/>
          </w:tcPr>
          <w:p w:rsidR="00AA6FEE" w:rsidRPr="00525E7F" w:rsidRDefault="00AA6FEE" w:rsidP="00FB0D6D">
            <w:pPr>
              <w:rPr>
                <w:lang w:val="es-419"/>
              </w:rPr>
            </w:pPr>
            <w:r w:rsidRPr="00525E7F">
              <w:rPr>
                <w:lang w:val="es-419"/>
              </w:rPr>
              <w:t>17</w:t>
            </w:r>
            <w:r w:rsidR="00FB0D6D" w:rsidRPr="00525E7F">
              <w:rPr>
                <w:lang w:val="es-419"/>
              </w:rPr>
              <w:t>7</w:t>
            </w:r>
          </w:p>
        </w:tc>
      </w:tr>
      <w:tr w:rsidR="00AA6FEE" w:rsidRPr="00525E7F" w:rsidTr="00AA6FEE">
        <w:trPr>
          <w:trHeight w:val="110"/>
          <w:jc w:val="center"/>
        </w:trPr>
        <w:tc>
          <w:tcPr>
            <w:tcW w:w="812" w:type="dxa"/>
            <w:vAlign w:val="center"/>
          </w:tcPr>
          <w:p w:rsidR="00AA6FEE" w:rsidRPr="00525E7F" w:rsidRDefault="00AA6FEE" w:rsidP="00515EFD">
            <w:pPr>
              <w:pStyle w:val="ListParagraph"/>
              <w:numPr>
                <w:ilvl w:val="0"/>
                <w:numId w:val="10"/>
              </w:numPr>
              <w:rPr>
                <w:lang w:val="es-419"/>
              </w:rPr>
            </w:pPr>
          </w:p>
        </w:tc>
        <w:tc>
          <w:tcPr>
            <w:tcW w:w="2410" w:type="dxa"/>
            <w:vAlign w:val="center"/>
          </w:tcPr>
          <w:p w:rsidR="00AA6FEE" w:rsidRPr="00525E7F" w:rsidRDefault="00AA6FEE" w:rsidP="00873A6F">
            <w:pPr>
              <w:jc w:val="center"/>
              <w:rPr>
                <w:lang w:val="es-419"/>
              </w:rPr>
            </w:pPr>
            <w:r w:rsidRPr="00525E7F">
              <w:rPr>
                <w:lang w:val="es-419"/>
              </w:rPr>
              <w:t>Adhesiones desde enero de 2011</w:t>
            </w:r>
          </w:p>
        </w:tc>
        <w:tc>
          <w:tcPr>
            <w:tcW w:w="1240" w:type="dxa"/>
            <w:vAlign w:val="center"/>
          </w:tcPr>
          <w:p w:rsidR="00AA6FEE" w:rsidRPr="00525E7F" w:rsidRDefault="00AA6FEE" w:rsidP="00BE23D8">
            <w:pPr>
              <w:rPr>
                <w:lang w:val="es-419"/>
              </w:rPr>
            </w:pPr>
            <w:r w:rsidRPr="00525E7F">
              <w:rPr>
                <w:lang w:val="es-419"/>
              </w:rPr>
              <w:t>0</w:t>
            </w:r>
          </w:p>
        </w:tc>
        <w:tc>
          <w:tcPr>
            <w:tcW w:w="1701" w:type="dxa"/>
            <w:vAlign w:val="center"/>
          </w:tcPr>
          <w:p w:rsidR="00AA6FEE" w:rsidRPr="00525E7F" w:rsidRDefault="00AA6FEE" w:rsidP="00BE23D8">
            <w:pPr>
              <w:rPr>
                <w:lang w:val="es-419"/>
              </w:rPr>
            </w:pPr>
            <w:r w:rsidRPr="00525E7F">
              <w:rPr>
                <w:lang w:val="es-419"/>
              </w:rPr>
              <w:t>3*</w:t>
            </w:r>
          </w:p>
          <w:p w:rsidR="00AA6FEE" w:rsidRPr="00525E7F" w:rsidRDefault="00AA6FEE" w:rsidP="00873A6F">
            <w:pPr>
              <w:rPr>
                <w:i/>
                <w:lang w:val="es-419"/>
              </w:rPr>
            </w:pPr>
            <w:r w:rsidRPr="00525E7F">
              <w:rPr>
                <w:i/>
                <w:lang w:val="es-419"/>
              </w:rPr>
              <w:t>*Burundi, Mozambique, Santo Tomé y Príncipe</w:t>
            </w:r>
          </w:p>
        </w:tc>
        <w:tc>
          <w:tcPr>
            <w:tcW w:w="1984" w:type="dxa"/>
            <w:vAlign w:val="center"/>
          </w:tcPr>
          <w:p w:rsidR="00AA6FEE" w:rsidRPr="00525E7F" w:rsidRDefault="00AA6FEE" w:rsidP="00BE23D8">
            <w:pPr>
              <w:rPr>
                <w:lang w:val="es-419"/>
              </w:rPr>
            </w:pPr>
            <w:r w:rsidRPr="00525E7F">
              <w:rPr>
                <w:lang w:val="es-419"/>
              </w:rPr>
              <w:t>1*</w:t>
            </w:r>
          </w:p>
          <w:p w:rsidR="00AA6FEE" w:rsidRPr="00525E7F" w:rsidRDefault="00AA6FEE" w:rsidP="00BE23D8">
            <w:pPr>
              <w:rPr>
                <w:i/>
                <w:lang w:val="es-419"/>
              </w:rPr>
            </w:pPr>
            <w:r w:rsidRPr="00525E7F">
              <w:rPr>
                <w:i/>
                <w:lang w:val="es-419"/>
              </w:rPr>
              <w:t>*Turkmenistán</w:t>
            </w:r>
          </w:p>
        </w:tc>
        <w:tc>
          <w:tcPr>
            <w:tcW w:w="1843" w:type="dxa"/>
            <w:vAlign w:val="center"/>
          </w:tcPr>
          <w:p w:rsidR="00AA6FEE" w:rsidRPr="00525E7F" w:rsidRDefault="00AA6FEE" w:rsidP="00BE23D8">
            <w:pPr>
              <w:rPr>
                <w:lang w:val="es-419"/>
              </w:rPr>
            </w:pPr>
            <w:r w:rsidRPr="00525E7F">
              <w:rPr>
                <w:lang w:val="es-419"/>
              </w:rPr>
              <w:t>0</w:t>
            </w:r>
          </w:p>
        </w:tc>
        <w:tc>
          <w:tcPr>
            <w:tcW w:w="1276" w:type="dxa"/>
            <w:vAlign w:val="center"/>
          </w:tcPr>
          <w:p w:rsidR="00AA6FEE" w:rsidRPr="00525E7F" w:rsidRDefault="00AA6FEE" w:rsidP="00BE23D8">
            <w:pPr>
              <w:rPr>
                <w:lang w:val="es-419"/>
              </w:rPr>
            </w:pPr>
            <w:r w:rsidRPr="00525E7F">
              <w:rPr>
                <w:lang w:val="es-419"/>
              </w:rPr>
              <w:t>0</w:t>
            </w:r>
          </w:p>
        </w:tc>
        <w:tc>
          <w:tcPr>
            <w:tcW w:w="1984" w:type="dxa"/>
            <w:vAlign w:val="center"/>
          </w:tcPr>
          <w:p w:rsidR="00AA6FEE" w:rsidRPr="00525E7F" w:rsidRDefault="00AA6FEE" w:rsidP="00BE23D8">
            <w:pPr>
              <w:rPr>
                <w:lang w:val="es-419"/>
              </w:rPr>
            </w:pPr>
            <w:r w:rsidRPr="00525E7F">
              <w:rPr>
                <w:lang w:val="es-419"/>
              </w:rPr>
              <w:t>8*</w:t>
            </w:r>
          </w:p>
          <w:p w:rsidR="00AA6FEE" w:rsidRPr="00525E7F" w:rsidRDefault="00AA6FEE" w:rsidP="00FB0D6D">
            <w:pPr>
              <w:rPr>
                <w:i/>
                <w:lang w:val="es-419"/>
              </w:rPr>
            </w:pPr>
            <w:r w:rsidRPr="00525E7F">
              <w:rPr>
                <w:i/>
                <w:lang w:val="es-419"/>
              </w:rPr>
              <w:t xml:space="preserve">*Afganistán, Islas Cook, </w:t>
            </w:r>
            <w:r w:rsidR="00FB0D6D" w:rsidRPr="00525E7F">
              <w:rPr>
                <w:i/>
                <w:lang w:val="es-419"/>
              </w:rPr>
              <w:t xml:space="preserve">Islas Salomón, </w:t>
            </w:r>
            <w:r w:rsidRPr="00525E7F">
              <w:rPr>
                <w:i/>
                <w:lang w:val="es-419"/>
              </w:rPr>
              <w:t>Kiribati, Kuwait, Niue, República Democrática Popular Lao, Tuvalu, Vanuatu</w:t>
            </w:r>
          </w:p>
        </w:tc>
        <w:tc>
          <w:tcPr>
            <w:tcW w:w="992" w:type="dxa"/>
            <w:vAlign w:val="center"/>
          </w:tcPr>
          <w:p w:rsidR="00AA6FEE" w:rsidRPr="00525E7F" w:rsidRDefault="00AA6FEE" w:rsidP="00BE23D8">
            <w:pPr>
              <w:rPr>
                <w:lang w:val="es-419"/>
              </w:rPr>
            </w:pPr>
            <w:r w:rsidRPr="00525E7F">
              <w:rPr>
                <w:lang w:val="es-419"/>
              </w:rPr>
              <w:t>0</w:t>
            </w:r>
          </w:p>
        </w:tc>
        <w:tc>
          <w:tcPr>
            <w:tcW w:w="887" w:type="dxa"/>
            <w:vAlign w:val="center"/>
          </w:tcPr>
          <w:p w:rsidR="00AA6FEE" w:rsidRPr="00525E7F" w:rsidRDefault="00AA6FEE" w:rsidP="00BE23D8">
            <w:pPr>
              <w:rPr>
                <w:lang w:val="es-419"/>
              </w:rPr>
            </w:pPr>
            <w:r w:rsidRPr="00525E7F">
              <w:rPr>
                <w:lang w:val="es-419"/>
              </w:rPr>
              <w:t>-</w:t>
            </w:r>
          </w:p>
        </w:tc>
      </w:tr>
      <w:tr w:rsidR="00FB0D6D" w:rsidRPr="00525E7F" w:rsidTr="00AA6FEE">
        <w:trPr>
          <w:trHeight w:val="110"/>
          <w:jc w:val="center"/>
        </w:trPr>
        <w:tc>
          <w:tcPr>
            <w:tcW w:w="812" w:type="dxa"/>
            <w:vAlign w:val="center"/>
          </w:tcPr>
          <w:p w:rsidR="00FB0D6D" w:rsidRPr="00525E7F" w:rsidRDefault="00FB0D6D" w:rsidP="00515EFD">
            <w:pPr>
              <w:pStyle w:val="ListParagraph"/>
              <w:numPr>
                <w:ilvl w:val="0"/>
                <w:numId w:val="10"/>
              </w:numPr>
              <w:rPr>
                <w:lang w:val="es-419"/>
              </w:rPr>
            </w:pPr>
          </w:p>
        </w:tc>
        <w:tc>
          <w:tcPr>
            <w:tcW w:w="2410" w:type="dxa"/>
            <w:vAlign w:val="center"/>
          </w:tcPr>
          <w:p w:rsidR="00FB0D6D" w:rsidRPr="00525E7F" w:rsidRDefault="00FB0D6D" w:rsidP="00873A6F">
            <w:pPr>
              <w:jc w:val="center"/>
              <w:rPr>
                <w:lang w:val="es-419"/>
              </w:rPr>
            </w:pPr>
            <w:r w:rsidRPr="00525E7F">
              <w:rPr>
                <w:lang w:val="es-419"/>
              </w:rPr>
              <w:t>Número total de nuevas adhesiones a las Uniones de París y de Berna desde 2011</w:t>
            </w:r>
          </w:p>
        </w:tc>
        <w:tc>
          <w:tcPr>
            <w:tcW w:w="1240" w:type="dxa"/>
            <w:vAlign w:val="center"/>
          </w:tcPr>
          <w:p w:rsidR="00FB0D6D" w:rsidRPr="00525E7F" w:rsidRDefault="00FB0D6D" w:rsidP="00BE23D8">
            <w:pPr>
              <w:rPr>
                <w:lang w:val="es-419"/>
              </w:rPr>
            </w:pPr>
            <w:r w:rsidRPr="00525E7F">
              <w:rPr>
                <w:lang w:val="es-419"/>
              </w:rPr>
              <w:t>0</w:t>
            </w:r>
          </w:p>
        </w:tc>
        <w:tc>
          <w:tcPr>
            <w:tcW w:w="1701" w:type="dxa"/>
            <w:vAlign w:val="center"/>
          </w:tcPr>
          <w:p w:rsidR="00FB0D6D" w:rsidRPr="00525E7F" w:rsidRDefault="00FB0D6D" w:rsidP="00BE23D8">
            <w:pPr>
              <w:rPr>
                <w:lang w:val="es-419"/>
              </w:rPr>
            </w:pPr>
            <w:r w:rsidRPr="00525E7F">
              <w:rPr>
                <w:lang w:val="es-419"/>
              </w:rPr>
              <w:t>3</w:t>
            </w:r>
          </w:p>
        </w:tc>
        <w:tc>
          <w:tcPr>
            <w:tcW w:w="1984" w:type="dxa"/>
            <w:vAlign w:val="center"/>
          </w:tcPr>
          <w:p w:rsidR="00FB0D6D" w:rsidRPr="00525E7F" w:rsidRDefault="00FB0D6D" w:rsidP="00BE23D8">
            <w:pPr>
              <w:rPr>
                <w:lang w:val="es-419"/>
              </w:rPr>
            </w:pPr>
            <w:r w:rsidRPr="00525E7F">
              <w:rPr>
                <w:lang w:val="es-419"/>
              </w:rPr>
              <w:t>1</w:t>
            </w:r>
          </w:p>
        </w:tc>
        <w:tc>
          <w:tcPr>
            <w:tcW w:w="1843" w:type="dxa"/>
            <w:vAlign w:val="center"/>
          </w:tcPr>
          <w:p w:rsidR="00FB0D6D" w:rsidRPr="00525E7F" w:rsidRDefault="00FB0D6D" w:rsidP="00BE23D8">
            <w:pPr>
              <w:rPr>
                <w:lang w:val="es-419"/>
              </w:rPr>
            </w:pPr>
            <w:r w:rsidRPr="00525E7F">
              <w:rPr>
                <w:lang w:val="es-419"/>
              </w:rPr>
              <w:t>0</w:t>
            </w:r>
          </w:p>
        </w:tc>
        <w:tc>
          <w:tcPr>
            <w:tcW w:w="1276" w:type="dxa"/>
            <w:vAlign w:val="center"/>
          </w:tcPr>
          <w:p w:rsidR="00FB0D6D" w:rsidRPr="00525E7F" w:rsidRDefault="00FB0D6D" w:rsidP="00BE23D8">
            <w:pPr>
              <w:rPr>
                <w:lang w:val="es-419"/>
              </w:rPr>
            </w:pPr>
            <w:r w:rsidRPr="00525E7F">
              <w:rPr>
                <w:lang w:val="es-419"/>
              </w:rPr>
              <w:t>0</w:t>
            </w:r>
          </w:p>
        </w:tc>
        <w:tc>
          <w:tcPr>
            <w:tcW w:w="1984" w:type="dxa"/>
            <w:vAlign w:val="center"/>
          </w:tcPr>
          <w:p w:rsidR="00FB0D6D" w:rsidRPr="00525E7F" w:rsidRDefault="00FB0D6D" w:rsidP="00BE23D8">
            <w:pPr>
              <w:rPr>
                <w:lang w:val="es-419"/>
              </w:rPr>
            </w:pPr>
            <w:r w:rsidRPr="00525E7F">
              <w:rPr>
                <w:lang w:val="es-419"/>
              </w:rPr>
              <w:t>13</w:t>
            </w:r>
          </w:p>
        </w:tc>
        <w:tc>
          <w:tcPr>
            <w:tcW w:w="992" w:type="dxa"/>
            <w:vAlign w:val="center"/>
          </w:tcPr>
          <w:p w:rsidR="00FB0D6D" w:rsidRPr="00525E7F" w:rsidRDefault="00FB0D6D" w:rsidP="00BE23D8">
            <w:pPr>
              <w:rPr>
                <w:lang w:val="es-419"/>
              </w:rPr>
            </w:pPr>
            <w:r w:rsidRPr="00525E7F">
              <w:rPr>
                <w:lang w:val="es-419"/>
              </w:rPr>
              <w:t>0</w:t>
            </w:r>
          </w:p>
        </w:tc>
        <w:tc>
          <w:tcPr>
            <w:tcW w:w="887" w:type="dxa"/>
            <w:vAlign w:val="center"/>
          </w:tcPr>
          <w:p w:rsidR="00FB0D6D" w:rsidRPr="00525E7F" w:rsidRDefault="00FB0D6D" w:rsidP="00BE23D8">
            <w:pPr>
              <w:rPr>
                <w:lang w:val="es-419"/>
              </w:rPr>
            </w:pPr>
            <w:r w:rsidRPr="00525E7F">
              <w:rPr>
                <w:lang w:val="es-419"/>
              </w:rPr>
              <w:t>17</w:t>
            </w:r>
          </w:p>
        </w:tc>
      </w:tr>
    </w:tbl>
    <w:p w:rsidR="00515EFD" w:rsidRPr="00525E7F" w:rsidRDefault="00515EFD" w:rsidP="00515EFD">
      <w:pPr>
        <w:rPr>
          <w:lang w:val="es-419"/>
        </w:rPr>
      </w:pPr>
    </w:p>
    <w:p w:rsidR="00193D37" w:rsidRPr="00525E7F" w:rsidRDefault="00193D37" w:rsidP="00515EFD">
      <w:pPr>
        <w:rPr>
          <w:lang w:val="es-419"/>
        </w:rPr>
      </w:pPr>
    </w:p>
    <w:p w:rsidR="00DE7303" w:rsidRPr="00525E7F" w:rsidRDefault="00DE7303" w:rsidP="00D73B1C">
      <w:pPr>
        <w:tabs>
          <w:tab w:val="left" w:pos="10080"/>
        </w:tabs>
        <w:spacing w:after="960"/>
        <w:ind w:left="5533"/>
        <w:jc w:val="right"/>
        <w:rPr>
          <w:lang w:val="es-419"/>
        </w:rPr>
      </w:pPr>
      <w:r w:rsidRPr="00525E7F">
        <w:rPr>
          <w:lang w:val="es-419"/>
        </w:rPr>
        <w:t>[</w:t>
      </w:r>
      <w:r w:rsidR="005420BE" w:rsidRPr="00525E7F">
        <w:rPr>
          <w:lang w:val="es-419"/>
        </w:rPr>
        <w:t>Fin</w:t>
      </w:r>
      <w:r w:rsidRPr="00525E7F">
        <w:rPr>
          <w:lang w:val="es-419"/>
        </w:rPr>
        <w:t xml:space="preserve"> </w:t>
      </w:r>
      <w:r w:rsidR="005420BE" w:rsidRPr="00525E7F">
        <w:rPr>
          <w:lang w:val="es-419"/>
        </w:rPr>
        <w:t xml:space="preserve">del Anexo y del </w:t>
      </w:r>
      <w:r w:rsidRPr="00525E7F">
        <w:rPr>
          <w:lang w:val="es-419"/>
        </w:rPr>
        <w:t>document</w:t>
      </w:r>
      <w:r w:rsidR="005420BE" w:rsidRPr="00525E7F">
        <w:rPr>
          <w:lang w:val="es-419"/>
        </w:rPr>
        <w:t>o</w:t>
      </w:r>
      <w:r w:rsidRPr="00525E7F">
        <w:rPr>
          <w:lang w:val="es-419"/>
        </w:rPr>
        <w:t>]</w:t>
      </w:r>
    </w:p>
    <w:sectPr w:rsidR="00DE7303" w:rsidRPr="00525E7F" w:rsidSect="006926F2">
      <w:headerReference w:type="even" r:id="rId21"/>
      <w:headerReference w:type="default" r:id="rId22"/>
      <w:footerReference w:type="even" r:id="rId23"/>
      <w:footerReference w:type="default" r:id="rId24"/>
      <w:headerReference w:type="first" r:id="rId25"/>
      <w:footerReference w:type="first" r:id="rId26"/>
      <w:pgSz w:w="16838" w:h="11906" w:orient="landscape" w:code="9"/>
      <w:pgMar w:top="1134" w:right="1418" w:bottom="1418" w:left="1418" w:header="567"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924" w:rsidRDefault="00943924">
      <w:r>
        <w:separator/>
      </w:r>
    </w:p>
  </w:endnote>
  <w:endnote w:type="continuationSeparator" w:id="0">
    <w:p w:rsidR="00943924" w:rsidRDefault="00943924" w:rsidP="003B38C1">
      <w:r>
        <w:separator/>
      </w:r>
    </w:p>
    <w:p w:rsidR="00943924" w:rsidRPr="003B38C1" w:rsidRDefault="00943924" w:rsidP="003B38C1">
      <w:pPr>
        <w:spacing w:after="60"/>
        <w:rPr>
          <w:sz w:val="17"/>
        </w:rPr>
      </w:pPr>
      <w:r>
        <w:rPr>
          <w:sz w:val="17"/>
        </w:rPr>
        <w:t>[Endnote continued from previous page]</w:t>
      </w:r>
    </w:p>
  </w:endnote>
  <w:endnote w:type="continuationNotice" w:id="1">
    <w:p w:rsidR="00943924" w:rsidRPr="003B38C1" w:rsidRDefault="009439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70A" w:rsidRDefault="0015570A" w:rsidP="00155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70A" w:rsidRDefault="00155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70A" w:rsidRDefault="001557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70A" w:rsidRDefault="0015570A" w:rsidP="001557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70A" w:rsidRDefault="0015570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70A" w:rsidRDefault="0015570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70A" w:rsidRDefault="0015570A" w:rsidP="0015570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70A" w:rsidRDefault="0015570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70A" w:rsidRDefault="00155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924" w:rsidRDefault="00943924">
      <w:r>
        <w:separator/>
      </w:r>
    </w:p>
  </w:footnote>
  <w:footnote w:type="continuationSeparator" w:id="0">
    <w:p w:rsidR="00943924" w:rsidRDefault="00943924" w:rsidP="008B60B2">
      <w:r>
        <w:separator/>
      </w:r>
    </w:p>
    <w:p w:rsidR="00943924" w:rsidRPr="00ED77FB" w:rsidRDefault="00943924" w:rsidP="008B60B2">
      <w:pPr>
        <w:spacing w:after="60"/>
        <w:rPr>
          <w:sz w:val="17"/>
          <w:szCs w:val="17"/>
        </w:rPr>
      </w:pPr>
      <w:r w:rsidRPr="00ED77FB">
        <w:rPr>
          <w:sz w:val="17"/>
          <w:szCs w:val="17"/>
        </w:rPr>
        <w:t>[Footnote continued from previous page]</w:t>
      </w:r>
    </w:p>
  </w:footnote>
  <w:footnote w:type="continuationNotice" w:id="1">
    <w:p w:rsidR="00943924" w:rsidRPr="00ED77FB" w:rsidRDefault="00943924" w:rsidP="008B60B2">
      <w:pPr>
        <w:spacing w:before="60"/>
        <w:jc w:val="right"/>
        <w:rPr>
          <w:sz w:val="17"/>
          <w:szCs w:val="17"/>
        </w:rPr>
      </w:pPr>
      <w:r w:rsidRPr="00ED77FB">
        <w:rPr>
          <w:sz w:val="17"/>
          <w:szCs w:val="17"/>
        </w:rPr>
        <w:t>[Footnote continued on next page]</w:t>
      </w:r>
    </w:p>
  </w:footnote>
  <w:footnote w:id="2">
    <w:p w:rsidR="00515EFD" w:rsidRPr="00EC693B" w:rsidRDefault="00515EFD" w:rsidP="00515EFD">
      <w:pPr>
        <w:pStyle w:val="FootnoteText"/>
        <w:rPr>
          <w:lang w:val="es-ES"/>
        </w:rPr>
      </w:pPr>
      <w:r w:rsidRPr="00EC693B">
        <w:rPr>
          <w:rStyle w:val="FootnoteReference"/>
          <w:lang w:val="es-ES"/>
        </w:rPr>
        <w:footnoteRef/>
      </w:r>
      <w:r w:rsidR="00EC693B" w:rsidRPr="00EC693B">
        <w:rPr>
          <w:lang w:val="es-ES"/>
        </w:rPr>
        <w:t xml:space="preserve"> Párrafo</w:t>
      </w:r>
      <w:r w:rsidRPr="00EC693B">
        <w:rPr>
          <w:lang w:val="es-ES"/>
        </w:rPr>
        <w:t xml:space="preserve"> 16 </w:t>
      </w:r>
      <w:r w:rsidR="00EC693B">
        <w:rPr>
          <w:lang w:val="es-ES"/>
        </w:rPr>
        <w:t xml:space="preserve">de la Composición del Comité de Coordinación de la OMPI, y de los Comités Ejecutivos de las Uniones de París y de Berna </w:t>
      </w:r>
      <w:r w:rsidRPr="00EC693B">
        <w:rPr>
          <w:lang w:val="es-ES"/>
        </w:rPr>
        <w:t xml:space="preserve">A/57/3) </w:t>
      </w:r>
      <w:r w:rsidR="00EC693B">
        <w:rPr>
          <w:lang w:val="es-ES"/>
        </w:rPr>
        <w:t xml:space="preserve">de fecha </w:t>
      </w:r>
      <w:r w:rsidRPr="00EC693B">
        <w:rPr>
          <w:lang w:val="es-ES"/>
        </w:rPr>
        <w:t xml:space="preserve">2 </w:t>
      </w:r>
      <w:r w:rsidR="00193D37">
        <w:rPr>
          <w:lang w:val="es-ES"/>
        </w:rPr>
        <w:t>de agosto de 2017.</w:t>
      </w:r>
    </w:p>
  </w:footnote>
  <w:footnote w:id="3">
    <w:p w:rsidR="00515EFD" w:rsidRPr="00EC693B" w:rsidRDefault="00515EFD" w:rsidP="00515EFD">
      <w:pPr>
        <w:pStyle w:val="FootnoteText"/>
        <w:rPr>
          <w:lang w:val="es-ES"/>
        </w:rPr>
      </w:pPr>
      <w:r w:rsidRPr="00EC693B">
        <w:rPr>
          <w:rStyle w:val="FootnoteReference"/>
          <w:lang w:val="es-ES"/>
        </w:rPr>
        <w:footnoteRef/>
      </w:r>
      <w:r w:rsidRPr="00EC693B">
        <w:rPr>
          <w:lang w:val="es-ES"/>
        </w:rPr>
        <w:t xml:space="preserve"> P</w:t>
      </w:r>
      <w:r w:rsidR="00EC693B">
        <w:rPr>
          <w:lang w:val="es-ES"/>
        </w:rPr>
        <w:t xml:space="preserve">árrafo </w:t>
      </w:r>
      <w:r w:rsidRPr="00EC693B">
        <w:rPr>
          <w:lang w:val="es-ES"/>
        </w:rPr>
        <w:t xml:space="preserve">33 </w:t>
      </w:r>
      <w:r w:rsidR="00EC693B">
        <w:rPr>
          <w:lang w:val="es-ES"/>
        </w:rPr>
        <w:t>del Informe general aprobado por</w:t>
      </w:r>
      <w:r w:rsidR="00680396">
        <w:rPr>
          <w:lang w:val="es-ES"/>
        </w:rPr>
        <w:t xml:space="preserve"> las Asambleas de la OMPI</w:t>
      </w:r>
      <w:r w:rsidR="00EC693B">
        <w:rPr>
          <w:lang w:val="es-ES"/>
        </w:rPr>
        <w:t xml:space="preserve"> </w:t>
      </w:r>
      <w:r w:rsidR="00680396">
        <w:rPr>
          <w:lang w:val="es-ES"/>
        </w:rPr>
        <w:t xml:space="preserve">en su </w:t>
      </w:r>
      <w:r w:rsidRPr="00EC693B">
        <w:rPr>
          <w:lang w:val="es-ES"/>
        </w:rPr>
        <w:t>5</w:t>
      </w:r>
      <w:r w:rsidR="007060B3">
        <w:rPr>
          <w:lang w:val="es-ES"/>
        </w:rPr>
        <w:t xml:space="preserve">7.ª </w:t>
      </w:r>
      <w:r w:rsidR="00EC693B">
        <w:rPr>
          <w:lang w:val="es-ES"/>
        </w:rPr>
        <w:t xml:space="preserve">serie de reuniones </w:t>
      </w:r>
      <w:r w:rsidRPr="00EC693B">
        <w:rPr>
          <w:lang w:val="es-ES"/>
        </w:rPr>
        <w:t xml:space="preserve">(A/57/12) </w:t>
      </w:r>
      <w:r w:rsidR="00EC693B">
        <w:rPr>
          <w:lang w:val="es-ES"/>
        </w:rPr>
        <w:t xml:space="preserve">de fecha </w:t>
      </w:r>
      <w:r w:rsidRPr="00EC693B">
        <w:rPr>
          <w:lang w:val="es-ES"/>
        </w:rPr>
        <w:t xml:space="preserve">14 </w:t>
      </w:r>
      <w:r w:rsidR="00EC693B">
        <w:rPr>
          <w:lang w:val="es-ES"/>
        </w:rPr>
        <w:t xml:space="preserve">de diciembre de </w:t>
      </w:r>
      <w:r w:rsidRPr="00EC693B">
        <w:rPr>
          <w:lang w:val="es-ES"/>
        </w:rPr>
        <w:t>2017.</w:t>
      </w:r>
    </w:p>
  </w:footnote>
  <w:footnote w:id="4">
    <w:p w:rsidR="00515EFD" w:rsidRPr="00EC693B" w:rsidRDefault="00515EFD" w:rsidP="00515EFD">
      <w:pPr>
        <w:pStyle w:val="FootnoteText"/>
        <w:rPr>
          <w:lang w:val="es-ES"/>
        </w:rPr>
      </w:pPr>
      <w:r w:rsidRPr="00EC693B">
        <w:rPr>
          <w:rStyle w:val="FootnoteReference"/>
          <w:lang w:val="es-ES"/>
        </w:rPr>
        <w:footnoteRef/>
      </w:r>
      <w:r w:rsidRPr="00EC693B">
        <w:rPr>
          <w:lang w:val="es-ES"/>
        </w:rPr>
        <w:t xml:space="preserve"> </w:t>
      </w:r>
      <w:r w:rsidR="00EC693B" w:rsidRPr="00EC693B">
        <w:rPr>
          <w:lang w:val="es-ES"/>
        </w:rPr>
        <w:t xml:space="preserve">Párrafo </w:t>
      </w:r>
      <w:r w:rsidR="00EC693B">
        <w:rPr>
          <w:lang w:val="es-ES"/>
        </w:rPr>
        <w:t>40</w:t>
      </w:r>
      <w:r w:rsidR="00EC693B" w:rsidRPr="00EC693B">
        <w:rPr>
          <w:lang w:val="es-ES"/>
        </w:rPr>
        <w:t xml:space="preserve"> del Informe general aprobado por </w:t>
      </w:r>
      <w:r w:rsidR="00680396" w:rsidRPr="00680396">
        <w:rPr>
          <w:lang w:val="es-ES"/>
        </w:rPr>
        <w:t>las Asambleas de la OMPI</w:t>
      </w:r>
      <w:r w:rsidR="00680396">
        <w:rPr>
          <w:lang w:val="es-ES"/>
        </w:rPr>
        <w:t xml:space="preserve"> en su </w:t>
      </w:r>
      <w:r w:rsidR="00EC693B" w:rsidRPr="00EC693B">
        <w:rPr>
          <w:lang w:val="es-ES"/>
        </w:rPr>
        <w:t>57.</w:t>
      </w:r>
      <w:r w:rsidR="007060B3">
        <w:rPr>
          <w:lang w:val="es-ES"/>
        </w:rPr>
        <w:t xml:space="preserve">ª </w:t>
      </w:r>
      <w:r w:rsidR="00EC693B" w:rsidRPr="00EC693B">
        <w:rPr>
          <w:lang w:val="es-ES"/>
        </w:rPr>
        <w:t>serie de reuniones (A/57/12) de fecha 14 de diciembre de 2017.</w:t>
      </w:r>
    </w:p>
  </w:footnote>
  <w:footnote w:id="5">
    <w:p w:rsidR="007060B3" w:rsidRPr="007060B3" w:rsidRDefault="007060B3">
      <w:pPr>
        <w:pStyle w:val="FootnoteText"/>
        <w:rPr>
          <w:lang w:val="es-419"/>
        </w:rPr>
      </w:pPr>
      <w:r>
        <w:rPr>
          <w:rStyle w:val="FootnoteReference"/>
        </w:rPr>
        <w:footnoteRef/>
      </w:r>
      <w:r w:rsidRPr="007060B3">
        <w:rPr>
          <w:lang w:val="es-419"/>
        </w:rPr>
        <w:t xml:space="preserve"> </w:t>
      </w:r>
      <w:r>
        <w:rPr>
          <w:lang w:val="es-419"/>
        </w:rPr>
        <w:t>Párrafo 54 del Informe general aprobado por las Asambleas de la OMPI en su 58.ª serie de reuniones (A/58/11) de fecha 7 de diciembre de 2018.</w:t>
      </w:r>
    </w:p>
  </w:footnote>
  <w:footnote w:id="6">
    <w:p w:rsidR="00515EFD" w:rsidRPr="00EC693B" w:rsidRDefault="00515EFD" w:rsidP="00515EFD">
      <w:pPr>
        <w:pStyle w:val="FootnoteText"/>
        <w:rPr>
          <w:lang w:val="es-ES"/>
        </w:rPr>
      </w:pPr>
      <w:r w:rsidRPr="00EC693B">
        <w:rPr>
          <w:rStyle w:val="FootnoteReference"/>
          <w:lang w:val="es-ES"/>
        </w:rPr>
        <w:footnoteRef/>
      </w:r>
      <w:r w:rsidRPr="00EC693B">
        <w:rPr>
          <w:lang w:val="es-ES"/>
        </w:rPr>
        <w:t xml:space="preserve"> </w:t>
      </w:r>
      <w:r w:rsidR="00B8359C">
        <w:rPr>
          <w:lang w:val="es-ES"/>
        </w:rPr>
        <w:t>Este Anexo se basa en el cuadro que figura en el documento</w:t>
      </w:r>
      <w:r w:rsidRPr="00EC693B">
        <w:rPr>
          <w:lang w:val="es-ES"/>
        </w:rPr>
        <w:t xml:space="preserve"> </w:t>
      </w:r>
      <w:r w:rsidR="00FB0D6D">
        <w:rPr>
          <w:lang w:val="es-ES"/>
        </w:rPr>
        <w:t>A/58/9 Rev., de fecha 21 de septiembre de 2018.</w:t>
      </w:r>
      <w:r w:rsidR="00B8359C">
        <w:rPr>
          <w:lang w:val="es-ES"/>
        </w:rPr>
        <w:t xml:space="preserve"> </w:t>
      </w:r>
      <w:r w:rsidR="00FB0D6D">
        <w:rPr>
          <w:lang w:val="es-ES"/>
        </w:rPr>
        <w:t>Ha sido</w:t>
      </w:r>
      <w:r w:rsidR="00B8359C">
        <w:rPr>
          <w:lang w:val="es-ES"/>
        </w:rPr>
        <w:t xml:space="preserve"> actualizado </w:t>
      </w:r>
      <w:r w:rsidR="00FB0D6D">
        <w:rPr>
          <w:lang w:val="es-ES"/>
        </w:rPr>
        <w:t>para incluir las Islas Salomón (miembro del Grupo de Asia y el Pacífico), país que pasó a ser miembro de la OMPI después de las reuniones de las Asambleas de la OMPI de 2018</w:t>
      </w:r>
      <w:r w:rsidRPr="00EC693B">
        <w:rPr>
          <w:lang w:val="es-ES"/>
        </w:rPr>
        <w:t>.</w:t>
      </w:r>
    </w:p>
  </w:footnote>
  <w:footnote w:id="7">
    <w:p w:rsidR="00515EFD" w:rsidRPr="00EC693B" w:rsidRDefault="00515EFD" w:rsidP="00515EFD">
      <w:pPr>
        <w:pStyle w:val="FootnoteText"/>
        <w:rPr>
          <w:lang w:val="es-ES"/>
        </w:rPr>
      </w:pPr>
      <w:r w:rsidRPr="00EC693B">
        <w:rPr>
          <w:rStyle w:val="FootnoteReference"/>
          <w:lang w:val="es-ES"/>
        </w:rPr>
        <w:footnoteRef/>
      </w:r>
      <w:r w:rsidRPr="00EC693B">
        <w:rPr>
          <w:lang w:val="es-ES"/>
        </w:rPr>
        <w:t xml:space="preserve"> </w:t>
      </w:r>
      <w:r w:rsidR="00B8359C">
        <w:rPr>
          <w:lang w:val="es-ES"/>
        </w:rPr>
        <w:t>Basado en</w:t>
      </w:r>
      <w:r w:rsidRPr="00EC693B">
        <w:rPr>
          <w:lang w:val="es-ES"/>
        </w:rPr>
        <w:t>: (</w:t>
      </w:r>
      <w:r w:rsidR="00A928F0">
        <w:rPr>
          <w:lang w:val="es-ES"/>
        </w:rPr>
        <w:t xml:space="preserve">número de puestos asignados actualmente por grupo regional en el </w:t>
      </w:r>
      <w:r w:rsidR="00B71FF5" w:rsidRPr="00EC693B">
        <w:rPr>
          <w:lang w:val="es-ES"/>
        </w:rPr>
        <w:t>Comité de Coordinación</w:t>
      </w:r>
      <w:r w:rsidRPr="00EC693B">
        <w:rPr>
          <w:lang w:val="es-ES"/>
        </w:rPr>
        <w:t>)/(</w:t>
      </w:r>
      <w:r w:rsidR="00A928F0">
        <w:rPr>
          <w:lang w:val="es-ES"/>
        </w:rPr>
        <w:t xml:space="preserve">número </w:t>
      </w:r>
      <w:r w:rsidRPr="00EC693B">
        <w:rPr>
          <w:lang w:val="es-ES"/>
        </w:rPr>
        <w:t xml:space="preserve">total </w:t>
      </w:r>
      <w:r w:rsidR="00A928F0">
        <w:rPr>
          <w:lang w:val="es-ES"/>
        </w:rPr>
        <w:t>de miembros del grupo regional</w:t>
      </w:r>
      <w:r w:rsidRPr="00EC693B">
        <w:rPr>
          <w:lang w:val="es-ES"/>
        </w:rPr>
        <w:t>) x 100%</w:t>
      </w:r>
    </w:p>
  </w:footnote>
  <w:footnote w:id="8">
    <w:p w:rsidR="00515EFD" w:rsidRPr="00EC693B" w:rsidRDefault="00515EFD" w:rsidP="00515EFD">
      <w:pPr>
        <w:pStyle w:val="FootnoteText"/>
        <w:rPr>
          <w:lang w:val="es-ES"/>
        </w:rPr>
      </w:pPr>
      <w:r w:rsidRPr="00EC693B">
        <w:rPr>
          <w:rStyle w:val="FootnoteReference"/>
          <w:lang w:val="es-ES"/>
        </w:rPr>
        <w:footnoteRef/>
      </w:r>
      <w:r w:rsidRPr="00EC693B">
        <w:rPr>
          <w:lang w:val="es-ES"/>
        </w:rPr>
        <w:t xml:space="preserve"> </w:t>
      </w:r>
      <w:r w:rsidR="00FE2FA7" w:rsidRPr="00FE2FA7">
        <w:rPr>
          <w:lang w:val="es-ES"/>
        </w:rPr>
        <w:t>Basado en</w:t>
      </w:r>
      <w:r w:rsidRPr="00EC693B">
        <w:rPr>
          <w:lang w:val="es-ES"/>
        </w:rPr>
        <w:t>: (</w:t>
      </w:r>
      <w:r w:rsidR="00A928F0">
        <w:rPr>
          <w:lang w:val="es-ES"/>
        </w:rPr>
        <w:t>número de miembros del grupo regional</w:t>
      </w:r>
      <w:r w:rsidRPr="00EC693B">
        <w:rPr>
          <w:lang w:val="es-ES"/>
        </w:rPr>
        <w:t>)/(</w:t>
      </w:r>
      <w:r w:rsidR="00A928F0">
        <w:rPr>
          <w:lang w:val="es-ES"/>
        </w:rPr>
        <w:t xml:space="preserve">número </w:t>
      </w:r>
      <w:r w:rsidRPr="00EC693B">
        <w:rPr>
          <w:lang w:val="es-ES"/>
        </w:rPr>
        <w:t xml:space="preserve">total </w:t>
      </w:r>
      <w:r w:rsidR="00A928F0">
        <w:rPr>
          <w:lang w:val="es-ES"/>
        </w:rPr>
        <w:t>de miembros de la OMPI</w:t>
      </w:r>
      <w:r w:rsidR="00193D37">
        <w:rPr>
          <w:lang w:val="es-ES"/>
        </w:rPr>
        <w:t>) x 100%</w:t>
      </w:r>
    </w:p>
  </w:footnote>
  <w:footnote w:id="9">
    <w:p w:rsidR="00515EFD" w:rsidRPr="00EC693B" w:rsidRDefault="00515EFD" w:rsidP="00515EFD">
      <w:pPr>
        <w:pStyle w:val="FootnoteText"/>
        <w:rPr>
          <w:lang w:val="es-ES"/>
        </w:rPr>
      </w:pPr>
      <w:r w:rsidRPr="00EC693B">
        <w:rPr>
          <w:rStyle w:val="FootnoteReference"/>
          <w:lang w:val="es-ES"/>
        </w:rPr>
        <w:footnoteRef/>
      </w:r>
      <w:r w:rsidRPr="00EC693B">
        <w:rPr>
          <w:lang w:val="es-ES"/>
        </w:rPr>
        <w:t xml:space="preserve"> </w:t>
      </w:r>
      <w:r w:rsidR="00FE2FA7" w:rsidRPr="00FE2FA7">
        <w:rPr>
          <w:lang w:val="es-ES"/>
        </w:rPr>
        <w:t>Basado en</w:t>
      </w:r>
      <w:r w:rsidRPr="00EC693B">
        <w:rPr>
          <w:lang w:val="es-ES"/>
        </w:rPr>
        <w:t>: (</w:t>
      </w:r>
      <w:r w:rsidR="00A928F0">
        <w:rPr>
          <w:lang w:val="es-ES"/>
        </w:rPr>
        <w:t xml:space="preserve">número de puestos asignados actualmente por grupo regional en el </w:t>
      </w:r>
      <w:r w:rsidR="00B71FF5" w:rsidRPr="00EC693B">
        <w:rPr>
          <w:lang w:val="es-ES"/>
        </w:rPr>
        <w:t>Comité de Coordinación</w:t>
      </w:r>
      <w:r w:rsidRPr="00EC693B">
        <w:rPr>
          <w:lang w:val="es-ES"/>
        </w:rPr>
        <w:t>)/(</w:t>
      </w:r>
      <w:r w:rsidR="00A928F0">
        <w:rPr>
          <w:lang w:val="es-ES"/>
        </w:rPr>
        <w:t xml:space="preserve">número </w:t>
      </w:r>
      <w:r w:rsidRPr="00EC693B">
        <w:rPr>
          <w:lang w:val="es-ES"/>
        </w:rPr>
        <w:t xml:space="preserve">total </w:t>
      </w:r>
      <w:r w:rsidR="00A928F0">
        <w:rPr>
          <w:lang w:val="es-ES"/>
        </w:rPr>
        <w:t xml:space="preserve">de puestos en el </w:t>
      </w:r>
      <w:r w:rsidR="00B71FF5" w:rsidRPr="00EC693B">
        <w:rPr>
          <w:lang w:val="es-ES"/>
        </w:rPr>
        <w:t>Comité de Coordinación</w:t>
      </w:r>
      <w:r w:rsidRPr="00EC693B">
        <w:rPr>
          <w:lang w:val="es-ES"/>
        </w:rPr>
        <w:t>) x 100%</w:t>
      </w:r>
    </w:p>
  </w:footnote>
  <w:footnote w:id="10">
    <w:p w:rsidR="00515EFD" w:rsidRPr="00EC693B" w:rsidRDefault="00515EFD" w:rsidP="00515EFD">
      <w:pPr>
        <w:pStyle w:val="FootnoteText"/>
        <w:rPr>
          <w:lang w:val="es-ES"/>
        </w:rPr>
      </w:pPr>
      <w:r w:rsidRPr="00EC693B">
        <w:rPr>
          <w:rStyle w:val="FootnoteReference"/>
          <w:lang w:val="es-ES"/>
        </w:rPr>
        <w:footnoteRef/>
      </w:r>
      <w:r w:rsidRPr="00EC693B">
        <w:rPr>
          <w:lang w:val="es-ES"/>
        </w:rPr>
        <w:t xml:space="preserve"> </w:t>
      </w:r>
      <w:r w:rsidR="00FE2FA7" w:rsidRPr="00FE2FA7">
        <w:rPr>
          <w:lang w:val="es-ES"/>
        </w:rPr>
        <w:t>Basado en</w:t>
      </w:r>
      <w:r w:rsidRPr="00EC693B">
        <w:rPr>
          <w:lang w:val="es-ES"/>
        </w:rPr>
        <w:t>: (</w:t>
      </w:r>
      <w:r w:rsidR="00A928F0">
        <w:rPr>
          <w:lang w:val="es-ES"/>
        </w:rPr>
        <w:t>porcentaje de</w:t>
      </w:r>
      <w:r w:rsidR="005904F2">
        <w:rPr>
          <w:lang w:val="es-ES"/>
        </w:rPr>
        <w:t>l</w:t>
      </w:r>
      <w:r w:rsidR="00A928F0">
        <w:rPr>
          <w:lang w:val="es-ES"/>
        </w:rPr>
        <w:t xml:space="preserve"> grupo </w:t>
      </w:r>
      <w:r w:rsidR="005904F2">
        <w:rPr>
          <w:lang w:val="es-ES"/>
        </w:rPr>
        <w:t xml:space="preserve">con respecto al número </w:t>
      </w:r>
      <w:r w:rsidR="00A928F0">
        <w:rPr>
          <w:lang w:val="es-ES"/>
        </w:rPr>
        <w:t>de miembros de la OMPI</w:t>
      </w:r>
      <w:r w:rsidRPr="00EC693B">
        <w:rPr>
          <w:lang w:val="es-ES"/>
        </w:rPr>
        <w:t>) x (</w:t>
      </w:r>
      <w:r w:rsidR="00A928F0">
        <w:rPr>
          <w:lang w:val="es-ES"/>
        </w:rPr>
        <w:t xml:space="preserve">número </w:t>
      </w:r>
      <w:r w:rsidRPr="00EC693B">
        <w:rPr>
          <w:lang w:val="es-ES"/>
        </w:rPr>
        <w:t xml:space="preserve">total </w:t>
      </w:r>
      <w:r w:rsidR="00A928F0">
        <w:rPr>
          <w:lang w:val="es-ES"/>
        </w:rPr>
        <w:t xml:space="preserve">de puestos en el </w:t>
      </w:r>
      <w:r w:rsidR="00B71FF5" w:rsidRPr="00EC693B">
        <w:rPr>
          <w:lang w:val="es-ES"/>
        </w:rPr>
        <w:t>Comité de Coordinación</w:t>
      </w:r>
      <w:r w:rsidRPr="00EC693B">
        <w:rPr>
          <w:lang w:val="es-ES"/>
        </w:rPr>
        <w:t>)</w:t>
      </w:r>
    </w:p>
  </w:footnote>
  <w:footnote w:id="11">
    <w:p w:rsidR="00515EFD" w:rsidRPr="00EC693B" w:rsidRDefault="00515EFD" w:rsidP="005904F2">
      <w:pPr>
        <w:pStyle w:val="FootnoteText"/>
        <w:jc w:val="both"/>
        <w:rPr>
          <w:lang w:val="es-ES"/>
        </w:rPr>
      </w:pPr>
      <w:r w:rsidRPr="00EC693B">
        <w:rPr>
          <w:rStyle w:val="FootnoteReference"/>
          <w:lang w:val="es-ES"/>
        </w:rPr>
        <w:footnoteRef/>
      </w:r>
      <w:r w:rsidRPr="00EC693B">
        <w:rPr>
          <w:lang w:val="es-ES"/>
        </w:rPr>
        <w:t xml:space="preserve"> </w:t>
      </w:r>
      <w:r w:rsidR="00FE2FA7" w:rsidRPr="00FE2FA7">
        <w:rPr>
          <w:lang w:val="es-ES"/>
        </w:rPr>
        <w:t>Basado en</w:t>
      </w:r>
      <w:r w:rsidRPr="00EC693B">
        <w:rPr>
          <w:lang w:val="es-ES"/>
        </w:rPr>
        <w:t>: (</w:t>
      </w:r>
      <w:r w:rsidR="005904F2" w:rsidRPr="005904F2">
        <w:rPr>
          <w:lang w:val="es-ES"/>
        </w:rPr>
        <w:t>Número de puestos del Comité de Coordinación con arreglo al porcentaje de miembros de la OMPI basado en 83 puestos del Comité de Coordinación</w:t>
      </w:r>
      <w:r w:rsidRPr="00EC693B">
        <w:rPr>
          <w:lang w:val="es-ES"/>
        </w:rPr>
        <w:t>) - (</w:t>
      </w:r>
      <w:r w:rsidR="005904F2">
        <w:rPr>
          <w:lang w:val="es-ES"/>
        </w:rPr>
        <w:t>puestos asignados actualmente para el Comité de Coordinación</w:t>
      </w:r>
      <w:r w:rsidRPr="00EC693B">
        <w:rPr>
          <w:lang w:val="es-ES"/>
        </w:rPr>
        <w:t xml:space="preserve">). </w:t>
      </w:r>
      <w:r w:rsidR="005904F2">
        <w:rPr>
          <w:lang w:val="es-ES"/>
        </w:rPr>
        <w:t>Una cifra negativa significa que el grupo regional está sobrerrepresentado por esa cantidad de puestos en el Comité de Coordinación</w:t>
      </w:r>
      <w:r w:rsidR="00FE2FA7">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70A" w:rsidRDefault="0015570A" w:rsidP="0015570A">
    <w:pPr>
      <w:jc w:val="right"/>
    </w:pPr>
    <w:r>
      <w:t>A/58/9</w:t>
    </w:r>
  </w:p>
  <w:p w:rsidR="0015570A" w:rsidRDefault="0015570A" w:rsidP="0015570A">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15570A" w:rsidRDefault="0015570A" w:rsidP="0015570A">
    <w:pPr>
      <w:jc w:val="right"/>
    </w:pPr>
  </w:p>
  <w:p w:rsidR="0015570A" w:rsidRDefault="0015570A" w:rsidP="0015570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943924" w:rsidP="00477D6B">
    <w:pPr>
      <w:jc w:val="right"/>
    </w:pPr>
    <w:bookmarkStart w:id="6" w:name="Code2"/>
    <w:bookmarkEnd w:id="6"/>
    <w:r>
      <w:t>A/58/9</w:t>
    </w:r>
  </w:p>
  <w:p w:rsidR="00EC4E49" w:rsidRDefault="00EC4E49" w:rsidP="00477D6B">
    <w:pPr>
      <w:jc w:val="right"/>
    </w:pPr>
    <w:r>
      <w:t xml:space="preserve">page </w:t>
    </w:r>
    <w:r>
      <w:fldChar w:fldCharType="begin"/>
    </w:r>
    <w:r>
      <w:instrText xml:space="preserve"> PAGE  \* MERGEFORMAT </w:instrText>
    </w:r>
    <w:r>
      <w:fldChar w:fldCharType="separate"/>
    </w:r>
    <w:r w:rsidR="00515EFD">
      <w:rPr>
        <w:noProof/>
      </w:rPr>
      <w:t>2</w:t>
    </w:r>
    <w: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70A" w:rsidRDefault="001557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70A" w:rsidRPr="005420BE" w:rsidRDefault="0015570A" w:rsidP="0015570A">
    <w:pPr>
      <w:jc w:val="right"/>
      <w:rPr>
        <w:lang w:val="es-ES"/>
      </w:rPr>
    </w:pPr>
    <w:r w:rsidRPr="005420BE">
      <w:rPr>
        <w:lang w:val="es-ES"/>
      </w:rPr>
      <w:t>A/5</w:t>
    </w:r>
    <w:r>
      <w:rPr>
        <w:lang w:val="es-ES"/>
      </w:rPr>
      <w:t>9</w:t>
    </w:r>
    <w:r w:rsidRPr="005420BE">
      <w:rPr>
        <w:lang w:val="es-ES"/>
      </w:rPr>
      <w:t>/</w:t>
    </w:r>
    <w:r>
      <w:rPr>
        <w:lang w:val="es-ES"/>
      </w:rPr>
      <w:t>12</w:t>
    </w:r>
  </w:p>
  <w:p w:rsidR="0015570A" w:rsidRPr="005420BE" w:rsidRDefault="0015570A" w:rsidP="0015570A">
    <w:pPr>
      <w:jc w:val="right"/>
      <w:rPr>
        <w:lang w:val="es-ES"/>
      </w:rPr>
    </w:pPr>
    <w:r>
      <w:rPr>
        <w:lang w:val="es-ES"/>
      </w:rPr>
      <w:t xml:space="preserve">Anexo, página </w:t>
    </w:r>
    <w:r w:rsidRPr="000959F7">
      <w:rPr>
        <w:lang w:val="es-ES"/>
      </w:rPr>
      <w:fldChar w:fldCharType="begin"/>
    </w:r>
    <w:r w:rsidRPr="000959F7">
      <w:rPr>
        <w:lang w:val="es-ES"/>
      </w:rPr>
      <w:instrText xml:space="preserve"> PAGE   \* MERGEFORMAT </w:instrText>
    </w:r>
    <w:r w:rsidRPr="000959F7">
      <w:rPr>
        <w:lang w:val="es-ES"/>
      </w:rPr>
      <w:fldChar w:fldCharType="separate"/>
    </w:r>
    <w:r w:rsidR="00DE4821">
      <w:rPr>
        <w:noProof/>
        <w:lang w:val="es-ES"/>
      </w:rPr>
      <w:t>2</w:t>
    </w:r>
    <w:r w:rsidRPr="000959F7">
      <w:rPr>
        <w:noProof/>
        <w:lang w:val="es-ES"/>
      </w:rPr>
      <w:fldChar w:fldCharType="end"/>
    </w:r>
  </w:p>
  <w:p w:rsidR="0015570A" w:rsidRPr="005420BE" w:rsidRDefault="0015570A" w:rsidP="0015570A">
    <w:pPr>
      <w:jc w:val="right"/>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399" w:rsidRPr="005420BE" w:rsidRDefault="00205399" w:rsidP="00477D6B">
    <w:pPr>
      <w:jc w:val="right"/>
      <w:rPr>
        <w:lang w:val="es-ES"/>
      </w:rPr>
    </w:pPr>
    <w:r w:rsidRPr="005420BE">
      <w:rPr>
        <w:lang w:val="es-ES"/>
      </w:rPr>
      <w:t>A/5</w:t>
    </w:r>
    <w:r w:rsidR="007060B3">
      <w:rPr>
        <w:lang w:val="es-ES"/>
      </w:rPr>
      <w:t>9</w:t>
    </w:r>
    <w:r w:rsidRPr="005420BE">
      <w:rPr>
        <w:lang w:val="es-ES"/>
      </w:rPr>
      <w:t>/</w:t>
    </w:r>
    <w:r w:rsidR="007060B3">
      <w:rPr>
        <w:lang w:val="es-ES"/>
      </w:rPr>
      <w:t>12</w:t>
    </w:r>
  </w:p>
  <w:p w:rsidR="00205399" w:rsidRPr="005420BE" w:rsidRDefault="000959F7" w:rsidP="00477D6B">
    <w:pPr>
      <w:jc w:val="right"/>
      <w:rPr>
        <w:lang w:val="es-ES"/>
      </w:rPr>
    </w:pPr>
    <w:r>
      <w:rPr>
        <w:lang w:val="es-ES"/>
      </w:rPr>
      <w:t xml:space="preserve">Anexo, página </w:t>
    </w:r>
    <w:r w:rsidRPr="000959F7">
      <w:rPr>
        <w:lang w:val="es-ES"/>
      </w:rPr>
      <w:fldChar w:fldCharType="begin"/>
    </w:r>
    <w:r w:rsidRPr="000959F7">
      <w:rPr>
        <w:lang w:val="es-ES"/>
      </w:rPr>
      <w:instrText xml:space="preserve"> PAGE   \* MERGEFORMAT </w:instrText>
    </w:r>
    <w:r w:rsidRPr="000959F7">
      <w:rPr>
        <w:lang w:val="es-ES"/>
      </w:rPr>
      <w:fldChar w:fldCharType="separate"/>
    </w:r>
    <w:r w:rsidR="00525E7F">
      <w:rPr>
        <w:noProof/>
        <w:lang w:val="es-ES"/>
      </w:rPr>
      <w:t>2</w:t>
    </w:r>
    <w:r w:rsidRPr="000959F7">
      <w:rPr>
        <w:noProof/>
        <w:lang w:val="es-ES"/>
      </w:rPr>
      <w:fldChar w:fldCharType="end"/>
    </w:r>
  </w:p>
  <w:p w:rsidR="00205399" w:rsidRPr="005420BE" w:rsidRDefault="00205399" w:rsidP="00477D6B">
    <w:pPr>
      <w:jc w:val="right"/>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D6D" w:rsidRDefault="00FB0D6D" w:rsidP="007060B3">
    <w:pPr>
      <w:pStyle w:val="Header"/>
      <w:jc w:val="right"/>
      <w:rPr>
        <w:lang w:val="es-ES"/>
      </w:rPr>
    </w:pPr>
    <w:r>
      <w:rPr>
        <w:lang w:val="es-ES"/>
      </w:rPr>
      <w:t>A/59/12</w:t>
    </w:r>
  </w:p>
  <w:p w:rsidR="00FB0D6D" w:rsidRPr="007060B3" w:rsidRDefault="00FB0D6D" w:rsidP="007060B3">
    <w:pPr>
      <w:pStyle w:val="Header"/>
      <w:jc w:val="right"/>
      <w:rPr>
        <w:lang w:val="es-ES"/>
      </w:rPr>
    </w:pPr>
    <w:r>
      <w:rPr>
        <w:lang w:val="es-ES"/>
      </w:rPr>
      <w:t>ANEXO</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70A" w:rsidRPr="00C22426" w:rsidRDefault="0015570A" w:rsidP="0015570A">
    <w:pPr>
      <w:jc w:val="right"/>
      <w:rPr>
        <w:lang w:val="es-ES"/>
      </w:rPr>
    </w:pPr>
    <w:r w:rsidRPr="00C22426">
      <w:rPr>
        <w:lang w:val="es-ES"/>
      </w:rPr>
      <w:t>A/5</w:t>
    </w:r>
    <w:r>
      <w:rPr>
        <w:lang w:val="es-ES"/>
      </w:rPr>
      <w:t>9</w:t>
    </w:r>
    <w:r w:rsidRPr="00C22426">
      <w:rPr>
        <w:lang w:val="es-ES"/>
      </w:rPr>
      <w:t>/</w:t>
    </w:r>
    <w:r>
      <w:rPr>
        <w:lang w:val="es-ES"/>
      </w:rPr>
      <w:t>12</w:t>
    </w:r>
  </w:p>
  <w:p w:rsidR="0015570A" w:rsidRPr="00C22426" w:rsidRDefault="0015570A" w:rsidP="0015570A">
    <w:pPr>
      <w:jc w:val="right"/>
      <w:rPr>
        <w:lang w:val="es-ES"/>
      </w:rPr>
    </w:pPr>
    <w:r w:rsidRPr="00C22426">
      <w:rPr>
        <w:lang w:val="es-ES"/>
      </w:rPr>
      <w:t xml:space="preserve">Anexo, página </w:t>
    </w:r>
    <w:r w:rsidRPr="00C22426">
      <w:rPr>
        <w:lang w:val="es-ES"/>
      </w:rPr>
      <w:fldChar w:fldCharType="begin"/>
    </w:r>
    <w:r w:rsidRPr="00C22426">
      <w:rPr>
        <w:lang w:val="es-ES"/>
      </w:rPr>
      <w:instrText xml:space="preserve"> PAGE  \* MERGEFORMAT </w:instrText>
    </w:r>
    <w:r w:rsidRPr="00C22426">
      <w:rPr>
        <w:lang w:val="es-ES"/>
      </w:rPr>
      <w:fldChar w:fldCharType="separate"/>
    </w:r>
    <w:r w:rsidR="00DE4821">
      <w:rPr>
        <w:noProof/>
        <w:lang w:val="es-ES"/>
      </w:rPr>
      <w:t>4</w:t>
    </w:r>
    <w:r w:rsidRPr="00C22426">
      <w:rPr>
        <w:lang w:val="es-ES"/>
      </w:rPr>
      <w:fldChar w:fldCharType="end"/>
    </w:r>
  </w:p>
  <w:p w:rsidR="0015570A" w:rsidRPr="00C22426" w:rsidRDefault="0015570A" w:rsidP="0015570A">
    <w:pPr>
      <w:jc w:val="right"/>
      <w:rPr>
        <w:lang w:val="es-ES"/>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303" w:rsidRPr="00C22426" w:rsidRDefault="00DE7303" w:rsidP="00477D6B">
    <w:pPr>
      <w:jc w:val="right"/>
      <w:rPr>
        <w:lang w:val="es-ES"/>
      </w:rPr>
    </w:pPr>
    <w:r w:rsidRPr="00C22426">
      <w:rPr>
        <w:lang w:val="es-ES"/>
      </w:rPr>
      <w:t>A/5</w:t>
    </w:r>
    <w:r w:rsidR="00FB0D6D">
      <w:rPr>
        <w:lang w:val="es-ES"/>
      </w:rPr>
      <w:t>9</w:t>
    </w:r>
    <w:r w:rsidRPr="00C22426">
      <w:rPr>
        <w:lang w:val="es-ES"/>
      </w:rPr>
      <w:t>/</w:t>
    </w:r>
    <w:r w:rsidR="00FB0D6D">
      <w:rPr>
        <w:lang w:val="es-ES"/>
      </w:rPr>
      <w:t>12</w:t>
    </w:r>
  </w:p>
  <w:p w:rsidR="00DE7303" w:rsidRPr="00C22426" w:rsidRDefault="005420BE" w:rsidP="00477D6B">
    <w:pPr>
      <w:jc w:val="right"/>
      <w:rPr>
        <w:lang w:val="es-ES"/>
      </w:rPr>
    </w:pPr>
    <w:r w:rsidRPr="00C22426">
      <w:rPr>
        <w:lang w:val="es-ES"/>
      </w:rPr>
      <w:t>An</w:t>
    </w:r>
    <w:r w:rsidR="00DE7303" w:rsidRPr="00C22426">
      <w:rPr>
        <w:lang w:val="es-ES"/>
      </w:rPr>
      <w:t>ex</w:t>
    </w:r>
    <w:r w:rsidRPr="00C22426">
      <w:rPr>
        <w:lang w:val="es-ES"/>
      </w:rPr>
      <w:t>o</w:t>
    </w:r>
    <w:r w:rsidR="00DE7303" w:rsidRPr="00C22426">
      <w:rPr>
        <w:lang w:val="es-ES"/>
      </w:rPr>
      <w:t xml:space="preserve">, </w:t>
    </w:r>
    <w:r w:rsidRPr="00C22426">
      <w:rPr>
        <w:lang w:val="es-ES"/>
      </w:rPr>
      <w:t>página</w:t>
    </w:r>
    <w:r w:rsidR="00DE7303" w:rsidRPr="00C22426">
      <w:rPr>
        <w:lang w:val="es-ES"/>
      </w:rPr>
      <w:t xml:space="preserve"> </w:t>
    </w:r>
    <w:r w:rsidR="00DE7303" w:rsidRPr="00C22426">
      <w:rPr>
        <w:lang w:val="es-ES"/>
      </w:rPr>
      <w:fldChar w:fldCharType="begin"/>
    </w:r>
    <w:r w:rsidR="00DE7303" w:rsidRPr="00C22426">
      <w:rPr>
        <w:lang w:val="es-ES"/>
      </w:rPr>
      <w:instrText xml:space="preserve"> PAGE  \* MERGEFORMAT </w:instrText>
    </w:r>
    <w:r w:rsidR="00DE7303" w:rsidRPr="00C22426">
      <w:rPr>
        <w:lang w:val="es-ES"/>
      </w:rPr>
      <w:fldChar w:fldCharType="separate"/>
    </w:r>
    <w:r w:rsidR="00525E7F">
      <w:rPr>
        <w:noProof/>
        <w:lang w:val="es-ES"/>
      </w:rPr>
      <w:t>4</w:t>
    </w:r>
    <w:r w:rsidR="00DE7303" w:rsidRPr="00C22426">
      <w:rPr>
        <w:lang w:val="es-ES"/>
      </w:rPr>
      <w:fldChar w:fldCharType="end"/>
    </w:r>
  </w:p>
  <w:p w:rsidR="00DE7303" w:rsidRPr="00C22426" w:rsidRDefault="00DE7303" w:rsidP="00477D6B">
    <w:pPr>
      <w:jc w:val="right"/>
      <w:rPr>
        <w:lang w:val="es-ES"/>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045" w:rsidRPr="005420BE" w:rsidRDefault="00F92045" w:rsidP="00F92045">
    <w:pPr>
      <w:jc w:val="right"/>
      <w:rPr>
        <w:lang w:val="es-ES"/>
      </w:rPr>
    </w:pPr>
    <w:r w:rsidRPr="005420BE">
      <w:rPr>
        <w:lang w:val="es-ES"/>
      </w:rPr>
      <w:t>A/5</w:t>
    </w:r>
    <w:r w:rsidR="00FB0D6D">
      <w:rPr>
        <w:lang w:val="es-ES"/>
      </w:rPr>
      <w:t>9</w:t>
    </w:r>
    <w:r w:rsidRPr="005420BE">
      <w:rPr>
        <w:lang w:val="es-ES"/>
      </w:rPr>
      <w:t>/</w:t>
    </w:r>
    <w:r w:rsidR="00FB0D6D">
      <w:rPr>
        <w:lang w:val="es-ES"/>
      </w:rPr>
      <w:t>12</w:t>
    </w:r>
  </w:p>
  <w:p w:rsidR="00F92045" w:rsidRPr="005420BE" w:rsidRDefault="000959F7" w:rsidP="00F92045">
    <w:pPr>
      <w:jc w:val="right"/>
      <w:rPr>
        <w:lang w:val="es-ES"/>
      </w:rPr>
    </w:pPr>
    <w:r>
      <w:rPr>
        <w:lang w:val="es-ES"/>
      </w:rPr>
      <w:t xml:space="preserve">Anexo, página </w:t>
    </w:r>
    <w:r w:rsidRPr="000959F7">
      <w:rPr>
        <w:lang w:val="es-ES"/>
      </w:rPr>
      <w:fldChar w:fldCharType="begin"/>
    </w:r>
    <w:r w:rsidRPr="000959F7">
      <w:rPr>
        <w:lang w:val="es-ES"/>
      </w:rPr>
      <w:instrText xml:space="preserve"> PAGE   \* MERGEFORMAT </w:instrText>
    </w:r>
    <w:r w:rsidRPr="000959F7">
      <w:rPr>
        <w:lang w:val="es-ES"/>
      </w:rPr>
      <w:fldChar w:fldCharType="separate"/>
    </w:r>
    <w:r w:rsidR="00DE4821">
      <w:rPr>
        <w:noProof/>
        <w:lang w:val="es-ES"/>
      </w:rPr>
      <w:t>3</w:t>
    </w:r>
    <w:r w:rsidRPr="000959F7">
      <w:rPr>
        <w:noProof/>
        <w:lang w:val="es-ES"/>
      </w:rPr>
      <w:fldChar w:fldCharType="end"/>
    </w:r>
  </w:p>
  <w:p w:rsidR="00F92045" w:rsidRPr="005420BE" w:rsidRDefault="00F92045" w:rsidP="00F92045">
    <w:pP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6BC43DB"/>
    <w:multiLevelType w:val="hybridMultilevel"/>
    <w:tmpl w:val="9C4CB296"/>
    <w:styleLink w:val="ImportedStyle2"/>
    <w:lvl w:ilvl="0" w:tplc="9C4CB29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E4911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3A7CE8">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D4546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A8EE4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04FE90">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BCEB8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54FE0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B4D71E">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7EA0921"/>
    <w:multiLevelType w:val="hybridMultilevel"/>
    <w:tmpl w:val="D3C027C2"/>
    <w:lvl w:ilvl="0" w:tplc="4809000F">
      <w:start w:val="1"/>
      <w:numFmt w:val="decimal"/>
      <w:lvlText w:val="%1."/>
      <w:lvlJc w:val="left"/>
      <w:pPr>
        <w:ind w:left="502" w:hanging="360"/>
      </w:p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B911D0"/>
    <w:multiLevelType w:val="hybridMultilevel"/>
    <w:tmpl w:val="3CB2CF3A"/>
    <w:lvl w:ilvl="0" w:tplc="4809000F">
      <w:start w:val="1"/>
      <w:numFmt w:val="decimal"/>
      <w:lvlText w:val="%1."/>
      <w:lvlJc w:val="left"/>
      <w:pPr>
        <w:ind w:left="502" w:hanging="360"/>
      </w:p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9" w15:restartNumberingAfterBreak="0">
    <w:nsid w:val="6D4253E4"/>
    <w:multiLevelType w:val="multilevel"/>
    <w:tmpl w:val="9C4CB296"/>
    <w:numStyleLink w:val="ImportedStyle2"/>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924"/>
    <w:rsid w:val="000263B3"/>
    <w:rsid w:val="00043CAA"/>
    <w:rsid w:val="00075432"/>
    <w:rsid w:val="000765C4"/>
    <w:rsid w:val="000959F7"/>
    <w:rsid w:val="000968ED"/>
    <w:rsid w:val="000C117A"/>
    <w:rsid w:val="000D2E48"/>
    <w:rsid w:val="000E0C7B"/>
    <w:rsid w:val="000E6FDE"/>
    <w:rsid w:val="000F5E56"/>
    <w:rsid w:val="001362EE"/>
    <w:rsid w:val="0015570A"/>
    <w:rsid w:val="00156693"/>
    <w:rsid w:val="001647D5"/>
    <w:rsid w:val="001832A6"/>
    <w:rsid w:val="00193D37"/>
    <w:rsid w:val="00205399"/>
    <w:rsid w:val="0021217E"/>
    <w:rsid w:val="002431EC"/>
    <w:rsid w:val="002634C4"/>
    <w:rsid w:val="002744F3"/>
    <w:rsid w:val="00277996"/>
    <w:rsid w:val="002928D3"/>
    <w:rsid w:val="002B338E"/>
    <w:rsid w:val="002C11BA"/>
    <w:rsid w:val="002F1FE6"/>
    <w:rsid w:val="002F4E68"/>
    <w:rsid w:val="00312F7F"/>
    <w:rsid w:val="003178BA"/>
    <w:rsid w:val="003274E1"/>
    <w:rsid w:val="00332E45"/>
    <w:rsid w:val="00350AE2"/>
    <w:rsid w:val="00361450"/>
    <w:rsid w:val="003673CF"/>
    <w:rsid w:val="003728C5"/>
    <w:rsid w:val="003845C1"/>
    <w:rsid w:val="00386AAD"/>
    <w:rsid w:val="003A6F89"/>
    <w:rsid w:val="003B33C5"/>
    <w:rsid w:val="003B38C1"/>
    <w:rsid w:val="003D2030"/>
    <w:rsid w:val="003D57B0"/>
    <w:rsid w:val="00407F6B"/>
    <w:rsid w:val="00423E3E"/>
    <w:rsid w:val="00427AF4"/>
    <w:rsid w:val="004647DA"/>
    <w:rsid w:val="00474062"/>
    <w:rsid w:val="00477D6B"/>
    <w:rsid w:val="00500EB3"/>
    <w:rsid w:val="005019FF"/>
    <w:rsid w:val="00515EFD"/>
    <w:rsid w:val="00520AAF"/>
    <w:rsid w:val="00525E7F"/>
    <w:rsid w:val="0053057A"/>
    <w:rsid w:val="005420BE"/>
    <w:rsid w:val="00551F8C"/>
    <w:rsid w:val="00560A29"/>
    <w:rsid w:val="005904F2"/>
    <w:rsid w:val="005C6649"/>
    <w:rsid w:val="00605827"/>
    <w:rsid w:val="00605DAF"/>
    <w:rsid w:val="00626388"/>
    <w:rsid w:val="00646050"/>
    <w:rsid w:val="006713CA"/>
    <w:rsid w:val="00676C5C"/>
    <w:rsid w:val="00680396"/>
    <w:rsid w:val="006926F2"/>
    <w:rsid w:val="006E4F5F"/>
    <w:rsid w:val="00701518"/>
    <w:rsid w:val="007060B3"/>
    <w:rsid w:val="00771E82"/>
    <w:rsid w:val="007968F5"/>
    <w:rsid w:val="007B2C30"/>
    <w:rsid w:val="007D1613"/>
    <w:rsid w:val="007E4C0E"/>
    <w:rsid w:val="007F1C7C"/>
    <w:rsid w:val="00860537"/>
    <w:rsid w:val="00873A6F"/>
    <w:rsid w:val="00877718"/>
    <w:rsid w:val="008A134B"/>
    <w:rsid w:val="008B2CC1"/>
    <w:rsid w:val="008B60B2"/>
    <w:rsid w:val="0090731E"/>
    <w:rsid w:val="00916EE2"/>
    <w:rsid w:val="00943924"/>
    <w:rsid w:val="00966A22"/>
    <w:rsid w:val="0096722F"/>
    <w:rsid w:val="00974995"/>
    <w:rsid w:val="00980843"/>
    <w:rsid w:val="009C127D"/>
    <w:rsid w:val="009C75CB"/>
    <w:rsid w:val="009D6ED3"/>
    <w:rsid w:val="009E2791"/>
    <w:rsid w:val="009E3F6F"/>
    <w:rsid w:val="009F18BE"/>
    <w:rsid w:val="009F499F"/>
    <w:rsid w:val="00A23C02"/>
    <w:rsid w:val="00A37342"/>
    <w:rsid w:val="00A42DAF"/>
    <w:rsid w:val="00A45BD8"/>
    <w:rsid w:val="00A61462"/>
    <w:rsid w:val="00A869B7"/>
    <w:rsid w:val="00A928F0"/>
    <w:rsid w:val="00AA2DD4"/>
    <w:rsid w:val="00AA6FEE"/>
    <w:rsid w:val="00AC205C"/>
    <w:rsid w:val="00AF0A6B"/>
    <w:rsid w:val="00B05A69"/>
    <w:rsid w:val="00B51329"/>
    <w:rsid w:val="00B71FF5"/>
    <w:rsid w:val="00B77BA3"/>
    <w:rsid w:val="00B8359C"/>
    <w:rsid w:val="00B9734B"/>
    <w:rsid w:val="00BA30E2"/>
    <w:rsid w:val="00C11BFE"/>
    <w:rsid w:val="00C22426"/>
    <w:rsid w:val="00C5068F"/>
    <w:rsid w:val="00C86D74"/>
    <w:rsid w:val="00CD04F1"/>
    <w:rsid w:val="00CD7F59"/>
    <w:rsid w:val="00D40E5A"/>
    <w:rsid w:val="00D44471"/>
    <w:rsid w:val="00D44A0B"/>
    <w:rsid w:val="00D4521E"/>
    <w:rsid w:val="00D45252"/>
    <w:rsid w:val="00D66E37"/>
    <w:rsid w:val="00D71B4D"/>
    <w:rsid w:val="00D73B1C"/>
    <w:rsid w:val="00D74B53"/>
    <w:rsid w:val="00D93D55"/>
    <w:rsid w:val="00DC0E7C"/>
    <w:rsid w:val="00DE4821"/>
    <w:rsid w:val="00DE7303"/>
    <w:rsid w:val="00DF023A"/>
    <w:rsid w:val="00DF383E"/>
    <w:rsid w:val="00E15015"/>
    <w:rsid w:val="00E335FE"/>
    <w:rsid w:val="00E85557"/>
    <w:rsid w:val="00EA7D6E"/>
    <w:rsid w:val="00EB1F80"/>
    <w:rsid w:val="00EB2210"/>
    <w:rsid w:val="00EC4E49"/>
    <w:rsid w:val="00EC693B"/>
    <w:rsid w:val="00ED77FB"/>
    <w:rsid w:val="00EE45FA"/>
    <w:rsid w:val="00F074DA"/>
    <w:rsid w:val="00F66152"/>
    <w:rsid w:val="00F92045"/>
    <w:rsid w:val="00FB0D6D"/>
    <w:rsid w:val="00FE2FA7"/>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5A7F8C69-2FCC-4595-AE98-D1A9C164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numbering" w:customStyle="1" w:styleId="ImportedStyle2">
    <w:name w:val="Imported Style 2"/>
    <w:rsid w:val="00515EFD"/>
    <w:pPr>
      <w:numPr>
        <w:numId w:val="7"/>
      </w:numPr>
    </w:pPr>
  </w:style>
  <w:style w:type="paragraph" w:styleId="ListParagraph">
    <w:name w:val="List Paragraph"/>
    <w:basedOn w:val="Normal"/>
    <w:uiPriority w:val="34"/>
    <w:qFormat/>
    <w:rsid w:val="00515EFD"/>
    <w:pPr>
      <w:spacing w:after="160" w:line="259" w:lineRule="auto"/>
      <w:ind w:left="720"/>
      <w:contextualSpacing/>
    </w:pPr>
    <w:rPr>
      <w:rFonts w:asciiTheme="minorHAnsi" w:eastAsiaTheme="minorHAnsi" w:hAnsiTheme="minorHAnsi" w:cstheme="minorBidi"/>
      <w:szCs w:val="22"/>
      <w:lang w:val="en-SG" w:eastAsia="en-US"/>
    </w:rPr>
  </w:style>
  <w:style w:type="character" w:customStyle="1" w:styleId="FootnoteTextChar">
    <w:name w:val="Footnote Text Char"/>
    <w:basedOn w:val="DefaultParagraphFont"/>
    <w:link w:val="FootnoteText"/>
    <w:uiPriority w:val="99"/>
    <w:semiHidden/>
    <w:rsid w:val="00515EFD"/>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515E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B29B7-ABF1-446F-BB4F-7EE88F58F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1402</Words>
  <Characters>6394</Characters>
  <Application>Microsoft Office Word</Application>
  <DocSecurity>0</DocSecurity>
  <Lines>267</Lines>
  <Paragraphs>171</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HÄFLIGER Patience</dc:creator>
  <cp:keywords>PUBLIC</cp:keywords>
  <dc:description>JC Revised</dc:description>
  <cp:lastModifiedBy>HÄFLIGER Patience</cp:lastModifiedBy>
  <cp:revision>3</cp:revision>
  <cp:lastPrinted>2018-09-14T15:01:00Z</cp:lastPrinted>
  <dcterms:created xsi:type="dcterms:W3CDTF">2019-09-26T14:06:00Z</dcterms:created>
  <dcterms:modified xsi:type="dcterms:W3CDTF">2019-09-26T14:07:00Z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1e7cbe2f-1a0d-4fa7-95f0-86a799e3a166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