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B" w:rsidRPr="00193D37" w:rsidRDefault="00BE66FB" w:rsidP="00BE66FB">
      <w:pPr>
        <w:widowControl w:val="0"/>
        <w:jc w:val="right"/>
        <w:rPr>
          <w:b/>
          <w:sz w:val="2"/>
          <w:szCs w:val="40"/>
        </w:rPr>
      </w:pPr>
      <w:bookmarkStart w:id="0" w:name="TitleOfDoc"/>
      <w:bookmarkStart w:id="1" w:name="_GoBack"/>
      <w:bookmarkEnd w:id="0"/>
      <w:bookmarkEnd w:id="1"/>
      <w:r w:rsidRPr="00193D37">
        <w:rPr>
          <w:b/>
          <w:sz w:val="40"/>
          <w:szCs w:val="40"/>
        </w:rPr>
        <w:t>S</w:t>
      </w:r>
    </w:p>
    <w:p w:rsidR="00BE66FB" w:rsidRPr="00193D37" w:rsidRDefault="00BE66FB" w:rsidP="00BE66FB">
      <w:pPr>
        <w:spacing w:line="360" w:lineRule="auto"/>
        <w:ind w:left="4592"/>
        <w:rPr>
          <w:rFonts w:ascii="Arial Black" w:hAnsi="Arial Black"/>
          <w:caps/>
          <w:sz w:val="15"/>
        </w:rPr>
      </w:pPr>
      <w:r w:rsidRPr="00193D37">
        <w:rPr>
          <w:noProof/>
          <w:lang w:val="en-US" w:eastAsia="en-US"/>
        </w:rPr>
        <w:drawing>
          <wp:inline distT="0" distB="0" distL="0" distR="0" wp14:anchorId="2DDE73DA" wp14:editId="4A0F4E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E66FB" w:rsidRPr="00193D37" w:rsidRDefault="00BE66FB" w:rsidP="00BE66FB">
      <w:pPr>
        <w:pBdr>
          <w:top w:val="single" w:sz="4" w:space="10" w:color="auto"/>
        </w:pBdr>
        <w:spacing w:before="120"/>
        <w:jc w:val="right"/>
        <w:rPr>
          <w:rFonts w:ascii="Arial Black" w:hAnsi="Arial Black"/>
          <w:b/>
          <w:caps/>
          <w:sz w:val="15"/>
        </w:rPr>
      </w:pPr>
      <w:r w:rsidRPr="00193D37">
        <w:rPr>
          <w:rFonts w:ascii="Arial Black" w:hAnsi="Arial Black"/>
          <w:b/>
          <w:caps/>
          <w:sz w:val="15"/>
        </w:rPr>
        <w:t>A/5</w:t>
      </w:r>
      <w:r w:rsidR="00B57872">
        <w:rPr>
          <w:rFonts w:ascii="Arial Black" w:hAnsi="Arial Black"/>
          <w:b/>
          <w:caps/>
          <w:sz w:val="15"/>
        </w:rPr>
        <w:t>9</w:t>
      </w:r>
      <w:r w:rsidRPr="00193D37">
        <w:rPr>
          <w:rFonts w:ascii="Arial Black" w:hAnsi="Arial Black"/>
          <w:b/>
          <w:caps/>
          <w:sz w:val="15"/>
        </w:rPr>
        <w:t>/</w:t>
      </w:r>
      <w:bookmarkStart w:id="2" w:name="Code"/>
      <w:bookmarkEnd w:id="2"/>
      <w:r w:rsidR="00787993">
        <w:rPr>
          <w:rFonts w:ascii="Arial Black" w:hAnsi="Arial Black"/>
          <w:b/>
          <w:caps/>
          <w:sz w:val="15"/>
        </w:rPr>
        <w:t>1</w:t>
      </w:r>
      <w:r w:rsidR="00B57872">
        <w:rPr>
          <w:rFonts w:ascii="Arial Black" w:hAnsi="Arial Black"/>
          <w:b/>
          <w:caps/>
          <w:sz w:val="15"/>
        </w:rPr>
        <w:t>3</w:t>
      </w:r>
      <w:r w:rsidR="00963965">
        <w:rPr>
          <w:rFonts w:ascii="Arial Black" w:hAnsi="Arial Black"/>
          <w:b/>
          <w:caps/>
          <w:sz w:val="15"/>
        </w:rPr>
        <w:t xml:space="preserve"> Add.</w:t>
      </w:r>
      <w:r w:rsidR="00B57872">
        <w:rPr>
          <w:rFonts w:ascii="Arial Black" w:hAnsi="Arial Black"/>
          <w:b/>
          <w:caps/>
          <w:sz w:val="15"/>
        </w:rPr>
        <w:t>3</w:t>
      </w:r>
    </w:p>
    <w:p w:rsidR="00BE66FB" w:rsidRPr="00193D37" w:rsidRDefault="00BE66FB" w:rsidP="00BE66FB">
      <w:pPr>
        <w:jc w:val="right"/>
        <w:rPr>
          <w:rFonts w:ascii="Arial Black" w:hAnsi="Arial Black"/>
          <w:b/>
          <w:caps/>
          <w:sz w:val="15"/>
        </w:rPr>
      </w:pPr>
      <w:r w:rsidRPr="00193D37">
        <w:rPr>
          <w:rFonts w:ascii="Arial Black" w:hAnsi="Arial Black"/>
          <w:b/>
          <w:caps/>
          <w:sz w:val="15"/>
        </w:rPr>
        <w:t xml:space="preserve">ORIGINAL: </w:t>
      </w:r>
      <w:bookmarkStart w:id="3" w:name="Original"/>
      <w:bookmarkEnd w:id="3"/>
      <w:r w:rsidRPr="00193D37">
        <w:rPr>
          <w:rFonts w:ascii="Arial Black" w:hAnsi="Arial Black"/>
          <w:b/>
          <w:caps/>
          <w:sz w:val="15"/>
        </w:rPr>
        <w:t>INGLÉS</w:t>
      </w:r>
    </w:p>
    <w:p w:rsidR="00BE66FB" w:rsidRPr="00193D37" w:rsidRDefault="00BE66FB" w:rsidP="00BE66FB">
      <w:pPr>
        <w:spacing w:line="1680" w:lineRule="auto"/>
        <w:jc w:val="right"/>
        <w:rPr>
          <w:rFonts w:ascii="Arial Black" w:hAnsi="Arial Black"/>
          <w:b/>
          <w:caps/>
          <w:sz w:val="15"/>
        </w:rPr>
      </w:pPr>
      <w:r w:rsidRPr="00193D37">
        <w:rPr>
          <w:rFonts w:ascii="Arial Black" w:hAnsi="Arial Black"/>
          <w:b/>
          <w:caps/>
          <w:sz w:val="15"/>
        </w:rPr>
        <w:t xml:space="preserve">Fecha: </w:t>
      </w:r>
      <w:bookmarkStart w:id="4" w:name="Date"/>
      <w:bookmarkEnd w:id="4"/>
      <w:r w:rsidR="00B57872">
        <w:rPr>
          <w:rFonts w:ascii="Arial Black" w:hAnsi="Arial Black"/>
          <w:b/>
          <w:caps/>
          <w:sz w:val="15"/>
        </w:rPr>
        <w:t>9</w:t>
      </w:r>
      <w:r w:rsidRPr="00193D37">
        <w:rPr>
          <w:rFonts w:ascii="Arial Black" w:hAnsi="Arial Black"/>
          <w:b/>
          <w:caps/>
          <w:sz w:val="15"/>
        </w:rPr>
        <w:t xml:space="preserve"> DE </w:t>
      </w:r>
      <w:r>
        <w:rPr>
          <w:rFonts w:ascii="Arial Black" w:hAnsi="Arial Black"/>
          <w:b/>
          <w:caps/>
          <w:sz w:val="15"/>
        </w:rPr>
        <w:t>octu</w:t>
      </w:r>
      <w:r w:rsidRPr="00193D37">
        <w:rPr>
          <w:rFonts w:ascii="Arial Black" w:hAnsi="Arial Black"/>
          <w:b/>
          <w:caps/>
          <w:sz w:val="15"/>
        </w:rPr>
        <w:t>bre DE 201</w:t>
      </w:r>
      <w:r w:rsidR="00B57872">
        <w:rPr>
          <w:rFonts w:ascii="Arial Black" w:hAnsi="Arial Black"/>
          <w:b/>
          <w:caps/>
          <w:sz w:val="15"/>
        </w:rPr>
        <w:t>9</w:t>
      </w:r>
    </w:p>
    <w:p w:rsidR="00BE66FB" w:rsidRPr="00BE66FB" w:rsidRDefault="00BE66FB" w:rsidP="00BE66FB">
      <w:pPr>
        <w:pStyle w:val="Heading1"/>
        <w:spacing w:before="0" w:after="600"/>
        <w:rPr>
          <w:caps w:val="0"/>
          <w:sz w:val="28"/>
        </w:rPr>
      </w:pPr>
      <w:r w:rsidRPr="00BE66FB">
        <w:rPr>
          <w:caps w:val="0"/>
          <w:sz w:val="28"/>
        </w:rPr>
        <w:t>Asambleas de los Estados miembros de la OMPI</w:t>
      </w:r>
    </w:p>
    <w:p w:rsidR="00BE66FB" w:rsidRPr="00193D37" w:rsidRDefault="00BE66FB" w:rsidP="00BE66FB">
      <w:pPr>
        <w:spacing w:after="720"/>
        <w:rPr>
          <w:b/>
          <w:sz w:val="24"/>
        </w:rPr>
      </w:pPr>
      <w:r w:rsidRPr="00193D37">
        <w:rPr>
          <w:b/>
          <w:sz w:val="24"/>
        </w:rPr>
        <w:t xml:space="preserve">Quincuagésima </w:t>
      </w:r>
      <w:r w:rsidR="00B57872">
        <w:rPr>
          <w:b/>
          <w:sz w:val="24"/>
        </w:rPr>
        <w:t>novena</w:t>
      </w:r>
      <w:r w:rsidR="00B57872" w:rsidRPr="00193D37">
        <w:rPr>
          <w:b/>
          <w:sz w:val="24"/>
        </w:rPr>
        <w:t xml:space="preserve"> </w:t>
      </w:r>
      <w:r w:rsidRPr="00193D37">
        <w:rPr>
          <w:b/>
          <w:sz w:val="24"/>
        </w:rPr>
        <w:t>serie de reuniones</w:t>
      </w:r>
      <w:r w:rsidRPr="00193D37">
        <w:rPr>
          <w:b/>
          <w:sz w:val="24"/>
        </w:rPr>
        <w:br/>
        <w:t xml:space="preserve">Ginebra, </w:t>
      </w:r>
      <w:r w:rsidR="00B57872">
        <w:rPr>
          <w:b/>
          <w:sz w:val="24"/>
        </w:rPr>
        <w:t>30</w:t>
      </w:r>
      <w:r w:rsidRPr="00193D37">
        <w:rPr>
          <w:b/>
          <w:sz w:val="24"/>
        </w:rPr>
        <w:t xml:space="preserve"> de septiembre a </w:t>
      </w:r>
      <w:r w:rsidR="00B57872">
        <w:rPr>
          <w:b/>
          <w:sz w:val="24"/>
        </w:rPr>
        <w:t>9</w:t>
      </w:r>
      <w:r w:rsidRPr="00193D37">
        <w:rPr>
          <w:b/>
          <w:sz w:val="24"/>
        </w:rPr>
        <w:t xml:space="preserve"> de octubre de 201</w:t>
      </w:r>
      <w:r w:rsidR="00B57872">
        <w:rPr>
          <w:b/>
          <w:sz w:val="24"/>
        </w:rPr>
        <w:t>9</w:t>
      </w:r>
    </w:p>
    <w:p w:rsidR="00BE66FB" w:rsidRPr="00193D37" w:rsidRDefault="00516155" w:rsidP="00BE66FB">
      <w:pPr>
        <w:spacing w:after="360"/>
        <w:rPr>
          <w:caps/>
          <w:sz w:val="24"/>
        </w:rPr>
      </w:pPr>
      <w:r>
        <w:rPr>
          <w:caps/>
          <w:sz w:val="24"/>
        </w:rPr>
        <w:t>informe resumido</w:t>
      </w:r>
    </w:p>
    <w:p w:rsidR="00BE66FB" w:rsidRPr="00193D37" w:rsidRDefault="00963965" w:rsidP="00BE66FB">
      <w:pPr>
        <w:spacing w:after="960"/>
        <w:rPr>
          <w:i/>
        </w:rPr>
      </w:pPr>
      <w:bookmarkStart w:id="5" w:name="Prepared"/>
      <w:bookmarkEnd w:id="5"/>
      <w:r>
        <w:rPr>
          <w:i/>
        </w:rPr>
        <w:t>Adición</w:t>
      </w:r>
    </w:p>
    <w:p w:rsidR="008F7698" w:rsidRPr="003E70C9" w:rsidRDefault="008F7698" w:rsidP="008F7698">
      <w:pPr>
        <w:keepNext/>
        <w:keepLines/>
      </w:pPr>
      <w:r w:rsidRPr="003E70C9">
        <w:t xml:space="preserve">PUNTO </w:t>
      </w:r>
      <w:r w:rsidR="000A6661">
        <w:t>10</w:t>
      </w:r>
      <w:r w:rsidRPr="003E70C9">
        <w:t xml:space="preserve"> DEL ORDEN DEL DÍA CONSOLIDADO</w:t>
      </w:r>
      <w:r>
        <w:br/>
      </w:r>
      <w:r>
        <w:br/>
        <w:t>COMPOSICIÓN DEL COMITÉ D</w:t>
      </w:r>
      <w:r w:rsidR="000A6661">
        <w:t>EL PROGRAMA Y PRESUPUESTO</w:t>
      </w:r>
    </w:p>
    <w:p w:rsidR="008F7698" w:rsidRDefault="008F7698" w:rsidP="00D73D16"/>
    <w:p w:rsidR="00D73D16" w:rsidRDefault="00D73D16" w:rsidP="00D73D16">
      <w:r>
        <w:fldChar w:fldCharType="begin"/>
      </w:r>
      <w:r>
        <w:instrText xml:space="preserve"> AUTONUM  </w:instrText>
      </w:r>
      <w:r>
        <w:fldChar w:fldCharType="end"/>
      </w:r>
      <w:r>
        <w:tab/>
        <w:t>Los debates se basaron en los documentos WO/GA/51/1 y WO/GA/51/17.</w:t>
      </w:r>
    </w:p>
    <w:p w:rsidR="00D73D16" w:rsidRDefault="00D73D16" w:rsidP="00D73D16"/>
    <w:p w:rsidR="00D73D16" w:rsidRDefault="00D73D16" w:rsidP="00D73D16">
      <w:r>
        <w:fldChar w:fldCharType="begin"/>
      </w:r>
      <w:r>
        <w:instrText xml:space="preserve"> AUTONUM  </w:instrText>
      </w:r>
      <w:r>
        <w:fldChar w:fldCharType="end"/>
      </w:r>
      <w:r>
        <w:tab/>
        <w:t>Tras las consultas oficiosas mantenidas por los Estados miembros, la Asamblea General eligió por unanimidad miembros del Comité del Programa y Presupuesto para el período comprendido entre octubre de 2019 y octubre de 2021 a los siguientes Estados: Alemania, Angola, Argelia, Azerbaiyán, Belarús, Brasil, Canadá, Chile, China, Egipto, El Salvador, Eslovaquia, España, Estados Unidos de América, Federación de Rusia, Francia, Gabón, Grecia, Guatemala, Hungría, Italia, Japón, Kazajstán, Kenya, Letonia, Marruecos, México, Nigeria, Panamá, Perú, Reino Unido, República Checa, República de Moldova, República  Dominicana, Rumania, Senegal, Serbia, Sudáfrica, Suecia, Suiza (</w:t>
      </w:r>
      <w:r w:rsidRPr="00D73D16">
        <w:rPr>
          <w:i/>
        </w:rPr>
        <w:t>ex officio</w:t>
      </w:r>
      <w:r>
        <w:t>), Tayikistán, Túnez, Turquía, Uruguay (44).</w:t>
      </w:r>
    </w:p>
    <w:p w:rsidR="00D73D16" w:rsidRDefault="00D73D16" w:rsidP="00D73D16"/>
    <w:p w:rsidR="00D73D16" w:rsidRDefault="006F313D" w:rsidP="006F313D">
      <w:pPr>
        <w:ind w:left="567"/>
      </w:pPr>
      <w:r>
        <w:fldChar w:fldCharType="begin"/>
      </w:r>
      <w:r>
        <w:instrText xml:space="preserve"> AUTONUM  </w:instrText>
      </w:r>
      <w:r>
        <w:fldChar w:fldCharType="end"/>
      </w:r>
      <w:r>
        <w:tab/>
        <w:t>La Asamblea General decide también elegir a un máximo de nueve miembros que deberán ser comunicados por el Grupo de Asia y el Pacífico a la Oficina Internacional a más tardar el 1 de diciembre de 2019.  Se pide a la Oficina Internacional que transmita la composición completa del Comité del Programa y Presupuesto a los Estados miembros tra</w:t>
      </w:r>
      <w:r w:rsidR="00CB48ED">
        <w:t>s recepción de esa comunicación</w:t>
      </w:r>
      <w:r>
        <w:t>.</w:t>
      </w:r>
    </w:p>
    <w:p w:rsidR="006F313D" w:rsidRPr="003E70C9" w:rsidRDefault="006F313D" w:rsidP="00D73D16"/>
    <w:p w:rsidR="000C6DA4" w:rsidRPr="003E70C9" w:rsidRDefault="00D73D16" w:rsidP="00D73D16">
      <w:pPr>
        <w:keepLines/>
        <w:ind w:left="567"/>
      </w:pPr>
      <w:r>
        <w:lastRenderedPageBreak/>
        <w:fldChar w:fldCharType="begin"/>
      </w:r>
      <w:r>
        <w:instrText xml:space="preserve"> AUTONUM  </w:instrText>
      </w:r>
      <w:r>
        <w:fldChar w:fldCharType="end"/>
      </w:r>
      <w:r>
        <w:tab/>
        <w:t xml:space="preserve">La Asamblea General de la OMPI decide considerar la composición del Comité del Programa y Presupuesto; en ese contexto, el presidente de la Asamblea General de la OMPI celebrará consultas </w:t>
      </w:r>
      <w:r w:rsidRPr="00D73D16">
        <w:t xml:space="preserve">sobre un Comité que sea integrador, transparente y eficaz, teniendo en cuenta, entre otras consideraciones, la representación geográfica, con miras a que la Asamblea General de la OMPI adopte una decisión en su período de sesiones </w:t>
      </w:r>
      <w:r w:rsidR="006F313D">
        <w:t>a celebrarse en</w:t>
      </w:r>
      <w:r w:rsidRPr="00D73D16">
        <w:t xml:space="preserve"> 20</w:t>
      </w:r>
      <w:r>
        <w:t>21.</w:t>
      </w:r>
    </w:p>
    <w:p w:rsidR="000C6DA4" w:rsidRDefault="000C6DA4" w:rsidP="008A25D3"/>
    <w:p w:rsidR="00D73D16" w:rsidRPr="003E70C9" w:rsidRDefault="00D73D16" w:rsidP="008A25D3"/>
    <w:p w:rsidR="009C3079" w:rsidRDefault="00FD634F" w:rsidP="003E70C9">
      <w:pPr>
        <w:pStyle w:val="Endofdocument-Annex"/>
        <w:rPr>
          <w:lang w:val="es-ES"/>
        </w:rPr>
      </w:pPr>
      <w:r w:rsidRPr="003E70C9">
        <w:rPr>
          <w:lang w:val="es-ES"/>
        </w:rPr>
        <w:t>[</w:t>
      </w:r>
      <w:r w:rsidR="008D38D7">
        <w:rPr>
          <w:lang w:val="es-ES"/>
        </w:rPr>
        <w:t>Fin del documento</w:t>
      </w:r>
      <w:r w:rsidRPr="003E70C9">
        <w:rPr>
          <w:lang w:val="es-ES"/>
        </w:rPr>
        <w:t>]</w:t>
      </w:r>
    </w:p>
    <w:p w:rsidR="008D38D7" w:rsidRPr="003E70C9" w:rsidRDefault="008D38D7" w:rsidP="008D38D7"/>
    <w:sectPr w:rsidR="008D38D7" w:rsidRPr="003E70C9" w:rsidSect="002D0D2E">
      <w:headerReference w:type="even" r:id="rId8"/>
      <w:headerReference w:type="default" r:id="rId9"/>
      <w:footerReference w:type="default" r:id="rId10"/>
      <w:head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16C" w:rsidRDefault="0024016C">
      <w:r>
        <w:separator/>
      </w:r>
    </w:p>
  </w:endnote>
  <w:end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endnote>
  <w:endnote w:type="continuationNotice" w:id="1">
    <w:p w:rsidR="0024016C" w:rsidRPr="007E663E" w:rsidRDefault="0024016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2E" w:rsidRDefault="002D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16C" w:rsidRDefault="0024016C">
      <w:r>
        <w:separator/>
      </w:r>
    </w:p>
  </w:footnote>
  <w:footnote w:type="continuationSeparator" w:id="0">
    <w:p w:rsidR="0024016C" w:rsidRPr="009D30E6" w:rsidRDefault="0024016C" w:rsidP="007E663E">
      <w:pPr>
        <w:rPr>
          <w:sz w:val="17"/>
          <w:szCs w:val="17"/>
        </w:rPr>
      </w:pPr>
      <w:r w:rsidRPr="009D30E6">
        <w:rPr>
          <w:sz w:val="17"/>
          <w:szCs w:val="17"/>
        </w:rPr>
        <w:separator/>
      </w:r>
    </w:p>
    <w:p w:rsidR="0024016C" w:rsidRPr="007E663E" w:rsidRDefault="0024016C" w:rsidP="007E663E">
      <w:pPr>
        <w:spacing w:after="60"/>
        <w:rPr>
          <w:sz w:val="17"/>
          <w:szCs w:val="17"/>
        </w:rPr>
      </w:pPr>
      <w:r>
        <w:rPr>
          <w:sz w:val="17"/>
        </w:rPr>
        <w:t>[Continuación de la nota de la página anterior]</w:t>
      </w:r>
    </w:p>
  </w:footnote>
  <w:footnote w:type="continuationNotice" w:id="1">
    <w:p w:rsidR="0024016C" w:rsidRPr="007E663E" w:rsidRDefault="0024016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2E" w:rsidRPr="009C3079" w:rsidRDefault="002D0D2E" w:rsidP="002D0D2E">
    <w:pPr>
      <w:jc w:val="right"/>
    </w:pPr>
    <w:r w:rsidRPr="009C3079">
      <w:rPr>
        <w:lang w:val="es-ES_tradnl"/>
      </w:rPr>
      <w:t>A/5</w:t>
    </w:r>
    <w:r>
      <w:rPr>
        <w:lang w:val="es-ES_tradnl"/>
      </w:rPr>
      <w:t>9</w:t>
    </w:r>
    <w:r w:rsidRPr="009C3079">
      <w:rPr>
        <w:lang w:val="es-ES_tradnl"/>
      </w:rPr>
      <w:t>/</w:t>
    </w:r>
    <w:r>
      <w:rPr>
        <w:lang w:val="es-ES_tradnl"/>
      </w:rPr>
      <w:t>13 Add.3</w:t>
    </w:r>
  </w:p>
  <w:p w:rsidR="002D0D2E" w:rsidRDefault="002D0D2E" w:rsidP="002D0D2E">
    <w:pPr>
      <w:jc w:val="right"/>
    </w:pPr>
    <w:r>
      <w:t xml:space="preserve">página </w:t>
    </w:r>
    <w:r>
      <w:fldChar w:fldCharType="begin"/>
    </w:r>
    <w:r>
      <w:instrText xml:space="preserve"> PAGE  \* MERGEFORMAT </w:instrText>
    </w:r>
    <w:r>
      <w:fldChar w:fldCharType="separate"/>
    </w:r>
    <w:r>
      <w:rPr>
        <w:noProof/>
      </w:rPr>
      <w:t>2</w:t>
    </w:r>
    <w:r>
      <w:fldChar w:fldCharType="end"/>
    </w:r>
  </w:p>
  <w:p w:rsidR="002D0D2E" w:rsidRDefault="002D0D2E" w:rsidP="002D0D2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16C" w:rsidRPr="009C3079" w:rsidRDefault="0024016C" w:rsidP="00FD634F">
    <w:pPr>
      <w:jc w:val="right"/>
    </w:pPr>
    <w:r w:rsidRPr="009C3079">
      <w:rPr>
        <w:lang w:val="es-ES_tradnl"/>
      </w:rPr>
      <w:t>A/5</w:t>
    </w:r>
    <w:r w:rsidR="00D73D16">
      <w:rPr>
        <w:lang w:val="es-ES_tradnl"/>
      </w:rPr>
      <w:t>9</w:t>
    </w:r>
    <w:r w:rsidRPr="009C3079">
      <w:rPr>
        <w:lang w:val="es-ES_tradnl"/>
      </w:rPr>
      <w:t>/</w:t>
    </w:r>
    <w:r>
      <w:rPr>
        <w:lang w:val="es-ES_tradnl"/>
      </w:rPr>
      <w:t>1</w:t>
    </w:r>
    <w:r w:rsidR="00D73D16">
      <w:rPr>
        <w:lang w:val="es-ES_tradnl"/>
      </w:rPr>
      <w:t>3 Add.3</w:t>
    </w:r>
  </w:p>
  <w:p w:rsidR="0024016C" w:rsidRDefault="0024016C" w:rsidP="00477D6B">
    <w:pPr>
      <w:jc w:val="right"/>
    </w:pPr>
    <w:r>
      <w:t xml:space="preserve">página </w:t>
    </w:r>
    <w:r>
      <w:fldChar w:fldCharType="begin"/>
    </w:r>
    <w:r>
      <w:instrText xml:space="preserve"> PAGE  \* MERGEFORMAT </w:instrText>
    </w:r>
    <w:r>
      <w:fldChar w:fldCharType="separate"/>
    </w:r>
    <w:r w:rsidR="002D0D2E">
      <w:rPr>
        <w:noProof/>
      </w:rPr>
      <w:t>2</w:t>
    </w:r>
    <w:r>
      <w:fldChar w:fldCharType="end"/>
    </w:r>
  </w:p>
  <w:p w:rsidR="0024016C" w:rsidRDefault="0024016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2E" w:rsidRDefault="002D0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7655"/>
        </w:tabs>
        <w:ind w:left="7088"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AB03E7A"/>
    <w:multiLevelType w:val="hybridMultilevel"/>
    <w:tmpl w:val="32880B80"/>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6C9886B6">
      <w:start w:val="1"/>
      <w:numFmt w:val="decimal"/>
      <w:pStyle w:val="texte"/>
      <w:lvlText w:val="%3)"/>
      <w:lvlJc w:val="left"/>
      <w:pPr>
        <w:tabs>
          <w:tab w:val="num" w:pos="2340"/>
        </w:tabs>
        <w:ind w:left="2340" w:hanging="360"/>
      </w:pPr>
      <w:rPr>
        <w:rFonts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3"/>
  </w:num>
  <w:num w:numId="5">
    <w:abstractNumId w:val="2"/>
  </w:num>
  <w:num w:numId="6">
    <w:abstractNumId w:val="4"/>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1"/>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0"/>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
  </w:num>
  <w:num w:numId="39">
    <w:abstractNumId w:val="2"/>
  </w:num>
  <w:num w:numId="40">
    <w:abstractNumId w:val="2"/>
  </w:num>
  <w:num w:numId="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01115"/>
    <w:rsid w:val="00010686"/>
    <w:rsid w:val="000361D8"/>
    <w:rsid w:val="00052915"/>
    <w:rsid w:val="000923B7"/>
    <w:rsid w:val="00096966"/>
    <w:rsid w:val="000A6661"/>
    <w:rsid w:val="000C0080"/>
    <w:rsid w:val="000C6DA4"/>
    <w:rsid w:val="000E065B"/>
    <w:rsid w:val="000E37E2"/>
    <w:rsid w:val="000E3BB3"/>
    <w:rsid w:val="000E3FA3"/>
    <w:rsid w:val="000F5E56"/>
    <w:rsid w:val="000F6434"/>
    <w:rsid w:val="00107EB1"/>
    <w:rsid w:val="00112576"/>
    <w:rsid w:val="00113F68"/>
    <w:rsid w:val="0012156E"/>
    <w:rsid w:val="00124A69"/>
    <w:rsid w:val="00131E8E"/>
    <w:rsid w:val="001362EE"/>
    <w:rsid w:val="001373A1"/>
    <w:rsid w:val="00143424"/>
    <w:rsid w:val="00152CEA"/>
    <w:rsid w:val="00157962"/>
    <w:rsid w:val="00164D11"/>
    <w:rsid w:val="00165D11"/>
    <w:rsid w:val="001832A6"/>
    <w:rsid w:val="001A305D"/>
    <w:rsid w:val="001E6ADE"/>
    <w:rsid w:val="001E7553"/>
    <w:rsid w:val="001F7C01"/>
    <w:rsid w:val="00217888"/>
    <w:rsid w:val="00225881"/>
    <w:rsid w:val="0024016C"/>
    <w:rsid w:val="00243F96"/>
    <w:rsid w:val="00251CE2"/>
    <w:rsid w:val="002634C4"/>
    <w:rsid w:val="00293CCE"/>
    <w:rsid w:val="0029671E"/>
    <w:rsid w:val="002A1398"/>
    <w:rsid w:val="002D0D2E"/>
    <w:rsid w:val="002E0F47"/>
    <w:rsid w:val="002E2C18"/>
    <w:rsid w:val="002F4E68"/>
    <w:rsid w:val="002F732B"/>
    <w:rsid w:val="00301D9D"/>
    <w:rsid w:val="00302A87"/>
    <w:rsid w:val="00302B2C"/>
    <w:rsid w:val="00327819"/>
    <w:rsid w:val="003374E9"/>
    <w:rsid w:val="00354647"/>
    <w:rsid w:val="0035530C"/>
    <w:rsid w:val="0037101A"/>
    <w:rsid w:val="003739BE"/>
    <w:rsid w:val="00377273"/>
    <w:rsid w:val="003830B3"/>
    <w:rsid w:val="003845C1"/>
    <w:rsid w:val="00387287"/>
    <w:rsid w:val="003B2816"/>
    <w:rsid w:val="003E3268"/>
    <w:rsid w:val="003E48F1"/>
    <w:rsid w:val="003E70C9"/>
    <w:rsid w:val="003F101A"/>
    <w:rsid w:val="003F347A"/>
    <w:rsid w:val="003F6C71"/>
    <w:rsid w:val="00410DC8"/>
    <w:rsid w:val="00423E3E"/>
    <w:rsid w:val="00427AF4"/>
    <w:rsid w:val="0043563C"/>
    <w:rsid w:val="0045231F"/>
    <w:rsid w:val="004568D9"/>
    <w:rsid w:val="004647DA"/>
    <w:rsid w:val="00465078"/>
    <w:rsid w:val="0046793F"/>
    <w:rsid w:val="00477808"/>
    <w:rsid w:val="00477D6B"/>
    <w:rsid w:val="004A2B7F"/>
    <w:rsid w:val="004A2F5A"/>
    <w:rsid w:val="004A38C8"/>
    <w:rsid w:val="004A5FEE"/>
    <w:rsid w:val="004A6C37"/>
    <w:rsid w:val="004C40AA"/>
    <w:rsid w:val="004E297D"/>
    <w:rsid w:val="004E36A7"/>
    <w:rsid w:val="004E42BB"/>
    <w:rsid w:val="004F0DE2"/>
    <w:rsid w:val="004F4FD3"/>
    <w:rsid w:val="004F51BD"/>
    <w:rsid w:val="00516155"/>
    <w:rsid w:val="00531B02"/>
    <w:rsid w:val="005332F0"/>
    <w:rsid w:val="00544BAD"/>
    <w:rsid w:val="0055013B"/>
    <w:rsid w:val="0055694A"/>
    <w:rsid w:val="00562363"/>
    <w:rsid w:val="00571B99"/>
    <w:rsid w:val="0057648A"/>
    <w:rsid w:val="005949BB"/>
    <w:rsid w:val="00594E58"/>
    <w:rsid w:val="005A2266"/>
    <w:rsid w:val="005C1003"/>
    <w:rsid w:val="005F158A"/>
    <w:rsid w:val="005F18C7"/>
    <w:rsid w:val="00605827"/>
    <w:rsid w:val="00605F8C"/>
    <w:rsid w:val="0061682D"/>
    <w:rsid w:val="00633D04"/>
    <w:rsid w:val="00660C6F"/>
    <w:rsid w:val="00667A3C"/>
    <w:rsid w:val="00675021"/>
    <w:rsid w:val="00686800"/>
    <w:rsid w:val="006A06C6"/>
    <w:rsid w:val="006A7BA6"/>
    <w:rsid w:val="006F313D"/>
    <w:rsid w:val="00704C24"/>
    <w:rsid w:val="007224C8"/>
    <w:rsid w:val="007313F7"/>
    <w:rsid w:val="00737234"/>
    <w:rsid w:val="00744051"/>
    <w:rsid w:val="007546EC"/>
    <w:rsid w:val="00772674"/>
    <w:rsid w:val="00772C10"/>
    <w:rsid w:val="00774482"/>
    <w:rsid w:val="0077536E"/>
    <w:rsid w:val="00783D7A"/>
    <w:rsid w:val="00787993"/>
    <w:rsid w:val="00794BE2"/>
    <w:rsid w:val="007B0533"/>
    <w:rsid w:val="007B4F81"/>
    <w:rsid w:val="007B71FE"/>
    <w:rsid w:val="007C71AE"/>
    <w:rsid w:val="007D653C"/>
    <w:rsid w:val="007D781E"/>
    <w:rsid w:val="007E663E"/>
    <w:rsid w:val="007F049D"/>
    <w:rsid w:val="007F7468"/>
    <w:rsid w:val="00804B06"/>
    <w:rsid w:val="00811B43"/>
    <w:rsid w:val="00815082"/>
    <w:rsid w:val="008304F7"/>
    <w:rsid w:val="0088395E"/>
    <w:rsid w:val="008842DF"/>
    <w:rsid w:val="008A01E5"/>
    <w:rsid w:val="008A25D3"/>
    <w:rsid w:val="008B21A8"/>
    <w:rsid w:val="008B2CC1"/>
    <w:rsid w:val="008D38D7"/>
    <w:rsid w:val="008E62F5"/>
    <w:rsid w:val="008E6BD6"/>
    <w:rsid w:val="008F5C0D"/>
    <w:rsid w:val="008F7698"/>
    <w:rsid w:val="00906599"/>
    <w:rsid w:val="0090731E"/>
    <w:rsid w:val="0093429E"/>
    <w:rsid w:val="00935484"/>
    <w:rsid w:val="009568DD"/>
    <w:rsid w:val="00963965"/>
    <w:rsid w:val="00966A22"/>
    <w:rsid w:val="00966FDC"/>
    <w:rsid w:val="00972F03"/>
    <w:rsid w:val="0097791D"/>
    <w:rsid w:val="0098299B"/>
    <w:rsid w:val="009873CA"/>
    <w:rsid w:val="00987698"/>
    <w:rsid w:val="009913AF"/>
    <w:rsid w:val="009A0C8B"/>
    <w:rsid w:val="009B0458"/>
    <w:rsid w:val="009B6241"/>
    <w:rsid w:val="009C3079"/>
    <w:rsid w:val="009C6F4C"/>
    <w:rsid w:val="00A0139B"/>
    <w:rsid w:val="00A16FC0"/>
    <w:rsid w:val="00A246EC"/>
    <w:rsid w:val="00A264A1"/>
    <w:rsid w:val="00A32C9E"/>
    <w:rsid w:val="00A36EA5"/>
    <w:rsid w:val="00A40645"/>
    <w:rsid w:val="00A42385"/>
    <w:rsid w:val="00A579F2"/>
    <w:rsid w:val="00A7262C"/>
    <w:rsid w:val="00A83728"/>
    <w:rsid w:val="00AB613D"/>
    <w:rsid w:val="00AD4B48"/>
    <w:rsid w:val="00AE7F20"/>
    <w:rsid w:val="00AF0C6C"/>
    <w:rsid w:val="00B063A2"/>
    <w:rsid w:val="00B169C1"/>
    <w:rsid w:val="00B22D26"/>
    <w:rsid w:val="00B255CE"/>
    <w:rsid w:val="00B32D6E"/>
    <w:rsid w:val="00B47344"/>
    <w:rsid w:val="00B57872"/>
    <w:rsid w:val="00B631A6"/>
    <w:rsid w:val="00B65A0A"/>
    <w:rsid w:val="00B67CDC"/>
    <w:rsid w:val="00B72D36"/>
    <w:rsid w:val="00B809E0"/>
    <w:rsid w:val="00B8322E"/>
    <w:rsid w:val="00B8460F"/>
    <w:rsid w:val="00B86704"/>
    <w:rsid w:val="00BA48E1"/>
    <w:rsid w:val="00BC4164"/>
    <w:rsid w:val="00BD2DCC"/>
    <w:rsid w:val="00BD5415"/>
    <w:rsid w:val="00BE66FB"/>
    <w:rsid w:val="00C02F90"/>
    <w:rsid w:val="00C06CD4"/>
    <w:rsid w:val="00C14B31"/>
    <w:rsid w:val="00C26D1E"/>
    <w:rsid w:val="00C42DA3"/>
    <w:rsid w:val="00C622A0"/>
    <w:rsid w:val="00C65197"/>
    <w:rsid w:val="00C66D8F"/>
    <w:rsid w:val="00C76DED"/>
    <w:rsid w:val="00C90559"/>
    <w:rsid w:val="00C94F15"/>
    <w:rsid w:val="00C9735F"/>
    <w:rsid w:val="00CA2251"/>
    <w:rsid w:val="00CB12D7"/>
    <w:rsid w:val="00CB48ED"/>
    <w:rsid w:val="00CC49E9"/>
    <w:rsid w:val="00CC5F08"/>
    <w:rsid w:val="00CC609A"/>
    <w:rsid w:val="00CE18B8"/>
    <w:rsid w:val="00CF34D9"/>
    <w:rsid w:val="00D2281E"/>
    <w:rsid w:val="00D31532"/>
    <w:rsid w:val="00D434E4"/>
    <w:rsid w:val="00D56C7C"/>
    <w:rsid w:val="00D61DE8"/>
    <w:rsid w:val="00D71B4D"/>
    <w:rsid w:val="00D73D16"/>
    <w:rsid w:val="00D75DCC"/>
    <w:rsid w:val="00D82858"/>
    <w:rsid w:val="00D90289"/>
    <w:rsid w:val="00D93D55"/>
    <w:rsid w:val="00D96FD2"/>
    <w:rsid w:val="00DB5F44"/>
    <w:rsid w:val="00DC4C60"/>
    <w:rsid w:val="00DD07BC"/>
    <w:rsid w:val="00DD2A72"/>
    <w:rsid w:val="00DD66E6"/>
    <w:rsid w:val="00E0079A"/>
    <w:rsid w:val="00E353DA"/>
    <w:rsid w:val="00E444DA"/>
    <w:rsid w:val="00E45C84"/>
    <w:rsid w:val="00E504E5"/>
    <w:rsid w:val="00E570C9"/>
    <w:rsid w:val="00E64E28"/>
    <w:rsid w:val="00E65B04"/>
    <w:rsid w:val="00E870C4"/>
    <w:rsid w:val="00EB3019"/>
    <w:rsid w:val="00EB7A3E"/>
    <w:rsid w:val="00EC401A"/>
    <w:rsid w:val="00EC6323"/>
    <w:rsid w:val="00EF2026"/>
    <w:rsid w:val="00EF530A"/>
    <w:rsid w:val="00EF6622"/>
    <w:rsid w:val="00EF6CB2"/>
    <w:rsid w:val="00F55408"/>
    <w:rsid w:val="00F619DA"/>
    <w:rsid w:val="00F66152"/>
    <w:rsid w:val="00F72246"/>
    <w:rsid w:val="00F80845"/>
    <w:rsid w:val="00F840F9"/>
    <w:rsid w:val="00F84474"/>
    <w:rsid w:val="00FA0F0D"/>
    <w:rsid w:val="00FA1308"/>
    <w:rsid w:val="00FB0FB1"/>
    <w:rsid w:val="00FC518B"/>
    <w:rsid w:val="00FD22CA"/>
    <w:rsid w:val="00FD4458"/>
    <w:rsid w:val="00FD59B0"/>
    <w:rsid w:val="00FD59D1"/>
    <w:rsid w:val="00FD634F"/>
    <w:rsid w:val="00FE5AA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042CA3E0-4A1E-470B-8B91-6D65EE7A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styleId="Hyperlink">
    <w:name w:val="Hyperlink"/>
    <w:basedOn w:val="DefaultParagraphFont"/>
    <w:rsid w:val="00A264A1"/>
    <w:rPr>
      <w:color w:val="0000FF" w:themeColor="hyperlink"/>
      <w:u w:val="single"/>
    </w:rPr>
  </w:style>
  <w:style w:type="character" w:styleId="FollowedHyperlink">
    <w:name w:val="FollowedHyperlink"/>
    <w:basedOn w:val="DefaultParagraphFont"/>
    <w:rsid w:val="007F049D"/>
    <w:rPr>
      <w:color w:val="800080" w:themeColor="followedHyperlink"/>
      <w:u w:val="single"/>
    </w:rPr>
  </w:style>
  <w:style w:type="paragraph" w:styleId="ListParagraph">
    <w:name w:val="List Paragraph"/>
    <w:basedOn w:val="Normal"/>
    <w:uiPriority w:val="34"/>
    <w:qFormat/>
    <w:rsid w:val="00811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297</Words>
  <Characters>1645</Characters>
  <Application>Microsoft Office Word</Application>
  <DocSecurity>0</DocSecurity>
  <Lines>41</Lines>
  <Paragraphs>14</Paragraphs>
  <ScaleCrop>false</ScaleCrop>
  <HeadingPairs>
    <vt:vector size="2" baseType="variant">
      <vt:variant>
        <vt:lpstr>Title</vt:lpstr>
      </vt:variant>
      <vt:variant>
        <vt:i4>1</vt:i4>
      </vt:variant>
    </vt:vector>
  </HeadingPairs>
  <TitlesOfParts>
    <vt:vector size="1" baseType="lpstr">
      <vt:lpstr>A/58/10 Add. 4</vt:lpstr>
    </vt:vector>
  </TitlesOfParts>
  <Company>WIPO</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A/58/10 Add. 4</dc:title>
  <dc:creator>HALLER Mario</dc:creator>
  <cp:keywords>PUBLIC</cp:keywords>
  <cp:lastModifiedBy>HÄFLIGER Patience</cp:lastModifiedBy>
  <cp:revision>6</cp:revision>
  <cp:lastPrinted>2016-10-06T13:28:00Z</cp:lastPrinted>
  <dcterms:created xsi:type="dcterms:W3CDTF">2019-10-08T14:08:00Z</dcterms:created>
  <dcterms:modified xsi:type="dcterms:W3CDTF">2019-10-10T01:11:00Z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501e9c02-943c-4391-bffd-43aff938f841</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