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0554" w14:textId="243CD320" w:rsidR="00A372E2" w:rsidRPr="00A372E2" w:rsidRDefault="00A372E2" w:rsidP="007B1FBD">
      <w:pPr>
        <w:jc w:val="right"/>
        <w:rPr>
          <w:szCs w:val="22"/>
        </w:rPr>
      </w:pPr>
      <w:r>
        <w:t>A/66/INF/1</w:t>
      </w:r>
    </w:p>
    <w:p w14:paraId="7DA044F3" w14:textId="77777777"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>
        <w:rPr>
          <w:b w:val="0"/>
        </w:rPr>
        <w:t>ANEXO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>
        <w:t>ORGANIZACIONES INTERNACIONALES NO GUBERNAMENTALES</w:t>
      </w:r>
    </w:p>
    <w:p w14:paraId="0000E73B" w14:textId="77777777" w:rsidR="00A372E2" w:rsidRPr="00A372E2" w:rsidRDefault="00A372E2" w:rsidP="00CD3289">
      <w:pPr>
        <w:pStyle w:val="Heading2"/>
        <w:keepNext w:val="0"/>
        <w:spacing w:before="0" w:after="480"/>
        <w:jc w:val="center"/>
      </w:pPr>
      <w:r>
        <w:t>ADMITIDAS EN CALIDAD DE OBSERVADOR EN LAS REUNIONES DE LAS ASAMBLEAS</w:t>
      </w:r>
    </w:p>
    <w:tbl>
      <w:tblPr>
        <w:tblW w:w="10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61"/>
        <w:gridCol w:w="2261"/>
        <w:gridCol w:w="2261"/>
        <w:gridCol w:w="5006"/>
        <w:gridCol w:w="32"/>
      </w:tblGrid>
      <w:tr w:rsidR="00A372E2" w:rsidRPr="00286886" w14:paraId="37434DB4" w14:textId="77777777" w:rsidTr="001954C8">
        <w:trPr>
          <w:gridBefore w:val="1"/>
          <w:wBefore w:w="19" w:type="dxa"/>
          <w:cantSplit/>
          <w:trHeight w:val="479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F55022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CD3289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Comité “</w:t>
            </w:r>
            <w:proofErr w:type="spellStart"/>
            <w:r>
              <w:t>acteurs</w:t>
            </w:r>
            <w:proofErr w:type="spellEnd"/>
            <w:r>
              <w:t xml:space="preserve">, </w:t>
            </w:r>
            <w:proofErr w:type="spellStart"/>
            <w:r>
              <w:t>interprètes</w:t>
            </w:r>
            <w:proofErr w:type="spellEnd"/>
            <w:r>
              <w:t>” (CSAI)</w:t>
            </w:r>
          </w:p>
        </w:tc>
      </w:tr>
      <w:tr w:rsidR="005D01FC" w:rsidRPr="00F55022" w14:paraId="4977926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CD3289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CD3289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CD3289">
              <w:rPr>
                <w:lang w:val="fr-FR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CD3289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595C75" w:rsidRPr="00286886" w14:paraId="097A4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CD3289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African Library and Information Associations and Institutions (</w:t>
            </w:r>
            <w:proofErr w:type="spellStart"/>
            <w:r w:rsidRPr="00CD3289">
              <w:rPr>
                <w:lang w:val="en-US"/>
              </w:rPr>
              <w:t>AfLIA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595C75" w:rsidRPr="00F55022" w14:paraId="3154C9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CD3289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Agence pour la Protection des Programmes (APP)</w:t>
            </w:r>
          </w:p>
        </w:tc>
      </w:tr>
      <w:tr w:rsidR="00595C75" w:rsidRPr="00F55022" w14:paraId="7830E7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CD3289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CD3289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américaine des musiciens des États</w:t>
            </w:r>
            <w:r w:rsidRPr="00CD3289">
              <w:rPr>
                <w:lang w:val="fr-FR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AmSong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2D3922" w:rsidRPr="00F55022" w14:paraId="22A2A6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CD3289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  <w:lang w:val="en-US"/>
              </w:rPr>
            </w:pPr>
            <w:r w:rsidRPr="00CD3289">
              <w:rPr>
                <w:lang w:val="en-US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CD3289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CD3289">
              <w:rPr>
                <w:lang w:val="fr-FR"/>
              </w:rPr>
              <w:t>Société arabe pour la propriété intellectuelle (ASIP)</w:t>
            </w:r>
          </w:p>
        </w:tc>
      </w:tr>
      <w:tr w:rsidR="00595C75" w:rsidRPr="00C17567" w14:paraId="619CE9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CD3289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Archives and Records Association</w:t>
            </w:r>
            <w:r w:rsidRPr="00CD3289">
              <w:rPr>
                <w:i/>
                <w:lang w:val="en-US"/>
              </w:rPr>
              <w:t xml:space="preserve"> </w:t>
            </w:r>
            <w:r w:rsidRPr="00CD3289">
              <w:rPr>
                <w:lang w:val="en-US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595C75" w:rsidRPr="00F55022" w14:paraId="4475F1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CD3289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CD3289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 l’ASEAN pour la propriété intellectuelle (ASEAN IPA)</w:t>
            </w:r>
          </w:p>
        </w:tc>
      </w:tr>
      <w:tr w:rsidR="00EB1910" w:rsidRPr="00F55022" w14:paraId="66EFC0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CD328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CD328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asiatique d’experts juridiques en brevets (APAA)</w:t>
            </w:r>
          </w:p>
        </w:tc>
      </w:tr>
      <w:tr w:rsidR="00EB1910" w:rsidRPr="00F55022" w14:paraId="3B75003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CD328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CD328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de radiodiffusion Asie-Pacifique (URAP)</w:t>
            </w:r>
          </w:p>
        </w:tc>
      </w:tr>
      <w:tr w:rsidR="00EB1910" w:rsidRPr="00F55022" w14:paraId="35AB567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CD328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des praticiens du droit des marques et des modèles (APRAM)</w:t>
            </w:r>
          </w:p>
        </w:tc>
      </w:tr>
      <w:tr w:rsidR="00EB1910" w:rsidRPr="00F55022" w14:paraId="5170F51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CD328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européenne des éditeurs de journaux (ENPA)</w:t>
            </w:r>
          </w:p>
        </w:tc>
      </w:tr>
      <w:tr w:rsidR="000620B7" w:rsidRPr="00F55022" w14:paraId="612BE4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1878E3AA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 gestion internationale collective des œuvres audiovisuelles (AGICOA)</w:t>
            </w:r>
          </w:p>
        </w:tc>
      </w:tr>
      <w:tr w:rsidR="000620B7" w:rsidRPr="0050065E" w14:paraId="7DA9EF2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0620B7" w:rsidRPr="003E1910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0620B7" w:rsidRPr="0050065E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620B7" w:rsidRPr="00F55022" w14:paraId="5C68342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des télévisions commerciales européennes (ACT)</w:t>
            </w:r>
          </w:p>
        </w:tc>
      </w:tr>
      <w:tr w:rsidR="000620B7" w:rsidRPr="00F55022" w14:paraId="20248AC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Association of European Performers’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des organisations européennes d’artistes interprètes (AEPO-ARTIS)</w:t>
            </w:r>
          </w:p>
        </w:tc>
      </w:tr>
      <w:tr w:rsidR="000C2FB3" w:rsidRPr="00E17B26" w14:paraId="1CCA589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519D0D3" w14:textId="77777777" w:rsidR="000C2FB3" w:rsidRPr="00FF4FF6" w:rsidRDefault="000C2FB3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D07F7" w14:textId="38AF9A1D" w:rsidR="000C2FB3" w:rsidRPr="000C3C6C" w:rsidRDefault="000C2FB3" w:rsidP="000C2FB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</w:rPr>
              <w:t>Boao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Forum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for</w:t>
            </w:r>
            <w:proofErr w:type="spellEnd"/>
            <w:r>
              <w:rPr>
                <w:i/>
                <w:iCs/>
                <w:sz w:val="22"/>
              </w:rPr>
              <w:t xml:space="preserve"> Asia</w:t>
            </w:r>
            <w:r>
              <w:rPr>
                <w:sz w:val="22"/>
              </w:rPr>
              <w:t xml:space="preserve"> (BFA)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7C5A" w14:textId="579711D9" w:rsidR="000C2FB3" w:rsidRPr="00537C62" w:rsidRDefault="00CC7C42" w:rsidP="00CC7C4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Forum</w:t>
            </w:r>
            <w:proofErr w:type="spellEnd"/>
            <w:r>
              <w:t xml:space="preserve"> de </w:t>
            </w:r>
            <w:proofErr w:type="spellStart"/>
            <w:r>
              <w:t>Boao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l’Asie</w:t>
            </w:r>
            <w:proofErr w:type="spellEnd"/>
            <w:r>
              <w:t xml:space="preserve"> (BFA)</w:t>
            </w:r>
          </w:p>
        </w:tc>
      </w:tr>
      <w:tr w:rsidR="000620B7" w:rsidRPr="00F55022" w14:paraId="08836D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0620B7" w:rsidRPr="00CD3289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Benelux pour le droit des marques et modèles (BMM)</w:t>
            </w:r>
          </w:p>
        </w:tc>
      </w:tr>
      <w:tr w:rsidR="000620B7" w:rsidRPr="00F55022" w14:paraId="19D454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Biotechnology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Organisation des industries de biotechnologie (BIO)</w:t>
            </w:r>
          </w:p>
        </w:tc>
      </w:tr>
      <w:tr w:rsidR="000620B7" w:rsidRPr="00A372E2" w14:paraId="357FE3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0620B7" w:rsidRPr="008C19E3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23CAD3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116E3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F55022" w14:paraId="6730A7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Center </w:t>
            </w:r>
            <w:proofErr w:type="spellStart"/>
            <w:r>
              <w:t>for</w:t>
            </w:r>
            <w:proofErr w:type="spellEnd"/>
            <w:r>
              <w:t xml:space="preserve"> International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pour le droit international de l’environnement (CIEL)</w:t>
            </w:r>
          </w:p>
        </w:tc>
      </w:tr>
      <w:tr w:rsidR="000620B7" w:rsidRPr="00A372E2" w14:paraId="467E1E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2F87EF6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F55022" w14:paraId="540249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d’études internationales de la propriété intellectuelle (CEIPI)</w:t>
            </w:r>
          </w:p>
        </w:tc>
      </w:tr>
      <w:tr w:rsidR="000620B7" w:rsidRPr="00595C75" w14:paraId="61A16EA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0620B7" w:rsidRPr="005C226D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Centre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d’investissement</w:t>
            </w:r>
            <w:proofErr w:type="spellEnd"/>
            <w:r>
              <w:t xml:space="preserve"> (CII)</w:t>
            </w:r>
          </w:p>
        </w:tc>
      </w:tr>
      <w:tr w:rsidR="000620B7" w:rsidRPr="000C3C6C" w14:paraId="433093B4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0C3C6C" w14:paraId="12A2DE6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Civil </w:t>
            </w:r>
            <w:proofErr w:type="spellStart"/>
            <w:r>
              <w:t>Society</w:t>
            </w:r>
            <w:proofErr w:type="spellEnd"/>
            <w:r>
              <w:t xml:space="preserve"> </w:t>
            </w:r>
            <w:proofErr w:type="spellStart"/>
            <w:r>
              <w:t>Coalition</w:t>
            </w:r>
            <w:proofErr w:type="spellEnd"/>
            <w:r>
              <w:t xml:space="preserve">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5237A8" w14:paraId="14E30CD7" w14:textId="5E7B429A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0620B7" w:rsidRPr="00CD3289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0620B7" w:rsidRPr="0080494D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F55022" w14:paraId="6CD1C64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Communia</w:t>
            </w:r>
            <w:proofErr w:type="spellEnd"/>
            <w:r>
              <w:rPr>
                <w:sz w:val="22"/>
              </w:rPr>
              <w:t xml:space="preserve">, International </w:t>
            </w:r>
            <w:proofErr w:type="spellStart"/>
            <w:r>
              <w:rPr>
                <w:sz w:val="22"/>
              </w:rPr>
              <w:t>Association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Communia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0620B7" w:rsidRPr="00CD3289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CD3289">
              <w:rPr>
                <w:lang w:val="fr-FR"/>
              </w:rPr>
              <w:t>Communia, association internationale (Association Communia)</w:t>
            </w:r>
          </w:p>
        </w:tc>
      </w:tr>
      <w:tr w:rsidR="000620B7" w:rsidRPr="00F55022" w14:paraId="3DDC5F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Computer</w:t>
            </w:r>
            <w:proofErr w:type="spellEnd"/>
            <w:r>
              <w:rPr>
                <w:sz w:val="22"/>
              </w:rPr>
              <w:t xml:space="preserve"> &amp; Communications </w:t>
            </w:r>
            <w:proofErr w:type="spellStart"/>
            <w:r>
              <w:rPr>
                <w:sz w:val="22"/>
              </w:rPr>
              <w:t>Industry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Association</w:t>
            </w:r>
            <w:proofErr w:type="spellEnd"/>
            <w:r>
              <w:rPr>
                <w:sz w:val="22"/>
              </w:rPr>
              <w:t xml:space="preserve">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 l’industrie de l’informatique et de la communication (CCIA)</w:t>
            </w:r>
          </w:p>
        </w:tc>
      </w:tr>
      <w:tr w:rsidR="000620B7" w:rsidRPr="00FE24B7" w14:paraId="230E48D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0620B7" w:rsidRPr="00CD3289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0620B7" w:rsidRPr="00FF0106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620B7" w:rsidRPr="001C21CA" w14:paraId="02AC7B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0620B7" w:rsidRPr="00CD3289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Confederation of </w:t>
            </w:r>
            <w:proofErr w:type="spellStart"/>
            <w:r w:rsidRPr="00CD3289">
              <w:rPr>
                <w:lang w:val="en-US"/>
              </w:rPr>
              <w:t>Rightholders</w:t>
            </w:r>
            <w:proofErr w:type="spellEnd"/>
            <w:r w:rsidRPr="00CD3289">
              <w:rPr>
                <w:lang w:val="en-US"/>
              </w:rPr>
              <w:t>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77BE804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0620B7" w:rsidRPr="00CD3289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0620B7" w:rsidRPr="00A372E2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F55022" w14:paraId="6450C1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0620B7" w:rsidRPr="00CD3289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Conseil de coordination des associations d’archives audiovisuelles (CCAAA)</w:t>
            </w:r>
          </w:p>
        </w:tc>
      </w:tr>
      <w:tr w:rsidR="000620B7" w:rsidRPr="00F55022" w14:paraId="4D21C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Coordination européenne des producteurs indépendants (CEPI)</w:t>
            </w:r>
          </w:p>
        </w:tc>
      </w:tr>
      <w:tr w:rsidR="000620B7" w:rsidRPr="00A372E2" w14:paraId="51FCB91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Coordination of European Picture Agencies</w:t>
            </w:r>
            <w:r w:rsidRPr="00CD3289">
              <w:rPr>
                <w:lang w:val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3C2018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0620B7" w:rsidRPr="00CD3289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0620B7" w:rsidRPr="005D01FC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D3289">
              <w:rPr>
                <w:lang w:val="en-US"/>
              </w:rPr>
              <w:br/>
            </w:r>
            <w:r>
              <w:t>----------------------------</w:t>
            </w:r>
          </w:p>
        </w:tc>
      </w:tr>
      <w:tr w:rsidR="000620B7" w:rsidRPr="00A372E2" w14:paraId="69FA2A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Creative </w:t>
            </w:r>
            <w:proofErr w:type="spellStart"/>
            <w:r>
              <w:t>Commons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5AC864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CropLife</w:t>
            </w:r>
            <w:proofErr w:type="spellEnd"/>
            <w:r>
              <w:t xml:space="preserve">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191E9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620B7" w:rsidRPr="00A372E2" w14:paraId="5BD4BD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Digital Media </w:t>
            </w:r>
            <w:proofErr w:type="spellStart"/>
            <w:r>
              <w:t>Association</w:t>
            </w:r>
            <w:proofErr w:type="spellEnd"/>
            <w:r>
              <w:t xml:space="preserve"> (</w:t>
            </w:r>
            <w:proofErr w:type="spellStart"/>
            <w:r>
              <w:t>DiMA</w:t>
            </w:r>
            <w:proofErr w:type="spellEnd"/>
            <w: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A372E2" w14:paraId="6DE358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45812C" w14:textId="7777777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94370" w14:textId="7B4ECDF0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Digital Music </w:t>
            </w:r>
            <w:proofErr w:type="spellStart"/>
            <w:r>
              <w:t>Europe</w:t>
            </w:r>
            <w:proofErr w:type="spellEnd"/>
            <w:r>
              <w:t xml:space="preserve"> (DME)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CD9FC" w14:textId="1A2B829C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A372E2" w14:paraId="0D7E64B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Digital Video </w:t>
            </w:r>
            <w:proofErr w:type="spellStart"/>
            <w:r>
              <w:t>Broadcasting</w:t>
            </w:r>
            <w:proofErr w:type="spellEnd"/>
            <w:r>
              <w:t xml:space="preserve">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A372E2" w14:paraId="48A68AA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F23545" w:rsidRPr="00CD3289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Drugs for Neglected Diseases initiative (</w:t>
            </w:r>
            <w:proofErr w:type="spellStart"/>
            <w:r w:rsidRPr="00CD3289">
              <w:rPr>
                <w:sz w:val="22"/>
                <w:lang w:val="en-US"/>
              </w:rPr>
              <w:t>DNDi</w:t>
            </w:r>
            <w:proofErr w:type="spellEnd"/>
            <w:r w:rsidRPr="00CD3289">
              <w:rPr>
                <w:sz w:val="22"/>
                <w:lang w:val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A372E2" w14:paraId="1B67D20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Education</w:t>
            </w:r>
            <w:proofErr w:type="spellEnd"/>
            <w:r>
              <w:rPr>
                <w:sz w:val="22"/>
              </w:rPr>
              <w:t xml:space="preserve">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l’éducation</w:t>
            </w:r>
            <w:proofErr w:type="spellEnd"/>
            <w:r>
              <w:t xml:space="preserve"> (IE)</w:t>
            </w:r>
          </w:p>
        </w:tc>
      </w:tr>
      <w:tr w:rsidR="00F23545" w:rsidRPr="00A372E2" w14:paraId="694FE4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F23545" w:rsidRPr="00CD3289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 xml:space="preserve">Electronic Information for </w:t>
            </w:r>
            <w:proofErr w:type="spellStart"/>
            <w:r w:rsidRPr="00CD3289">
              <w:rPr>
                <w:sz w:val="22"/>
                <w:lang w:val="en-US"/>
              </w:rPr>
              <w:t>Librairies</w:t>
            </w:r>
            <w:proofErr w:type="spellEnd"/>
            <w:r w:rsidRPr="00CD3289">
              <w:rPr>
                <w:sz w:val="22"/>
                <w:lang w:val="en-US"/>
              </w:rPr>
              <w:t xml:space="preserve">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D54A10" w14:paraId="6F2684BE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Bioindustries</w:t>
            </w:r>
            <w:proofErr w:type="spellEnd"/>
            <w:r>
              <w:t xml:space="preserve">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F23545" w:rsidRPr="009F4F1E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0C3C6C" w14:paraId="4C607F06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F23545" w:rsidRPr="00F55022" w14:paraId="064357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Brands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des industries de marque (AIM)</w:t>
            </w:r>
          </w:p>
        </w:tc>
      </w:tr>
      <w:tr w:rsidR="00F23545" w:rsidRPr="00F55022" w14:paraId="4EE753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Broadcasting</w:t>
            </w:r>
            <w:proofErr w:type="spellEnd"/>
            <w:r>
              <w:t xml:space="preserve"> </w:t>
            </w:r>
            <w:proofErr w:type="spellStart"/>
            <w:r>
              <w:t>Union</w:t>
            </w:r>
            <w:proofErr w:type="spellEnd"/>
            <w:r>
              <w:t xml:space="preserve">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européenne de radio-télévision (UER)</w:t>
            </w:r>
          </w:p>
        </w:tc>
      </w:tr>
      <w:tr w:rsidR="00F23545" w:rsidRPr="00A372E2" w14:paraId="16C6A57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F55022" w14:paraId="6474CB1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Conseil européen de l'industrie chimique (CEFIC)</w:t>
            </w:r>
          </w:p>
        </w:tc>
      </w:tr>
      <w:tr w:rsidR="00F23545" w:rsidRPr="00D54A10" w14:paraId="0346C842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F23545" w:rsidRPr="00F55022" w14:paraId="5606BE9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European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Communities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Trade</w:t>
            </w:r>
            <w:proofErr w:type="spellEnd"/>
            <w:r>
              <w:rPr>
                <w:sz w:val="22"/>
              </w:rPr>
              <w:t xml:space="preserve"> Mark </w:t>
            </w:r>
            <w:proofErr w:type="spellStart"/>
            <w:r>
              <w:rPr>
                <w:sz w:val="22"/>
              </w:rPr>
              <w:t>Association</w:t>
            </w:r>
            <w:proofErr w:type="spellEnd"/>
            <w:r>
              <w:rPr>
                <w:sz w:val="22"/>
              </w:rPr>
              <w:t xml:space="preserve">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communautaire du droit des marques (ECTA)</w:t>
            </w:r>
          </w:p>
        </w:tc>
      </w:tr>
      <w:tr w:rsidR="00F23545" w:rsidRPr="00F55022" w14:paraId="4370B82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européenne de constructeurs de calculateurs électroniques (ECMA)</w:t>
            </w:r>
          </w:p>
        </w:tc>
      </w:tr>
      <w:tr w:rsidR="00F23545" w:rsidRPr="00F55022" w14:paraId="1C80396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Digital Media </w:t>
            </w:r>
            <w:proofErr w:type="spellStart"/>
            <w:r>
              <w:t>Association</w:t>
            </w:r>
            <w:proofErr w:type="spellEnd"/>
            <w:r>
              <w:t xml:space="preserve"> (</w:t>
            </w:r>
            <w:proofErr w:type="spellStart"/>
            <w:r>
              <w:t>EDiMA</w:t>
            </w:r>
            <w:proofErr w:type="spellEnd"/>
            <w: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européenne des médias numériques (</w:t>
            </w:r>
            <w:proofErr w:type="spellStart"/>
            <w:r w:rsidRPr="00CD3289">
              <w:rPr>
                <w:lang w:val="fr-FR"/>
              </w:rPr>
              <w:t>EDiMA</w:t>
            </w:r>
            <w:proofErr w:type="spellEnd"/>
            <w:r w:rsidRPr="00CD3289">
              <w:rPr>
                <w:lang w:val="fr-FR"/>
              </w:rPr>
              <w:t>)</w:t>
            </w:r>
          </w:p>
        </w:tc>
      </w:tr>
      <w:tr w:rsidR="00F23545" w:rsidRPr="00A372E2" w14:paraId="472C143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Digital </w:t>
            </w:r>
            <w:proofErr w:type="spellStart"/>
            <w:r>
              <w:t>Rights</w:t>
            </w:r>
            <w:proofErr w:type="spellEnd"/>
            <w:r>
              <w:t xml:space="preserve">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F23545" w:rsidRPr="00F55022" w14:paraId="644490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F23545" w:rsidRPr="006B4867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F23545" w:rsidRPr="00CD3289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européenne des associations de l'industrie pharmaceutique (EFPIA)</w:t>
            </w:r>
          </w:p>
        </w:tc>
      </w:tr>
      <w:tr w:rsidR="00C119EB" w:rsidRPr="002968B9" w14:paraId="1793AFE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09BF9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4200" w14:textId="64FCE691" w:rsidR="00C119EB" w:rsidRPr="00CD3289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n-US"/>
              </w:rPr>
            </w:pPr>
            <w:r w:rsidRPr="00CD3289">
              <w:rPr>
                <w:i/>
                <w:iCs/>
                <w:lang w:val="en-US"/>
              </w:rPr>
              <w:t>European Film Agency Directors</w:t>
            </w:r>
            <w:r w:rsidRPr="00CD3289">
              <w:rPr>
                <w:lang w:val="en-US"/>
              </w:rPr>
              <w:t xml:space="preserve"> (EFAD)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ABCC9B9" w14:textId="43E3FCDB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C119EB" w:rsidRPr="002968B9" w14:paraId="7216CBF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C4510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26315" w14:textId="3DDB322C" w:rsidR="00C119EB" w:rsidRPr="00CD3289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Intellectual Property Teachers’ Network (EIPTN)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0C0089A" w14:textId="1D209695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C119EB" w:rsidRPr="00F55022" w14:paraId="6749E4C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’ </w:t>
            </w:r>
            <w:proofErr w:type="spellStart"/>
            <w:r>
              <w:t>Association</w:t>
            </w:r>
            <w:proofErr w:type="spellEnd"/>
            <w:r>
              <w:t xml:space="preserve">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C119EB" w:rsidRPr="00CD3289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européenne des étudiants en droit (ELSA international)</w:t>
            </w:r>
          </w:p>
        </w:tc>
      </w:tr>
      <w:tr w:rsidR="00112097" w:rsidRPr="000C3C6C" w14:paraId="33B51DB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112097" w:rsidRPr="00E17B26" w14:paraId="0229A6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9AFF2" w14:textId="77777777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BF37" w14:textId="0C3DE26C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i/>
                <w:iCs/>
                <w:lang w:val="en-US"/>
              </w:rPr>
              <w:t>European Platform of Intellectual Property Administrators</w:t>
            </w:r>
            <w:r w:rsidRPr="00CD3289">
              <w:rPr>
                <w:lang w:val="en-US"/>
              </w:rPr>
              <w:t xml:space="preserve"> (EPIPA)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C5774D3" w14:textId="224066B8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112097" w:rsidRPr="00F55022" w14:paraId="0DF7E81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 xml:space="preserve">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Conseil des éditeurs européens (EPC)</w:t>
            </w:r>
          </w:p>
        </w:tc>
      </w:tr>
      <w:tr w:rsidR="00112097" w:rsidRPr="00F55022" w14:paraId="3B23FE6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européenne des directeurs du son (ESDA)</w:t>
            </w:r>
          </w:p>
        </w:tc>
      </w:tr>
      <w:tr w:rsidR="00112097" w:rsidRPr="00A372E2" w14:paraId="04E0509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Visual </w:t>
            </w:r>
            <w:proofErr w:type="spellStart"/>
            <w:r>
              <w:t>Artists</w:t>
            </w:r>
            <w:proofErr w:type="spellEnd"/>
            <w:r>
              <w:t xml:space="preserve">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112097" w:rsidRPr="00F55022" w14:paraId="5DA1FDE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>
              <w:t xml:space="preserve">’ </w:t>
            </w:r>
            <w:proofErr w:type="spellStart"/>
            <w:r>
              <w:t>Congress</w:t>
            </w:r>
            <w:proofErr w:type="spellEnd"/>
            <w:r>
              <w:t xml:space="preserve">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Congrès des écrivains européens (EWC)</w:t>
            </w:r>
          </w:p>
        </w:tc>
      </w:tr>
      <w:tr w:rsidR="00112097" w:rsidRPr="00F55022" w14:paraId="5AB6593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d’échanges et de coopération avec l’Amérique latine (CECAL)</w:t>
            </w:r>
          </w:p>
        </w:tc>
      </w:tr>
      <w:tr w:rsidR="00112097" w:rsidRPr="00F55022" w14:paraId="5B101F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112097" w:rsidRPr="00CD3289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/>
              </w:rPr>
            </w:pPr>
            <w:r w:rsidRPr="00CD3289">
              <w:rPr>
                <w:sz w:val="22"/>
                <w:lang w:val="fr-FR"/>
              </w:rPr>
              <w:t>Femmes chefs d’entreprises mondiales (FCEM)</w:t>
            </w:r>
          </w:p>
        </w:tc>
      </w:tr>
      <w:tr w:rsidR="00112097" w:rsidRPr="00D97E3A" w14:paraId="2EDCCB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4262" w14:textId="5F6539A1" w:rsidR="00112097" w:rsidRPr="00C07DA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</w:rPr>
            </w:pPr>
            <w: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112097" w:rsidRPr="00C07DA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r>
              <w:t>----------------------------</w:t>
            </w:r>
          </w:p>
        </w:tc>
      </w:tr>
      <w:tr w:rsidR="00112097" w:rsidRPr="00F55022" w14:paraId="7E0FAC0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112097" w:rsidRPr="00CD3289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112097" w:rsidRPr="00CD3289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/>
              </w:rPr>
            </w:pPr>
            <w:r w:rsidRPr="00CD3289">
              <w:rPr>
                <w:sz w:val="22"/>
                <w:lang w:val="fr-FR"/>
              </w:rPr>
              <w:t>Fondation pour un centre pour le développement socioéconomique (CSEND)</w:t>
            </w:r>
          </w:p>
        </w:tc>
      </w:tr>
      <w:tr w:rsidR="00112097" w:rsidRPr="00A372E2" w14:paraId="5DAAB9D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Free Software Foundation Europe (FSF 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112097" w:rsidRPr="00F55022" w14:paraId="3916A5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Comité consultatif mondial des amis (CCMA)</w:t>
            </w:r>
          </w:p>
        </w:tc>
      </w:tr>
      <w:tr w:rsidR="00112097" w:rsidRPr="00A372E2" w14:paraId="6906034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112097" w:rsidRPr="00A372E2" w14:paraId="644D2C3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790B790" w14:textId="77777777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E494" w14:textId="4405ECC6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Global Expert Network on Copyright User Rights (User Rights Network)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6BC" w14:textId="01152575" w:rsidR="00112097" w:rsidRPr="00A372E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112097" w:rsidRPr="002968B9" w14:paraId="3E4C12A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70C316C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D627" w14:textId="6E429009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Global Intellectual Property Alliance (GLIPA)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872" w14:textId="20F9669F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112097" w:rsidRPr="00F55022" w14:paraId="60401A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Ibero-</w:t>
            </w:r>
            <w:proofErr w:type="gramStart"/>
            <w:r w:rsidRPr="00CD3289">
              <w:rPr>
                <w:lang w:val="en-US"/>
              </w:rPr>
              <w:t>Latin-American</w:t>
            </w:r>
            <w:proofErr w:type="gramEnd"/>
            <w:r w:rsidRPr="00CD3289">
              <w:rPr>
                <w:lang w:val="en-US"/>
              </w:rPr>
              <w:t xml:space="preserve">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ibéro-latino-américaine des artistes interprètes ou exécutants (FILAIE)</w:t>
            </w:r>
          </w:p>
        </w:tc>
      </w:tr>
      <w:tr w:rsidR="00112097" w:rsidRPr="00A372E2" w14:paraId="4B2B609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112097" w:rsidRPr="00B019B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112097" w:rsidRPr="00A372E2" w14:paraId="4EEDBB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112097" w:rsidRPr="00CD3289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112097" w:rsidRPr="00A372E2" w14:paraId="415861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112097" w:rsidRPr="00CD3289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016E79B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53572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28D6" w14:textId="01BE0B19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i/>
                <w:iCs/>
                <w:lang w:val="en-US"/>
              </w:rPr>
              <w:t>Independent Music Publishers International Forum</w:t>
            </w:r>
            <w:r w:rsidRPr="00CD3289">
              <w:rPr>
                <w:lang w:val="en-US"/>
              </w:rPr>
              <w:t xml:space="preserve"> (IMPF)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6C17" w14:textId="790E3FCC" w:rsidR="00084DCC" w:rsidRPr="00A372E2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64B1A5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5668DC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Ingénieurs</w:t>
            </w:r>
            <w:proofErr w:type="spellEnd"/>
            <w:r>
              <w:t xml:space="preserve"> du Monde (</w:t>
            </w:r>
            <w:proofErr w:type="spellStart"/>
            <w:r>
              <w:t>IdM</w:t>
            </w:r>
            <w:proofErr w:type="spellEnd"/>
            <w:r>
              <w:t>)</w:t>
            </w:r>
          </w:p>
        </w:tc>
      </w:tr>
      <w:tr w:rsidR="00084DCC" w:rsidRPr="00A372E2" w14:paraId="413C33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81028A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5F58" w14:textId="782D3D9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Innovation</w:t>
            </w:r>
            <w:proofErr w:type="spellEnd"/>
            <w:r>
              <w:t xml:space="preserve">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8C82" w14:textId="6B8E7685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Conseil</w:t>
            </w:r>
            <w:proofErr w:type="spellEnd"/>
            <w:r>
              <w:t xml:space="preserve"> de </w:t>
            </w:r>
            <w:proofErr w:type="spellStart"/>
            <w:r>
              <w:t>l’innovation</w:t>
            </w:r>
            <w:proofErr w:type="spellEnd"/>
          </w:p>
        </w:tc>
      </w:tr>
      <w:tr w:rsidR="00084DCC" w:rsidRPr="00A372E2" w14:paraId="60C1667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Innovation</w:t>
            </w:r>
            <w:proofErr w:type="spellEnd"/>
            <w:r>
              <w:t xml:space="preserve"> </w:t>
            </w:r>
            <w:proofErr w:type="spellStart"/>
            <w:r>
              <w:t>Insights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</w:t>
            </w:r>
          </w:p>
        </w:tc>
      </w:tr>
      <w:tr w:rsidR="00084DCC" w:rsidRPr="00A372E2" w14:paraId="178798A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1C54FF4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des mandataires agréés près l’Office européen des brevets (EPI)</w:t>
            </w:r>
          </w:p>
        </w:tc>
      </w:tr>
      <w:tr w:rsidR="00084DCC" w:rsidRPr="000C3C6C" w14:paraId="5B7FF93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084DCC" w:rsidRPr="00D97E3A" w:rsidRDefault="00084DCC" w:rsidP="00084DCC">
            <w:pPr>
              <w:spacing w:after="240"/>
              <w:rPr>
                <w:rFonts w:eastAsia="Times New Roman"/>
                <w:szCs w:val="22"/>
              </w:rPr>
            </w:pPr>
            <w: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0C3C6C" w14:paraId="0E01102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0C3C6C" w14:paraId="27A4C283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0C3C6C" w14:paraId="702B1EC8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C82C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lang w:val="en-US"/>
              </w:rPr>
            </w:pPr>
            <w:r w:rsidRPr="00CD3289">
              <w:rPr>
                <w:lang w:val="en-US"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9133026" w14:textId="77777777" w:rsidR="00084DCC" w:rsidRPr="009F4F1E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50BC1D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interaméricaine de la propriété industrielle (ASIPI)</w:t>
            </w:r>
          </w:p>
        </w:tc>
      </w:tr>
      <w:tr w:rsidR="00084DCC" w:rsidRPr="00F55022" w14:paraId="5208FE8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interaméricain de droit d’auteur (IIDA)</w:t>
            </w:r>
          </w:p>
        </w:tc>
      </w:tr>
      <w:tr w:rsidR="00084DCC" w:rsidRPr="00A372E2" w14:paraId="44F4B1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6AF3596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pour la promotion de l’enseignement et de la recherche en propriété intellectuelle (ATRIP)</w:t>
            </w:r>
          </w:p>
        </w:tc>
      </w:tr>
      <w:tr w:rsidR="00084DCC" w:rsidRPr="00F55022" w14:paraId="01962FB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pour la protection de la propriété intellectuelle (AIPPI)</w:t>
            </w:r>
          </w:p>
        </w:tc>
      </w:tr>
      <w:tr w:rsidR="00084DCC" w:rsidRPr="00F55022" w14:paraId="6B71F1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de radiodiffusion (AIR)</w:t>
            </w:r>
          </w:p>
        </w:tc>
      </w:tr>
      <w:tr w:rsidR="00084DCC" w:rsidRPr="00F55022" w14:paraId="7B94CA1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Association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6B79465D" w:rsidR="00084DCC" w:rsidRPr="00CD3289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des éditeurs scientifiques, techniques et médicaux (STM)</w:t>
            </w:r>
          </w:p>
        </w:tc>
      </w:tr>
      <w:tr w:rsidR="00084DCC" w:rsidRPr="00F55022" w14:paraId="2CAB08D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B50FD" w14:textId="77777777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C5E4" w14:textId="7CC2EECD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Association of Young Lawyers (AIJA)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D4A7658" w14:textId="2C614E5F" w:rsidR="00084DCC" w:rsidRPr="00CD3289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des jeunes avocats (AIJA)</w:t>
            </w:r>
          </w:p>
        </w:tc>
      </w:tr>
      <w:tr w:rsidR="00084DCC" w:rsidRPr="000C3C6C" w14:paraId="228D67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</w:rPr>
            </w:pPr>
            <w:r>
              <w:t xml:space="preserve">International </w:t>
            </w:r>
            <w:proofErr w:type="spellStart"/>
            <w:r>
              <w:t>Authors</w:t>
            </w:r>
            <w:proofErr w:type="spellEnd"/>
            <w:r>
              <w:t xml:space="preserve"> </w:t>
            </w:r>
            <w:proofErr w:type="spellStart"/>
            <w:r>
              <w:t>Forum</w:t>
            </w:r>
            <w:proofErr w:type="spellEnd"/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0C3C6C" w14:paraId="08AB23F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International Ayurveda </w:t>
            </w:r>
            <w:proofErr w:type="spellStart"/>
            <w:r>
              <w:t>Foundation</w:t>
            </w:r>
            <w:proofErr w:type="spellEnd"/>
            <w:r>
              <w:t xml:space="preserve">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0C507F9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International Bar </w:t>
            </w:r>
            <w:proofErr w:type="spellStart"/>
            <w:r>
              <w:t>Association</w:t>
            </w:r>
            <w:proofErr w:type="spellEnd"/>
            <w:r>
              <w:t xml:space="preserve">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du barreau (IBA)</w:t>
            </w:r>
          </w:p>
        </w:tc>
      </w:tr>
      <w:tr w:rsidR="00084DCC" w:rsidRPr="00F55022" w14:paraId="105830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Bureau international des sociétés gérant les droits d’enregistrement et de reproduction mécanique (BIEM)</w:t>
            </w:r>
          </w:p>
        </w:tc>
      </w:tr>
      <w:tr w:rsidR="00084DCC" w:rsidRPr="00F55022" w14:paraId="59CC8F7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international pour le commerce et le développement durable (ICTSD)</w:t>
            </w:r>
          </w:p>
        </w:tc>
      </w:tr>
      <w:tr w:rsidR="00084DCC" w:rsidRPr="00F55022" w14:paraId="31B870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Chambre de commerce internationale (CCI)</w:t>
            </w:r>
          </w:p>
        </w:tc>
      </w:tr>
      <w:tr w:rsidR="00084DCC" w:rsidRPr="00A372E2" w14:paraId="3EF625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F57F" w14:textId="01617284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Committee for the Indigenous Peoples of the Americas (</w:t>
            </w:r>
            <w:proofErr w:type="spellStart"/>
            <w:r w:rsidRPr="00CD3289">
              <w:rPr>
                <w:lang w:val="en-US"/>
              </w:rPr>
              <w:t>Incomindios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4BD5B94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Confédération internationale des éditeurs de musique (CIEM)</w:t>
            </w:r>
          </w:p>
        </w:tc>
      </w:tr>
      <w:tr w:rsidR="00084DCC" w:rsidRPr="00F55022" w14:paraId="4659CD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Confédération internationale des sociétés d’auteurs et compositeurs (CISAC)</w:t>
            </w:r>
          </w:p>
        </w:tc>
      </w:tr>
      <w:tr w:rsidR="00084DCC" w:rsidRPr="002B0CEC" w14:paraId="39F9A17A" w14:textId="44713A2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Council of Design (</w:t>
            </w:r>
            <w:proofErr w:type="spellStart"/>
            <w:r w:rsidRPr="00CD3289">
              <w:rPr>
                <w:lang w:val="en-US"/>
              </w:rPr>
              <w:t>ico</w:t>
            </w:r>
            <w:proofErr w:type="spellEnd"/>
            <w:r w:rsidRPr="00CD3289">
              <w:rPr>
                <w:lang w:val="en-US"/>
              </w:rPr>
              <w:t>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084DCC" w:rsidRPr="002B0CE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78CA54D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Conseil international des musées (ICOM)</w:t>
            </w:r>
          </w:p>
        </w:tc>
      </w:tr>
      <w:tr w:rsidR="00084DCC" w:rsidRPr="00F55022" w14:paraId="5D23FD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Conseil international des archives (CIA)</w:t>
            </w:r>
          </w:p>
        </w:tc>
      </w:tr>
      <w:tr w:rsidR="00084DCC" w:rsidRPr="00A372E2" w14:paraId="73A34A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International DOI </w:t>
            </w:r>
            <w:proofErr w:type="spellStart"/>
            <w:r>
              <w:t>Foundation</w:t>
            </w:r>
            <w:proofErr w:type="spellEnd"/>
            <w:r>
              <w:t xml:space="preserve">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4A6C17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de recherche en droit international de l’environnement (IELRC)</w:t>
            </w:r>
          </w:p>
        </w:tc>
      </w:tr>
      <w:tr w:rsidR="00084DCC" w:rsidRPr="00F55022" w14:paraId="0B44337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acteurs (FIA)</w:t>
            </w:r>
          </w:p>
        </w:tc>
      </w:tr>
      <w:tr w:rsidR="00084DCC" w:rsidRPr="00F55022" w14:paraId="1831DD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International </w:t>
            </w:r>
            <w:proofErr w:type="spellStart"/>
            <w:r>
              <w:t>Federation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Arbitration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institutions d’arbitrage commercial (IFCAI)</w:t>
            </w:r>
          </w:p>
        </w:tc>
      </w:tr>
      <w:tr w:rsidR="00084DCC" w:rsidRPr="00F55022" w14:paraId="459B45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associations du droit de l’informatique (IFCLA)</w:t>
            </w:r>
          </w:p>
        </w:tc>
      </w:tr>
      <w:tr w:rsidR="00084DCC" w:rsidRPr="00F55022" w14:paraId="1FF90CF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associations de producteurs de films (FIAPF)</w:t>
            </w:r>
          </w:p>
        </w:tc>
      </w:tr>
      <w:tr w:rsidR="00084DCC" w:rsidRPr="00F55022" w14:paraId="48ABE81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conseils en propriété intellectuelle (FICPI)</w:t>
            </w:r>
          </w:p>
        </w:tc>
      </w:tr>
      <w:tr w:rsidR="00084DCC" w:rsidRPr="00F55022" w14:paraId="53DB8D5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associations d’inventeurs (IFIA)</w:t>
            </w:r>
          </w:p>
        </w:tc>
      </w:tr>
      <w:tr w:rsidR="00084DCC" w:rsidRPr="00F55022" w14:paraId="68739A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journalistes (FIJ)</w:t>
            </w:r>
          </w:p>
        </w:tc>
      </w:tr>
      <w:tr w:rsidR="00084DCC" w:rsidRPr="00F55022" w14:paraId="6222A4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70ADC7E" w14:textId="77777777" w:rsidR="00084DCC" w:rsidRPr="00CD328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AEB" w14:textId="3A8AE428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i/>
                <w:iCs/>
                <w:lang w:val="en-US"/>
              </w:rPr>
              <w:t>International Federation of Landscape Architects</w:t>
            </w:r>
            <w:r w:rsidRPr="00CD3289">
              <w:rPr>
                <w:lang w:val="en-US"/>
              </w:rPr>
              <w:t xml:space="preserve">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3153D" w14:textId="5F4FE993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architectes paysagistes (IFLA)</w:t>
            </w:r>
          </w:p>
        </w:tc>
      </w:tr>
      <w:tr w:rsidR="00084DCC" w:rsidRPr="00F55022" w14:paraId="70EDAB4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associations de bibliothécaires et des bibliothèques (FIAB)</w:t>
            </w:r>
          </w:p>
        </w:tc>
      </w:tr>
      <w:tr w:rsidR="00084DCC" w:rsidRPr="00F55022" w14:paraId="0731F3B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musiciens (FIM)</w:t>
            </w:r>
          </w:p>
        </w:tc>
      </w:tr>
      <w:tr w:rsidR="00084DCC" w:rsidRPr="00F55022" w14:paraId="5D40E6E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 l’industrie du médicament (FIIM)</w:t>
            </w:r>
          </w:p>
        </w:tc>
      </w:tr>
      <w:tr w:rsidR="00084DCC" w:rsidRPr="00F55022" w14:paraId="0BF23D5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organismes gérant les droits de reproduction (IFRRO)</w:t>
            </w:r>
          </w:p>
        </w:tc>
      </w:tr>
      <w:tr w:rsidR="00084DCC" w:rsidRPr="00F55022" w14:paraId="206344E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 la presse périodique (FIPP)</w:t>
            </w:r>
          </w:p>
        </w:tc>
      </w:tr>
      <w:tr w:rsidR="00084DCC" w:rsidRPr="00F55022" w14:paraId="4E84B5C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 l’industrie phonographique (IFPI)</w:t>
            </w:r>
          </w:p>
        </w:tc>
      </w:tr>
      <w:tr w:rsidR="00084DCC" w:rsidRPr="00F55022" w14:paraId="6B2B83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des traducteurs (FIT)</w:t>
            </w:r>
          </w:p>
        </w:tc>
      </w:tr>
      <w:tr w:rsidR="00084DCC" w:rsidRPr="00A372E2" w14:paraId="2E9358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AF86DB" w14:textId="77777777" w:rsidR="00084DCC" w:rsidRPr="002968B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3D60" w14:textId="7B90B03C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Generic and Biosimilar medicines Association (IGBA)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6019" w14:textId="316D8E0D" w:rsidR="00084DCC" w:rsidRPr="00102B03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2EE53E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Human Rights &amp; Anti</w:t>
            </w:r>
            <w:r w:rsidRPr="00CD3289">
              <w:rPr>
                <w:lang w:val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7591714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Institute for Intellectual Property Management (I</w:t>
            </w:r>
            <w:r w:rsidRPr="00CD3289">
              <w:rPr>
                <w:vertAlign w:val="superscript"/>
                <w:lang w:val="en-US"/>
              </w:rPr>
              <w:t>3</w:t>
            </w:r>
            <w:r w:rsidRPr="00CD3289">
              <w:rPr>
                <w:lang w:val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42C6F1B9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084DCC" w:rsidRPr="00FF010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28A71DE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15C31E53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30D9" w14:textId="662D4CEF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League of Competition Law 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Ligue internationale du droit de la concurrence (LIDC)</w:t>
            </w:r>
          </w:p>
        </w:tc>
      </w:tr>
      <w:tr w:rsidR="00084DCC" w:rsidRPr="00F55022" w14:paraId="2F12CEC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littéraire et artistique internationale (ALAI)</w:t>
            </w:r>
          </w:p>
        </w:tc>
      </w:tr>
      <w:tr w:rsidR="00084DCC" w:rsidRPr="00A372E2" w14:paraId="15B40EE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E17B26" w14:paraId="5D2A74BF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2AEAE1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8F02" w14:textId="52592D21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Comité Olímpico Internacional (COI)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80E53" w14:textId="61B966FA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Comité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olympique</w:t>
            </w:r>
            <w:proofErr w:type="spellEnd"/>
            <w:r>
              <w:t xml:space="preserve"> (CIO)</w:t>
            </w:r>
          </w:p>
        </w:tc>
      </w:tr>
      <w:tr w:rsidR="00084DCC" w:rsidRPr="00F55022" w14:paraId="63398D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Organisation internationale de normalisation (ISO)</w:t>
            </w:r>
          </w:p>
        </w:tc>
      </w:tr>
      <w:tr w:rsidR="00084DCC" w:rsidRPr="005237A8" w14:paraId="1A7D638F" w14:textId="37A403B9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47FA3D0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International </w:t>
            </w:r>
            <w:proofErr w:type="spellStart"/>
            <w:r>
              <w:t>Publishers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internationale des éditeurs (UIE)</w:t>
            </w:r>
          </w:p>
        </w:tc>
      </w:tr>
      <w:tr w:rsidR="00084DCC" w:rsidRPr="00D97E3A" w14:paraId="2E3C59B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International </w:t>
            </w:r>
            <w:proofErr w:type="spellStart"/>
            <w:r>
              <w:t>Science</w:t>
            </w:r>
            <w:proofErr w:type="spellEnd"/>
            <w:r>
              <w:t xml:space="preserve">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4D02A4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pour le développement de la propriété intellectuelle (ADALPI)</w:t>
            </w:r>
          </w:p>
        </w:tc>
      </w:tr>
      <w:tr w:rsidR="00084DCC" w:rsidRPr="009C7CB3" w14:paraId="235C18D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3894" w14:textId="38602A8E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Technology Law Association (</w:t>
            </w:r>
            <w:proofErr w:type="spellStart"/>
            <w:r w:rsidRPr="00CD3289">
              <w:rPr>
                <w:lang w:val="en-US"/>
              </w:rPr>
              <w:t>ITechLaw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084DCC" w:rsidRPr="009C7CB3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5E9E6E9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International </w:t>
            </w:r>
            <w:proofErr w:type="spellStart"/>
            <w:r>
              <w:t>Trademark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pour les marques (INTA)</w:t>
            </w:r>
          </w:p>
        </w:tc>
      </w:tr>
      <w:tr w:rsidR="00084DCC" w:rsidRPr="00A372E2" w14:paraId="654F57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Confédération</w:t>
            </w:r>
            <w:proofErr w:type="spellEnd"/>
            <w:r>
              <w:t xml:space="preserve"> </w:t>
            </w:r>
            <w:proofErr w:type="spellStart"/>
            <w:r>
              <w:t>syndicale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(CSI)</w:t>
            </w:r>
          </w:p>
        </w:tc>
      </w:tr>
      <w:tr w:rsidR="00084DCC" w:rsidRPr="00F55022" w14:paraId="5FBC0C8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084DCC" w:rsidRPr="00CD3289" w:rsidRDefault="00084DCC" w:rsidP="00084DCC">
            <w:pPr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internationale des architectes (UIA)</w:t>
            </w:r>
          </w:p>
        </w:tc>
      </w:tr>
      <w:tr w:rsidR="00084DCC" w:rsidRPr="00F55022" w14:paraId="247ABE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Internationale des cinémas (UNIC)</w:t>
            </w:r>
          </w:p>
        </w:tc>
      </w:tr>
      <w:tr w:rsidR="00084DCC" w:rsidRPr="00F55022" w14:paraId="328582E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</w:rPr>
            </w:pPr>
            <w:r>
              <w:t xml:space="preserve">International Video </w:t>
            </w:r>
            <w:proofErr w:type="spellStart"/>
            <w:r>
              <w:t>Federation</w:t>
            </w:r>
            <w:proofErr w:type="spellEnd"/>
            <w:r>
              <w:t xml:space="preserve">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internationale de la vidéo (IVF)</w:t>
            </w:r>
          </w:p>
        </w:tc>
      </w:tr>
      <w:tr w:rsidR="00084DCC" w:rsidRPr="00F55022" w14:paraId="7897EB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084DCC" w:rsidRPr="00CD3289" w:rsidRDefault="00084DCC" w:rsidP="00084DCC">
            <w:pPr>
              <w:pStyle w:val="CommentText"/>
              <w:spacing w:after="240"/>
              <w:ind w:right="-50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internationale des juristes pour le droit de la vigne et du vin (AIDV)</w:t>
            </w:r>
          </w:p>
        </w:tc>
      </w:tr>
      <w:tr w:rsidR="00084DCC" w:rsidRPr="00A372E2" w14:paraId="2D01660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084DCC" w:rsidRPr="00E22EC1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000F69D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292C" w14:textId="6BE5A0AE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 xml:space="preserve">Internet </w:t>
            </w:r>
            <w:proofErr w:type="spellStart"/>
            <w:r>
              <w:rPr>
                <w:sz w:val="22"/>
              </w:rPr>
              <w:t>Society</w:t>
            </w:r>
            <w:proofErr w:type="spellEnd"/>
            <w:r>
              <w:rPr>
                <w:sz w:val="22"/>
              </w:rPr>
              <w:t xml:space="preserve">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A06DA41" w14:textId="77777777" w:rsidTr="00764622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4A04B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 xml:space="preserve">IP </w:t>
            </w:r>
            <w:proofErr w:type="spellStart"/>
            <w:r>
              <w:rPr>
                <w:sz w:val="22"/>
              </w:rPr>
              <w:t>Federation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577A277F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5D7081E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3BCD" w14:textId="09F15817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 xml:space="preserve">IP </w:t>
            </w:r>
            <w:proofErr w:type="spellStart"/>
            <w:r>
              <w:rPr>
                <w:sz w:val="22"/>
              </w:rPr>
              <w:t>Justice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71FBC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64863F6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084DCC" w:rsidRPr="007E6E84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Knowmad</w:t>
            </w:r>
            <w:proofErr w:type="spellEnd"/>
            <w:r>
              <w:rPr>
                <w:sz w:val="22"/>
              </w:rPr>
              <w:t xml:space="preserve">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07DB73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latino-américaine des industries pharmaceutiques (ALIFAR)</w:t>
            </w:r>
          </w:p>
        </w:tc>
      </w:tr>
      <w:tr w:rsidR="00084DCC" w:rsidRPr="00A372E2" w14:paraId="61BC2589" w14:textId="7EB5B1DC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084DCC" w:rsidRPr="00CD3289" w:rsidRDefault="00084DCC" w:rsidP="00084DCC">
            <w:pPr>
              <w:spacing w:after="240"/>
              <w:rPr>
                <w:i/>
                <w:szCs w:val="22"/>
                <w:lang w:val="en-US"/>
              </w:rPr>
            </w:pPr>
            <w:r w:rsidRPr="00CD3289">
              <w:rPr>
                <w:lang w:val="en-US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7F70EAB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9F035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F2DB" w14:textId="211BA8C1" w:rsidR="00084DCC" w:rsidRPr="008B6ABC" w:rsidRDefault="00084DCC" w:rsidP="00084DCC">
            <w:pPr>
              <w:spacing w:after="240"/>
              <w:rPr>
                <w:iCs/>
                <w:szCs w:val="22"/>
              </w:rPr>
            </w:pPr>
            <w:r>
              <w:t>Federación Latinoamericana de la Industria Farmacéutica (FIFARMA)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679F" w14:textId="1FF36B7D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latino-américaine de l’industrie pharmaceutique (FIFARMA)</w:t>
            </w:r>
          </w:p>
        </w:tc>
      </w:tr>
      <w:tr w:rsidR="00084DCC" w:rsidRPr="00A372E2" w14:paraId="76247C6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084DCC" w:rsidRPr="005E6BC4" w:rsidRDefault="00084DCC" w:rsidP="00084DCC">
            <w:pPr>
              <w:spacing w:after="240"/>
              <w:rPr>
                <w:szCs w:val="22"/>
              </w:rPr>
            </w:pPr>
            <w:r>
              <w:rPr>
                <w:i/>
              </w:rPr>
              <w:t xml:space="preserve">Latín </w:t>
            </w:r>
            <w:proofErr w:type="spellStart"/>
            <w:r>
              <w:rPr>
                <w:i/>
              </w:rPr>
              <w:t>Artis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683A07F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juridique de l’Asie et du Pacifique (LAWASIA)</w:t>
            </w:r>
          </w:p>
        </w:tc>
      </w:tr>
      <w:tr w:rsidR="00084DCC" w:rsidRPr="006261B3" w14:paraId="4E4284A0" w14:textId="52E0CA86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proofErr w:type="spellStart"/>
            <w:r>
              <w:t>Licensing</w:t>
            </w:r>
            <w:proofErr w:type="spellEnd"/>
            <w:r>
              <w:t xml:space="preserve"> Executives </w:t>
            </w:r>
            <w:proofErr w:type="spellStart"/>
            <w:r>
              <w:t>Society</w:t>
            </w:r>
            <w:proofErr w:type="spellEnd"/>
            <w:r>
              <w:t xml:space="preserve"> International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084DCC" w:rsidRPr="006261B3" w14:paraId="015483A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MALOCA </w:t>
            </w:r>
            <w:proofErr w:type="spellStart"/>
            <w:r>
              <w:rPr>
                <w:i/>
              </w:rPr>
              <w:t>Internationale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MALOCA </w:t>
            </w:r>
            <w:proofErr w:type="spellStart"/>
            <w:r>
              <w:rPr>
                <w:i/>
              </w:rPr>
              <w:t>Internationale</w:t>
            </w:r>
            <w:proofErr w:type="spellEnd"/>
          </w:p>
        </w:tc>
      </w:tr>
      <w:tr w:rsidR="00084DCC" w:rsidRPr="00F55022" w14:paraId="2D4A4CF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MARQUES – Association des propriétaires européens de marques de commerce</w:t>
            </w:r>
          </w:p>
        </w:tc>
      </w:tr>
      <w:tr w:rsidR="00084DCC" w:rsidRPr="00F55022" w14:paraId="2B86361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Max-Planck pour l’innovation et la concurrence (MPI)</w:t>
            </w:r>
          </w:p>
        </w:tc>
      </w:tr>
      <w:tr w:rsidR="00084DCC" w:rsidRPr="00A372E2" w14:paraId="1D3083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 xml:space="preserve">Medicines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Africa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5A2E22A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 xml:space="preserve">Medicines </w:t>
            </w:r>
            <w:proofErr w:type="spellStart"/>
            <w:r>
              <w:rPr>
                <w:sz w:val="22"/>
              </w:rPr>
              <w:t>Patent</w:t>
            </w:r>
            <w:proofErr w:type="spellEnd"/>
            <w:r>
              <w:rPr>
                <w:sz w:val="22"/>
              </w:rPr>
              <w:t xml:space="preserve">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FAF922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Médecins</w:t>
            </w:r>
            <w:proofErr w:type="spellEnd"/>
            <w:r>
              <w:rPr>
                <w:sz w:val="22"/>
              </w:rPr>
              <w:t xml:space="preserve"> Sans </w:t>
            </w:r>
            <w:proofErr w:type="spellStart"/>
            <w:r>
              <w:rPr>
                <w:sz w:val="22"/>
              </w:rPr>
              <w:t>Frontières</w:t>
            </w:r>
            <w:proofErr w:type="spellEnd"/>
            <w:r>
              <w:rPr>
                <w:sz w:val="22"/>
              </w:rPr>
              <w:t xml:space="preserve"> (MSF)</w:t>
            </w:r>
          </w:p>
        </w:tc>
      </w:tr>
      <w:tr w:rsidR="00084DCC" w:rsidRPr="00A372E2" w14:paraId="67F71F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Motion</w:t>
            </w:r>
            <w:proofErr w:type="spellEnd"/>
            <w:r>
              <w:t xml:space="preserve"> Picture </w:t>
            </w:r>
            <w:proofErr w:type="spellStart"/>
            <w:r>
              <w:t>Association</w:t>
            </w:r>
            <w:proofErr w:type="spellEnd"/>
            <w:r>
              <w:t xml:space="preserve">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7C2CB3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Nordic</w:t>
            </w:r>
            <w:proofErr w:type="spellEnd"/>
            <w:r>
              <w:t xml:space="preserve"> </w:t>
            </w:r>
            <w:proofErr w:type="spellStart"/>
            <w:r>
              <w:t>Actors</w:t>
            </w:r>
            <w:proofErr w:type="spellEnd"/>
            <w:r>
              <w:t>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6BABCA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nord</w:t>
            </w:r>
            <w:r w:rsidRPr="00CD3289">
              <w:rPr>
                <w:lang w:val="fr-FR"/>
              </w:rPr>
              <w:noBreakHyphen/>
              <w:t>américaine des organismes de radiodiffusion (NABA)</w:t>
            </w:r>
          </w:p>
        </w:tc>
      </w:tr>
      <w:tr w:rsidR="00084DCC" w:rsidRPr="00F55022" w14:paraId="297F3CCD" w14:textId="77C319E8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084DCC" w:rsidRPr="00AF31E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084DCC" w:rsidRPr="00AA307C" w:rsidRDefault="00084DCC" w:rsidP="00084DCC">
            <w:pPr>
              <w:spacing w:after="240"/>
              <w:rPr>
                <w:i/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Organisation ibéro</w:t>
            </w:r>
            <w:r w:rsidRPr="00CD3289">
              <w:rPr>
                <w:lang w:val="fr-FR"/>
              </w:rPr>
              <w:noBreakHyphen/>
              <w:t>américaine des droits d’auteur</w:t>
            </w:r>
            <w:r w:rsidRPr="00CD3289">
              <w:rPr>
                <w:lang w:val="fr-FR"/>
              </w:rPr>
              <w:noBreakHyphen/>
            </w:r>
            <w:proofErr w:type="spellStart"/>
            <w:r w:rsidRPr="00CD3289">
              <w:rPr>
                <w:lang w:val="fr-FR"/>
              </w:rPr>
              <w:t>Latinautor</w:t>
            </w:r>
            <w:proofErr w:type="spellEnd"/>
            <w:r w:rsidRPr="00CD3289">
              <w:rPr>
                <w:lang w:val="fr-FR"/>
              </w:rPr>
              <w:t xml:space="preserve"> Inc.</w:t>
            </w:r>
          </w:p>
        </w:tc>
      </w:tr>
      <w:tr w:rsidR="00084DCC" w:rsidRPr="00A372E2" w14:paraId="5EB41355" w14:textId="5C0AF2B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084DCC" w:rsidRPr="00AA307C" w:rsidRDefault="00084DCC" w:rsidP="00084DCC">
            <w:pPr>
              <w:spacing w:after="240"/>
              <w:rPr>
                <w:szCs w:val="22"/>
              </w:rPr>
            </w:pPr>
            <w:r>
              <w:rPr>
                <w:i/>
              </w:rPr>
              <w:t>Organización de Asociaciones y Empresas de Telecomunicaciones para América Latina</w:t>
            </w:r>
            <w: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773336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Organisation pour un réseau international d’indications géographiques (ORIGIN)</w:t>
            </w:r>
          </w:p>
        </w:tc>
      </w:tr>
      <w:tr w:rsidR="00084DCC" w:rsidRPr="00F55022" w14:paraId="017C6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077550" w14:textId="77777777" w:rsidR="00084DCC" w:rsidRPr="00405A8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50B6" w14:textId="6120EEAB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1702" w14:textId="780B7D1D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/>
              </w:rPr>
            </w:pPr>
            <w:r w:rsidRPr="00CD3289">
              <w:rPr>
                <w:lang w:val="fr-FR"/>
              </w:rPr>
              <w:t>Organisation internationale de l’artisanat (OIA)</w:t>
            </w:r>
          </w:p>
        </w:tc>
      </w:tr>
      <w:tr w:rsidR="00084DCC" w:rsidRPr="00F55022" w14:paraId="1DD1CE8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Patent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Groupe de documentation sur les brevets (PDG)</w:t>
            </w:r>
          </w:p>
        </w:tc>
      </w:tr>
      <w:tr w:rsidR="00084DCC" w:rsidRPr="00A372E2" w14:paraId="65E83F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EDA362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Pearle Performing Arts </w:t>
            </w:r>
            <w:proofErr w:type="spellStart"/>
            <w:r w:rsidRPr="00CD3289">
              <w:rPr>
                <w:lang w:val="en-US"/>
              </w:rPr>
              <w:t>Employers</w:t>
            </w:r>
            <w:proofErr w:type="spellEnd"/>
            <w:r w:rsidRPr="00CD3289">
              <w:rPr>
                <w:lang w:val="en-US"/>
              </w:rPr>
              <w:t xml:space="preserve">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720CC4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Picture Licensing Universal System (PLUS 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6B2A894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6B011E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084DCC" w:rsidRPr="00C869E7" w:rsidDel="001805A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084DCC" w:rsidRPr="000C3C6C" w:rsidDel="001805A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spiritsEUROPE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084DCC" w:rsidRPr="000C3C6C" w:rsidDel="001805A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610139F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The Chartered Institute of Arbitrators (</w:t>
            </w:r>
            <w:proofErr w:type="spellStart"/>
            <w:r w:rsidRPr="00CD3289">
              <w:rPr>
                <w:lang w:val="en-US"/>
              </w:rPr>
              <w:t>CIArb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4EA4BB5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The Chartered Institute of </w:t>
            </w:r>
            <w:proofErr w:type="gramStart"/>
            <w:r w:rsidRPr="00CD3289">
              <w:rPr>
                <w:lang w:val="en-US"/>
              </w:rPr>
              <w:t>Trade Mark</w:t>
            </w:r>
            <w:proofErr w:type="gramEnd"/>
            <w:r w:rsidRPr="00CD3289">
              <w:rPr>
                <w:lang w:val="en-US"/>
              </w:rPr>
              <w:t xml:space="preserve"> Attorneys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6902A583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agréé des agents de marques (CITMA)</w:t>
            </w:r>
          </w:p>
        </w:tc>
      </w:tr>
      <w:tr w:rsidR="00084DCC" w:rsidRPr="00F55022" w14:paraId="439ED6A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The Confederation of European Business (</w:t>
            </w:r>
            <w:proofErr w:type="spellStart"/>
            <w:r w:rsidRPr="00CD3289">
              <w:rPr>
                <w:lang w:val="en-US"/>
              </w:rPr>
              <w:t>BusinessEurope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Confédération des entreprises européennes (</w:t>
            </w:r>
            <w:proofErr w:type="spellStart"/>
            <w:r w:rsidRPr="00CD3289">
              <w:rPr>
                <w:lang w:val="fr-FR"/>
              </w:rPr>
              <w:t>BusinessEurope</w:t>
            </w:r>
            <w:proofErr w:type="spellEnd"/>
            <w:r w:rsidRPr="00CD3289">
              <w:rPr>
                <w:lang w:val="fr-FR"/>
              </w:rPr>
              <w:t>)</w:t>
            </w:r>
          </w:p>
        </w:tc>
      </w:tr>
      <w:tr w:rsidR="00084DCC" w:rsidRPr="00A372E2" w14:paraId="16633ED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Egyptian</w:t>
            </w:r>
            <w:proofErr w:type="spellEnd"/>
            <w:r>
              <w:t xml:space="preserve"> Inventor </w:t>
            </w:r>
            <w:proofErr w:type="spellStart"/>
            <w:r>
              <w:t>Syndicate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Syndicat</w:t>
            </w:r>
            <w:proofErr w:type="spellEnd"/>
            <w:r>
              <w:t xml:space="preserve"> </w:t>
            </w:r>
            <w:proofErr w:type="spellStart"/>
            <w:r>
              <w:t>égyptien</w:t>
            </w:r>
            <w:proofErr w:type="spellEnd"/>
            <w:r>
              <w:t xml:space="preserve"> des </w:t>
            </w:r>
            <w:proofErr w:type="spellStart"/>
            <w:r>
              <w:t>inventeurs</w:t>
            </w:r>
            <w:proofErr w:type="spellEnd"/>
          </w:p>
        </w:tc>
      </w:tr>
      <w:tr w:rsidR="00084DCC" w:rsidRPr="00F55022" w14:paraId="5589C1F6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Patent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(</w:t>
            </w:r>
            <w:proofErr w:type="spellStart"/>
            <w:r>
              <w:t>PatCom</w:t>
            </w:r>
            <w:proofErr w:type="spellEnd"/>
            <w: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européenne de fournisseurs commerciaux d’information en matière de brevets (</w:t>
            </w:r>
            <w:proofErr w:type="spellStart"/>
            <w:r w:rsidRPr="00CD3289">
              <w:rPr>
                <w:lang w:val="fr-FR"/>
              </w:rPr>
              <w:t>PatCom</w:t>
            </w:r>
            <w:proofErr w:type="spellEnd"/>
            <w:r w:rsidRPr="00CD3289">
              <w:rPr>
                <w:lang w:val="fr-FR"/>
              </w:rPr>
              <w:t>)</w:t>
            </w:r>
          </w:p>
        </w:tc>
      </w:tr>
      <w:tr w:rsidR="00084DCC" w:rsidRPr="00F55022" w14:paraId="2A88E5B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mondiale pour la nature (UICN)</w:t>
            </w:r>
          </w:p>
        </w:tc>
      </w:tr>
      <w:tr w:rsidR="00084DCC" w:rsidRPr="00A372E2" w14:paraId="3EB927B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Third World Network </w:t>
            </w:r>
            <w:proofErr w:type="spellStart"/>
            <w:r w:rsidRPr="00CD3289">
              <w:rPr>
                <w:lang w:val="en-US"/>
              </w:rPr>
              <w:t>Berhad</w:t>
            </w:r>
            <w:proofErr w:type="spellEnd"/>
            <w:r w:rsidRPr="00CD3289">
              <w:rPr>
                <w:lang w:val="en-US"/>
              </w:rPr>
              <w:t xml:space="preserve">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A372E2" w14:paraId="132BB9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Traditions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Demain</w:t>
            </w:r>
            <w:proofErr w:type="spellEnd"/>
          </w:p>
        </w:tc>
      </w:tr>
      <w:tr w:rsidR="00084DCC" w:rsidRPr="00A372E2" w14:paraId="14890DD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Transnational</w:t>
            </w:r>
            <w:proofErr w:type="spellEnd"/>
            <w:r>
              <w:t xml:space="preserve"> Alliance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Combat</w:t>
            </w:r>
            <w:proofErr w:type="spellEnd"/>
            <w:r>
              <w:t xml:space="preserve"> </w:t>
            </w:r>
            <w:proofErr w:type="spellStart"/>
            <w:r>
              <w:t>Illicit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33ABF9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084DCC" w:rsidRPr="00716541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des fabricants pour la protection internationale de la propriété intellectuelle (UNIFAB)</w:t>
            </w:r>
          </w:p>
        </w:tc>
      </w:tr>
      <w:tr w:rsidR="00084DCC" w:rsidRPr="00A372E2" w14:paraId="76D2EB4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4A23AE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Network International – Internationale des médias et du spectacle (UNI</w:t>
            </w:r>
            <w:r w:rsidRPr="00CD3289">
              <w:rPr>
                <w:lang w:val="fr-FR"/>
              </w:rPr>
              <w:noBreakHyphen/>
              <w:t>MEI)</w:t>
            </w:r>
          </w:p>
        </w:tc>
      </w:tr>
      <w:tr w:rsidR="00084DCC" w:rsidRPr="00F55022" w14:paraId="2B8D0D0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des praticiens européens en propriété industrielle (UNION)</w:t>
            </w:r>
          </w:p>
        </w:tc>
      </w:tr>
      <w:tr w:rsidR="00084DCC" w:rsidRPr="00F55022" w14:paraId="7C6A96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084DCC" w:rsidRPr="00CD3289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des radiodiffusions et télévisions nationales d’Afrique (URTNA)</w:t>
            </w:r>
          </w:p>
        </w:tc>
      </w:tr>
      <w:tr w:rsidR="00084DCC" w:rsidRPr="00716541" w14:paraId="09FC08E8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proofErr w:type="spellStart"/>
            <w:r w:rsidRPr="00CD3289">
              <w:rPr>
                <w:lang w:val="en-US"/>
              </w:rPr>
              <w:t>Women@theTable</w:t>
            </w:r>
            <w:proofErr w:type="spellEnd"/>
            <w:r w:rsidRPr="00CD3289">
              <w:rPr>
                <w:lang w:val="en-US"/>
              </w:rPr>
              <w:t xml:space="preserve">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084DCC" w:rsidRPr="0071654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2BAEE0A4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mondiale des petites et moyennes entreprises (WASME)</w:t>
            </w:r>
          </w:p>
        </w:tc>
      </w:tr>
      <w:tr w:rsidR="00084DCC" w:rsidRPr="00F55022" w14:paraId="2746FCF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mondiale des journaux (AMJ)</w:t>
            </w:r>
          </w:p>
        </w:tc>
      </w:tr>
      <w:tr w:rsidR="00084DCC" w:rsidRPr="00F55022" w14:paraId="386D1C0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Blind</w:t>
            </w:r>
            <w:proofErr w:type="spellEnd"/>
            <w:r>
              <w:t xml:space="preserve"> </w:t>
            </w:r>
            <w:proofErr w:type="spellStart"/>
            <w:r>
              <w:t>Union</w:t>
            </w:r>
            <w:proofErr w:type="spellEnd"/>
            <w:r>
              <w:t xml:space="preserve">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mondiale des aveugles (UMA)</w:t>
            </w:r>
          </w:p>
        </w:tc>
      </w:tr>
      <w:tr w:rsidR="00084DCC" w:rsidRPr="00F55022" w14:paraId="3A3183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World</w:t>
            </w:r>
            <w:proofErr w:type="spellEnd"/>
            <w:r>
              <w:t xml:space="preserve"> Design </w:t>
            </w:r>
            <w:proofErr w:type="spellStart"/>
            <w:r>
              <w:t>Organization</w:t>
            </w:r>
            <w:proofErr w:type="spellEnd"/>
            <w:r>
              <w:t xml:space="preserve">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084DCC" w:rsidRPr="00CD328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Organisation mondiale de design (OMD)</w:t>
            </w:r>
          </w:p>
        </w:tc>
      </w:tr>
      <w:tr w:rsidR="00084DCC" w:rsidRPr="00286886" w14:paraId="36D23F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3D4FE81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084DCC" w:rsidRPr="00CD3289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n-US"/>
              </w:rPr>
            </w:pPr>
            <w:r w:rsidRPr="00CD3289">
              <w:rPr>
                <w:sz w:val="22"/>
                <w:lang w:val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Fédération mondiale des organisations d’ingénieurs (FMOI)</w:t>
            </w:r>
          </w:p>
        </w:tc>
      </w:tr>
      <w:tr w:rsidR="00084DCC" w:rsidRPr="009B0D1B" w14:paraId="2442454A" w14:textId="7F1F0A51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084DCC" w:rsidRPr="00F55022" w14:paraId="0EFF3CD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084DCC" w:rsidRPr="00CD3289" w:rsidRDefault="00084DCC" w:rsidP="00084DCC">
            <w:pPr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Industrie mondiale de l’automédication responsable (IMAR)</w:t>
            </w:r>
          </w:p>
        </w:tc>
      </w:tr>
      <w:tr w:rsidR="00084DCC" w:rsidRPr="00F55022" w14:paraId="75B51D9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084DCC" w:rsidRPr="00CD3289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084DCC" w:rsidRPr="00CD3289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Union mondiale des professions libérales (UMPL)</w:t>
            </w:r>
          </w:p>
        </w:tc>
      </w:tr>
      <w:tr w:rsidR="00084DCC" w:rsidRPr="00286886" w14:paraId="39F61B1B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</w:rPr>
            </w:pPr>
            <w: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084DCC" w:rsidRPr="00CD32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084DCC" w:rsidRPr="000C3C6C" w:rsidRDefault="00084DCC" w:rsidP="00084DC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F55022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463B9256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</w:rPr>
      </w:pPr>
      <w:r>
        <w:lastRenderedPageBreak/>
        <w:t>A/66/INF/1</w:t>
      </w:r>
    </w:p>
    <w:p w14:paraId="42E27CE4" w14:textId="77777777"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</w:rPr>
      </w:pPr>
      <w:r>
        <w:t>ANEXO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</w:rPr>
      </w:pPr>
      <w:r>
        <w:t>NATIONAL NON-GOVERNMENTAL ORGANIZATIONS</w:t>
      </w:r>
    </w:p>
    <w:p w14:paraId="32D925CE" w14:textId="77777777" w:rsidR="000C3C6C" w:rsidRPr="00CD3289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val="en-US"/>
        </w:rPr>
      </w:pPr>
      <w:r w:rsidRPr="00CD3289">
        <w:rPr>
          <w:lang w:val="en-US"/>
        </w:rPr>
        <w:t>ADMITTED AS OBSERVERS TO THE MEETINGS OF THE ASSEMBLIES</w:t>
      </w:r>
    </w:p>
    <w:p w14:paraId="4F8C0F86" w14:textId="77777777" w:rsidR="000C3C6C" w:rsidRPr="00CD3289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FR"/>
        </w:rPr>
      </w:pPr>
      <w:r w:rsidRPr="00CD3289">
        <w:rPr>
          <w:lang w:val="fr-FR"/>
        </w:rPr>
        <w:t>ORGANISATIONS NATIONALES NON GOUVERNEMENTALES</w:t>
      </w:r>
    </w:p>
    <w:p w14:paraId="4B3C70A7" w14:textId="77777777" w:rsidR="000C3C6C" w:rsidRPr="00CD3289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FR"/>
        </w:rPr>
      </w:pPr>
      <w:r w:rsidRPr="00CD3289">
        <w:rPr>
          <w:lang w:val="fr-FR"/>
        </w:rPr>
        <w:t>ADMISES EN QUALITÉ D’OBSERVATEURS</w:t>
      </w:r>
      <w:r w:rsidRPr="00CD3289">
        <w:rPr>
          <w:lang w:val="fr-FR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CD3289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All</w:t>
            </w:r>
            <w:r w:rsidRPr="00CD3289">
              <w:rPr>
                <w:lang w:val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2C2041" w:rsidRPr="00AF1C38" w14:paraId="7331665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59EBFA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BEA58C" w14:textId="5A6E0B36" w:rsidR="002C2041" w:rsidRPr="00CD3289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American Arab Intellectual Property Association (AAIPA)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E1A987" w14:textId="6E94E980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2C2041" w:rsidRPr="00F55022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2C2041" w:rsidRPr="00CD3289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2C2041" w:rsidRPr="00CD3289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américaine pour le progrès de la science (AAAS)</w:t>
            </w:r>
          </w:p>
        </w:tc>
      </w:tr>
      <w:tr w:rsidR="002C2041" w:rsidRPr="00F55022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2C2041" w:rsidRPr="00CD3289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2C2041" w:rsidRPr="00CD3289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 xml:space="preserve">Association américaine du droit de la propriété intellectuelle (AIPLA) </w:t>
            </w:r>
          </w:p>
        </w:tc>
      </w:tr>
      <w:tr w:rsidR="002C2041" w:rsidRPr="00F55022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2C2041" w:rsidRPr="00CD3289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2C2041" w:rsidRPr="00CD3289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de recherches sur les droits de propriété intellectuelle et industrielle de l’Université d’Ankara (FISAUM)</w:t>
            </w:r>
          </w:p>
        </w:tc>
      </w:tr>
      <w:tr w:rsidR="00A445F8" w:rsidRPr="00286886" w14:paraId="6AC6C76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DC81C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6B0243" w14:textId="2291DB5D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n-US"/>
              </w:rPr>
            </w:pPr>
            <w:r w:rsidRPr="00CD3289">
              <w:rPr>
                <w:lang w:val="en-US"/>
              </w:rPr>
              <w:t>Arab Public Relations Society (APRS)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94297CF" w14:textId="25B84C8F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171536E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9D13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0DE3EE" w14:textId="33E73619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Argentine Management Society of Actors and Performers (SAGAI)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EE2BDA" w14:textId="002821A2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AUTONUM  </w:instrText>
            </w:r>
            <w:r>
              <w:rPr>
                <w:rFonts w:eastAsia="Times New Roman"/>
              </w:rPr>
              <w:fldChar w:fldCharType="end"/>
            </w:r>
            <w: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brésilienne des émetteurs de radio et de télévision (ABERT)</w:t>
            </w:r>
          </w:p>
        </w:tc>
      </w:tr>
      <w:tr w:rsidR="00A445F8" w:rsidRPr="00F55022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congolaise pour le développement agricole (ACDA)</w:t>
            </w:r>
          </w:p>
        </w:tc>
      </w:tr>
      <w:tr w:rsidR="00A445F8" w:rsidRPr="00F55022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des spécialistes de la propriété intellectuelle de Côte d’Ivoire (A.S.P.I.C.I.)</w:t>
            </w:r>
          </w:p>
        </w:tc>
      </w:tr>
      <w:tr w:rsidR="00A445F8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Association for Accessible Medicines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A445F8" w:rsidRPr="00BA10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A445F8" w:rsidRPr="00A85B6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marocaine des conseils en propriété industrielle (AMACPI)</w:t>
            </w:r>
          </w:p>
        </w:tc>
      </w:tr>
      <w:tr w:rsidR="00A445F8" w:rsidRPr="00F55022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mexicaine pour la protection de la propriété intellectuelle (AMPPI)</w:t>
            </w:r>
          </w:p>
        </w:tc>
      </w:tr>
      <w:tr w:rsidR="00A445F8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A445F8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A445F8" w:rsidRPr="00C17555" w:rsidRDefault="00A445F8" w:rsidP="00A445F8">
                  <w:pPr>
                    <w:spacing w:after="240"/>
                    <w:rPr>
                      <w:i/>
                      <w:szCs w:val="22"/>
                    </w:rPr>
                  </w:pPr>
                  <w:r>
                    <w:rPr>
                      <w:i/>
                    </w:rPr>
                    <w:t xml:space="preserve">Asociación Nacional de Denominaciones de Origen </w:t>
                  </w:r>
                  <w: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A445F8" w:rsidRDefault="00A445F8" w:rsidP="00A445F8">
                  <w:pPr>
                    <w:spacing w:after="240"/>
                    <w:rPr>
                      <w:iCs/>
                      <w:szCs w:val="22"/>
                    </w:rPr>
                  </w:pPr>
                  <w:r>
                    <w:t>---------------------------------</w:t>
                  </w:r>
                </w:p>
              </w:tc>
            </w:tr>
          </w:tbl>
          <w:p w14:paraId="624ACA6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445F8" w:rsidRPr="00F55022" w14:paraId="491E824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24342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9B133F" w14:textId="75E4BDA5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3E0A50" w14:textId="108476B7" w:rsidR="00A445F8" w:rsidRPr="00CD3289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/>
              </w:rPr>
            </w:pPr>
            <w:r w:rsidRPr="00CD3289">
              <w:rPr>
                <w:sz w:val="22"/>
                <w:lang w:val="fr-FR"/>
              </w:rPr>
              <w:t>Association pour le devenir des autochtones et de leur connaissance originelle (ADACO)</w:t>
            </w:r>
          </w:p>
        </w:tc>
      </w:tr>
      <w:tr w:rsidR="00A445F8" w:rsidRPr="00F55022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A445F8" w:rsidRPr="00CD3289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/>
              </w:rPr>
            </w:pPr>
            <w:r w:rsidRPr="00CD3289">
              <w:rPr>
                <w:sz w:val="22"/>
                <w:lang w:val="fr-FR"/>
              </w:rPr>
              <w:t>Association romande de propriété intellectuelle (AROPI)</w:t>
            </w:r>
          </w:p>
        </w:tc>
      </w:tr>
      <w:tr w:rsidR="00A445F8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4932FBB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C91A0E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5F98080" w14:textId="5200156F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Bahrain Intellectual Property Society (BIPS)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C37A2E" w14:textId="5CCE9DB9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Brands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A445F8" w:rsidRPr="009F4F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A445F8" w:rsidRPr="00DF270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A445F8" w:rsidRPr="00CD3289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/>
              </w:rPr>
            </w:pPr>
            <w:r w:rsidRPr="00CD3289">
              <w:rPr>
                <w:sz w:val="22"/>
                <w:lang w:val="fr-FR"/>
              </w:rPr>
              <w:t>Conseil britannique du droit d’auteur (BCC)</w:t>
            </w:r>
          </w:p>
        </w:tc>
      </w:tr>
      <w:tr w:rsidR="00A445F8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A445F8" w:rsidRPr="00FF010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d’administration des droits des artistes interprètes ou exécutants du GEIDANKYO (CPRA)</w:t>
            </w:r>
          </w:p>
        </w:tc>
      </w:tr>
      <w:tr w:rsidR="00A445F8" w:rsidRPr="00F55022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A445F8" w:rsidRPr="00CD3289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de recherche et de promotion du droit (CRPD)</w:t>
            </w:r>
          </w:p>
        </w:tc>
      </w:tr>
      <w:tr w:rsidR="00A445F8" w:rsidRPr="001954C8" w14:paraId="4ABDD38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AF0B6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754AA15" w14:textId="6A5D3C65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0DCEA8" w14:textId="15E2EA40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A445F8" w:rsidRPr="00C74983" w14:paraId="1024A71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D51E6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F6C174" w14:textId="14D3A8FB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rPr>
                <w:i/>
              </w:rPr>
              <w:t>Centro de Investigación en Propiedad Intelectual</w:t>
            </w:r>
            <w:r>
              <w:t xml:space="preserve"> (CIPI)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6858D4" w14:textId="15DA23F2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A445F8" w:rsidRPr="00CD3289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Chambre du commerce et de l’industrie de la Fédération de Russie (CCI RF)</w:t>
            </w:r>
          </w:p>
        </w:tc>
      </w:tr>
      <w:tr w:rsidR="00A445F8" w:rsidRPr="00F55022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A445F8" w:rsidRPr="00CD3289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Chambre de commerce des États</w:t>
            </w:r>
            <w:r w:rsidRPr="00CD3289">
              <w:rPr>
                <w:lang w:val="fr-FR"/>
              </w:rPr>
              <w:noBreakHyphen/>
              <w:t>Unis d’Amérique (CCUSA)</w:t>
            </w:r>
          </w:p>
        </w:tc>
      </w:tr>
      <w:tr w:rsidR="00A445F8" w:rsidRPr="00F55022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Chambre fédérale des conseils en brevets (PAK)</w:t>
            </w:r>
          </w:p>
        </w:tc>
      </w:tr>
      <w:tr w:rsidR="00A445F8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A445F8" w:rsidRPr="00CD3289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Conseil chinois pour le développement du commerce international (CCPIT)</w:t>
            </w:r>
          </w:p>
        </w:tc>
      </w:tr>
      <w:tr w:rsidR="00A445F8" w:rsidRPr="00F55022" w14:paraId="1E9A6F2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F8D4E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D5EA5" w14:textId="56C31EF6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 xml:space="preserve">China </w:t>
            </w:r>
            <w:proofErr w:type="spellStart"/>
            <w:r>
              <w:t>Trademark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(CTA)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F48B8C" w14:textId="04DC1691" w:rsidR="00A445F8" w:rsidRPr="00CD3289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fr-FR"/>
              </w:rPr>
            </w:pPr>
            <w:r w:rsidRPr="00CD3289">
              <w:rPr>
                <w:lang w:val="fr-FR"/>
              </w:rPr>
              <w:t>Association chinoise pour les marques (CTA)</w:t>
            </w:r>
          </w:p>
        </w:tc>
      </w:tr>
      <w:tr w:rsidR="00A445F8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32C2CC3A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9AA2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1A522" w14:textId="78848043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39140C" w14:textId="0CBF6591" w:rsidR="00A445F8" w:rsidRPr="00CD3289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/>
              </w:rPr>
            </w:pPr>
            <w:r w:rsidRPr="00CD3289">
              <w:rPr>
                <w:lang w:val="fr-FR"/>
              </w:rPr>
              <w:t>Compagnie nationale des conseils en propriété industrielle (CNCPI)</w:t>
            </w:r>
          </w:p>
        </w:tc>
      </w:tr>
      <w:tr w:rsidR="00A445F8" w:rsidRPr="00F55022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A445F8" w:rsidRPr="00CD3289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Confédération des industries indiennes (CII)</w:t>
            </w:r>
          </w:p>
        </w:tc>
      </w:tr>
      <w:tr w:rsidR="00A445F8" w:rsidRPr="00F55022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A445F8" w:rsidRPr="00CD3289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/>
              </w:rPr>
            </w:pPr>
            <w:r w:rsidRPr="00CD3289">
              <w:rPr>
                <w:sz w:val="22"/>
                <w:lang w:val="fr-FR"/>
              </w:rPr>
              <w:t>Conseil national pour la promotion de la musique traditionnelle du Congo (CNPMTC)</w:t>
            </w:r>
          </w:p>
        </w:tc>
      </w:tr>
      <w:tr w:rsidR="00A445F8" w:rsidRPr="00F55022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Centre de recherche et d’information sur le droit d’auteur (CRIC)</w:t>
            </w:r>
          </w:p>
        </w:tc>
      </w:tr>
      <w:tr w:rsidR="00A445F8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0B0F28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056C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BED6D4" w14:textId="3083317B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proofErr w:type="spellStart"/>
            <w:r>
              <w:t>CreativeFuture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44737D" w14:textId="2B69CF8F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Design and Artists Copyright Society (DACS)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0D15D42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50801B" w14:textId="77777777" w:rsidR="00A445F8" w:rsidRPr="00D52DA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F5D7A" w14:textId="6D5F3CE4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 xml:space="preserve">Digital </w:t>
            </w:r>
            <w:proofErr w:type="spellStart"/>
            <w:r>
              <w:t>Law</w:t>
            </w:r>
            <w:proofErr w:type="spellEnd"/>
            <w:r>
              <w:t xml:space="preserve"> Center (DLC)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21114" w14:textId="3F1BF6A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Digital Law Center (Centre de droit du numérique ou DLC)</w:t>
            </w:r>
          </w:p>
        </w:tc>
      </w:tr>
      <w:tr w:rsidR="00A445F8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A445F8" w:rsidRPr="001954C8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Egyptian Council for Innovation, Creativity and Protection of Information (ECCIPP)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 w:rsidRPr="00CD3289">
              <w:rPr>
                <w:lang w:val="en-US"/>
              </w:rPr>
              <w:br/>
            </w:r>
            <w:r>
              <w:t>----------------------------</w:t>
            </w:r>
          </w:p>
        </w:tc>
      </w:tr>
      <w:tr w:rsidR="00A445F8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Electronic </w:t>
            </w:r>
            <w:proofErr w:type="spellStart"/>
            <w:r>
              <w:t>Frontier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  <w:r>
              <w:t xml:space="preserve">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Emirates</w:t>
            </w:r>
            <w:proofErr w:type="spellEnd"/>
            <w:r>
              <w:t xml:space="preserve"> </w:t>
            </w: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7A46944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126E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31D603" w14:textId="6177CCE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proofErr w:type="spellStart"/>
            <w:r>
              <w:rPr>
                <w:i/>
                <w:iCs/>
              </w:rPr>
              <w:t>Emirates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Inventors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Association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BEC10A0" w14:textId="4296D2A2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08AE6D3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93818B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19E33A" w14:textId="7F2FB37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Emirates</w:t>
            </w:r>
            <w:proofErr w:type="spellEnd"/>
            <w:r>
              <w:t xml:space="preserve"> </w:t>
            </w:r>
            <w:proofErr w:type="spellStart"/>
            <w:r>
              <w:t>Reprographic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 Management </w:t>
            </w:r>
            <w:proofErr w:type="spellStart"/>
            <w:r>
              <w:t>Association</w:t>
            </w:r>
            <w:proofErr w:type="spellEnd"/>
            <w:r>
              <w:t xml:space="preserve"> (ERRA)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EF65F" w14:textId="32ED6976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3D40020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6D4A7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1D2051" w14:textId="5317E8A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rPr>
                <w:i/>
                <w:iCs/>
              </w:rPr>
              <w:t>Emirates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Science</w:t>
            </w:r>
            <w:proofErr w:type="spellEnd"/>
            <w:r>
              <w:rPr>
                <w:i/>
                <w:iCs/>
              </w:rPr>
              <w:t xml:space="preserve"> Club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36D9028" w14:textId="2DC22AD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 w:rsidRPr="00CD3289">
              <w:rPr>
                <w:lang w:val="en-US"/>
              </w:rPr>
              <w:br/>
            </w:r>
            <w:r>
              <w:t>----------------------------</w:t>
            </w:r>
          </w:p>
        </w:tc>
      </w:tr>
      <w:tr w:rsidR="00A445F8" w:rsidRPr="00F55022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French Association of Industrial and Artisanal Geographical Indications 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Française des Indications Géographiques Industrielles et Artisanales (AFIGIA)</w:t>
            </w:r>
          </w:p>
        </w:tc>
      </w:tr>
      <w:tr w:rsidR="00A445F8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rPr>
                <w:i/>
                <w:sz w:val="20"/>
              </w:rPr>
              <w:t>Fundación para la Difusión del Conocimiento y el Desarrollo Sustentable Vía Libre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(Fundación Vía Libre)</w:t>
            </w:r>
            <w:r>
              <w:rPr>
                <w:sz w:val="20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allemande pour la protection de la propriété industrielle (GRUR)</w:t>
            </w:r>
          </w:p>
        </w:tc>
      </w:tr>
      <w:tr w:rsidR="00A445F8" w:rsidRPr="00F55022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German Library </w:t>
            </w:r>
            <w:proofErr w:type="spellStart"/>
            <w:r>
              <w:t>Association</w:t>
            </w:r>
            <w:proofErr w:type="spellEnd"/>
            <w:r>
              <w:t xml:space="preserve"> (</w:t>
            </w:r>
            <w:r>
              <w:rPr>
                <w:i/>
              </w:rPr>
              <w:t>Deutsche </w:t>
            </w:r>
            <w:proofErr w:type="spellStart"/>
            <w:r>
              <w:rPr>
                <w:i/>
              </w:rPr>
              <w:t>Bibliothekverband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e.V</w:t>
            </w:r>
            <w:proofErr w:type="spellEnd"/>
            <w:r>
              <w:rPr>
                <w:i/>
              </w:rPr>
              <w:t xml:space="preserve">. – </w:t>
            </w:r>
            <w:proofErr w:type="spellStart"/>
            <w:r>
              <w:rPr>
                <w:i/>
              </w:rPr>
              <w:t>dbv</w:t>
            </w:r>
            <w:proofErr w:type="spellEnd"/>
            <w: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des bibliothèques allemandes (</w:t>
            </w:r>
            <w:r w:rsidRPr="00CD3289">
              <w:rPr>
                <w:i/>
                <w:lang w:val="fr-FR"/>
              </w:rPr>
              <w:t>Deutscher </w:t>
            </w:r>
            <w:proofErr w:type="spellStart"/>
            <w:r w:rsidRPr="00CD3289">
              <w:rPr>
                <w:i/>
                <w:lang w:val="fr-FR"/>
              </w:rPr>
              <w:t>Bibliothekverband</w:t>
            </w:r>
            <w:proofErr w:type="spellEnd"/>
            <w:r w:rsidRPr="00CD3289">
              <w:rPr>
                <w:i/>
                <w:lang w:val="fr-FR"/>
              </w:rPr>
              <w:t xml:space="preserve"> </w:t>
            </w:r>
            <w:proofErr w:type="spellStart"/>
            <w:r w:rsidRPr="00CD3289">
              <w:rPr>
                <w:i/>
                <w:lang w:val="fr-FR"/>
              </w:rPr>
              <w:t>e.V.</w:t>
            </w:r>
            <w:proofErr w:type="spellEnd"/>
            <w:r w:rsidRPr="00CD3289">
              <w:rPr>
                <w:i/>
                <w:lang w:val="fr-FR"/>
              </w:rPr>
              <w:t xml:space="preserve"> – </w:t>
            </w:r>
            <w:proofErr w:type="spellStart"/>
            <w:r w:rsidRPr="00CD3289">
              <w:rPr>
                <w:i/>
                <w:lang w:val="fr-FR"/>
              </w:rPr>
              <w:t>dbv</w:t>
            </w:r>
            <w:proofErr w:type="spellEnd"/>
            <w:r w:rsidRPr="00CD3289">
              <w:rPr>
                <w:lang w:val="fr-FR"/>
              </w:rPr>
              <w:t>)</w:t>
            </w:r>
          </w:p>
        </w:tc>
      </w:tr>
      <w:tr w:rsidR="00A445F8" w:rsidRPr="00286886" w14:paraId="1766C22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D0605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0D0F7F" w14:textId="5315BCC4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n-US"/>
              </w:rPr>
            </w:pPr>
            <w:r w:rsidRPr="00CD3289">
              <w:rPr>
                <w:i/>
                <w:iCs/>
                <w:lang w:val="en-US"/>
              </w:rPr>
              <w:t>Global Access in Action</w:t>
            </w:r>
            <w:r w:rsidRPr="00CD3289">
              <w:rPr>
                <w:lang w:val="en-US"/>
              </w:rPr>
              <w:t xml:space="preserve"> (</w:t>
            </w:r>
            <w:proofErr w:type="spellStart"/>
            <w:r w:rsidRPr="00CD3289">
              <w:rPr>
                <w:lang w:val="en-US"/>
              </w:rPr>
              <w:t>GAiA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185AF8" w14:textId="5DD5539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14C38B1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74F53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F5C26" w14:textId="31AEF520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Hiperderecho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AF079A" w14:textId="1687C732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E17B26" w14:paraId="55AF7DB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90FE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9CD1" w14:textId="3DEFA31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rPr>
                <w:i/>
                <w:iCs/>
              </w:rPr>
              <w:t xml:space="preserve">Hugo </w:t>
            </w:r>
            <w:proofErr w:type="spellStart"/>
            <w:r>
              <w:rPr>
                <w:i/>
                <w:iCs/>
              </w:rPr>
              <w:t>Grotius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gGmbH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7F284" w14:textId="22F96EA6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de recherche en propriété intellectuelle (IRPI)</w:t>
            </w:r>
          </w:p>
        </w:tc>
      </w:tr>
      <w:tr w:rsidR="00A445F8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de la propriété intellectuelle du Canada (IPIC)</w:t>
            </w:r>
          </w:p>
        </w:tc>
      </w:tr>
      <w:tr w:rsidR="00A445F8" w:rsidRPr="00F55022" w14:paraId="6176763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A5A64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E7D018" w14:textId="7669D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rPr>
                <w:i/>
                <w:iCs/>
              </w:rPr>
              <w:t>Intellectual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Property</w:t>
            </w:r>
            <w:proofErr w:type="spellEnd"/>
            <w:r>
              <w:rPr>
                <w:i/>
                <w:iCs/>
              </w:rPr>
              <w:t xml:space="preserve"> International </w:t>
            </w:r>
            <w:proofErr w:type="spellStart"/>
            <w:r>
              <w:rPr>
                <w:i/>
                <w:iCs/>
              </w:rPr>
              <w:t>Forum</w:t>
            </w:r>
            <w:proofErr w:type="spellEnd"/>
            <w:r>
              <w:rPr>
                <w:i/>
                <w:iCs/>
              </w:rPr>
              <w:t xml:space="preserve"> – </w:t>
            </w:r>
            <w:proofErr w:type="spellStart"/>
            <w:r>
              <w:rPr>
                <w:i/>
                <w:iCs/>
              </w:rPr>
              <w:t>Québec</w:t>
            </w:r>
            <w:proofErr w:type="spellEnd"/>
            <w:r>
              <w:t xml:space="preserve"> (FORPIQ)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2729AD" w14:textId="50F9A002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Forum international sur la propriété intellectuelle – Québec (FORPIQ)</w:t>
            </w:r>
          </w:p>
        </w:tc>
      </w:tr>
      <w:tr w:rsidR="00A445F8" w:rsidRPr="00AF1C38" w14:paraId="0FF67C9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8A4EB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FB4D99" w14:textId="2A20AD20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DCD57B" w14:textId="66FA6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AF1C38" w14:paraId="591AE00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2A8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05D30" w14:textId="1A78E189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proofErr w:type="spellStart"/>
            <w:r w:rsidRPr="00CD3289">
              <w:rPr>
                <w:lang w:val="en-US"/>
              </w:rPr>
              <w:t>InternetLab</w:t>
            </w:r>
            <w:proofErr w:type="spellEnd"/>
            <w:r w:rsidRPr="00CD3289">
              <w:rPr>
                <w:lang w:val="en-US"/>
              </w:rPr>
              <w:t xml:space="preserve"> Research Association in Law and Technology (</w:t>
            </w:r>
            <w:proofErr w:type="spellStart"/>
            <w:r w:rsidRPr="00CD3289">
              <w:rPr>
                <w:lang w:val="en-US"/>
              </w:rPr>
              <w:t>InternetLab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83BDF4" w14:textId="45D39AC0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iranienne du droit de la propriété intellectuelle (IRIPLA)</w:t>
            </w:r>
          </w:p>
        </w:tc>
      </w:tr>
      <w:tr w:rsidR="00A445F8" w:rsidRPr="00AF1C38" w14:paraId="2FD1ED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04FD4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75EFFB" w14:textId="5794CD79" w:rsidR="00A445F8" w:rsidRPr="00E909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 w:rsidRPr="00E90973">
              <w:t>Italian</w:t>
            </w:r>
            <w:proofErr w:type="spellEnd"/>
            <w:r w:rsidRPr="00E90973">
              <w:t xml:space="preserve"> Industrial </w:t>
            </w:r>
            <w:proofErr w:type="spellStart"/>
            <w:r w:rsidRPr="00E90973">
              <w:t>Property</w:t>
            </w:r>
            <w:proofErr w:type="spellEnd"/>
            <w:r w:rsidRPr="00E90973">
              <w:t xml:space="preserve"> </w:t>
            </w:r>
            <w:proofErr w:type="spellStart"/>
            <w:r w:rsidRPr="00E90973">
              <w:t>Consultants</w:t>
            </w:r>
            <w:proofErr w:type="spellEnd"/>
            <w:r w:rsidRPr="00E90973">
              <w:t xml:space="preserve"> Institute (OCPI)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D841978" w14:textId="4F782E05" w:rsidR="00A445F8" w:rsidRPr="00E909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 w:rsidRPr="00E90973">
              <w:t>----------------------------</w:t>
            </w:r>
          </w:p>
        </w:tc>
      </w:tr>
      <w:tr w:rsidR="00A445F8" w:rsidRPr="00F55022" w14:paraId="0B1141E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559EA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B4CD87" w14:textId="5640F0FF" w:rsidR="00A445F8" w:rsidRPr="00E909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 w:rsidRPr="00E90973">
              <w:rPr>
                <w:i/>
                <w:iCs/>
              </w:rPr>
              <w:t>Japan</w:t>
            </w:r>
            <w:proofErr w:type="spellEnd"/>
            <w:r w:rsidRPr="00E90973">
              <w:rPr>
                <w:i/>
                <w:iCs/>
              </w:rPr>
              <w:t xml:space="preserve"> </w:t>
            </w:r>
            <w:proofErr w:type="spellStart"/>
            <w:r w:rsidRPr="00E90973">
              <w:rPr>
                <w:i/>
                <w:iCs/>
              </w:rPr>
              <w:t>Commercial</w:t>
            </w:r>
            <w:proofErr w:type="spellEnd"/>
            <w:r w:rsidRPr="00E90973">
              <w:rPr>
                <w:i/>
                <w:iCs/>
              </w:rPr>
              <w:t xml:space="preserve"> </w:t>
            </w:r>
            <w:proofErr w:type="spellStart"/>
            <w:r w:rsidRPr="00E90973">
              <w:rPr>
                <w:i/>
                <w:iCs/>
              </w:rPr>
              <w:t>Broadcasters</w:t>
            </w:r>
            <w:proofErr w:type="spellEnd"/>
            <w:r w:rsidRPr="00E90973">
              <w:rPr>
                <w:i/>
                <w:iCs/>
              </w:rPr>
              <w:t xml:space="preserve"> </w:t>
            </w:r>
            <w:proofErr w:type="spellStart"/>
            <w:r w:rsidRPr="00E90973">
              <w:rPr>
                <w:i/>
                <w:iCs/>
              </w:rPr>
              <w:t>Association</w:t>
            </w:r>
            <w:proofErr w:type="spellEnd"/>
            <w:r w:rsidRPr="00E90973">
              <w:t xml:space="preserve"> (JBA)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3D91DB" w14:textId="08FEB8ED" w:rsidR="00A445F8" w:rsidRPr="00E909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E90973">
              <w:rPr>
                <w:lang w:val="fr-FR"/>
              </w:rPr>
              <w:t xml:space="preserve">Association japonaise des radiodiffuseurs commerciaux (JBA) </w:t>
            </w:r>
          </w:p>
        </w:tc>
      </w:tr>
      <w:tr w:rsidR="00A445F8" w:rsidRPr="00F55022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japonais de l’invention et de l’innovation (JIII)</w:t>
            </w:r>
          </w:p>
        </w:tc>
      </w:tr>
      <w:tr w:rsidR="00A445F8" w:rsidRPr="00F55022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japonaise pour la propriété intellectuelle (JIPA)</w:t>
            </w:r>
          </w:p>
        </w:tc>
      </w:tr>
      <w:tr w:rsidR="00A445F8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A445F8" w:rsidRPr="005C226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A445F8" w:rsidRPr="00F5502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F55022">
              <w:rPr>
                <w:lang w:val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Karisma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coréen chargé de l’information en matière de brevets (KIPI)</w:t>
            </w:r>
          </w:p>
        </w:tc>
      </w:tr>
      <w:tr w:rsidR="00A445F8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----------------------------</w:t>
            </w:r>
          </w:p>
        </w:tc>
      </w:tr>
      <w:tr w:rsidR="00A445F8" w:rsidRPr="00F55022" w14:paraId="26E5D3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F75E5D" w14:textId="77777777" w:rsidR="00A445F8" w:rsidRPr="006A630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BDACB" w14:textId="2A07874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n-US"/>
              </w:rPr>
            </w:pPr>
            <w:r w:rsidRPr="00CD3289">
              <w:rPr>
                <w:lang w:val="en-US"/>
              </w:rPr>
              <w:t>Korea Institute of Intellectual Property (KIIP)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3582C0" w14:textId="5243CE06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Institut coréen de la propriété intellectuelle (KIIP)</w:t>
            </w:r>
          </w:p>
        </w:tc>
      </w:tr>
      <w:tr w:rsidR="00A445F8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A445F8" w:rsidRPr="00405A89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Korean</w:t>
            </w:r>
            <w:proofErr w:type="spellEnd"/>
            <w:r>
              <w:t xml:space="preserve"> </w:t>
            </w:r>
            <w:proofErr w:type="spellStart"/>
            <w:r>
              <w:t>Invention</w:t>
            </w:r>
            <w:proofErr w:type="spellEnd"/>
            <w:r>
              <w:t xml:space="preserve"> </w:t>
            </w:r>
            <w:proofErr w:type="spellStart"/>
            <w:r>
              <w:t>Promotion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coréenne de promotion des inventions (KIPA)</w:t>
            </w:r>
          </w:p>
        </w:tc>
      </w:tr>
      <w:tr w:rsidR="00A445F8" w:rsidRPr="00F55022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des inventrices de Corée (KWIA)</w:t>
            </w:r>
          </w:p>
        </w:tc>
      </w:tr>
      <w:tr w:rsidR="00A445F8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 w:rsidRPr="00CD3289">
              <w:rPr>
                <w:lang w:val="en-US"/>
              </w:rPr>
              <w:t xml:space="preserve">National Academy of Inventors, Inc. </w:t>
            </w:r>
            <w:r>
              <w:t>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CD3289">
              <w:rPr>
                <w:lang w:val="en-US"/>
              </w:rPr>
              <w:t xml:space="preserve">National Inventors Hall of Fame, Inc. </w:t>
            </w:r>
            <w:r>
              <w:t>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n-US"/>
              </w:rPr>
            </w:pPr>
            <w:r w:rsidRPr="00CD3289">
              <w:rPr>
                <w:i/>
                <w:iCs/>
                <w:lang w:val="en-US"/>
              </w:rPr>
              <w:t>Native American Rights Fund</w:t>
            </w:r>
            <w:r w:rsidRPr="00CD3289">
              <w:rPr>
                <w:lang w:val="en-US"/>
              </w:rPr>
              <w:t xml:space="preserve">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A445F8" w:rsidRPr="00B04ED7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A445F8" w:rsidRPr="00CD3289" w:rsidRDefault="00A445F8" w:rsidP="00A445F8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BCCEE3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6FDB5F96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Ordre suprême des ancêtres (OSA)</w:t>
            </w:r>
          </w:p>
        </w:tc>
      </w:tr>
      <w:tr w:rsidR="00A445F8" w:rsidRPr="00F55022" w14:paraId="4097E96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76CB77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68708B" w14:textId="7BE8204D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Patent Protection Association of China (PPAC)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CB255F1" w14:textId="4CA6B4C0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Association chinoise de la protection par brevet (PPAC)</w:t>
            </w:r>
          </w:p>
        </w:tc>
      </w:tr>
      <w:tr w:rsidR="00A445F8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Open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  <w:r>
              <w:t xml:space="preserve">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Chambre polonaise des conseils en brevets</w:t>
            </w:r>
          </w:p>
        </w:tc>
      </w:tr>
      <w:tr w:rsidR="00A445F8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>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 w:rsidRPr="00CD3289">
              <w:rPr>
                <w:lang w:val="en-US"/>
              </w:rPr>
              <w:br/>
            </w:r>
            <w:r>
              <w:t>----------------------------</w:t>
            </w:r>
          </w:p>
        </w:tc>
      </w:tr>
      <w:tr w:rsidR="00A445F8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n-US"/>
              </w:rPr>
            </w:pPr>
            <w:r w:rsidRPr="00CD3289">
              <w:rPr>
                <w:lang w:val="en-US"/>
              </w:rPr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A445F8" w:rsidRPr="00452A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----------------------------</w:t>
            </w:r>
          </w:p>
        </w:tc>
      </w:tr>
      <w:tr w:rsidR="00A445F8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School of Information Studies (SOIS),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(SOIS), </w:t>
            </w:r>
            <w:proofErr w:type="spellStart"/>
            <w:r>
              <w:t>Université</w:t>
            </w:r>
            <w:proofErr w:type="spellEnd"/>
            <w:r>
              <w:t xml:space="preserve"> du Wisconsin à Milwaukee</w:t>
            </w:r>
          </w:p>
        </w:tc>
      </w:tr>
      <w:tr w:rsidR="00A445F8" w:rsidRPr="00F55022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Société civile pour l’administration des droits des artistes et musiciens interprètes (ADAMI)</w:t>
            </w:r>
          </w:p>
        </w:tc>
      </w:tr>
      <w:tr w:rsidR="00A445F8" w:rsidRPr="00F55022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 w:rsidRPr="00CD3289">
              <w:rPr>
                <w:lang w:val="fr-FR"/>
              </w:rPr>
              <w:br/>
            </w:r>
            <w: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/>
              </w:rPr>
            </w:pPr>
            <w:r w:rsidRPr="00CD3289">
              <w:rPr>
                <w:lang w:val="fr-FR"/>
              </w:rPr>
              <w:t>Société des auteurs dans les arts graphiques et plastiques (ADAGP)</w:t>
            </w:r>
          </w:p>
        </w:tc>
      </w:tr>
      <w:tr w:rsidR="00A445F8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BR"/>
              </w:rPr>
            </w:pPr>
            <w:r w:rsidRPr="00CD3289">
              <w:rPr>
                <w:lang w:val="pt-BR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 xml:space="preserve">Société </w:t>
            </w:r>
            <w:proofErr w:type="spellStart"/>
            <w:r>
              <w:t>portugaise</w:t>
            </w:r>
            <w:proofErr w:type="spellEnd"/>
            <w:r>
              <w:t xml:space="preserve"> </w:t>
            </w:r>
            <w:proofErr w:type="spellStart"/>
            <w:r>
              <w:t>d’auteurs</w:t>
            </w:r>
            <w:proofErr w:type="spellEnd"/>
            <w:r>
              <w:t xml:space="preserve"> (SPA)</w:t>
            </w:r>
          </w:p>
        </w:tc>
      </w:tr>
      <w:tr w:rsidR="00A445F8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n-US"/>
              </w:rPr>
            </w:pPr>
            <w:r w:rsidRPr="00CD3289">
              <w:rPr>
                <w:lang w:val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Finnish</w:t>
            </w:r>
            <w:proofErr w:type="spellEnd"/>
            <w:r>
              <w:t xml:space="preserve"> Copyright </w:t>
            </w:r>
            <w:proofErr w:type="spellStart"/>
            <w:r>
              <w:t>Society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F55022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CD3289">
              <w:rPr>
                <w:lang w:val="fr-FR"/>
              </w:rPr>
              <w:t>Association coréenne des conseils en brevets (KPAA)</w:t>
            </w:r>
          </w:p>
        </w:tc>
      </w:tr>
      <w:tr w:rsidR="00A445F8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Nest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</w:rPr>
            </w:pPr>
            <w:r>
              <w:t>----------------------------</w:t>
            </w:r>
          </w:p>
        </w:tc>
      </w:tr>
      <w:tr w:rsidR="00A445F8" w:rsidRPr="00A372E2" w14:paraId="1360177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C4D94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578DA51" w14:textId="47C6F9D5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n-US"/>
              </w:rPr>
            </w:pPr>
            <w:r w:rsidRPr="00CD3289">
              <w:rPr>
                <w:lang w:val="en-US"/>
              </w:rPr>
              <w:t>United States Telecom Association (</w:t>
            </w:r>
            <w:proofErr w:type="spellStart"/>
            <w:r w:rsidRPr="00CD3289">
              <w:rPr>
                <w:lang w:val="en-US"/>
              </w:rPr>
              <w:t>USTelecom</w:t>
            </w:r>
            <w:proofErr w:type="spellEnd"/>
            <w:r w:rsidRPr="00CD3289">
              <w:rPr>
                <w:lang w:val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5C2E11" w14:textId="0E1BD36C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  <w:tr w:rsidR="00A445F8" w:rsidRPr="00A372E2" w14:paraId="4480EE33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15D7CF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004DEFE" w14:textId="247C9E32" w:rsidR="00A445F8" w:rsidRPr="00CD32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n-US"/>
              </w:rPr>
            </w:pPr>
            <w:r w:rsidRPr="00CD3289">
              <w:rPr>
                <w:lang w:val="en-US"/>
              </w:rPr>
              <w:t>Virtual Rights Specified Nonprofit Cooperation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EB71FE" w14:textId="5444457D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----------------------------</w:t>
            </w:r>
          </w:p>
        </w:tc>
      </w:tr>
    </w:tbl>
    <w:p w14:paraId="4B51CA26" w14:textId="77777777" w:rsidR="000F5E56" w:rsidRPr="00082A9A" w:rsidRDefault="00A372E2" w:rsidP="001954C8">
      <w:pPr>
        <w:pStyle w:val="Endofdocument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[Fin del Anexo y del documento]</w:t>
      </w:r>
    </w:p>
    <w:sectPr w:rsidR="000F5E56" w:rsidRPr="00082A9A" w:rsidSect="00B61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B9A5" w14:textId="77777777" w:rsidR="009026BA" w:rsidRDefault="009026BA">
      <w:r>
        <w:separator/>
      </w:r>
    </w:p>
  </w:endnote>
  <w:endnote w:type="continuationSeparator" w:id="0">
    <w:p w14:paraId="5DA067FB" w14:textId="77777777" w:rsidR="009026BA" w:rsidRDefault="0090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FD9" w14:textId="0703E825" w:rsidR="009026BA" w:rsidRDefault="009026BA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D2E" w14:textId="245D6006" w:rsidR="009026BA" w:rsidRDefault="0090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556A" w14:textId="3BED9441" w:rsidR="009026BA" w:rsidRDefault="009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C030" w14:textId="77777777" w:rsidR="009026BA" w:rsidRDefault="009026BA">
      <w:r>
        <w:separator/>
      </w:r>
    </w:p>
  </w:footnote>
  <w:footnote w:type="continuationSeparator" w:id="0">
    <w:p w14:paraId="51491330" w14:textId="77777777" w:rsidR="009026BA" w:rsidRDefault="0090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77BA" w14:textId="055DE0DF" w:rsidR="009026BA" w:rsidRPr="00A372E2" w:rsidRDefault="009026BA" w:rsidP="00105A68">
    <w:pPr>
      <w:jc w:val="right"/>
    </w:pPr>
    <w:r>
      <w:t>A/66/INF/1</w:t>
    </w:r>
  </w:p>
  <w:p w14:paraId="4C383048" w14:textId="3E39183A" w:rsidR="009026BA" w:rsidRDefault="009026BA" w:rsidP="00AF31E1">
    <w:pPr>
      <w:spacing w:after="480"/>
      <w:jc w:val="right"/>
    </w:pPr>
    <w:r>
      <w:t>Anexo</w:t>
    </w:r>
    <w:r>
      <w:fldChar w:fldCharType="begin"/>
    </w:r>
    <w:r w:rsidRPr="00A372E2">
      <w:instrText xml:space="preserve"> PAGE  \* MERGEFORMAT </w:instrText>
    </w:r>
    <w:r>
      <w:fldChar w:fldCharType="separate"/>
    </w:r>
    <w:r w:rsidR="00535923"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6DD1" w14:textId="79DC2265" w:rsidR="009026BA" w:rsidRPr="00A372E2" w:rsidRDefault="009026BA" w:rsidP="007B1FBD">
    <w:pPr>
      <w:jc w:val="right"/>
    </w:pPr>
    <w:r>
      <w:t>A/66/INF/1</w:t>
    </w:r>
  </w:p>
  <w:p w14:paraId="50FB1F73" w14:textId="7502B84C" w:rsidR="009026BA" w:rsidRDefault="009026BA" w:rsidP="00AF31E1">
    <w:pPr>
      <w:spacing w:after="480"/>
      <w:jc w:val="right"/>
    </w:pPr>
    <w:r>
      <w:t>Anexo</w:t>
    </w:r>
    <w:r w:rsidR="006F3053">
      <w:t>,</w:t>
    </w:r>
    <w:r>
      <w:t xml:space="preserve"> página </w:t>
    </w:r>
    <w:r>
      <w:fldChar w:fldCharType="begin"/>
    </w:r>
    <w:r w:rsidRPr="00A372E2">
      <w:instrText xml:space="preserve"> PAGE  \* MERGEFORMAT </w:instrText>
    </w:r>
    <w:r>
      <w:fldChar w:fldCharType="separate"/>
    </w:r>
    <w:r w:rsidR="00535923"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9428" w14:textId="3327A625" w:rsidR="009026BA" w:rsidRPr="00A372E2" w:rsidRDefault="009026BA" w:rsidP="00105A68">
    <w:pPr>
      <w:jc w:val="right"/>
    </w:pPr>
    <w:r>
      <w:t>A//INF/1</w:t>
    </w:r>
  </w:p>
  <w:p w14:paraId="24395F52" w14:textId="2ABD2870" w:rsidR="009026BA" w:rsidRDefault="009026BA" w:rsidP="00AF31E1">
    <w:pPr>
      <w:spacing w:after="480"/>
      <w:jc w:val="right"/>
    </w:pPr>
    <w:r>
      <w:t xml:space="preserve">Anexo página </w:t>
    </w:r>
    <w:r>
      <w:fldChar w:fldCharType="begin"/>
    </w:r>
    <w:r w:rsidRPr="00A372E2">
      <w:instrText xml:space="preserve"> PAGE  \* MERGEFORMAT </w:instrText>
    </w:r>
    <w:r>
      <w:fldChar w:fldCharType="separate"/>
    </w:r>
    <w:r w:rsidR="00535923">
      <w:t>14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B961" w14:textId="74AD4BC0" w:rsidR="009026BA" w:rsidRPr="00A372E2" w:rsidRDefault="009026BA" w:rsidP="007B1FBD">
    <w:pPr>
      <w:jc w:val="right"/>
    </w:pPr>
    <w:r>
      <w:t>A/66/INF/1</w:t>
    </w:r>
  </w:p>
  <w:p w14:paraId="6A2D122F" w14:textId="7F93C91D" w:rsidR="009026BA" w:rsidRDefault="009026BA" w:rsidP="00AF31E1">
    <w:pPr>
      <w:spacing w:after="480"/>
      <w:jc w:val="right"/>
    </w:pPr>
    <w:r>
      <w:t>Anexo</w:t>
    </w:r>
    <w:r w:rsidR="006F3053">
      <w:t>,</w:t>
    </w:r>
    <w:r>
      <w:t xml:space="preserve"> página </w:t>
    </w:r>
    <w:r>
      <w:fldChar w:fldCharType="begin"/>
    </w:r>
    <w:r w:rsidRPr="00A372E2">
      <w:instrText xml:space="preserve"> PAGE  \* MERGEFORMAT </w:instrText>
    </w:r>
    <w:r>
      <w:fldChar w:fldCharType="separate"/>
    </w:r>
    <w:r w:rsidR="00535923"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F370" w14:textId="77777777" w:rsidR="009026BA" w:rsidRDefault="009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4125062">
    <w:abstractNumId w:val="13"/>
  </w:num>
  <w:num w:numId="2" w16cid:durableId="1796753579">
    <w:abstractNumId w:val="27"/>
  </w:num>
  <w:num w:numId="3" w16cid:durableId="1924801027">
    <w:abstractNumId w:val="0"/>
  </w:num>
  <w:num w:numId="4" w16cid:durableId="508301431">
    <w:abstractNumId w:val="30"/>
  </w:num>
  <w:num w:numId="5" w16cid:durableId="237056876">
    <w:abstractNumId w:val="6"/>
  </w:num>
  <w:num w:numId="6" w16cid:durableId="1701511185">
    <w:abstractNumId w:val="17"/>
  </w:num>
  <w:num w:numId="7" w16cid:durableId="1393769684">
    <w:abstractNumId w:val="42"/>
  </w:num>
  <w:num w:numId="8" w16cid:durableId="1060177760">
    <w:abstractNumId w:val="39"/>
  </w:num>
  <w:num w:numId="9" w16cid:durableId="631324976">
    <w:abstractNumId w:val="37"/>
  </w:num>
  <w:num w:numId="10" w16cid:durableId="1647969409">
    <w:abstractNumId w:val="18"/>
  </w:num>
  <w:num w:numId="11" w16cid:durableId="1724450662">
    <w:abstractNumId w:val="28"/>
  </w:num>
  <w:num w:numId="12" w16cid:durableId="1389769372">
    <w:abstractNumId w:val="9"/>
  </w:num>
  <w:num w:numId="13" w16cid:durableId="1998416314">
    <w:abstractNumId w:val="41"/>
  </w:num>
  <w:num w:numId="14" w16cid:durableId="1224026005">
    <w:abstractNumId w:val="32"/>
  </w:num>
  <w:num w:numId="15" w16cid:durableId="1914462452">
    <w:abstractNumId w:val="19"/>
  </w:num>
  <w:num w:numId="16" w16cid:durableId="2129428324">
    <w:abstractNumId w:val="21"/>
  </w:num>
  <w:num w:numId="17" w16cid:durableId="668488849">
    <w:abstractNumId w:val="43"/>
  </w:num>
  <w:num w:numId="18" w16cid:durableId="2109353562">
    <w:abstractNumId w:val="23"/>
  </w:num>
  <w:num w:numId="19" w16cid:durableId="1078863959">
    <w:abstractNumId w:val="46"/>
  </w:num>
  <w:num w:numId="20" w16cid:durableId="138809015">
    <w:abstractNumId w:val="15"/>
  </w:num>
  <w:num w:numId="21" w16cid:durableId="266886835">
    <w:abstractNumId w:val="38"/>
  </w:num>
  <w:num w:numId="22" w16cid:durableId="336738706">
    <w:abstractNumId w:val="5"/>
  </w:num>
  <w:num w:numId="23" w16cid:durableId="121577409">
    <w:abstractNumId w:val="34"/>
  </w:num>
  <w:num w:numId="24" w16cid:durableId="1145006402">
    <w:abstractNumId w:val="2"/>
  </w:num>
  <w:num w:numId="25" w16cid:durableId="344479811">
    <w:abstractNumId w:val="40"/>
  </w:num>
  <w:num w:numId="26" w16cid:durableId="1979646307">
    <w:abstractNumId w:val="11"/>
  </w:num>
  <w:num w:numId="27" w16cid:durableId="924610379">
    <w:abstractNumId w:val="24"/>
  </w:num>
  <w:num w:numId="28" w16cid:durableId="805196700">
    <w:abstractNumId w:val="1"/>
  </w:num>
  <w:num w:numId="29" w16cid:durableId="587545554">
    <w:abstractNumId w:val="10"/>
  </w:num>
  <w:num w:numId="30" w16cid:durableId="329991722">
    <w:abstractNumId w:val="47"/>
  </w:num>
  <w:num w:numId="31" w16cid:durableId="235095999">
    <w:abstractNumId w:val="22"/>
  </w:num>
  <w:num w:numId="32" w16cid:durableId="737705423">
    <w:abstractNumId w:val="4"/>
  </w:num>
  <w:num w:numId="33" w16cid:durableId="1877965535">
    <w:abstractNumId w:val="48"/>
  </w:num>
  <w:num w:numId="34" w16cid:durableId="2145266318">
    <w:abstractNumId w:val="36"/>
  </w:num>
  <w:num w:numId="35" w16cid:durableId="919750461">
    <w:abstractNumId w:val="29"/>
  </w:num>
  <w:num w:numId="36" w16cid:durableId="1035498661">
    <w:abstractNumId w:val="14"/>
  </w:num>
  <w:num w:numId="37" w16cid:durableId="1974142194">
    <w:abstractNumId w:val="31"/>
  </w:num>
  <w:num w:numId="38" w16cid:durableId="223956352">
    <w:abstractNumId w:val="7"/>
  </w:num>
  <w:num w:numId="39" w16cid:durableId="1486042431">
    <w:abstractNumId w:val="20"/>
  </w:num>
  <w:num w:numId="40" w16cid:durableId="62260842">
    <w:abstractNumId w:val="35"/>
  </w:num>
  <w:num w:numId="41" w16cid:durableId="175927124">
    <w:abstractNumId w:val="12"/>
  </w:num>
  <w:num w:numId="42" w16cid:durableId="1397777167">
    <w:abstractNumId w:val="25"/>
  </w:num>
  <w:num w:numId="43" w16cid:durableId="1876311053">
    <w:abstractNumId w:val="33"/>
  </w:num>
  <w:num w:numId="44" w16cid:durableId="1465737051">
    <w:abstractNumId w:val="26"/>
  </w:num>
  <w:num w:numId="45" w16cid:durableId="1064184667">
    <w:abstractNumId w:val="8"/>
  </w:num>
  <w:num w:numId="46" w16cid:durableId="1831368744">
    <w:abstractNumId w:val="45"/>
  </w:num>
  <w:num w:numId="47" w16cid:durableId="1644773822">
    <w:abstractNumId w:val="3"/>
  </w:num>
  <w:num w:numId="48" w16cid:durableId="1059014255">
    <w:abstractNumId w:val="44"/>
  </w:num>
  <w:num w:numId="49" w16cid:durableId="1799297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2"/>
    <w:rsid w:val="00001106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113"/>
    <w:rsid w:val="0005242E"/>
    <w:rsid w:val="00056060"/>
    <w:rsid w:val="000620B7"/>
    <w:rsid w:val="00063200"/>
    <w:rsid w:val="00082A9A"/>
    <w:rsid w:val="0008380C"/>
    <w:rsid w:val="00084DCC"/>
    <w:rsid w:val="0009366E"/>
    <w:rsid w:val="000948F1"/>
    <w:rsid w:val="000B1D1E"/>
    <w:rsid w:val="000C2FB3"/>
    <w:rsid w:val="000C3C6C"/>
    <w:rsid w:val="000D356D"/>
    <w:rsid w:val="000D41E0"/>
    <w:rsid w:val="000D681A"/>
    <w:rsid w:val="000E03D0"/>
    <w:rsid w:val="000E0613"/>
    <w:rsid w:val="000E19A0"/>
    <w:rsid w:val="000F0A24"/>
    <w:rsid w:val="000F5E56"/>
    <w:rsid w:val="000F5FBC"/>
    <w:rsid w:val="00100BF7"/>
    <w:rsid w:val="00102B03"/>
    <w:rsid w:val="00105A68"/>
    <w:rsid w:val="00105E04"/>
    <w:rsid w:val="00112097"/>
    <w:rsid w:val="00120D66"/>
    <w:rsid w:val="00127D37"/>
    <w:rsid w:val="001362EE"/>
    <w:rsid w:val="001414A5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2B43"/>
    <w:rsid w:val="001832A6"/>
    <w:rsid w:val="001954C8"/>
    <w:rsid w:val="001A2B1A"/>
    <w:rsid w:val="001B4E00"/>
    <w:rsid w:val="001C00B7"/>
    <w:rsid w:val="001C1497"/>
    <w:rsid w:val="001C21CA"/>
    <w:rsid w:val="001C5B2A"/>
    <w:rsid w:val="001D0BF8"/>
    <w:rsid w:val="001D483C"/>
    <w:rsid w:val="001E51CB"/>
    <w:rsid w:val="001E69C7"/>
    <w:rsid w:val="002073E4"/>
    <w:rsid w:val="002121B1"/>
    <w:rsid w:val="00216EDD"/>
    <w:rsid w:val="00221A45"/>
    <w:rsid w:val="00231090"/>
    <w:rsid w:val="00235540"/>
    <w:rsid w:val="002362CF"/>
    <w:rsid w:val="00241D74"/>
    <w:rsid w:val="00246DC6"/>
    <w:rsid w:val="00253041"/>
    <w:rsid w:val="00256021"/>
    <w:rsid w:val="0026221D"/>
    <w:rsid w:val="002634C4"/>
    <w:rsid w:val="00265AE6"/>
    <w:rsid w:val="00272D2F"/>
    <w:rsid w:val="00284432"/>
    <w:rsid w:val="00286886"/>
    <w:rsid w:val="002876E6"/>
    <w:rsid w:val="002968B9"/>
    <w:rsid w:val="002A798F"/>
    <w:rsid w:val="002B0CEC"/>
    <w:rsid w:val="002B2820"/>
    <w:rsid w:val="002C2041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50BAD"/>
    <w:rsid w:val="003542AC"/>
    <w:rsid w:val="00354A74"/>
    <w:rsid w:val="00363A19"/>
    <w:rsid w:val="00366852"/>
    <w:rsid w:val="00376DFC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5CBE"/>
    <w:rsid w:val="003E7C9B"/>
    <w:rsid w:val="00405A89"/>
    <w:rsid w:val="00410477"/>
    <w:rsid w:val="00414F9E"/>
    <w:rsid w:val="00422038"/>
    <w:rsid w:val="00423494"/>
    <w:rsid w:val="00423E3E"/>
    <w:rsid w:val="00424708"/>
    <w:rsid w:val="00427AF4"/>
    <w:rsid w:val="00431915"/>
    <w:rsid w:val="00444F9B"/>
    <w:rsid w:val="00452A03"/>
    <w:rsid w:val="00456181"/>
    <w:rsid w:val="004624C3"/>
    <w:rsid w:val="004647DA"/>
    <w:rsid w:val="00464ABE"/>
    <w:rsid w:val="00465875"/>
    <w:rsid w:val="00476BAF"/>
    <w:rsid w:val="00477D6B"/>
    <w:rsid w:val="004824FD"/>
    <w:rsid w:val="0049718F"/>
    <w:rsid w:val="004C21D8"/>
    <w:rsid w:val="004D336D"/>
    <w:rsid w:val="004E0C31"/>
    <w:rsid w:val="004E3A15"/>
    <w:rsid w:val="004F52D6"/>
    <w:rsid w:val="004F6D50"/>
    <w:rsid w:val="0050065E"/>
    <w:rsid w:val="00505D95"/>
    <w:rsid w:val="005237A8"/>
    <w:rsid w:val="00535923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13E98"/>
    <w:rsid w:val="00620013"/>
    <w:rsid w:val="006261B3"/>
    <w:rsid w:val="00634B17"/>
    <w:rsid w:val="00637971"/>
    <w:rsid w:val="00645C27"/>
    <w:rsid w:val="006508F0"/>
    <w:rsid w:val="0065482D"/>
    <w:rsid w:val="00654D64"/>
    <w:rsid w:val="0066174F"/>
    <w:rsid w:val="00670F49"/>
    <w:rsid w:val="00684670"/>
    <w:rsid w:val="00692947"/>
    <w:rsid w:val="006A2015"/>
    <w:rsid w:val="006A630C"/>
    <w:rsid w:val="006A7FFA"/>
    <w:rsid w:val="006B2A8A"/>
    <w:rsid w:val="006B4867"/>
    <w:rsid w:val="006C6869"/>
    <w:rsid w:val="006F2FD5"/>
    <w:rsid w:val="006F3053"/>
    <w:rsid w:val="006F3DEE"/>
    <w:rsid w:val="00704B5C"/>
    <w:rsid w:val="007065B7"/>
    <w:rsid w:val="0071355D"/>
    <w:rsid w:val="00716541"/>
    <w:rsid w:val="00730DD9"/>
    <w:rsid w:val="00732074"/>
    <w:rsid w:val="00732254"/>
    <w:rsid w:val="00732A01"/>
    <w:rsid w:val="00742CD1"/>
    <w:rsid w:val="007475FF"/>
    <w:rsid w:val="00770CC3"/>
    <w:rsid w:val="00771CBC"/>
    <w:rsid w:val="007726C5"/>
    <w:rsid w:val="0077670C"/>
    <w:rsid w:val="007843C6"/>
    <w:rsid w:val="007B1FBD"/>
    <w:rsid w:val="007C5DCE"/>
    <w:rsid w:val="007D3B6E"/>
    <w:rsid w:val="007E300E"/>
    <w:rsid w:val="007E56E2"/>
    <w:rsid w:val="007E6E84"/>
    <w:rsid w:val="007E7A77"/>
    <w:rsid w:val="007E7F9C"/>
    <w:rsid w:val="007F4498"/>
    <w:rsid w:val="0080494D"/>
    <w:rsid w:val="00812549"/>
    <w:rsid w:val="00830EF2"/>
    <w:rsid w:val="008449C2"/>
    <w:rsid w:val="00856B8C"/>
    <w:rsid w:val="0085708B"/>
    <w:rsid w:val="00866290"/>
    <w:rsid w:val="00877F3E"/>
    <w:rsid w:val="008848BF"/>
    <w:rsid w:val="0089015C"/>
    <w:rsid w:val="0089122D"/>
    <w:rsid w:val="008A40E5"/>
    <w:rsid w:val="008A44D8"/>
    <w:rsid w:val="008A5B77"/>
    <w:rsid w:val="008B08EA"/>
    <w:rsid w:val="008B2CC1"/>
    <w:rsid w:val="008B2D8C"/>
    <w:rsid w:val="008B3021"/>
    <w:rsid w:val="008B688A"/>
    <w:rsid w:val="008B6ABC"/>
    <w:rsid w:val="008C19E3"/>
    <w:rsid w:val="008C3176"/>
    <w:rsid w:val="008C65E6"/>
    <w:rsid w:val="008C77B2"/>
    <w:rsid w:val="008E64D0"/>
    <w:rsid w:val="008F3637"/>
    <w:rsid w:val="008F4D79"/>
    <w:rsid w:val="008F4EF7"/>
    <w:rsid w:val="008F70D1"/>
    <w:rsid w:val="009026BA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70DD"/>
    <w:rsid w:val="00984D64"/>
    <w:rsid w:val="0098516A"/>
    <w:rsid w:val="00986FFC"/>
    <w:rsid w:val="00992239"/>
    <w:rsid w:val="00996790"/>
    <w:rsid w:val="009A0462"/>
    <w:rsid w:val="009A1BF3"/>
    <w:rsid w:val="009A4F21"/>
    <w:rsid w:val="009B0D1B"/>
    <w:rsid w:val="009B5D15"/>
    <w:rsid w:val="009B7C7F"/>
    <w:rsid w:val="009C7CB3"/>
    <w:rsid w:val="009D1487"/>
    <w:rsid w:val="009E0B29"/>
    <w:rsid w:val="009E765A"/>
    <w:rsid w:val="009F1ABD"/>
    <w:rsid w:val="009F359F"/>
    <w:rsid w:val="009F4F1E"/>
    <w:rsid w:val="00A17356"/>
    <w:rsid w:val="00A20BE7"/>
    <w:rsid w:val="00A23FB6"/>
    <w:rsid w:val="00A3213B"/>
    <w:rsid w:val="00A372E2"/>
    <w:rsid w:val="00A445F8"/>
    <w:rsid w:val="00A4799E"/>
    <w:rsid w:val="00A6785C"/>
    <w:rsid w:val="00A75EA4"/>
    <w:rsid w:val="00A83D14"/>
    <w:rsid w:val="00A85B6E"/>
    <w:rsid w:val="00A87411"/>
    <w:rsid w:val="00AA307C"/>
    <w:rsid w:val="00AB62DF"/>
    <w:rsid w:val="00AC1306"/>
    <w:rsid w:val="00AC26B2"/>
    <w:rsid w:val="00AD2ECD"/>
    <w:rsid w:val="00AE7C37"/>
    <w:rsid w:val="00AF1C38"/>
    <w:rsid w:val="00AF31E1"/>
    <w:rsid w:val="00AF522C"/>
    <w:rsid w:val="00B019BE"/>
    <w:rsid w:val="00B040DA"/>
    <w:rsid w:val="00B04ED7"/>
    <w:rsid w:val="00B12145"/>
    <w:rsid w:val="00B13907"/>
    <w:rsid w:val="00B16BD4"/>
    <w:rsid w:val="00B3241D"/>
    <w:rsid w:val="00B40BBF"/>
    <w:rsid w:val="00B40BDA"/>
    <w:rsid w:val="00B439D6"/>
    <w:rsid w:val="00B44535"/>
    <w:rsid w:val="00B4709A"/>
    <w:rsid w:val="00B5290D"/>
    <w:rsid w:val="00B61C79"/>
    <w:rsid w:val="00B65354"/>
    <w:rsid w:val="00B765E6"/>
    <w:rsid w:val="00B76C0D"/>
    <w:rsid w:val="00B77593"/>
    <w:rsid w:val="00B81BD1"/>
    <w:rsid w:val="00B83017"/>
    <w:rsid w:val="00B85CBC"/>
    <w:rsid w:val="00B86270"/>
    <w:rsid w:val="00BA1073"/>
    <w:rsid w:val="00BC4908"/>
    <w:rsid w:val="00BD5354"/>
    <w:rsid w:val="00BD6B7C"/>
    <w:rsid w:val="00C03DB6"/>
    <w:rsid w:val="00C06887"/>
    <w:rsid w:val="00C119EB"/>
    <w:rsid w:val="00C1294C"/>
    <w:rsid w:val="00C17555"/>
    <w:rsid w:val="00C17567"/>
    <w:rsid w:val="00C20252"/>
    <w:rsid w:val="00C343CB"/>
    <w:rsid w:val="00C56583"/>
    <w:rsid w:val="00C72DBD"/>
    <w:rsid w:val="00C74983"/>
    <w:rsid w:val="00C869E7"/>
    <w:rsid w:val="00C90A7B"/>
    <w:rsid w:val="00CA49C9"/>
    <w:rsid w:val="00CA678E"/>
    <w:rsid w:val="00CA7176"/>
    <w:rsid w:val="00CA7478"/>
    <w:rsid w:val="00CB0A4B"/>
    <w:rsid w:val="00CC446E"/>
    <w:rsid w:val="00CC7C42"/>
    <w:rsid w:val="00CD1B06"/>
    <w:rsid w:val="00CD3289"/>
    <w:rsid w:val="00CD4B02"/>
    <w:rsid w:val="00CD64FC"/>
    <w:rsid w:val="00CE33E7"/>
    <w:rsid w:val="00CF1378"/>
    <w:rsid w:val="00CF517A"/>
    <w:rsid w:val="00CF64DF"/>
    <w:rsid w:val="00CF6EEE"/>
    <w:rsid w:val="00D12C35"/>
    <w:rsid w:val="00D15610"/>
    <w:rsid w:val="00D25EF6"/>
    <w:rsid w:val="00D30A1B"/>
    <w:rsid w:val="00D31A63"/>
    <w:rsid w:val="00D35010"/>
    <w:rsid w:val="00D37C4E"/>
    <w:rsid w:val="00D42FBD"/>
    <w:rsid w:val="00D51833"/>
    <w:rsid w:val="00D52DAC"/>
    <w:rsid w:val="00D54A10"/>
    <w:rsid w:val="00D61230"/>
    <w:rsid w:val="00D639AB"/>
    <w:rsid w:val="00D71B4D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7D0"/>
    <w:rsid w:val="00DF3A6B"/>
    <w:rsid w:val="00DF493A"/>
    <w:rsid w:val="00E04517"/>
    <w:rsid w:val="00E10429"/>
    <w:rsid w:val="00E177E3"/>
    <w:rsid w:val="00E17B26"/>
    <w:rsid w:val="00E22EC1"/>
    <w:rsid w:val="00E2785B"/>
    <w:rsid w:val="00E71FE7"/>
    <w:rsid w:val="00E8445D"/>
    <w:rsid w:val="00E850C3"/>
    <w:rsid w:val="00E90973"/>
    <w:rsid w:val="00E91E8C"/>
    <w:rsid w:val="00EA0A3E"/>
    <w:rsid w:val="00EB1910"/>
    <w:rsid w:val="00EB50AB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23545"/>
    <w:rsid w:val="00F3321D"/>
    <w:rsid w:val="00F40AAB"/>
    <w:rsid w:val="00F4111E"/>
    <w:rsid w:val="00F44718"/>
    <w:rsid w:val="00F55022"/>
    <w:rsid w:val="00F60EDF"/>
    <w:rsid w:val="00F61B0B"/>
    <w:rsid w:val="00F62609"/>
    <w:rsid w:val="00F62B0C"/>
    <w:rsid w:val="00F63D77"/>
    <w:rsid w:val="00F66152"/>
    <w:rsid w:val="00F74FA0"/>
    <w:rsid w:val="00F77A13"/>
    <w:rsid w:val="00F84DC5"/>
    <w:rsid w:val="00F858F5"/>
    <w:rsid w:val="00F871CE"/>
    <w:rsid w:val="00F87948"/>
    <w:rsid w:val="00F96E1E"/>
    <w:rsid w:val="00FA64C7"/>
    <w:rsid w:val="00FB66E9"/>
    <w:rsid w:val="00FC76B1"/>
    <w:rsid w:val="00FD053A"/>
    <w:rsid w:val="00FD190B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es-ES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7">
    <w:name w:val="Char 字元 字元"/>
    <w:basedOn w:val="Normal"/>
    <w:rsid w:val="000D41E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Normal"/>
    <w:rsid w:val="00354A7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506-4113-4761-B940-9F88E72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3564</Words>
  <Characters>27185</Characters>
  <Application>Microsoft Office Word</Application>
  <DocSecurity>0</DocSecurity>
  <Lines>226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A/65/INF/1 Rev. Annex</vt:lpstr>
    </vt:vector>
  </TitlesOfParts>
  <Company>WIPO</Company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A/65/INF/1 Rev. Annex</dc:title>
  <dc:creator>WIPO</dc:creator>
  <cp:keywords>PUBLIC</cp:keywords>
  <cp:lastModifiedBy>CEVALLOS DUQUE Nilo</cp:lastModifiedBy>
  <cp:revision>3</cp:revision>
  <cp:lastPrinted>2023-11-27T08:28:00Z</cp:lastPrinted>
  <dcterms:created xsi:type="dcterms:W3CDTF">2024-12-12T12:55:00Z</dcterms:created>
  <dcterms:modified xsi:type="dcterms:W3CDTF">2024-12-12T12:56:00Z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84acdb63-502a-4349-9a5d-e046e2852b90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2023-12-01T10:13:22Z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e0281ded-acc3-46e4-ad77-5e79cf1b15de</vt:lpwstr>
  </property>
  <property fmtid="{D5CDD505-2E9C-101B-9397-08002B2CF9AE}" pid="14" name="MSIP_Label_20773ee6-353b-4fb9-a59d-0b94c8c67bea_ContentBits">
    <vt:lpwstr>0</vt:lpwstr>
  </property>
</Properties>
</file>