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B11AC" w:rsidRPr="00EC609F" w:rsidTr="003413BC">
        <w:tc>
          <w:tcPr>
            <w:tcW w:w="4513" w:type="dxa"/>
            <w:tcBorders>
              <w:bottom w:val="single" w:sz="4" w:space="0" w:color="auto"/>
            </w:tcBorders>
            <w:tcMar>
              <w:bottom w:w="170" w:type="dxa"/>
            </w:tcMar>
          </w:tcPr>
          <w:p w:rsidR="008B11AC" w:rsidRPr="00EC609F" w:rsidRDefault="008B11AC" w:rsidP="003413BC">
            <w:pPr>
              <w:rPr>
                <w:lang w:val="es-ES"/>
              </w:rPr>
            </w:pPr>
            <w:bookmarkStart w:id="0" w:name="TitleOfDoc"/>
            <w:bookmarkEnd w:id="0"/>
          </w:p>
        </w:tc>
        <w:tc>
          <w:tcPr>
            <w:tcW w:w="4337" w:type="dxa"/>
            <w:tcBorders>
              <w:bottom w:val="single" w:sz="4" w:space="0" w:color="auto"/>
            </w:tcBorders>
            <w:tcMar>
              <w:left w:w="0" w:type="dxa"/>
              <w:bottom w:w="170" w:type="dxa"/>
              <w:right w:w="0" w:type="dxa"/>
            </w:tcMar>
          </w:tcPr>
          <w:p w:rsidR="008B11AC" w:rsidRPr="00EC609F" w:rsidRDefault="008B11AC" w:rsidP="003413BC">
            <w:pPr>
              <w:rPr>
                <w:lang w:val="es-ES"/>
              </w:rPr>
            </w:pPr>
            <w:r w:rsidRPr="00EC609F">
              <w:rPr>
                <w:noProof/>
                <w:lang w:eastAsia="en-US"/>
              </w:rPr>
              <w:drawing>
                <wp:inline distT="0" distB="0" distL="0" distR="0" wp14:anchorId="233D435E" wp14:editId="004E274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8B11AC" w:rsidRPr="00EC609F" w:rsidRDefault="008B11AC" w:rsidP="003413BC">
            <w:pPr>
              <w:jc w:val="right"/>
              <w:rPr>
                <w:lang w:val="es-ES"/>
              </w:rPr>
            </w:pPr>
            <w:r w:rsidRPr="00EC609F">
              <w:rPr>
                <w:b/>
                <w:sz w:val="40"/>
                <w:szCs w:val="40"/>
                <w:lang w:val="es-ES"/>
              </w:rPr>
              <w:t>S</w:t>
            </w:r>
          </w:p>
        </w:tc>
      </w:tr>
      <w:tr w:rsidR="008B11AC" w:rsidRPr="00EC609F" w:rsidTr="003413BC">
        <w:trPr>
          <w:trHeight w:hRule="exact" w:val="340"/>
        </w:trPr>
        <w:tc>
          <w:tcPr>
            <w:tcW w:w="9356" w:type="dxa"/>
            <w:gridSpan w:val="3"/>
            <w:tcBorders>
              <w:top w:val="single" w:sz="4" w:space="0" w:color="auto"/>
            </w:tcBorders>
            <w:tcMar>
              <w:top w:w="170" w:type="dxa"/>
              <w:left w:w="0" w:type="dxa"/>
              <w:right w:w="0" w:type="dxa"/>
            </w:tcMar>
            <w:vAlign w:val="bottom"/>
          </w:tcPr>
          <w:p w:rsidR="008B11AC" w:rsidRPr="00EC609F" w:rsidRDefault="008B11AC" w:rsidP="00415572">
            <w:pPr>
              <w:jc w:val="right"/>
              <w:rPr>
                <w:rFonts w:ascii="Arial Black" w:hAnsi="Arial Black"/>
                <w:caps/>
                <w:sz w:val="15"/>
                <w:lang w:val="es-ES"/>
              </w:rPr>
            </w:pPr>
            <w:r w:rsidRPr="00EC609F">
              <w:rPr>
                <w:rFonts w:ascii="Arial Black" w:hAnsi="Arial Black"/>
                <w:caps/>
                <w:sz w:val="15"/>
                <w:lang w:val="es-ES"/>
              </w:rPr>
              <w:t>wo/cc/70/</w:t>
            </w:r>
            <w:bookmarkStart w:id="1" w:name="Code"/>
            <w:bookmarkEnd w:id="1"/>
            <w:r w:rsidR="00415572">
              <w:rPr>
                <w:rFonts w:ascii="Arial Black" w:hAnsi="Arial Black"/>
                <w:caps/>
                <w:sz w:val="15"/>
                <w:lang w:val="es-ES"/>
              </w:rPr>
              <w:t>2</w:t>
            </w:r>
            <w:r w:rsidRPr="00EC609F">
              <w:rPr>
                <w:rFonts w:ascii="Arial Black" w:hAnsi="Arial Black"/>
                <w:caps/>
                <w:sz w:val="15"/>
                <w:lang w:val="es-ES"/>
              </w:rPr>
              <w:t xml:space="preserve">  </w:t>
            </w:r>
          </w:p>
        </w:tc>
      </w:tr>
      <w:tr w:rsidR="008B11AC" w:rsidRPr="00EC609F" w:rsidTr="003413BC">
        <w:trPr>
          <w:trHeight w:hRule="exact" w:val="170"/>
        </w:trPr>
        <w:tc>
          <w:tcPr>
            <w:tcW w:w="9356" w:type="dxa"/>
            <w:gridSpan w:val="3"/>
            <w:noWrap/>
            <w:tcMar>
              <w:left w:w="0" w:type="dxa"/>
              <w:right w:w="0" w:type="dxa"/>
            </w:tcMar>
            <w:vAlign w:val="bottom"/>
          </w:tcPr>
          <w:p w:rsidR="008B11AC" w:rsidRPr="00EC609F" w:rsidRDefault="008B11AC" w:rsidP="003413BC">
            <w:pPr>
              <w:jc w:val="right"/>
              <w:rPr>
                <w:rFonts w:ascii="Arial Black" w:hAnsi="Arial Black"/>
                <w:caps/>
                <w:sz w:val="15"/>
                <w:lang w:val="es-ES"/>
              </w:rPr>
            </w:pPr>
            <w:r w:rsidRPr="00EC609F">
              <w:rPr>
                <w:rFonts w:ascii="Arial Black" w:hAnsi="Arial Black"/>
                <w:caps/>
                <w:sz w:val="15"/>
                <w:lang w:val="es-ES"/>
              </w:rPr>
              <w:t xml:space="preserve">ORIGINAL:  </w:t>
            </w:r>
            <w:bookmarkStart w:id="2" w:name="Original"/>
            <w:bookmarkEnd w:id="2"/>
            <w:r w:rsidRPr="00EC609F">
              <w:rPr>
                <w:rFonts w:ascii="Arial Black" w:hAnsi="Arial Black"/>
                <w:caps/>
                <w:sz w:val="15"/>
                <w:lang w:val="es-ES"/>
              </w:rPr>
              <w:t>inglés</w:t>
            </w:r>
          </w:p>
        </w:tc>
      </w:tr>
      <w:tr w:rsidR="008B11AC" w:rsidRPr="00EC609F" w:rsidTr="003413BC">
        <w:trPr>
          <w:trHeight w:hRule="exact" w:val="198"/>
        </w:trPr>
        <w:tc>
          <w:tcPr>
            <w:tcW w:w="9356" w:type="dxa"/>
            <w:gridSpan w:val="3"/>
            <w:tcMar>
              <w:left w:w="0" w:type="dxa"/>
              <w:right w:w="0" w:type="dxa"/>
            </w:tcMar>
            <w:vAlign w:val="bottom"/>
          </w:tcPr>
          <w:p w:rsidR="008B11AC" w:rsidRPr="00EC609F" w:rsidRDefault="008B11AC" w:rsidP="00415572">
            <w:pPr>
              <w:jc w:val="right"/>
              <w:rPr>
                <w:rFonts w:ascii="Arial Black" w:hAnsi="Arial Black"/>
                <w:caps/>
                <w:sz w:val="15"/>
                <w:lang w:val="es-ES"/>
              </w:rPr>
            </w:pPr>
            <w:r w:rsidRPr="00EC609F">
              <w:rPr>
                <w:rFonts w:ascii="Arial Black" w:hAnsi="Arial Black"/>
                <w:caps/>
                <w:sz w:val="15"/>
                <w:lang w:val="es-ES"/>
              </w:rPr>
              <w:t xml:space="preserve">Fecha:  </w:t>
            </w:r>
            <w:bookmarkStart w:id="3" w:name="Date"/>
            <w:bookmarkEnd w:id="3"/>
            <w:r w:rsidR="00415572">
              <w:rPr>
                <w:rFonts w:ascii="Arial Black" w:hAnsi="Arial Black"/>
                <w:caps/>
                <w:sz w:val="15"/>
                <w:lang w:val="es-ES"/>
              </w:rPr>
              <w:t>1</w:t>
            </w:r>
            <w:r w:rsidR="00EC609F" w:rsidRPr="00EC609F">
              <w:rPr>
                <w:rFonts w:ascii="Arial Black" w:hAnsi="Arial Black"/>
                <w:caps/>
                <w:sz w:val="15"/>
                <w:lang w:val="es-ES"/>
              </w:rPr>
              <w:t>6</w:t>
            </w:r>
            <w:r w:rsidRPr="00EC609F">
              <w:rPr>
                <w:rFonts w:ascii="Arial Black" w:hAnsi="Arial Black"/>
                <w:caps/>
                <w:sz w:val="15"/>
                <w:lang w:val="es-ES"/>
              </w:rPr>
              <w:t xml:space="preserve"> de </w:t>
            </w:r>
            <w:r w:rsidR="00415572">
              <w:rPr>
                <w:rFonts w:ascii="Arial Black" w:hAnsi="Arial Black"/>
                <w:caps/>
                <w:sz w:val="15"/>
                <w:lang w:val="es-ES"/>
              </w:rPr>
              <w:t>septiembre</w:t>
            </w:r>
            <w:r w:rsidRPr="00EC609F">
              <w:rPr>
                <w:rFonts w:ascii="Arial Black" w:hAnsi="Arial Black"/>
                <w:caps/>
                <w:sz w:val="15"/>
                <w:lang w:val="es-ES"/>
              </w:rPr>
              <w:t xml:space="preserve"> de 2014</w:t>
            </w:r>
          </w:p>
        </w:tc>
      </w:tr>
    </w:tbl>
    <w:p w:rsidR="008B11AC" w:rsidRPr="00EC609F" w:rsidRDefault="008B11AC" w:rsidP="008B11AC">
      <w:pPr>
        <w:rPr>
          <w:lang w:val="es-ES"/>
        </w:rPr>
      </w:pPr>
    </w:p>
    <w:p w:rsidR="008B11AC" w:rsidRPr="00EC609F" w:rsidRDefault="008B11AC" w:rsidP="008B11AC">
      <w:pPr>
        <w:rPr>
          <w:lang w:val="es-ES"/>
        </w:rPr>
      </w:pPr>
    </w:p>
    <w:p w:rsidR="008B11AC" w:rsidRPr="00EC609F" w:rsidRDefault="008B11AC" w:rsidP="008B11AC">
      <w:pPr>
        <w:rPr>
          <w:lang w:val="es-ES"/>
        </w:rPr>
      </w:pPr>
    </w:p>
    <w:p w:rsidR="008B11AC" w:rsidRPr="00EC609F" w:rsidRDefault="008B11AC" w:rsidP="008B11AC">
      <w:pPr>
        <w:rPr>
          <w:lang w:val="es-ES"/>
        </w:rPr>
      </w:pPr>
    </w:p>
    <w:p w:rsidR="008B11AC" w:rsidRPr="00EC609F" w:rsidRDefault="008B11AC" w:rsidP="008B11AC">
      <w:pPr>
        <w:rPr>
          <w:lang w:val="es-ES"/>
        </w:rPr>
      </w:pPr>
    </w:p>
    <w:p w:rsidR="008B11AC" w:rsidRPr="00EC609F" w:rsidRDefault="008B11AC" w:rsidP="008B11AC">
      <w:pPr>
        <w:rPr>
          <w:b/>
          <w:sz w:val="28"/>
          <w:szCs w:val="28"/>
          <w:lang w:val="es-ES"/>
        </w:rPr>
      </w:pPr>
      <w:r w:rsidRPr="00EC609F">
        <w:rPr>
          <w:b/>
          <w:sz w:val="28"/>
          <w:szCs w:val="28"/>
          <w:lang w:val="es-ES"/>
        </w:rPr>
        <w:t>Comité de Coordinación de la OMPI</w:t>
      </w:r>
    </w:p>
    <w:p w:rsidR="008B11AC" w:rsidRPr="00EC609F" w:rsidRDefault="008B11AC" w:rsidP="008B11AC">
      <w:pPr>
        <w:rPr>
          <w:lang w:val="es-ES"/>
        </w:rPr>
      </w:pPr>
    </w:p>
    <w:p w:rsidR="008B11AC" w:rsidRPr="00EC609F" w:rsidRDefault="008B11AC" w:rsidP="008B11AC">
      <w:pPr>
        <w:rPr>
          <w:lang w:val="es-ES"/>
        </w:rPr>
      </w:pPr>
    </w:p>
    <w:p w:rsidR="008B11AC" w:rsidRPr="00EC609F" w:rsidRDefault="008B11AC" w:rsidP="008B11AC">
      <w:pPr>
        <w:rPr>
          <w:b/>
          <w:sz w:val="24"/>
          <w:szCs w:val="24"/>
          <w:lang w:val="es-ES"/>
        </w:rPr>
      </w:pPr>
      <w:r w:rsidRPr="00EC609F">
        <w:rPr>
          <w:b/>
          <w:sz w:val="24"/>
          <w:szCs w:val="24"/>
          <w:lang w:val="es-ES"/>
        </w:rPr>
        <w:t>Septuagésimo período de sesiones (45° ordinario)</w:t>
      </w:r>
    </w:p>
    <w:p w:rsidR="008B11AC" w:rsidRPr="00EC609F" w:rsidRDefault="008B11AC" w:rsidP="008B11AC">
      <w:pPr>
        <w:rPr>
          <w:b/>
          <w:sz w:val="24"/>
          <w:szCs w:val="24"/>
          <w:lang w:val="es-ES"/>
        </w:rPr>
      </w:pPr>
      <w:r w:rsidRPr="00EC609F">
        <w:rPr>
          <w:b/>
          <w:sz w:val="24"/>
          <w:szCs w:val="24"/>
          <w:lang w:val="es-ES"/>
        </w:rPr>
        <w:t>Ginebra, 22 a 30 de septiembre de 2014</w:t>
      </w:r>
    </w:p>
    <w:p w:rsidR="008B11AC" w:rsidRPr="00EC609F" w:rsidRDefault="008B11AC" w:rsidP="008B11AC">
      <w:pPr>
        <w:rPr>
          <w:lang w:val="es-ES"/>
        </w:rPr>
      </w:pPr>
    </w:p>
    <w:p w:rsidR="008B11AC" w:rsidRPr="00EC609F" w:rsidRDefault="008B11AC" w:rsidP="008B11AC">
      <w:pPr>
        <w:rPr>
          <w:lang w:val="es-ES"/>
        </w:rPr>
      </w:pPr>
    </w:p>
    <w:p w:rsidR="008B11AC" w:rsidRPr="00EC609F" w:rsidRDefault="008B11AC" w:rsidP="008B11AC">
      <w:pPr>
        <w:rPr>
          <w:lang w:val="es-ES"/>
        </w:rPr>
      </w:pPr>
    </w:p>
    <w:p w:rsidR="00C27523" w:rsidRPr="006E7A48" w:rsidRDefault="00C27523" w:rsidP="00C27523">
      <w:pPr>
        <w:rPr>
          <w:caps/>
          <w:sz w:val="24"/>
          <w:lang w:val="es-ES_tradnl"/>
        </w:rPr>
      </w:pPr>
      <w:r w:rsidRPr="006E7A48">
        <w:rPr>
          <w:caps/>
          <w:sz w:val="24"/>
          <w:lang w:val="es-ES_tradnl"/>
        </w:rPr>
        <w:t>NOMBRAMIENTO DE LOS DIRECTORES GENERALES ADJUNTOS Y DE LOS SUBDIRECTORES GENERALES</w:t>
      </w:r>
    </w:p>
    <w:p w:rsidR="00C27523" w:rsidRPr="006E7A48" w:rsidRDefault="00C27523" w:rsidP="00C27523">
      <w:pPr>
        <w:rPr>
          <w:lang w:val="es-ES_tradnl"/>
        </w:rPr>
      </w:pPr>
    </w:p>
    <w:p w:rsidR="00C27523" w:rsidRPr="006E7A48" w:rsidRDefault="00C27523" w:rsidP="00C27523">
      <w:pPr>
        <w:rPr>
          <w:i/>
          <w:lang w:val="es-ES_tradnl"/>
        </w:rPr>
      </w:pPr>
      <w:bookmarkStart w:id="4" w:name="Prepared"/>
      <w:bookmarkEnd w:id="4"/>
      <w:r w:rsidRPr="006E7A48">
        <w:rPr>
          <w:i/>
          <w:lang w:val="es-ES_tradnl"/>
        </w:rPr>
        <w:t xml:space="preserve">Documento preparado por el Director General </w:t>
      </w:r>
    </w:p>
    <w:p w:rsidR="00C27523" w:rsidRPr="006E7A48" w:rsidRDefault="00C27523" w:rsidP="00C27523">
      <w:pPr>
        <w:rPr>
          <w:lang w:val="es-ES_tradnl"/>
        </w:rPr>
      </w:pPr>
    </w:p>
    <w:p w:rsidR="00C27523" w:rsidRPr="006E7A48" w:rsidRDefault="00C27523" w:rsidP="00C27523">
      <w:pPr>
        <w:rPr>
          <w:lang w:val="es-ES_tradnl"/>
        </w:rPr>
      </w:pPr>
    </w:p>
    <w:p w:rsidR="00C27523" w:rsidRPr="006E7A48" w:rsidRDefault="00C27523" w:rsidP="00C27523">
      <w:pPr>
        <w:rPr>
          <w:lang w:val="es-ES_tradnl"/>
        </w:rPr>
      </w:pPr>
    </w:p>
    <w:p w:rsidR="00C27523" w:rsidRPr="006E7A48" w:rsidRDefault="00C27523" w:rsidP="00C27523">
      <w:pPr>
        <w:numPr>
          <w:ilvl w:val="0"/>
          <w:numId w:val="7"/>
        </w:numPr>
        <w:ind w:left="0" w:firstLine="0"/>
        <w:rPr>
          <w:lang w:val="es-ES_tradnl"/>
        </w:rPr>
      </w:pPr>
      <w:r w:rsidRPr="006E7A48">
        <w:rPr>
          <w:lang w:val="es-ES_tradnl"/>
        </w:rPr>
        <w:t>El Artículo 9.7 del Convenio que establece la Organización Mundial de la Propiedad Intelectual (OMPI) estipula que el Director General nombrará los Directores Generales Adjuntos previa aprobación del Comité de Coordinación de la OMPI.  Asimismo, en la cláusula 4.8 del Estatuto y Reglamento del Personal de la OMPI se estipula que el Director General nombrará los Subdirectores Generales teniendo en cuenta el asesoramiento del Comité de Coordinación de la OMPI.</w:t>
      </w:r>
    </w:p>
    <w:p w:rsidR="00C27523" w:rsidRPr="006E7A48" w:rsidRDefault="00C27523" w:rsidP="00C27523">
      <w:pPr>
        <w:rPr>
          <w:lang w:val="es-ES_tradnl"/>
        </w:rPr>
      </w:pPr>
    </w:p>
    <w:p w:rsidR="00C27523" w:rsidRPr="006E7A48" w:rsidRDefault="00C27523" w:rsidP="00C27523">
      <w:pPr>
        <w:numPr>
          <w:ilvl w:val="0"/>
          <w:numId w:val="7"/>
        </w:numPr>
        <w:ind w:left="0" w:firstLine="0"/>
        <w:rPr>
          <w:lang w:val="es-ES_tradnl"/>
        </w:rPr>
      </w:pPr>
      <w:r w:rsidRPr="006E7A48">
        <w:rPr>
          <w:lang w:val="es-ES_tradnl"/>
        </w:rPr>
        <w:t>El 12 de mayo de 2014, el Director General notificó a los Estados miembros de la OMPI que el mandato de las personas que ocupan actualmente los puestos de Director General Adjunto y de Subdirector General llegaría a término el 30 de noviembre de 2014, y que tiene la intención de obtener la aprobación de los nuevos nombramientos por el Comité de Coordinación de la OMPI para que surtan efecto a partir del 1 de diciembre de 2014.  Asimismo, el Director General invitó a los gobiernos deseosos de designar candidatos a que sometan sus propuestas antes del 22 de junio de 2014, y les informó que también se publicaría en el sitio web de la OMPI un anuncio, en la forma de convocatoria a presentar candidaturas, invitando a los eventuales interesados a someter directamente sus candidaturas antes de la misma fecha.</w:t>
      </w:r>
    </w:p>
    <w:p w:rsidR="00C27523" w:rsidRPr="006E7A48" w:rsidRDefault="00C27523" w:rsidP="00C27523">
      <w:pPr>
        <w:pStyle w:val="ListParagraph"/>
        <w:ind w:left="0"/>
        <w:rPr>
          <w:lang w:val="es-ES_tradnl"/>
        </w:rPr>
      </w:pPr>
    </w:p>
    <w:p w:rsidR="00C27523" w:rsidRPr="006E7A48" w:rsidRDefault="00C27523" w:rsidP="00C27523">
      <w:pPr>
        <w:numPr>
          <w:ilvl w:val="0"/>
          <w:numId w:val="7"/>
        </w:numPr>
        <w:ind w:left="0" w:firstLine="0"/>
        <w:rPr>
          <w:lang w:val="es-ES_tradnl"/>
        </w:rPr>
      </w:pPr>
      <w:r w:rsidRPr="006E7A48">
        <w:rPr>
          <w:lang w:val="es-ES_tradnl"/>
        </w:rPr>
        <w:t>Los Directores Generales Adjuntos y Subdirectores Generales salientes son:</w:t>
      </w:r>
    </w:p>
    <w:p w:rsidR="00C27523" w:rsidRPr="008E5DF4" w:rsidRDefault="00296C49" w:rsidP="00C27523">
      <w:pPr>
        <w:numPr>
          <w:ilvl w:val="0"/>
          <w:numId w:val="8"/>
        </w:numPr>
        <w:tabs>
          <w:tab w:val="clear" w:pos="720"/>
          <w:tab w:val="num" w:pos="851"/>
        </w:tabs>
        <w:spacing w:before="100" w:beforeAutospacing="1" w:after="168"/>
        <w:ind w:left="851" w:hanging="284"/>
        <w:rPr>
          <w:rFonts w:eastAsia="Times New Roman"/>
          <w:szCs w:val="22"/>
          <w:lang w:val="es-ES_tradnl" w:eastAsia="en-US"/>
        </w:rPr>
      </w:pPr>
      <w:hyperlink r:id="rId9" w:anchor="1" w:history="1">
        <w:r w:rsidR="00C27523" w:rsidRPr="008E5DF4">
          <w:rPr>
            <w:rStyle w:val="Hyperlink"/>
            <w:rFonts w:eastAsia="Times New Roman"/>
            <w:color w:val="auto"/>
            <w:szCs w:val="22"/>
            <w:u w:val="none"/>
            <w:lang w:val="es-ES_tradnl" w:eastAsia="en-US"/>
          </w:rPr>
          <w:t>Sr. Geoffrey Onyeama</w:t>
        </w:r>
      </w:hyperlink>
      <w:r w:rsidR="00C27523" w:rsidRPr="008E5DF4">
        <w:rPr>
          <w:rFonts w:eastAsia="Times New Roman"/>
          <w:szCs w:val="22"/>
          <w:lang w:val="es-ES_tradnl" w:eastAsia="en-US"/>
        </w:rPr>
        <w:t>, Director General Adjunto, Sector de Desarrollo;</w:t>
      </w:r>
    </w:p>
    <w:p w:rsidR="00C27523" w:rsidRPr="008E5DF4" w:rsidRDefault="00296C49" w:rsidP="00C27523">
      <w:pPr>
        <w:numPr>
          <w:ilvl w:val="0"/>
          <w:numId w:val="8"/>
        </w:numPr>
        <w:tabs>
          <w:tab w:val="clear" w:pos="720"/>
          <w:tab w:val="num" w:pos="851"/>
        </w:tabs>
        <w:spacing w:before="100" w:beforeAutospacing="1" w:after="168"/>
        <w:ind w:left="851" w:hanging="284"/>
        <w:rPr>
          <w:rFonts w:eastAsia="Times New Roman"/>
          <w:szCs w:val="22"/>
          <w:lang w:val="es-ES_tradnl" w:eastAsia="en-US"/>
        </w:rPr>
      </w:pPr>
      <w:hyperlink r:id="rId10" w:anchor="2" w:history="1">
        <w:r w:rsidR="00C27523" w:rsidRPr="008E5DF4">
          <w:rPr>
            <w:rStyle w:val="Hyperlink"/>
            <w:rFonts w:eastAsia="Times New Roman"/>
            <w:color w:val="auto"/>
            <w:szCs w:val="22"/>
            <w:u w:val="none"/>
            <w:lang w:val="es-ES_tradnl" w:eastAsia="en-US"/>
          </w:rPr>
          <w:t>Sr. James Pooley</w:t>
        </w:r>
      </w:hyperlink>
      <w:r w:rsidR="00C27523" w:rsidRPr="008E5DF4">
        <w:rPr>
          <w:rFonts w:eastAsia="Times New Roman"/>
          <w:szCs w:val="22"/>
          <w:lang w:val="es-ES_tradnl" w:eastAsia="en-US"/>
        </w:rPr>
        <w:t xml:space="preserve"> (Estados Unidos de América), Director General Adjunto, Sector de Tecnología e Innovación;</w:t>
      </w:r>
    </w:p>
    <w:p w:rsidR="00C27523" w:rsidRPr="008E5DF4" w:rsidRDefault="00296C49" w:rsidP="00C27523">
      <w:pPr>
        <w:numPr>
          <w:ilvl w:val="0"/>
          <w:numId w:val="8"/>
        </w:numPr>
        <w:tabs>
          <w:tab w:val="clear" w:pos="720"/>
          <w:tab w:val="num" w:pos="851"/>
        </w:tabs>
        <w:spacing w:before="100" w:beforeAutospacing="1" w:after="168"/>
        <w:ind w:left="851" w:hanging="284"/>
        <w:rPr>
          <w:rFonts w:eastAsia="Times New Roman"/>
          <w:szCs w:val="22"/>
          <w:lang w:val="es-ES_tradnl" w:eastAsia="en-US"/>
        </w:rPr>
      </w:pPr>
      <w:hyperlink r:id="rId11" w:anchor="3" w:history="1">
        <w:r w:rsidR="00C27523" w:rsidRPr="008E5DF4">
          <w:rPr>
            <w:rStyle w:val="Hyperlink"/>
            <w:rFonts w:eastAsia="Times New Roman"/>
            <w:color w:val="auto"/>
            <w:szCs w:val="22"/>
            <w:u w:val="none"/>
            <w:lang w:val="es-ES_tradnl" w:eastAsia="en-US"/>
          </w:rPr>
          <w:t xml:space="preserve">Sra. </w:t>
        </w:r>
        <w:r w:rsidR="00EA7260">
          <w:rPr>
            <w:rStyle w:val="Hyperlink"/>
            <w:rFonts w:eastAsia="Times New Roman"/>
            <w:color w:val="auto"/>
            <w:szCs w:val="22"/>
            <w:u w:val="none"/>
            <w:lang w:val="es-ES_tradnl" w:eastAsia="en-US"/>
          </w:rPr>
          <w:t xml:space="preserve">Wang </w:t>
        </w:r>
        <w:r w:rsidR="00C27523" w:rsidRPr="008E5DF4">
          <w:rPr>
            <w:rStyle w:val="Hyperlink"/>
            <w:rFonts w:eastAsia="Times New Roman"/>
            <w:color w:val="auto"/>
            <w:szCs w:val="22"/>
            <w:u w:val="none"/>
            <w:lang w:val="es-ES_tradnl" w:eastAsia="en-US"/>
          </w:rPr>
          <w:t xml:space="preserve">Binying </w:t>
        </w:r>
      </w:hyperlink>
      <w:r w:rsidR="00C27523" w:rsidRPr="008E5DF4">
        <w:rPr>
          <w:rFonts w:eastAsia="Times New Roman"/>
          <w:szCs w:val="22"/>
          <w:lang w:val="es-ES_tradnl" w:eastAsia="en-US"/>
        </w:rPr>
        <w:t>(China), Directora General Adjunta, Sector de Marcas y Diseños</w:t>
      </w:r>
      <w:r w:rsidR="00981016">
        <w:rPr>
          <w:rFonts w:eastAsia="Times New Roman"/>
          <w:szCs w:val="22"/>
          <w:lang w:val="es-ES_tradnl" w:eastAsia="en-US"/>
        </w:rPr>
        <w:t>;</w:t>
      </w:r>
    </w:p>
    <w:p w:rsidR="00C27523" w:rsidRPr="006E7A48" w:rsidRDefault="00296C49" w:rsidP="00C27523">
      <w:pPr>
        <w:numPr>
          <w:ilvl w:val="0"/>
          <w:numId w:val="8"/>
        </w:numPr>
        <w:tabs>
          <w:tab w:val="clear" w:pos="720"/>
          <w:tab w:val="num" w:pos="851"/>
        </w:tabs>
        <w:spacing w:before="100" w:beforeAutospacing="1" w:after="168"/>
        <w:ind w:left="851" w:hanging="284"/>
        <w:rPr>
          <w:rFonts w:eastAsia="Times New Roman"/>
          <w:szCs w:val="22"/>
          <w:lang w:val="en" w:eastAsia="en-US"/>
        </w:rPr>
      </w:pPr>
      <w:hyperlink r:id="rId12" w:anchor="4" w:history="1">
        <w:r w:rsidR="00C27523" w:rsidRPr="008E5DF4">
          <w:rPr>
            <w:rStyle w:val="Hyperlink"/>
            <w:rFonts w:eastAsia="Times New Roman"/>
            <w:color w:val="auto"/>
            <w:szCs w:val="22"/>
            <w:u w:val="none"/>
            <w:lang w:val="es-ES_tradnl" w:eastAsia="en-US"/>
          </w:rPr>
          <w:t>Sr. Johannes Christian Wichard</w:t>
        </w:r>
      </w:hyperlink>
      <w:r w:rsidR="00C27523" w:rsidRPr="008E5DF4">
        <w:rPr>
          <w:rFonts w:eastAsia="Times New Roman"/>
          <w:szCs w:val="22"/>
          <w:lang w:val="es-ES_tradnl" w:eastAsia="en-US"/>
        </w:rPr>
        <w:t xml:space="preserve"> (</w:t>
      </w:r>
      <w:r w:rsidR="00C27523" w:rsidRPr="006E7A48">
        <w:rPr>
          <w:rFonts w:eastAsia="Times New Roman"/>
          <w:szCs w:val="22"/>
          <w:lang w:val="es-ES_tradnl" w:eastAsia="en-US"/>
        </w:rPr>
        <w:t>Alemania), Director General Adjunto, Sector de Cuestiones Mundiales;</w:t>
      </w:r>
    </w:p>
    <w:p w:rsidR="00C27523" w:rsidRPr="006E7A48" w:rsidRDefault="00C27523" w:rsidP="00C27523">
      <w:pPr>
        <w:numPr>
          <w:ilvl w:val="0"/>
          <w:numId w:val="8"/>
        </w:numPr>
        <w:tabs>
          <w:tab w:val="clear" w:pos="720"/>
          <w:tab w:val="num" w:pos="851"/>
        </w:tabs>
        <w:spacing w:before="100" w:beforeAutospacing="1" w:after="168"/>
        <w:ind w:left="851" w:hanging="284"/>
        <w:rPr>
          <w:rFonts w:eastAsia="Times New Roman"/>
          <w:szCs w:val="22"/>
          <w:lang w:val="es-ES_tradnl" w:eastAsia="en-US"/>
        </w:rPr>
      </w:pPr>
      <w:r w:rsidRPr="006E7A48">
        <w:rPr>
          <w:rFonts w:eastAsia="Times New Roman"/>
          <w:szCs w:val="22"/>
          <w:lang w:val="es-ES_tradnl" w:eastAsia="en-US"/>
        </w:rPr>
        <w:t>Sr. C. Trevor Clarke (Barbados), Subdirector General, Sector de Cultura e Industrias Creativas;</w:t>
      </w:r>
    </w:p>
    <w:p w:rsidR="00C27523" w:rsidRPr="006E7A48" w:rsidRDefault="00C27523" w:rsidP="00C27523">
      <w:pPr>
        <w:numPr>
          <w:ilvl w:val="0"/>
          <w:numId w:val="8"/>
        </w:numPr>
        <w:tabs>
          <w:tab w:val="clear" w:pos="720"/>
          <w:tab w:val="num" w:pos="851"/>
        </w:tabs>
        <w:spacing w:before="100" w:beforeAutospacing="1" w:after="168"/>
        <w:ind w:left="851" w:hanging="284"/>
        <w:rPr>
          <w:rFonts w:eastAsia="Times New Roman"/>
          <w:szCs w:val="22"/>
          <w:lang w:val="es-ES_tradnl" w:eastAsia="en-US"/>
        </w:rPr>
      </w:pPr>
      <w:r w:rsidRPr="006E7A48">
        <w:rPr>
          <w:rFonts w:eastAsia="Times New Roman"/>
          <w:szCs w:val="22"/>
          <w:lang w:val="es-ES_tradnl" w:eastAsia="en-US"/>
        </w:rPr>
        <w:t xml:space="preserve">Sr. Ramanathan Ambi Sundaram (Sri Lanka), Subdirector General, Sector de Administración y Gestión; </w:t>
      </w:r>
      <w:r w:rsidR="00704F1D">
        <w:rPr>
          <w:rFonts w:eastAsia="Times New Roman"/>
          <w:szCs w:val="22"/>
          <w:lang w:val="es-ES_tradnl" w:eastAsia="en-US"/>
        </w:rPr>
        <w:t xml:space="preserve"> </w:t>
      </w:r>
      <w:r w:rsidRPr="006E7A48">
        <w:rPr>
          <w:rFonts w:eastAsia="Times New Roman"/>
          <w:szCs w:val="22"/>
          <w:lang w:val="es-ES_tradnl" w:eastAsia="en-US"/>
        </w:rPr>
        <w:t xml:space="preserve">y </w:t>
      </w:r>
    </w:p>
    <w:p w:rsidR="00C27523" w:rsidRPr="006E7A48" w:rsidRDefault="00C27523" w:rsidP="00C27523">
      <w:pPr>
        <w:numPr>
          <w:ilvl w:val="0"/>
          <w:numId w:val="8"/>
        </w:numPr>
        <w:tabs>
          <w:tab w:val="clear" w:pos="720"/>
          <w:tab w:val="num" w:pos="851"/>
        </w:tabs>
        <w:spacing w:before="100" w:beforeAutospacing="1"/>
        <w:ind w:left="567" w:firstLine="0"/>
        <w:rPr>
          <w:rFonts w:eastAsia="Times New Roman"/>
          <w:szCs w:val="22"/>
          <w:lang w:val="es-ES_tradnl" w:eastAsia="en-US"/>
        </w:rPr>
      </w:pPr>
      <w:r w:rsidRPr="006E7A48">
        <w:rPr>
          <w:rFonts w:eastAsia="Times New Roman"/>
          <w:szCs w:val="22"/>
          <w:lang w:val="es-ES_tradnl" w:eastAsia="en-US"/>
        </w:rPr>
        <w:t>Sr. Yoshiyuki Takagi (Japón)</w:t>
      </w:r>
      <w:r w:rsidR="00EA7260">
        <w:rPr>
          <w:rFonts w:eastAsia="Times New Roman"/>
          <w:szCs w:val="22"/>
          <w:lang w:val="es-ES_tradnl" w:eastAsia="en-US"/>
        </w:rPr>
        <w:t>,</w:t>
      </w:r>
      <w:r w:rsidRPr="006E7A48">
        <w:rPr>
          <w:rFonts w:eastAsia="Times New Roman"/>
          <w:szCs w:val="22"/>
          <w:lang w:val="es-ES_tradnl" w:eastAsia="en-US"/>
        </w:rPr>
        <w:t xml:space="preserve"> Subdirector General, Sector de Infraestructura Mundial.  </w:t>
      </w:r>
    </w:p>
    <w:p w:rsidR="00C27523" w:rsidRPr="006E7A48" w:rsidRDefault="00C27523" w:rsidP="00C27523">
      <w:pPr>
        <w:pStyle w:val="ListParagraph"/>
        <w:rPr>
          <w:lang w:val="es-ES_tradnl"/>
        </w:rPr>
      </w:pPr>
    </w:p>
    <w:p w:rsidR="00C27523" w:rsidRPr="006E7A48" w:rsidRDefault="00C27523" w:rsidP="00C27523">
      <w:pPr>
        <w:numPr>
          <w:ilvl w:val="0"/>
          <w:numId w:val="7"/>
        </w:numPr>
        <w:ind w:left="0" w:firstLine="0"/>
        <w:rPr>
          <w:lang w:val="es-ES_tradnl"/>
        </w:rPr>
      </w:pPr>
      <w:r w:rsidRPr="006E7A48">
        <w:rPr>
          <w:lang w:val="es-ES_tradnl"/>
        </w:rPr>
        <w:t xml:space="preserve">El presente documento describe el proceso de selección para cubrir dichos puestos, resume la cartera específica de los sectores que estarían a cargo de los Directores Generales Adjuntos y Subdirectores Generales entrantes, e </w:t>
      </w:r>
      <w:r w:rsidRPr="00751786">
        <w:rPr>
          <w:lang w:val="es-ES_tradnl"/>
        </w:rPr>
        <w:t>incluye</w:t>
      </w:r>
      <w:r w:rsidRPr="006E7A48">
        <w:rPr>
          <w:lang w:val="es-ES_tradnl"/>
        </w:rPr>
        <w:t xml:space="preserve"> los nombramientos propuestos por el Director General para los puestos de Director General Adjunto y Subdirector General.</w:t>
      </w:r>
    </w:p>
    <w:p w:rsidR="00C27523" w:rsidRPr="006E7A48" w:rsidRDefault="00C27523" w:rsidP="00C27523">
      <w:pPr>
        <w:rPr>
          <w:lang w:val="es-ES_tradnl"/>
        </w:rPr>
      </w:pPr>
    </w:p>
    <w:p w:rsidR="00C27523" w:rsidRPr="006E7A48" w:rsidRDefault="00C27523" w:rsidP="00C27523">
      <w:pPr>
        <w:rPr>
          <w:i/>
          <w:u w:val="single"/>
        </w:rPr>
      </w:pPr>
      <w:r w:rsidRPr="006E7A48">
        <w:rPr>
          <w:i/>
          <w:u w:val="single"/>
          <w:lang w:val="es-ES_tradnl"/>
        </w:rPr>
        <w:t>Proceso de selección</w:t>
      </w:r>
    </w:p>
    <w:p w:rsidR="00C27523" w:rsidRPr="006E7A48" w:rsidRDefault="00C27523" w:rsidP="00C27523"/>
    <w:p w:rsidR="00C27523" w:rsidRPr="006E7A48" w:rsidRDefault="00C27523" w:rsidP="00C27523">
      <w:pPr>
        <w:numPr>
          <w:ilvl w:val="0"/>
          <w:numId w:val="7"/>
        </w:numPr>
        <w:ind w:left="0" w:firstLine="0"/>
        <w:rPr>
          <w:szCs w:val="22"/>
          <w:lang w:val="es-ES_tradnl"/>
        </w:rPr>
      </w:pPr>
      <w:r w:rsidRPr="006E7A48">
        <w:rPr>
          <w:szCs w:val="22"/>
          <w:lang w:val="es-ES_tradnl"/>
        </w:rPr>
        <w:t>Se recibieron en total 360 candidaturas para los puestos de Director General Adjunto y Subdirector General, ya sea por designación directa de los Estados miembros, o en respuesta a la convocatoria a presentar candidaturas publicada en el sitio web de la OMPI, y se sometieron a consideración del Director General.  Casi dos tercios de los candidatos procedían de las regiones de África, Europa Occidental y Asia y el Pacífico (véase el gráfico 1) y más de dos tercios fueron de sexo masculino (véase el gráfico 2).</w:t>
      </w:r>
    </w:p>
    <w:p w:rsidR="00C27523" w:rsidRPr="006E7A48" w:rsidRDefault="00C27523" w:rsidP="00C27523">
      <w:pPr>
        <w:rPr>
          <w:szCs w:val="22"/>
          <w:lang w:val="es-ES_tradnl"/>
        </w:rPr>
      </w:pPr>
    </w:p>
    <w:p w:rsidR="00C27523" w:rsidRPr="006E7A48" w:rsidRDefault="00611D39" w:rsidP="00C27523">
      <w:pPr>
        <w:jc w:val="center"/>
        <w:rPr>
          <w:b/>
        </w:rPr>
      </w:pPr>
      <w:r w:rsidRPr="00611D39">
        <w:rPr>
          <w:noProof/>
          <w:lang w:eastAsia="en-US"/>
        </w:rPr>
        <w:drawing>
          <wp:inline distT="0" distB="0" distL="0" distR="0" wp14:anchorId="3081DB0C" wp14:editId="00BD179B">
            <wp:extent cx="4320000" cy="4643221"/>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000" cy="4643221"/>
                    </a:xfrm>
                    <a:prstGeom prst="rect">
                      <a:avLst/>
                    </a:prstGeom>
                    <a:noFill/>
                    <a:ln>
                      <a:noFill/>
                    </a:ln>
                  </pic:spPr>
                </pic:pic>
              </a:graphicData>
            </a:graphic>
          </wp:inline>
        </w:drawing>
      </w:r>
    </w:p>
    <w:p w:rsidR="00C27523" w:rsidRPr="006E7A48" w:rsidRDefault="00C27523" w:rsidP="00C27523">
      <w:pPr>
        <w:ind w:firstLine="1440"/>
        <w:rPr>
          <w:szCs w:val="22"/>
        </w:rPr>
      </w:pPr>
    </w:p>
    <w:p w:rsidR="00C27523" w:rsidRPr="006E7A48" w:rsidRDefault="00C27523" w:rsidP="00704F1D">
      <w:pPr>
        <w:ind w:left="1134"/>
        <w:jc w:val="center"/>
        <w:rPr>
          <w:szCs w:val="22"/>
          <w:lang w:val="es-ES_tradnl"/>
        </w:rPr>
      </w:pPr>
      <w:r w:rsidRPr="006E7A48">
        <w:rPr>
          <w:szCs w:val="22"/>
          <w:lang w:val="es-ES_tradnl"/>
        </w:rPr>
        <w:t xml:space="preserve">Gráfico 1: </w:t>
      </w:r>
      <w:r w:rsidR="00EA7260">
        <w:rPr>
          <w:szCs w:val="22"/>
          <w:lang w:val="es-ES_tradnl"/>
        </w:rPr>
        <w:t xml:space="preserve"> </w:t>
      </w:r>
      <w:r w:rsidRPr="006E7A48">
        <w:rPr>
          <w:szCs w:val="22"/>
          <w:lang w:val="es-ES_tradnl"/>
        </w:rPr>
        <w:t>Distribución geográfica y por sexo desglosada por región de procedencia de los candidatos</w:t>
      </w:r>
    </w:p>
    <w:p w:rsidR="00C27523" w:rsidRPr="006E7A48" w:rsidRDefault="000C7AAE" w:rsidP="00981016">
      <w:pPr>
        <w:ind w:left="1134" w:hanging="324"/>
        <w:rPr>
          <w:szCs w:val="22"/>
        </w:rPr>
      </w:pPr>
      <w:r w:rsidRPr="000C7AAE">
        <w:rPr>
          <w:noProof/>
          <w:lang w:eastAsia="en-US"/>
        </w:rPr>
        <w:lastRenderedPageBreak/>
        <w:drawing>
          <wp:inline distT="0" distB="0" distL="0" distR="0" wp14:anchorId="7FF1FA71" wp14:editId="0121BA5D">
            <wp:extent cx="4686300" cy="2028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6300" cy="2028825"/>
                    </a:xfrm>
                    <a:prstGeom prst="rect">
                      <a:avLst/>
                    </a:prstGeom>
                    <a:noFill/>
                    <a:ln>
                      <a:noFill/>
                    </a:ln>
                  </pic:spPr>
                </pic:pic>
              </a:graphicData>
            </a:graphic>
          </wp:inline>
        </w:drawing>
      </w:r>
    </w:p>
    <w:p w:rsidR="00C27523" w:rsidRPr="006E7A48" w:rsidRDefault="00C27523" w:rsidP="00C27523">
      <w:pPr>
        <w:ind w:left="1134" w:firstLine="567"/>
        <w:rPr>
          <w:szCs w:val="22"/>
        </w:rPr>
      </w:pPr>
    </w:p>
    <w:p w:rsidR="00C27523" w:rsidRPr="006E7A48" w:rsidRDefault="00C27523" w:rsidP="00C27523">
      <w:pPr>
        <w:ind w:left="1134" w:firstLine="567"/>
        <w:rPr>
          <w:szCs w:val="22"/>
          <w:lang w:val="es-ES_tradnl"/>
        </w:rPr>
      </w:pPr>
      <w:r w:rsidRPr="006E7A48">
        <w:rPr>
          <w:szCs w:val="22"/>
          <w:lang w:val="es-ES_tradnl"/>
        </w:rPr>
        <w:t xml:space="preserve">Gráfico 2: </w:t>
      </w:r>
      <w:r w:rsidR="00EA7260">
        <w:rPr>
          <w:szCs w:val="22"/>
          <w:lang w:val="es-ES_tradnl"/>
        </w:rPr>
        <w:t xml:space="preserve"> </w:t>
      </w:r>
      <w:r w:rsidRPr="006E7A48">
        <w:rPr>
          <w:szCs w:val="22"/>
          <w:lang w:val="es-ES_tradnl"/>
        </w:rPr>
        <w:t>Distribución general de los candidatos por sexo</w:t>
      </w:r>
    </w:p>
    <w:p w:rsidR="00C27523" w:rsidRPr="006E7A48" w:rsidRDefault="00C27523" w:rsidP="00C27523">
      <w:pPr>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Sobre la base de las cualificaciones, experiencia y aptitudes señaladas en las candidaturas recibidas, se invitó a 18 candidatos a participar en una evaluación de un día que estaría a cargo de un proveedor de servicios externo.</w:t>
      </w:r>
      <w:r w:rsidRPr="006E7A48">
        <w:rPr>
          <w:rStyle w:val="FootnoteReference"/>
          <w:szCs w:val="22"/>
        </w:rPr>
        <w:footnoteReference w:id="2"/>
      </w:r>
      <w:r w:rsidRPr="006E7A48">
        <w:rPr>
          <w:szCs w:val="22"/>
          <w:lang w:val="es-ES_tradnl"/>
        </w:rPr>
        <w:t xml:space="preserve">  La evaluación se centró en las competencias exigidas en el anuncio de vacante tales como capacidad de gestión y liderazgo, aptitudes de comunicación y capacidad para rendir cuentas, y abarcó diversos ejercicios de simulación y una entrevista a fondo.  Antes de la evaluación, el Director General se reunió con un alto representante del proveedor de servicios con el fin de que los ejercicios estuvieran debidamente adaptados a la OMPI y abarcaran todos los elementos fundamentales.  Diecisiete candidatos participaron en la evaluación.</w:t>
      </w:r>
    </w:p>
    <w:p w:rsidR="00C27523" w:rsidRPr="006E7A48" w:rsidRDefault="00C27523" w:rsidP="00C27523">
      <w:pPr>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Asimismo, el Director General entrevistó a 17 candidatos, en particular para evaluar sus conocimientos especializados en la materia de la cartera en cuestión.  Los ejercicios de evaluación y las entrevistas se llevaron a cabo entre el 21 d</w:t>
      </w:r>
      <w:r w:rsidR="000C7AAE">
        <w:rPr>
          <w:szCs w:val="22"/>
          <w:lang w:val="es-ES_tradnl"/>
        </w:rPr>
        <w:t>e julio y el 3 de septiembre de 2014.</w:t>
      </w:r>
    </w:p>
    <w:p w:rsidR="00C27523" w:rsidRPr="006E7A48" w:rsidRDefault="00C27523" w:rsidP="00C27523">
      <w:pPr>
        <w:pStyle w:val="ListParagraph"/>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Los candidatos que en ese momento ocupaban el cargo de Director General Adjunto o Subdirector General quedaron excluidos de la obligación de someterse a la evaluación externa, como se señala en la convocatoria a presentar candidaturas para los puestos.</w:t>
      </w:r>
    </w:p>
    <w:p w:rsidR="00C27523" w:rsidRPr="006E7A48" w:rsidRDefault="00C27523" w:rsidP="00C27523">
      <w:pPr>
        <w:pStyle w:val="ListParagraph"/>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 xml:space="preserve">A diferencia de años anteriores y ya que se invitó a la presentación directa de candidaturas por parte de los candidatos potenciales, no se hizo pública la lista de candidatos atendiendo a las peticiones de confidencialidad formuladas por varios candidatos. </w:t>
      </w:r>
    </w:p>
    <w:p w:rsidR="00C27523" w:rsidRPr="006E7A48" w:rsidRDefault="00C27523" w:rsidP="00C27523">
      <w:pPr>
        <w:rPr>
          <w:szCs w:val="22"/>
          <w:lang w:val="es-ES_tradnl"/>
        </w:rPr>
      </w:pPr>
    </w:p>
    <w:p w:rsidR="00C27523" w:rsidRPr="006E7A48" w:rsidRDefault="00C27523" w:rsidP="00C27523">
      <w:pPr>
        <w:rPr>
          <w:i/>
          <w:szCs w:val="22"/>
          <w:u w:val="single"/>
        </w:rPr>
      </w:pPr>
      <w:r w:rsidRPr="006E7A48">
        <w:rPr>
          <w:i/>
          <w:szCs w:val="22"/>
          <w:u w:val="single"/>
          <w:lang w:val="es-ES_tradnl"/>
        </w:rPr>
        <w:t>Carteras sectoriales</w:t>
      </w:r>
      <w:r w:rsidRPr="006E7A48">
        <w:rPr>
          <w:i/>
          <w:szCs w:val="22"/>
          <w:u w:val="single"/>
        </w:rPr>
        <w:t xml:space="preserve"> </w:t>
      </w:r>
    </w:p>
    <w:p w:rsidR="00C27523" w:rsidRPr="006E7A48" w:rsidRDefault="00C27523" w:rsidP="00C27523">
      <w:pPr>
        <w:rPr>
          <w:szCs w:val="22"/>
        </w:rPr>
      </w:pPr>
    </w:p>
    <w:p w:rsidR="00C27523" w:rsidRPr="006E7A48" w:rsidRDefault="00C27523" w:rsidP="00C27523">
      <w:pPr>
        <w:numPr>
          <w:ilvl w:val="0"/>
          <w:numId w:val="7"/>
        </w:numPr>
        <w:ind w:left="0" w:firstLine="0"/>
        <w:rPr>
          <w:szCs w:val="22"/>
          <w:lang w:val="es-ES_tradnl"/>
        </w:rPr>
      </w:pPr>
      <w:r w:rsidRPr="006E7A48">
        <w:rPr>
          <w:szCs w:val="22"/>
          <w:lang w:val="es-ES_tradnl"/>
        </w:rPr>
        <w:t>Los candidatos elegidos para los cuatro puestos de Director General Adjunto tendrán a su cargo los siguientes sectores:</w:t>
      </w:r>
    </w:p>
    <w:p w:rsidR="00C27523" w:rsidRPr="006E7A48" w:rsidRDefault="00C27523" w:rsidP="00C27523">
      <w:pPr>
        <w:rPr>
          <w:szCs w:val="22"/>
          <w:lang w:val="es-ES_tradnl"/>
        </w:rPr>
      </w:pPr>
    </w:p>
    <w:p w:rsidR="00C27523" w:rsidRPr="006E7A48" w:rsidRDefault="000C7AAE" w:rsidP="000C7AAE">
      <w:pPr>
        <w:pStyle w:val="ListParagraph"/>
        <w:ind w:left="630"/>
        <w:rPr>
          <w:szCs w:val="22"/>
          <w:lang w:val="es-ES_tradnl"/>
        </w:rPr>
      </w:pPr>
      <w:r>
        <w:rPr>
          <w:szCs w:val="22"/>
          <w:lang w:val="es-ES_tradnl"/>
        </w:rPr>
        <w:t>a)</w:t>
      </w:r>
      <w:r>
        <w:rPr>
          <w:szCs w:val="22"/>
          <w:lang w:val="es-ES_tradnl"/>
        </w:rPr>
        <w:tab/>
      </w:r>
      <w:r w:rsidR="00C27523" w:rsidRPr="006E7A48">
        <w:rPr>
          <w:szCs w:val="22"/>
          <w:lang w:val="es-ES_tradnl"/>
        </w:rPr>
        <w:t xml:space="preserve">El </w:t>
      </w:r>
      <w:r w:rsidR="00C27523" w:rsidRPr="006E7A48">
        <w:rPr>
          <w:szCs w:val="22"/>
          <w:u w:val="single"/>
          <w:lang w:val="es-ES_tradnl"/>
        </w:rPr>
        <w:t>Sector de Desarrollo</w:t>
      </w:r>
      <w:r w:rsidR="00C27523" w:rsidRPr="006E7A48">
        <w:rPr>
          <w:szCs w:val="22"/>
          <w:lang w:val="es-ES_tradnl"/>
        </w:rPr>
        <w:t xml:space="preserve">, que abarcará  los programas de la OMPI que se ocupan de la coordinación de la </w:t>
      </w:r>
      <w:hyperlink r:id="rId15" w:history="1">
        <w:r w:rsidR="00C27523" w:rsidRPr="008E5DF4">
          <w:rPr>
            <w:rStyle w:val="Hyperlink"/>
            <w:color w:val="auto"/>
            <w:szCs w:val="22"/>
            <w:u w:val="none"/>
            <w:lang w:val="es-ES_tradnl"/>
          </w:rPr>
          <w:t>Agenda de la OMPI para el Desarrollo</w:t>
        </w:r>
      </w:hyperlink>
      <w:r w:rsidR="00C27523" w:rsidRPr="008E5DF4">
        <w:rPr>
          <w:szCs w:val="22"/>
          <w:lang w:val="es-ES_tradnl"/>
        </w:rPr>
        <w:t xml:space="preserve">; </w:t>
      </w:r>
      <w:r w:rsidR="00EA7260">
        <w:rPr>
          <w:szCs w:val="22"/>
          <w:lang w:val="es-ES_tradnl"/>
        </w:rPr>
        <w:t xml:space="preserve"> </w:t>
      </w:r>
      <w:r w:rsidR="00C27523" w:rsidRPr="008E5DF4">
        <w:rPr>
          <w:szCs w:val="22"/>
          <w:lang w:val="es-ES_tradnl"/>
        </w:rPr>
        <w:t xml:space="preserve">la </w:t>
      </w:r>
      <w:hyperlink r:id="rId16" w:history="1">
        <w:r w:rsidR="00C27523" w:rsidRPr="008E5DF4">
          <w:rPr>
            <w:rStyle w:val="Hyperlink"/>
            <w:color w:val="auto"/>
            <w:szCs w:val="22"/>
            <w:u w:val="none"/>
            <w:lang w:val="es-ES_tradnl"/>
          </w:rPr>
          <w:t>cooperación con los países africanos, árabes, de Asia y el Pacífico, de América Latina y el Caribe</w:t>
        </w:r>
      </w:hyperlink>
      <w:r w:rsidR="00C27523" w:rsidRPr="008E5DF4">
        <w:rPr>
          <w:szCs w:val="22"/>
          <w:lang w:val="es-ES_tradnl"/>
        </w:rPr>
        <w:t xml:space="preserve"> y los </w:t>
      </w:r>
      <w:hyperlink r:id="rId17" w:history="1">
        <w:r w:rsidR="00C27523" w:rsidRPr="008E5DF4">
          <w:rPr>
            <w:rStyle w:val="Hyperlink"/>
            <w:color w:val="auto"/>
            <w:szCs w:val="22"/>
            <w:u w:val="none"/>
            <w:lang w:val="es-ES_tradnl"/>
          </w:rPr>
          <w:t>países menos adelantados (PMA)</w:t>
        </w:r>
      </w:hyperlink>
      <w:r w:rsidR="00C27523" w:rsidRPr="008E5DF4">
        <w:rPr>
          <w:szCs w:val="22"/>
          <w:lang w:val="es-ES_tradnl"/>
        </w:rPr>
        <w:t xml:space="preserve">;  y la </w:t>
      </w:r>
      <w:hyperlink r:id="rId18" w:history="1">
        <w:r w:rsidR="00C27523" w:rsidRPr="008E5DF4">
          <w:rPr>
            <w:rStyle w:val="Hyperlink"/>
            <w:color w:val="auto"/>
            <w:szCs w:val="22"/>
            <w:u w:val="none"/>
            <w:lang w:val="es-ES_tradnl"/>
          </w:rPr>
          <w:t>Academia de la OMPI</w:t>
        </w:r>
      </w:hyperlink>
      <w:r w:rsidR="00C27523" w:rsidRPr="006E7A48">
        <w:rPr>
          <w:szCs w:val="22"/>
          <w:lang w:val="es-ES_tradnl"/>
        </w:rPr>
        <w:t>.</w:t>
      </w:r>
    </w:p>
    <w:p w:rsidR="00C27523" w:rsidRPr="000C7AAE" w:rsidRDefault="00C27523" w:rsidP="00C27523">
      <w:pPr>
        <w:pStyle w:val="ListParagraph"/>
        <w:jc w:val="right"/>
        <w:rPr>
          <w:rFonts w:eastAsia="Times New Roman"/>
          <w:szCs w:val="22"/>
          <w:lang w:val="es-ES_tradnl" w:eastAsia="en-US"/>
        </w:rPr>
      </w:pPr>
    </w:p>
    <w:p w:rsidR="00C27523" w:rsidRPr="006E7A48" w:rsidRDefault="000C7AAE" w:rsidP="000C7AAE">
      <w:pPr>
        <w:pStyle w:val="ListParagraph"/>
        <w:ind w:left="630"/>
        <w:rPr>
          <w:szCs w:val="22"/>
          <w:lang w:val="es-ES_tradnl"/>
        </w:rPr>
      </w:pPr>
      <w:r>
        <w:rPr>
          <w:szCs w:val="22"/>
          <w:lang w:val="es-ES_tradnl"/>
        </w:rPr>
        <w:lastRenderedPageBreak/>
        <w:t>b)</w:t>
      </w:r>
      <w:r>
        <w:rPr>
          <w:szCs w:val="22"/>
          <w:lang w:val="es-ES_tradnl"/>
        </w:rPr>
        <w:tab/>
      </w:r>
      <w:r w:rsidR="00C27523" w:rsidRPr="006E7A48">
        <w:rPr>
          <w:szCs w:val="22"/>
          <w:lang w:val="es-ES_tradnl"/>
        </w:rPr>
        <w:t xml:space="preserve">El </w:t>
      </w:r>
      <w:r w:rsidR="00C27523" w:rsidRPr="006E7A48">
        <w:rPr>
          <w:szCs w:val="22"/>
          <w:u w:val="single"/>
          <w:lang w:val="es-ES_tradnl"/>
        </w:rPr>
        <w:t>Sector de Patentes y Tecnología</w:t>
      </w:r>
      <w:r w:rsidR="00C27523" w:rsidRPr="006E7A48">
        <w:rPr>
          <w:szCs w:val="22"/>
          <w:lang w:val="es-ES_tradnl"/>
        </w:rPr>
        <w:t xml:space="preserve">, que se encargará de los programas de la OMPI que se ocupan del Derecho de patentes, incluido el </w:t>
      </w:r>
      <w:hyperlink r:id="rId19" w:history="1">
        <w:r w:rsidR="00C27523" w:rsidRPr="008E5DF4">
          <w:rPr>
            <w:rStyle w:val="Hyperlink"/>
            <w:color w:val="auto"/>
            <w:szCs w:val="22"/>
            <w:u w:val="none"/>
            <w:lang w:val="es-ES_tradnl"/>
          </w:rPr>
          <w:t>asesoramiento sobre el desarrollo de la legislación nacional</w:t>
        </w:r>
      </w:hyperlink>
      <w:r w:rsidR="00C27523" w:rsidRPr="008E5DF4">
        <w:rPr>
          <w:szCs w:val="22"/>
          <w:lang w:val="es-ES_tradnl"/>
        </w:rPr>
        <w:t xml:space="preserve"> y los sistemas de patentes; </w:t>
      </w:r>
      <w:r w:rsidR="00EA7260">
        <w:rPr>
          <w:szCs w:val="22"/>
          <w:lang w:val="es-ES_tradnl"/>
        </w:rPr>
        <w:t xml:space="preserve"> </w:t>
      </w:r>
      <w:r w:rsidR="00C27523" w:rsidRPr="008E5DF4">
        <w:rPr>
          <w:szCs w:val="22"/>
          <w:lang w:val="es-ES_tradnl"/>
        </w:rPr>
        <w:t xml:space="preserve">el </w:t>
      </w:r>
      <w:hyperlink r:id="rId20" w:history="1">
        <w:r w:rsidR="00C27523" w:rsidRPr="008E5DF4">
          <w:rPr>
            <w:rStyle w:val="Hyperlink"/>
            <w:color w:val="auto"/>
            <w:szCs w:val="22"/>
            <w:u w:val="none"/>
            <w:lang w:val="es-ES_tradnl"/>
          </w:rPr>
          <w:t>Tratado de Cooperación en materia de Patentes (PCT)</w:t>
        </w:r>
      </w:hyperlink>
      <w:r w:rsidR="00C27523" w:rsidRPr="008E5DF4">
        <w:rPr>
          <w:szCs w:val="22"/>
          <w:lang w:val="es-ES_tradnl"/>
        </w:rPr>
        <w:t xml:space="preserve">; </w:t>
      </w:r>
      <w:r w:rsidR="00EA7260">
        <w:rPr>
          <w:szCs w:val="22"/>
          <w:lang w:val="es-ES_tradnl"/>
        </w:rPr>
        <w:t xml:space="preserve"> </w:t>
      </w:r>
      <w:r w:rsidR="00C27523" w:rsidRPr="006E7A48">
        <w:rPr>
          <w:szCs w:val="22"/>
          <w:lang w:val="es-ES_tradnl"/>
        </w:rPr>
        <w:t>y el Centro de Arbitraje y Mediación de la OMPI.</w:t>
      </w:r>
    </w:p>
    <w:p w:rsidR="00C27523" w:rsidRPr="006E7A48" w:rsidRDefault="00C27523" w:rsidP="00C27523">
      <w:pPr>
        <w:pStyle w:val="ListParagraph"/>
        <w:ind w:left="630"/>
        <w:rPr>
          <w:szCs w:val="22"/>
          <w:lang w:val="es-ES_tradnl"/>
        </w:rPr>
      </w:pPr>
    </w:p>
    <w:p w:rsidR="00C27523" w:rsidRPr="006E7A48" w:rsidRDefault="000C7AAE" w:rsidP="000C7AAE">
      <w:pPr>
        <w:pStyle w:val="ListParagraph"/>
        <w:ind w:left="630"/>
        <w:rPr>
          <w:szCs w:val="22"/>
          <w:lang w:val="es-ES_tradnl"/>
        </w:rPr>
      </w:pPr>
      <w:r>
        <w:rPr>
          <w:szCs w:val="22"/>
          <w:lang w:val="es-ES_tradnl"/>
        </w:rPr>
        <w:t>c)</w:t>
      </w:r>
      <w:r>
        <w:rPr>
          <w:szCs w:val="22"/>
          <w:lang w:val="es-ES_tradnl"/>
        </w:rPr>
        <w:tab/>
      </w:r>
      <w:r w:rsidR="00C27523" w:rsidRPr="006E7A48">
        <w:rPr>
          <w:szCs w:val="22"/>
          <w:lang w:val="es-ES_tradnl"/>
        </w:rPr>
        <w:t xml:space="preserve">El </w:t>
      </w:r>
      <w:r w:rsidR="00C27523" w:rsidRPr="006E7A48">
        <w:rPr>
          <w:szCs w:val="22"/>
          <w:u w:val="single"/>
          <w:lang w:val="es-ES_tradnl"/>
        </w:rPr>
        <w:t>Sector de Marcas y Diseños</w:t>
      </w:r>
      <w:r w:rsidR="00C27523" w:rsidRPr="006E7A48">
        <w:rPr>
          <w:szCs w:val="22"/>
          <w:lang w:val="es-ES_tradnl"/>
        </w:rPr>
        <w:t xml:space="preserve">, que administrará el </w:t>
      </w:r>
      <w:hyperlink r:id="rId21" w:history="1">
        <w:r w:rsidR="00C27523" w:rsidRPr="008E5DF4">
          <w:rPr>
            <w:rStyle w:val="Hyperlink"/>
            <w:color w:val="auto"/>
            <w:szCs w:val="22"/>
            <w:u w:val="none"/>
            <w:lang w:val="es-ES_tradnl"/>
          </w:rPr>
          <w:t>Sistema de Madrid para el Registro Internacional de Marcas</w:t>
        </w:r>
      </w:hyperlink>
      <w:r w:rsidR="00C27523" w:rsidRPr="008E5DF4">
        <w:rPr>
          <w:szCs w:val="22"/>
          <w:lang w:val="es-ES_tradnl"/>
        </w:rPr>
        <w:t xml:space="preserve">; </w:t>
      </w:r>
      <w:r w:rsidR="00EA7260">
        <w:rPr>
          <w:szCs w:val="22"/>
          <w:lang w:val="es-ES_tradnl"/>
        </w:rPr>
        <w:t xml:space="preserve"> </w:t>
      </w:r>
      <w:r w:rsidR="00C27523" w:rsidRPr="008E5DF4">
        <w:rPr>
          <w:szCs w:val="22"/>
          <w:lang w:val="es-ES_tradnl"/>
        </w:rPr>
        <w:t xml:space="preserve">el </w:t>
      </w:r>
      <w:hyperlink r:id="rId22" w:history="1">
        <w:r w:rsidR="00C27523" w:rsidRPr="008E5DF4">
          <w:rPr>
            <w:rStyle w:val="Hyperlink"/>
            <w:color w:val="auto"/>
            <w:szCs w:val="22"/>
            <w:u w:val="none"/>
            <w:lang w:val="es-ES_tradnl"/>
          </w:rPr>
          <w:t>Sistema de La Haya para el Registro Internacional de Dibujos y Modelos Industriales</w:t>
        </w:r>
      </w:hyperlink>
      <w:r w:rsidR="00C27523" w:rsidRPr="008E5DF4">
        <w:rPr>
          <w:szCs w:val="22"/>
          <w:lang w:val="es-ES_tradnl"/>
        </w:rPr>
        <w:t xml:space="preserve">; </w:t>
      </w:r>
      <w:r w:rsidR="00EA7260">
        <w:rPr>
          <w:szCs w:val="22"/>
          <w:lang w:val="es-ES_tradnl"/>
        </w:rPr>
        <w:t xml:space="preserve"> </w:t>
      </w:r>
      <w:r w:rsidR="00C27523" w:rsidRPr="008E5DF4">
        <w:rPr>
          <w:szCs w:val="22"/>
          <w:lang w:val="es-ES_tradnl"/>
        </w:rPr>
        <w:t xml:space="preserve">el </w:t>
      </w:r>
      <w:hyperlink r:id="rId23" w:history="1">
        <w:r w:rsidR="00C27523" w:rsidRPr="008E5DF4">
          <w:rPr>
            <w:rStyle w:val="Hyperlink"/>
            <w:color w:val="auto"/>
            <w:szCs w:val="22"/>
            <w:u w:val="none"/>
            <w:lang w:val="es-ES_tradnl"/>
          </w:rPr>
          <w:t>Sistema de Lisboa para el Registro Internacional de Denominaciones de Origen</w:t>
        </w:r>
      </w:hyperlink>
      <w:r w:rsidR="00C27523" w:rsidRPr="006E7A48">
        <w:rPr>
          <w:szCs w:val="22"/>
          <w:lang w:val="es-ES_tradnl"/>
        </w:rPr>
        <w:t xml:space="preserve">; </w:t>
      </w:r>
      <w:r w:rsidR="00EA7260">
        <w:rPr>
          <w:szCs w:val="22"/>
          <w:lang w:val="es-ES_tradnl"/>
        </w:rPr>
        <w:t xml:space="preserve"> </w:t>
      </w:r>
      <w:r w:rsidR="00C27523" w:rsidRPr="006E7A48">
        <w:rPr>
          <w:szCs w:val="22"/>
          <w:lang w:val="es-ES_tradnl"/>
        </w:rPr>
        <w:t>y los programas de la Organización que se ocupan del Derecho de marcas, diseños industriales e indicaciones geográficas.</w:t>
      </w:r>
    </w:p>
    <w:p w:rsidR="00C27523" w:rsidRPr="006E7A48" w:rsidRDefault="00C27523" w:rsidP="00C27523">
      <w:pPr>
        <w:pStyle w:val="ListParagraph"/>
        <w:ind w:left="630"/>
        <w:rPr>
          <w:szCs w:val="22"/>
          <w:lang w:val="es-ES_tradnl"/>
        </w:rPr>
      </w:pPr>
    </w:p>
    <w:p w:rsidR="00C27523" w:rsidRPr="006E7A48" w:rsidRDefault="000C7AAE" w:rsidP="000C7AAE">
      <w:pPr>
        <w:pStyle w:val="ListParagraph"/>
        <w:ind w:left="630"/>
        <w:rPr>
          <w:szCs w:val="22"/>
          <w:lang w:val="es-ES_tradnl"/>
        </w:rPr>
      </w:pPr>
      <w:r>
        <w:rPr>
          <w:szCs w:val="22"/>
          <w:lang w:val="es-ES_tradnl"/>
        </w:rPr>
        <w:t>d)</w:t>
      </w:r>
      <w:r>
        <w:rPr>
          <w:szCs w:val="22"/>
          <w:lang w:val="es-ES_tradnl"/>
        </w:rPr>
        <w:tab/>
      </w:r>
      <w:r w:rsidR="00C27523" w:rsidRPr="006E7A48">
        <w:rPr>
          <w:szCs w:val="22"/>
          <w:lang w:val="es-ES_tradnl"/>
        </w:rPr>
        <w:t xml:space="preserve">El </w:t>
      </w:r>
      <w:r w:rsidR="00C27523" w:rsidRPr="006E7A48">
        <w:rPr>
          <w:szCs w:val="22"/>
          <w:u w:val="single"/>
          <w:lang w:val="es-ES_tradnl"/>
        </w:rPr>
        <w:t>Sector de Cultura e Industrias Creativas</w:t>
      </w:r>
      <w:r w:rsidR="00C27523" w:rsidRPr="006E7A48">
        <w:rPr>
          <w:szCs w:val="22"/>
          <w:lang w:val="es-ES_tradnl"/>
        </w:rPr>
        <w:t xml:space="preserve">, que abarcará los programas de la Organización que se ocupan del </w:t>
      </w:r>
      <w:hyperlink r:id="rId24" w:history="1">
        <w:r w:rsidR="00C27523" w:rsidRPr="008E5DF4">
          <w:rPr>
            <w:rStyle w:val="Hyperlink"/>
            <w:color w:val="auto"/>
            <w:szCs w:val="22"/>
            <w:u w:val="none"/>
            <w:lang w:val="es-ES_tradnl"/>
          </w:rPr>
          <w:t>derecho de autor y los derechos conexos</w:t>
        </w:r>
      </w:hyperlink>
      <w:r w:rsidR="00C27523" w:rsidRPr="008E5DF4">
        <w:rPr>
          <w:szCs w:val="22"/>
          <w:lang w:val="es-ES_tradnl"/>
        </w:rPr>
        <w:t xml:space="preserve">; </w:t>
      </w:r>
      <w:r w:rsidR="00EA7260">
        <w:rPr>
          <w:szCs w:val="22"/>
          <w:lang w:val="es-ES_tradnl"/>
        </w:rPr>
        <w:t xml:space="preserve"> </w:t>
      </w:r>
      <w:r w:rsidR="00C27523" w:rsidRPr="006E7A48">
        <w:rPr>
          <w:szCs w:val="22"/>
          <w:lang w:val="es-ES_tradnl"/>
        </w:rPr>
        <w:t>y  las comunicaciones.</w:t>
      </w:r>
    </w:p>
    <w:p w:rsidR="00C27523" w:rsidRPr="006E7A48" w:rsidRDefault="00C27523" w:rsidP="00C27523">
      <w:pPr>
        <w:pStyle w:val="ListParagraph"/>
        <w:ind w:left="630"/>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Los candidatos elegidos para los cuatro puestos de Subdirector General tendrán a su cargo los siguientes sectores:</w:t>
      </w:r>
    </w:p>
    <w:p w:rsidR="00C27523" w:rsidRPr="006E7A48" w:rsidRDefault="00C27523" w:rsidP="00C27523">
      <w:pPr>
        <w:pStyle w:val="ListParagraph"/>
        <w:rPr>
          <w:szCs w:val="22"/>
          <w:lang w:val="es-ES_tradnl"/>
        </w:rPr>
      </w:pPr>
    </w:p>
    <w:p w:rsidR="00C27523" w:rsidRPr="006E7A48" w:rsidRDefault="000C7AAE" w:rsidP="000C7AAE">
      <w:pPr>
        <w:pStyle w:val="ListParagraph"/>
        <w:ind w:left="630"/>
        <w:rPr>
          <w:szCs w:val="22"/>
          <w:lang w:val="es-ES_tradnl"/>
        </w:rPr>
      </w:pPr>
      <w:r>
        <w:rPr>
          <w:szCs w:val="22"/>
          <w:lang w:val="es-ES_tradnl"/>
        </w:rPr>
        <w:t>a)</w:t>
      </w:r>
      <w:r>
        <w:rPr>
          <w:szCs w:val="22"/>
          <w:lang w:val="es-ES_tradnl"/>
        </w:rPr>
        <w:tab/>
      </w:r>
      <w:r w:rsidR="00C27523" w:rsidRPr="006E7A48">
        <w:rPr>
          <w:szCs w:val="22"/>
          <w:lang w:val="es-ES_tradnl"/>
        </w:rPr>
        <w:t xml:space="preserve">El </w:t>
      </w:r>
      <w:r w:rsidR="00C27523" w:rsidRPr="006E7A48">
        <w:rPr>
          <w:szCs w:val="22"/>
          <w:u w:val="single"/>
          <w:lang w:val="es-ES_tradnl"/>
        </w:rPr>
        <w:t>Sector de Cuestiones Mundiales</w:t>
      </w:r>
      <w:r w:rsidR="00EA7260" w:rsidRPr="00EA7260">
        <w:rPr>
          <w:szCs w:val="22"/>
          <w:lang w:val="es-ES_tradnl"/>
        </w:rPr>
        <w:t>,</w:t>
      </w:r>
      <w:r w:rsidR="00C27523" w:rsidRPr="006E7A48">
        <w:rPr>
          <w:szCs w:val="22"/>
          <w:lang w:val="es-ES_tradnl"/>
        </w:rPr>
        <w:t xml:space="preserve"> que abarcará los programas de la Organización que se ocupan de los </w:t>
      </w:r>
      <w:hyperlink r:id="rId25" w:history="1">
        <w:r w:rsidR="00C27523" w:rsidRPr="008E5DF4">
          <w:rPr>
            <w:rStyle w:val="Hyperlink"/>
            <w:color w:val="auto"/>
            <w:szCs w:val="22"/>
            <w:u w:val="none"/>
            <w:lang w:val="es-ES_tradnl"/>
          </w:rPr>
          <w:t>conocimientos tradicionales, las expresiones culturales tradicionales y los recursos genéticos</w:t>
        </w:r>
      </w:hyperlink>
      <w:r w:rsidR="00C27523" w:rsidRPr="006E7A48">
        <w:rPr>
          <w:szCs w:val="22"/>
          <w:lang w:val="es-ES_tradnl"/>
        </w:rPr>
        <w:t xml:space="preserve">; </w:t>
      </w:r>
      <w:r w:rsidR="00EA7260">
        <w:rPr>
          <w:szCs w:val="22"/>
          <w:lang w:val="es-ES_tradnl"/>
        </w:rPr>
        <w:t xml:space="preserve"> </w:t>
      </w:r>
      <w:r w:rsidR="00C27523" w:rsidRPr="006E7A48">
        <w:rPr>
          <w:szCs w:val="22"/>
          <w:lang w:val="es-ES_tradnl"/>
        </w:rPr>
        <w:t xml:space="preserve">los desafíos mundiales; </w:t>
      </w:r>
      <w:r w:rsidR="00EA7260">
        <w:rPr>
          <w:szCs w:val="22"/>
          <w:lang w:val="es-ES_tradnl"/>
        </w:rPr>
        <w:t xml:space="preserve"> </w:t>
      </w:r>
      <w:r w:rsidR="00C27523" w:rsidRPr="006E7A48">
        <w:rPr>
          <w:szCs w:val="22"/>
          <w:lang w:val="es-ES_tradnl"/>
        </w:rPr>
        <w:t xml:space="preserve">el fomento del respeto por la propiedad intelectual; </w:t>
      </w:r>
      <w:r w:rsidR="00EA7260">
        <w:rPr>
          <w:szCs w:val="22"/>
          <w:lang w:val="es-ES_tradnl"/>
        </w:rPr>
        <w:t xml:space="preserve"> </w:t>
      </w:r>
      <w:r w:rsidR="00C27523" w:rsidRPr="006E7A48">
        <w:rPr>
          <w:szCs w:val="22"/>
          <w:lang w:val="es-ES_tradnl"/>
        </w:rPr>
        <w:t>y las relaciones con otras organizaciones intergubernamentales.</w:t>
      </w:r>
    </w:p>
    <w:p w:rsidR="00C27523" w:rsidRPr="006E7A48" w:rsidRDefault="00C27523" w:rsidP="00C27523">
      <w:pPr>
        <w:pStyle w:val="ListParagraph"/>
        <w:ind w:left="630"/>
        <w:rPr>
          <w:szCs w:val="22"/>
          <w:lang w:val="es-ES_tradnl"/>
        </w:rPr>
      </w:pPr>
    </w:p>
    <w:p w:rsidR="00C27523" w:rsidRPr="006E7A48" w:rsidRDefault="000C7AAE" w:rsidP="000C7AAE">
      <w:pPr>
        <w:pStyle w:val="ListParagraph"/>
        <w:ind w:left="630"/>
        <w:rPr>
          <w:szCs w:val="22"/>
          <w:lang w:val="es-ES_tradnl"/>
        </w:rPr>
      </w:pPr>
      <w:r>
        <w:rPr>
          <w:szCs w:val="22"/>
          <w:lang w:val="es-ES_tradnl"/>
        </w:rPr>
        <w:t>b)</w:t>
      </w:r>
      <w:r>
        <w:rPr>
          <w:szCs w:val="22"/>
          <w:lang w:val="es-ES_tradnl"/>
        </w:rPr>
        <w:tab/>
      </w:r>
      <w:r w:rsidR="00C27523" w:rsidRPr="006E7A48">
        <w:rPr>
          <w:szCs w:val="22"/>
          <w:lang w:val="es-ES_tradnl"/>
        </w:rPr>
        <w:t xml:space="preserve">El </w:t>
      </w:r>
      <w:r w:rsidR="00C27523" w:rsidRPr="006E7A48">
        <w:rPr>
          <w:szCs w:val="22"/>
          <w:u w:val="single"/>
          <w:lang w:val="es-ES_tradnl"/>
        </w:rPr>
        <w:t>Sector de la Infraestructura Mundial</w:t>
      </w:r>
      <w:r w:rsidR="00C27523" w:rsidRPr="006E7A48">
        <w:rPr>
          <w:szCs w:val="22"/>
          <w:lang w:val="es-ES_tradnl"/>
        </w:rPr>
        <w:t xml:space="preserve">, que será responsable de los programas de la OMPI relacionados con los </w:t>
      </w:r>
      <w:hyperlink r:id="rId26" w:history="1">
        <w:r w:rsidR="00C27523" w:rsidRPr="008E5DF4">
          <w:rPr>
            <w:rStyle w:val="Hyperlink"/>
            <w:color w:val="auto"/>
            <w:szCs w:val="22"/>
            <w:u w:val="none"/>
            <w:lang w:val="es-ES_tradnl"/>
          </w:rPr>
          <w:t>sistemas internacionales de clasificación</w:t>
        </w:r>
      </w:hyperlink>
      <w:r w:rsidR="00C27523" w:rsidRPr="008E5DF4">
        <w:rPr>
          <w:szCs w:val="22"/>
          <w:lang w:val="es-ES_tradnl"/>
        </w:rPr>
        <w:t xml:space="preserve"> y las </w:t>
      </w:r>
      <w:hyperlink r:id="rId27" w:history="1">
        <w:r w:rsidR="00C27523" w:rsidRPr="008E5DF4">
          <w:rPr>
            <w:rStyle w:val="Hyperlink"/>
            <w:color w:val="auto"/>
            <w:szCs w:val="22"/>
            <w:u w:val="none"/>
            <w:lang w:val="es-ES_tradnl"/>
          </w:rPr>
          <w:t>normas técnicas de la OMPI</w:t>
        </w:r>
      </w:hyperlink>
      <w:r w:rsidR="00C27523" w:rsidRPr="008E5DF4">
        <w:rPr>
          <w:szCs w:val="22"/>
          <w:lang w:val="es-ES_tradnl"/>
        </w:rPr>
        <w:t>;</w:t>
      </w:r>
      <w:r w:rsidR="00EA7260">
        <w:rPr>
          <w:szCs w:val="22"/>
          <w:lang w:val="es-ES_tradnl"/>
        </w:rPr>
        <w:t xml:space="preserve"> </w:t>
      </w:r>
      <w:r w:rsidR="00C27523" w:rsidRPr="008E5DF4">
        <w:rPr>
          <w:szCs w:val="22"/>
          <w:lang w:val="es-ES_tradnl"/>
        </w:rPr>
        <w:t xml:space="preserve"> las bases de datos mundiales de P.I. (</w:t>
      </w:r>
      <w:hyperlink r:id="rId28" w:history="1">
        <w:r w:rsidR="00C27523" w:rsidRPr="008E5DF4">
          <w:rPr>
            <w:rStyle w:val="Hyperlink"/>
            <w:color w:val="auto"/>
            <w:szCs w:val="22"/>
            <w:u w:val="none"/>
            <w:lang w:val="es-ES_tradnl"/>
          </w:rPr>
          <w:t>PATENTSCOPE</w:t>
        </w:r>
      </w:hyperlink>
      <w:r w:rsidR="00C27523" w:rsidRPr="008E5DF4">
        <w:rPr>
          <w:szCs w:val="22"/>
          <w:lang w:val="es-ES_tradnl"/>
        </w:rPr>
        <w:t xml:space="preserve">, </w:t>
      </w:r>
      <w:hyperlink r:id="rId29" w:history="1">
        <w:r w:rsidR="00C27523" w:rsidRPr="008E5DF4">
          <w:rPr>
            <w:rStyle w:val="Hyperlink"/>
            <w:color w:val="auto"/>
            <w:szCs w:val="22"/>
            <w:u w:val="none"/>
            <w:lang w:val="es-ES_tradnl"/>
          </w:rPr>
          <w:t>Base Mundial de Datos sobre Marcas</w:t>
        </w:r>
      </w:hyperlink>
      <w:r w:rsidR="00C27523" w:rsidRPr="008E5DF4">
        <w:rPr>
          <w:szCs w:val="22"/>
          <w:lang w:val="es-ES_tradnl"/>
        </w:rPr>
        <w:t>);</w:t>
      </w:r>
      <w:r w:rsidR="00EA7260">
        <w:rPr>
          <w:szCs w:val="22"/>
          <w:lang w:val="es-ES_tradnl"/>
        </w:rPr>
        <w:t xml:space="preserve"> </w:t>
      </w:r>
      <w:r w:rsidR="00C27523" w:rsidRPr="008E5DF4">
        <w:rPr>
          <w:szCs w:val="22"/>
          <w:lang w:val="es-ES_tradnl"/>
        </w:rPr>
        <w:t xml:space="preserve"> los servicios e instituciones internacionales de información de P.I.; </w:t>
      </w:r>
      <w:r w:rsidR="00EA7260">
        <w:rPr>
          <w:szCs w:val="22"/>
          <w:lang w:val="es-ES_tradnl"/>
        </w:rPr>
        <w:t xml:space="preserve"> </w:t>
      </w:r>
      <w:r w:rsidR="00C27523" w:rsidRPr="008E5DF4">
        <w:rPr>
          <w:szCs w:val="22"/>
          <w:lang w:val="es-ES_tradnl"/>
        </w:rPr>
        <w:t xml:space="preserve">y la </w:t>
      </w:r>
      <w:hyperlink r:id="rId30" w:history="1">
        <w:r w:rsidR="00C27523" w:rsidRPr="008E5DF4">
          <w:rPr>
            <w:rStyle w:val="Hyperlink"/>
            <w:color w:val="auto"/>
            <w:szCs w:val="22"/>
            <w:u w:val="none"/>
            <w:lang w:val="es-ES_tradnl"/>
          </w:rPr>
          <w:t>modernización de la infraestructura y de las operaciones en las oficinas de P.I.</w:t>
        </w:r>
      </w:hyperlink>
      <w:r w:rsidR="00C27523" w:rsidRPr="008E5DF4">
        <w:rPr>
          <w:szCs w:val="22"/>
          <w:lang w:val="es-ES_tradnl"/>
        </w:rPr>
        <w:t xml:space="preserve"> y la creación de plataformas comunes</w:t>
      </w:r>
      <w:r w:rsidR="00C27523" w:rsidRPr="006E7A48">
        <w:rPr>
          <w:szCs w:val="22"/>
          <w:lang w:val="es-ES_tradnl"/>
        </w:rPr>
        <w:t>, como WIPO CASE.</w:t>
      </w:r>
    </w:p>
    <w:p w:rsidR="00C27523" w:rsidRPr="006E7A48" w:rsidRDefault="00C27523" w:rsidP="00C27523">
      <w:pPr>
        <w:ind w:left="630"/>
        <w:rPr>
          <w:szCs w:val="22"/>
          <w:lang w:val="es-ES_tradnl"/>
        </w:rPr>
      </w:pPr>
    </w:p>
    <w:p w:rsidR="00C27523" w:rsidRPr="006E7A48" w:rsidRDefault="000C7AAE" w:rsidP="000C7AAE">
      <w:pPr>
        <w:pStyle w:val="ListParagraph"/>
        <w:ind w:left="630"/>
        <w:rPr>
          <w:szCs w:val="22"/>
          <w:lang w:val="es-ES_tradnl"/>
        </w:rPr>
      </w:pPr>
      <w:r>
        <w:rPr>
          <w:rFonts w:eastAsia="Times New Roman"/>
          <w:szCs w:val="22"/>
          <w:lang w:val="es-ES_tradnl" w:eastAsia="en-US"/>
        </w:rPr>
        <w:t>c)</w:t>
      </w:r>
      <w:r>
        <w:rPr>
          <w:rFonts w:eastAsia="Times New Roman"/>
          <w:szCs w:val="22"/>
          <w:lang w:val="es-ES_tradnl" w:eastAsia="en-US"/>
        </w:rPr>
        <w:tab/>
      </w:r>
      <w:r w:rsidR="00C27523" w:rsidRPr="006E7A48">
        <w:rPr>
          <w:rFonts w:eastAsia="Times New Roman"/>
          <w:szCs w:val="22"/>
          <w:lang w:val="es-ES_tradnl" w:eastAsia="en-US"/>
        </w:rPr>
        <w:t xml:space="preserve">El </w:t>
      </w:r>
      <w:r w:rsidR="00C27523" w:rsidRPr="006E7A48">
        <w:rPr>
          <w:rFonts w:eastAsia="Times New Roman"/>
          <w:szCs w:val="22"/>
          <w:u w:val="single"/>
          <w:lang w:val="es-ES_tradnl" w:eastAsia="en-US"/>
        </w:rPr>
        <w:t>Sector de Administración y Gestión</w:t>
      </w:r>
      <w:r w:rsidR="00EA7260">
        <w:rPr>
          <w:rFonts w:eastAsia="Times New Roman"/>
          <w:szCs w:val="22"/>
          <w:lang w:val="es-ES_tradnl" w:eastAsia="en-US"/>
        </w:rPr>
        <w:t>,</w:t>
      </w:r>
      <w:r w:rsidR="00C27523" w:rsidRPr="00EA7260">
        <w:rPr>
          <w:rFonts w:eastAsia="Times New Roman"/>
          <w:szCs w:val="22"/>
          <w:lang w:val="es-ES_tradnl" w:eastAsia="en-US"/>
        </w:rPr>
        <w:t xml:space="preserve"> </w:t>
      </w:r>
      <w:r w:rsidR="00C27523" w:rsidRPr="006E7A48">
        <w:rPr>
          <w:rFonts w:eastAsia="Times New Roman"/>
          <w:szCs w:val="22"/>
          <w:lang w:val="es-ES_tradnl" w:eastAsia="en-US"/>
        </w:rPr>
        <w:t xml:space="preserve">que agrupa todos los programas que se ocupan de la administración y la gestión de la Organización, a saber, </w:t>
      </w:r>
      <w:hyperlink r:id="rId31" w:history="1">
        <w:r w:rsidR="00C27523" w:rsidRPr="008E5DF4">
          <w:rPr>
            <w:rStyle w:val="Hyperlink"/>
            <w:rFonts w:eastAsia="Times New Roman"/>
            <w:color w:val="auto"/>
            <w:szCs w:val="22"/>
            <w:u w:val="none"/>
            <w:lang w:val="es-ES_tradnl" w:eastAsia="en-US"/>
          </w:rPr>
          <w:t>Finanzas</w:t>
        </w:r>
      </w:hyperlink>
      <w:r w:rsidR="00C27523" w:rsidRPr="008E5DF4">
        <w:rPr>
          <w:rFonts w:eastAsia="Times New Roman"/>
          <w:szCs w:val="22"/>
          <w:lang w:val="es-ES_tradnl" w:eastAsia="en-US"/>
        </w:rPr>
        <w:t xml:space="preserve">; </w:t>
      </w:r>
      <w:r w:rsidR="00012CA7">
        <w:rPr>
          <w:rFonts w:eastAsia="Times New Roman"/>
          <w:szCs w:val="22"/>
          <w:lang w:val="es-ES_tradnl" w:eastAsia="en-US"/>
        </w:rPr>
        <w:t xml:space="preserve"> </w:t>
      </w:r>
      <w:hyperlink r:id="rId32" w:history="1">
        <w:r w:rsidR="00C27523" w:rsidRPr="008E5DF4">
          <w:rPr>
            <w:rStyle w:val="Hyperlink"/>
            <w:rFonts w:eastAsia="Times New Roman"/>
            <w:color w:val="auto"/>
            <w:szCs w:val="22"/>
            <w:u w:val="none"/>
            <w:lang w:val="es-ES_tradnl" w:eastAsia="en-US"/>
          </w:rPr>
          <w:t>Resultados, presupuesto y rendimiento</w:t>
        </w:r>
      </w:hyperlink>
      <w:r w:rsidR="00C27523" w:rsidRPr="008E5DF4">
        <w:rPr>
          <w:rFonts w:eastAsia="Times New Roman"/>
          <w:szCs w:val="22"/>
          <w:lang w:val="es-ES_tradnl" w:eastAsia="en-US"/>
        </w:rPr>
        <w:t xml:space="preserve">; </w:t>
      </w:r>
      <w:r w:rsidR="00012CA7">
        <w:rPr>
          <w:rFonts w:eastAsia="Times New Roman"/>
          <w:szCs w:val="22"/>
          <w:lang w:val="es-ES_tradnl" w:eastAsia="en-US"/>
        </w:rPr>
        <w:t xml:space="preserve"> </w:t>
      </w:r>
      <w:hyperlink r:id="rId33" w:history="1">
        <w:r w:rsidR="00C27523" w:rsidRPr="008E5DF4">
          <w:rPr>
            <w:rStyle w:val="Hyperlink"/>
            <w:rFonts w:eastAsia="Times New Roman"/>
            <w:color w:val="auto"/>
            <w:szCs w:val="22"/>
            <w:u w:val="none"/>
            <w:lang w:val="es-ES_tradnl" w:eastAsia="en-US"/>
          </w:rPr>
          <w:t>Servicios de compras y viajes</w:t>
        </w:r>
      </w:hyperlink>
      <w:r w:rsidR="00C27523" w:rsidRPr="008E5DF4">
        <w:rPr>
          <w:rFonts w:eastAsia="Times New Roman"/>
          <w:szCs w:val="22"/>
          <w:lang w:val="es-ES_tradnl" w:eastAsia="en-US"/>
        </w:rPr>
        <w:t xml:space="preserve">; </w:t>
      </w:r>
      <w:r w:rsidR="00012CA7">
        <w:rPr>
          <w:rFonts w:eastAsia="Times New Roman"/>
          <w:szCs w:val="22"/>
          <w:lang w:val="es-ES_tradnl" w:eastAsia="en-US"/>
        </w:rPr>
        <w:t xml:space="preserve"> </w:t>
      </w:r>
      <w:r w:rsidR="00C27523" w:rsidRPr="006E7A48">
        <w:rPr>
          <w:rFonts w:eastAsia="Times New Roman"/>
          <w:szCs w:val="22"/>
          <w:lang w:val="es-ES_tradnl" w:eastAsia="en-US"/>
        </w:rPr>
        <w:t xml:space="preserve">Tecnologías de la información y de las comunicaciones; </w:t>
      </w:r>
      <w:r w:rsidR="00012CA7">
        <w:rPr>
          <w:rFonts w:eastAsia="Times New Roman"/>
          <w:szCs w:val="22"/>
          <w:lang w:val="es-ES_tradnl" w:eastAsia="en-US"/>
        </w:rPr>
        <w:t xml:space="preserve"> </w:t>
      </w:r>
      <w:r w:rsidR="00C27523" w:rsidRPr="006E7A48">
        <w:rPr>
          <w:rFonts w:eastAsia="Times New Roman"/>
          <w:szCs w:val="22"/>
          <w:lang w:val="es-ES_tradnl" w:eastAsia="en-US"/>
        </w:rPr>
        <w:t xml:space="preserve">Servicios de conferencias y lingüísticos; </w:t>
      </w:r>
      <w:r w:rsidR="00012CA7">
        <w:rPr>
          <w:rFonts w:eastAsia="Times New Roman"/>
          <w:szCs w:val="22"/>
          <w:lang w:val="es-ES_tradnl" w:eastAsia="en-US"/>
        </w:rPr>
        <w:t xml:space="preserve"> </w:t>
      </w:r>
      <w:r w:rsidR="00C27523" w:rsidRPr="006E7A48">
        <w:rPr>
          <w:rFonts w:eastAsia="Times New Roman"/>
          <w:szCs w:val="22"/>
          <w:lang w:val="es-ES_tradnl" w:eastAsia="en-US"/>
        </w:rPr>
        <w:t xml:space="preserve">Seguridad y vigilancia;  y Locales e infraestructura.  </w:t>
      </w:r>
    </w:p>
    <w:p w:rsidR="00C27523" w:rsidRPr="006E7A48" w:rsidRDefault="00C27523" w:rsidP="00C27523">
      <w:pPr>
        <w:pStyle w:val="ListParagraph"/>
        <w:ind w:left="709"/>
        <w:rPr>
          <w:szCs w:val="22"/>
          <w:lang w:val="es-ES_tradnl"/>
        </w:rPr>
      </w:pPr>
    </w:p>
    <w:p w:rsidR="00C27523" w:rsidRPr="000C7AAE" w:rsidRDefault="00C27523" w:rsidP="000C7AAE">
      <w:pPr>
        <w:rPr>
          <w:i/>
          <w:szCs w:val="22"/>
          <w:u w:val="single"/>
          <w:lang w:val="es-ES_tradnl"/>
        </w:rPr>
      </w:pPr>
      <w:r w:rsidRPr="006E7A48">
        <w:rPr>
          <w:i/>
          <w:szCs w:val="22"/>
          <w:u w:val="single"/>
          <w:lang w:val="es-ES_tradnl"/>
        </w:rPr>
        <w:t>Nombramientos propuestos</w:t>
      </w:r>
    </w:p>
    <w:p w:rsidR="00C27523" w:rsidRPr="000C7AAE" w:rsidRDefault="00C27523" w:rsidP="000C7AAE">
      <w:pPr>
        <w:rPr>
          <w:szCs w:val="22"/>
          <w:lang w:val="es-ES_tradnl"/>
        </w:rPr>
      </w:pPr>
    </w:p>
    <w:p w:rsidR="00C27523" w:rsidRPr="006E7A48" w:rsidRDefault="00C27523" w:rsidP="000C7AAE">
      <w:pPr>
        <w:numPr>
          <w:ilvl w:val="0"/>
          <w:numId w:val="7"/>
        </w:numPr>
        <w:ind w:left="0" w:firstLine="0"/>
        <w:rPr>
          <w:szCs w:val="22"/>
          <w:lang w:val="es-ES_tradnl"/>
        </w:rPr>
      </w:pPr>
      <w:r w:rsidRPr="006E7A48">
        <w:rPr>
          <w:szCs w:val="22"/>
          <w:lang w:val="es-ES_tradnl"/>
        </w:rPr>
        <w:t xml:space="preserve">El Director General propone los siguientes candidatos para su nombramiento como Directores Generales Adjuntos y Subdirectores Generales, y tiene previsto </w:t>
      </w:r>
      <w:r w:rsidRPr="00751786">
        <w:rPr>
          <w:szCs w:val="22"/>
          <w:lang w:val="es-ES_tradnl"/>
        </w:rPr>
        <w:t xml:space="preserve">confiarles las siguientes </w:t>
      </w:r>
      <w:r w:rsidRPr="006E7A48">
        <w:rPr>
          <w:szCs w:val="22"/>
          <w:lang w:val="es-ES_tradnl"/>
        </w:rPr>
        <w:t xml:space="preserve">funciones: </w:t>
      </w:r>
    </w:p>
    <w:p w:rsidR="00C27523" w:rsidRPr="006E7A48" w:rsidRDefault="00C27523" w:rsidP="00C27523">
      <w:pPr>
        <w:rPr>
          <w:szCs w:val="22"/>
          <w:lang w:val="es-ES_tradnl"/>
        </w:rPr>
      </w:pP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Sr. Mario Matus (Chile), Director General Adjunto, Sector de Desarrollo;</w:t>
      </w: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Sr. John Sandage (Estados Unidos de América), Director General Adjunto, Sector de Patentes y Tecnología;</w:t>
      </w: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 xml:space="preserve">Sra. </w:t>
      </w:r>
      <w:r w:rsidR="00012CA7">
        <w:rPr>
          <w:szCs w:val="22"/>
          <w:lang w:val="es-ES_tradnl"/>
        </w:rPr>
        <w:t xml:space="preserve">Wang </w:t>
      </w:r>
      <w:r w:rsidRPr="006E7A48">
        <w:rPr>
          <w:szCs w:val="22"/>
          <w:lang w:val="es-ES_tradnl"/>
        </w:rPr>
        <w:t>Binying (China), Directora General Adjunta, Sector de Marcas y Diseños;</w:t>
      </w: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Sra. Anne Leer (Noruega), Directora General Adjunta, Sector de Cultura e Industrias Creativas;</w:t>
      </w: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Sr. Minelik Getahun (Etiopía), Subdirector General, Sector de Cuestiones Mundiales;</w:t>
      </w: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 xml:space="preserve">Sr. </w:t>
      </w:r>
      <w:proofErr w:type="spellStart"/>
      <w:r w:rsidRPr="006E7A48">
        <w:rPr>
          <w:szCs w:val="22"/>
          <w:lang w:val="es-ES_tradnl"/>
        </w:rPr>
        <w:t>Yoshiyuki</w:t>
      </w:r>
      <w:proofErr w:type="spellEnd"/>
      <w:r w:rsidRPr="006E7A48">
        <w:rPr>
          <w:szCs w:val="22"/>
          <w:lang w:val="es-ES_tradnl"/>
        </w:rPr>
        <w:t xml:space="preserve"> Takagi (Japón), Subdirector General, Sector de Infraestructura Mundial; </w:t>
      </w:r>
      <w:r w:rsidR="00704F1D">
        <w:rPr>
          <w:szCs w:val="22"/>
          <w:lang w:val="es-ES_tradnl"/>
        </w:rPr>
        <w:t xml:space="preserve"> </w:t>
      </w:r>
      <w:r w:rsidRPr="006E7A48">
        <w:rPr>
          <w:szCs w:val="22"/>
          <w:lang w:val="es-ES_tradnl"/>
        </w:rPr>
        <w:t>y</w:t>
      </w:r>
    </w:p>
    <w:p w:rsidR="00C27523" w:rsidRPr="006E7A48" w:rsidRDefault="00C27523" w:rsidP="002E06B9">
      <w:pPr>
        <w:pStyle w:val="ListParagraph"/>
        <w:numPr>
          <w:ilvl w:val="0"/>
          <w:numId w:val="12"/>
        </w:numPr>
        <w:ind w:left="993" w:hanging="284"/>
        <w:rPr>
          <w:szCs w:val="22"/>
          <w:lang w:val="es-ES_tradnl"/>
        </w:rPr>
      </w:pPr>
      <w:r w:rsidRPr="006E7A48">
        <w:rPr>
          <w:szCs w:val="22"/>
          <w:lang w:val="es-ES_tradnl"/>
        </w:rPr>
        <w:t xml:space="preserve">Sr. Ramanathan Ambi Sundaram (Sri Lanka), Subdirector General, Sector de </w:t>
      </w:r>
      <w:r w:rsidR="00704F1D">
        <w:rPr>
          <w:szCs w:val="22"/>
          <w:lang w:val="es-ES_tradnl"/>
        </w:rPr>
        <w:t>Administración y Gestión.</w:t>
      </w:r>
    </w:p>
    <w:p w:rsidR="00C27523" w:rsidRPr="006E7A48" w:rsidRDefault="00C27523" w:rsidP="00C27523">
      <w:pPr>
        <w:rPr>
          <w:szCs w:val="22"/>
          <w:lang w:val="es-ES_tradnl"/>
        </w:rPr>
      </w:pPr>
    </w:p>
    <w:p w:rsidR="00C27523" w:rsidRDefault="00C27523" w:rsidP="00C27523">
      <w:pPr>
        <w:numPr>
          <w:ilvl w:val="0"/>
          <w:numId w:val="7"/>
        </w:numPr>
        <w:ind w:left="0" w:firstLine="0"/>
        <w:rPr>
          <w:szCs w:val="22"/>
          <w:lang w:val="es-ES_tradnl"/>
        </w:rPr>
      </w:pPr>
      <w:r w:rsidRPr="006E7A48">
        <w:rPr>
          <w:szCs w:val="22"/>
          <w:lang w:val="es-ES_tradnl"/>
        </w:rPr>
        <w:lastRenderedPageBreak/>
        <w:t>El currículum vitae de los candidatos de los siete candidatos propuestos figura en el Anexo del presente documento.</w:t>
      </w:r>
    </w:p>
    <w:p w:rsidR="00A353DB" w:rsidRPr="006E7A48" w:rsidRDefault="00A353DB" w:rsidP="00A353DB">
      <w:pPr>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 xml:space="preserve">La </w:t>
      </w:r>
      <w:r w:rsidRPr="00751786">
        <w:rPr>
          <w:szCs w:val="22"/>
          <w:lang w:val="es-ES_tradnl"/>
        </w:rPr>
        <w:t>asignación de funciones  está sujeta a futuros cambios a discreción del Director General, teniendo en cuenta la evolución de las necesidades de la Organización y un examen a fondo de la situación con las personas que ocupen los</w:t>
      </w:r>
      <w:r>
        <w:rPr>
          <w:szCs w:val="22"/>
          <w:lang w:val="es-ES_tradnl"/>
        </w:rPr>
        <w:t xml:space="preserve"> cargos</w:t>
      </w:r>
      <w:r w:rsidRPr="006E7A48">
        <w:rPr>
          <w:szCs w:val="22"/>
          <w:lang w:val="es-ES_tradnl"/>
        </w:rPr>
        <w:t>.</w:t>
      </w:r>
    </w:p>
    <w:p w:rsidR="00C27523" w:rsidRPr="006E7A48" w:rsidRDefault="00C27523" w:rsidP="00C27523">
      <w:pPr>
        <w:rPr>
          <w:szCs w:val="22"/>
          <w:lang w:val="es-ES_tradnl"/>
        </w:rPr>
      </w:pPr>
    </w:p>
    <w:p w:rsidR="00C27523" w:rsidRPr="00CD134E" w:rsidRDefault="00C27523" w:rsidP="00C27523">
      <w:pPr>
        <w:numPr>
          <w:ilvl w:val="0"/>
          <w:numId w:val="7"/>
        </w:numPr>
        <w:ind w:left="0" w:firstLine="0"/>
        <w:rPr>
          <w:szCs w:val="22"/>
          <w:lang w:val="es-ES_tradnl"/>
        </w:rPr>
      </w:pPr>
      <w:r w:rsidRPr="006E7A48">
        <w:rPr>
          <w:szCs w:val="22"/>
          <w:lang w:val="es-ES_tradnl"/>
        </w:rPr>
        <w:t>Además de los nombramientos propuestos que se exponen en el párrafo 12, el Director General desearía proponer que se promueva a nivel de Subdirector General al Sr</w:t>
      </w:r>
      <w:r w:rsidR="00012CA7" w:rsidRPr="006E7A48">
        <w:rPr>
          <w:szCs w:val="22"/>
          <w:lang w:val="es-ES_tradnl"/>
        </w:rPr>
        <w:t>.</w:t>
      </w:r>
      <w:r w:rsidR="00012CA7">
        <w:rPr>
          <w:szCs w:val="22"/>
          <w:lang w:val="es-ES_tradnl"/>
        </w:rPr>
        <w:t> </w:t>
      </w:r>
      <w:r w:rsidR="00012CA7" w:rsidRPr="006E7A48">
        <w:rPr>
          <w:szCs w:val="22"/>
          <w:lang w:val="es-ES_tradnl"/>
        </w:rPr>
        <w:t>Naresh</w:t>
      </w:r>
      <w:r w:rsidR="00012CA7">
        <w:rPr>
          <w:szCs w:val="22"/>
          <w:lang w:val="es-ES_tradnl"/>
        </w:rPr>
        <w:t> </w:t>
      </w:r>
      <w:proofErr w:type="spellStart"/>
      <w:r w:rsidRPr="006E7A48">
        <w:rPr>
          <w:szCs w:val="22"/>
          <w:lang w:val="es-ES_tradnl"/>
        </w:rPr>
        <w:t>Prasad</w:t>
      </w:r>
      <w:proofErr w:type="spellEnd"/>
      <w:r w:rsidRPr="006E7A48">
        <w:rPr>
          <w:szCs w:val="22"/>
          <w:lang w:val="es-ES_tradnl"/>
        </w:rPr>
        <w:t>, nacional de la India, que ocupa el cargo de Jefe de Gabinete desde 2009.</w:t>
      </w:r>
    </w:p>
    <w:p w:rsidR="00C27523" w:rsidRPr="00CD134E" w:rsidRDefault="00C27523" w:rsidP="00C27523">
      <w:pPr>
        <w:pStyle w:val="ListParagraph"/>
        <w:rPr>
          <w:szCs w:val="22"/>
          <w:lang w:val="es-ES_tradnl"/>
        </w:rPr>
      </w:pPr>
    </w:p>
    <w:p w:rsidR="00C27523" w:rsidRPr="00CD134E" w:rsidRDefault="00C27523" w:rsidP="00C27523">
      <w:pPr>
        <w:numPr>
          <w:ilvl w:val="0"/>
          <w:numId w:val="7"/>
        </w:numPr>
        <w:ind w:left="0" w:firstLine="0"/>
        <w:rPr>
          <w:szCs w:val="22"/>
          <w:lang w:val="es-ES_tradnl"/>
        </w:rPr>
      </w:pPr>
      <w:r w:rsidRPr="006E7A48">
        <w:rPr>
          <w:szCs w:val="22"/>
          <w:lang w:val="es-ES_tradnl"/>
        </w:rPr>
        <w:t xml:space="preserve">El Sr. Prasad seguiría ejerciendo las funciones de Jefe de Gabinete y tendría la responsabilidad de prestar apoyo en las actividades de gestión del Director General; </w:t>
      </w:r>
      <w:r w:rsidR="00012CA7">
        <w:rPr>
          <w:szCs w:val="22"/>
          <w:lang w:val="es-ES_tradnl"/>
        </w:rPr>
        <w:t xml:space="preserve"> </w:t>
      </w:r>
      <w:r w:rsidRPr="006E7A48">
        <w:rPr>
          <w:szCs w:val="22"/>
          <w:lang w:val="es-ES_tradnl"/>
        </w:rPr>
        <w:t xml:space="preserve">las reuniones de Asambleas de los Estados miembros; </w:t>
      </w:r>
      <w:r w:rsidR="00012CA7">
        <w:rPr>
          <w:szCs w:val="22"/>
          <w:lang w:val="es-ES_tradnl"/>
        </w:rPr>
        <w:t xml:space="preserve"> </w:t>
      </w:r>
      <w:r w:rsidRPr="006E7A48">
        <w:rPr>
          <w:szCs w:val="22"/>
          <w:lang w:val="es-ES_tradnl"/>
        </w:rPr>
        <w:t xml:space="preserve">el Oficial Jefe de Ética Profesional; </w:t>
      </w:r>
      <w:r w:rsidR="00012CA7">
        <w:rPr>
          <w:szCs w:val="22"/>
          <w:lang w:val="es-ES_tradnl"/>
        </w:rPr>
        <w:t xml:space="preserve"> </w:t>
      </w:r>
      <w:r w:rsidRPr="006E7A48">
        <w:rPr>
          <w:szCs w:val="22"/>
          <w:lang w:val="es-ES_tradnl"/>
        </w:rPr>
        <w:t>y las Oficinas de la OMPI en el exterior.</w:t>
      </w:r>
    </w:p>
    <w:p w:rsidR="00C27523" w:rsidRPr="00CD134E" w:rsidRDefault="00C27523" w:rsidP="00C27523">
      <w:pPr>
        <w:pStyle w:val="ListParagraph"/>
        <w:rPr>
          <w:szCs w:val="22"/>
          <w:lang w:val="es-ES_tradnl"/>
        </w:rPr>
      </w:pPr>
    </w:p>
    <w:p w:rsidR="00C27523" w:rsidRPr="00CD134E" w:rsidRDefault="00C27523" w:rsidP="00C27523">
      <w:pPr>
        <w:numPr>
          <w:ilvl w:val="0"/>
          <w:numId w:val="7"/>
        </w:numPr>
        <w:ind w:left="0" w:firstLine="0"/>
        <w:rPr>
          <w:szCs w:val="22"/>
          <w:lang w:val="es-ES_tradnl"/>
        </w:rPr>
      </w:pPr>
      <w:r w:rsidRPr="006E7A48">
        <w:rPr>
          <w:szCs w:val="22"/>
          <w:lang w:val="es-ES_tradnl"/>
        </w:rPr>
        <w:t>La promoción del Sr. Prasad haría a título personal en el sentido de que las funciones que le incumben no serían reclasificadas a efectos futuros.</w:t>
      </w:r>
      <w:r w:rsidRPr="00CD134E">
        <w:rPr>
          <w:szCs w:val="22"/>
          <w:lang w:val="es-ES_tradnl"/>
        </w:rPr>
        <w:t xml:space="preserve">  </w:t>
      </w:r>
      <w:r w:rsidRPr="006E7A48">
        <w:rPr>
          <w:szCs w:val="22"/>
          <w:lang w:val="es-ES_tradnl"/>
        </w:rPr>
        <w:t>En otras palabras, la creación del puesto adicional de Subdirector General se efectuaría a título personal para el Sr. Prasad y no constituiría un precedente respecto del número futuro de Directores Generales Adjuntos o Subdirectores Generales.</w:t>
      </w:r>
    </w:p>
    <w:p w:rsidR="00C27523" w:rsidRPr="00CD134E" w:rsidRDefault="00C27523" w:rsidP="00C27523">
      <w:pPr>
        <w:pStyle w:val="ListParagraph"/>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El costo financiero de la promoción para la Organización sería limitado y razonable.  La promoción representaría para la Organización un costo adicional de 40.000 francos suizos al año.</w:t>
      </w:r>
    </w:p>
    <w:p w:rsidR="00C27523" w:rsidRPr="006E7A48" w:rsidRDefault="00C27523" w:rsidP="00C27523">
      <w:pPr>
        <w:pStyle w:val="ListParagraph"/>
        <w:rPr>
          <w:szCs w:val="22"/>
          <w:lang w:val="es-ES_tradnl"/>
        </w:rPr>
      </w:pPr>
    </w:p>
    <w:p w:rsidR="00C27523" w:rsidRPr="006E7A48" w:rsidRDefault="00C27523" w:rsidP="00C27523">
      <w:pPr>
        <w:numPr>
          <w:ilvl w:val="0"/>
          <w:numId w:val="7"/>
        </w:numPr>
        <w:ind w:left="0" w:firstLine="0"/>
        <w:rPr>
          <w:szCs w:val="22"/>
          <w:lang w:val="es-ES_tradnl"/>
        </w:rPr>
      </w:pPr>
      <w:r w:rsidRPr="006E7A48">
        <w:rPr>
          <w:szCs w:val="22"/>
          <w:lang w:val="es-ES_tradnl"/>
        </w:rPr>
        <w:t>El currículum vitae del Sr.</w:t>
      </w:r>
      <w:r w:rsidR="00012CA7">
        <w:rPr>
          <w:szCs w:val="22"/>
          <w:lang w:val="es-ES_tradnl"/>
        </w:rPr>
        <w:t xml:space="preserve"> </w:t>
      </w:r>
      <w:r w:rsidRPr="006E7A48">
        <w:rPr>
          <w:szCs w:val="22"/>
          <w:lang w:val="es-ES_tradnl"/>
        </w:rPr>
        <w:t>Prasad también figura en el Anexo del presente documento.</w:t>
      </w:r>
    </w:p>
    <w:p w:rsidR="00C27523" w:rsidRPr="00F57820" w:rsidRDefault="00C27523" w:rsidP="00C27523">
      <w:pPr>
        <w:rPr>
          <w:i/>
          <w:szCs w:val="22"/>
          <w:u w:val="single"/>
          <w:lang w:val="es-ES_tradnl"/>
        </w:rPr>
      </w:pPr>
    </w:p>
    <w:p w:rsidR="00C27523" w:rsidRPr="005A0844" w:rsidRDefault="00C27523" w:rsidP="00C27523">
      <w:pPr>
        <w:rPr>
          <w:i/>
          <w:szCs w:val="22"/>
          <w:u w:val="single"/>
          <w:lang w:val="es-ES_tradnl"/>
        </w:rPr>
      </w:pPr>
      <w:r w:rsidRPr="005A0844">
        <w:rPr>
          <w:i/>
          <w:szCs w:val="22"/>
          <w:u w:val="single"/>
          <w:lang w:val="es-ES_tradnl"/>
        </w:rPr>
        <w:t>Mandato</w:t>
      </w:r>
    </w:p>
    <w:p w:rsidR="00C27523" w:rsidRPr="005A0844" w:rsidRDefault="00C27523" w:rsidP="00C27523">
      <w:pPr>
        <w:rPr>
          <w:szCs w:val="22"/>
          <w:lang w:val="es-ES_tradnl"/>
        </w:rPr>
      </w:pPr>
    </w:p>
    <w:p w:rsidR="00C27523" w:rsidRPr="00BE3C37" w:rsidRDefault="00C27523" w:rsidP="00C27523">
      <w:pPr>
        <w:numPr>
          <w:ilvl w:val="0"/>
          <w:numId w:val="7"/>
        </w:numPr>
        <w:ind w:left="0" w:firstLine="0"/>
        <w:rPr>
          <w:szCs w:val="22"/>
          <w:lang w:val="es-ES_tradnl"/>
        </w:rPr>
      </w:pPr>
      <w:r w:rsidRPr="00BE3C37">
        <w:rPr>
          <w:szCs w:val="22"/>
          <w:lang w:val="es-ES_tradnl"/>
        </w:rPr>
        <w:t>El Director General propone además un mandato para esos nombramientos que coincide con su</w:t>
      </w:r>
      <w:r>
        <w:rPr>
          <w:szCs w:val="22"/>
          <w:lang w:val="es-ES_tradnl"/>
        </w:rPr>
        <w:t xml:space="preserve"> propio</w:t>
      </w:r>
      <w:r w:rsidRPr="00BE3C37">
        <w:rPr>
          <w:szCs w:val="22"/>
          <w:lang w:val="es-ES_tradnl"/>
        </w:rPr>
        <w:t xml:space="preserve"> mandato.  El Director General recibió un nuevo nombramiento de la Asamblea General de la OMPI en mayo de 2014 por un segundo mandato de seis años que se extenderá del 1 de octubre de 2014 al 30 de septiembre de 2020.  El mandato de las personas que ocupan actualmente los cargos de Director General Adjunto y Subdirector General vence el </w:t>
      </w:r>
      <w:r w:rsidR="00012CA7" w:rsidRPr="00BE3C37">
        <w:rPr>
          <w:szCs w:val="22"/>
          <w:lang w:val="es-ES_tradnl"/>
        </w:rPr>
        <w:t>30</w:t>
      </w:r>
      <w:r w:rsidR="00012CA7">
        <w:rPr>
          <w:szCs w:val="22"/>
          <w:lang w:val="es-ES_tradnl"/>
        </w:rPr>
        <w:t> </w:t>
      </w:r>
      <w:r w:rsidRPr="00BE3C37">
        <w:rPr>
          <w:szCs w:val="22"/>
          <w:lang w:val="es-ES_tradnl"/>
        </w:rPr>
        <w:t xml:space="preserve">noviembre de 2014.  Se propone que el mandato de los Directores Generales Adjuntos y los Subdirectores Generales entrantes comience el 1 de diciembre de 2014 y finalice el </w:t>
      </w:r>
      <w:r w:rsidR="00012CA7" w:rsidRPr="00BE3C37">
        <w:rPr>
          <w:szCs w:val="22"/>
          <w:lang w:val="es-ES_tradnl"/>
        </w:rPr>
        <w:t>30</w:t>
      </w:r>
      <w:r w:rsidR="00012CA7">
        <w:rPr>
          <w:szCs w:val="22"/>
          <w:lang w:val="es-ES_tradnl"/>
        </w:rPr>
        <w:t> </w:t>
      </w:r>
      <w:r w:rsidR="00012CA7" w:rsidRPr="00BE3C37">
        <w:rPr>
          <w:szCs w:val="22"/>
          <w:lang w:val="es-ES_tradnl"/>
        </w:rPr>
        <w:t>de</w:t>
      </w:r>
      <w:r w:rsidR="00012CA7">
        <w:rPr>
          <w:szCs w:val="22"/>
          <w:lang w:val="es-ES_tradnl"/>
        </w:rPr>
        <w:t> </w:t>
      </w:r>
      <w:r w:rsidRPr="00BE3C37">
        <w:rPr>
          <w:szCs w:val="22"/>
          <w:lang w:val="es-ES_tradnl"/>
        </w:rPr>
        <w:t xml:space="preserve">septiembre </w:t>
      </w:r>
      <w:r w:rsidR="006C7A9A" w:rsidRPr="00BE3C37">
        <w:rPr>
          <w:szCs w:val="22"/>
          <w:lang w:val="es-ES_tradnl"/>
        </w:rPr>
        <w:t>de</w:t>
      </w:r>
      <w:r w:rsidR="006C7A9A">
        <w:rPr>
          <w:szCs w:val="22"/>
          <w:lang w:val="es-ES_tradnl"/>
        </w:rPr>
        <w:t> </w:t>
      </w:r>
      <w:r w:rsidRPr="00BE3C37">
        <w:rPr>
          <w:szCs w:val="22"/>
          <w:lang w:val="es-ES_tradnl"/>
        </w:rPr>
        <w:t>2020.  Sin embargo, en caso de que el mandato del Director General llegue a término más de seis meses antes del mandato establecido del 30 de septiembre de</w:t>
      </w:r>
      <w:r w:rsidR="00296C49">
        <w:rPr>
          <w:szCs w:val="22"/>
          <w:lang w:val="es-ES_tradnl"/>
        </w:rPr>
        <w:t> </w:t>
      </w:r>
      <w:bookmarkStart w:id="5" w:name="_GoBack"/>
      <w:bookmarkEnd w:id="5"/>
      <w:r w:rsidRPr="00BE3C37">
        <w:rPr>
          <w:szCs w:val="22"/>
          <w:lang w:val="es-ES_tradnl"/>
        </w:rPr>
        <w:t xml:space="preserve">2020, los mandatos de los Directores Generales Adjuntos y los Subdirectores Generales finalizarán </w:t>
      </w:r>
      <w:r w:rsidR="00012CA7" w:rsidRPr="00BE3C37">
        <w:rPr>
          <w:szCs w:val="22"/>
          <w:lang w:val="es-ES_tradnl"/>
        </w:rPr>
        <w:t>seis</w:t>
      </w:r>
      <w:r w:rsidR="00012CA7">
        <w:rPr>
          <w:szCs w:val="22"/>
          <w:lang w:val="es-ES_tradnl"/>
        </w:rPr>
        <w:t> </w:t>
      </w:r>
      <w:r w:rsidRPr="00BE3C37">
        <w:rPr>
          <w:szCs w:val="22"/>
          <w:lang w:val="es-ES_tradnl"/>
        </w:rPr>
        <w:t>meses después de que finalice el nombramiento del Director General.</w:t>
      </w:r>
    </w:p>
    <w:p w:rsidR="00C27523" w:rsidRPr="005A0844" w:rsidRDefault="00C27523" w:rsidP="00C27523">
      <w:pPr>
        <w:pStyle w:val="ListParagraph"/>
        <w:rPr>
          <w:szCs w:val="22"/>
          <w:lang w:val="es-ES_tradnl"/>
        </w:rPr>
      </w:pPr>
    </w:p>
    <w:p w:rsidR="00C27523" w:rsidRPr="00BE3C37" w:rsidRDefault="00C27523" w:rsidP="00C27523">
      <w:pPr>
        <w:pStyle w:val="ListParagraph"/>
        <w:numPr>
          <w:ilvl w:val="0"/>
          <w:numId w:val="7"/>
        </w:numPr>
        <w:ind w:left="5533" w:firstLine="0"/>
        <w:rPr>
          <w:i/>
          <w:lang w:val="es-ES_tradnl"/>
        </w:rPr>
      </w:pPr>
      <w:r w:rsidRPr="00BE3C37">
        <w:rPr>
          <w:i/>
          <w:lang w:val="es-ES_tradnl"/>
        </w:rPr>
        <w:t>Se invita al Comité de Coordinación de la OMPI a aprobar los nombramientos del Sr. Mario Matus, Sr.  John Sandage, Sra. Wang Binying y Sra. Anne Leer en calidad de Directores Generales Adjuntos para el período indicado en el párrafo 20</w:t>
      </w:r>
      <w:r>
        <w:rPr>
          <w:i/>
          <w:lang w:val="es-ES_tradnl"/>
        </w:rPr>
        <w:t>,</w:t>
      </w:r>
      <w:r w:rsidRPr="00BE3C37">
        <w:rPr>
          <w:i/>
          <w:lang w:val="es-ES_tradnl"/>
        </w:rPr>
        <w:t xml:space="preserve"> </w:t>
      </w:r>
      <w:r w:rsidRPr="00BE3C37">
        <w:rPr>
          <w:lang w:val="es-ES_tradnl"/>
        </w:rPr>
        <w:t>supra</w:t>
      </w:r>
      <w:r w:rsidRPr="00BE3C37">
        <w:rPr>
          <w:i/>
          <w:lang w:val="es-ES_tradnl"/>
        </w:rPr>
        <w:t>.</w:t>
      </w:r>
    </w:p>
    <w:p w:rsidR="00C27523" w:rsidRPr="005A0844" w:rsidRDefault="00C27523" w:rsidP="00C27523">
      <w:pPr>
        <w:pStyle w:val="ListParagraph"/>
        <w:rPr>
          <w:i/>
          <w:lang w:val="es-ES_tradnl"/>
        </w:rPr>
      </w:pPr>
    </w:p>
    <w:p w:rsidR="00C27523" w:rsidRPr="00BE3C37" w:rsidRDefault="00C27523" w:rsidP="00981016">
      <w:pPr>
        <w:pStyle w:val="ListParagraph"/>
        <w:keepLines/>
        <w:numPr>
          <w:ilvl w:val="0"/>
          <w:numId w:val="7"/>
        </w:numPr>
        <w:ind w:left="5533" w:firstLine="0"/>
        <w:rPr>
          <w:i/>
          <w:lang w:val="es-ES_tradnl"/>
        </w:rPr>
      </w:pPr>
      <w:r w:rsidRPr="00BE3C37">
        <w:rPr>
          <w:i/>
          <w:lang w:val="es-ES_tradnl"/>
        </w:rPr>
        <w:lastRenderedPageBreak/>
        <w:t>Se invita al Comité de Coordinación de la OMPI a dar su parecer sobre los nombramientos del Sr. Minelik Getahun, Sr. Yoshiyuki Takagi, Sr. </w:t>
      </w:r>
      <w:r w:rsidRPr="00BE3C37">
        <w:rPr>
          <w:rFonts w:eastAsia="Times New Roman"/>
          <w:i/>
          <w:szCs w:val="22"/>
          <w:lang w:val="es-ES_tradnl" w:eastAsia="en-US"/>
        </w:rPr>
        <w:t>Ramanathan</w:t>
      </w:r>
      <w:r w:rsidRPr="00BE3C37">
        <w:rPr>
          <w:i/>
          <w:lang w:val="es-ES_tradnl"/>
        </w:rPr>
        <w:t xml:space="preserve"> Ambi Sundaram y Sr. Naresh Prasad en calidad de Subdirectores Generales para el período indicado en el párrafo 20, </w:t>
      </w:r>
      <w:r w:rsidRPr="00BE3C37">
        <w:rPr>
          <w:lang w:val="es-ES_tradnl"/>
        </w:rPr>
        <w:t>supra</w:t>
      </w:r>
      <w:r w:rsidRPr="00BE3C37">
        <w:rPr>
          <w:i/>
          <w:lang w:val="es-ES_tradnl"/>
        </w:rPr>
        <w:t>.</w:t>
      </w:r>
    </w:p>
    <w:p w:rsidR="00C27523" w:rsidRPr="005A0844" w:rsidRDefault="00C27523" w:rsidP="00C27523">
      <w:pPr>
        <w:pStyle w:val="ListParagraph"/>
        <w:rPr>
          <w:i/>
          <w:lang w:val="es-ES_tradnl"/>
        </w:rPr>
      </w:pPr>
    </w:p>
    <w:p w:rsidR="00C27523" w:rsidRPr="005A0844" w:rsidRDefault="00C27523" w:rsidP="00C27523">
      <w:pPr>
        <w:pStyle w:val="Endofdocument-Annex"/>
        <w:rPr>
          <w:lang w:val="es-ES_tradnl"/>
        </w:rPr>
      </w:pPr>
      <w:r w:rsidRPr="005A0844">
        <w:rPr>
          <w:lang w:val="es-ES_tradnl"/>
        </w:rPr>
        <w:t>[</w:t>
      </w:r>
      <w:r>
        <w:rPr>
          <w:lang w:val="es-ES_tradnl"/>
        </w:rPr>
        <w:t>Sigue el An</w:t>
      </w:r>
      <w:r w:rsidRPr="005A0844">
        <w:rPr>
          <w:lang w:val="es-ES_tradnl"/>
        </w:rPr>
        <w:t>ex</w:t>
      </w:r>
      <w:r>
        <w:rPr>
          <w:lang w:val="es-ES_tradnl"/>
        </w:rPr>
        <w:t>o</w:t>
      </w:r>
      <w:r w:rsidRPr="005A0844">
        <w:rPr>
          <w:lang w:val="es-ES_tradnl"/>
        </w:rPr>
        <w:t xml:space="preserve">] </w:t>
      </w:r>
    </w:p>
    <w:p w:rsidR="00C27523" w:rsidRPr="005A0844" w:rsidRDefault="00C27523" w:rsidP="00C27523">
      <w:pPr>
        <w:pStyle w:val="Endofdocument-Annex"/>
        <w:ind w:left="0"/>
        <w:rPr>
          <w:lang w:val="es-ES_tradnl"/>
        </w:rPr>
        <w:sectPr w:rsidR="00C27523" w:rsidRPr="005A0844" w:rsidSect="00C27523">
          <w:headerReference w:type="default" r:id="rId34"/>
          <w:endnotePr>
            <w:numFmt w:val="decimal"/>
          </w:endnotePr>
          <w:pgSz w:w="11907" w:h="16840" w:code="9"/>
          <w:pgMar w:top="567" w:right="1134" w:bottom="1418" w:left="1418" w:header="510" w:footer="1021" w:gutter="0"/>
          <w:pgNumType w:start="1"/>
          <w:cols w:space="720"/>
          <w:titlePg/>
          <w:docGrid w:linePitch="299"/>
        </w:sectPr>
      </w:pPr>
    </w:p>
    <w:p w:rsidR="00C27523" w:rsidRPr="005A0844" w:rsidRDefault="00C27523" w:rsidP="00C27523">
      <w:pPr>
        <w:jc w:val="center"/>
        <w:rPr>
          <w:u w:val="single"/>
          <w:lang w:val="es-ES_tradnl"/>
        </w:rPr>
      </w:pPr>
      <w:r w:rsidRPr="005A0844">
        <w:rPr>
          <w:u w:val="single"/>
          <w:lang w:val="es-ES_tradnl"/>
        </w:rPr>
        <w:lastRenderedPageBreak/>
        <w:t xml:space="preserve">CURRICULUM VITAE </w:t>
      </w:r>
      <w:r>
        <w:rPr>
          <w:u w:val="single"/>
          <w:lang w:val="es-ES_tradnl"/>
        </w:rPr>
        <w:t>DEL</w:t>
      </w:r>
      <w:r w:rsidRPr="005A0844">
        <w:rPr>
          <w:u w:val="single"/>
          <w:lang w:val="es-ES_tradnl"/>
        </w:rPr>
        <w:t xml:space="preserve"> </w:t>
      </w:r>
      <w:r>
        <w:rPr>
          <w:u w:val="single"/>
          <w:lang w:val="es-ES_tradnl"/>
        </w:rPr>
        <w:t>S</w:t>
      </w:r>
      <w:r w:rsidRPr="005A0844">
        <w:rPr>
          <w:u w:val="single"/>
          <w:lang w:val="es-ES_tradnl"/>
        </w:rPr>
        <w:t>R. MARIO MATUS</w:t>
      </w:r>
    </w:p>
    <w:p w:rsidR="00C27523" w:rsidRPr="005A0844" w:rsidRDefault="00C27523" w:rsidP="00C27523">
      <w:pPr>
        <w:jc w:val="center"/>
        <w:rPr>
          <w:u w:val="single"/>
          <w:lang w:val="es-ES_tradnl"/>
        </w:rPr>
      </w:pPr>
    </w:p>
    <w:p w:rsidR="00C27523" w:rsidRPr="005A0844" w:rsidRDefault="00C27523" w:rsidP="00C27523">
      <w:pPr>
        <w:tabs>
          <w:tab w:val="left" w:pos="2340"/>
        </w:tabs>
        <w:rPr>
          <w:lang w:val="es-ES_tradnl"/>
        </w:rPr>
      </w:pPr>
      <w:r>
        <w:rPr>
          <w:lang w:val="es-ES_tradnl"/>
        </w:rPr>
        <w:t>Fecha de nacimiento</w:t>
      </w:r>
      <w:r w:rsidRPr="005A0844">
        <w:rPr>
          <w:lang w:val="es-ES_tradnl"/>
        </w:rPr>
        <w:t>:</w:t>
      </w:r>
      <w:r w:rsidRPr="005A0844">
        <w:rPr>
          <w:lang w:val="es-ES_tradnl"/>
        </w:rPr>
        <w:tab/>
        <w:t>21</w:t>
      </w:r>
      <w:r>
        <w:rPr>
          <w:lang w:val="es-ES_tradnl"/>
        </w:rPr>
        <w:t xml:space="preserve"> de mayo de</w:t>
      </w:r>
      <w:r w:rsidRPr="005A0844">
        <w:rPr>
          <w:lang w:val="es-ES_tradnl"/>
        </w:rPr>
        <w:t xml:space="preserve"> 1956</w:t>
      </w:r>
    </w:p>
    <w:p w:rsidR="00C27523" w:rsidRPr="005A0844" w:rsidRDefault="00C27523" w:rsidP="00C27523">
      <w:pPr>
        <w:tabs>
          <w:tab w:val="left" w:pos="2340"/>
        </w:tabs>
        <w:rPr>
          <w:lang w:val="es-ES_tradnl"/>
        </w:rPr>
      </w:pPr>
      <w:r w:rsidRPr="005A0844">
        <w:rPr>
          <w:lang w:val="es-ES_tradnl"/>
        </w:rPr>
        <w:t>Na</w:t>
      </w:r>
      <w:r>
        <w:rPr>
          <w:lang w:val="es-ES_tradnl"/>
        </w:rPr>
        <w:t>c</w:t>
      </w:r>
      <w:r w:rsidRPr="005A0844">
        <w:rPr>
          <w:lang w:val="es-ES_tradnl"/>
        </w:rPr>
        <w:t>ional</w:t>
      </w:r>
      <w:r>
        <w:rPr>
          <w:lang w:val="es-ES_tradnl"/>
        </w:rPr>
        <w:t>idad</w:t>
      </w:r>
      <w:r w:rsidRPr="005A0844">
        <w:rPr>
          <w:lang w:val="es-ES_tradnl"/>
        </w:rPr>
        <w:t>:</w:t>
      </w:r>
      <w:r w:rsidRPr="005A0844">
        <w:rPr>
          <w:lang w:val="es-ES_tradnl"/>
        </w:rPr>
        <w:tab/>
        <w:t>Chile</w:t>
      </w:r>
      <w:r w:rsidR="00704F1D">
        <w:rPr>
          <w:lang w:val="es-ES_tradnl"/>
        </w:rPr>
        <w:t>no</w:t>
      </w:r>
    </w:p>
    <w:p w:rsidR="00C27523" w:rsidRPr="005A0844" w:rsidRDefault="00C27523" w:rsidP="00C27523">
      <w:pPr>
        <w:rPr>
          <w:lang w:val="es-ES_tradnl"/>
        </w:rPr>
      </w:pPr>
    </w:p>
    <w:p w:rsidR="00C27523" w:rsidRPr="005A0844" w:rsidRDefault="00C27523" w:rsidP="00C27523">
      <w:pPr>
        <w:rPr>
          <w:u w:val="single"/>
          <w:lang w:val="es-ES_tradnl"/>
        </w:rPr>
      </w:pPr>
    </w:p>
    <w:p w:rsidR="00C27523" w:rsidRPr="005A0844" w:rsidRDefault="00C27523" w:rsidP="00C27523">
      <w:pPr>
        <w:rPr>
          <w:lang w:val="es-ES_tradnl"/>
        </w:rPr>
      </w:pPr>
      <w:r>
        <w:rPr>
          <w:u w:val="single"/>
          <w:lang w:val="es-ES_tradnl"/>
        </w:rPr>
        <w:t>Formación académica</w:t>
      </w:r>
    </w:p>
    <w:p w:rsidR="00C27523" w:rsidRPr="005A0844" w:rsidRDefault="00C27523" w:rsidP="00C27523">
      <w:pPr>
        <w:rPr>
          <w:lang w:val="es-ES_tradnl"/>
        </w:rPr>
      </w:pPr>
    </w:p>
    <w:p w:rsidR="00C27523" w:rsidRPr="005A0844" w:rsidRDefault="00C27523" w:rsidP="00C27523">
      <w:pPr>
        <w:ind w:left="2340" w:hanging="2340"/>
        <w:rPr>
          <w:lang w:val="es-ES_tradnl"/>
        </w:rPr>
      </w:pPr>
      <w:r>
        <w:rPr>
          <w:lang w:val="es-ES_tradnl"/>
        </w:rPr>
        <w:t>1986 – 1987</w:t>
      </w:r>
      <w:r>
        <w:rPr>
          <w:lang w:val="es-ES_tradnl"/>
        </w:rPr>
        <w:tab/>
        <w:t>Maestría en</w:t>
      </w:r>
      <w:r w:rsidRPr="005A0844">
        <w:rPr>
          <w:lang w:val="es-ES_tradnl"/>
        </w:rPr>
        <w:t xml:space="preserve"> </w:t>
      </w:r>
      <w:r>
        <w:rPr>
          <w:lang w:val="es-ES_tradnl"/>
        </w:rPr>
        <w:t>Derecho, Economía y Política Internacional,</w:t>
      </w:r>
      <w:r w:rsidRPr="005A0844">
        <w:rPr>
          <w:lang w:val="es-ES_tradnl"/>
        </w:rPr>
        <w:t xml:space="preserve"> </w:t>
      </w:r>
    </w:p>
    <w:p w:rsidR="00C27523" w:rsidRPr="00A67475" w:rsidRDefault="00C27523" w:rsidP="00C27523">
      <w:pPr>
        <w:ind w:left="2340" w:hanging="2340"/>
      </w:pPr>
      <w:r w:rsidRPr="005A0844">
        <w:rPr>
          <w:lang w:val="es-ES_tradnl"/>
        </w:rPr>
        <w:tab/>
      </w:r>
      <w:r w:rsidRPr="00A67475">
        <w:t>Universidad de Oxford, Queen Elizabeth House, St. Edmund Hall</w:t>
      </w:r>
    </w:p>
    <w:p w:rsidR="00C27523" w:rsidRPr="00A67475" w:rsidRDefault="00C27523" w:rsidP="00C27523">
      <w:pPr>
        <w:ind w:left="2340" w:hanging="2340"/>
      </w:pPr>
    </w:p>
    <w:p w:rsidR="00C27523" w:rsidRPr="005A0844" w:rsidRDefault="00C27523" w:rsidP="00C27523">
      <w:pPr>
        <w:ind w:left="2340" w:hanging="2340"/>
        <w:rPr>
          <w:lang w:val="es-ES_tradnl"/>
        </w:rPr>
      </w:pPr>
      <w:r w:rsidRPr="005A0844">
        <w:rPr>
          <w:lang w:val="es-ES_tradnl"/>
        </w:rPr>
        <w:t>1983 – 1984</w:t>
      </w:r>
      <w:r w:rsidRPr="005A0844">
        <w:rPr>
          <w:lang w:val="es-ES_tradnl"/>
        </w:rPr>
        <w:tab/>
        <w:t xml:space="preserve">Diploma </w:t>
      </w:r>
      <w:r>
        <w:rPr>
          <w:lang w:val="es-ES_tradnl"/>
        </w:rPr>
        <w:t>e</w:t>
      </w:r>
      <w:r w:rsidRPr="005A0844">
        <w:rPr>
          <w:lang w:val="es-ES_tradnl"/>
        </w:rPr>
        <w:t xml:space="preserve">n </w:t>
      </w:r>
      <w:r>
        <w:rPr>
          <w:lang w:val="es-ES_tradnl"/>
        </w:rPr>
        <w:t>Relaciones Internacionales y Diplomacia</w:t>
      </w:r>
      <w:r w:rsidRPr="005A0844">
        <w:rPr>
          <w:lang w:val="es-ES_tradnl"/>
        </w:rPr>
        <w:t xml:space="preserve">, </w:t>
      </w:r>
      <w:r>
        <w:rPr>
          <w:lang w:val="es-ES_tradnl"/>
        </w:rPr>
        <w:t>Academia Diplomática de Chile, Santiago</w:t>
      </w:r>
      <w:r w:rsidRPr="005A0844">
        <w:rPr>
          <w:lang w:val="es-ES_tradnl"/>
        </w:rPr>
        <w:t xml:space="preserve"> </w:t>
      </w:r>
      <w:r>
        <w:rPr>
          <w:lang w:val="es-ES_tradnl"/>
        </w:rPr>
        <w:t>(</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1980</w:t>
      </w:r>
      <w:r w:rsidRPr="005A0844">
        <w:rPr>
          <w:lang w:val="es-ES_tradnl"/>
        </w:rPr>
        <w:tab/>
      </w:r>
      <w:r>
        <w:rPr>
          <w:lang w:val="es-ES_tradnl"/>
        </w:rPr>
        <w:t>Título de Abogado</w:t>
      </w:r>
      <w:r w:rsidRPr="005A0844">
        <w:rPr>
          <w:lang w:val="es-ES_tradnl"/>
        </w:rPr>
        <w:t>,</w:t>
      </w:r>
      <w:r>
        <w:rPr>
          <w:lang w:val="es-ES_tradnl"/>
        </w:rPr>
        <w:t xml:space="preserve"> admitido ante la</w:t>
      </w:r>
      <w:r w:rsidRPr="005A0844">
        <w:rPr>
          <w:lang w:val="es-ES_tradnl"/>
        </w:rPr>
        <w:t xml:space="preserve"> </w:t>
      </w:r>
      <w:r>
        <w:rPr>
          <w:lang w:val="es-ES_tradnl"/>
        </w:rPr>
        <w:t>Corte Suprema de Chile, Santiago</w:t>
      </w:r>
      <w:r w:rsidRPr="005A0844">
        <w:rPr>
          <w:lang w:val="es-ES_tradnl"/>
        </w:rPr>
        <w:t xml:space="preserve"> </w:t>
      </w:r>
      <w:r>
        <w:rPr>
          <w:lang w:val="es-ES_tradnl"/>
        </w:rPr>
        <w:t>(</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1975 –</w:t>
      </w:r>
      <w:r>
        <w:rPr>
          <w:lang w:val="es-ES_tradnl"/>
        </w:rPr>
        <w:t xml:space="preserve"> 1979</w:t>
      </w:r>
      <w:r>
        <w:rPr>
          <w:lang w:val="es-ES_tradnl"/>
        </w:rPr>
        <w:tab/>
        <w:t>Licenciatura</w:t>
      </w:r>
      <w:r w:rsidRPr="005A0844">
        <w:rPr>
          <w:lang w:val="es-ES_tradnl"/>
        </w:rPr>
        <w:t xml:space="preserve"> en Ciencias Jurídicas y Sociales, Abogado, </w:t>
      </w:r>
      <w:r>
        <w:rPr>
          <w:lang w:val="es-ES_tradnl"/>
        </w:rPr>
        <w:t>Universidad de Chile, Santiago (</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u w:val="single"/>
          <w:lang w:val="es-ES_tradnl"/>
        </w:rPr>
      </w:pPr>
    </w:p>
    <w:p w:rsidR="00C27523" w:rsidRPr="005A0844" w:rsidRDefault="00C27523" w:rsidP="00C27523">
      <w:pPr>
        <w:ind w:left="2340" w:hanging="2340"/>
        <w:rPr>
          <w:lang w:val="es-ES_tradnl"/>
        </w:rPr>
      </w:pPr>
      <w:r>
        <w:rPr>
          <w:u w:val="single"/>
          <w:lang w:val="es-ES_tradnl"/>
        </w:rPr>
        <w:t>Experiencia laboral</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CB5390">
        <w:rPr>
          <w:lang w:val="es-ES_tradnl"/>
        </w:rPr>
        <w:t>2014</w:t>
      </w:r>
      <w:r>
        <w:rPr>
          <w:lang w:val="es-ES_tradnl"/>
        </w:rPr>
        <w:t xml:space="preserve"> (jun.)</w:t>
      </w:r>
      <w:r w:rsidRPr="00CB5390">
        <w:rPr>
          <w:lang w:val="es-ES_tradnl"/>
        </w:rPr>
        <w:t xml:space="preserve"> – presente</w:t>
      </w:r>
      <w:r>
        <w:rPr>
          <w:lang w:val="es-ES_tradnl"/>
        </w:rPr>
        <w:t xml:space="preserve"> </w:t>
      </w:r>
      <w:r>
        <w:rPr>
          <w:lang w:val="es-ES_tradnl"/>
        </w:rPr>
        <w:tab/>
        <w:t>Ase</w:t>
      </w:r>
      <w:r w:rsidRPr="005A0844">
        <w:rPr>
          <w:lang w:val="es-ES_tradnl"/>
        </w:rPr>
        <w:t>sor</w:t>
      </w:r>
      <w:r>
        <w:rPr>
          <w:lang w:val="es-ES_tradnl"/>
        </w:rPr>
        <w:t xml:space="preserve"> del </w:t>
      </w:r>
      <w:r w:rsidRPr="005A0844">
        <w:rPr>
          <w:lang w:val="es-ES_tradnl"/>
        </w:rPr>
        <w:t>Director General</w:t>
      </w:r>
      <w:r>
        <w:rPr>
          <w:lang w:val="es-ES_tradnl"/>
        </w:rPr>
        <w:t xml:space="preserve"> de Relaciones Económicas Internacionales, Ministerio de Relaciones Exteriores, Santiago (</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2005 – 2014</w:t>
      </w:r>
      <w:r w:rsidRPr="005A0844">
        <w:rPr>
          <w:lang w:val="es-ES_tradnl"/>
        </w:rPr>
        <w:tab/>
      </w:r>
      <w:r>
        <w:rPr>
          <w:lang w:val="es-ES_tradnl"/>
        </w:rPr>
        <w:t>Embajador</w:t>
      </w:r>
      <w:r w:rsidRPr="005A0844">
        <w:rPr>
          <w:lang w:val="es-ES_tradnl"/>
        </w:rPr>
        <w:t xml:space="preserve">, </w:t>
      </w:r>
      <w:r>
        <w:rPr>
          <w:lang w:val="es-ES_tradnl"/>
        </w:rPr>
        <w:t xml:space="preserve">Representante </w:t>
      </w:r>
      <w:r w:rsidRPr="005A0844">
        <w:rPr>
          <w:lang w:val="es-ES_tradnl"/>
        </w:rPr>
        <w:t>Permanent</w:t>
      </w:r>
      <w:r>
        <w:rPr>
          <w:lang w:val="es-ES_tradnl"/>
        </w:rPr>
        <w:t>e</w:t>
      </w:r>
      <w:r w:rsidRPr="005A0844">
        <w:rPr>
          <w:lang w:val="es-ES_tradnl"/>
        </w:rPr>
        <w:t xml:space="preserve"> </w:t>
      </w:r>
      <w:r>
        <w:rPr>
          <w:lang w:val="es-ES_tradnl"/>
        </w:rPr>
        <w:t xml:space="preserve">de </w:t>
      </w:r>
      <w:r w:rsidRPr="005A0844">
        <w:rPr>
          <w:lang w:val="es-ES_tradnl"/>
        </w:rPr>
        <w:t xml:space="preserve">Chile </w:t>
      </w:r>
      <w:r>
        <w:rPr>
          <w:lang w:val="es-ES_tradnl"/>
        </w:rPr>
        <w:t xml:space="preserve">ante la Organización Mundial del Comercio </w:t>
      </w:r>
      <w:r w:rsidRPr="005A0844">
        <w:rPr>
          <w:lang w:val="es-ES_tradnl"/>
        </w:rPr>
        <w:t>(O</w:t>
      </w:r>
      <w:r>
        <w:rPr>
          <w:lang w:val="es-ES_tradnl"/>
        </w:rPr>
        <w:t>MC</w:t>
      </w:r>
      <w:r w:rsidRPr="005A0844">
        <w:rPr>
          <w:lang w:val="es-ES_tradnl"/>
        </w:rPr>
        <w:t xml:space="preserve">), </w:t>
      </w:r>
      <w:r>
        <w:rPr>
          <w:lang w:val="es-ES_tradnl"/>
        </w:rPr>
        <w:t>la Organización Mundial de la Propiedad Intel</w:t>
      </w:r>
      <w:r w:rsidRPr="005A0844">
        <w:rPr>
          <w:lang w:val="es-ES_tradnl"/>
        </w:rPr>
        <w:t>ectual (O</w:t>
      </w:r>
      <w:r>
        <w:rPr>
          <w:lang w:val="es-ES_tradnl"/>
        </w:rPr>
        <w:t>MPI</w:t>
      </w:r>
      <w:r w:rsidRPr="005A0844">
        <w:rPr>
          <w:lang w:val="es-ES_tradnl"/>
        </w:rPr>
        <w:t xml:space="preserve">), </w:t>
      </w:r>
      <w:r>
        <w:rPr>
          <w:lang w:val="es-ES_tradnl"/>
        </w:rPr>
        <w:t xml:space="preserve">la Conferencia de las Naciones Unidas sobre Comercio y Desarrollo </w:t>
      </w:r>
      <w:r w:rsidRPr="005A0844">
        <w:rPr>
          <w:lang w:val="es-ES_tradnl"/>
        </w:rPr>
        <w:t xml:space="preserve">(UNCTAD) </w:t>
      </w:r>
      <w:r>
        <w:rPr>
          <w:lang w:val="es-ES_tradnl"/>
        </w:rPr>
        <w:t xml:space="preserve">y el Centro de Comercio Internacional </w:t>
      </w:r>
      <w:r w:rsidRPr="005A0844">
        <w:rPr>
          <w:lang w:val="es-ES_tradnl"/>
        </w:rPr>
        <w:t>(C</w:t>
      </w:r>
      <w:r>
        <w:rPr>
          <w:lang w:val="es-ES_tradnl"/>
        </w:rPr>
        <w:t>CI</w:t>
      </w:r>
      <w:r w:rsidRPr="005A0844">
        <w:rPr>
          <w:lang w:val="es-ES_tradnl"/>
        </w:rPr>
        <w:t>),</w:t>
      </w:r>
      <w:r>
        <w:rPr>
          <w:lang w:val="es-ES_tradnl"/>
        </w:rPr>
        <w:t xml:space="preserve"> Ginebra (Suiza)</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2004 – 2005</w:t>
      </w:r>
      <w:r w:rsidRPr="005A0844">
        <w:rPr>
          <w:lang w:val="es-ES_tradnl"/>
        </w:rPr>
        <w:tab/>
        <w:t xml:space="preserve">Director </w:t>
      </w:r>
      <w:r>
        <w:rPr>
          <w:lang w:val="es-ES_tradnl"/>
        </w:rPr>
        <w:t>de Asuntos Econó</w:t>
      </w:r>
      <w:r w:rsidRPr="005A0844">
        <w:rPr>
          <w:lang w:val="es-ES_tradnl"/>
        </w:rPr>
        <w:t>mic</w:t>
      </w:r>
      <w:r>
        <w:rPr>
          <w:lang w:val="es-ES_tradnl"/>
        </w:rPr>
        <w:t>os Multilaterales, Ministerio de Relaciones Exteriores, Santiago (</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2000 – 2004</w:t>
      </w:r>
      <w:r w:rsidRPr="005A0844">
        <w:rPr>
          <w:lang w:val="es-ES_tradnl"/>
        </w:rPr>
        <w:tab/>
        <w:t xml:space="preserve">Director </w:t>
      </w:r>
      <w:r>
        <w:rPr>
          <w:lang w:val="es-ES_tradnl"/>
        </w:rPr>
        <w:t xml:space="preserve">de Asuntos Económicos </w:t>
      </w:r>
      <w:r w:rsidRPr="005A0844">
        <w:rPr>
          <w:lang w:val="es-ES_tradnl"/>
        </w:rPr>
        <w:t>Bilateral</w:t>
      </w:r>
      <w:r>
        <w:rPr>
          <w:lang w:val="es-ES_tradnl"/>
        </w:rPr>
        <w:t>es, Ministerio de Relaciones Exteriores, Santiago (</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1999 – 2000</w:t>
      </w:r>
      <w:r w:rsidRPr="005A0844">
        <w:rPr>
          <w:lang w:val="es-ES_tradnl"/>
        </w:rPr>
        <w:tab/>
      </w:r>
      <w:r>
        <w:rPr>
          <w:lang w:val="es-ES_tradnl"/>
        </w:rPr>
        <w:t>Jefe</w:t>
      </w:r>
      <w:r w:rsidRPr="005A0844">
        <w:rPr>
          <w:lang w:val="es-ES_tradnl"/>
        </w:rPr>
        <w:t>, Depart</w:t>
      </w:r>
      <w:r>
        <w:rPr>
          <w:lang w:val="es-ES_tradnl"/>
        </w:rPr>
        <w:t>a</w:t>
      </w:r>
      <w:r w:rsidRPr="005A0844">
        <w:rPr>
          <w:lang w:val="es-ES_tradnl"/>
        </w:rPr>
        <w:t>ment</w:t>
      </w:r>
      <w:r>
        <w:rPr>
          <w:lang w:val="es-ES_tradnl"/>
        </w:rPr>
        <w:t>o</w:t>
      </w:r>
      <w:r w:rsidRPr="005A0844">
        <w:rPr>
          <w:lang w:val="es-ES_tradnl"/>
        </w:rPr>
        <w:t xml:space="preserve"> </w:t>
      </w:r>
      <w:r>
        <w:rPr>
          <w:lang w:val="es-ES_tradnl"/>
        </w:rPr>
        <w:t>de Servicio</w:t>
      </w:r>
      <w:r w:rsidRPr="005A0844">
        <w:rPr>
          <w:lang w:val="es-ES_tradnl"/>
        </w:rPr>
        <w:t xml:space="preserve">s, </w:t>
      </w:r>
      <w:r>
        <w:rPr>
          <w:lang w:val="es-ES_tradnl"/>
        </w:rPr>
        <w:t>Inversiones y Transporte Aéreo, Ministerio de Relaciones Exteriores, Santiago (</w:t>
      </w:r>
      <w:r w:rsidRPr="005A0844">
        <w:rPr>
          <w:lang w:val="es-ES_tradnl"/>
        </w:rPr>
        <w:t>Chile</w:t>
      </w:r>
      <w:r>
        <w:rPr>
          <w:lang w:val="es-ES_tradnl"/>
        </w:rPr>
        <w:t>)</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Pr>
          <w:lang w:val="es-ES_tradnl"/>
        </w:rPr>
        <w:t>1994 – 1999</w:t>
      </w:r>
      <w:r>
        <w:rPr>
          <w:lang w:val="es-ES_tradnl"/>
        </w:rPr>
        <w:tab/>
        <w:t>Ministro Consejero</w:t>
      </w:r>
      <w:r w:rsidRPr="005A0844">
        <w:rPr>
          <w:lang w:val="es-ES_tradnl"/>
        </w:rPr>
        <w:t xml:space="preserve"> </w:t>
      </w:r>
      <w:r>
        <w:rPr>
          <w:lang w:val="es-ES_tradnl"/>
        </w:rPr>
        <w:t>Económico, Embajada de</w:t>
      </w:r>
      <w:r w:rsidRPr="005A0844">
        <w:rPr>
          <w:lang w:val="es-ES_tradnl"/>
        </w:rPr>
        <w:t xml:space="preserve"> Chile </w:t>
      </w:r>
      <w:r>
        <w:rPr>
          <w:lang w:val="es-ES_tradnl"/>
        </w:rPr>
        <w:t>en los Estados Unidos de América, Washington D.C. (EE.UU.)</w:t>
      </w:r>
    </w:p>
    <w:p w:rsidR="00C27523" w:rsidRPr="005A0844" w:rsidRDefault="00C27523" w:rsidP="00C27523">
      <w:pPr>
        <w:ind w:left="2340" w:hanging="2340"/>
        <w:rPr>
          <w:lang w:val="es-ES_tradnl"/>
        </w:rPr>
      </w:pPr>
    </w:p>
    <w:p w:rsidR="00C27523" w:rsidRPr="005A0844" w:rsidRDefault="00C27523" w:rsidP="00C27523">
      <w:pPr>
        <w:ind w:left="2340" w:hanging="2340"/>
        <w:rPr>
          <w:lang w:val="es-ES_tradnl"/>
        </w:rPr>
      </w:pPr>
      <w:r w:rsidRPr="005A0844">
        <w:rPr>
          <w:lang w:val="es-ES_tradnl"/>
        </w:rPr>
        <w:t>1992 – 1993</w:t>
      </w:r>
      <w:r w:rsidRPr="005A0844">
        <w:rPr>
          <w:lang w:val="es-ES_tradnl"/>
        </w:rPr>
        <w:tab/>
      </w:r>
      <w:r>
        <w:rPr>
          <w:lang w:val="es-ES_tradnl"/>
        </w:rPr>
        <w:t>Asesor comercial del Subsecretario de Relaciones Exteriores, Ministerio de Relaciones Exteriores, Santiago (</w:t>
      </w:r>
      <w:r w:rsidRPr="005A0844">
        <w:rPr>
          <w:lang w:val="es-ES_tradnl"/>
        </w:rPr>
        <w:t>Chile</w:t>
      </w:r>
      <w:r>
        <w:rPr>
          <w:lang w:val="es-ES_tradnl"/>
        </w:rPr>
        <w:t>)</w:t>
      </w:r>
    </w:p>
    <w:p w:rsidR="00C27523" w:rsidRPr="005A0844" w:rsidRDefault="00C27523" w:rsidP="00C27523">
      <w:pPr>
        <w:ind w:left="2340" w:hanging="2340"/>
        <w:rPr>
          <w:bCs/>
          <w:lang w:val="es-ES_tradnl"/>
        </w:rPr>
      </w:pPr>
    </w:p>
    <w:p w:rsidR="00C27523" w:rsidRPr="005A0844" w:rsidRDefault="00C27523" w:rsidP="00C27523">
      <w:pPr>
        <w:ind w:left="2340" w:hanging="2340"/>
        <w:rPr>
          <w:lang w:val="es-ES_tradnl"/>
        </w:rPr>
      </w:pPr>
      <w:r w:rsidRPr="005A0844">
        <w:rPr>
          <w:rFonts w:eastAsia="Arial"/>
          <w:spacing w:val="-6"/>
          <w:w w:val="104"/>
          <w:lang w:val="es-ES_tradnl"/>
        </w:rPr>
        <w:t xml:space="preserve">1987 </w:t>
      </w:r>
      <w:r w:rsidRPr="005A0844">
        <w:rPr>
          <w:lang w:val="es-ES_tradnl"/>
        </w:rPr>
        <w:t>–</w:t>
      </w:r>
      <w:r w:rsidRPr="005A0844">
        <w:rPr>
          <w:rFonts w:eastAsia="Arial"/>
          <w:spacing w:val="-6"/>
          <w:w w:val="104"/>
          <w:lang w:val="es-ES_tradnl"/>
        </w:rPr>
        <w:t xml:space="preserve"> 1991</w:t>
      </w:r>
      <w:r w:rsidRPr="005A0844">
        <w:rPr>
          <w:rFonts w:eastAsia="Arial"/>
          <w:spacing w:val="-6"/>
          <w:w w:val="104"/>
          <w:lang w:val="es-ES_tradnl"/>
        </w:rPr>
        <w:tab/>
      </w:r>
      <w:r>
        <w:rPr>
          <w:lang w:val="es-ES_tradnl"/>
        </w:rPr>
        <w:t>Delegado ante la</w:t>
      </w:r>
      <w:r w:rsidRPr="005A0844">
        <w:rPr>
          <w:lang w:val="es-ES_tradnl"/>
        </w:rPr>
        <w:t xml:space="preserve"> UNCTAD </w:t>
      </w:r>
      <w:r>
        <w:rPr>
          <w:lang w:val="es-ES_tradnl"/>
        </w:rPr>
        <w:t xml:space="preserve">y el Acuerdo General sobre Aranceles y Comercio </w:t>
      </w:r>
      <w:r w:rsidRPr="005A0844">
        <w:rPr>
          <w:lang w:val="es-ES_tradnl"/>
        </w:rPr>
        <w:t xml:space="preserve">(GATT) </w:t>
      </w:r>
      <w:r>
        <w:rPr>
          <w:lang w:val="es-ES_tradnl"/>
        </w:rPr>
        <w:t>durante las negociaciones de la Ronda Uruguay</w:t>
      </w:r>
      <w:r w:rsidRPr="005A0844">
        <w:rPr>
          <w:lang w:val="es-ES_tradnl"/>
        </w:rPr>
        <w:t xml:space="preserve">, </w:t>
      </w:r>
      <w:r>
        <w:rPr>
          <w:lang w:val="es-ES_tradnl"/>
        </w:rPr>
        <w:t xml:space="preserve">Misión </w:t>
      </w:r>
      <w:r w:rsidRPr="005A0844">
        <w:rPr>
          <w:lang w:val="es-ES_tradnl"/>
        </w:rPr>
        <w:t>Permanent</w:t>
      </w:r>
      <w:r>
        <w:rPr>
          <w:lang w:val="es-ES_tradnl"/>
        </w:rPr>
        <w:t>e</w:t>
      </w:r>
      <w:r w:rsidRPr="005A0844">
        <w:rPr>
          <w:lang w:val="es-ES_tradnl"/>
        </w:rPr>
        <w:t xml:space="preserve"> </w:t>
      </w:r>
      <w:r>
        <w:rPr>
          <w:lang w:val="es-ES_tradnl"/>
        </w:rPr>
        <w:t xml:space="preserve">de </w:t>
      </w:r>
      <w:r w:rsidRPr="005A0844">
        <w:rPr>
          <w:lang w:val="es-ES_tradnl"/>
        </w:rPr>
        <w:t>Chile</w:t>
      </w:r>
      <w:r>
        <w:rPr>
          <w:lang w:val="es-ES_tradnl"/>
        </w:rPr>
        <w:t xml:space="preserve"> ante las Naciones Unidas, Ginebra (Suiza)</w:t>
      </w:r>
    </w:p>
    <w:p w:rsidR="00C27523" w:rsidRPr="005A0844" w:rsidRDefault="00C27523" w:rsidP="00C27523">
      <w:pPr>
        <w:ind w:left="2340" w:hanging="2340"/>
        <w:rPr>
          <w:bCs/>
          <w:lang w:val="es-ES_tradnl"/>
        </w:rPr>
      </w:pPr>
    </w:p>
    <w:p w:rsidR="00C27523" w:rsidRPr="005A0844" w:rsidRDefault="00C27523" w:rsidP="00C27523">
      <w:pPr>
        <w:ind w:left="2340" w:hanging="2340"/>
        <w:rPr>
          <w:bCs/>
          <w:lang w:val="es-ES_tradnl"/>
        </w:rPr>
      </w:pPr>
      <w:r>
        <w:rPr>
          <w:lang w:val="es-ES_tradnl"/>
        </w:rPr>
        <w:t>1985 – 1986</w:t>
      </w:r>
      <w:r>
        <w:rPr>
          <w:lang w:val="es-ES_tradnl"/>
        </w:rPr>
        <w:tab/>
        <w:t>Tercer Secretario</w:t>
      </w:r>
      <w:r w:rsidRPr="005A0844">
        <w:rPr>
          <w:lang w:val="es-ES_tradnl"/>
        </w:rPr>
        <w:t xml:space="preserve">, </w:t>
      </w:r>
      <w:r>
        <w:rPr>
          <w:bCs/>
          <w:lang w:val="es-ES_tradnl"/>
        </w:rPr>
        <w:t>Ministerio de Relaciones Exteriores, Santiago (</w:t>
      </w:r>
      <w:r w:rsidRPr="005A0844">
        <w:rPr>
          <w:bCs/>
          <w:lang w:val="es-ES_tradnl"/>
        </w:rPr>
        <w:t>Chile</w:t>
      </w:r>
      <w:r>
        <w:rPr>
          <w:bCs/>
          <w:lang w:val="es-ES_tradnl"/>
        </w:rPr>
        <w:t>)</w:t>
      </w:r>
    </w:p>
    <w:p w:rsidR="00C27523" w:rsidRPr="005A0844" w:rsidRDefault="00C27523" w:rsidP="00C27523">
      <w:pPr>
        <w:ind w:left="2340" w:hanging="2340"/>
        <w:rPr>
          <w:bCs/>
          <w:lang w:val="es-ES_tradnl"/>
        </w:rPr>
      </w:pPr>
    </w:p>
    <w:p w:rsidR="00C27523" w:rsidRPr="005A0844" w:rsidRDefault="00C27523" w:rsidP="00C27523">
      <w:pPr>
        <w:ind w:left="2340" w:hanging="2340"/>
        <w:rPr>
          <w:bCs/>
          <w:lang w:val="es-ES_tradnl"/>
        </w:rPr>
      </w:pPr>
      <w:r w:rsidRPr="005A0844">
        <w:rPr>
          <w:bCs/>
          <w:lang w:val="es-ES_tradnl"/>
        </w:rPr>
        <w:t>1983 – 1984</w:t>
      </w:r>
      <w:r w:rsidRPr="005A0844">
        <w:rPr>
          <w:bCs/>
          <w:lang w:val="es-ES_tradnl"/>
        </w:rPr>
        <w:tab/>
      </w:r>
      <w:r>
        <w:rPr>
          <w:lang w:val="es-ES_tradnl"/>
        </w:rPr>
        <w:t>Abogado</w:t>
      </w:r>
      <w:r w:rsidRPr="005A0844">
        <w:rPr>
          <w:lang w:val="es-ES_tradnl"/>
        </w:rPr>
        <w:t xml:space="preserve">, </w:t>
      </w:r>
      <w:r>
        <w:rPr>
          <w:bCs/>
          <w:lang w:val="es-ES_tradnl"/>
        </w:rPr>
        <w:t>Santiago (</w:t>
      </w:r>
      <w:r w:rsidRPr="005A0844">
        <w:rPr>
          <w:bCs/>
          <w:lang w:val="es-ES_tradnl"/>
        </w:rPr>
        <w:t>Chile</w:t>
      </w:r>
      <w:r>
        <w:rPr>
          <w:bCs/>
          <w:lang w:val="es-ES_tradnl"/>
        </w:rPr>
        <w:t>)</w:t>
      </w:r>
    </w:p>
    <w:p w:rsidR="00C27523" w:rsidRPr="005A0844" w:rsidRDefault="00C27523" w:rsidP="00C27523">
      <w:pPr>
        <w:ind w:left="2340" w:hanging="2340"/>
        <w:rPr>
          <w:bCs/>
          <w:lang w:val="es-ES_tradnl"/>
        </w:rPr>
      </w:pPr>
    </w:p>
    <w:p w:rsidR="00C27523" w:rsidRPr="005A0844" w:rsidRDefault="00C27523" w:rsidP="00C27523">
      <w:pPr>
        <w:ind w:left="2340" w:hanging="2340"/>
        <w:rPr>
          <w:bCs/>
          <w:lang w:val="es-ES_tradnl"/>
        </w:rPr>
      </w:pPr>
      <w:r w:rsidRPr="005A0844">
        <w:rPr>
          <w:bCs/>
          <w:lang w:val="es-ES_tradnl"/>
        </w:rPr>
        <w:lastRenderedPageBreak/>
        <w:t>1983</w:t>
      </w:r>
      <w:r w:rsidRPr="005A0844">
        <w:rPr>
          <w:bCs/>
          <w:lang w:val="es-ES_tradnl"/>
        </w:rPr>
        <w:tab/>
      </w:r>
      <w:r>
        <w:rPr>
          <w:bCs/>
          <w:lang w:val="es-ES_tradnl"/>
        </w:rPr>
        <w:t>Entró en el servicio diplomático, Ministerio de Relaciones Exteriores</w:t>
      </w:r>
      <w:r w:rsidRPr="005A0844">
        <w:rPr>
          <w:bCs/>
          <w:lang w:val="es-ES_tradnl"/>
        </w:rPr>
        <w:t>,</w:t>
      </w:r>
      <w:r>
        <w:rPr>
          <w:bCs/>
          <w:lang w:val="es-ES_tradnl"/>
        </w:rPr>
        <w:t xml:space="preserve"> Santiago</w:t>
      </w:r>
      <w:r w:rsidRPr="005A0844">
        <w:rPr>
          <w:bCs/>
          <w:lang w:val="es-ES_tradnl"/>
        </w:rPr>
        <w:t xml:space="preserve"> </w:t>
      </w:r>
      <w:r>
        <w:rPr>
          <w:bCs/>
          <w:lang w:val="es-ES_tradnl"/>
        </w:rPr>
        <w:t>(</w:t>
      </w:r>
      <w:r w:rsidRPr="005A0844">
        <w:rPr>
          <w:bCs/>
          <w:lang w:val="es-ES_tradnl"/>
        </w:rPr>
        <w:t>Chile</w:t>
      </w:r>
      <w:r>
        <w:rPr>
          <w:bCs/>
          <w:lang w:val="es-ES_tradnl"/>
        </w:rPr>
        <w:t>)</w:t>
      </w:r>
    </w:p>
    <w:p w:rsidR="00C27523" w:rsidRPr="005A0844" w:rsidRDefault="00C27523" w:rsidP="00C27523">
      <w:pPr>
        <w:ind w:left="2340" w:hanging="2340"/>
        <w:rPr>
          <w:bCs/>
          <w:lang w:val="es-ES_tradnl"/>
        </w:rPr>
      </w:pPr>
    </w:p>
    <w:p w:rsidR="00C27523" w:rsidRPr="00A67475" w:rsidRDefault="00C27523" w:rsidP="00C27523">
      <w:pPr>
        <w:ind w:left="2340" w:hanging="2340"/>
        <w:rPr>
          <w:bCs/>
        </w:rPr>
      </w:pPr>
      <w:r w:rsidRPr="005A0844">
        <w:rPr>
          <w:bCs/>
          <w:lang w:val="es-ES_tradnl"/>
        </w:rPr>
        <w:t>1979 – 1982</w:t>
      </w:r>
      <w:r w:rsidRPr="005A0844">
        <w:rPr>
          <w:bCs/>
          <w:lang w:val="es-ES_tradnl"/>
        </w:rPr>
        <w:tab/>
      </w:r>
      <w:r>
        <w:rPr>
          <w:bCs/>
          <w:lang w:val="es-ES_tradnl"/>
        </w:rPr>
        <w:t>Abogado</w:t>
      </w:r>
      <w:r w:rsidRPr="005A0844">
        <w:rPr>
          <w:bCs/>
          <w:lang w:val="es-ES_tradnl"/>
        </w:rPr>
        <w:t xml:space="preserve">, </w:t>
      </w:r>
      <w:r>
        <w:rPr>
          <w:lang w:val="es-ES_tradnl"/>
        </w:rPr>
        <w:t>Langton Clarke y Cí</w:t>
      </w:r>
      <w:r w:rsidRPr="005A0844">
        <w:rPr>
          <w:lang w:val="es-ES_tradnl"/>
        </w:rPr>
        <w:t xml:space="preserve">a. Ltda. </w:t>
      </w:r>
      <w:r w:rsidRPr="00A67475">
        <w:t>(Coopers &amp; Lybrand International), Santiago (Chile)</w:t>
      </w:r>
    </w:p>
    <w:p w:rsidR="00C27523" w:rsidRPr="00A67475" w:rsidRDefault="00C27523" w:rsidP="00C27523">
      <w:pPr>
        <w:ind w:left="2127" w:hanging="2127"/>
        <w:rPr>
          <w:bCs/>
        </w:rPr>
      </w:pPr>
    </w:p>
    <w:p w:rsidR="00C27523" w:rsidRPr="00A67475" w:rsidRDefault="00C27523" w:rsidP="00C27523">
      <w:pPr>
        <w:ind w:left="2127" w:hanging="2127"/>
        <w:rPr>
          <w:rFonts w:eastAsia="Arial"/>
          <w:spacing w:val="-6"/>
          <w:w w:val="104"/>
        </w:rPr>
      </w:pPr>
    </w:p>
    <w:p w:rsidR="00C27523" w:rsidRPr="00A67475" w:rsidRDefault="00C27523" w:rsidP="00C27523">
      <w:pPr>
        <w:ind w:left="2127" w:hanging="2127"/>
        <w:rPr>
          <w:rFonts w:eastAsia="Arial"/>
          <w:spacing w:val="-6"/>
          <w:w w:val="104"/>
        </w:rPr>
      </w:pPr>
    </w:p>
    <w:p w:rsidR="00C27523" w:rsidRPr="00A67475" w:rsidRDefault="00C27523" w:rsidP="00C27523">
      <w:pPr>
        <w:rPr>
          <w:rFonts w:eastAsia="Arial"/>
          <w:spacing w:val="-6"/>
          <w:w w:val="104"/>
        </w:rPr>
      </w:pPr>
      <w:r w:rsidRPr="00A67475">
        <w:rPr>
          <w:rFonts w:eastAsia="Arial"/>
          <w:spacing w:val="-6"/>
          <w:w w:val="104"/>
        </w:rPr>
        <w:br w:type="page"/>
      </w:r>
    </w:p>
    <w:p w:rsidR="00C27523" w:rsidRPr="005A0844" w:rsidRDefault="00C27523" w:rsidP="00C27523">
      <w:pPr>
        <w:jc w:val="center"/>
        <w:rPr>
          <w:u w:val="single"/>
          <w:lang w:val="es-ES_tradnl"/>
        </w:rPr>
      </w:pPr>
      <w:r w:rsidRPr="005A0844">
        <w:rPr>
          <w:u w:val="single"/>
          <w:lang w:val="es-ES_tradnl"/>
        </w:rPr>
        <w:lastRenderedPageBreak/>
        <w:t xml:space="preserve">CURRICULUM VITAE </w:t>
      </w:r>
      <w:r>
        <w:rPr>
          <w:u w:val="single"/>
          <w:lang w:val="es-ES_tradnl"/>
        </w:rPr>
        <w:t>DEL</w:t>
      </w:r>
      <w:r w:rsidRPr="005A0844">
        <w:rPr>
          <w:u w:val="single"/>
          <w:lang w:val="es-ES_tradnl"/>
        </w:rPr>
        <w:t xml:space="preserve"> </w:t>
      </w:r>
      <w:r>
        <w:rPr>
          <w:u w:val="single"/>
          <w:lang w:val="es-ES_tradnl"/>
        </w:rPr>
        <w:t>S</w:t>
      </w:r>
      <w:r w:rsidRPr="005A0844">
        <w:rPr>
          <w:u w:val="single"/>
          <w:lang w:val="es-ES_tradnl"/>
        </w:rPr>
        <w:t>R. JOHN SANDAGE</w:t>
      </w:r>
    </w:p>
    <w:p w:rsidR="00C27523" w:rsidRPr="005A0844" w:rsidRDefault="00C27523" w:rsidP="00C27523">
      <w:pPr>
        <w:jc w:val="center"/>
        <w:rPr>
          <w:u w:val="single"/>
          <w:lang w:val="es-ES_tradnl"/>
        </w:rPr>
      </w:pPr>
    </w:p>
    <w:p w:rsidR="00C27523" w:rsidRPr="005A0844" w:rsidRDefault="00C27523" w:rsidP="00C27523">
      <w:pPr>
        <w:tabs>
          <w:tab w:val="left" w:pos="2160"/>
        </w:tabs>
        <w:rPr>
          <w:lang w:val="es-ES_tradnl"/>
        </w:rPr>
      </w:pPr>
      <w:r>
        <w:rPr>
          <w:lang w:val="es-ES_tradnl"/>
        </w:rPr>
        <w:t>Fecha de nacimiento</w:t>
      </w:r>
      <w:r w:rsidRPr="005A0844">
        <w:rPr>
          <w:lang w:val="es-ES_tradnl"/>
        </w:rPr>
        <w:t>:</w:t>
      </w:r>
      <w:r w:rsidRPr="005A0844">
        <w:rPr>
          <w:lang w:val="es-ES_tradnl"/>
        </w:rPr>
        <w:tab/>
      </w:r>
      <w:r>
        <w:rPr>
          <w:lang w:val="es-ES_tradnl"/>
        </w:rPr>
        <w:t>6 de octubre de</w:t>
      </w:r>
      <w:r w:rsidRPr="005A0844">
        <w:rPr>
          <w:lang w:val="es-ES_tradnl"/>
        </w:rPr>
        <w:t xml:space="preserve"> 1959</w:t>
      </w:r>
    </w:p>
    <w:p w:rsidR="00C27523" w:rsidRPr="005A0844" w:rsidRDefault="00C27523" w:rsidP="00C27523">
      <w:pPr>
        <w:tabs>
          <w:tab w:val="left" w:pos="2160"/>
        </w:tabs>
        <w:rPr>
          <w:lang w:val="es-ES_tradnl"/>
        </w:rPr>
      </w:pPr>
      <w:r>
        <w:rPr>
          <w:lang w:val="es-ES_tradnl"/>
        </w:rPr>
        <w:t>Nacionalidad</w:t>
      </w:r>
      <w:r w:rsidRPr="005A0844">
        <w:rPr>
          <w:lang w:val="es-ES_tradnl"/>
        </w:rPr>
        <w:t>:</w:t>
      </w:r>
      <w:r w:rsidRPr="005A0844">
        <w:rPr>
          <w:lang w:val="es-ES_tradnl"/>
        </w:rPr>
        <w:tab/>
      </w:r>
      <w:r>
        <w:rPr>
          <w:lang w:val="es-ES_tradnl"/>
        </w:rPr>
        <w:t>Estadounidense</w:t>
      </w:r>
    </w:p>
    <w:p w:rsidR="00C27523" w:rsidRPr="005A0844" w:rsidRDefault="00C27523" w:rsidP="00C27523">
      <w:pPr>
        <w:rPr>
          <w:lang w:val="es-ES_tradnl"/>
        </w:rPr>
      </w:pPr>
    </w:p>
    <w:p w:rsidR="00C27523" w:rsidRPr="005A0844" w:rsidRDefault="00C27523" w:rsidP="00C27523">
      <w:pPr>
        <w:rPr>
          <w:u w:val="single"/>
          <w:lang w:val="es-ES_tradnl"/>
        </w:rPr>
      </w:pPr>
    </w:p>
    <w:p w:rsidR="00C27523" w:rsidRPr="005A0844" w:rsidRDefault="00C27523" w:rsidP="00C27523">
      <w:pPr>
        <w:rPr>
          <w:lang w:val="es-ES_tradnl"/>
        </w:rPr>
      </w:pPr>
      <w:r>
        <w:rPr>
          <w:u w:val="single"/>
          <w:lang w:val="es-ES_tradnl"/>
        </w:rPr>
        <w:t>Formación académica</w:t>
      </w:r>
    </w:p>
    <w:p w:rsidR="00C27523" w:rsidRPr="005A0844" w:rsidRDefault="00C27523" w:rsidP="00C27523">
      <w:pPr>
        <w:rPr>
          <w:lang w:val="es-ES_tradnl"/>
        </w:rPr>
      </w:pPr>
    </w:p>
    <w:p w:rsidR="00C27523" w:rsidRPr="005A0844" w:rsidRDefault="00C27523" w:rsidP="00C27523">
      <w:pPr>
        <w:ind w:left="2127" w:hanging="2127"/>
        <w:rPr>
          <w:rFonts w:eastAsia="Arial"/>
          <w:w w:val="108"/>
          <w:lang w:val="es-ES_tradnl"/>
        </w:rPr>
      </w:pPr>
      <w:r w:rsidRPr="005A0844">
        <w:rPr>
          <w:lang w:val="es-ES_tradnl"/>
        </w:rPr>
        <w:t>1982 – 1985</w:t>
      </w:r>
      <w:r w:rsidRPr="005A0844">
        <w:rPr>
          <w:rFonts w:eastAsia="Arial"/>
          <w:w w:val="104"/>
          <w:lang w:val="es-ES_tradnl"/>
        </w:rPr>
        <w:tab/>
      </w:r>
      <w:r w:rsidRPr="00CB5390">
        <w:rPr>
          <w:lang w:val="es-ES_tradnl"/>
        </w:rPr>
        <w:t>Doctorado en Derecho</w:t>
      </w:r>
      <w:r w:rsidRPr="005A0844">
        <w:rPr>
          <w:rFonts w:eastAsia="Arial"/>
          <w:w w:val="104"/>
          <w:lang w:val="es-ES_tradnl"/>
        </w:rPr>
        <w:t xml:space="preserve">, </w:t>
      </w:r>
      <w:r>
        <w:rPr>
          <w:rFonts w:eastAsia="Arial"/>
          <w:w w:val="104"/>
          <w:lang w:val="es-ES_tradnl"/>
        </w:rPr>
        <w:t xml:space="preserve">programa tradicional con atención especial al Derecho </w:t>
      </w:r>
      <w:r w:rsidRPr="005A0844">
        <w:rPr>
          <w:rFonts w:eastAsia="Arial"/>
          <w:w w:val="104"/>
          <w:lang w:val="es-ES_tradnl"/>
        </w:rPr>
        <w:t>interna</w:t>
      </w:r>
      <w:r>
        <w:rPr>
          <w:rFonts w:eastAsia="Arial"/>
          <w:w w:val="104"/>
          <w:lang w:val="es-ES_tradnl"/>
        </w:rPr>
        <w:t>c</w:t>
      </w:r>
      <w:r w:rsidRPr="005A0844">
        <w:rPr>
          <w:rFonts w:eastAsia="Arial"/>
          <w:w w:val="104"/>
          <w:lang w:val="es-ES_tradnl"/>
        </w:rPr>
        <w:t xml:space="preserve">ional, </w:t>
      </w:r>
      <w:r>
        <w:rPr>
          <w:rFonts w:eastAsia="Arial"/>
          <w:w w:val="104"/>
          <w:lang w:val="es-ES_tradnl"/>
        </w:rPr>
        <w:t xml:space="preserve">Facultad de Derecho de la Universidad de </w:t>
      </w:r>
      <w:r w:rsidRPr="005A0844">
        <w:rPr>
          <w:rFonts w:eastAsia="Arial"/>
          <w:w w:val="104"/>
          <w:lang w:val="es-ES_tradnl"/>
        </w:rPr>
        <w:t xml:space="preserve">Yale, Connecticut </w:t>
      </w:r>
      <w:r>
        <w:rPr>
          <w:rFonts w:eastAsia="Arial"/>
          <w:w w:val="104"/>
          <w:lang w:val="es-ES_tradnl"/>
        </w:rPr>
        <w:t>(EE.UU.)</w:t>
      </w:r>
    </w:p>
    <w:p w:rsidR="00C27523" w:rsidRPr="005A0844" w:rsidRDefault="00C27523" w:rsidP="00C27523">
      <w:pPr>
        <w:ind w:left="2127" w:hanging="2127"/>
        <w:rPr>
          <w:lang w:val="es-ES_tradnl"/>
        </w:rPr>
      </w:pPr>
    </w:p>
    <w:p w:rsidR="00C27523" w:rsidRPr="005A0844" w:rsidRDefault="00C27523" w:rsidP="00C27523">
      <w:pPr>
        <w:ind w:left="2127" w:hanging="2127"/>
        <w:rPr>
          <w:rFonts w:eastAsia="Arial"/>
          <w:w w:val="106"/>
          <w:lang w:val="es-ES_tradnl"/>
        </w:rPr>
      </w:pPr>
      <w:r w:rsidRPr="005A0844">
        <w:rPr>
          <w:lang w:val="es-ES_tradnl"/>
        </w:rPr>
        <w:t>1981 –</w:t>
      </w:r>
      <w:r>
        <w:rPr>
          <w:lang w:val="es-ES_tradnl"/>
        </w:rPr>
        <w:t xml:space="preserve"> 1982</w:t>
      </w:r>
      <w:r>
        <w:rPr>
          <w:lang w:val="es-ES_tradnl"/>
        </w:rPr>
        <w:tab/>
        <w:t>Maestría e</w:t>
      </w:r>
      <w:r w:rsidRPr="005A0844">
        <w:rPr>
          <w:lang w:val="es-ES_tradnl"/>
        </w:rPr>
        <w:t xml:space="preserve">n </w:t>
      </w:r>
      <w:r>
        <w:rPr>
          <w:lang w:val="es-ES_tradnl"/>
        </w:rPr>
        <w:t>Administración Pública</w:t>
      </w:r>
      <w:r w:rsidRPr="005A0844">
        <w:rPr>
          <w:lang w:val="es-ES_tradnl"/>
        </w:rPr>
        <w:t xml:space="preserve">, </w:t>
      </w:r>
      <w:r>
        <w:rPr>
          <w:lang w:val="es-ES_tradnl"/>
        </w:rPr>
        <w:t xml:space="preserve">especialización en la gestión de recursos humanos en el sector público, </w:t>
      </w:r>
      <w:r w:rsidRPr="005A0844">
        <w:rPr>
          <w:i/>
          <w:lang w:val="es-ES_tradnl"/>
        </w:rPr>
        <w:t xml:space="preserve">summa cum laude, </w:t>
      </w:r>
      <w:r w:rsidRPr="00BF02A1">
        <w:rPr>
          <w:lang w:val="es-ES_tradnl"/>
        </w:rPr>
        <w:t>Universidad</w:t>
      </w:r>
      <w:r>
        <w:rPr>
          <w:i/>
          <w:lang w:val="es-ES_tradnl"/>
        </w:rPr>
        <w:t xml:space="preserve"> </w:t>
      </w:r>
      <w:r w:rsidRPr="005A0844">
        <w:rPr>
          <w:lang w:val="es-ES_tradnl"/>
        </w:rPr>
        <w:t>Drak</w:t>
      </w:r>
      <w:r>
        <w:rPr>
          <w:lang w:val="es-ES_tradnl"/>
        </w:rPr>
        <w:t>e</w:t>
      </w:r>
      <w:r w:rsidRPr="005A0844">
        <w:rPr>
          <w:lang w:val="es-ES_tradnl"/>
        </w:rPr>
        <w:t>, Iowa</w:t>
      </w:r>
      <w:r>
        <w:rPr>
          <w:lang w:val="es-ES_tradnl"/>
        </w:rPr>
        <w:t xml:space="preserve"> (EE.UU.)</w:t>
      </w:r>
    </w:p>
    <w:p w:rsidR="00C27523" w:rsidRPr="005A0844" w:rsidRDefault="00C27523" w:rsidP="00C27523">
      <w:pPr>
        <w:ind w:left="2127" w:hanging="2127"/>
        <w:rPr>
          <w:rFonts w:eastAsia="Arial"/>
          <w:w w:val="106"/>
          <w:lang w:val="es-ES_tradnl"/>
        </w:rPr>
      </w:pPr>
    </w:p>
    <w:p w:rsidR="00C27523" w:rsidRPr="005A0844" w:rsidRDefault="00C27523" w:rsidP="00C27523">
      <w:pPr>
        <w:ind w:left="2127" w:hanging="2127"/>
        <w:rPr>
          <w:rFonts w:eastAsia="Arial"/>
          <w:i/>
          <w:w w:val="111"/>
          <w:lang w:val="es-ES_tradnl"/>
        </w:rPr>
      </w:pPr>
      <w:r w:rsidRPr="005A0844">
        <w:rPr>
          <w:lang w:val="es-ES_tradnl"/>
        </w:rPr>
        <w:t>1978 – 1982</w:t>
      </w:r>
      <w:r w:rsidRPr="005A0844">
        <w:rPr>
          <w:rFonts w:eastAsia="Arial"/>
          <w:w w:val="106"/>
          <w:lang w:val="es-ES_tradnl"/>
        </w:rPr>
        <w:tab/>
      </w:r>
      <w:r>
        <w:rPr>
          <w:lang w:val="es-ES_tradnl"/>
        </w:rPr>
        <w:t>Licenciatura en Historia</w:t>
      </w:r>
      <w:r w:rsidRPr="005A0844">
        <w:rPr>
          <w:lang w:val="es-ES_tradnl"/>
        </w:rPr>
        <w:t>,</w:t>
      </w:r>
      <w:r>
        <w:rPr>
          <w:lang w:val="es-ES_tradnl"/>
        </w:rPr>
        <w:t xml:space="preserve"> Política y Administración Pública</w:t>
      </w:r>
      <w:r w:rsidRPr="005A0844">
        <w:rPr>
          <w:lang w:val="es-ES_tradnl"/>
        </w:rPr>
        <w:t xml:space="preserve">, </w:t>
      </w:r>
      <w:r w:rsidRPr="008750CD">
        <w:rPr>
          <w:i/>
          <w:lang w:val="es-ES_tradnl"/>
        </w:rPr>
        <w:t>summa cum laude</w:t>
      </w:r>
      <w:r w:rsidRPr="005A0844">
        <w:rPr>
          <w:lang w:val="es-ES_tradnl"/>
        </w:rPr>
        <w:t xml:space="preserve">, Phi Beta Kappa, </w:t>
      </w:r>
      <w:r>
        <w:rPr>
          <w:lang w:val="es-ES_tradnl"/>
        </w:rPr>
        <w:t xml:space="preserve">Universidad </w:t>
      </w:r>
      <w:r w:rsidRPr="005A0844">
        <w:rPr>
          <w:lang w:val="es-ES_tradnl"/>
        </w:rPr>
        <w:t xml:space="preserve">Drake, Iowa </w:t>
      </w:r>
      <w:r>
        <w:rPr>
          <w:lang w:val="es-ES_tradnl"/>
        </w:rPr>
        <w:t>(EE.UU)</w:t>
      </w: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r>
        <w:rPr>
          <w:u w:val="single"/>
          <w:lang w:val="es-ES_tradnl"/>
        </w:rPr>
        <w:t>Experiencia laboral</w:t>
      </w:r>
    </w:p>
    <w:p w:rsidR="00C27523" w:rsidRPr="005A0844" w:rsidRDefault="00C27523" w:rsidP="00C27523">
      <w:pPr>
        <w:ind w:left="2127" w:hanging="2127"/>
        <w:rPr>
          <w:lang w:val="es-ES_tradnl"/>
        </w:rPr>
      </w:pPr>
    </w:p>
    <w:p w:rsidR="00C27523" w:rsidRPr="005A0844" w:rsidRDefault="00C27523" w:rsidP="00C27523">
      <w:pPr>
        <w:ind w:left="2127" w:hanging="2127"/>
        <w:rPr>
          <w:rFonts w:eastAsia="Arial"/>
          <w:w w:val="107"/>
          <w:lang w:val="es-ES_tradnl"/>
        </w:rPr>
      </w:pPr>
      <w:r w:rsidRPr="00CB5390">
        <w:rPr>
          <w:lang w:val="es-ES_tradnl"/>
        </w:rPr>
        <w:t>2011 – presente</w:t>
      </w:r>
      <w:r w:rsidRPr="005A0844">
        <w:rPr>
          <w:lang w:val="es-ES_tradnl"/>
        </w:rPr>
        <w:tab/>
        <w:t xml:space="preserve">Director, </w:t>
      </w:r>
      <w:r w:rsidRPr="00B50A07">
        <w:rPr>
          <w:lang w:val="es-ES_tradnl"/>
        </w:rPr>
        <w:t>División para Asuntos de Tratados</w:t>
      </w:r>
      <w:r w:rsidRPr="005A0844">
        <w:rPr>
          <w:lang w:val="es-ES_tradnl"/>
        </w:rPr>
        <w:t xml:space="preserve">, </w:t>
      </w:r>
      <w:r w:rsidRPr="00BA0BC0">
        <w:rPr>
          <w:lang w:val="es-ES_tradnl"/>
        </w:rPr>
        <w:t>Oficina de las Naciones Unidas contra la Droga y el Delito</w:t>
      </w:r>
      <w:r w:rsidRPr="005A0844">
        <w:rPr>
          <w:lang w:val="es-ES_tradnl"/>
        </w:rPr>
        <w:t>, Austria</w:t>
      </w:r>
    </w:p>
    <w:p w:rsidR="00C27523" w:rsidRPr="005A0844" w:rsidRDefault="00C27523" w:rsidP="00C27523">
      <w:pPr>
        <w:ind w:left="2127" w:hanging="2127"/>
        <w:rPr>
          <w:rFonts w:eastAsia="Arial"/>
          <w:w w:val="107"/>
          <w:lang w:val="es-ES_tradnl"/>
        </w:rPr>
      </w:pPr>
    </w:p>
    <w:p w:rsidR="00C27523" w:rsidRPr="005A0844" w:rsidRDefault="00C27523" w:rsidP="00C27523">
      <w:pPr>
        <w:ind w:left="2127" w:hanging="2127"/>
        <w:rPr>
          <w:rFonts w:eastAsia="Arial"/>
          <w:w w:val="107"/>
          <w:lang w:val="es-ES_tradnl"/>
        </w:rPr>
      </w:pPr>
      <w:r w:rsidRPr="005A0844">
        <w:rPr>
          <w:lang w:val="es-ES_tradnl"/>
        </w:rPr>
        <w:t>2008 – 2011</w:t>
      </w:r>
      <w:r w:rsidRPr="005A0844">
        <w:rPr>
          <w:rFonts w:eastAsia="Arial"/>
          <w:w w:val="107"/>
          <w:lang w:val="es-ES_tradnl"/>
        </w:rPr>
        <w:tab/>
      </w:r>
      <w:r w:rsidRPr="005A0844">
        <w:rPr>
          <w:lang w:val="es-ES_tradnl"/>
        </w:rPr>
        <w:t>Director</w:t>
      </w:r>
      <w:r>
        <w:rPr>
          <w:lang w:val="es-ES_tradnl"/>
        </w:rPr>
        <w:t xml:space="preserve"> Adjunto</w:t>
      </w:r>
      <w:r w:rsidRPr="005A0844">
        <w:rPr>
          <w:lang w:val="es-ES_tradnl"/>
        </w:rPr>
        <w:t xml:space="preserve">, </w:t>
      </w:r>
      <w:r w:rsidRPr="00B50A07">
        <w:rPr>
          <w:lang w:val="es-ES_tradnl"/>
        </w:rPr>
        <w:t>División para Asuntos de Tratados, Oficina de las Naciones Unidas contra la Droga y el Delito</w:t>
      </w:r>
      <w:r w:rsidRPr="005A0844">
        <w:rPr>
          <w:lang w:val="es-ES_tradnl"/>
        </w:rPr>
        <w:t>, Austria</w:t>
      </w:r>
    </w:p>
    <w:p w:rsidR="00C27523" w:rsidRPr="005A0844" w:rsidRDefault="00C27523" w:rsidP="00C27523">
      <w:pPr>
        <w:ind w:left="2127" w:hanging="2127"/>
        <w:rPr>
          <w:rFonts w:eastAsia="Arial"/>
          <w:w w:val="107"/>
          <w:lang w:val="es-ES_tradnl"/>
        </w:rPr>
      </w:pPr>
    </w:p>
    <w:p w:rsidR="00C27523" w:rsidRPr="005A0844" w:rsidRDefault="00C27523" w:rsidP="00C27523">
      <w:pPr>
        <w:spacing w:before="37"/>
        <w:ind w:left="2127" w:right="-20" w:hanging="2127"/>
        <w:rPr>
          <w:lang w:val="es-ES_tradnl"/>
        </w:rPr>
      </w:pPr>
      <w:r w:rsidRPr="005A0844">
        <w:rPr>
          <w:lang w:val="es-ES_tradnl"/>
        </w:rPr>
        <w:t>2006 – 2008</w:t>
      </w:r>
      <w:r w:rsidRPr="005A0844">
        <w:rPr>
          <w:rFonts w:eastAsia="Arial"/>
          <w:w w:val="107"/>
          <w:lang w:val="es-ES_tradnl"/>
        </w:rPr>
        <w:tab/>
      </w:r>
      <w:r>
        <w:rPr>
          <w:rFonts w:eastAsia="Arial"/>
          <w:w w:val="107"/>
          <w:lang w:val="es-ES_tradnl"/>
        </w:rPr>
        <w:t>Jefe de Políticas de Sanciones y Contraterrorismo</w:t>
      </w:r>
      <w:r w:rsidRPr="005A0844">
        <w:rPr>
          <w:rFonts w:eastAsia="Arial"/>
          <w:w w:val="149"/>
          <w:lang w:val="es-ES_tradnl"/>
        </w:rPr>
        <w:t>,</w:t>
      </w:r>
      <w:r w:rsidRPr="005A0844">
        <w:rPr>
          <w:rFonts w:eastAsia="Arial"/>
          <w:spacing w:val="-23"/>
          <w:lang w:val="es-ES_tradnl"/>
        </w:rPr>
        <w:t xml:space="preserve"> </w:t>
      </w:r>
      <w:r w:rsidRPr="00186317">
        <w:rPr>
          <w:rFonts w:eastAsia="Arial"/>
          <w:lang w:val="es-ES_tradnl"/>
        </w:rPr>
        <w:t xml:space="preserve">Dirección de Asuntos Relacionados con las Organizaciones </w:t>
      </w:r>
      <w:r>
        <w:rPr>
          <w:rFonts w:eastAsia="Arial"/>
          <w:lang w:val="es-ES_tradnl"/>
        </w:rPr>
        <w:t>I</w:t>
      </w:r>
      <w:r w:rsidRPr="00186317">
        <w:rPr>
          <w:rFonts w:eastAsia="Arial"/>
          <w:lang w:val="es-ES_tradnl"/>
        </w:rPr>
        <w:t>nternacionales</w:t>
      </w:r>
      <w:r>
        <w:rPr>
          <w:rFonts w:eastAsia="Arial"/>
          <w:lang w:val="es-ES_tradnl"/>
        </w:rPr>
        <w:t xml:space="preserve">, </w:t>
      </w:r>
      <w:r w:rsidRPr="00437481">
        <w:rPr>
          <w:lang w:val="es-ES_tradnl"/>
        </w:rPr>
        <w:t>Departamento de Estado de los Estados Unidos de América</w:t>
      </w:r>
      <w:r w:rsidRPr="005A0844">
        <w:rPr>
          <w:lang w:val="es-ES_tradnl"/>
        </w:rPr>
        <w:t>, Washington</w:t>
      </w:r>
      <w:r w:rsidR="00012CA7" w:rsidRPr="005A0844">
        <w:rPr>
          <w:lang w:val="es-ES_tradnl"/>
        </w:rPr>
        <w:t>,</w:t>
      </w:r>
      <w:r w:rsidR="00012CA7">
        <w:rPr>
          <w:lang w:val="es-ES_tradnl"/>
        </w:rPr>
        <w:t> </w:t>
      </w:r>
      <w:r w:rsidRPr="005A0844">
        <w:rPr>
          <w:lang w:val="es-ES_tradnl"/>
        </w:rPr>
        <w:t>D.C.</w:t>
      </w:r>
      <w:r>
        <w:rPr>
          <w:lang w:val="es-ES_tradnl"/>
        </w:rPr>
        <w:t xml:space="preserve"> (EE.UU.)</w:t>
      </w:r>
    </w:p>
    <w:p w:rsidR="00C27523" w:rsidRPr="005A0844" w:rsidRDefault="00C27523" w:rsidP="00C27523">
      <w:pPr>
        <w:spacing w:before="37"/>
        <w:ind w:left="2127" w:right="-20" w:hanging="2127"/>
        <w:rPr>
          <w:rFonts w:eastAsia="Arial"/>
          <w:spacing w:val="-6"/>
          <w:w w:val="104"/>
          <w:lang w:val="es-ES_tradnl"/>
        </w:rPr>
      </w:pPr>
    </w:p>
    <w:p w:rsidR="00C27523" w:rsidRPr="005A0844" w:rsidRDefault="00C27523" w:rsidP="00C27523">
      <w:pPr>
        <w:spacing w:before="37"/>
        <w:ind w:left="2127" w:right="-20" w:hanging="2127"/>
        <w:rPr>
          <w:rFonts w:eastAsia="Arial"/>
          <w:w w:val="103"/>
          <w:lang w:val="es-ES_tradnl"/>
        </w:rPr>
      </w:pPr>
      <w:r w:rsidRPr="005A0844">
        <w:rPr>
          <w:lang w:val="es-ES_tradnl"/>
        </w:rPr>
        <w:t>2004 – 2006</w:t>
      </w:r>
      <w:r w:rsidRPr="005A0844">
        <w:rPr>
          <w:rFonts w:eastAsia="Arial"/>
          <w:spacing w:val="-6"/>
          <w:w w:val="104"/>
          <w:lang w:val="es-ES_tradnl"/>
        </w:rPr>
        <w:tab/>
      </w:r>
      <w:r w:rsidRPr="005A0844">
        <w:rPr>
          <w:lang w:val="es-ES_tradnl"/>
        </w:rPr>
        <w:t xml:space="preserve">Director, </w:t>
      </w:r>
      <w:r>
        <w:rPr>
          <w:lang w:val="es-ES_tradnl"/>
        </w:rPr>
        <w:t>Oficina de Asuntos Transregionales</w:t>
      </w:r>
      <w:r w:rsidRPr="005A0844">
        <w:rPr>
          <w:lang w:val="es-ES_tradnl"/>
        </w:rPr>
        <w:t xml:space="preserve">, </w:t>
      </w:r>
      <w:r>
        <w:rPr>
          <w:lang w:val="es-ES_tradnl"/>
        </w:rPr>
        <w:t>Oficina de Contraterrorismo</w:t>
      </w:r>
      <w:r w:rsidRPr="005A0844">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rFonts w:eastAsia="Arial"/>
          <w:w w:val="103"/>
          <w:lang w:val="es-ES_tradnl"/>
        </w:rPr>
      </w:pPr>
    </w:p>
    <w:p w:rsidR="00C27523" w:rsidRPr="005A0844" w:rsidRDefault="00C27523" w:rsidP="00C27523">
      <w:pPr>
        <w:spacing w:before="37"/>
        <w:ind w:left="2127" w:right="-20" w:hanging="2127"/>
        <w:rPr>
          <w:rFonts w:eastAsia="Arial"/>
          <w:w w:val="114"/>
          <w:lang w:val="es-ES_tradnl"/>
        </w:rPr>
      </w:pPr>
      <w:r w:rsidRPr="005A0844">
        <w:rPr>
          <w:rFonts w:eastAsia="Arial"/>
          <w:spacing w:val="-6"/>
          <w:w w:val="104"/>
          <w:lang w:val="es-ES_tradnl"/>
        </w:rPr>
        <w:t>2004</w:t>
      </w:r>
      <w:r w:rsidRPr="005A0844">
        <w:rPr>
          <w:rFonts w:eastAsia="Arial"/>
          <w:spacing w:val="-6"/>
          <w:w w:val="104"/>
          <w:lang w:val="es-ES_tradnl"/>
        </w:rPr>
        <w:tab/>
      </w:r>
      <w:r>
        <w:rPr>
          <w:rFonts w:eastAsia="Arial"/>
          <w:spacing w:val="-6"/>
          <w:w w:val="104"/>
          <w:lang w:val="es-ES_tradnl"/>
        </w:rPr>
        <w:t xml:space="preserve">Asesor Principal de Políticas, Embajador </w:t>
      </w:r>
      <w:r w:rsidRPr="00186317">
        <w:rPr>
          <w:lang w:val="es-ES_tradnl"/>
        </w:rPr>
        <w:t xml:space="preserve">en misión especial </w:t>
      </w:r>
      <w:r>
        <w:rPr>
          <w:lang w:val="es-ES_tradnl"/>
        </w:rPr>
        <w:t xml:space="preserve"> para el contraterrorismo</w:t>
      </w:r>
      <w:r w:rsidRPr="005A0844">
        <w:rPr>
          <w:lang w:val="es-ES_tradnl"/>
        </w:rPr>
        <w:t xml:space="preserve">, </w:t>
      </w:r>
      <w:r>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rFonts w:eastAsia="Arial"/>
          <w:spacing w:val="-6"/>
          <w:w w:val="104"/>
          <w:lang w:val="es-ES_tradnl"/>
        </w:rPr>
      </w:pPr>
    </w:p>
    <w:p w:rsidR="00C27523" w:rsidRPr="005A0844" w:rsidRDefault="00C27523" w:rsidP="00C27523">
      <w:pPr>
        <w:spacing w:before="37"/>
        <w:ind w:left="2127" w:right="-20" w:hanging="2127"/>
        <w:rPr>
          <w:rFonts w:eastAsia="Arial"/>
          <w:w w:val="114"/>
          <w:lang w:val="es-ES_tradnl"/>
        </w:rPr>
      </w:pPr>
      <w:r w:rsidRPr="005A0844">
        <w:rPr>
          <w:lang w:val="es-ES_tradnl"/>
        </w:rPr>
        <w:t>2003</w:t>
      </w:r>
      <w:r w:rsidRPr="005A0844">
        <w:rPr>
          <w:rFonts w:eastAsia="Arial"/>
          <w:spacing w:val="-6"/>
          <w:w w:val="104"/>
          <w:lang w:val="es-ES_tradnl"/>
        </w:rPr>
        <w:tab/>
      </w:r>
      <w:r>
        <w:rPr>
          <w:rFonts w:eastAsia="Arial"/>
          <w:w w:val="108"/>
          <w:lang w:val="es-ES_tradnl"/>
        </w:rPr>
        <w:t>Abogado y Consejero</w:t>
      </w:r>
      <w:r w:rsidRPr="005A0844">
        <w:rPr>
          <w:lang w:val="es-ES_tradnl"/>
        </w:rPr>
        <w:t xml:space="preserve">, </w:t>
      </w:r>
      <w:r>
        <w:rPr>
          <w:lang w:val="es-ES_tradnl"/>
        </w:rPr>
        <w:t>Corte Internacional de Justicia (e</w:t>
      </w:r>
      <w:r w:rsidRPr="005A0844">
        <w:rPr>
          <w:lang w:val="es-ES_tradnl"/>
        </w:rPr>
        <w:t xml:space="preserve">n </w:t>
      </w:r>
      <w:r>
        <w:rPr>
          <w:lang w:val="es-ES_tradnl"/>
        </w:rPr>
        <w:t>mandato especial),</w:t>
      </w:r>
      <w:r w:rsidRPr="005A0844">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rFonts w:eastAsia="Arial"/>
          <w:spacing w:val="-6"/>
          <w:w w:val="104"/>
          <w:lang w:val="es-ES_tradnl"/>
        </w:rPr>
      </w:pPr>
    </w:p>
    <w:p w:rsidR="00C27523" w:rsidRPr="005A0844" w:rsidRDefault="00C27523" w:rsidP="00C27523">
      <w:pPr>
        <w:spacing w:before="37"/>
        <w:ind w:left="2127" w:right="-20" w:hanging="2127"/>
        <w:rPr>
          <w:rFonts w:eastAsia="Arial"/>
          <w:w w:val="114"/>
          <w:lang w:val="es-ES_tradnl"/>
        </w:rPr>
      </w:pPr>
      <w:r w:rsidRPr="005A0844">
        <w:rPr>
          <w:lang w:val="es-ES_tradnl"/>
        </w:rPr>
        <w:t>2001 – 2003</w:t>
      </w:r>
      <w:r w:rsidRPr="005A0844">
        <w:rPr>
          <w:rFonts w:eastAsia="Arial"/>
          <w:spacing w:val="-6"/>
          <w:w w:val="104"/>
          <w:lang w:val="es-ES_tradnl"/>
        </w:rPr>
        <w:tab/>
      </w:r>
      <w:r w:rsidRPr="005A0844">
        <w:rPr>
          <w:lang w:val="es-ES_tradnl"/>
        </w:rPr>
        <w:t>A</w:t>
      </w:r>
      <w:r>
        <w:rPr>
          <w:lang w:val="es-ES_tradnl"/>
        </w:rPr>
        <w:t>bogado-Asesor para las fuerzas del orden y los servicios de inteligencia, Oficina del Asesor Jurídico</w:t>
      </w:r>
      <w:r w:rsidRPr="005A0844">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rFonts w:eastAsia="Arial"/>
          <w:w w:val="114"/>
          <w:lang w:val="es-ES_tradnl"/>
        </w:rPr>
      </w:pPr>
    </w:p>
    <w:p w:rsidR="00C27523" w:rsidRPr="005A0844" w:rsidRDefault="00C27523" w:rsidP="00C27523">
      <w:pPr>
        <w:spacing w:before="37"/>
        <w:ind w:left="2127" w:right="-20" w:hanging="2127"/>
        <w:rPr>
          <w:rFonts w:eastAsia="Arial"/>
          <w:w w:val="114"/>
          <w:lang w:val="es-ES_tradnl"/>
        </w:rPr>
      </w:pPr>
      <w:r w:rsidRPr="005A0844">
        <w:rPr>
          <w:lang w:val="es-ES_tradnl"/>
        </w:rPr>
        <w:t>1998 – 2001</w:t>
      </w:r>
      <w:r w:rsidRPr="005A0844">
        <w:rPr>
          <w:rFonts w:eastAsia="Arial"/>
          <w:w w:val="114"/>
          <w:lang w:val="es-ES_tradnl"/>
        </w:rPr>
        <w:tab/>
      </w:r>
      <w:r w:rsidRPr="00E454A5">
        <w:rPr>
          <w:lang w:val="es-ES_tradnl"/>
        </w:rPr>
        <w:t xml:space="preserve">Abogado-Asesor para </w:t>
      </w:r>
      <w:r>
        <w:rPr>
          <w:lang w:val="es-ES_tradnl"/>
        </w:rPr>
        <w:t>asuntos relacionados con las Naciones Unidas</w:t>
      </w:r>
      <w:r w:rsidRPr="005A0844">
        <w:rPr>
          <w:lang w:val="es-ES_tradnl"/>
        </w:rPr>
        <w:t xml:space="preserve">, </w:t>
      </w:r>
      <w:r>
        <w:rPr>
          <w:lang w:val="es-ES_tradnl"/>
        </w:rPr>
        <w:t>Oficina del Asesor Jurídico</w:t>
      </w:r>
      <w:r w:rsidRPr="005A0844">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rFonts w:eastAsia="Arial"/>
          <w:w w:val="114"/>
          <w:lang w:val="es-ES_tradnl"/>
        </w:rPr>
      </w:pPr>
    </w:p>
    <w:p w:rsidR="00C27523" w:rsidRPr="005A0844" w:rsidRDefault="00C27523" w:rsidP="00C27523">
      <w:pPr>
        <w:spacing w:before="37"/>
        <w:ind w:left="2127" w:right="-20" w:hanging="2127"/>
        <w:rPr>
          <w:lang w:val="es-ES_tradnl"/>
        </w:rPr>
      </w:pPr>
      <w:r w:rsidRPr="005A0844">
        <w:rPr>
          <w:lang w:val="es-ES_tradnl"/>
        </w:rPr>
        <w:lastRenderedPageBreak/>
        <w:t>1995 – 1998</w:t>
      </w:r>
      <w:r w:rsidRPr="005A0844">
        <w:rPr>
          <w:rFonts w:eastAsia="Arial"/>
          <w:w w:val="114"/>
          <w:lang w:val="es-ES_tradnl"/>
        </w:rPr>
        <w:tab/>
      </w:r>
      <w:r w:rsidRPr="00E454A5">
        <w:rPr>
          <w:lang w:val="es-ES_tradnl"/>
        </w:rPr>
        <w:t xml:space="preserve">Abogado-Asesor para </w:t>
      </w:r>
      <w:r>
        <w:rPr>
          <w:lang w:val="es-ES_tradnl"/>
        </w:rPr>
        <w:t>asuntos interamericanos</w:t>
      </w:r>
      <w:r w:rsidRPr="005A0844">
        <w:rPr>
          <w:lang w:val="es-ES_tradnl"/>
        </w:rPr>
        <w:t xml:space="preserve">, </w:t>
      </w:r>
      <w:r>
        <w:rPr>
          <w:lang w:val="es-ES_tradnl"/>
        </w:rPr>
        <w:t>Oficina del Asesor Jurídico</w:t>
      </w:r>
      <w:r w:rsidRPr="005A0844">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rFonts w:eastAsia="Arial"/>
          <w:w w:val="114"/>
          <w:lang w:val="es-ES_tradnl"/>
        </w:rPr>
      </w:pPr>
    </w:p>
    <w:p w:rsidR="00C27523" w:rsidRDefault="00C27523" w:rsidP="00C27523">
      <w:pPr>
        <w:spacing w:before="37"/>
        <w:ind w:left="2127" w:right="-20" w:hanging="2127"/>
        <w:rPr>
          <w:lang w:val="es-ES_tradnl"/>
        </w:rPr>
      </w:pPr>
      <w:r w:rsidRPr="005A0844">
        <w:rPr>
          <w:lang w:val="es-ES_tradnl"/>
        </w:rPr>
        <w:t>1992 – 1995</w:t>
      </w:r>
      <w:r w:rsidRPr="005A0844">
        <w:rPr>
          <w:rFonts w:eastAsia="Arial"/>
          <w:w w:val="114"/>
          <w:lang w:val="es-ES_tradnl"/>
        </w:rPr>
        <w:tab/>
      </w:r>
      <w:r>
        <w:rPr>
          <w:lang w:val="es-ES_tradnl"/>
        </w:rPr>
        <w:t>Abogado Supervisor para demandas y controversias internacionales sobre inversiones, Oficina del Asesor Jurídico</w:t>
      </w:r>
      <w:r w:rsidRPr="005A0844">
        <w:rPr>
          <w:lang w:val="es-ES_tradnl"/>
        </w:rPr>
        <w:t xml:space="preserve">, </w:t>
      </w:r>
      <w:r w:rsidRPr="00437481">
        <w:rPr>
          <w:lang w:val="es-ES_tradnl"/>
        </w:rPr>
        <w:t>Departamento de Estado de los Estados Unidos de América</w:t>
      </w:r>
      <w:r w:rsidRPr="005A0844">
        <w:rPr>
          <w:lang w:val="es-ES_tradnl"/>
        </w:rPr>
        <w:t>, Washington, D.C.</w:t>
      </w:r>
      <w:r>
        <w:rPr>
          <w:lang w:val="es-ES_tradnl"/>
        </w:rPr>
        <w:t xml:space="preserve"> (EE.UU.)</w:t>
      </w:r>
    </w:p>
    <w:p w:rsidR="00C27523" w:rsidRPr="005A0844" w:rsidRDefault="00C27523" w:rsidP="00C27523">
      <w:pPr>
        <w:spacing w:before="37"/>
        <w:ind w:left="2127" w:right="-20" w:hanging="2127"/>
        <w:rPr>
          <w:lang w:val="es-ES_tradnl"/>
        </w:rPr>
      </w:pPr>
    </w:p>
    <w:p w:rsidR="00C27523" w:rsidRPr="00A67475" w:rsidRDefault="00C27523" w:rsidP="00C27523">
      <w:pPr>
        <w:spacing w:before="37"/>
        <w:ind w:left="2127" w:right="-20" w:hanging="2127"/>
        <w:rPr>
          <w:rFonts w:eastAsia="Arial"/>
          <w:w w:val="114"/>
        </w:rPr>
      </w:pPr>
      <w:r w:rsidRPr="00A67475">
        <w:t>1986 – 1992</w:t>
      </w:r>
      <w:r w:rsidRPr="00A67475">
        <w:rPr>
          <w:rFonts w:eastAsia="Arial"/>
          <w:w w:val="114"/>
        </w:rPr>
        <w:tab/>
      </w:r>
      <w:r w:rsidRPr="00A67475">
        <w:t>Abogado Asociado, Wilmer, Cutler y Pickering (actualmente, Wilmer, Cutler, Pickering, Hale y Dorr), Washington, D.C. (EE.UU.)</w:t>
      </w:r>
    </w:p>
    <w:p w:rsidR="00C27523" w:rsidRPr="00A67475" w:rsidRDefault="00C27523" w:rsidP="00C27523">
      <w:pPr>
        <w:spacing w:before="37"/>
        <w:ind w:left="2127" w:right="-20" w:hanging="2127"/>
        <w:rPr>
          <w:rFonts w:eastAsia="Arial"/>
          <w:w w:val="114"/>
        </w:rPr>
      </w:pPr>
    </w:p>
    <w:p w:rsidR="00C27523" w:rsidRPr="005A0844" w:rsidRDefault="00C27523" w:rsidP="00C27523">
      <w:pPr>
        <w:spacing w:before="37"/>
        <w:ind w:left="2127" w:right="-20" w:hanging="2127"/>
        <w:rPr>
          <w:rFonts w:eastAsia="Arial"/>
          <w:lang w:val="es-ES_tradnl"/>
        </w:rPr>
      </w:pPr>
      <w:r w:rsidRPr="005A0844">
        <w:rPr>
          <w:lang w:val="es-ES_tradnl"/>
        </w:rPr>
        <w:t>1985 – 1986</w:t>
      </w:r>
      <w:r w:rsidRPr="005A0844">
        <w:rPr>
          <w:rFonts w:eastAsia="Arial"/>
          <w:w w:val="114"/>
          <w:lang w:val="es-ES_tradnl"/>
        </w:rPr>
        <w:tab/>
      </w:r>
      <w:r>
        <w:rPr>
          <w:rFonts w:eastAsia="Arial"/>
          <w:lang w:val="es-ES_tradnl"/>
        </w:rPr>
        <w:t>Secretario</w:t>
      </w:r>
      <w:r w:rsidRPr="005A0844">
        <w:rPr>
          <w:rFonts w:eastAsia="Arial"/>
          <w:w w:val="149"/>
          <w:lang w:val="es-ES_tradnl"/>
        </w:rPr>
        <w:t>,</w:t>
      </w:r>
      <w:r w:rsidRPr="005A0844">
        <w:rPr>
          <w:rFonts w:eastAsia="Arial"/>
          <w:spacing w:val="-24"/>
          <w:lang w:val="es-ES_tradnl"/>
        </w:rPr>
        <w:t xml:space="preserve"> </w:t>
      </w:r>
      <w:r>
        <w:rPr>
          <w:rFonts w:eastAsia="Arial"/>
          <w:lang w:val="es-ES_tradnl"/>
        </w:rPr>
        <w:t>Tribunal de Apelaciones de los EE.UU.</w:t>
      </w:r>
      <w:r w:rsidRPr="005A0844">
        <w:rPr>
          <w:rFonts w:eastAsia="Arial"/>
          <w:lang w:val="es-ES_tradnl"/>
        </w:rPr>
        <w:t>, Alabama</w:t>
      </w:r>
      <w:r>
        <w:rPr>
          <w:rFonts w:eastAsia="Arial"/>
          <w:lang w:val="es-ES_tradnl"/>
        </w:rPr>
        <w:t xml:space="preserve"> (EE.UU.)</w:t>
      </w:r>
    </w:p>
    <w:p w:rsidR="00C27523" w:rsidRPr="005A0844" w:rsidRDefault="00C27523" w:rsidP="00C27523">
      <w:pPr>
        <w:spacing w:before="37"/>
        <w:ind w:left="2127" w:right="-20" w:hanging="2127"/>
        <w:rPr>
          <w:rFonts w:eastAsia="Arial"/>
          <w:spacing w:val="-6"/>
          <w:w w:val="104"/>
          <w:lang w:val="es-ES_tradnl"/>
        </w:rPr>
      </w:pPr>
    </w:p>
    <w:p w:rsidR="00C27523" w:rsidRPr="005A0844" w:rsidRDefault="00C27523" w:rsidP="00C27523">
      <w:pPr>
        <w:rPr>
          <w:rFonts w:eastAsia="Arial"/>
          <w:spacing w:val="-6"/>
          <w:w w:val="104"/>
          <w:lang w:val="es-ES_tradnl"/>
        </w:rPr>
      </w:pPr>
      <w:r w:rsidRPr="005A0844">
        <w:rPr>
          <w:rFonts w:eastAsia="Arial"/>
          <w:spacing w:val="-6"/>
          <w:w w:val="104"/>
          <w:lang w:val="es-ES_tradnl"/>
        </w:rPr>
        <w:br w:type="page"/>
      </w:r>
    </w:p>
    <w:p w:rsidR="00C27523" w:rsidRPr="005A0844" w:rsidRDefault="00C27523" w:rsidP="00C27523">
      <w:pPr>
        <w:jc w:val="center"/>
        <w:rPr>
          <w:u w:val="single"/>
          <w:lang w:val="es-ES_tradnl"/>
        </w:rPr>
      </w:pPr>
      <w:r w:rsidRPr="005A0844">
        <w:rPr>
          <w:u w:val="single"/>
          <w:lang w:val="es-ES_tradnl"/>
        </w:rPr>
        <w:lastRenderedPageBreak/>
        <w:t xml:space="preserve">CURRICULUM VITAE </w:t>
      </w:r>
      <w:r>
        <w:rPr>
          <w:u w:val="single"/>
          <w:lang w:val="es-ES_tradnl"/>
        </w:rPr>
        <w:t>DE LA</w:t>
      </w:r>
      <w:r w:rsidRPr="005A0844">
        <w:rPr>
          <w:u w:val="single"/>
          <w:lang w:val="es-ES_tradnl"/>
        </w:rPr>
        <w:t xml:space="preserve"> S</w:t>
      </w:r>
      <w:r>
        <w:rPr>
          <w:u w:val="single"/>
          <w:lang w:val="es-ES_tradnl"/>
        </w:rPr>
        <w:t>RA</w:t>
      </w:r>
      <w:r w:rsidRPr="005A0844">
        <w:rPr>
          <w:u w:val="single"/>
          <w:lang w:val="es-ES_tradnl"/>
        </w:rPr>
        <w:t>. WANG BINYING</w:t>
      </w:r>
    </w:p>
    <w:p w:rsidR="00C27523" w:rsidRPr="005A0844" w:rsidRDefault="00C27523" w:rsidP="00C27523">
      <w:pPr>
        <w:jc w:val="center"/>
        <w:rPr>
          <w:u w:val="single"/>
          <w:lang w:val="es-ES_tradnl"/>
        </w:rPr>
      </w:pPr>
    </w:p>
    <w:p w:rsidR="00C27523" w:rsidRPr="005A0844" w:rsidRDefault="00C27523" w:rsidP="00C27523">
      <w:pPr>
        <w:tabs>
          <w:tab w:val="left" w:pos="2160"/>
        </w:tabs>
        <w:rPr>
          <w:lang w:val="es-ES_tradnl"/>
        </w:rPr>
      </w:pPr>
      <w:r w:rsidRPr="00951521">
        <w:rPr>
          <w:lang w:val="es-ES_tradnl"/>
        </w:rPr>
        <w:t>Fecha de nacimiento</w:t>
      </w:r>
      <w:r w:rsidRPr="005A0844">
        <w:rPr>
          <w:lang w:val="es-ES_tradnl"/>
        </w:rPr>
        <w:t>: 28</w:t>
      </w:r>
      <w:r>
        <w:rPr>
          <w:lang w:val="es-ES_tradnl"/>
        </w:rPr>
        <w:t xml:space="preserve"> de diciembre de</w:t>
      </w:r>
      <w:r w:rsidRPr="005A0844">
        <w:rPr>
          <w:lang w:val="es-ES_tradnl"/>
        </w:rPr>
        <w:t xml:space="preserve"> 1952</w:t>
      </w:r>
    </w:p>
    <w:p w:rsidR="00C27523" w:rsidRPr="005A0844" w:rsidRDefault="00C27523" w:rsidP="00C27523">
      <w:pPr>
        <w:tabs>
          <w:tab w:val="left" w:pos="2160"/>
        </w:tabs>
        <w:rPr>
          <w:lang w:val="es-ES_tradnl"/>
        </w:rPr>
      </w:pPr>
      <w:r>
        <w:rPr>
          <w:lang w:val="es-ES_tradnl"/>
        </w:rPr>
        <w:t>Nacionalidad</w:t>
      </w:r>
      <w:r w:rsidRPr="005A0844">
        <w:rPr>
          <w:lang w:val="es-ES_tradnl"/>
        </w:rPr>
        <w:t>:</w:t>
      </w:r>
      <w:r w:rsidRPr="005A0844">
        <w:rPr>
          <w:lang w:val="es-ES_tradnl"/>
        </w:rPr>
        <w:tab/>
        <w:t>China</w:t>
      </w:r>
    </w:p>
    <w:p w:rsidR="00C27523" w:rsidRPr="005A0844" w:rsidRDefault="00C27523" w:rsidP="00C27523">
      <w:pPr>
        <w:rPr>
          <w:lang w:val="es-ES_tradnl"/>
        </w:rPr>
      </w:pPr>
    </w:p>
    <w:p w:rsidR="00C27523" w:rsidRPr="005A0844" w:rsidRDefault="00C27523" w:rsidP="00C27523">
      <w:pPr>
        <w:rPr>
          <w:lang w:val="es-ES_tradnl"/>
        </w:rPr>
      </w:pPr>
      <w:r>
        <w:rPr>
          <w:u w:val="single"/>
          <w:lang w:val="es-ES_tradnl"/>
        </w:rPr>
        <w:t>Formación académica</w:t>
      </w:r>
    </w:p>
    <w:p w:rsidR="00C27523" w:rsidRPr="005A0844" w:rsidRDefault="00C27523" w:rsidP="00C27523">
      <w:pPr>
        <w:rPr>
          <w:lang w:val="es-ES_tradnl"/>
        </w:rPr>
      </w:pPr>
    </w:p>
    <w:p w:rsidR="00C27523" w:rsidRPr="005A0844" w:rsidRDefault="00C27523" w:rsidP="00C27523">
      <w:pPr>
        <w:ind w:left="2127" w:hanging="2127"/>
        <w:rPr>
          <w:rFonts w:eastAsia="Arial"/>
          <w:w w:val="111"/>
          <w:lang w:val="es-ES_tradnl"/>
        </w:rPr>
      </w:pPr>
      <w:r w:rsidRPr="005A0844">
        <w:rPr>
          <w:lang w:val="es-ES_tradnl"/>
        </w:rPr>
        <w:t>1985 – 1986</w:t>
      </w:r>
      <w:r w:rsidRPr="005A0844">
        <w:rPr>
          <w:rFonts w:eastAsia="Arial"/>
          <w:w w:val="104"/>
          <w:lang w:val="es-ES_tradnl"/>
        </w:rPr>
        <w:tab/>
      </w:r>
      <w:r>
        <w:rPr>
          <w:lang w:val="es-ES_tradnl"/>
        </w:rPr>
        <w:t xml:space="preserve">Maestría en Derecho estadounidense, Derecho de la propiedad </w:t>
      </w:r>
      <w:r w:rsidRPr="005A0844">
        <w:rPr>
          <w:lang w:val="es-ES_tradnl"/>
        </w:rPr>
        <w:t xml:space="preserve">industrial, </w:t>
      </w:r>
      <w:r>
        <w:rPr>
          <w:lang w:val="es-ES_tradnl"/>
        </w:rPr>
        <w:t xml:space="preserve">Facultad de Derecho de la Universidad de </w:t>
      </w:r>
      <w:r w:rsidRPr="005A0844">
        <w:rPr>
          <w:lang w:val="es-ES_tradnl"/>
        </w:rPr>
        <w:t>California, Berkeley, California</w:t>
      </w:r>
      <w:r>
        <w:rPr>
          <w:lang w:val="es-ES_tradnl"/>
        </w:rPr>
        <w:t xml:space="preserve"> (EE.UU.)</w:t>
      </w:r>
    </w:p>
    <w:p w:rsidR="00C27523" w:rsidRPr="005A0844" w:rsidRDefault="00C27523" w:rsidP="00C27523">
      <w:pPr>
        <w:ind w:left="2127" w:hanging="2127"/>
        <w:rPr>
          <w:rFonts w:eastAsia="Arial"/>
          <w:w w:val="108"/>
          <w:lang w:val="es-ES_tradnl"/>
        </w:rPr>
      </w:pPr>
    </w:p>
    <w:p w:rsidR="00C27523" w:rsidRPr="005A0844" w:rsidRDefault="00C27523" w:rsidP="00C27523">
      <w:pPr>
        <w:ind w:left="2127" w:hanging="2127"/>
        <w:rPr>
          <w:lang w:val="es-ES_tradnl"/>
        </w:rPr>
      </w:pPr>
      <w:r w:rsidRPr="005A0844">
        <w:rPr>
          <w:lang w:val="es-ES_tradnl"/>
        </w:rPr>
        <w:t>1984 – 1985</w:t>
      </w:r>
      <w:r w:rsidRPr="005A0844">
        <w:rPr>
          <w:rFonts w:eastAsia="Arial"/>
          <w:w w:val="108"/>
          <w:lang w:val="es-ES_tradnl"/>
        </w:rPr>
        <w:tab/>
      </w:r>
      <w:r w:rsidRPr="005A0844">
        <w:rPr>
          <w:lang w:val="es-ES_tradnl"/>
        </w:rPr>
        <w:t xml:space="preserve">Diploma </w:t>
      </w:r>
      <w:r>
        <w:rPr>
          <w:lang w:val="es-ES_tradnl"/>
        </w:rPr>
        <w:t>e</w:t>
      </w:r>
      <w:r w:rsidRPr="005A0844">
        <w:rPr>
          <w:lang w:val="es-ES_tradnl"/>
        </w:rPr>
        <w:t xml:space="preserve">n </w:t>
      </w:r>
      <w:r>
        <w:rPr>
          <w:lang w:val="es-ES_tradnl"/>
        </w:rPr>
        <w:t>Derecho mercantil norteamericano</w:t>
      </w:r>
      <w:r w:rsidRPr="005A0844">
        <w:rPr>
          <w:lang w:val="es-ES_tradnl"/>
        </w:rPr>
        <w:t xml:space="preserve">, </w:t>
      </w:r>
      <w:r>
        <w:rPr>
          <w:lang w:val="es-ES_tradnl"/>
        </w:rPr>
        <w:t xml:space="preserve">Facultad de Derecho de la Universidad </w:t>
      </w:r>
      <w:r w:rsidRPr="005A0844">
        <w:rPr>
          <w:lang w:val="es-ES_tradnl"/>
        </w:rPr>
        <w:t xml:space="preserve">Columbia, </w:t>
      </w:r>
      <w:r>
        <w:rPr>
          <w:lang w:val="es-ES_tradnl"/>
        </w:rPr>
        <w:t xml:space="preserve">Nueva </w:t>
      </w:r>
      <w:r w:rsidRPr="005A0844">
        <w:rPr>
          <w:lang w:val="es-ES_tradnl"/>
        </w:rPr>
        <w:t>York</w:t>
      </w:r>
      <w:r>
        <w:rPr>
          <w:lang w:val="es-ES_tradnl"/>
        </w:rPr>
        <w:t xml:space="preserve"> (EE.UU.)</w:t>
      </w:r>
    </w:p>
    <w:p w:rsidR="00C27523" w:rsidRPr="005A0844" w:rsidRDefault="00C27523" w:rsidP="00C27523">
      <w:pPr>
        <w:ind w:left="2127" w:hanging="2127"/>
        <w:rPr>
          <w:rFonts w:eastAsia="Arial"/>
          <w:w w:val="108"/>
          <w:lang w:val="es-ES_tradnl"/>
        </w:rPr>
      </w:pPr>
    </w:p>
    <w:p w:rsidR="00C27523" w:rsidRDefault="00C27523" w:rsidP="00C27523">
      <w:pPr>
        <w:ind w:left="2127" w:hanging="2127"/>
        <w:rPr>
          <w:lang w:val="es-ES_tradnl"/>
        </w:rPr>
      </w:pPr>
      <w:r w:rsidRPr="005A0844">
        <w:rPr>
          <w:lang w:val="es-ES_tradnl"/>
        </w:rPr>
        <w:t>1972 – 1975</w:t>
      </w:r>
      <w:r w:rsidRPr="005A0844">
        <w:rPr>
          <w:rFonts w:eastAsia="Arial"/>
          <w:w w:val="108"/>
          <w:lang w:val="es-ES_tradnl"/>
        </w:rPr>
        <w:tab/>
      </w:r>
      <w:r>
        <w:rPr>
          <w:lang w:val="es-ES_tradnl"/>
        </w:rPr>
        <w:t>Diploma de la Universidad de</w:t>
      </w:r>
      <w:r w:rsidRPr="00583254">
        <w:rPr>
          <w:lang w:val="es-ES_tradnl"/>
        </w:rPr>
        <w:t xml:space="preserve"> Zhongnan, C</w:t>
      </w:r>
      <w:r>
        <w:rPr>
          <w:lang w:val="es-ES_tradnl"/>
        </w:rPr>
        <w:t>hangsha (China</w:t>
      </w:r>
      <w:r w:rsidRPr="00583254">
        <w:rPr>
          <w:lang w:val="es-ES_tradnl"/>
        </w:rPr>
        <w:t>)</w:t>
      </w:r>
      <w:r>
        <w:rPr>
          <w:lang w:val="es-ES_tradnl"/>
        </w:rPr>
        <w:t>, especialización en inglés, en comunicación y transportes</w:t>
      </w:r>
      <w:r w:rsidRPr="00583254">
        <w:rPr>
          <w:lang w:val="es-ES_tradnl"/>
        </w:rPr>
        <w:t xml:space="preserve"> </w:t>
      </w:r>
    </w:p>
    <w:p w:rsidR="00C27523" w:rsidRDefault="00C27523" w:rsidP="00C27523">
      <w:pPr>
        <w:ind w:left="2127" w:hanging="2127"/>
        <w:rPr>
          <w:lang w:val="es-ES_tradnl"/>
        </w:rPr>
      </w:pP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r>
        <w:rPr>
          <w:u w:val="single"/>
          <w:lang w:val="es-ES_tradnl"/>
        </w:rPr>
        <w:t>Experiencia laboral en la OMPI</w:t>
      </w:r>
      <w:r w:rsidRPr="005A0844">
        <w:rPr>
          <w:u w:val="single"/>
          <w:lang w:val="es-ES_tradnl"/>
        </w:rPr>
        <w:t xml:space="preserve"> </w:t>
      </w:r>
    </w:p>
    <w:p w:rsidR="00C27523" w:rsidRPr="005A0844" w:rsidRDefault="00C27523" w:rsidP="00C27523">
      <w:pPr>
        <w:ind w:left="2127" w:hanging="2127"/>
        <w:rPr>
          <w:lang w:val="es-ES_tradnl"/>
        </w:rPr>
      </w:pPr>
    </w:p>
    <w:p w:rsidR="00C27523" w:rsidRPr="005A0844" w:rsidRDefault="00C27523" w:rsidP="00C27523">
      <w:pPr>
        <w:ind w:left="2127" w:hanging="2127"/>
        <w:rPr>
          <w:rFonts w:eastAsia="Arial"/>
          <w:w w:val="109"/>
          <w:lang w:val="es-ES_tradnl"/>
        </w:rPr>
      </w:pPr>
      <w:r w:rsidRPr="00CB5390">
        <w:rPr>
          <w:lang w:val="es-ES_tradnl"/>
        </w:rPr>
        <w:t>2009 – presente</w:t>
      </w:r>
      <w:r w:rsidRPr="005A0844">
        <w:rPr>
          <w:lang w:val="es-ES_tradnl"/>
        </w:rPr>
        <w:tab/>
      </w:r>
      <w:r w:rsidRPr="005A0844">
        <w:rPr>
          <w:rFonts w:eastAsia="Arial"/>
          <w:lang w:val="es-ES_tradnl"/>
        </w:rPr>
        <w:t>Director</w:t>
      </w:r>
      <w:r>
        <w:rPr>
          <w:rFonts w:eastAsia="Arial"/>
          <w:lang w:val="es-ES_tradnl"/>
        </w:rPr>
        <w:t>a</w:t>
      </w:r>
      <w:r w:rsidRPr="005A0844">
        <w:rPr>
          <w:rFonts w:eastAsia="Arial"/>
          <w:lang w:val="es-ES_tradnl"/>
        </w:rPr>
        <w:t xml:space="preserve"> </w:t>
      </w:r>
      <w:r w:rsidRPr="005A0844">
        <w:rPr>
          <w:rFonts w:eastAsia="Arial"/>
          <w:spacing w:val="3"/>
          <w:lang w:val="es-ES_tradnl"/>
        </w:rPr>
        <w:t>General</w:t>
      </w:r>
      <w:r w:rsidRPr="005A0844">
        <w:rPr>
          <w:rFonts w:eastAsia="Arial"/>
          <w:spacing w:val="5"/>
          <w:lang w:val="es-ES_tradnl"/>
        </w:rPr>
        <w:t xml:space="preserve"> </w:t>
      </w:r>
      <w:r>
        <w:rPr>
          <w:rFonts w:eastAsia="Arial"/>
          <w:spacing w:val="5"/>
          <w:lang w:val="es-ES_tradnl"/>
        </w:rPr>
        <w:t xml:space="preserve">Adjunta a cargo del Sector de Marcas y Diseños </w:t>
      </w:r>
    </w:p>
    <w:p w:rsidR="00C27523" w:rsidRPr="005A0844" w:rsidRDefault="00C27523" w:rsidP="00C27523">
      <w:pPr>
        <w:ind w:left="2127" w:hanging="2127"/>
        <w:rPr>
          <w:rFonts w:eastAsia="Arial"/>
          <w:w w:val="109"/>
          <w:lang w:val="es-ES_tradnl"/>
        </w:rPr>
      </w:pPr>
    </w:p>
    <w:p w:rsidR="00C27523" w:rsidRPr="005A0844" w:rsidRDefault="00C27523" w:rsidP="00C27523">
      <w:pPr>
        <w:ind w:left="2127" w:hanging="2127"/>
        <w:rPr>
          <w:lang w:val="es-ES_tradnl"/>
        </w:rPr>
      </w:pPr>
      <w:r w:rsidRPr="005A0844">
        <w:rPr>
          <w:lang w:val="es-ES_tradnl"/>
        </w:rPr>
        <w:t>2006 – 2009</w:t>
      </w:r>
      <w:r w:rsidRPr="005A0844">
        <w:rPr>
          <w:rFonts w:eastAsia="Arial"/>
          <w:w w:val="109"/>
          <w:lang w:val="es-ES_tradnl"/>
        </w:rPr>
        <w:t xml:space="preserve"> </w:t>
      </w:r>
      <w:r w:rsidRPr="005A0844">
        <w:rPr>
          <w:rFonts w:eastAsia="Arial"/>
          <w:w w:val="109"/>
          <w:lang w:val="es-ES_tradnl"/>
        </w:rPr>
        <w:tab/>
      </w:r>
      <w:r>
        <w:rPr>
          <w:lang w:val="es-ES_tradnl"/>
        </w:rPr>
        <w:t>Subdirectora</w:t>
      </w:r>
      <w:r w:rsidRPr="005A0844">
        <w:rPr>
          <w:lang w:val="es-ES_tradnl"/>
        </w:rPr>
        <w:t xml:space="preserve"> General </w:t>
      </w:r>
      <w:r>
        <w:rPr>
          <w:lang w:val="es-ES_tradnl"/>
        </w:rPr>
        <w:t xml:space="preserve">a cargo del </w:t>
      </w:r>
      <w:r w:rsidRPr="00CF55DC">
        <w:rPr>
          <w:lang w:val="es-ES_tradnl"/>
        </w:rPr>
        <w:t>Sector de Servicios de Apoyo Administrativo y Asuntos relativos a la Asamblea General</w:t>
      </w:r>
      <w:r>
        <w:rPr>
          <w:lang w:val="es-ES_tradnl"/>
        </w:rPr>
        <w:t xml:space="preserve"> y del sistema de seguridad de la OMPI</w:t>
      </w:r>
    </w:p>
    <w:p w:rsidR="00C27523" w:rsidRPr="005A0844" w:rsidRDefault="00C27523" w:rsidP="00C27523">
      <w:pPr>
        <w:ind w:left="2127" w:hanging="2127"/>
        <w:rPr>
          <w:lang w:val="es-ES_tradnl"/>
        </w:rPr>
      </w:pPr>
    </w:p>
    <w:p w:rsidR="00C27523" w:rsidRPr="005A0844" w:rsidRDefault="00C27523" w:rsidP="00C27523">
      <w:pPr>
        <w:ind w:left="2127" w:hanging="2127"/>
        <w:rPr>
          <w:rFonts w:eastAsia="Arial"/>
          <w:w w:val="109"/>
          <w:lang w:val="es-ES_tradnl"/>
        </w:rPr>
      </w:pPr>
      <w:r w:rsidRPr="005A0844">
        <w:rPr>
          <w:lang w:val="es-ES_tradnl"/>
        </w:rPr>
        <w:t>2003 – 2006</w:t>
      </w:r>
      <w:r w:rsidRPr="005A0844">
        <w:rPr>
          <w:rFonts w:eastAsia="Arial"/>
          <w:w w:val="109"/>
          <w:lang w:val="es-ES_tradnl"/>
        </w:rPr>
        <w:tab/>
      </w:r>
      <w:r w:rsidRPr="005A0844">
        <w:rPr>
          <w:lang w:val="es-ES_tradnl"/>
        </w:rPr>
        <w:t>Director</w:t>
      </w:r>
      <w:r>
        <w:rPr>
          <w:lang w:val="es-ES_tradnl"/>
        </w:rPr>
        <w:t>a Ejecutiva de los Servicios de Apoyo Administrativo</w:t>
      </w:r>
      <w:r w:rsidRPr="005A0844">
        <w:rPr>
          <w:lang w:val="es-ES_tradnl"/>
        </w:rPr>
        <w:t xml:space="preserve">, </w:t>
      </w:r>
      <w:r>
        <w:rPr>
          <w:lang w:val="es-ES_tradnl"/>
        </w:rPr>
        <w:t>Servicios Interinstitucionales y Asuntos relativos a la Asamblea General</w:t>
      </w:r>
    </w:p>
    <w:p w:rsidR="00C27523" w:rsidRPr="005A0844" w:rsidRDefault="00C27523" w:rsidP="00C27523">
      <w:pPr>
        <w:ind w:left="2127" w:hanging="2127"/>
        <w:rPr>
          <w:rFonts w:eastAsia="Arial"/>
          <w:w w:val="109"/>
          <w:lang w:val="es-ES_tradnl"/>
        </w:rPr>
      </w:pPr>
    </w:p>
    <w:p w:rsidR="00C27523" w:rsidRPr="005A0844" w:rsidRDefault="00C27523" w:rsidP="00C27523">
      <w:pPr>
        <w:ind w:left="2127" w:hanging="2127"/>
        <w:rPr>
          <w:lang w:val="es-ES_tradnl"/>
        </w:rPr>
      </w:pPr>
      <w:r w:rsidRPr="005A0844">
        <w:rPr>
          <w:lang w:val="es-ES_tradnl"/>
        </w:rPr>
        <w:t>1999 – 2003</w:t>
      </w:r>
      <w:r w:rsidRPr="005A0844">
        <w:rPr>
          <w:lang w:val="es-ES_tradnl"/>
        </w:rPr>
        <w:tab/>
        <w:t>Director</w:t>
      </w:r>
      <w:r>
        <w:rPr>
          <w:lang w:val="es-ES_tradnl"/>
        </w:rPr>
        <w:t>a</w:t>
      </w:r>
      <w:r w:rsidRPr="005A0844">
        <w:rPr>
          <w:lang w:val="es-ES_tradnl"/>
        </w:rPr>
        <w:t xml:space="preserve">, </w:t>
      </w:r>
      <w:r>
        <w:rPr>
          <w:lang w:val="es-ES_tradnl"/>
        </w:rPr>
        <w:t xml:space="preserve">Servicios Interoficinas y Asuntos relativos a la Asamblea </w:t>
      </w:r>
      <w:r w:rsidRPr="005A0844">
        <w:rPr>
          <w:lang w:val="es-ES_tradnl"/>
        </w:rPr>
        <w:t xml:space="preserve">General, </w:t>
      </w:r>
      <w:r w:rsidRPr="00081319">
        <w:rPr>
          <w:lang w:val="es-ES_tradnl"/>
        </w:rPr>
        <w:t>Oficina de Planificación Estratégica y Desarrollo de Políticas</w:t>
      </w:r>
    </w:p>
    <w:p w:rsidR="00C27523" w:rsidRPr="005A0844" w:rsidRDefault="00C27523" w:rsidP="00C27523">
      <w:pPr>
        <w:ind w:left="2127" w:hanging="2127"/>
        <w:rPr>
          <w:lang w:val="es-ES_tradnl"/>
        </w:rPr>
      </w:pPr>
    </w:p>
    <w:p w:rsidR="00C27523" w:rsidRDefault="00C27523" w:rsidP="00C27523">
      <w:pPr>
        <w:ind w:left="2127" w:hanging="2127"/>
        <w:rPr>
          <w:lang w:val="es-ES_tradnl"/>
        </w:rPr>
      </w:pPr>
      <w:r w:rsidRPr="005A0844">
        <w:rPr>
          <w:lang w:val="es-ES_tradnl"/>
        </w:rPr>
        <w:t>1997 – 1999</w:t>
      </w:r>
      <w:r w:rsidRPr="005A0844">
        <w:rPr>
          <w:lang w:val="es-ES_tradnl"/>
        </w:rPr>
        <w:tab/>
      </w:r>
      <w:r>
        <w:rPr>
          <w:lang w:val="es-ES_tradnl"/>
        </w:rPr>
        <w:t>Consejera Principal</w:t>
      </w:r>
      <w:r w:rsidRPr="005A0844">
        <w:rPr>
          <w:lang w:val="es-ES_tradnl"/>
        </w:rPr>
        <w:t xml:space="preserve">, </w:t>
      </w:r>
      <w:r w:rsidRPr="00081319">
        <w:rPr>
          <w:lang w:val="es-ES_tradnl"/>
        </w:rPr>
        <w:t>Oficina de Planificación Estratégica y Desarrollo de Políticas</w:t>
      </w: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r>
        <w:rPr>
          <w:lang w:val="es-ES_tradnl"/>
        </w:rPr>
        <w:t>1994 – 1997</w:t>
      </w:r>
      <w:r>
        <w:rPr>
          <w:lang w:val="es-ES_tradnl"/>
        </w:rPr>
        <w:tab/>
        <w:t>Consejera y posteriormente</w:t>
      </w:r>
      <w:r w:rsidRPr="005A0844">
        <w:rPr>
          <w:lang w:val="es-ES_tradnl"/>
        </w:rPr>
        <w:t xml:space="preserve">, </w:t>
      </w:r>
      <w:r>
        <w:rPr>
          <w:lang w:val="es-ES_tradnl"/>
        </w:rPr>
        <w:t xml:space="preserve">Consejera Principal, Oficina del </w:t>
      </w:r>
      <w:r w:rsidRPr="005A0844">
        <w:rPr>
          <w:lang w:val="es-ES_tradnl"/>
        </w:rPr>
        <w:t>Director General</w:t>
      </w:r>
    </w:p>
    <w:p w:rsidR="00C27523" w:rsidRPr="005A0844" w:rsidRDefault="00C27523" w:rsidP="00C27523">
      <w:pPr>
        <w:ind w:left="2127" w:hanging="2127"/>
        <w:rPr>
          <w:lang w:val="es-ES_tradnl"/>
        </w:rPr>
      </w:pPr>
    </w:p>
    <w:p w:rsidR="00C27523" w:rsidRPr="005A0844" w:rsidRDefault="00C27523" w:rsidP="00C27523">
      <w:pPr>
        <w:ind w:left="2127" w:hanging="2127"/>
        <w:rPr>
          <w:rFonts w:eastAsia="Arial"/>
          <w:w w:val="109"/>
          <w:lang w:val="es-ES_tradnl"/>
        </w:rPr>
      </w:pPr>
      <w:r w:rsidRPr="005A0844">
        <w:rPr>
          <w:lang w:val="es-ES_tradnl"/>
        </w:rPr>
        <w:t>1992 – 1994</w:t>
      </w:r>
      <w:r w:rsidRPr="005A0844">
        <w:rPr>
          <w:rFonts w:eastAsia="Arial"/>
          <w:w w:val="109"/>
          <w:lang w:val="es-ES_tradnl"/>
        </w:rPr>
        <w:tab/>
      </w:r>
      <w:r>
        <w:rPr>
          <w:lang w:val="es-ES_tradnl"/>
        </w:rPr>
        <w:t>Administradora Principal de Programas</w:t>
      </w:r>
      <w:r w:rsidRPr="005A0844">
        <w:rPr>
          <w:lang w:val="es-ES_tradnl"/>
        </w:rPr>
        <w:t xml:space="preserve">, </w:t>
      </w:r>
      <w:r w:rsidRPr="00081319">
        <w:rPr>
          <w:lang w:val="es-ES_tradnl"/>
        </w:rPr>
        <w:t>Oficina de Cooperación para el Desarrollo con Asia y el Pacífico</w:t>
      </w:r>
    </w:p>
    <w:p w:rsidR="00C27523" w:rsidRPr="005A0844" w:rsidRDefault="00C27523" w:rsidP="00C27523">
      <w:pPr>
        <w:ind w:left="2127" w:hanging="2127"/>
        <w:rPr>
          <w:rFonts w:eastAsia="Arial"/>
          <w:w w:val="109"/>
          <w:lang w:val="es-ES_tradnl"/>
        </w:rPr>
      </w:pPr>
    </w:p>
    <w:p w:rsidR="00C27523" w:rsidRPr="005A0844" w:rsidRDefault="00C27523" w:rsidP="00C27523">
      <w:pPr>
        <w:ind w:left="2127" w:hanging="2127"/>
        <w:rPr>
          <w:rFonts w:eastAsia="Arial"/>
          <w:w w:val="109"/>
          <w:lang w:val="es-ES_tradnl"/>
        </w:rPr>
      </w:pPr>
    </w:p>
    <w:p w:rsidR="00C27523" w:rsidRPr="005A0844" w:rsidRDefault="00C27523" w:rsidP="00C27523">
      <w:pPr>
        <w:ind w:left="2127" w:hanging="2127"/>
        <w:rPr>
          <w:lang w:val="es-ES_tradnl"/>
        </w:rPr>
      </w:pPr>
      <w:r>
        <w:rPr>
          <w:u w:val="single"/>
          <w:lang w:val="es-ES_tradnl"/>
        </w:rPr>
        <w:t>Experiencia laboral antes de trabajar en la OMPI</w:t>
      </w:r>
      <w:r w:rsidRPr="005A0844">
        <w:rPr>
          <w:u w:val="single"/>
          <w:lang w:val="es-ES_tradnl"/>
        </w:rPr>
        <w:t xml:space="preserve"> </w:t>
      </w:r>
    </w:p>
    <w:p w:rsidR="00C27523" w:rsidRPr="005A0844" w:rsidRDefault="00C27523" w:rsidP="00C27523">
      <w:pPr>
        <w:ind w:left="2127" w:hanging="2127"/>
        <w:rPr>
          <w:lang w:val="es-ES_tradnl"/>
        </w:rPr>
      </w:pPr>
    </w:p>
    <w:p w:rsidR="00C27523" w:rsidRPr="005A0844" w:rsidRDefault="00C27523" w:rsidP="00C27523">
      <w:pPr>
        <w:ind w:left="2127" w:hanging="2127"/>
        <w:rPr>
          <w:rFonts w:eastAsia="Arial"/>
          <w:w w:val="106"/>
          <w:lang w:val="es-ES_tradnl"/>
        </w:rPr>
      </w:pPr>
      <w:r w:rsidRPr="005A0844">
        <w:rPr>
          <w:lang w:val="es-ES_tradnl"/>
        </w:rPr>
        <w:t>1990 – 1992</w:t>
      </w:r>
      <w:r w:rsidRPr="005A0844">
        <w:rPr>
          <w:lang w:val="es-ES_tradnl"/>
        </w:rPr>
        <w:tab/>
        <w:t>Director</w:t>
      </w:r>
      <w:r>
        <w:rPr>
          <w:lang w:val="es-ES_tradnl"/>
        </w:rPr>
        <w:t>a Gerente</w:t>
      </w:r>
      <w:r w:rsidRPr="005A0844">
        <w:rPr>
          <w:lang w:val="es-ES_tradnl"/>
        </w:rPr>
        <w:t xml:space="preserve">, </w:t>
      </w:r>
      <w:r w:rsidRPr="001B2482">
        <w:rPr>
          <w:lang w:val="es-ES_tradnl"/>
        </w:rPr>
        <w:t>Servicio de Marcas de China</w:t>
      </w:r>
      <w:r w:rsidRPr="005A0844">
        <w:rPr>
          <w:lang w:val="es-ES_tradnl"/>
        </w:rPr>
        <w:t xml:space="preserve">, </w:t>
      </w:r>
      <w:r w:rsidRPr="001B2482">
        <w:rPr>
          <w:lang w:val="es-ES_tradnl"/>
        </w:rPr>
        <w:t xml:space="preserve">Administración </w:t>
      </w:r>
      <w:r>
        <w:rPr>
          <w:lang w:val="es-ES_tradnl"/>
        </w:rPr>
        <w:t>Estatal de</w:t>
      </w:r>
      <w:r w:rsidRPr="001B2482">
        <w:rPr>
          <w:lang w:val="es-ES_tradnl"/>
        </w:rPr>
        <w:t xml:space="preserve"> Industria y Comercio </w:t>
      </w:r>
      <w:r>
        <w:rPr>
          <w:lang w:val="es-ES_tradnl"/>
        </w:rPr>
        <w:t>(SAIC), Beijing (</w:t>
      </w:r>
      <w:r w:rsidRPr="005A0844">
        <w:rPr>
          <w:lang w:val="es-ES_tradnl"/>
        </w:rPr>
        <w:t>China</w:t>
      </w:r>
      <w:r>
        <w:rPr>
          <w:lang w:val="es-ES_tradnl"/>
        </w:rPr>
        <w:t>)</w:t>
      </w:r>
    </w:p>
    <w:p w:rsidR="00C27523" w:rsidRPr="005A0844" w:rsidRDefault="00C27523" w:rsidP="00C27523">
      <w:pPr>
        <w:ind w:left="2127" w:hanging="2127"/>
        <w:rPr>
          <w:rFonts w:eastAsia="Arial"/>
          <w:w w:val="106"/>
          <w:lang w:val="es-ES_tradnl"/>
        </w:rPr>
      </w:pPr>
    </w:p>
    <w:p w:rsidR="00C27523" w:rsidRPr="005A0844" w:rsidRDefault="00C27523" w:rsidP="00C27523">
      <w:pPr>
        <w:spacing w:before="45"/>
        <w:ind w:left="2127" w:right="-20" w:hanging="2127"/>
        <w:rPr>
          <w:lang w:val="es-ES_tradnl"/>
        </w:rPr>
      </w:pPr>
      <w:r w:rsidRPr="005A0844">
        <w:rPr>
          <w:lang w:val="es-ES_tradnl"/>
        </w:rPr>
        <w:t xml:space="preserve">1980 – 1990 </w:t>
      </w:r>
      <w:r w:rsidRPr="005A0844">
        <w:rPr>
          <w:rFonts w:eastAsia="Arial"/>
          <w:w w:val="106"/>
          <w:lang w:val="es-ES_tradnl"/>
        </w:rPr>
        <w:tab/>
      </w:r>
      <w:r w:rsidRPr="005A0844">
        <w:rPr>
          <w:lang w:val="es-ES_tradnl"/>
        </w:rPr>
        <w:t>Director</w:t>
      </w:r>
      <w:r>
        <w:rPr>
          <w:lang w:val="es-ES_tradnl"/>
        </w:rPr>
        <w:t>a y posteriormente, Directora General Interina</w:t>
      </w:r>
      <w:r w:rsidRPr="005A0844">
        <w:rPr>
          <w:lang w:val="es-ES_tradnl"/>
        </w:rPr>
        <w:t>, Depart</w:t>
      </w:r>
      <w:r>
        <w:rPr>
          <w:lang w:val="es-ES_tradnl"/>
        </w:rPr>
        <w:t>a</w:t>
      </w:r>
      <w:r w:rsidRPr="005A0844">
        <w:rPr>
          <w:lang w:val="es-ES_tradnl"/>
        </w:rPr>
        <w:t>ment</w:t>
      </w:r>
      <w:r>
        <w:rPr>
          <w:lang w:val="es-ES_tradnl"/>
        </w:rPr>
        <w:t>o de Registro de Empresas y Compañías Extranjeras, SAIC, Beijing (</w:t>
      </w:r>
      <w:r w:rsidRPr="005A0844">
        <w:rPr>
          <w:lang w:val="es-ES_tradnl"/>
        </w:rPr>
        <w:t>China</w:t>
      </w:r>
      <w:r>
        <w:rPr>
          <w:lang w:val="es-ES_tradnl"/>
        </w:rPr>
        <w:t>)</w:t>
      </w:r>
    </w:p>
    <w:p w:rsidR="00C27523" w:rsidRPr="005A0844" w:rsidRDefault="00C27523" w:rsidP="00C27523">
      <w:pPr>
        <w:spacing w:before="45"/>
        <w:ind w:left="2127" w:right="-20" w:hanging="2127"/>
        <w:rPr>
          <w:rFonts w:eastAsia="Arial"/>
          <w:w w:val="104"/>
          <w:lang w:val="es-ES_tradnl"/>
        </w:rPr>
      </w:pPr>
    </w:p>
    <w:p w:rsidR="00C27523" w:rsidRPr="005A0844" w:rsidRDefault="00C27523" w:rsidP="00C27523">
      <w:pPr>
        <w:spacing w:before="38"/>
        <w:ind w:left="2127" w:right="-20" w:hanging="2120"/>
        <w:rPr>
          <w:rFonts w:eastAsia="Arial"/>
          <w:w w:val="113"/>
          <w:lang w:val="es-ES_tradnl"/>
        </w:rPr>
      </w:pPr>
      <w:r w:rsidRPr="005A0844">
        <w:rPr>
          <w:lang w:val="es-ES_tradnl"/>
        </w:rPr>
        <w:t>1975 – 1980</w:t>
      </w:r>
      <w:r w:rsidRPr="005A0844">
        <w:rPr>
          <w:lang w:val="es-ES_tradnl"/>
        </w:rPr>
        <w:tab/>
      </w:r>
      <w:r>
        <w:rPr>
          <w:lang w:val="es-ES_tradnl"/>
        </w:rPr>
        <w:t>Funcionaria en régimen de adscripción a los servicios económicos exteriores en África, y funcionaria encargada de investigaciones en el Ministerio de Comunicación y Transporte</w:t>
      </w:r>
      <w:r w:rsidRPr="005A0844">
        <w:rPr>
          <w:lang w:val="es-ES_tradnl"/>
        </w:rPr>
        <w:t>,</w:t>
      </w:r>
      <w:r>
        <w:rPr>
          <w:lang w:val="es-ES_tradnl"/>
        </w:rPr>
        <w:t xml:space="preserve"> Beijing (</w:t>
      </w:r>
      <w:r w:rsidRPr="005A0844">
        <w:rPr>
          <w:lang w:val="es-ES_tradnl"/>
        </w:rPr>
        <w:t>China</w:t>
      </w:r>
      <w:r>
        <w:rPr>
          <w:lang w:val="es-ES_tradnl"/>
        </w:rPr>
        <w:t>)</w:t>
      </w:r>
      <w:r w:rsidRPr="005A0844">
        <w:rPr>
          <w:rFonts w:eastAsia="Arial"/>
          <w:w w:val="113"/>
          <w:lang w:val="es-ES_tradnl"/>
        </w:rPr>
        <w:br w:type="page"/>
      </w:r>
    </w:p>
    <w:p w:rsidR="00C27523" w:rsidRPr="005A0844" w:rsidRDefault="00C27523" w:rsidP="00C27523">
      <w:pPr>
        <w:jc w:val="center"/>
        <w:rPr>
          <w:u w:val="single"/>
          <w:lang w:val="es-ES_tradnl"/>
        </w:rPr>
      </w:pPr>
      <w:r w:rsidRPr="005A0844">
        <w:rPr>
          <w:u w:val="single"/>
          <w:lang w:val="es-ES_tradnl"/>
        </w:rPr>
        <w:lastRenderedPageBreak/>
        <w:t xml:space="preserve">CURRICULUM VITAE </w:t>
      </w:r>
      <w:r>
        <w:rPr>
          <w:u w:val="single"/>
          <w:lang w:val="es-ES_tradnl"/>
        </w:rPr>
        <w:t>DE LA</w:t>
      </w:r>
      <w:r w:rsidRPr="005A0844">
        <w:rPr>
          <w:u w:val="single"/>
          <w:lang w:val="es-ES_tradnl"/>
        </w:rPr>
        <w:t xml:space="preserve"> S</w:t>
      </w:r>
      <w:r>
        <w:rPr>
          <w:u w:val="single"/>
          <w:lang w:val="es-ES_tradnl"/>
        </w:rPr>
        <w:t>RA</w:t>
      </w:r>
      <w:r w:rsidRPr="005A0844">
        <w:rPr>
          <w:u w:val="single"/>
          <w:lang w:val="es-ES_tradnl"/>
        </w:rPr>
        <w:t>. ANNE LEER</w:t>
      </w:r>
    </w:p>
    <w:p w:rsidR="00C27523" w:rsidRPr="005A0844" w:rsidRDefault="00C27523" w:rsidP="00C27523">
      <w:pPr>
        <w:jc w:val="center"/>
        <w:rPr>
          <w:u w:val="single"/>
          <w:lang w:val="es-ES_tradnl"/>
        </w:rPr>
      </w:pPr>
    </w:p>
    <w:p w:rsidR="00C27523" w:rsidRPr="005A0844" w:rsidRDefault="00C27523" w:rsidP="00C27523">
      <w:pPr>
        <w:tabs>
          <w:tab w:val="left" w:pos="2160"/>
        </w:tabs>
        <w:rPr>
          <w:lang w:val="es-ES_tradnl"/>
        </w:rPr>
      </w:pPr>
      <w:r w:rsidRPr="00951521">
        <w:rPr>
          <w:lang w:val="es-ES_tradnl"/>
        </w:rPr>
        <w:t>Fecha de nacimiento</w:t>
      </w:r>
      <w:r w:rsidRPr="005A0844">
        <w:rPr>
          <w:lang w:val="es-ES_tradnl"/>
        </w:rPr>
        <w:t>:</w:t>
      </w:r>
      <w:r w:rsidRPr="005A0844">
        <w:rPr>
          <w:lang w:val="es-ES_tradnl"/>
        </w:rPr>
        <w:tab/>
      </w:r>
      <w:r>
        <w:rPr>
          <w:lang w:val="es-ES_tradnl"/>
        </w:rPr>
        <w:t>2 de abril de</w:t>
      </w:r>
      <w:r w:rsidRPr="005A0844">
        <w:rPr>
          <w:lang w:val="es-ES_tradnl"/>
        </w:rPr>
        <w:t xml:space="preserve"> 1959</w:t>
      </w:r>
    </w:p>
    <w:p w:rsidR="00C27523" w:rsidRPr="005A0844" w:rsidRDefault="00C27523" w:rsidP="00C27523">
      <w:pPr>
        <w:tabs>
          <w:tab w:val="left" w:pos="2160"/>
        </w:tabs>
        <w:rPr>
          <w:lang w:val="es-ES_tradnl"/>
        </w:rPr>
      </w:pPr>
      <w:r>
        <w:rPr>
          <w:lang w:val="es-ES_tradnl"/>
        </w:rPr>
        <w:t>Nacionalidad</w:t>
      </w:r>
      <w:r w:rsidRPr="005A0844">
        <w:rPr>
          <w:lang w:val="es-ES_tradnl"/>
        </w:rPr>
        <w:t>:</w:t>
      </w:r>
      <w:r w:rsidRPr="005A0844">
        <w:rPr>
          <w:lang w:val="es-ES_tradnl"/>
        </w:rPr>
        <w:tab/>
      </w:r>
      <w:r>
        <w:rPr>
          <w:lang w:val="es-ES_tradnl"/>
        </w:rPr>
        <w:t>Noruega</w:t>
      </w:r>
    </w:p>
    <w:p w:rsidR="00C27523" w:rsidRPr="005A0844" w:rsidRDefault="00C27523" w:rsidP="00C27523">
      <w:pPr>
        <w:rPr>
          <w:lang w:val="es-ES_tradnl"/>
        </w:rPr>
      </w:pPr>
    </w:p>
    <w:p w:rsidR="00C27523" w:rsidRPr="005A0844" w:rsidRDefault="00C27523" w:rsidP="00C27523">
      <w:pPr>
        <w:rPr>
          <w:u w:val="single"/>
          <w:lang w:val="es-ES_tradnl"/>
        </w:rPr>
      </w:pPr>
    </w:p>
    <w:p w:rsidR="00C27523" w:rsidRPr="005A0844" w:rsidRDefault="00C27523" w:rsidP="00C27523">
      <w:pPr>
        <w:rPr>
          <w:lang w:val="es-ES_tradnl"/>
        </w:rPr>
      </w:pPr>
      <w:r>
        <w:rPr>
          <w:u w:val="single"/>
          <w:lang w:val="es-ES_tradnl"/>
        </w:rPr>
        <w:t>Formación académica</w:t>
      </w:r>
    </w:p>
    <w:p w:rsidR="00C27523" w:rsidRPr="005A0844" w:rsidRDefault="00C27523" w:rsidP="00C27523">
      <w:pPr>
        <w:rPr>
          <w:lang w:val="es-ES_tradnl"/>
        </w:rPr>
      </w:pPr>
    </w:p>
    <w:p w:rsidR="00C27523" w:rsidRPr="005A0844" w:rsidRDefault="00C27523" w:rsidP="00C27523">
      <w:pPr>
        <w:ind w:left="2127" w:hanging="2127"/>
        <w:rPr>
          <w:rFonts w:eastAsia="Arial"/>
          <w:w w:val="111"/>
          <w:lang w:val="es-ES_tradnl"/>
        </w:rPr>
      </w:pPr>
      <w:r w:rsidRPr="005A0844">
        <w:rPr>
          <w:rFonts w:eastAsia="Arial"/>
          <w:w w:val="104"/>
          <w:lang w:val="es-ES_tradnl"/>
        </w:rPr>
        <w:t xml:space="preserve">1990 </w:t>
      </w:r>
      <w:r w:rsidRPr="005A0844">
        <w:rPr>
          <w:lang w:val="es-ES_tradnl"/>
        </w:rPr>
        <w:t>–</w:t>
      </w:r>
      <w:r w:rsidRPr="005A0844">
        <w:rPr>
          <w:rFonts w:eastAsia="Arial"/>
          <w:w w:val="104"/>
          <w:lang w:val="es-ES_tradnl"/>
        </w:rPr>
        <w:t xml:space="preserve"> 1992</w:t>
      </w:r>
      <w:r w:rsidRPr="005A0844">
        <w:rPr>
          <w:rFonts w:eastAsia="Arial"/>
          <w:w w:val="104"/>
          <w:lang w:val="es-ES_tradnl"/>
        </w:rPr>
        <w:tab/>
      </w:r>
      <w:r>
        <w:rPr>
          <w:rFonts w:eastAsia="Arial"/>
          <w:lang w:val="es-ES_tradnl"/>
        </w:rPr>
        <w:t>Maestría en Administración de Empresas para ejecutivos,</w:t>
      </w:r>
      <w:r w:rsidRPr="005A0844">
        <w:rPr>
          <w:rFonts w:eastAsia="Arial"/>
          <w:lang w:val="es-ES_tradnl"/>
        </w:rPr>
        <w:t xml:space="preserve"> </w:t>
      </w:r>
      <w:proofErr w:type="spellStart"/>
      <w:r w:rsidRPr="005A0844">
        <w:rPr>
          <w:rFonts w:eastAsia="Arial"/>
          <w:lang w:val="es-ES_tradnl"/>
        </w:rPr>
        <w:t>Norwegian</w:t>
      </w:r>
      <w:proofErr w:type="spellEnd"/>
      <w:r w:rsidRPr="005A0844">
        <w:rPr>
          <w:rFonts w:eastAsia="Arial"/>
          <w:lang w:val="es-ES_tradnl"/>
        </w:rPr>
        <w:t xml:space="preserve"> </w:t>
      </w:r>
      <w:proofErr w:type="spellStart"/>
      <w:r w:rsidRPr="005A0844">
        <w:rPr>
          <w:rFonts w:eastAsia="Arial"/>
          <w:lang w:val="es-ES_tradnl"/>
        </w:rPr>
        <w:t>School</w:t>
      </w:r>
      <w:proofErr w:type="spellEnd"/>
      <w:r w:rsidRPr="005A0844">
        <w:rPr>
          <w:rFonts w:eastAsia="Arial"/>
          <w:lang w:val="es-ES_tradnl"/>
        </w:rPr>
        <w:t xml:space="preserve"> of Management (</w:t>
      </w:r>
      <w:r>
        <w:rPr>
          <w:rFonts w:eastAsia="Arial"/>
          <w:lang w:val="es-ES_tradnl"/>
        </w:rPr>
        <w:t>e</w:t>
      </w:r>
      <w:r w:rsidRPr="005A0844">
        <w:rPr>
          <w:rFonts w:eastAsia="Arial"/>
          <w:lang w:val="es-ES_tradnl"/>
        </w:rPr>
        <w:t xml:space="preserve">n </w:t>
      </w:r>
      <w:r>
        <w:rPr>
          <w:rFonts w:eastAsia="Arial"/>
          <w:lang w:val="es-ES_tradnl"/>
        </w:rPr>
        <w:t>colaboración con la Universidad</w:t>
      </w:r>
      <w:r w:rsidRPr="005A0844">
        <w:rPr>
          <w:rFonts w:eastAsia="Arial"/>
          <w:lang w:val="es-ES_tradnl"/>
        </w:rPr>
        <w:t xml:space="preserve"> </w:t>
      </w:r>
      <w:r>
        <w:rPr>
          <w:rFonts w:eastAsia="Arial"/>
          <w:lang w:val="es-ES_tradnl"/>
        </w:rPr>
        <w:t>de Arizona), Oslo (Noruega)</w:t>
      </w:r>
    </w:p>
    <w:p w:rsidR="00C27523" w:rsidRPr="005A0844" w:rsidRDefault="00C27523" w:rsidP="00C27523">
      <w:pPr>
        <w:ind w:left="2127" w:hanging="2127"/>
        <w:rPr>
          <w:rFonts w:eastAsia="Arial"/>
          <w:w w:val="108"/>
          <w:lang w:val="es-ES_tradnl"/>
        </w:rPr>
      </w:pPr>
    </w:p>
    <w:p w:rsidR="00C27523" w:rsidRPr="005A0844" w:rsidRDefault="00C27523" w:rsidP="00C27523">
      <w:pPr>
        <w:ind w:left="2127" w:hanging="2127"/>
        <w:rPr>
          <w:rFonts w:eastAsia="Arial"/>
          <w:w w:val="108"/>
          <w:lang w:val="es-ES_tradnl"/>
        </w:rPr>
      </w:pPr>
      <w:r w:rsidRPr="005A0844">
        <w:rPr>
          <w:rFonts w:eastAsia="Arial"/>
          <w:w w:val="104"/>
          <w:lang w:val="es-ES_tradnl"/>
        </w:rPr>
        <w:t>1987 – 1990</w:t>
      </w:r>
      <w:r w:rsidRPr="005A0844">
        <w:rPr>
          <w:rFonts w:eastAsia="Arial"/>
          <w:w w:val="108"/>
          <w:lang w:val="es-ES_tradnl"/>
        </w:rPr>
        <w:tab/>
      </w:r>
      <w:r w:rsidRPr="005A0844">
        <w:rPr>
          <w:lang w:val="es-ES_tradnl"/>
        </w:rPr>
        <w:t>M</w:t>
      </w:r>
      <w:r>
        <w:rPr>
          <w:lang w:val="es-ES_tradnl"/>
        </w:rPr>
        <w:t xml:space="preserve">aestría con honores en Películas de Televisión y Arte Dramático, </w:t>
      </w:r>
      <w:r w:rsidRPr="005A0844">
        <w:rPr>
          <w:lang w:val="es-ES_tradnl"/>
        </w:rPr>
        <w:t>Norwegian University of Science and Tech</w:t>
      </w:r>
      <w:r>
        <w:rPr>
          <w:lang w:val="es-ES_tradnl"/>
        </w:rPr>
        <w:t>nology (NTNU), Trondheim (Noruega)</w:t>
      </w:r>
    </w:p>
    <w:p w:rsidR="00C27523" w:rsidRPr="005A0844" w:rsidRDefault="00C27523" w:rsidP="00C27523">
      <w:pPr>
        <w:ind w:left="2127" w:hanging="2127"/>
        <w:rPr>
          <w:rFonts w:eastAsia="Arial"/>
          <w:w w:val="108"/>
          <w:lang w:val="es-ES_tradnl"/>
        </w:rPr>
      </w:pPr>
    </w:p>
    <w:p w:rsidR="00C27523" w:rsidRPr="005A0844" w:rsidRDefault="00C27523" w:rsidP="00C27523">
      <w:pPr>
        <w:ind w:left="2127" w:hanging="2127"/>
        <w:rPr>
          <w:rFonts w:eastAsia="Arial"/>
          <w:w w:val="108"/>
          <w:lang w:val="es-ES_tradnl"/>
        </w:rPr>
      </w:pPr>
      <w:r w:rsidRPr="005A0844">
        <w:rPr>
          <w:rFonts w:eastAsia="Arial"/>
          <w:w w:val="104"/>
          <w:lang w:val="es-ES_tradnl"/>
        </w:rPr>
        <w:t>1981 – 1984</w:t>
      </w:r>
      <w:r w:rsidRPr="005A0844">
        <w:rPr>
          <w:rFonts w:eastAsia="Arial"/>
          <w:w w:val="108"/>
          <w:lang w:val="es-ES_tradnl"/>
        </w:rPr>
        <w:tab/>
      </w:r>
      <w:r>
        <w:rPr>
          <w:rFonts w:eastAsia="Arial"/>
          <w:w w:val="108"/>
          <w:lang w:val="es-ES_tradnl"/>
        </w:rPr>
        <w:t xml:space="preserve">Licenciatura en Periodismo y Medios de Comunicación de Masas </w:t>
      </w:r>
      <w:r w:rsidRPr="005A0844">
        <w:rPr>
          <w:lang w:val="es-ES_tradnl"/>
        </w:rPr>
        <w:t>(</w:t>
      </w:r>
      <w:r>
        <w:rPr>
          <w:lang w:val="es-ES_tradnl"/>
        </w:rPr>
        <w:t>diploma de 1ª clase), Universidad</w:t>
      </w:r>
      <w:r w:rsidRPr="005A0844">
        <w:rPr>
          <w:lang w:val="es-ES_tradnl"/>
        </w:rPr>
        <w:t xml:space="preserve"> </w:t>
      </w:r>
      <w:r>
        <w:rPr>
          <w:lang w:val="es-ES_tradnl"/>
        </w:rPr>
        <w:t>de</w:t>
      </w:r>
      <w:r w:rsidRPr="005A0844">
        <w:rPr>
          <w:lang w:val="es-ES_tradnl"/>
        </w:rPr>
        <w:t xml:space="preserve"> Leeds, Leeds</w:t>
      </w:r>
      <w:r>
        <w:rPr>
          <w:lang w:val="es-ES_tradnl"/>
        </w:rPr>
        <w:t xml:space="preserve"> (Reino Unido)</w:t>
      </w:r>
      <w:r w:rsidRPr="005A0844">
        <w:rPr>
          <w:lang w:val="es-ES_tradnl"/>
        </w:rPr>
        <w:t>,</w:t>
      </w:r>
      <w:r>
        <w:rPr>
          <w:lang w:val="es-ES_tradnl"/>
        </w:rPr>
        <w:t xml:space="preserve"> con el último año de estudios en</w:t>
      </w:r>
      <w:r w:rsidRPr="005A0844">
        <w:rPr>
          <w:lang w:val="es-ES_tradnl"/>
        </w:rPr>
        <w:t xml:space="preserve"> </w:t>
      </w:r>
      <w:r>
        <w:rPr>
          <w:lang w:val="es-ES_tradnl"/>
        </w:rPr>
        <w:t>la NTNU, Trondheim (Noruega)</w:t>
      </w: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r>
        <w:rPr>
          <w:u w:val="single"/>
          <w:lang w:val="es-ES_tradnl"/>
        </w:rPr>
        <w:t>Experiencia laboral</w:t>
      </w:r>
      <w:r w:rsidRPr="005A0844">
        <w:rPr>
          <w:u w:val="single"/>
          <w:lang w:val="es-ES_tradnl"/>
        </w:rPr>
        <w:t xml:space="preserve"> </w:t>
      </w:r>
    </w:p>
    <w:p w:rsidR="00C27523" w:rsidRPr="005A0844" w:rsidRDefault="00C27523" w:rsidP="00C27523">
      <w:pPr>
        <w:ind w:left="2127" w:hanging="2127"/>
        <w:rPr>
          <w:lang w:val="es-ES_tradnl"/>
        </w:rPr>
      </w:pPr>
    </w:p>
    <w:p w:rsidR="00C27523" w:rsidRPr="005A0844" w:rsidRDefault="00C27523" w:rsidP="00C27523">
      <w:pPr>
        <w:spacing w:before="38"/>
        <w:ind w:left="2127" w:right="-20" w:hanging="2120"/>
        <w:rPr>
          <w:rFonts w:eastAsia="Arial"/>
          <w:spacing w:val="3"/>
          <w:lang w:val="es-ES_tradnl"/>
        </w:rPr>
      </w:pPr>
      <w:r w:rsidRPr="00CB5390">
        <w:rPr>
          <w:lang w:val="es-ES_tradnl"/>
        </w:rPr>
        <w:t>2005 – presente</w:t>
      </w:r>
      <w:r>
        <w:rPr>
          <w:lang w:val="es-ES_tradnl"/>
        </w:rPr>
        <w:tab/>
        <w:t>Productora</w:t>
      </w:r>
      <w:r w:rsidRPr="00CB5390">
        <w:rPr>
          <w:lang w:val="es-ES_tradnl"/>
        </w:rPr>
        <w:t xml:space="preserve"> </w:t>
      </w:r>
      <w:r>
        <w:rPr>
          <w:lang w:val="es-ES_tradnl"/>
        </w:rPr>
        <w:t>y</w:t>
      </w:r>
      <w:r w:rsidRPr="00CB5390">
        <w:rPr>
          <w:lang w:val="es-ES_tradnl"/>
        </w:rPr>
        <w:t xml:space="preserve"> Editor</w:t>
      </w:r>
      <w:r>
        <w:rPr>
          <w:lang w:val="es-ES_tradnl"/>
        </w:rPr>
        <w:t>a</w:t>
      </w:r>
      <w:r w:rsidRPr="00CB5390">
        <w:rPr>
          <w:lang w:val="es-ES_tradnl"/>
        </w:rPr>
        <w:t>, British Broadcasting Corporation (BBC),</w:t>
      </w:r>
      <w:r>
        <w:rPr>
          <w:lang w:val="es-ES_tradnl"/>
        </w:rPr>
        <w:t xml:space="preserve"> Londres (Reino Unido)</w:t>
      </w:r>
      <w:r w:rsidRPr="005A0844">
        <w:rPr>
          <w:lang w:val="es-ES_tradnl"/>
        </w:rPr>
        <w:t xml:space="preserve"> </w:t>
      </w:r>
    </w:p>
    <w:p w:rsidR="00C27523" w:rsidRPr="005A0844" w:rsidRDefault="00C27523" w:rsidP="00C27523">
      <w:pPr>
        <w:spacing w:before="38"/>
        <w:ind w:left="2127" w:right="-20" w:hanging="2120"/>
        <w:rPr>
          <w:rFonts w:eastAsia="Arial"/>
          <w:spacing w:val="3"/>
          <w:lang w:val="es-ES_tradnl"/>
        </w:rPr>
      </w:pPr>
    </w:p>
    <w:p w:rsidR="00C27523" w:rsidRPr="005A0844" w:rsidRDefault="00C27523" w:rsidP="00C27523">
      <w:pPr>
        <w:spacing w:before="38"/>
        <w:ind w:left="2127" w:right="-20" w:hanging="2120"/>
        <w:rPr>
          <w:rFonts w:eastAsia="Arial"/>
          <w:spacing w:val="3"/>
          <w:lang w:val="es-ES_tradnl"/>
        </w:rPr>
      </w:pPr>
      <w:r w:rsidRPr="005A0844">
        <w:rPr>
          <w:lang w:val="es-ES_tradnl"/>
        </w:rPr>
        <w:t>2003 – 2005</w:t>
      </w:r>
      <w:r w:rsidRPr="005A0844">
        <w:rPr>
          <w:rFonts w:eastAsia="Arial"/>
          <w:spacing w:val="3"/>
          <w:lang w:val="es-ES_tradnl"/>
        </w:rPr>
        <w:t xml:space="preserve"> </w:t>
      </w:r>
      <w:r w:rsidRPr="005A0844">
        <w:rPr>
          <w:rFonts w:eastAsia="Arial"/>
          <w:spacing w:val="3"/>
          <w:lang w:val="es-ES_tradnl"/>
        </w:rPr>
        <w:tab/>
      </w:r>
      <w:r>
        <w:rPr>
          <w:rFonts w:eastAsia="Arial"/>
          <w:spacing w:val="3"/>
          <w:lang w:val="es-ES_tradnl"/>
        </w:rPr>
        <w:t>Investigación en la Universidad</w:t>
      </w:r>
      <w:r w:rsidRPr="005A0844">
        <w:rPr>
          <w:rFonts w:eastAsia="Arial"/>
          <w:spacing w:val="3"/>
          <w:lang w:val="es-ES_tradnl"/>
        </w:rPr>
        <w:t xml:space="preserve"> of Oxford, </w:t>
      </w:r>
      <w:r>
        <w:rPr>
          <w:rFonts w:eastAsia="Arial"/>
          <w:spacing w:val="3"/>
          <w:lang w:val="es-ES_tradnl"/>
        </w:rPr>
        <w:t>Reino Unido</w:t>
      </w:r>
    </w:p>
    <w:p w:rsidR="00C27523" w:rsidRPr="005A0844" w:rsidRDefault="00C27523" w:rsidP="00C27523">
      <w:pPr>
        <w:spacing w:before="38"/>
        <w:ind w:left="2127" w:right="-20" w:hanging="2120"/>
        <w:rPr>
          <w:rFonts w:eastAsia="Arial"/>
          <w:spacing w:val="3"/>
          <w:lang w:val="es-ES_tradnl"/>
        </w:rPr>
      </w:pPr>
    </w:p>
    <w:p w:rsidR="00C27523" w:rsidRPr="005A0844" w:rsidRDefault="00C27523" w:rsidP="00C27523">
      <w:pPr>
        <w:spacing w:before="38"/>
        <w:ind w:left="2127" w:right="-20" w:hanging="2120"/>
        <w:rPr>
          <w:rFonts w:eastAsia="Arial"/>
          <w:w w:val="107"/>
          <w:lang w:val="es-ES_tradnl"/>
        </w:rPr>
      </w:pPr>
      <w:r w:rsidRPr="005A0844">
        <w:rPr>
          <w:lang w:val="es-ES_tradnl"/>
        </w:rPr>
        <w:t>2001 – 2003</w:t>
      </w:r>
      <w:r w:rsidRPr="005A0844">
        <w:rPr>
          <w:lang w:val="es-ES_tradnl"/>
        </w:rPr>
        <w:tab/>
        <w:t>Director</w:t>
      </w:r>
      <w:r>
        <w:rPr>
          <w:lang w:val="es-ES_tradnl"/>
        </w:rPr>
        <w:t>a Comercial</w:t>
      </w:r>
      <w:r w:rsidRPr="005A0844">
        <w:rPr>
          <w:lang w:val="es-ES_tradnl"/>
        </w:rPr>
        <w:t>, BBC,</w:t>
      </w:r>
      <w:r>
        <w:rPr>
          <w:lang w:val="es-ES_tradnl"/>
        </w:rPr>
        <w:t xml:space="preserve"> Londres (Reino Unido)</w:t>
      </w:r>
      <w:r w:rsidRPr="005A0844">
        <w:rPr>
          <w:lang w:val="es-ES_tradnl"/>
        </w:rPr>
        <w:t xml:space="preserve"> </w:t>
      </w:r>
    </w:p>
    <w:p w:rsidR="00C27523" w:rsidRPr="005A0844" w:rsidRDefault="00C27523" w:rsidP="00C27523">
      <w:pPr>
        <w:spacing w:before="38"/>
        <w:ind w:left="2127" w:right="-20" w:hanging="2120"/>
        <w:rPr>
          <w:lang w:val="es-ES_tradnl"/>
        </w:rPr>
      </w:pPr>
    </w:p>
    <w:p w:rsidR="00C27523" w:rsidRPr="005A0844" w:rsidRDefault="00C27523" w:rsidP="00C27523">
      <w:pPr>
        <w:spacing w:before="38"/>
        <w:ind w:left="2127" w:right="-20" w:hanging="2120"/>
        <w:rPr>
          <w:rFonts w:eastAsia="Arial"/>
          <w:w w:val="107"/>
          <w:lang w:val="es-ES_tradnl"/>
        </w:rPr>
      </w:pPr>
      <w:r w:rsidRPr="005A0844">
        <w:rPr>
          <w:lang w:val="es-ES_tradnl"/>
        </w:rPr>
        <w:t>2000 – 2001</w:t>
      </w:r>
      <w:r w:rsidRPr="005A0844">
        <w:rPr>
          <w:lang w:val="es-ES_tradnl"/>
        </w:rPr>
        <w:tab/>
      </w:r>
      <w:r>
        <w:rPr>
          <w:lang w:val="es-ES_tradnl"/>
        </w:rPr>
        <w:t>Responsable de publicación/Productora</w:t>
      </w:r>
      <w:r w:rsidRPr="005A0844">
        <w:rPr>
          <w:lang w:val="es-ES_tradnl"/>
        </w:rPr>
        <w:t>, Pearson Financial Ti</w:t>
      </w:r>
      <w:r>
        <w:rPr>
          <w:lang w:val="es-ES_tradnl"/>
        </w:rPr>
        <w:t>mes, Londres (Reino Unido)</w:t>
      </w:r>
    </w:p>
    <w:p w:rsidR="00C27523" w:rsidRPr="005A0844" w:rsidRDefault="00C27523" w:rsidP="00C27523">
      <w:pPr>
        <w:spacing w:before="38"/>
        <w:ind w:left="2127" w:right="-20" w:hanging="2120"/>
        <w:rPr>
          <w:lang w:val="es-ES_tradnl"/>
        </w:rPr>
      </w:pPr>
    </w:p>
    <w:p w:rsidR="00C27523" w:rsidRPr="005A0844" w:rsidRDefault="00C27523" w:rsidP="00C27523">
      <w:pPr>
        <w:spacing w:before="38"/>
        <w:ind w:left="2127" w:right="-20" w:hanging="2120"/>
        <w:rPr>
          <w:lang w:val="es-ES_tradnl"/>
        </w:rPr>
      </w:pPr>
      <w:r>
        <w:rPr>
          <w:lang w:val="es-ES_tradnl"/>
        </w:rPr>
        <w:t>1993 – 2000</w:t>
      </w:r>
      <w:r>
        <w:rPr>
          <w:lang w:val="es-ES_tradnl"/>
        </w:rPr>
        <w:tab/>
        <w:t>Planificadora Estratégica</w:t>
      </w:r>
      <w:r w:rsidRPr="005A0844">
        <w:rPr>
          <w:lang w:val="es-ES_tradnl"/>
        </w:rPr>
        <w:t xml:space="preserve"> </w:t>
      </w:r>
      <w:r>
        <w:rPr>
          <w:lang w:val="es-ES_tradnl"/>
        </w:rPr>
        <w:t>y</w:t>
      </w:r>
      <w:r w:rsidRPr="005A0844">
        <w:rPr>
          <w:lang w:val="es-ES_tradnl"/>
        </w:rPr>
        <w:t xml:space="preserve"> </w:t>
      </w:r>
      <w:r>
        <w:rPr>
          <w:lang w:val="es-ES_tradnl"/>
        </w:rPr>
        <w:t>Directora de Desarrollo Comercial</w:t>
      </w:r>
      <w:r w:rsidRPr="005A0844">
        <w:rPr>
          <w:lang w:val="es-ES_tradnl"/>
        </w:rPr>
        <w:t>, O</w:t>
      </w:r>
      <w:r>
        <w:rPr>
          <w:lang w:val="es-ES_tradnl"/>
        </w:rPr>
        <w:t>xford University Press, Oxford (Reino Unido)</w:t>
      </w:r>
    </w:p>
    <w:p w:rsidR="00C27523" w:rsidRPr="005A0844" w:rsidRDefault="00C27523" w:rsidP="00C27523">
      <w:pPr>
        <w:spacing w:before="38"/>
        <w:ind w:left="2127" w:right="-20" w:hanging="2120"/>
        <w:rPr>
          <w:lang w:val="es-ES_tradnl"/>
        </w:rPr>
      </w:pPr>
    </w:p>
    <w:p w:rsidR="00C27523" w:rsidRPr="005A0844" w:rsidRDefault="00C27523" w:rsidP="00C27523">
      <w:pPr>
        <w:spacing w:before="38"/>
        <w:ind w:left="2127" w:right="-20" w:hanging="2120"/>
        <w:rPr>
          <w:rFonts w:eastAsia="Arial"/>
          <w:w w:val="101"/>
          <w:lang w:val="es-ES_tradnl"/>
        </w:rPr>
      </w:pPr>
      <w:r w:rsidRPr="005A0844">
        <w:rPr>
          <w:lang w:val="es-ES_tradnl"/>
        </w:rPr>
        <w:t>1</w:t>
      </w:r>
      <w:r>
        <w:rPr>
          <w:lang w:val="es-ES_tradnl"/>
        </w:rPr>
        <w:t>991 – 1993</w:t>
      </w:r>
      <w:r>
        <w:rPr>
          <w:lang w:val="es-ES_tradnl"/>
        </w:rPr>
        <w:tab/>
        <w:t>Consultora de Gestión</w:t>
      </w:r>
      <w:r w:rsidRPr="005A0844">
        <w:rPr>
          <w:lang w:val="es-ES_tradnl"/>
        </w:rPr>
        <w:t xml:space="preserve"> </w:t>
      </w:r>
      <w:r>
        <w:rPr>
          <w:lang w:val="es-ES_tradnl"/>
        </w:rPr>
        <w:t xml:space="preserve">y </w:t>
      </w:r>
      <w:r w:rsidRPr="005A0844">
        <w:rPr>
          <w:lang w:val="es-ES_tradnl"/>
        </w:rPr>
        <w:t xml:space="preserve">VP </w:t>
      </w:r>
      <w:r>
        <w:rPr>
          <w:lang w:val="es-ES_tradnl"/>
        </w:rPr>
        <w:t xml:space="preserve">de </w:t>
      </w:r>
      <w:r w:rsidRPr="005A0844">
        <w:rPr>
          <w:lang w:val="es-ES_tradnl"/>
        </w:rPr>
        <w:t>N</w:t>
      </w:r>
      <w:r>
        <w:rPr>
          <w:lang w:val="es-ES_tradnl"/>
        </w:rPr>
        <w:t>uevos Medios de Comunicación</w:t>
      </w:r>
      <w:r w:rsidRPr="005A0844">
        <w:rPr>
          <w:lang w:val="es-ES_tradnl"/>
        </w:rPr>
        <w:t>, IMC/Paramount, N</w:t>
      </w:r>
      <w:r>
        <w:rPr>
          <w:lang w:val="es-ES_tradnl"/>
        </w:rPr>
        <w:t>ueva</w:t>
      </w:r>
      <w:r w:rsidRPr="005A0844">
        <w:rPr>
          <w:lang w:val="es-ES_tradnl"/>
        </w:rPr>
        <w:t xml:space="preserve"> York</w:t>
      </w:r>
      <w:r>
        <w:rPr>
          <w:lang w:val="es-ES_tradnl"/>
        </w:rPr>
        <w:t xml:space="preserve"> (Estados Unidos de América)</w:t>
      </w:r>
    </w:p>
    <w:p w:rsidR="00C27523" w:rsidRPr="005A0844" w:rsidRDefault="00C27523" w:rsidP="00C27523">
      <w:pPr>
        <w:spacing w:before="38"/>
        <w:ind w:left="2127" w:right="-20" w:hanging="2120"/>
        <w:rPr>
          <w:rFonts w:eastAsia="Arial"/>
          <w:w w:val="101"/>
          <w:lang w:val="es-ES_tradnl"/>
        </w:rPr>
      </w:pPr>
    </w:p>
    <w:p w:rsidR="00C27523" w:rsidRPr="005A0844" w:rsidRDefault="00C27523" w:rsidP="00C27523">
      <w:pPr>
        <w:spacing w:before="38"/>
        <w:ind w:left="2127" w:right="-20" w:hanging="2120"/>
        <w:rPr>
          <w:rFonts w:eastAsia="Arial"/>
          <w:w w:val="110"/>
          <w:lang w:val="es-ES_tradnl"/>
        </w:rPr>
      </w:pPr>
      <w:r w:rsidRPr="005A0844">
        <w:rPr>
          <w:rFonts w:eastAsia="Arial"/>
          <w:w w:val="101"/>
          <w:lang w:val="es-ES_tradnl"/>
        </w:rPr>
        <w:t>1990 – 1991</w:t>
      </w:r>
      <w:r w:rsidRPr="005A0844">
        <w:rPr>
          <w:rFonts w:eastAsia="Arial"/>
          <w:w w:val="101"/>
          <w:lang w:val="es-ES_tradnl"/>
        </w:rPr>
        <w:tab/>
      </w:r>
      <w:r w:rsidRPr="005A0844">
        <w:rPr>
          <w:rFonts w:eastAsia="Arial"/>
          <w:lang w:val="es-ES_tradnl"/>
        </w:rPr>
        <w:t>Director</w:t>
      </w:r>
      <w:r>
        <w:rPr>
          <w:rFonts w:eastAsia="Arial"/>
          <w:lang w:val="es-ES_tradnl"/>
        </w:rPr>
        <w:t>a</w:t>
      </w:r>
      <w:r w:rsidRPr="005A0844">
        <w:rPr>
          <w:rFonts w:eastAsia="Arial"/>
          <w:lang w:val="es-ES_tradnl"/>
        </w:rPr>
        <w:t xml:space="preserve"> </w:t>
      </w:r>
      <w:r>
        <w:rPr>
          <w:rFonts w:eastAsia="Arial"/>
          <w:lang w:val="es-ES_tradnl"/>
        </w:rPr>
        <w:t>de</w:t>
      </w:r>
      <w:r w:rsidRPr="005A0844">
        <w:rPr>
          <w:rFonts w:eastAsia="Arial"/>
          <w:spacing w:val="14"/>
          <w:lang w:val="es-ES_tradnl"/>
        </w:rPr>
        <w:t xml:space="preserve"> </w:t>
      </w:r>
      <w:r>
        <w:rPr>
          <w:rFonts w:eastAsia="Arial"/>
          <w:w w:val="111"/>
          <w:lang w:val="es-ES_tradnl"/>
        </w:rPr>
        <w:t>Información</w:t>
      </w:r>
      <w:r w:rsidRPr="005A0844">
        <w:rPr>
          <w:rFonts w:eastAsia="Arial"/>
          <w:w w:val="111"/>
          <w:lang w:val="es-ES_tradnl"/>
        </w:rPr>
        <w:t xml:space="preserve">, </w:t>
      </w:r>
      <w:r w:rsidRPr="005A0844">
        <w:rPr>
          <w:rFonts w:eastAsia="Arial"/>
          <w:w w:val="110"/>
          <w:lang w:val="es-ES_tradnl"/>
        </w:rPr>
        <w:t xml:space="preserve">Kopinor, </w:t>
      </w:r>
      <w:r w:rsidRPr="00BA417B">
        <w:rPr>
          <w:rFonts w:eastAsia="Arial"/>
          <w:w w:val="110"/>
          <w:lang w:val="es-ES_tradnl"/>
        </w:rPr>
        <w:t>Oslo (Noruega)</w:t>
      </w:r>
    </w:p>
    <w:p w:rsidR="00C27523" w:rsidRPr="005A0844" w:rsidRDefault="00C27523" w:rsidP="00C27523">
      <w:pPr>
        <w:spacing w:before="38"/>
        <w:ind w:left="2127" w:right="-20" w:hanging="2120"/>
        <w:rPr>
          <w:rFonts w:eastAsia="Arial"/>
          <w:w w:val="110"/>
          <w:lang w:val="es-ES_tradnl"/>
        </w:rPr>
      </w:pPr>
    </w:p>
    <w:p w:rsidR="00C27523" w:rsidRPr="005A0844" w:rsidRDefault="00C27523" w:rsidP="00C27523">
      <w:pPr>
        <w:spacing w:before="38"/>
        <w:ind w:left="2127" w:right="-20" w:hanging="2120"/>
        <w:rPr>
          <w:rFonts w:eastAsia="Arial"/>
          <w:w w:val="110"/>
          <w:lang w:val="es-ES_tradnl"/>
        </w:rPr>
      </w:pPr>
      <w:r w:rsidRPr="005A0844">
        <w:rPr>
          <w:lang w:val="es-ES_tradnl"/>
        </w:rPr>
        <w:t>1987 – 1990</w:t>
      </w:r>
      <w:r w:rsidRPr="005A0844">
        <w:rPr>
          <w:rFonts w:eastAsia="Arial"/>
          <w:w w:val="110"/>
          <w:lang w:val="es-ES_tradnl"/>
        </w:rPr>
        <w:tab/>
      </w:r>
      <w:r w:rsidRPr="005A0844">
        <w:rPr>
          <w:rFonts w:eastAsia="Arial"/>
          <w:spacing w:val="3"/>
          <w:lang w:val="es-ES_tradnl"/>
        </w:rPr>
        <w:t>Director</w:t>
      </w:r>
      <w:r>
        <w:rPr>
          <w:rFonts w:eastAsia="Arial"/>
          <w:spacing w:val="3"/>
          <w:lang w:val="es-ES_tradnl"/>
        </w:rPr>
        <w:t>a</w:t>
      </w:r>
      <w:r w:rsidRPr="005A0844">
        <w:rPr>
          <w:rFonts w:eastAsia="Arial"/>
          <w:spacing w:val="3"/>
          <w:lang w:val="es-ES_tradnl"/>
        </w:rPr>
        <w:t xml:space="preserve"> </w:t>
      </w:r>
      <w:r>
        <w:rPr>
          <w:rFonts w:eastAsia="Arial"/>
          <w:spacing w:val="3"/>
          <w:lang w:val="es-ES_tradnl"/>
        </w:rPr>
        <w:t xml:space="preserve">de </w:t>
      </w:r>
      <w:r w:rsidRPr="005A0844">
        <w:rPr>
          <w:rFonts w:eastAsia="Arial"/>
          <w:spacing w:val="3"/>
          <w:lang w:val="es-ES_tradnl"/>
        </w:rPr>
        <w:t>M</w:t>
      </w:r>
      <w:r>
        <w:rPr>
          <w:rFonts w:eastAsia="Arial"/>
          <w:spacing w:val="3"/>
          <w:lang w:val="es-ES_tradnl"/>
        </w:rPr>
        <w:t>arketing, NLG Dronningen, Oslo (Noruega)</w:t>
      </w:r>
    </w:p>
    <w:p w:rsidR="00C27523" w:rsidRPr="005A0844" w:rsidRDefault="00C27523" w:rsidP="00C27523">
      <w:pPr>
        <w:spacing w:before="38"/>
        <w:ind w:left="2127" w:right="-20" w:hanging="2120"/>
        <w:rPr>
          <w:rFonts w:eastAsia="Arial"/>
          <w:w w:val="110"/>
          <w:lang w:val="es-ES_tradnl"/>
        </w:rPr>
      </w:pPr>
    </w:p>
    <w:p w:rsidR="00C27523" w:rsidRPr="005A0844" w:rsidRDefault="00C27523" w:rsidP="00C27523">
      <w:pPr>
        <w:spacing w:before="38"/>
        <w:ind w:left="2127" w:right="-20" w:hanging="2120"/>
        <w:rPr>
          <w:rFonts w:eastAsia="Arial"/>
          <w:w w:val="110"/>
          <w:lang w:val="es-ES_tradnl"/>
        </w:rPr>
      </w:pPr>
    </w:p>
    <w:p w:rsidR="00C27523" w:rsidRPr="005A0844" w:rsidRDefault="00C27523" w:rsidP="00C27523">
      <w:pPr>
        <w:rPr>
          <w:rFonts w:eastAsia="Arial"/>
          <w:w w:val="110"/>
          <w:lang w:val="es-ES_tradnl"/>
        </w:rPr>
      </w:pPr>
      <w:r w:rsidRPr="005A0844">
        <w:rPr>
          <w:rFonts w:eastAsia="Arial"/>
          <w:w w:val="110"/>
          <w:lang w:val="es-ES_tradnl"/>
        </w:rPr>
        <w:br w:type="page"/>
      </w:r>
    </w:p>
    <w:p w:rsidR="00C27523" w:rsidRPr="005A0844" w:rsidRDefault="00C27523" w:rsidP="00C27523">
      <w:pPr>
        <w:jc w:val="center"/>
        <w:rPr>
          <w:u w:val="single"/>
          <w:lang w:val="es-ES_tradnl"/>
        </w:rPr>
      </w:pPr>
      <w:r w:rsidRPr="005A0844">
        <w:rPr>
          <w:u w:val="single"/>
          <w:lang w:val="es-ES_tradnl"/>
        </w:rPr>
        <w:lastRenderedPageBreak/>
        <w:t xml:space="preserve">CURRICULUM VITAE </w:t>
      </w:r>
      <w:r>
        <w:rPr>
          <w:u w:val="single"/>
          <w:lang w:val="es-ES_tradnl"/>
        </w:rPr>
        <w:t>DEL</w:t>
      </w:r>
      <w:r w:rsidRPr="005A0844">
        <w:rPr>
          <w:u w:val="single"/>
          <w:lang w:val="es-ES_tradnl"/>
        </w:rPr>
        <w:t xml:space="preserve"> </w:t>
      </w:r>
      <w:r>
        <w:rPr>
          <w:u w:val="single"/>
          <w:lang w:val="es-ES_tradnl"/>
        </w:rPr>
        <w:t>S</w:t>
      </w:r>
      <w:r w:rsidRPr="005A0844">
        <w:rPr>
          <w:u w:val="single"/>
          <w:lang w:val="es-ES_tradnl"/>
        </w:rPr>
        <w:t>R. MINELIK ALEMU GETAHUN</w:t>
      </w:r>
    </w:p>
    <w:p w:rsidR="00C27523" w:rsidRPr="005A0844" w:rsidRDefault="00C27523" w:rsidP="00C27523">
      <w:pPr>
        <w:jc w:val="center"/>
        <w:rPr>
          <w:u w:val="single"/>
          <w:lang w:val="es-ES_tradnl"/>
        </w:rPr>
      </w:pPr>
    </w:p>
    <w:p w:rsidR="00C27523" w:rsidRPr="005A0844" w:rsidRDefault="00C27523" w:rsidP="00C27523">
      <w:pPr>
        <w:tabs>
          <w:tab w:val="left" w:pos="2160"/>
        </w:tabs>
        <w:rPr>
          <w:lang w:val="es-ES_tradnl"/>
        </w:rPr>
      </w:pPr>
      <w:r w:rsidRPr="00951521">
        <w:rPr>
          <w:lang w:val="es-ES_tradnl"/>
        </w:rPr>
        <w:t>Fecha de nacimiento</w:t>
      </w:r>
      <w:r w:rsidRPr="005A0844">
        <w:rPr>
          <w:lang w:val="es-ES_tradnl"/>
        </w:rPr>
        <w:t>:</w:t>
      </w:r>
      <w:r w:rsidRPr="005A0844">
        <w:rPr>
          <w:lang w:val="es-ES_tradnl"/>
        </w:rPr>
        <w:tab/>
        <w:t>27</w:t>
      </w:r>
      <w:r>
        <w:rPr>
          <w:lang w:val="es-ES_tradnl"/>
        </w:rPr>
        <w:t xml:space="preserve"> de enero de</w:t>
      </w:r>
      <w:r w:rsidRPr="005A0844">
        <w:rPr>
          <w:lang w:val="es-ES_tradnl"/>
        </w:rPr>
        <w:t xml:space="preserve"> 1966</w:t>
      </w:r>
    </w:p>
    <w:p w:rsidR="00C27523" w:rsidRPr="005A0844" w:rsidRDefault="00C27523" w:rsidP="00C27523">
      <w:pPr>
        <w:tabs>
          <w:tab w:val="left" w:pos="2160"/>
        </w:tabs>
        <w:rPr>
          <w:lang w:val="es-ES_tradnl"/>
        </w:rPr>
      </w:pPr>
      <w:r>
        <w:rPr>
          <w:lang w:val="es-ES_tradnl"/>
        </w:rPr>
        <w:t>Nacionalidad</w:t>
      </w:r>
      <w:r w:rsidRPr="005A0844">
        <w:rPr>
          <w:lang w:val="es-ES_tradnl"/>
        </w:rPr>
        <w:t>:</w:t>
      </w:r>
      <w:r w:rsidRPr="005A0844">
        <w:rPr>
          <w:lang w:val="es-ES_tradnl"/>
        </w:rPr>
        <w:tab/>
      </w:r>
      <w:r>
        <w:rPr>
          <w:lang w:val="es-ES_tradnl"/>
        </w:rPr>
        <w:t>Etíope</w:t>
      </w:r>
    </w:p>
    <w:p w:rsidR="00C27523" w:rsidRPr="005A0844" w:rsidRDefault="00C27523" w:rsidP="00C27523">
      <w:pPr>
        <w:rPr>
          <w:lang w:val="es-ES_tradnl"/>
        </w:rPr>
      </w:pPr>
    </w:p>
    <w:p w:rsidR="00C27523" w:rsidRPr="005A0844" w:rsidRDefault="00C27523" w:rsidP="00C27523">
      <w:pPr>
        <w:rPr>
          <w:u w:val="single"/>
          <w:lang w:val="es-ES_tradnl"/>
        </w:rPr>
      </w:pPr>
    </w:p>
    <w:p w:rsidR="00C27523" w:rsidRPr="005A0844" w:rsidRDefault="00C27523" w:rsidP="00C27523">
      <w:pPr>
        <w:rPr>
          <w:lang w:val="es-ES_tradnl"/>
        </w:rPr>
      </w:pPr>
      <w:r>
        <w:rPr>
          <w:u w:val="single"/>
          <w:lang w:val="es-ES_tradnl"/>
        </w:rPr>
        <w:t>Formación académica</w:t>
      </w:r>
    </w:p>
    <w:p w:rsidR="00C27523" w:rsidRPr="005A0844" w:rsidRDefault="00C27523" w:rsidP="00C27523">
      <w:pPr>
        <w:rPr>
          <w:lang w:val="es-ES_tradnl"/>
        </w:rPr>
      </w:pPr>
    </w:p>
    <w:p w:rsidR="00C27523" w:rsidRPr="005A0844" w:rsidRDefault="00C27523" w:rsidP="00C27523">
      <w:pPr>
        <w:spacing w:before="95" w:line="250" w:lineRule="auto"/>
        <w:ind w:left="2127" w:right="-51" w:hanging="2127"/>
        <w:rPr>
          <w:rFonts w:eastAsia="Arial"/>
          <w:w w:val="111"/>
          <w:lang w:val="es-ES_tradnl"/>
        </w:rPr>
      </w:pPr>
      <w:r w:rsidRPr="005A0844">
        <w:rPr>
          <w:rFonts w:eastAsia="Arial"/>
          <w:w w:val="104"/>
          <w:lang w:val="es-ES_tradnl"/>
        </w:rPr>
        <w:t xml:space="preserve">2004 </w:t>
      </w:r>
      <w:r w:rsidRPr="005A0844">
        <w:rPr>
          <w:lang w:val="es-ES_tradnl"/>
        </w:rPr>
        <w:t>–</w:t>
      </w:r>
      <w:r w:rsidRPr="005A0844">
        <w:rPr>
          <w:rFonts w:eastAsia="Arial"/>
          <w:w w:val="104"/>
          <w:lang w:val="es-ES_tradnl"/>
        </w:rPr>
        <w:t xml:space="preserve"> 2005</w:t>
      </w:r>
      <w:r w:rsidRPr="005A0844">
        <w:rPr>
          <w:rFonts w:eastAsia="Arial"/>
          <w:w w:val="104"/>
          <w:lang w:val="es-ES_tradnl"/>
        </w:rPr>
        <w:tab/>
      </w:r>
      <w:r>
        <w:rPr>
          <w:rFonts w:eastAsia="Arial"/>
          <w:lang w:val="es-ES_tradnl"/>
        </w:rPr>
        <w:t>Maestría (con honores</w:t>
      </w:r>
      <w:r w:rsidRPr="005A0844">
        <w:rPr>
          <w:rFonts w:eastAsia="Arial"/>
          <w:lang w:val="es-ES_tradnl"/>
        </w:rPr>
        <w:t xml:space="preserve">) </w:t>
      </w:r>
      <w:r>
        <w:rPr>
          <w:rFonts w:eastAsia="Arial"/>
          <w:lang w:val="es-ES_tradnl"/>
        </w:rPr>
        <w:t>e</w:t>
      </w:r>
      <w:r w:rsidRPr="005A0844">
        <w:rPr>
          <w:rFonts w:eastAsia="Arial"/>
          <w:lang w:val="es-ES_tradnl"/>
        </w:rPr>
        <w:t xml:space="preserve">n </w:t>
      </w:r>
      <w:r>
        <w:rPr>
          <w:rFonts w:eastAsia="Arial"/>
          <w:lang w:val="es-ES_tradnl"/>
        </w:rPr>
        <w:t xml:space="preserve">Derecho </w:t>
      </w:r>
      <w:r>
        <w:rPr>
          <w:rFonts w:eastAsia="Arial"/>
          <w:bCs/>
          <w:lang w:val="es-ES_tradnl"/>
        </w:rPr>
        <w:t>Internac</w:t>
      </w:r>
      <w:r w:rsidRPr="005A0844">
        <w:rPr>
          <w:rFonts w:eastAsia="Arial"/>
          <w:bCs/>
          <w:lang w:val="es-ES_tradnl"/>
        </w:rPr>
        <w:t>ional</w:t>
      </w:r>
      <w:r w:rsidRPr="007A10B1">
        <w:rPr>
          <w:rFonts w:eastAsia="Arial"/>
          <w:lang w:val="es-ES_tradnl"/>
        </w:rPr>
        <w:t xml:space="preserve"> </w:t>
      </w:r>
      <w:r>
        <w:rPr>
          <w:rFonts w:eastAsia="Arial"/>
          <w:lang w:val="es-ES_tradnl"/>
        </w:rPr>
        <w:t>Público</w:t>
      </w:r>
      <w:r w:rsidRPr="005A0844">
        <w:rPr>
          <w:rFonts w:eastAsia="Arial"/>
          <w:bCs/>
          <w:lang w:val="es-ES_tradnl"/>
        </w:rPr>
        <w:t>, Unive</w:t>
      </w:r>
      <w:r>
        <w:rPr>
          <w:rFonts w:eastAsia="Arial"/>
          <w:bCs/>
          <w:lang w:val="es-ES_tradnl"/>
        </w:rPr>
        <w:t>rsity College London, Universidad de Londres</w:t>
      </w:r>
      <w:r w:rsidRPr="005A0844">
        <w:rPr>
          <w:rFonts w:eastAsia="Arial"/>
          <w:bCs/>
          <w:lang w:val="es-ES_tradnl"/>
        </w:rPr>
        <w:t xml:space="preserve">, </w:t>
      </w:r>
      <w:r>
        <w:rPr>
          <w:rFonts w:eastAsia="Arial"/>
          <w:bCs/>
          <w:lang w:val="es-ES_tradnl"/>
        </w:rPr>
        <w:t>Londres (Reino Unido)</w:t>
      </w:r>
      <w:r w:rsidRPr="005A0844">
        <w:rPr>
          <w:rFonts w:eastAsia="Arial"/>
          <w:w w:val="111"/>
          <w:lang w:val="es-ES_tradnl"/>
        </w:rPr>
        <w:t xml:space="preserve"> </w:t>
      </w:r>
    </w:p>
    <w:p w:rsidR="00C27523" w:rsidRPr="005A0844" w:rsidRDefault="00C27523" w:rsidP="00C27523">
      <w:pPr>
        <w:rPr>
          <w:rFonts w:eastAsia="Arial"/>
          <w:w w:val="108"/>
          <w:lang w:val="es-ES_tradnl"/>
        </w:rPr>
      </w:pPr>
    </w:p>
    <w:p w:rsidR="00C27523" w:rsidRPr="005A0844" w:rsidRDefault="00C27523" w:rsidP="00C27523">
      <w:pPr>
        <w:ind w:left="2127" w:hanging="2127"/>
        <w:rPr>
          <w:rFonts w:eastAsia="Arial"/>
          <w:w w:val="108"/>
          <w:lang w:val="es-ES_tradnl"/>
        </w:rPr>
      </w:pPr>
      <w:r w:rsidRPr="005A0844">
        <w:rPr>
          <w:lang w:val="es-ES_tradnl"/>
        </w:rPr>
        <w:t>1985 – 1990</w:t>
      </w:r>
      <w:r w:rsidRPr="005A0844">
        <w:rPr>
          <w:rFonts w:eastAsia="Arial"/>
          <w:w w:val="108"/>
          <w:lang w:val="es-ES_tradnl"/>
        </w:rPr>
        <w:tab/>
        <w:t>L</w:t>
      </w:r>
      <w:r>
        <w:rPr>
          <w:rFonts w:eastAsia="Arial"/>
          <w:w w:val="108"/>
          <w:lang w:val="es-ES_tradnl"/>
        </w:rPr>
        <w:t>icenciatura en Derecho,</w:t>
      </w:r>
      <w:r w:rsidRPr="005A0844">
        <w:rPr>
          <w:rFonts w:eastAsia="Arial"/>
          <w:w w:val="108"/>
          <w:lang w:val="es-ES_tradnl"/>
        </w:rPr>
        <w:t xml:space="preserve"> </w:t>
      </w:r>
      <w:r>
        <w:rPr>
          <w:rFonts w:eastAsia="Arial"/>
          <w:bCs/>
          <w:lang w:val="es-ES_tradnl"/>
        </w:rPr>
        <w:t>Facultad de Derech</w:t>
      </w:r>
      <w:r w:rsidRPr="005A0844">
        <w:rPr>
          <w:rFonts w:eastAsia="Arial"/>
          <w:bCs/>
          <w:lang w:val="es-ES_tradnl"/>
        </w:rPr>
        <w:t>o</w:t>
      </w:r>
      <w:r>
        <w:rPr>
          <w:rFonts w:eastAsia="Arial"/>
          <w:bCs/>
          <w:lang w:val="es-ES_tradnl"/>
        </w:rPr>
        <w:t>,</w:t>
      </w:r>
      <w:r w:rsidRPr="005A0844">
        <w:rPr>
          <w:rFonts w:eastAsia="Arial"/>
          <w:bCs/>
          <w:lang w:val="es-ES_tradnl"/>
        </w:rPr>
        <w:t xml:space="preserve"> </w:t>
      </w:r>
      <w:r>
        <w:rPr>
          <w:rFonts w:eastAsia="Arial"/>
          <w:bCs/>
          <w:lang w:val="es-ES_tradnl"/>
        </w:rPr>
        <w:t xml:space="preserve">Universidad de </w:t>
      </w:r>
      <w:r w:rsidRPr="005A0844">
        <w:rPr>
          <w:rFonts w:eastAsia="Arial"/>
          <w:bCs/>
          <w:lang w:val="es-ES_tradnl"/>
        </w:rPr>
        <w:t>Addis Ab</w:t>
      </w:r>
      <w:r>
        <w:rPr>
          <w:rFonts w:eastAsia="Arial"/>
          <w:bCs/>
          <w:lang w:val="es-ES_tradnl"/>
        </w:rPr>
        <w:t>e</w:t>
      </w:r>
      <w:r w:rsidRPr="005A0844">
        <w:rPr>
          <w:rFonts w:eastAsia="Arial"/>
          <w:bCs/>
          <w:lang w:val="es-ES_tradnl"/>
        </w:rPr>
        <w:t>ba</w:t>
      </w:r>
      <w:r>
        <w:rPr>
          <w:rFonts w:eastAsia="Arial"/>
          <w:bCs/>
          <w:lang w:val="es-ES_tradnl"/>
        </w:rPr>
        <w:t>, Addis Abe</w:t>
      </w:r>
      <w:r w:rsidRPr="005A0844">
        <w:rPr>
          <w:rFonts w:eastAsia="Arial"/>
          <w:bCs/>
          <w:lang w:val="es-ES_tradnl"/>
        </w:rPr>
        <w:t xml:space="preserve">ba </w:t>
      </w:r>
      <w:r>
        <w:rPr>
          <w:rFonts w:eastAsia="Arial"/>
          <w:bCs/>
          <w:lang w:val="es-ES_tradnl"/>
        </w:rPr>
        <w:t>(</w:t>
      </w:r>
      <w:r w:rsidRPr="005A0844">
        <w:rPr>
          <w:rFonts w:eastAsia="Arial"/>
          <w:bCs/>
          <w:lang w:val="es-ES_tradnl"/>
        </w:rPr>
        <w:t>Et</w:t>
      </w:r>
      <w:r>
        <w:rPr>
          <w:rFonts w:eastAsia="Arial"/>
          <w:bCs/>
          <w:lang w:val="es-ES_tradnl"/>
        </w:rPr>
        <w:t>iopí</w:t>
      </w:r>
      <w:r w:rsidRPr="005A0844">
        <w:rPr>
          <w:rFonts w:eastAsia="Arial"/>
          <w:bCs/>
          <w:lang w:val="es-ES_tradnl"/>
        </w:rPr>
        <w:t>a</w:t>
      </w:r>
      <w:r>
        <w:rPr>
          <w:rFonts w:eastAsia="Arial"/>
          <w:bCs/>
          <w:lang w:val="es-ES_tradnl"/>
        </w:rPr>
        <w:t>)</w:t>
      </w: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p>
    <w:p w:rsidR="00C27523" w:rsidRPr="005A0844" w:rsidRDefault="00C27523" w:rsidP="00C27523">
      <w:pPr>
        <w:ind w:left="2127" w:hanging="2127"/>
        <w:rPr>
          <w:lang w:val="es-ES_tradnl"/>
        </w:rPr>
      </w:pPr>
      <w:r>
        <w:rPr>
          <w:u w:val="single"/>
          <w:lang w:val="es-ES_tradnl"/>
        </w:rPr>
        <w:t>Experiencia laboral</w:t>
      </w:r>
      <w:r w:rsidRPr="005A0844">
        <w:rPr>
          <w:u w:val="single"/>
          <w:lang w:val="es-ES_tradnl"/>
        </w:rPr>
        <w:t xml:space="preserve"> </w:t>
      </w:r>
    </w:p>
    <w:p w:rsidR="00C27523" w:rsidRPr="005A0844" w:rsidRDefault="00C27523" w:rsidP="00C27523">
      <w:pPr>
        <w:ind w:left="2127" w:hanging="2127"/>
        <w:rPr>
          <w:lang w:val="es-ES_tradnl"/>
        </w:rPr>
      </w:pPr>
    </w:p>
    <w:p w:rsidR="00C27523" w:rsidRDefault="00C27523" w:rsidP="00C27523">
      <w:pPr>
        <w:tabs>
          <w:tab w:val="num" w:pos="870"/>
        </w:tabs>
        <w:spacing w:before="38"/>
        <w:ind w:left="2127" w:right="-20" w:hanging="2120"/>
        <w:rPr>
          <w:lang w:val="es-ES_tradnl"/>
        </w:rPr>
      </w:pPr>
      <w:r w:rsidRPr="00CB5390">
        <w:rPr>
          <w:lang w:val="es-ES_tradnl"/>
        </w:rPr>
        <w:t>2011 – presente</w:t>
      </w:r>
      <w:r w:rsidRPr="005A0844">
        <w:rPr>
          <w:lang w:val="es-ES_tradnl"/>
        </w:rPr>
        <w:tab/>
      </w:r>
      <w:r>
        <w:rPr>
          <w:lang w:val="es-ES_tradnl"/>
        </w:rPr>
        <w:t>Embajador</w:t>
      </w:r>
      <w:r w:rsidRPr="005A0844">
        <w:rPr>
          <w:lang w:val="es-ES_tradnl"/>
        </w:rPr>
        <w:t xml:space="preserve">, </w:t>
      </w:r>
      <w:r>
        <w:rPr>
          <w:lang w:val="es-ES_tradnl"/>
        </w:rPr>
        <w:t xml:space="preserve">Representante </w:t>
      </w:r>
      <w:r w:rsidRPr="005A0844">
        <w:rPr>
          <w:lang w:val="es-ES_tradnl"/>
        </w:rPr>
        <w:t>Permanent</w:t>
      </w:r>
      <w:r>
        <w:rPr>
          <w:lang w:val="es-ES_tradnl"/>
        </w:rPr>
        <w:t>e</w:t>
      </w:r>
      <w:r w:rsidRPr="005A0844">
        <w:rPr>
          <w:lang w:val="es-ES_tradnl"/>
        </w:rPr>
        <w:t xml:space="preserve"> </w:t>
      </w:r>
      <w:r>
        <w:rPr>
          <w:lang w:val="es-ES_tradnl"/>
        </w:rPr>
        <w:t>de Etiopía ante las Naciones Unidas en Ginebra y otras organizaciones internacionales en Suiza y Viena, Embajador Extraordinario y Plenipotenciario ante la Confederación Suiza y (no residente) Austria, Hungría, Bulgaria y Rumania.</w:t>
      </w:r>
    </w:p>
    <w:p w:rsidR="00C27523" w:rsidRDefault="00C27523" w:rsidP="00C27523">
      <w:pPr>
        <w:spacing w:before="38"/>
        <w:ind w:left="2127" w:right="-20" w:hanging="2120"/>
        <w:rPr>
          <w:lang w:val="es-ES_tradnl"/>
        </w:rPr>
      </w:pPr>
    </w:p>
    <w:p w:rsidR="00C27523" w:rsidRPr="005A0844" w:rsidRDefault="00C27523" w:rsidP="00C27523">
      <w:pPr>
        <w:spacing w:before="38"/>
        <w:ind w:left="2127" w:right="-20" w:hanging="2120"/>
        <w:rPr>
          <w:rFonts w:eastAsia="Arial"/>
          <w:bCs/>
          <w:lang w:val="es-ES_tradnl"/>
        </w:rPr>
      </w:pPr>
      <w:r w:rsidRPr="005A0844">
        <w:rPr>
          <w:lang w:val="es-ES_tradnl"/>
        </w:rPr>
        <w:t>2011</w:t>
      </w:r>
      <w:r w:rsidRPr="005A0844">
        <w:rPr>
          <w:lang w:val="es-ES_tradnl"/>
        </w:rPr>
        <w:tab/>
      </w:r>
      <w:r>
        <w:rPr>
          <w:lang w:val="es-ES_tradnl"/>
        </w:rPr>
        <w:t>Jefe Adjunto de Misión</w:t>
      </w:r>
      <w:r w:rsidRPr="005A0844">
        <w:rPr>
          <w:lang w:val="es-ES_tradnl"/>
        </w:rPr>
        <w:t xml:space="preserve">, </w:t>
      </w:r>
      <w:r>
        <w:rPr>
          <w:lang w:val="es-ES_tradnl"/>
        </w:rPr>
        <w:t xml:space="preserve">Embajada Etíope ante los países del </w:t>
      </w:r>
      <w:r w:rsidRPr="005A0844">
        <w:rPr>
          <w:rFonts w:eastAsia="Arial"/>
          <w:bCs/>
          <w:lang w:val="es-ES_tradnl"/>
        </w:rPr>
        <w:t xml:space="preserve">Benelux </w:t>
      </w:r>
      <w:r>
        <w:rPr>
          <w:rFonts w:eastAsia="Arial"/>
          <w:bCs/>
          <w:lang w:val="es-ES_tradnl"/>
        </w:rPr>
        <w:t>y la Unión Europea, Bruselas (Bélgica)</w:t>
      </w:r>
    </w:p>
    <w:p w:rsidR="00C27523" w:rsidRPr="005A0844" w:rsidRDefault="00C27523" w:rsidP="00C27523">
      <w:pPr>
        <w:spacing w:before="38"/>
        <w:ind w:left="2127" w:right="-20" w:hanging="2120"/>
        <w:rPr>
          <w:rFonts w:eastAsia="Arial"/>
          <w:bCs/>
          <w:lang w:val="es-ES_tradnl"/>
        </w:rPr>
      </w:pPr>
    </w:p>
    <w:p w:rsidR="00C27523" w:rsidRPr="005A0844" w:rsidRDefault="00C27523" w:rsidP="00C27523">
      <w:pPr>
        <w:spacing w:before="38"/>
        <w:ind w:left="2127" w:right="-20" w:hanging="2120"/>
        <w:rPr>
          <w:rFonts w:eastAsia="Arial"/>
          <w:bCs/>
          <w:lang w:val="es-ES_tradnl"/>
        </w:rPr>
      </w:pPr>
      <w:r w:rsidRPr="005A0844">
        <w:rPr>
          <w:rFonts w:eastAsia="Arial"/>
          <w:bCs/>
          <w:lang w:val="es-ES_tradnl"/>
        </w:rPr>
        <w:t>2007 – 2010</w:t>
      </w:r>
      <w:r w:rsidRPr="005A0844">
        <w:rPr>
          <w:rFonts w:eastAsia="Arial"/>
          <w:bCs/>
          <w:lang w:val="es-ES_tradnl"/>
        </w:rPr>
        <w:tab/>
      </w:r>
      <w:r>
        <w:rPr>
          <w:rFonts w:eastAsia="Arial"/>
          <w:bCs/>
          <w:lang w:val="es-ES_tradnl"/>
        </w:rPr>
        <w:t xml:space="preserve">Consejero Jurídico y </w:t>
      </w:r>
      <w:r w:rsidRPr="005A0844">
        <w:rPr>
          <w:rFonts w:eastAsia="Arial"/>
          <w:bCs/>
          <w:lang w:val="es-ES_tradnl"/>
        </w:rPr>
        <w:t>Director Genera</w:t>
      </w:r>
      <w:r>
        <w:rPr>
          <w:rFonts w:eastAsia="Arial"/>
          <w:bCs/>
          <w:lang w:val="es-ES_tradnl"/>
        </w:rPr>
        <w:t>l Interino, Ministerio</w:t>
      </w:r>
      <w:r w:rsidRPr="005A0844">
        <w:rPr>
          <w:rFonts w:eastAsia="Arial"/>
          <w:bCs/>
          <w:lang w:val="es-ES_tradnl"/>
        </w:rPr>
        <w:t xml:space="preserve"> </w:t>
      </w:r>
      <w:r>
        <w:rPr>
          <w:rFonts w:eastAsia="Arial"/>
          <w:bCs/>
          <w:lang w:val="es-ES_tradnl"/>
        </w:rPr>
        <w:t>de</w:t>
      </w:r>
      <w:r w:rsidRPr="005A0844">
        <w:rPr>
          <w:rFonts w:eastAsia="Arial"/>
          <w:bCs/>
          <w:lang w:val="es-ES_tradnl"/>
        </w:rPr>
        <w:t xml:space="preserve"> </w:t>
      </w:r>
      <w:r>
        <w:rPr>
          <w:rFonts w:eastAsia="Arial"/>
          <w:bCs/>
          <w:lang w:val="es-ES_tradnl"/>
        </w:rPr>
        <w:t xml:space="preserve">Relaciones Exteriores de </w:t>
      </w:r>
      <w:r w:rsidRPr="005A0844">
        <w:rPr>
          <w:rFonts w:eastAsia="Arial"/>
          <w:bCs/>
          <w:lang w:val="es-ES_tradnl"/>
        </w:rPr>
        <w:t>Et</w:t>
      </w:r>
      <w:r>
        <w:rPr>
          <w:rFonts w:eastAsia="Arial"/>
          <w:bCs/>
          <w:lang w:val="es-ES_tradnl"/>
        </w:rPr>
        <w:t>iopí</w:t>
      </w:r>
      <w:r w:rsidRPr="005A0844">
        <w:rPr>
          <w:rFonts w:eastAsia="Arial"/>
          <w:bCs/>
          <w:lang w:val="es-ES_tradnl"/>
        </w:rPr>
        <w:t xml:space="preserve">a, </w:t>
      </w:r>
      <w:r w:rsidRPr="00F50D94">
        <w:rPr>
          <w:rFonts w:eastAsia="Arial"/>
          <w:bCs/>
          <w:lang w:val="es-ES_tradnl"/>
        </w:rPr>
        <w:t>Addis Abeba (Etiopía)</w:t>
      </w:r>
    </w:p>
    <w:p w:rsidR="00C27523" w:rsidRPr="005A0844" w:rsidRDefault="00C27523" w:rsidP="00C27523">
      <w:pPr>
        <w:spacing w:before="38"/>
        <w:ind w:left="2127" w:right="-20" w:hanging="2120"/>
        <w:rPr>
          <w:rFonts w:eastAsia="Arial"/>
          <w:bCs/>
          <w:lang w:val="es-ES_tradnl"/>
        </w:rPr>
      </w:pPr>
    </w:p>
    <w:p w:rsidR="00C27523" w:rsidRDefault="00C27523" w:rsidP="00C27523">
      <w:pPr>
        <w:spacing w:before="38"/>
        <w:ind w:left="2127" w:right="-20" w:hanging="2120"/>
        <w:rPr>
          <w:rFonts w:eastAsia="Arial"/>
          <w:bCs/>
          <w:lang w:val="es-ES_tradnl"/>
        </w:rPr>
      </w:pPr>
      <w:r w:rsidRPr="005A0844">
        <w:rPr>
          <w:rFonts w:eastAsia="Arial"/>
          <w:bCs/>
          <w:lang w:val="es-ES_tradnl"/>
        </w:rPr>
        <w:t>2002 – 200</w:t>
      </w:r>
      <w:r>
        <w:rPr>
          <w:rFonts w:eastAsia="Arial"/>
          <w:bCs/>
          <w:lang w:val="es-ES_tradnl"/>
        </w:rPr>
        <w:t>6</w:t>
      </w:r>
      <w:r>
        <w:rPr>
          <w:rFonts w:eastAsia="Arial"/>
          <w:bCs/>
          <w:lang w:val="es-ES_tradnl"/>
        </w:rPr>
        <w:tab/>
        <w:t xml:space="preserve">Consejero, Ministerio de Relaciones Exteriores de </w:t>
      </w:r>
      <w:r w:rsidRPr="005A0844">
        <w:rPr>
          <w:rFonts w:eastAsia="Arial"/>
          <w:bCs/>
          <w:lang w:val="es-ES_tradnl"/>
        </w:rPr>
        <w:t>Et</w:t>
      </w:r>
      <w:r>
        <w:rPr>
          <w:rFonts w:eastAsia="Arial"/>
          <w:bCs/>
          <w:lang w:val="es-ES_tradnl"/>
        </w:rPr>
        <w:t>iopí</w:t>
      </w:r>
      <w:r w:rsidRPr="005A0844">
        <w:rPr>
          <w:rFonts w:eastAsia="Arial"/>
          <w:bCs/>
          <w:lang w:val="es-ES_tradnl"/>
        </w:rPr>
        <w:t xml:space="preserve">a, </w:t>
      </w:r>
      <w:r w:rsidRPr="00F50D94">
        <w:rPr>
          <w:rFonts w:eastAsia="Arial"/>
          <w:bCs/>
          <w:lang w:val="es-ES_tradnl"/>
        </w:rPr>
        <w:t>Addis Abeba (Etiopía)</w:t>
      </w:r>
    </w:p>
    <w:p w:rsidR="00C27523" w:rsidRPr="005A0844" w:rsidRDefault="00C27523" w:rsidP="00C27523">
      <w:pPr>
        <w:spacing w:before="38"/>
        <w:ind w:left="2127" w:right="-20" w:hanging="2120"/>
        <w:rPr>
          <w:rFonts w:eastAsia="Arial"/>
          <w:bCs/>
          <w:lang w:val="es-ES_tradnl"/>
        </w:rPr>
      </w:pPr>
    </w:p>
    <w:p w:rsidR="00C27523" w:rsidRDefault="00C27523" w:rsidP="00C27523">
      <w:pPr>
        <w:spacing w:before="38"/>
        <w:ind w:left="2127" w:right="-20" w:hanging="2120"/>
        <w:rPr>
          <w:rFonts w:eastAsia="Arial"/>
          <w:bCs/>
          <w:lang w:val="es-ES_tradnl"/>
        </w:rPr>
      </w:pPr>
      <w:r w:rsidRPr="005A0844">
        <w:rPr>
          <w:lang w:val="es-ES_tradnl"/>
        </w:rPr>
        <w:t>2001 – 2002</w:t>
      </w:r>
      <w:r w:rsidRPr="005A0844">
        <w:rPr>
          <w:lang w:val="es-ES_tradnl"/>
        </w:rPr>
        <w:tab/>
      </w:r>
      <w:r>
        <w:rPr>
          <w:lang w:val="es-ES_tradnl"/>
        </w:rPr>
        <w:t xml:space="preserve">Primer </w:t>
      </w:r>
      <w:r>
        <w:rPr>
          <w:rFonts w:eastAsia="Arial"/>
          <w:bCs/>
          <w:lang w:val="es-ES_tradnl"/>
        </w:rPr>
        <w:t>Secretario, Ministerio de Relaciones Exteriores de Etiopía</w:t>
      </w:r>
      <w:r w:rsidRPr="005A0844">
        <w:rPr>
          <w:rFonts w:eastAsia="Arial"/>
          <w:bCs/>
          <w:lang w:val="es-ES_tradnl"/>
        </w:rPr>
        <w:t xml:space="preserve">, </w:t>
      </w:r>
      <w:r w:rsidRPr="00F50D94">
        <w:rPr>
          <w:rFonts w:eastAsia="Arial"/>
          <w:bCs/>
          <w:lang w:val="es-ES_tradnl"/>
        </w:rPr>
        <w:t>Addis Abeba (Etiopía)</w:t>
      </w:r>
    </w:p>
    <w:p w:rsidR="00C27523" w:rsidRPr="005A0844" w:rsidRDefault="00C27523" w:rsidP="00C27523">
      <w:pPr>
        <w:spacing w:before="38"/>
        <w:ind w:left="2127" w:right="-20" w:hanging="2120"/>
        <w:rPr>
          <w:rFonts w:eastAsia="Arial"/>
          <w:bCs/>
          <w:lang w:val="es-ES_tradnl"/>
        </w:rPr>
      </w:pPr>
    </w:p>
    <w:p w:rsidR="00C27523" w:rsidRPr="005A0844" w:rsidRDefault="00C27523" w:rsidP="00C27523">
      <w:pPr>
        <w:spacing w:before="38"/>
        <w:ind w:left="2127" w:right="-20" w:hanging="2120"/>
        <w:rPr>
          <w:rFonts w:eastAsia="Arial"/>
          <w:bCs/>
          <w:lang w:val="es-ES_tradnl"/>
        </w:rPr>
      </w:pPr>
      <w:r w:rsidRPr="005A0844">
        <w:rPr>
          <w:lang w:val="es-ES_tradnl"/>
        </w:rPr>
        <w:t>1999 – 2001</w:t>
      </w:r>
      <w:r w:rsidRPr="005A0844">
        <w:rPr>
          <w:lang w:val="es-ES_tradnl"/>
        </w:rPr>
        <w:tab/>
      </w:r>
      <w:r>
        <w:rPr>
          <w:rFonts w:eastAsia="Arial"/>
          <w:bCs/>
          <w:lang w:val="es-ES_tradnl"/>
        </w:rPr>
        <w:t>Primer Secretario</w:t>
      </w:r>
      <w:r w:rsidRPr="005A0844">
        <w:rPr>
          <w:rFonts w:eastAsia="Arial"/>
          <w:bCs/>
          <w:lang w:val="es-ES_tradnl"/>
        </w:rPr>
        <w:t xml:space="preserve">, </w:t>
      </w:r>
      <w:r>
        <w:rPr>
          <w:rFonts w:eastAsia="Arial"/>
          <w:bCs/>
          <w:lang w:val="es-ES_tradnl"/>
        </w:rPr>
        <w:t xml:space="preserve">Misión </w:t>
      </w:r>
      <w:r w:rsidRPr="005A0844">
        <w:rPr>
          <w:rFonts w:eastAsia="Arial"/>
          <w:bCs/>
          <w:lang w:val="es-ES_tradnl"/>
        </w:rPr>
        <w:t>Permanent</w:t>
      </w:r>
      <w:r>
        <w:rPr>
          <w:rFonts w:eastAsia="Arial"/>
          <w:bCs/>
          <w:lang w:val="es-ES_tradnl"/>
        </w:rPr>
        <w:t>e</w:t>
      </w:r>
      <w:r w:rsidRPr="005A0844">
        <w:rPr>
          <w:rFonts w:eastAsia="Arial"/>
          <w:bCs/>
          <w:lang w:val="es-ES_tradnl"/>
        </w:rPr>
        <w:t xml:space="preserve"> </w:t>
      </w:r>
      <w:r>
        <w:rPr>
          <w:rFonts w:eastAsia="Arial"/>
          <w:bCs/>
          <w:lang w:val="es-ES_tradnl"/>
        </w:rPr>
        <w:t xml:space="preserve">de </w:t>
      </w:r>
      <w:r w:rsidRPr="005A0844">
        <w:rPr>
          <w:rFonts w:eastAsia="Arial"/>
          <w:bCs/>
          <w:lang w:val="es-ES_tradnl"/>
        </w:rPr>
        <w:t>Et</w:t>
      </w:r>
      <w:r>
        <w:rPr>
          <w:rFonts w:eastAsia="Arial"/>
          <w:bCs/>
          <w:lang w:val="es-ES_tradnl"/>
        </w:rPr>
        <w:t>iopí</w:t>
      </w:r>
      <w:r w:rsidRPr="005A0844">
        <w:rPr>
          <w:rFonts w:eastAsia="Arial"/>
          <w:bCs/>
          <w:lang w:val="es-ES_tradnl"/>
        </w:rPr>
        <w:t xml:space="preserve">a </w:t>
      </w:r>
      <w:r>
        <w:rPr>
          <w:rFonts w:eastAsia="Arial"/>
          <w:bCs/>
          <w:lang w:val="es-ES_tradnl"/>
        </w:rPr>
        <w:t>ante las Naciones Unidas y otras organizaciones internacionales</w:t>
      </w:r>
      <w:r w:rsidRPr="00CD107C">
        <w:rPr>
          <w:rFonts w:eastAsia="Arial"/>
          <w:bCs/>
          <w:lang w:val="es-ES_tradnl"/>
        </w:rPr>
        <w:t xml:space="preserve"> </w:t>
      </w:r>
      <w:r>
        <w:rPr>
          <w:rFonts w:eastAsia="Arial"/>
          <w:bCs/>
          <w:lang w:val="es-ES_tradnl"/>
        </w:rPr>
        <w:t>en Ginebra</w:t>
      </w:r>
      <w:r w:rsidRPr="005A0844">
        <w:rPr>
          <w:rFonts w:eastAsia="Arial"/>
          <w:bCs/>
          <w:lang w:val="es-ES_tradnl"/>
        </w:rPr>
        <w:t xml:space="preserve">, </w:t>
      </w:r>
      <w:r w:rsidRPr="00635D61">
        <w:rPr>
          <w:rFonts w:eastAsia="Arial"/>
          <w:bCs/>
          <w:lang w:val="es-ES_tradnl"/>
        </w:rPr>
        <w:t>Ginebra (Suiza)</w:t>
      </w:r>
    </w:p>
    <w:p w:rsidR="00C27523" w:rsidRPr="005A0844" w:rsidRDefault="00C27523" w:rsidP="00C27523">
      <w:pPr>
        <w:spacing w:before="38"/>
        <w:ind w:left="2127" w:right="-20" w:hanging="2120"/>
        <w:rPr>
          <w:rFonts w:eastAsia="Arial"/>
          <w:bCs/>
          <w:lang w:val="es-ES_tradnl"/>
        </w:rPr>
      </w:pPr>
    </w:p>
    <w:p w:rsidR="00C27523" w:rsidRPr="005A0844" w:rsidRDefault="00C27523" w:rsidP="00C27523">
      <w:pPr>
        <w:spacing w:before="38"/>
        <w:ind w:left="2127" w:right="-20" w:hanging="2120"/>
        <w:rPr>
          <w:rFonts w:eastAsia="Arial"/>
          <w:bCs/>
          <w:lang w:val="es-ES_tradnl"/>
        </w:rPr>
      </w:pPr>
      <w:r w:rsidRPr="005A0844">
        <w:rPr>
          <w:lang w:val="es-ES_tradnl"/>
        </w:rPr>
        <w:t>1993 – 1999</w:t>
      </w:r>
      <w:r w:rsidRPr="005A0844">
        <w:rPr>
          <w:lang w:val="es-ES_tradnl"/>
        </w:rPr>
        <w:tab/>
      </w:r>
      <w:r w:rsidRPr="005A0844">
        <w:rPr>
          <w:rFonts w:eastAsia="Arial"/>
          <w:bCs/>
          <w:lang w:val="es-ES_tradnl"/>
        </w:rPr>
        <w:t>Se</w:t>
      </w:r>
      <w:r>
        <w:rPr>
          <w:rFonts w:eastAsia="Arial"/>
          <w:bCs/>
          <w:lang w:val="es-ES_tradnl"/>
        </w:rPr>
        <w:t>gundo Secretario</w:t>
      </w:r>
      <w:r w:rsidRPr="005A0844">
        <w:rPr>
          <w:rFonts w:eastAsia="Arial"/>
          <w:bCs/>
          <w:lang w:val="es-ES_tradnl"/>
        </w:rPr>
        <w:t xml:space="preserve">, </w:t>
      </w:r>
      <w:r>
        <w:rPr>
          <w:rFonts w:eastAsia="Arial"/>
          <w:bCs/>
          <w:lang w:val="es-ES_tradnl"/>
        </w:rPr>
        <w:t xml:space="preserve">Misión </w:t>
      </w:r>
      <w:r w:rsidRPr="005A0844">
        <w:rPr>
          <w:rFonts w:eastAsia="Arial"/>
          <w:bCs/>
          <w:lang w:val="es-ES_tradnl"/>
        </w:rPr>
        <w:t>Permanent</w:t>
      </w:r>
      <w:r>
        <w:rPr>
          <w:rFonts w:eastAsia="Arial"/>
          <w:bCs/>
          <w:lang w:val="es-ES_tradnl"/>
        </w:rPr>
        <w:t>e</w:t>
      </w:r>
      <w:r w:rsidRPr="005A0844">
        <w:rPr>
          <w:rFonts w:eastAsia="Arial"/>
          <w:bCs/>
          <w:lang w:val="es-ES_tradnl"/>
        </w:rPr>
        <w:t xml:space="preserve"> </w:t>
      </w:r>
      <w:r>
        <w:rPr>
          <w:rFonts w:eastAsia="Arial"/>
          <w:bCs/>
          <w:lang w:val="es-ES_tradnl"/>
        </w:rPr>
        <w:t xml:space="preserve">de </w:t>
      </w:r>
      <w:r w:rsidRPr="005A0844">
        <w:rPr>
          <w:rFonts w:eastAsia="Arial"/>
          <w:bCs/>
          <w:lang w:val="es-ES_tradnl"/>
        </w:rPr>
        <w:t>Et</w:t>
      </w:r>
      <w:r>
        <w:rPr>
          <w:rFonts w:eastAsia="Arial"/>
          <w:bCs/>
          <w:lang w:val="es-ES_tradnl"/>
        </w:rPr>
        <w:t>iopí</w:t>
      </w:r>
      <w:r w:rsidRPr="005A0844">
        <w:rPr>
          <w:rFonts w:eastAsia="Arial"/>
          <w:bCs/>
          <w:lang w:val="es-ES_tradnl"/>
        </w:rPr>
        <w:t xml:space="preserve">a </w:t>
      </w:r>
      <w:r>
        <w:rPr>
          <w:rFonts w:eastAsia="Arial"/>
          <w:bCs/>
          <w:lang w:val="es-ES_tradnl"/>
        </w:rPr>
        <w:t>ante las Naciones Unidas y otras organizaciones internacionales</w:t>
      </w:r>
      <w:r w:rsidRPr="00CD107C">
        <w:rPr>
          <w:rFonts w:eastAsia="Arial"/>
          <w:bCs/>
          <w:lang w:val="es-ES_tradnl"/>
        </w:rPr>
        <w:t xml:space="preserve"> </w:t>
      </w:r>
      <w:r>
        <w:rPr>
          <w:rFonts w:eastAsia="Arial"/>
          <w:bCs/>
          <w:lang w:val="es-ES_tradnl"/>
        </w:rPr>
        <w:t>en Ginebra</w:t>
      </w:r>
      <w:r w:rsidRPr="005A0844">
        <w:rPr>
          <w:rFonts w:eastAsia="Arial"/>
          <w:bCs/>
          <w:lang w:val="es-ES_tradnl"/>
        </w:rPr>
        <w:t>,</w:t>
      </w:r>
      <w:r>
        <w:rPr>
          <w:rFonts w:eastAsia="Arial"/>
          <w:bCs/>
          <w:lang w:val="es-ES_tradnl"/>
        </w:rPr>
        <w:t xml:space="preserve"> Ginebra (Suiza)</w:t>
      </w:r>
      <w:r w:rsidRPr="005A0844">
        <w:rPr>
          <w:rFonts w:eastAsia="Arial"/>
          <w:bCs/>
          <w:lang w:val="es-ES_tradnl"/>
        </w:rPr>
        <w:t xml:space="preserve"> </w:t>
      </w:r>
    </w:p>
    <w:p w:rsidR="00C27523" w:rsidRPr="005A0844" w:rsidRDefault="00C27523" w:rsidP="00C27523">
      <w:pPr>
        <w:spacing w:before="38"/>
        <w:ind w:left="2127" w:right="-20" w:hanging="2120"/>
        <w:rPr>
          <w:rFonts w:eastAsia="Arial"/>
          <w:bCs/>
          <w:lang w:val="es-ES_tradnl"/>
        </w:rPr>
      </w:pPr>
    </w:p>
    <w:p w:rsidR="00C27523" w:rsidRPr="005A0844" w:rsidRDefault="00C27523" w:rsidP="00C27523">
      <w:pPr>
        <w:spacing w:before="38"/>
        <w:ind w:left="2127" w:right="-20" w:hanging="2120"/>
        <w:rPr>
          <w:rFonts w:eastAsia="Arial"/>
          <w:bCs/>
          <w:lang w:val="es-ES_tradnl"/>
        </w:rPr>
      </w:pPr>
      <w:r w:rsidRPr="005A0844">
        <w:rPr>
          <w:lang w:val="es-ES_tradnl"/>
        </w:rPr>
        <w:t>1990 – 1993</w:t>
      </w:r>
      <w:r w:rsidRPr="005A0844">
        <w:rPr>
          <w:lang w:val="es-ES_tradnl"/>
        </w:rPr>
        <w:tab/>
      </w:r>
      <w:r>
        <w:rPr>
          <w:rFonts w:eastAsia="Arial"/>
          <w:bCs/>
          <w:lang w:val="es-ES_tradnl"/>
        </w:rPr>
        <w:t>Segundo Secretario, Ministerio de Relaciones Exteriores de Etiopía</w:t>
      </w:r>
      <w:r w:rsidRPr="005A0844">
        <w:rPr>
          <w:rFonts w:eastAsia="Arial"/>
          <w:bCs/>
          <w:lang w:val="es-ES_tradnl"/>
        </w:rPr>
        <w:t>, Addis Ab</w:t>
      </w:r>
      <w:r>
        <w:rPr>
          <w:rFonts w:eastAsia="Arial"/>
          <w:bCs/>
          <w:lang w:val="es-ES_tradnl"/>
        </w:rPr>
        <w:t>e</w:t>
      </w:r>
      <w:r w:rsidRPr="005A0844">
        <w:rPr>
          <w:rFonts w:eastAsia="Arial"/>
          <w:bCs/>
          <w:lang w:val="es-ES_tradnl"/>
        </w:rPr>
        <w:t xml:space="preserve">ba </w:t>
      </w:r>
      <w:r>
        <w:rPr>
          <w:rFonts w:eastAsia="Arial"/>
          <w:bCs/>
          <w:lang w:val="es-ES_tradnl"/>
        </w:rPr>
        <w:t>(Etiopí</w:t>
      </w:r>
      <w:r w:rsidRPr="005A0844">
        <w:rPr>
          <w:rFonts w:eastAsia="Arial"/>
          <w:bCs/>
          <w:lang w:val="es-ES_tradnl"/>
        </w:rPr>
        <w:t>a</w:t>
      </w:r>
      <w:r>
        <w:rPr>
          <w:rFonts w:eastAsia="Arial"/>
          <w:bCs/>
          <w:lang w:val="es-ES_tradnl"/>
        </w:rPr>
        <w:t>)</w:t>
      </w:r>
    </w:p>
    <w:p w:rsidR="00C27523" w:rsidRPr="005A0844" w:rsidRDefault="00C27523" w:rsidP="00C27523">
      <w:pPr>
        <w:spacing w:before="38"/>
        <w:ind w:left="2127" w:right="-20" w:hanging="2120"/>
        <w:rPr>
          <w:rFonts w:eastAsia="Arial"/>
          <w:bCs/>
          <w:lang w:val="es-ES_tradnl"/>
        </w:rPr>
      </w:pPr>
    </w:p>
    <w:p w:rsidR="00C27523" w:rsidRPr="005A0844" w:rsidRDefault="00C27523" w:rsidP="00C27523">
      <w:pPr>
        <w:spacing w:before="38"/>
        <w:ind w:left="2127" w:right="-20" w:hanging="2120"/>
        <w:rPr>
          <w:rFonts w:eastAsia="Arial"/>
          <w:bCs/>
          <w:lang w:val="es-ES_tradnl"/>
        </w:rPr>
      </w:pPr>
      <w:r>
        <w:rPr>
          <w:rFonts w:eastAsia="Arial"/>
          <w:bCs/>
          <w:lang w:val="es-ES_tradnl"/>
        </w:rPr>
        <w:t>Miembro de</w:t>
      </w:r>
      <w:r w:rsidRPr="005A0844">
        <w:rPr>
          <w:rFonts w:eastAsia="Arial"/>
          <w:bCs/>
          <w:lang w:val="es-ES_tradnl"/>
        </w:rPr>
        <w:t>:</w:t>
      </w:r>
      <w:r w:rsidRPr="005A0844">
        <w:rPr>
          <w:rFonts w:eastAsia="Arial"/>
          <w:bCs/>
          <w:lang w:val="es-ES_tradnl"/>
        </w:rPr>
        <w:tab/>
      </w:r>
      <w:r>
        <w:rPr>
          <w:rFonts w:eastAsia="Arial"/>
          <w:bCs/>
          <w:lang w:val="es-ES_tradnl"/>
        </w:rPr>
        <w:t>Comisió</w:t>
      </w:r>
      <w:r w:rsidRPr="00635D61">
        <w:rPr>
          <w:rFonts w:eastAsia="Arial"/>
          <w:bCs/>
          <w:lang w:val="es-ES_tradnl"/>
        </w:rPr>
        <w:t xml:space="preserve">n de </w:t>
      </w:r>
      <w:r>
        <w:rPr>
          <w:rFonts w:eastAsia="Arial"/>
          <w:bCs/>
          <w:lang w:val="es-ES_tradnl"/>
        </w:rPr>
        <w:t>D</w:t>
      </w:r>
      <w:r w:rsidRPr="00635D61">
        <w:rPr>
          <w:rFonts w:eastAsia="Arial"/>
          <w:bCs/>
          <w:lang w:val="es-ES_tradnl"/>
        </w:rPr>
        <w:t xml:space="preserve">erecho </w:t>
      </w:r>
      <w:r>
        <w:rPr>
          <w:rFonts w:eastAsia="Arial"/>
          <w:bCs/>
          <w:lang w:val="es-ES_tradnl"/>
        </w:rPr>
        <w:t>I</w:t>
      </w:r>
      <w:r w:rsidRPr="00635D61">
        <w:rPr>
          <w:rFonts w:eastAsia="Arial"/>
          <w:bCs/>
          <w:lang w:val="es-ES_tradnl"/>
        </w:rPr>
        <w:t xml:space="preserve">nternacional de la </w:t>
      </w:r>
      <w:r>
        <w:rPr>
          <w:rFonts w:eastAsia="Arial"/>
          <w:bCs/>
          <w:lang w:val="es-ES_tradnl"/>
        </w:rPr>
        <w:t>Unió</w:t>
      </w:r>
      <w:r w:rsidRPr="00635D61">
        <w:rPr>
          <w:rFonts w:eastAsia="Arial"/>
          <w:bCs/>
          <w:lang w:val="es-ES_tradnl"/>
        </w:rPr>
        <w:t xml:space="preserve">n </w:t>
      </w:r>
      <w:r>
        <w:rPr>
          <w:rFonts w:eastAsia="Arial"/>
          <w:bCs/>
          <w:lang w:val="es-ES_tradnl"/>
        </w:rPr>
        <w:t>A</w:t>
      </w:r>
      <w:r w:rsidRPr="00635D61">
        <w:rPr>
          <w:rFonts w:eastAsia="Arial"/>
          <w:bCs/>
          <w:lang w:val="es-ES_tradnl"/>
        </w:rPr>
        <w:t>fricana</w:t>
      </w:r>
      <w:r w:rsidRPr="005A0844">
        <w:rPr>
          <w:rFonts w:eastAsia="Arial"/>
          <w:bCs/>
          <w:lang w:val="es-ES_tradnl"/>
        </w:rPr>
        <w:t xml:space="preserve">, </w:t>
      </w:r>
      <w:r>
        <w:rPr>
          <w:rFonts w:eastAsia="Arial"/>
          <w:bCs/>
          <w:lang w:val="es-ES_tradnl"/>
        </w:rPr>
        <w:t xml:space="preserve">desde julio </w:t>
      </w:r>
      <w:r w:rsidR="00012CA7">
        <w:rPr>
          <w:rFonts w:eastAsia="Arial"/>
          <w:bCs/>
          <w:lang w:val="es-ES_tradnl"/>
        </w:rPr>
        <w:t>de </w:t>
      </w:r>
      <w:r w:rsidRPr="005A0844">
        <w:rPr>
          <w:rFonts w:eastAsia="Arial"/>
          <w:bCs/>
          <w:lang w:val="es-ES_tradnl"/>
        </w:rPr>
        <w:t>2009</w:t>
      </w:r>
    </w:p>
    <w:p w:rsidR="00F31BDF" w:rsidRDefault="00F31BDF" w:rsidP="00C27523">
      <w:pPr>
        <w:rPr>
          <w:lang w:val="es-ES_tradnl"/>
        </w:rPr>
      </w:pPr>
    </w:p>
    <w:p w:rsidR="00C27523" w:rsidRDefault="00C27523" w:rsidP="00C27523">
      <w:pPr>
        <w:rPr>
          <w:lang w:val="es-ES_tradnl"/>
        </w:rPr>
      </w:pPr>
    </w:p>
    <w:p w:rsidR="002E06B9" w:rsidRDefault="002E06B9">
      <w:pPr>
        <w:rPr>
          <w:u w:val="single"/>
          <w:lang w:val="es-ES"/>
        </w:rPr>
      </w:pPr>
      <w:r>
        <w:rPr>
          <w:u w:val="single"/>
          <w:lang w:val="es-ES"/>
        </w:rPr>
        <w:br w:type="page"/>
      </w:r>
    </w:p>
    <w:p w:rsidR="00C27523" w:rsidRPr="00FB0741" w:rsidRDefault="00C27523" w:rsidP="00C27523">
      <w:pPr>
        <w:jc w:val="center"/>
        <w:rPr>
          <w:u w:val="single"/>
          <w:lang w:val="es-ES"/>
        </w:rPr>
      </w:pPr>
      <w:r w:rsidRPr="00FB0741">
        <w:rPr>
          <w:u w:val="single"/>
          <w:lang w:val="es-ES"/>
        </w:rPr>
        <w:lastRenderedPageBreak/>
        <w:t>CURRICULUM VITAE DEL SR. YOSHIYUKI TAKAGI</w:t>
      </w:r>
    </w:p>
    <w:p w:rsidR="00C27523" w:rsidRPr="00FB0741" w:rsidRDefault="00C27523" w:rsidP="00C27523">
      <w:pPr>
        <w:jc w:val="center"/>
        <w:rPr>
          <w:u w:val="single"/>
          <w:lang w:val="es-ES"/>
        </w:rPr>
      </w:pPr>
    </w:p>
    <w:p w:rsidR="00C27523" w:rsidRPr="00FB0741" w:rsidRDefault="00C27523" w:rsidP="00C27523">
      <w:pPr>
        <w:tabs>
          <w:tab w:val="left" w:pos="2160"/>
        </w:tabs>
        <w:rPr>
          <w:lang w:val="es-ES"/>
        </w:rPr>
      </w:pPr>
      <w:r w:rsidRPr="00FB0741">
        <w:rPr>
          <w:lang w:val="es-ES"/>
        </w:rPr>
        <w:t>Fecha de nacimiento:</w:t>
      </w:r>
      <w:r w:rsidRPr="00FB0741">
        <w:rPr>
          <w:lang w:val="es-ES"/>
        </w:rPr>
        <w:tab/>
        <w:t>13 de diciembre de 1955</w:t>
      </w:r>
    </w:p>
    <w:p w:rsidR="00C27523" w:rsidRPr="00FB0741" w:rsidRDefault="00C27523" w:rsidP="00C27523">
      <w:pPr>
        <w:tabs>
          <w:tab w:val="left" w:pos="2160"/>
        </w:tabs>
        <w:rPr>
          <w:lang w:val="es-ES"/>
        </w:rPr>
      </w:pPr>
      <w:r w:rsidRPr="00FB0741">
        <w:rPr>
          <w:lang w:val="es-ES"/>
        </w:rPr>
        <w:t>Nacionalidad:</w:t>
      </w:r>
      <w:r w:rsidRPr="00FB0741">
        <w:rPr>
          <w:lang w:val="es-ES"/>
        </w:rPr>
        <w:tab/>
        <w:t>Japonesa</w:t>
      </w:r>
    </w:p>
    <w:p w:rsidR="00C27523" w:rsidRPr="00FB0741" w:rsidRDefault="00C27523" w:rsidP="00C27523">
      <w:pPr>
        <w:rPr>
          <w:lang w:val="es-ES"/>
        </w:rPr>
      </w:pPr>
    </w:p>
    <w:p w:rsidR="00C27523" w:rsidRPr="00FB0741" w:rsidRDefault="00C27523" w:rsidP="00C27523">
      <w:pPr>
        <w:rPr>
          <w:u w:val="single"/>
          <w:lang w:val="es-ES"/>
        </w:rPr>
      </w:pPr>
    </w:p>
    <w:p w:rsidR="00C27523" w:rsidRPr="00FB0741" w:rsidRDefault="00C27523" w:rsidP="00C27523">
      <w:pPr>
        <w:rPr>
          <w:u w:val="single"/>
          <w:lang w:val="es-ES"/>
        </w:rPr>
      </w:pPr>
      <w:r w:rsidRPr="00FB0741">
        <w:rPr>
          <w:u w:val="single"/>
          <w:lang w:val="es-ES"/>
        </w:rPr>
        <w:t>Formación académica</w:t>
      </w:r>
    </w:p>
    <w:p w:rsidR="00C27523" w:rsidRPr="00FB0741" w:rsidRDefault="00C27523" w:rsidP="00C27523">
      <w:pPr>
        <w:rPr>
          <w:lang w:val="es-ES"/>
        </w:rPr>
      </w:pPr>
    </w:p>
    <w:p w:rsidR="00C27523" w:rsidRPr="00FB0741" w:rsidRDefault="00C27523" w:rsidP="00C27523">
      <w:pPr>
        <w:ind w:left="2127" w:hanging="2127"/>
        <w:rPr>
          <w:rFonts w:eastAsia="Arial"/>
          <w:w w:val="111"/>
          <w:lang w:val="es-ES"/>
        </w:rPr>
      </w:pPr>
      <w:r w:rsidRPr="00FB0741">
        <w:rPr>
          <w:rFonts w:eastAsia="Arial"/>
          <w:w w:val="104"/>
          <w:lang w:val="es-ES"/>
        </w:rPr>
        <w:t xml:space="preserve">1978 </w:t>
      </w:r>
      <w:r w:rsidRPr="00FB0741">
        <w:rPr>
          <w:lang w:val="es-ES"/>
        </w:rPr>
        <w:t>–</w:t>
      </w:r>
      <w:r w:rsidRPr="00FB0741">
        <w:rPr>
          <w:rFonts w:eastAsia="Arial"/>
          <w:w w:val="104"/>
          <w:lang w:val="es-ES"/>
        </w:rPr>
        <w:t xml:space="preserve"> 1979</w:t>
      </w:r>
      <w:r w:rsidRPr="00FB0741">
        <w:rPr>
          <w:rFonts w:eastAsia="Arial"/>
          <w:w w:val="104"/>
          <w:lang w:val="es-ES"/>
        </w:rPr>
        <w:tab/>
        <w:t xml:space="preserve">Maestría en Ciencias </w:t>
      </w:r>
      <w:r w:rsidRPr="00FB0741">
        <w:rPr>
          <w:lang w:val="es-ES"/>
        </w:rPr>
        <w:t>en Ingeniería (</w:t>
      </w:r>
      <w:r>
        <w:rPr>
          <w:lang w:val="es-ES"/>
        </w:rPr>
        <w:t>in</w:t>
      </w:r>
      <w:r w:rsidRPr="00FB0741">
        <w:rPr>
          <w:lang w:val="es-ES"/>
        </w:rPr>
        <w:t>completa</w:t>
      </w:r>
      <w:r>
        <w:rPr>
          <w:lang w:val="es-ES"/>
        </w:rPr>
        <w:t xml:space="preserve"> por asumir un cargo en</w:t>
      </w:r>
      <w:r w:rsidRPr="00FB0741">
        <w:rPr>
          <w:lang w:val="es-ES"/>
        </w:rPr>
        <w:t xml:space="preserve"> el Gobierno del Japón), Universidad de Kyoto (Japón)</w:t>
      </w:r>
    </w:p>
    <w:p w:rsidR="00C27523" w:rsidRPr="00FB0741" w:rsidRDefault="00C27523" w:rsidP="00C27523">
      <w:pPr>
        <w:ind w:left="2127" w:hanging="2127"/>
        <w:rPr>
          <w:rFonts w:eastAsia="Arial"/>
          <w:w w:val="108"/>
          <w:lang w:val="es-ES"/>
        </w:rPr>
      </w:pPr>
    </w:p>
    <w:p w:rsidR="00C27523" w:rsidRPr="00FB0741" w:rsidRDefault="00C27523" w:rsidP="00C27523">
      <w:pPr>
        <w:ind w:left="2127" w:hanging="2127"/>
        <w:rPr>
          <w:lang w:val="es-ES"/>
        </w:rPr>
      </w:pPr>
      <w:r w:rsidRPr="00FB0741">
        <w:rPr>
          <w:rFonts w:eastAsia="Arial"/>
          <w:w w:val="108"/>
          <w:lang w:val="es-ES"/>
        </w:rPr>
        <w:t>1974 – 1978</w:t>
      </w:r>
      <w:r w:rsidRPr="00FB0741">
        <w:rPr>
          <w:rFonts w:eastAsia="Arial"/>
          <w:w w:val="108"/>
          <w:lang w:val="es-ES"/>
        </w:rPr>
        <w:tab/>
        <w:t>Licenciatura en Ingeniería, con especialización en Ingeniería Química</w:t>
      </w:r>
      <w:r w:rsidRPr="00FB0741">
        <w:rPr>
          <w:lang w:val="es-ES"/>
        </w:rPr>
        <w:t>, Universidad de Kyoto (Japón)</w:t>
      </w:r>
    </w:p>
    <w:p w:rsidR="00C27523" w:rsidRPr="00FB0741" w:rsidRDefault="00C27523" w:rsidP="00C27523">
      <w:pPr>
        <w:ind w:left="2127" w:hanging="2127"/>
        <w:rPr>
          <w:rFonts w:eastAsia="Arial"/>
          <w:w w:val="108"/>
          <w:lang w:val="es-ES"/>
        </w:rPr>
      </w:pPr>
    </w:p>
    <w:p w:rsidR="00C27523" w:rsidRPr="00FB0741" w:rsidRDefault="00C27523" w:rsidP="00C27523">
      <w:pPr>
        <w:ind w:left="2127" w:hanging="2127"/>
        <w:rPr>
          <w:lang w:val="es-ES"/>
        </w:rPr>
      </w:pPr>
    </w:p>
    <w:p w:rsidR="00C27523" w:rsidRPr="00FB0741" w:rsidRDefault="00C27523" w:rsidP="00C27523">
      <w:pPr>
        <w:ind w:left="2127" w:hanging="2127"/>
        <w:rPr>
          <w:lang w:val="es-ES"/>
        </w:rPr>
      </w:pPr>
      <w:r w:rsidRPr="00FB0741">
        <w:rPr>
          <w:u w:val="single"/>
          <w:lang w:val="es-ES"/>
        </w:rPr>
        <w:t xml:space="preserve">Experiencia laboral en la OMPI </w:t>
      </w:r>
    </w:p>
    <w:p w:rsidR="00C27523" w:rsidRPr="00FB0741" w:rsidRDefault="00C27523" w:rsidP="00C27523">
      <w:pPr>
        <w:ind w:left="2127" w:hanging="2127"/>
        <w:rPr>
          <w:lang w:val="es-ES"/>
        </w:rPr>
      </w:pPr>
    </w:p>
    <w:p w:rsidR="00C27523" w:rsidRPr="00FB0741" w:rsidRDefault="00C27523" w:rsidP="00C27523">
      <w:pPr>
        <w:spacing w:before="38"/>
        <w:ind w:left="2127" w:right="-20" w:hanging="2120"/>
        <w:rPr>
          <w:lang w:val="es-ES"/>
        </w:rPr>
      </w:pPr>
      <w:r w:rsidRPr="00FB0741">
        <w:rPr>
          <w:lang w:val="es-ES"/>
        </w:rPr>
        <w:t>2009 – presente</w:t>
      </w:r>
      <w:r w:rsidRPr="00FB0741">
        <w:rPr>
          <w:lang w:val="es-ES"/>
        </w:rPr>
        <w:tab/>
      </w:r>
      <w:r>
        <w:rPr>
          <w:lang w:val="es-ES"/>
        </w:rPr>
        <w:t>Subd</w:t>
      </w:r>
      <w:r w:rsidRPr="00FB0741">
        <w:rPr>
          <w:lang w:val="es-ES"/>
        </w:rPr>
        <w:t>irector General encargado del Sector de la Infraestructura Mundial</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2009</w:t>
      </w:r>
      <w:r w:rsidRPr="00FB0741">
        <w:rPr>
          <w:lang w:val="es-ES"/>
        </w:rPr>
        <w:tab/>
        <w:t>Director Ejecutivo, Departamento de Infraestructura Mundial de Propiedad Intelectual, Academia de la OMPI y Servicios de T.I.</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2003 – 2008</w:t>
      </w:r>
      <w:r w:rsidRPr="00FB0741">
        <w:rPr>
          <w:lang w:val="es-ES"/>
        </w:rPr>
        <w:tab/>
        <w:t>Director E</w:t>
      </w:r>
      <w:r>
        <w:rPr>
          <w:lang w:val="es-ES"/>
        </w:rPr>
        <w:t>j</w:t>
      </w:r>
      <w:r w:rsidRPr="00FB0741">
        <w:rPr>
          <w:lang w:val="es-ES"/>
        </w:rPr>
        <w:t>ecutiv</w:t>
      </w:r>
      <w:r>
        <w:rPr>
          <w:lang w:val="es-ES"/>
        </w:rPr>
        <w:t>o</w:t>
      </w:r>
      <w:r w:rsidRPr="00FB0741">
        <w:rPr>
          <w:lang w:val="es-ES"/>
        </w:rPr>
        <w:t>, Oficina de Planificación Estratégica y Desarrollo de Políticas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2002 – 2003</w:t>
      </w:r>
      <w:r w:rsidRPr="00FB0741">
        <w:rPr>
          <w:lang w:val="es-ES"/>
        </w:rPr>
        <w:tab/>
        <w:t>Director Principal, Oficina de Planificación Estratégica y Desarrollo de Políticas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1999 – 2002</w:t>
      </w:r>
      <w:r w:rsidRPr="00FB0741">
        <w:rPr>
          <w:lang w:val="es-ES"/>
        </w:rPr>
        <w:tab/>
        <w:t>Director, Oficina de Planificación Estratégica y Desarrollo de Políticas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1998 – 1999</w:t>
      </w:r>
      <w:r w:rsidRPr="00FB0741">
        <w:rPr>
          <w:lang w:val="es-ES"/>
        </w:rPr>
        <w:tab/>
        <w:t xml:space="preserve">Director, Departamento </w:t>
      </w:r>
      <w:r>
        <w:rPr>
          <w:lang w:val="es-ES"/>
        </w:rPr>
        <w:t xml:space="preserve">de </w:t>
      </w:r>
      <w:r w:rsidRPr="00FB0741">
        <w:rPr>
          <w:lang w:val="es-ES"/>
        </w:rPr>
        <w:t xml:space="preserve">Servicios de Información </w:t>
      </w:r>
      <w:r>
        <w:rPr>
          <w:lang w:val="es-ES"/>
        </w:rPr>
        <w:t>Intero</w:t>
      </w:r>
      <w:r w:rsidRPr="00FB0741">
        <w:rPr>
          <w:lang w:val="es-ES"/>
        </w:rPr>
        <w:t xml:space="preserve">ficinas y de </w:t>
      </w:r>
      <w:r>
        <w:rPr>
          <w:lang w:val="es-ES"/>
        </w:rPr>
        <w:t>Asuntos Operativos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1996 – 1998</w:t>
      </w:r>
      <w:r w:rsidRPr="00FB0741">
        <w:rPr>
          <w:lang w:val="es-ES"/>
        </w:rPr>
        <w:tab/>
        <w:t xml:space="preserve">Director, Departamento de Información en materia de </w:t>
      </w:r>
      <w:r>
        <w:rPr>
          <w:lang w:val="es-ES"/>
        </w:rPr>
        <w:t>Propiedad</w:t>
      </w:r>
      <w:r w:rsidRPr="00FB0741">
        <w:rPr>
          <w:lang w:val="es-ES"/>
        </w:rPr>
        <w:t xml:space="preserve"> Industrial y Clasificaciones Internacionales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1994 – 1996</w:t>
      </w:r>
      <w:r w:rsidRPr="00FB0741">
        <w:rPr>
          <w:lang w:val="es-ES"/>
        </w:rPr>
        <w:tab/>
        <w:t xml:space="preserve">Director, División </w:t>
      </w:r>
      <w:r>
        <w:rPr>
          <w:lang w:val="es-ES"/>
        </w:rPr>
        <w:t xml:space="preserve">de </w:t>
      </w:r>
      <w:r w:rsidRPr="00FB0741">
        <w:rPr>
          <w:lang w:val="es-ES"/>
        </w:rPr>
        <w:t xml:space="preserve">Información en materia de </w:t>
      </w:r>
      <w:r>
        <w:rPr>
          <w:lang w:val="es-ES"/>
        </w:rPr>
        <w:t>Propiedad</w:t>
      </w:r>
      <w:r w:rsidRPr="00FB0741">
        <w:rPr>
          <w:lang w:val="es-ES"/>
        </w:rPr>
        <w:t xml:space="preserve"> Industrial</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1986 – 1988</w:t>
      </w:r>
      <w:r w:rsidRPr="00FB0741">
        <w:rPr>
          <w:lang w:val="es-ES"/>
        </w:rPr>
        <w:tab/>
        <w:t>Administrador Adjunto de Programa, Oficina Regional para Asia y el Pacífico, Sector de Cooperación para el Desarrollo;  posteriormente, Jurista Asociado, División de Derecho de Propiedad Industrial</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u w:val="single"/>
          <w:lang w:val="es-ES"/>
        </w:rPr>
        <w:t>Experiencia laboral antes de trabajar en la OMPI</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1991 – 1994</w:t>
      </w:r>
      <w:r w:rsidRPr="00FB0741">
        <w:rPr>
          <w:lang w:val="es-ES"/>
        </w:rPr>
        <w:tab/>
        <w:t>Primer Secretario</w:t>
      </w:r>
      <w:r>
        <w:rPr>
          <w:lang w:val="es-ES"/>
        </w:rPr>
        <w:t>,</w:t>
      </w:r>
      <w:r w:rsidRPr="00FB0741">
        <w:rPr>
          <w:lang w:val="es-ES"/>
        </w:rPr>
        <w:t xml:space="preserve"> Misión Permanente del Japón en Ginebra, Ministerio de Relaciones Exteriores del Japón</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1988 – 1991</w:t>
      </w:r>
      <w:r w:rsidRPr="00FB0741">
        <w:rPr>
          <w:lang w:val="es-ES"/>
        </w:rPr>
        <w:tab/>
        <w:t>Director Adjunto, Ministerio de Comercio Interna</w:t>
      </w:r>
      <w:r>
        <w:rPr>
          <w:lang w:val="es-ES"/>
        </w:rPr>
        <w:t>c</w:t>
      </w:r>
      <w:r w:rsidRPr="00FB0741">
        <w:rPr>
          <w:lang w:val="es-ES"/>
        </w:rPr>
        <w:t>ional e Industria y Ministerio de Relaciones Exteriores del Japón, Tokyo (Japón)</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lastRenderedPageBreak/>
        <w:t>1985 – 1986</w:t>
      </w:r>
      <w:r w:rsidRPr="00FB0741">
        <w:rPr>
          <w:lang w:val="es-ES"/>
        </w:rPr>
        <w:tab/>
        <w:t>Director Adjunto, Oficina del Consejero Jurídico, Oficina Japonesa de Patentes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1983 – 1985</w:t>
      </w:r>
      <w:r w:rsidRPr="00FB0741">
        <w:rPr>
          <w:lang w:val="es-ES"/>
        </w:rPr>
        <w:tab/>
        <w:t>Examinador de patentes, Oficina Japonesa de Patentes</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1979 – 1983</w:t>
      </w:r>
      <w:r w:rsidRPr="00FB0741">
        <w:rPr>
          <w:lang w:val="es-ES"/>
        </w:rPr>
        <w:tab/>
        <w:t>Examinador auxiliar de patentes, Oficina Japonesa de Patentes</w:t>
      </w:r>
    </w:p>
    <w:p w:rsidR="00C27523" w:rsidRPr="00FB0741" w:rsidRDefault="00C27523" w:rsidP="00C27523">
      <w:pPr>
        <w:spacing w:before="38"/>
        <w:ind w:left="2127" w:right="-20" w:hanging="2120"/>
        <w:rPr>
          <w:lang w:val="es-ES"/>
        </w:rPr>
      </w:pPr>
    </w:p>
    <w:p w:rsidR="00C27523" w:rsidRPr="00FB0741" w:rsidRDefault="00C27523" w:rsidP="00C27523">
      <w:pPr>
        <w:rPr>
          <w:lang w:val="es-ES"/>
        </w:rPr>
      </w:pPr>
      <w:r w:rsidRPr="00FB0741">
        <w:rPr>
          <w:lang w:val="es-ES"/>
        </w:rPr>
        <w:br w:type="page"/>
      </w:r>
    </w:p>
    <w:p w:rsidR="00C27523" w:rsidRPr="00FB0741" w:rsidRDefault="00C27523" w:rsidP="00C27523">
      <w:pPr>
        <w:jc w:val="center"/>
        <w:rPr>
          <w:u w:val="single"/>
          <w:lang w:val="es-ES"/>
        </w:rPr>
      </w:pPr>
      <w:r w:rsidRPr="00FB0741">
        <w:rPr>
          <w:u w:val="single"/>
          <w:lang w:val="es-ES"/>
        </w:rPr>
        <w:lastRenderedPageBreak/>
        <w:t>CURRICULUM VITAE DEL SR. RAMANATHAN AMBI SUNDARAM</w:t>
      </w:r>
    </w:p>
    <w:p w:rsidR="00C27523" w:rsidRPr="00FB0741" w:rsidRDefault="00C27523" w:rsidP="00C27523">
      <w:pPr>
        <w:jc w:val="center"/>
        <w:rPr>
          <w:u w:val="single"/>
          <w:lang w:val="es-ES"/>
        </w:rPr>
      </w:pPr>
    </w:p>
    <w:p w:rsidR="00C27523" w:rsidRPr="00FB0741" w:rsidRDefault="00C27523" w:rsidP="00C27523">
      <w:pPr>
        <w:tabs>
          <w:tab w:val="left" w:pos="2160"/>
        </w:tabs>
        <w:rPr>
          <w:lang w:val="es-ES"/>
        </w:rPr>
      </w:pPr>
      <w:r w:rsidRPr="00FB0741">
        <w:rPr>
          <w:lang w:val="es-ES"/>
        </w:rPr>
        <w:t>Fecha de nacimiento:</w:t>
      </w:r>
      <w:r w:rsidRPr="00FB0741">
        <w:rPr>
          <w:lang w:val="es-ES"/>
        </w:rPr>
        <w:tab/>
        <w:t>10 de noviembre de 1954</w:t>
      </w:r>
    </w:p>
    <w:p w:rsidR="00C27523" w:rsidRPr="00FB0741" w:rsidRDefault="00C27523" w:rsidP="00C27523">
      <w:pPr>
        <w:tabs>
          <w:tab w:val="left" w:pos="2160"/>
        </w:tabs>
        <w:rPr>
          <w:lang w:val="es-ES"/>
        </w:rPr>
      </w:pPr>
      <w:r w:rsidRPr="00FB0741">
        <w:rPr>
          <w:lang w:val="es-ES"/>
        </w:rPr>
        <w:t>Nacionalidad:</w:t>
      </w:r>
      <w:r w:rsidRPr="00FB0741">
        <w:rPr>
          <w:lang w:val="es-ES"/>
        </w:rPr>
        <w:tab/>
        <w:t>de Sri Lanka</w:t>
      </w:r>
    </w:p>
    <w:p w:rsidR="00C27523" w:rsidRPr="00FB0741" w:rsidRDefault="00C27523" w:rsidP="00C27523">
      <w:pPr>
        <w:rPr>
          <w:lang w:val="es-ES"/>
        </w:rPr>
      </w:pPr>
    </w:p>
    <w:p w:rsidR="00C27523" w:rsidRPr="00FB0741" w:rsidRDefault="00C27523" w:rsidP="00C27523">
      <w:pPr>
        <w:rPr>
          <w:u w:val="single"/>
          <w:lang w:val="es-ES"/>
        </w:rPr>
      </w:pPr>
    </w:p>
    <w:p w:rsidR="00C27523" w:rsidRPr="00FB0741" w:rsidRDefault="00C27523" w:rsidP="00C27523">
      <w:pPr>
        <w:rPr>
          <w:u w:val="single"/>
          <w:lang w:val="es-ES"/>
        </w:rPr>
      </w:pPr>
      <w:r w:rsidRPr="00FB0741">
        <w:rPr>
          <w:u w:val="single"/>
          <w:lang w:val="es-ES"/>
        </w:rPr>
        <w:t>Formación académica</w:t>
      </w:r>
    </w:p>
    <w:p w:rsidR="00C27523" w:rsidRPr="00FB0741" w:rsidRDefault="00C27523" w:rsidP="00C27523">
      <w:pPr>
        <w:rPr>
          <w:lang w:val="es-ES"/>
        </w:rPr>
      </w:pPr>
    </w:p>
    <w:p w:rsidR="00C27523" w:rsidRPr="00FB0741" w:rsidRDefault="00C27523" w:rsidP="00C27523">
      <w:pPr>
        <w:spacing w:before="95" w:line="250" w:lineRule="auto"/>
        <w:ind w:left="2127" w:right="-51" w:hanging="2127"/>
        <w:rPr>
          <w:lang w:val="es-ES"/>
        </w:rPr>
      </w:pPr>
      <w:r w:rsidRPr="00FB0741">
        <w:rPr>
          <w:rFonts w:eastAsia="Arial"/>
          <w:w w:val="104"/>
          <w:lang w:val="es-ES"/>
        </w:rPr>
        <w:t xml:space="preserve">2000 </w:t>
      </w:r>
      <w:r w:rsidRPr="00FB0741">
        <w:rPr>
          <w:lang w:val="es-ES"/>
        </w:rPr>
        <w:t>–</w:t>
      </w:r>
      <w:r w:rsidRPr="00FB0741">
        <w:rPr>
          <w:rFonts w:eastAsia="Arial"/>
          <w:w w:val="104"/>
          <w:lang w:val="es-ES"/>
        </w:rPr>
        <w:t xml:space="preserve"> 2002</w:t>
      </w:r>
      <w:r w:rsidRPr="00FB0741">
        <w:rPr>
          <w:rFonts w:eastAsia="Arial"/>
          <w:w w:val="104"/>
          <w:lang w:val="es-ES"/>
        </w:rPr>
        <w:tab/>
      </w:r>
      <w:r w:rsidRPr="00FB0741">
        <w:rPr>
          <w:lang w:val="es-ES"/>
        </w:rPr>
        <w:t>Maestría en Administración de Empresas, Webster University, Ginebra (Suiza)</w:t>
      </w:r>
    </w:p>
    <w:p w:rsidR="00C27523" w:rsidRPr="00FB0741" w:rsidRDefault="00C27523" w:rsidP="00C27523">
      <w:pPr>
        <w:ind w:left="2127" w:hanging="2127"/>
        <w:rPr>
          <w:lang w:val="es-ES"/>
        </w:rPr>
      </w:pPr>
    </w:p>
    <w:p w:rsidR="00C27523" w:rsidRPr="00FB0741" w:rsidRDefault="00C27523" w:rsidP="00C27523">
      <w:pPr>
        <w:ind w:left="2127" w:hanging="2127"/>
        <w:rPr>
          <w:lang w:val="es-ES"/>
        </w:rPr>
      </w:pPr>
      <w:r w:rsidRPr="00FB0741">
        <w:rPr>
          <w:lang w:val="es-ES"/>
        </w:rPr>
        <w:t>1976 – 1977</w:t>
      </w:r>
      <w:r w:rsidRPr="00FB0741">
        <w:rPr>
          <w:lang w:val="es-ES"/>
        </w:rPr>
        <w:tab/>
        <w:t>Estudios de posgrado en Ciencias de la Gestión, Imperial College, Londres (Reino Unido)</w:t>
      </w:r>
    </w:p>
    <w:p w:rsidR="00C27523" w:rsidRPr="00FB0741" w:rsidRDefault="00C27523" w:rsidP="00C27523">
      <w:pPr>
        <w:ind w:left="2127" w:hanging="2127"/>
        <w:rPr>
          <w:lang w:val="es-ES"/>
        </w:rPr>
      </w:pPr>
    </w:p>
    <w:p w:rsidR="00C27523" w:rsidRPr="00FB0741" w:rsidRDefault="00C27523" w:rsidP="00C27523">
      <w:pPr>
        <w:spacing w:before="27"/>
        <w:ind w:left="2127" w:right="-20" w:hanging="2127"/>
        <w:rPr>
          <w:lang w:val="es-ES"/>
        </w:rPr>
      </w:pPr>
      <w:r w:rsidRPr="00FB0741">
        <w:rPr>
          <w:lang w:val="es-ES"/>
        </w:rPr>
        <w:t>1973 – 1976</w:t>
      </w:r>
      <w:r w:rsidRPr="00FB0741">
        <w:rPr>
          <w:lang w:val="es-ES"/>
        </w:rPr>
        <w:tab/>
        <w:t>Licenciatura en Ciencias en Ergonomía (con honores), Loughborough University, Loughborough (Reino Unido)</w:t>
      </w:r>
    </w:p>
    <w:p w:rsidR="00C27523" w:rsidRPr="00FB0741" w:rsidRDefault="00C27523" w:rsidP="00C27523">
      <w:pPr>
        <w:ind w:left="2127" w:hanging="2127"/>
        <w:rPr>
          <w:rFonts w:eastAsia="Arial"/>
          <w:w w:val="108"/>
          <w:lang w:val="es-ES"/>
        </w:rPr>
      </w:pPr>
    </w:p>
    <w:p w:rsidR="00C27523" w:rsidRPr="00FB0741" w:rsidRDefault="00C27523" w:rsidP="00C27523">
      <w:pPr>
        <w:ind w:left="2127" w:hanging="2127"/>
        <w:rPr>
          <w:lang w:val="es-ES"/>
        </w:rPr>
      </w:pPr>
    </w:p>
    <w:p w:rsidR="00C27523" w:rsidRPr="00FB0741" w:rsidRDefault="00C27523" w:rsidP="00C27523">
      <w:pPr>
        <w:ind w:left="2127" w:hanging="2127"/>
        <w:rPr>
          <w:lang w:val="es-ES"/>
        </w:rPr>
      </w:pPr>
      <w:r w:rsidRPr="00FB0741">
        <w:rPr>
          <w:u w:val="single"/>
          <w:lang w:val="es-ES"/>
        </w:rPr>
        <w:t>Experiencia laboral en la OMPI</w:t>
      </w:r>
    </w:p>
    <w:p w:rsidR="00C27523" w:rsidRPr="00FB0741" w:rsidRDefault="00C27523" w:rsidP="00C27523">
      <w:pPr>
        <w:ind w:left="2127" w:hanging="2127"/>
        <w:rPr>
          <w:lang w:val="es-ES"/>
        </w:rPr>
      </w:pPr>
    </w:p>
    <w:p w:rsidR="00C27523" w:rsidRPr="00FB0741" w:rsidRDefault="00C27523" w:rsidP="00C27523">
      <w:pPr>
        <w:spacing w:before="38"/>
        <w:ind w:left="2127" w:right="-20" w:hanging="2120"/>
        <w:rPr>
          <w:rFonts w:eastAsia="Arial"/>
          <w:bCs/>
          <w:lang w:val="es-ES"/>
        </w:rPr>
      </w:pPr>
      <w:r w:rsidRPr="00FB0741">
        <w:rPr>
          <w:lang w:val="es-ES"/>
        </w:rPr>
        <w:t>2009 – presente</w:t>
      </w:r>
      <w:r w:rsidRPr="00FB0741">
        <w:rPr>
          <w:lang w:val="es-ES"/>
        </w:rPr>
        <w:tab/>
      </w:r>
      <w:r>
        <w:rPr>
          <w:lang w:val="es-ES"/>
        </w:rPr>
        <w:t>Subd</w:t>
      </w:r>
      <w:r w:rsidRPr="00FB0741">
        <w:rPr>
          <w:lang w:val="es-ES"/>
        </w:rPr>
        <w:t xml:space="preserve">irector General </w:t>
      </w:r>
      <w:r w:rsidRPr="00FB0741">
        <w:rPr>
          <w:rFonts w:eastAsia="Arial"/>
          <w:bCs/>
          <w:lang w:val="es-ES"/>
        </w:rPr>
        <w:t>encargado del Sector de Administración y Gestión</w:t>
      </w:r>
    </w:p>
    <w:p w:rsidR="00C27523" w:rsidRPr="00FB0741" w:rsidRDefault="00C27523" w:rsidP="00C27523">
      <w:pPr>
        <w:spacing w:before="38"/>
        <w:ind w:left="2127" w:right="-20" w:hanging="2120"/>
        <w:rPr>
          <w:rFonts w:eastAsia="Arial"/>
          <w:bCs/>
          <w:lang w:val="es-ES"/>
        </w:rPr>
      </w:pPr>
    </w:p>
    <w:p w:rsidR="00C27523" w:rsidRPr="00FB0741" w:rsidRDefault="00C27523" w:rsidP="00C27523">
      <w:pPr>
        <w:spacing w:before="38"/>
        <w:ind w:left="2127" w:right="-20" w:hanging="2120"/>
        <w:rPr>
          <w:rFonts w:eastAsia="Arial"/>
          <w:bCs/>
          <w:lang w:val="es-ES"/>
        </w:rPr>
      </w:pPr>
    </w:p>
    <w:p w:rsidR="00C27523" w:rsidRPr="00FB0741" w:rsidRDefault="00C27523" w:rsidP="00C27523">
      <w:pPr>
        <w:spacing w:before="38"/>
        <w:ind w:left="2127" w:right="-20" w:hanging="2120"/>
        <w:rPr>
          <w:rFonts w:eastAsia="Arial"/>
          <w:bCs/>
          <w:lang w:val="es-ES"/>
        </w:rPr>
      </w:pPr>
      <w:r w:rsidRPr="00FB0741">
        <w:rPr>
          <w:u w:val="single"/>
          <w:lang w:val="es-ES"/>
        </w:rPr>
        <w:t>Experiencia laboral antes de trabajar en la OMPI</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2003 – 2009</w:t>
      </w:r>
      <w:r w:rsidRPr="00FB0741">
        <w:rPr>
          <w:lang w:val="es-ES"/>
        </w:rPr>
        <w:tab/>
        <w:t xml:space="preserve">Director, Departamento de Apoyo y Servicios Operacionales, Organización Mundial de la Salud (OMS), </w:t>
      </w:r>
      <w:r>
        <w:rPr>
          <w:lang w:val="es-ES"/>
        </w:rPr>
        <w:t>Ginebra</w:t>
      </w:r>
      <w:r w:rsidRPr="00FB0741">
        <w:rPr>
          <w:lang w:val="es-ES"/>
        </w:rPr>
        <w:t xml:space="preserve"> (Suiza)</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1998 – 2003</w:t>
      </w:r>
      <w:r w:rsidRPr="00FB0741">
        <w:rPr>
          <w:lang w:val="es-ES"/>
        </w:rPr>
        <w:tab/>
        <w:t>Administrador, Unidad General de Apoyo Administrativo, OMS, Ginebra (Suiza)</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1996 – 1998</w:t>
      </w:r>
      <w:r w:rsidRPr="00FB0741">
        <w:rPr>
          <w:lang w:val="es-ES"/>
        </w:rPr>
        <w:tab/>
        <w:t>Jefe, Comunicaciones, Archivos y Servicios de Conferencias, OMS, Ginebra (Suiza)</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1990 – 1996</w:t>
      </w:r>
      <w:r w:rsidRPr="00FB0741">
        <w:rPr>
          <w:lang w:val="es-ES"/>
        </w:rPr>
        <w:tab/>
        <w:t xml:space="preserve">Oficial administrativo superior, OMS, </w:t>
      </w:r>
      <w:r>
        <w:rPr>
          <w:lang w:val="es-ES"/>
        </w:rPr>
        <w:t>Ginebra</w:t>
      </w:r>
      <w:r w:rsidRPr="00FB0741">
        <w:rPr>
          <w:lang w:val="es-ES"/>
        </w:rPr>
        <w:t>, Suiza</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1985 – 1990</w:t>
      </w:r>
      <w:r w:rsidRPr="00FB0741">
        <w:rPr>
          <w:lang w:val="es-ES"/>
        </w:rPr>
        <w:tab/>
        <w:t xml:space="preserve">Oficial administrativo, OMS, </w:t>
      </w:r>
      <w:r>
        <w:rPr>
          <w:lang w:val="es-ES"/>
        </w:rPr>
        <w:t>Ginebra</w:t>
      </w:r>
      <w:r w:rsidRPr="00FB0741">
        <w:rPr>
          <w:lang w:val="es-ES"/>
        </w:rPr>
        <w:t>, Suiza</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1979 – 1985</w:t>
      </w:r>
      <w:r w:rsidRPr="00FB0741">
        <w:rPr>
          <w:lang w:val="es-ES"/>
        </w:rPr>
        <w:tab/>
        <w:t xml:space="preserve">Programador/Analista, OMS, </w:t>
      </w:r>
      <w:r>
        <w:rPr>
          <w:lang w:val="es-ES"/>
        </w:rPr>
        <w:t>Ginebra</w:t>
      </w:r>
      <w:r w:rsidRPr="00FB0741">
        <w:rPr>
          <w:lang w:val="es-ES"/>
        </w:rPr>
        <w:t>, Suiza</w:t>
      </w:r>
    </w:p>
    <w:p w:rsidR="00C27523" w:rsidRPr="00FB0741" w:rsidRDefault="00C27523" w:rsidP="00C27523">
      <w:pPr>
        <w:spacing w:before="38"/>
        <w:ind w:left="2127" w:right="-20" w:hanging="2120"/>
        <w:rPr>
          <w:lang w:val="es-ES"/>
        </w:rPr>
      </w:pPr>
    </w:p>
    <w:p w:rsidR="00C27523" w:rsidRPr="00FB0741" w:rsidRDefault="00C27523" w:rsidP="00C27523">
      <w:pPr>
        <w:spacing w:before="38"/>
        <w:ind w:left="2127" w:right="-20" w:hanging="2120"/>
        <w:rPr>
          <w:lang w:val="es-ES"/>
        </w:rPr>
      </w:pPr>
      <w:r w:rsidRPr="00FB0741">
        <w:rPr>
          <w:lang w:val="es-ES"/>
        </w:rPr>
        <w:t>1977 – 1979</w:t>
      </w:r>
      <w:r w:rsidRPr="00FB0741">
        <w:rPr>
          <w:lang w:val="es-ES"/>
        </w:rPr>
        <w:tab/>
        <w:t xml:space="preserve">Consultor en gestión, </w:t>
      </w:r>
      <w:r w:rsidRPr="001823A0">
        <w:rPr>
          <w:lang w:val="es-ES"/>
        </w:rPr>
        <w:t>Arthur Andersen &amp; Company</w:t>
      </w:r>
      <w:r w:rsidRPr="00FB0741">
        <w:rPr>
          <w:lang w:val="es-ES"/>
        </w:rPr>
        <w:t>, Londres (Reino Unido)</w:t>
      </w:r>
    </w:p>
    <w:p w:rsidR="00C27523" w:rsidRPr="00FB0741" w:rsidRDefault="00C27523" w:rsidP="00C27523">
      <w:pPr>
        <w:jc w:val="center"/>
        <w:rPr>
          <w:u w:val="single"/>
          <w:lang w:val="es-ES"/>
        </w:rPr>
      </w:pPr>
      <w:r w:rsidRPr="00FB0741">
        <w:rPr>
          <w:lang w:val="es-ES"/>
        </w:rPr>
        <w:br w:type="page"/>
      </w:r>
      <w:r w:rsidRPr="00FB0741">
        <w:rPr>
          <w:u w:val="single"/>
          <w:lang w:val="es-ES"/>
        </w:rPr>
        <w:lastRenderedPageBreak/>
        <w:t>CURRICULUM VITAE DEL SR. NARESH PRASAD</w:t>
      </w:r>
    </w:p>
    <w:p w:rsidR="00C27523" w:rsidRPr="00FB0741" w:rsidRDefault="00C27523" w:rsidP="00C27523">
      <w:pPr>
        <w:jc w:val="center"/>
        <w:rPr>
          <w:u w:val="single"/>
          <w:lang w:val="es-ES"/>
        </w:rPr>
      </w:pPr>
    </w:p>
    <w:p w:rsidR="00C27523" w:rsidRPr="00FB0741" w:rsidRDefault="00C27523" w:rsidP="00C27523">
      <w:pPr>
        <w:tabs>
          <w:tab w:val="left" w:pos="1980"/>
        </w:tabs>
        <w:rPr>
          <w:lang w:val="es-ES"/>
        </w:rPr>
      </w:pPr>
      <w:r w:rsidRPr="00FB0741">
        <w:rPr>
          <w:lang w:val="es-ES"/>
        </w:rPr>
        <w:t>Fecha de nacimiento:</w:t>
      </w:r>
      <w:r w:rsidRPr="00FB0741">
        <w:rPr>
          <w:lang w:val="es-ES"/>
        </w:rPr>
        <w:tab/>
        <w:t>19 de marzo de 1957</w:t>
      </w:r>
    </w:p>
    <w:p w:rsidR="00C27523" w:rsidRPr="00FB0741" w:rsidRDefault="00C27523" w:rsidP="00C27523">
      <w:pPr>
        <w:tabs>
          <w:tab w:val="left" w:pos="1980"/>
        </w:tabs>
        <w:rPr>
          <w:lang w:val="es-ES"/>
        </w:rPr>
      </w:pPr>
      <w:r w:rsidRPr="00FB0741">
        <w:rPr>
          <w:lang w:val="es-ES"/>
        </w:rPr>
        <w:t>Nacionalidad:</w:t>
      </w:r>
      <w:r w:rsidRPr="00FB0741">
        <w:rPr>
          <w:lang w:val="es-ES"/>
        </w:rPr>
        <w:tab/>
      </w:r>
      <w:r w:rsidRPr="00FB0741">
        <w:rPr>
          <w:lang w:val="es-ES"/>
        </w:rPr>
        <w:tab/>
        <w:t>India</w:t>
      </w:r>
    </w:p>
    <w:p w:rsidR="00C27523" w:rsidRPr="00FB0741" w:rsidRDefault="00C27523" w:rsidP="00C27523">
      <w:pPr>
        <w:rPr>
          <w:lang w:val="es-ES"/>
        </w:rPr>
      </w:pPr>
    </w:p>
    <w:p w:rsidR="00C27523" w:rsidRPr="00FB0741" w:rsidRDefault="00C27523" w:rsidP="00C27523">
      <w:pPr>
        <w:rPr>
          <w:i/>
          <w:lang w:val="es-ES"/>
        </w:rPr>
      </w:pPr>
      <w:r w:rsidRPr="001823A0">
        <w:rPr>
          <w:i/>
          <w:lang w:val="es-ES"/>
        </w:rPr>
        <w:t>Reseña</w:t>
      </w:r>
    </w:p>
    <w:p w:rsidR="00C27523" w:rsidRPr="00FB0741" w:rsidRDefault="00C27523" w:rsidP="00C27523">
      <w:pPr>
        <w:rPr>
          <w:lang w:val="es-ES"/>
        </w:rPr>
      </w:pPr>
    </w:p>
    <w:p w:rsidR="00C27523" w:rsidRPr="00FB0741" w:rsidRDefault="00C27523" w:rsidP="00C27523">
      <w:pPr>
        <w:rPr>
          <w:lang w:val="es-ES"/>
        </w:rPr>
      </w:pPr>
      <w:r w:rsidRPr="00FB0741">
        <w:rPr>
          <w:lang w:val="es-ES"/>
        </w:rPr>
        <w:t xml:space="preserve">El Sr. Prasad </w:t>
      </w:r>
      <w:r>
        <w:rPr>
          <w:lang w:val="es-ES"/>
        </w:rPr>
        <w:t>ha adquirido</w:t>
      </w:r>
      <w:r w:rsidRPr="00FB0741">
        <w:rPr>
          <w:lang w:val="es-ES"/>
        </w:rPr>
        <w:t xml:space="preserve"> amplia experiencia en cargos de alto nivel en gestión y administración, tanto en las Naciones Unidas, en la OMPI, como en la esfera nacional y estatal, en la India.  Desde 2009, </w:t>
      </w:r>
      <w:r w:rsidR="00012CA7">
        <w:rPr>
          <w:lang w:val="es-ES"/>
        </w:rPr>
        <w:t>e</w:t>
      </w:r>
      <w:r w:rsidRPr="00FB0741">
        <w:rPr>
          <w:lang w:val="es-ES"/>
        </w:rPr>
        <w:t>l Sr. </w:t>
      </w:r>
      <w:proofErr w:type="spellStart"/>
      <w:r w:rsidRPr="00FB0741">
        <w:rPr>
          <w:lang w:val="es-ES"/>
        </w:rPr>
        <w:t>Prasad</w:t>
      </w:r>
      <w:proofErr w:type="spellEnd"/>
      <w:r w:rsidRPr="00FB0741">
        <w:rPr>
          <w:lang w:val="es-ES"/>
        </w:rPr>
        <w:t xml:space="preserve"> desempeña el cargo del Director Ejecutivo de la Oficina y Jefe de Gabinete, Oficina del Director General de la OMPI.  También ha trabajado durante tres años </w:t>
      </w:r>
      <w:r>
        <w:rPr>
          <w:lang w:val="es-ES"/>
        </w:rPr>
        <w:t>en</w:t>
      </w:r>
      <w:r w:rsidRPr="00FB0741">
        <w:rPr>
          <w:lang w:val="es-ES"/>
        </w:rPr>
        <w:t xml:space="preserve"> la Organización de las Naciones Unidas para el Desarrollo Industrial (ONUDI), en la década de 1990.  En calidad de miembro de la administración pública de la India, </w:t>
      </w:r>
      <w:r w:rsidR="00012CA7">
        <w:rPr>
          <w:lang w:val="es-ES"/>
        </w:rPr>
        <w:t>e</w:t>
      </w:r>
      <w:r>
        <w:rPr>
          <w:lang w:val="es-ES"/>
        </w:rPr>
        <w:t>l Sr</w:t>
      </w:r>
      <w:r w:rsidRPr="00FB0741">
        <w:rPr>
          <w:lang w:val="es-ES"/>
        </w:rPr>
        <w:t>. </w:t>
      </w:r>
      <w:proofErr w:type="spellStart"/>
      <w:r w:rsidRPr="00FB0741">
        <w:rPr>
          <w:lang w:val="es-ES"/>
        </w:rPr>
        <w:t>Prasad</w:t>
      </w:r>
      <w:proofErr w:type="spellEnd"/>
      <w:r w:rsidRPr="00FB0741">
        <w:rPr>
          <w:lang w:val="es-ES"/>
        </w:rPr>
        <w:t xml:space="preserve"> ha acumulado cerca de 33 años de experiencia al servicio del Gobierno de la India desempeñando sus funciones en distintos destinos, entre otros, ante las Naciones Unidas.  Trabajó durante 15 años en asuntos de industria y comercio</w:t>
      </w:r>
      <w:r>
        <w:rPr>
          <w:lang w:val="es-ES"/>
        </w:rPr>
        <w:t>, siendo</w:t>
      </w:r>
      <w:r w:rsidRPr="00FB0741">
        <w:rPr>
          <w:lang w:val="es-ES"/>
        </w:rPr>
        <w:t xml:space="preserve"> el interlocutor de la India para las cuestiones de propiedad intelectual.  El Sr. Prasad posee una doble Licenciatura en Arte y Economía y estudió en el prestigioso St. Stephen’s College de la Universidad de Nueva Delhi.</w:t>
      </w:r>
    </w:p>
    <w:p w:rsidR="00C27523" w:rsidRPr="00FB0741" w:rsidRDefault="00C27523" w:rsidP="00C27523">
      <w:pPr>
        <w:rPr>
          <w:lang w:val="es-ES"/>
        </w:rPr>
      </w:pPr>
    </w:p>
    <w:p w:rsidR="00C27523" w:rsidRPr="001823A0" w:rsidRDefault="00C27523" w:rsidP="00C27523">
      <w:pPr>
        <w:rPr>
          <w:i/>
          <w:lang w:val="es-ES"/>
        </w:rPr>
      </w:pPr>
      <w:r w:rsidRPr="001823A0">
        <w:rPr>
          <w:i/>
          <w:lang w:val="es-ES"/>
        </w:rPr>
        <w:t>Experiencia y logros</w:t>
      </w:r>
    </w:p>
    <w:p w:rsidR="00C27523" w:rsidRPr="00FB0741" w:rsidRDefault="00C27523" w:rsidP="00C27523">
      <w:pPr>
        <w:rPr>
          <w:lang w:val="es-ES"/>
        </w:rPr>
      </w:pPr>
    </w:p>
    <w:p w:rsidR="00C27523" w:rsidRPr="00FB0741" w:rsidRDefault="00C27523" w:rsidP="00C27523">
      <w:pPr>
        <w:rPr>
          <w:lang w:val="es-ES"/>
        </w:rPr>
      </w:pPr>
      <w:r w:rsidRPr="00FB0741">
        <w:rPr>
          <w:lang w:val="es-ES"/>
        </w:rPr>
        <w:t xml:space="preserve">El Sr. Prasad posee una </w:t>
      </w:r>
      <w:r w:rsidRPr="00FB0741">
        <w:rPr>
          <w:b/>
          <w:i/>
          <w:lang w:val="es-ES"/>
        </w:rPr>
        <w:t xml:space="preserve">amplia experiencia laboral en el contexto de las Naciones Unidas, </w:t>
      </w:r>
      <w:r>
        <w:rPr>
          <w:b/>
          <w:i/>
          <w:lang w:val="es-ES"/>
        </w:rPr>
        <w:t>con inclusión de</w:t>
      </w:r>
      <w:r w:rsidRPr="00FB0741">
        <w:rPr>
          <w:b/>
          <w:i/>
          <w:lang w:val="es-ES"/>
        </w:rPr>
        <w:t xml:space="preserve"> la OMPI</w:t>
      </w:r>
      <w:r w:rsidRPr="00FB0741">
        <w:rPr>
          <w:lang w:val="es-ES"/>
        </w:rPr>
        <w:t>.  En 2009, asumió la responsabilidad del cargo de Jefe de Gabinete del Director General de la OMPI.  En es</w:t>
      </w:r>
      <w:r>
        <w:rPr>
          <w:lang w:val="es-ES"/>
        </w:rPr>
        <w:t>a</w:t>
      </w:r>
      <w:r w:rsidRPr="00FB0741">
        <w:rPr>
          <w:lang w:val="es-ES"/>
        </w:rPr>
        <w:t xml:space="preserve"> </w:t>
      </w:r>
      <w:r>
        <w:rPr>
          <w:lang w:val="es-ES"/>
        </w:rPr>
        <w:t>función</w:t>
      </w:r>
      <w:r w:rsidRPr="00FB0741">
        <w:rPr>
          <w:lang w:val="es-ES"/>
        </w:rPr>
        <w:t>, ha asesorado e</w:t>
      </w:r>
      <w:r>
        <w:rPr>
          <w:lang w:val="es-ES"/>
        </w:rPr>
        <w:t>n</w:t>
      </w:r>
      <w:r w:rsidRPr="00FB0741">
        <w:rPr>
          <w:lang w:val="es-ES"/>
        </w:rPr>
        <w:t xml:space="preserve"> asuntos estratégicos al Director General, se ha desempeñado como Secretario de la Asamblea General de la OMPI (el principal órgano de gobernanza de la OMPI) y se ha encargado de la gestión de la Oficina del Director General, la División de Asuntos de las Asambleas y Documentación, la Oficina de Ética Profesional y el Servicio de Protocolo.  Trabajó en la ONUDI de 1996 a 1998, como coordinador de fomento de la inversión y la tecnología para la Región de Asia y el Pacífico.</w:t>
      </w:r>
    </w:p>
    <w:p w:rsidR="00C27523" w:rsidRPr="00FB0741" w:rsidRDefault="00C27523" w:rsidP="00C27523">
      <w:pPr>
        <w:rPr>
          <w:lang w:val="es-ES"/>
        </w:rPr>
      </w:pPr>
    </w:p>
    <w:p w:rsidR="00C27523" w:rsidRPr="00FB0741" w:rsidRDefault="00C27523" w:rsidP="00C27523">
      <w:pPr>
        <w:rPr>
          <w:lang w:val="es-ES"/>
        </w:rPr>
      </w:pPr>
      <w:r w:rsidRPr="00FB0741">
        <w:rPr>
          <w:lang w:val="es-ES"/>
        </w:rPr>
        <w:t xml:space="preserve">El Sr. Prasad posee una </w:t>
      </w:r>
      <w:r w:rsidRPr="00FB0741">
        <w:rPr>
          <w:b/>
          <w:i/>
          <w:lang w:val="es-ES"/>
        </w:rPr>
        <w:t>amplia experiencia en el ámbito multilateral</w:t>
      </w:r>
      <w:r w:rsidRPr="00FB0741">
        <w:rPr>
          <w:lang w:val="es-ES"/>
        </w:rPr>
        <w:t xml:space="preserve">.  </w:t>
      </w:r>
      <w:r>
        <w:rPr>
          <w:lang w:val="es-ES"/>
        </w:rPr>
        <w:t>En el marco de su trabajo en</w:t>
      </w:r>
      <w:r w:rsidRPr="00FB0741">
        <w:rPr>
          <w:lang w:val="es-ES"/>
        </w:rPr>
        <w:t xml:space="preserve"> el Ministerio de Comercio e Industria, se desempeñó como interlocutor de la India con la ONUDI, la OMPI y la Organización Asiática de Productividad (OAP).  En el marco de la liberalización económica de la India, a comienzos de la década de 1990, el Sr. Prasad organizó el primer Mercado de Inversión y Tecnología, que atrajo inversión directa extranjera a la India.  En 1995, se encargó de organizar el Foro Mundial de la Industria, que trató, entre otras cosas, de las ali</w:t>
      </w:r>
      <w:r>
        <w:rPr>
          <w:lang w:val="es-ES"/>
        </w:rPr>
        <w:t>an</w:t>
      </w:r>
      <w:r w:rsidRPr="00FB0741">
        <w:rPr>
          <w:lang w:val="es-ES"/>
        </w:rPr>
        <w:t>zas industriales y la competitividad a nivel mundial y su relación con la tecnología.</w:t>
      </w:r>
    </w:p>
    <w:p w:rsidR="00C27523" w:rsidRPr="00FB0741" w:rsidRDefault="00C27523" w:rsidP="00C27523">
      <w:pPr>
        <w:rPr>
          <w:lang w:val="es-ES"/>
        </w:rPr>
      </w:pPr>
    </w:p>
    <w:p w:rsidR="00C27523" w:rsidRPr="00FB0741" w:rsidRDefault="00C27523" w:rsidP="00C27523">
      <w:pPr>
        <w:rPr>
          <w:lang w:val="es-ES"/>
        </w:rPr>
      </w:pPr>
      <w:r w:rsidRPr="00FB0741">
        <w:rPr>
          <w:lang w:val="es-ES"/>
        </w:rPr>
        <w:t xml:space="preserve">El Sr. Prasad </w:t>
      </w:r>
      <w:r w:rsidRPr="00FB0741">
        <w:rPr>
          <w:b/>
          <w:i/>
          <w:lang w:val="es-ES"/>
        </w:rPr>
        <w:t>trabajó 10 años en el Gobierno de la India</w:t>
      </w:r>
      <w:r w:rsidRPr="00FB0741">
        <w:rPr>
          <w:lang w:val="es-ES"/>
        </w:rPr>
        <w:t xml:space="preserve"> (en </w:t>
      </w:r>
      <w:r>
        <w:rPr>
          <w:lang w:val="es-ES"/>
        </w:rPr>
        <w:t>los</w:t>
      </w:r>
      <w:r w:rsidRPr="00FB0741">
        <w:rPr>
          <w:lang w:val="es-ES"/>
        </w:rPr>
        <w:t xml:space="preserve"> nivel</w:t>
      </w:r>
      <w:r>
        <w:rPr>
          <w:lang w:val="es-ES"/>
        </w:rPr>
        <w:t>es</w:t>
      </w:r>
      <w:r w:rsidRPr="00FB0741">
        <w:rPr>
          <w:lang w:val="es-ES"/>
        </w:rPr>
        <w:t xml:space="preserve"> de Secretario Adjunto y Director, en el Ministerio de Comercio e Industria), adquiriendo </w:t>
      </w:r>
      <w:r w:rsidRPr="001823A0">
        <w:rPr>
          <w:b/>
          <w:i/>
          <w:lang w:val="es-ES"/>
        </w:rPr>
        <w:t>conocimientos especializados en cuestiones de propiedad intelectual</w:t>
      </w:r>
      <w:r w:rsidRPr="00FB0741">
        <w:rPr>
          <w:lang w:val="es-ES"/>
        </w:rPr>
        <w:t xml:space="preserve">.  Durante su desempeño como Secretario Adjunto, fue el interlocutor </w:t>
      </w:r>
      <w:r>
        <w:rPr>
          <w:lang w:val="es-ES"/>
        </w:rPr>
        <w:t>para las</w:t>
      </w:r>
      <w:r w:rsidRPr="00FB0741">
        <w:rPr>
          <w:lang w:val="es-ES"/>
        </w:rPr>
        <w:t xml:space="preserve"> cuestiones de propiedad intelectual y, en calidad de tal, desempeñó una función clave en la modernización de la infraestructura de propiedad intelectual del país, encargándose de las negociaciones sobre propiedad intelectual en los contextos multilateral y bilateral.  También se encargó de facilitar la adhesión de la India al Protocolo concerniente al Arreglo de Madrid y de formular y aplicar la nueva política de la India en materia de diseños industriales.</w:t>
      </w:r>
    </w:p>
    <w:p w:rsidR="00C27523" w:rsidRPr="00FB0741" w:rsidRDefault="00C27523" w:rsidP="00C27523">
      <w:pPr>
        <w:rPr>
          <w:lang w:val="es-ES"/>
        </w:rPr>
      </w:pPr>
    </w:p>
    <w:p w:rsidR="00C27523" w:rsidRPr="00FB0741" w:rsidRDefault="00C27523" w:rsidP="00C27523">
      <w:pPr>
        <w:rPr>
          <w:lang w:val="es-ES"/>
        </w:rPr>
      </w:pPr>
      <w:r w:rsidRPr="00FB0741">
        <w:rPr>
          <w:lang w:val="es-ES"/>
        </w:rPr>
        <w:t xml:space="preserve">El Sr. Prasad posee una considerable </w:t>
      </w:r>
      <w:r w:rsidRPr="00FB0741">
        <w:rPr>
          <w:b/>
          <w:i/>
          <w:lang w:val="es-ES"/>
        </w:rPr>
        <w:t>experiencia en el ámbito del desarrollo rural</w:t>
      </w:r>
      <w:r w:rsidRPr="00FB0741">
        <w:rPr>
          <w:lang w:val="es-ES"/>
        </w:rPr>
        <w:t>.  Trabajó durante tres años como Director Ejecutivo de uno de los distritos más importantes y críticos de la India, Aligarh (</w:t>
      </w:r>
      <w:r>
        <w:rPr>
          <w:lang w:val="es-ES"/>
        </w:rPr>
        <w:t xml:space="preserve">con una </w:t>
      </w:r>
      <w:r w:rsidRPr="00FB0741">
        <w:rPr>
          <w:lang w:val="es-ES"/>
        </w:rPr>
        <w:t xml:space="preserve">población de entre cuatro y cinco millones de personas).  En ese cargo, el Sr. Prasad fue responsable de todos los aspectos de desarrollo, desde salud, saneamiento e infraestructura hasta recursos hídricos y silvicultura, pasando por energía y educación.  </w:t>
      </w:r>
      <w:r>
        <w:rPr>
          <w:lang w:val="es-ES"/>
        </w:rPr>
        <w:t xml:space="preserve">A raíz </w:t>
      </w:r>
      <w:r w:rsidRPr="00FB0741">
        <w:rPr>
          <w:lang w:val="es-ES"/>
        </w:rPr>
        <w:t xml:space="preserve">de los logros obtenidos en Aligarh, el Sr. Prasad recibió un premio </w:t>
      </w:r>
      <w:r>
        <w:rPr>
          <w:lang w:val="es-ES"/>
        </w:rPr>
        <w:t>e</w:t>
      </w:r>
      <w:r w:rsidRPr="00FB0741">
        <w:rPr>
          <w:lang w:val="es-ES"/>
        </w:rPr>
        <w:t xml:space="preserve">n </w:t>
      </w:r>
      <w:r w:rsidRPr="00FB0741">
        <w:rPr>
          <w:lang w:val="es-ES"/>
        </w:rPr>
        <w:lastRenderedPageBreak/>
        <w:t xml:space="preserve">reconocimiento </w:t>
      </w:r>
      <w:r>
        <w:rPr>
          <w:lang w:val="es-ES"/>
        </w:rPr>
        <w:t xml:space="preserve">de que </w:t>
      </w:r>
      <w:r w:rsidRPr="00FB0741">
        <w:rPr>
          <w:lang w:val="es-ES"/>
        </w:rPr>
        <w:t xml:space="preserve">dicho distrito </w:t>
      </w:r>
      <w:r>
        <w:rPr>
          <w:lang w:val="es-ES"/>
        </w:rPr>
        <w:t>arrojó</w:t>
      </w:r>
      <w:r w:rsidRPr="00FB0741">
        <w:rPr>
          <w:lang w:val="es-ES"/>
        </w:rPr>
        <w:t xml:space="preserve"> los mejores resultados en el fomento de las energías renovables en Uttar Pradesh.</w:t>
      </w:r>
    </w:p>
    <w:p w:rsidR="00C27523" w:rsidRPr="00FB0741" w:rsidRDefault="00C27523" w:rsidP="00C27523">
      <w:pPr>
        <w:rPr>
          <w:lang w:val="es-ES"/>
        </w:rPr>
      </w:pPr>
    </w:p>
    <w:p w:rsidR="00C27523" w:rsidRPr="00FB0741" w:rsidRDefault="00C27523" w:rsidP="00C27523">
      <w:pPr>
        <w:keepNext/>
        <w:keepLines/>
        <w:rPr>
          <w:lang w:val="es-ES"/>
        </w:rPr>
      </w:pPr>
      <w:r w:rsidRPr="00FB0741">
        <w:rPr>
          <w:lang w:val="es-ES"/>
        </w:rPr>
        <w:t xml:space="preserve">El Sr. Prasad posee una amplia experiencia en el ámbito del </w:t>
      </w:r>
      <w:r w:rsidRPr="00FB0741">
        <w:rPr>
          <w:b/>
          <w:i/>
          <w:lang w:val="es-ES"/>
        </w:rPr>
        <w:t>desarrollo</w:t>
      </w:r>
      <w:r w:rsidRPr="00FB0741">
        <w:rPr>
          <w:lang w:val="es-ES"/>
        </w:rPr>
        <w:t xml:space="preserve"> </w:t>
      </w:r>
      <w:r w:rsidRPr="00FB0741">
        <w:rPr>
          <w:b/>
          <w:i/>
          <w:lang w:val="es-ES"/>
        </w:rPr>
        <w:t>urbano</w:t>
      </w:r>
      <w:r w:rsidRPr="00FB0741">
        <w:rPr>
          <w:lang w:val="es-ES"/>
        </w:rPr>
        <w:t xml:space="preserve">.  Durante </w:t>
      </w:r>
      <w:r w:rsidR="00E83269" w:rsidRPr="00FB0741">
        <w:rPr>
          <w:lang w:val="es-ES"/>
        </w:rPr>
        <w:t>dos</w:t>
      </w:r>
      <w:r w:rsidR="00E83269">
        <w:rPr>
          <w:lang w:val="es-ES"/>
        </w:rPr>
        <w:t> </w:t>
      </w:r>
      <w:r w:rsidRPr="00FB0741">
        <w:rPr>
          <w:lang w:val="es-ES"/>
        </w:rPr>
        <w:t xml:space="preserve">años trabajó como Director Ejecutivo del Organismo de Desarrollo de </w:t>
      </w:r>
      <w:proofErr w:type="spellStart"/>
      <w:r w:rsidRPr="00FB0741">
        <w:rPr>
          <w:lang w:val="es-ES"/>
        </w:rPr>
        <w:t>Kanpur</w:t>
      </w:r>
      <w:proofErr w:type="spellEnd"/>
      <w:r w:rsidRPr="00FB0741">
        <w:rPr>
          <w:lang w:val="es-ES"/>
        </w:rPr>
        <w:t>,</w:t>
      </w:r>
      <w:r>
        <w:rPr>
          <w:lang w:val="es-ES"/>
        </w:rPr>
        <w:t xml:space="preserve"> </w:t>
      </w:r>
      <w:r w:rsidRPr="00FB0741">
        <w:rPr>
          <w:lang w:val="es-ES"/>
        </w:rPr>
        <w:t xml:space="preserve">la </w:t>
      </w:r>
      <w:r w:rsidR="00E83269" w:rsidRPr="00FB0741">
        <w:rPr>
          <w:lang w:val="es-ES"/>
        </w:rPr>
        <w:t>quinta</w:t>
      </w:r>
      <w:r w:rsidR="00E83269">
        <w:rPr>
          <w:lang w:val="es-ES"/>
        </w:rPr>
        <w:t> </w:t>
      </w:r>
      <w:r w:rsidRPr="00FB0741">
        <w:rPr>
          <w:lang w:val="es-ES"/>
        </w:rPr>
        <w:t xml:space="preserve">ciudad de la India por tamaño, </w:t>
      </w:r>
      <w:r>
        <w:rPr>
          <w:lang w:val="es-ES"/>
        </w:rPr>
        <w:t>dirigiendo una plantilla compuesta</w:t>
      </w:r>
      <w:r w:rsidRPr="00FB0741">
        <w:rPr>
          <w:lang w:val="es-ES"/>
        </w:rPr>
        <w:t xml:space="preserve"> por más de 2.</w:t>
      </w:r>
      <w:r w:rsidR="00E83269" w:rsidRPr="00FB0741">
        <w:rPr>
          <w:lang w:val="es-ES"/>
        </w:rPr>
        <w:t>000</w:t>
      </w:r>
      <w:r w:rsidR="00E83269">
        <w:rPr>
          <w:lang w:val="es-ES"/>
        </w:rPr>
        <w:t> </w:t>
      </w:r>
      <w:r w:rsidRPr="00FB0741">
        <w:rPr>
          <w:lang w:val="es-ES"/>
        </w:rPr>
        <w:t xml:space="preserve">personas.  Uno de sus principales logros fue la emisión, por primera vez, de bonos de infraestructura por un organismo de desarrollo, lo que dio lugar a la reorganización de las finanzas del Organismo a partir de una calificación de crédito A+ de la principal agencia de calificación de </w:t>
      </w:r>
      <w:r>
        <w:rPr>
          <w:lang w:val="es-ES"/>
        </w:rPr>
        <w:t>l</w:t>
      </w:r>
      <w:r w:rsidRPr="00FB0741">
        <w:rPr>
          <w:lang w:val="es-ES"/>
        </w:rPr>
        <w:t>a India.</w:t>
      </w:r>
    </w:p>
    <w:p w:rsidR="00C27523" w:rsidRPr="00FB0741" w:rsidRDefault="00C27523" w:rsidP="00C27523">
      <w:pPr>
        <w:rPr>
          <w:lang w:val="es-ES"/>
        </w:rPr>
      </w:pPr>
    </w:p>
    <w:p w:rsidR="00C27523" w:rsidRPr="00FB0741" w:rsidRDefault="00C27523" w:rsidP="00C27523">
      <w:pPr>
        <w:rPr>
          <w:lang w:val="es-ES"/>
        </w:rPr>
      </w:pPr>
      <w:r w:rsidRPr="00FB0741">
        <w:rPr>
          <w:lang w:val="es-ES"/>
        </w:rPr>
        <w:t xml:space="preserve">El Sr. Prasad posee una </w:t>
      </w:r>
      <w:r w:rsidRPr="00FB0741">
        <w:rPr>
          <w:b/>
          <w:i/>
          <w:lang w:val="es-ES"/>
        </w:rPr>
        <w:t xml:space="preserve">amplia experiencia en el ámbito de políticas y mecanismos de aplicación </w:t>
      </w:r>
      <w:r>
        <w:rPr>
          <w:b/>
          <w:i/>
          <w:lang w:val="es-ES"/>
        </w:rPr>
        <w:t>a</w:t>
      </w:r>
      <w:r w:rsidRPr="00FB0741">
        <w:rPr>
          <w:b/>
          <w:i/>
          <w:lang w:val="es-ES"/>
        </w:rPr>
        <w:t xml:space="preserve"> nivel</w:t>
      </w:r>
      <w:r>
        <w:rPr>
          <w:b/>
          <w:i/>
          <w:lang w:val="es-ES"/>
        </w:rPr>
        <w:t xml:space="preserve"> de la comunidad</w:t>
      </w:r>
      <w:r w:rsidRPr="00FB0741">
        <w:rPr>
          <w:lang w:val="es-ES"/>
        </w:rPr>
        <w:t xml:space="preserve">, por haber trabajado en cinco distritos, con poblaciones de entre cuatro y cinco millones de personas cada uno, en los Estados de Tamil Nadu y Uttar Pradesh.  En su calidad de Oficial de Distrito, </w:t>
      </w:r>
      <w:r>
        <w:rPr>
          <w:lang w:val="es-ES"/>
        </w:rPr>
        <w:t>fue responsable</w:t>
      </w:r>
      <w:r w:rsidRPr="00FB0741">
        <w:rPr>
          <w:lang w:val="es-ES"/>
        </w:rPr>
        <w:t xml:space="preserve"> de administración y gobernanza en esos Distritos, encargándose específicamente de brindar asistencia para el desarrollo, mantener el orden público y recaudar ingresos, entre otras cosas.</w:t>
      </w:r>
    </w:p>
    <w:p w:rsidR="00C27523" w:rsidRPr="00FB0741" w:rsidRDefault="00C27523" w:rsidP="00C27523">
      <w:pPr>
        <w:rPr>
          <w:lang w:val="es-ES"/>
        </w:rPr>
      </w:pPr>
    </w:p>
    <w:p w:rsidR="00C27523" w:rsidRPr="00FB0741" w:rsidRDefault="00C27523" w:rsidP="00C27523">
      <w:pPr>
        <w:rPr>
          <w:lang w:val="es-ES"/>
        </w:rPr>
      </w:pPr>
    </w:p>
    <w:p w:rsidR="00C27523" w:rsidRPr="00FB0741" w:rsidRDefault="00C27523" w:rsidP="00C27523">
      <w:pPr>
        <w:pStyle w:val="Endofdocument-Annex"/>
        <w:rPr>
          <w:lang w:val="es-ES"/>
        </w:rPr>
      </w:pPr>
      <w:r w:rsidRPr="00FB0741">
        <w:rPr>
          <w:lang w:val="es-ES"/>
        </w:rPr>
        <w:t>[Fin del Anexo y del documento]</w:t>
      </w:r>
    </w:p>
    <w:p w:rsidR="00C27523" w:rsidRPr="00FB0741" w:rsidRDefault="00C27523" w:rsidP="00C27523">
      <w:pPr>
        <w:rPr>
          <w:lang w:val="es-ES"/>
        </w:rPr>
      </w:pPr>
    </w:p>
    <w:p w:rsidR="00C27523" w:rsidRPr="00FB0741" w:rsidRDefault="00C27523" w:rsidP="00C27523">
      <w:pPr>
        <w:rPr>
          <w:szCs w:val="22"/>
          <w:lang w:val="es-ES"/>
        </w:rPr>
      </w:pPr>
    </w:p>
    <w:p w:rsidR="00C27523" w:rsidRPr="00FB0741" w:rsidRDefault="00C27523" w:rsidP="00C27523">
      <w:pPr>
        <w:rPr>
          <w:lang w:val="es-ES"/>
        </w:rPr>
      </w:pPr>
    </w:p>
    <w:p w:rsidR="00C27523" w:rsidRPr="00FB0741" w:rsidRDefault="00C27523" w:rsidP="00C27523">
      <w:pPr>
        <w:rPr>
          <w:lang w:val="es-ES"/>
        </w:rPr>
      </w:pPr>
    </w:p>
    <w:sectPr w:rsidR="00C27523" w:rsidRPr="00FB0741" w:rsidSect="00C27523">
      <w:headerReference w:type="default" r:id="rId35"/>
      <w:headerReference w:type="first" r:id="rId3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393" w:rsidRDefault="00865393">
      <w:r>
        <w:separator/>
      </w:r>
    </w:p>
  </w:endnote>
  <w:endnote w:type="continuationSeparator" w:id="0">
    <w:p w:rsidR="00865393" w:rsidRDefault="00865393" w:rsidP="003B38C1">
      <w:r>
        <w:separator/>
      </w:r>
    </w:p>
    <w:p w:rsidR="00865393" w:rsidRPr="003B38C1" w:rsidRDefault="00865393" w:rsidP="003B38C1">
      <w:pPr>
        <w:spacing w:after="60"/>
        <w:rPr>
          <w:sz w:val="17"/>
        </w:rPr>
      </w:pPr>
      <w:r>
        <w:rPr>
          <w:sz w:val="17"/>
        </w:rPr>
        <w:t>[Endnote continued from previous page]</w:t>
      </w:r>
    </w:p>
  </w:endnote>
  <w:endnote w:type="continuationNotice" w:id="1">
    <w:p w:rsidR="00865393" w:rsidRPr="003B38C1" w:rsidRDefault="00865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393" w:rsidRDefault="00865393">
      <w:r>
        <w:separator/>
      </w:r>
    </w:p>
  </w:footnote>
  <w:footnote w:type="continuationSeparator" w:id="0">
    <w:p w:rsidR="00865393" w:rsidRDefault="00865393" w:rsidP="008B60B2">
      <w:r>
        <w:separator/>
      </w:r>
    </w:p>
    <w:p w:rsidR="00865393" w:rsidRPr="00ED77FB" w:rsidRDefault="00865393" w:rsidP="008B60B2">
      <w:pPr>
        <w:spacing w:after="60"/>
        <w:rPr>
          <w:sz w:val="17"/>
          <w:szCs w:val="17"/>
        </w:rPr>
      </w:pPr>
      <w:r w:rsidRPr="00ED77FB">
        <w:rPr>
          <w:sz w:val="17"/>
          <w:szCs w:val="17"/>
        </w:rPr>
        <w:t>[Footnote continued from previous page]</w:t>
      </w:r>
    </w:p>
  </w:footnote>
  <w:footnote w:type="continuationNotice" w:id="1">
    <w:p w:rsidR="00865393" w:rsidRPr="00ED77FB" w:rsidRDefault="00865393" w:rsidP="008B60B2">
      <w:pPr>
        <w:spacing w:before="60"/>
        <w:jc w:val="right"/>
        <w:rPr>
          <w:sz w:val="17"/>
          <w:szCs w:val="17"/>
        </w:rPr>
      </w:pPr>
      <w:r w:rsidRPr="00ED77FB">
        <w:rPr>
          <w:sz w:val="17"/>
          <w:szCs w:val="17"/>
        </w:rPr>
        <w:t>[Footnote continued on next page]</w:t>
      </w:r>
    </w:p>
  </w:footnote>
  <w:footnote w:id="2">
    <w:p w:rsidR="00C27523" w:rsidRPr="00B57090" w:rsidRDefault="00C27523" w:rsidP="00C27523">
      <w:pPr>
        <w:pStyle w:val="FootnoteText"/>
        <w:rPr>
          <w:lang w:val="es-ES_tradnl"/>
        </w:rPr>
      </w:pPr>
      <w:r>
        <w:rPr>
          <w:rStyle w:val="FootnoteReference"/>
        </w:rPr>
        <w:footnoteRef/>
      </w:r>
      <w:r w:rsidRPr="005F1BCC">
        <w:rPr>
          <w:lang w:val="es-ES_tradnl"/>
        </w:rPr>
        <w:t xml:space="preserve"> </w:t>
      </w:r>
      <w:r w:rsidRPr="005F1BCC">
        <w:rPr>
          <w:lang w:val="es-ES_tradnl"/>
        </w:rPr>
        <w:tab/>
      </w:r>
      <w:r w:rsidRPr="001A44ED">
        <w:rPr>
          <w:color w:val="000000"/>
          <w:lang w:val="es-ES_tradnl"/>
        </w:rPr>
        <w:t>Este proveedor de servicios exter</w:t>
      </w:r>
      <w:r>
        <w:rPr>
          <w:color w:val="000000"/>
          <w:lang w:val="es-ES_tradnl"/>
        </w:rPr>
        <w:t>n</w:t>
      </w:r>
      <w:r w:rsidRPr="001A44ED">
        <w:rPr>
          <w:color w:val="000000"/>
          <w:lang w:val="es-ES_tradnl"/>
        </w:rPr>
        <w:t>o es uno de los dos proveedores seleccionados recientemente por medio de una licitación internacional para la prestación de servicios de evaluación en el contexto de la mayor profesionalización del proceso de contratación de la OMPI.</w:t>
      </w:r>
      <w:r w:rsidRPr="005F1BCC">
        <w:rPr>
          <w:lang w:val="es-ES_tradnl"/>
        </w:rPr>
        <w:t xml:space="preserve">  </w:t>
      </w:r>
      <w:r w:rsidRPr="00751786">
        <w:rPr>
          <w:color w:val="000000"/>
          <w:lang w:val="es-ES_tradnl"/>
        </w:rPr>
        <w:t>Se invitó a los dos proveedores de servicios externos a presentar una propuesta de evaluación especialmente adaptada al proceso de selección en cuestión, y el Director General seleccionó una de ellas en función de la metodología propuesta y el contenido del paquete de evaluación, que se adaptaba muy adecuadamente a las necesidades de la OMPI</w:t>
      </w:r>
      <w:r w:rsidRPr="004219BA">
        <w:rPr>
          <w:color w:val="000000"/>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23" w:rsidRDefault="00C27523" w:rsidP="00477D6B">
    <w:pPr>
      <w:jc w:val="right"/>
    </w:pPr>
    <w:r>
      <w:t>WO/CC/70/2</w:t>
    </w:r>
  </w:p>
  <w:p w:rsidR="00C27523" w:rsidRDefault="00C27523" w:rsidP="00477D6B">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296C49">
      <w:rPr>
        <w:noProof/>
      </w:rPr>
      <w:t>5</w:t>
    </w:r>
    <w:r>
      <w:fldChar w:fldCharType="end"/>
    </w:r>
  </w:p>
  <w:p w:rsidR="00C27523" w:rsidRDefault="00C2752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804C1" w:rsidP="00477D6B">
    <w:pPr>
      <w:jc w:val="right"/>
    </w:pPr>
    <w:bookmarkStart w:id="6" w:name="Code2"/>
    <w:bookmarkEnd w:id="6"/>
    <w:r>
      <w:t>WO/CC/70/</w:t>
    </w:r>
    <w:r w:rsidR="00C27523">
      <w:t>2</w:t>
    </w:r>
  </w:p>
  <w:p w:rsidR="00EC4E49" w:rsidRDefault="00A353DB" w:rsidP="00477D6B">
    <w:pPr>
      <w:jc w:val="right"/>
    </w:pPr>
    <w:proofErr w:type="spellStart"/>
    <w:r>
      <w:t>Anexo</w:t>
    </w:r>
    <w:proofErr w:type="spellEnd"/>
    <w:r>
      <w:t xml:space="preserve">, </w:t>
    </w:r>
    <w:proofErr w:type="spellStart"/>
    <w:r w:rsidR="00C27523">
      <w:t>página</w:t>
    </w:r>
    <w:proofErr w:type="spellEnd"/>
    <w:r w:rsidR="00EC4E49">
      <w:t xml:space="preserve"> </w:t>
    </w:r>
    <w:r w:rsidR="00EC4E49">
      <w:fldChar w:fldCharType="begin"/>
    </w:r>
    <w:r w:rsidR="00EC4E49">
      <w:instrText xml:space="preserve"> PAGE  \* MERGEFORMAT </w:instrText>
    </w:r>
    <w:r w:rsidR="00EC4E49">
      <w:fldChar w:fldCharType="separate"/>
    </w:r>
    <w:r w:rsidR="00296C49">
      <w:rPr>
        <w:noProof/>
      </w:rPr>
      <w:t>2</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01431"/>
      <w:docPartObj>
        <w:docPartGallery w:val="Page Numbers (Top of Page)"/>
        <w:docPartUnique/>
      </w:docPartObj>
    </w:sdtPr>
    <w:sdtEndPr>
      <w:rPr>
        <w:noProof/>
      </w:rPr>
    </w:sdtEndPr>
    <w:sdtContent>
      <w:p w:rsidR="00A353DB" w:rsidRDefault="00A353DB">
        <w:pPr>
          <w:pStyle w:val="Header"/>
          <w:jc w:val="right"/>
        </w:pPr>
        <w:r>
          <w:t>ANEXO</w:t>
        </w:r>
      </w:p>
      <w:p w:rsidR="00A353DB" w:rsidRDefault="00A353DB">
        <w:pPr>
          <w:pStyle w:val="Header"/>
          <w:jc w:val="right"/>
        </w:pPr>
        <w:r>
          <w:t>WO/CC/70/2</w:t>
        </w:r>
      </w:p>
    </w:sdtContent>
  </w:sdt>
  <w:p w:rsidR="00A804C1" w:rsidRDefault="00A804C1" w:rsidP="00A804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531BB3"/>
    <w:multiLevelType w:val="hybridMultilevel"/>
    <w:tmpl w:val="D9949C90"/>
    <w:lvl w:ilvl="0" w:tplc="040C7A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B46270"/>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2032B"/>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E0FD1"/>
    <w:multiLevelType w:val="multilevel"/>
    <w:tmpl w:val="51A0E8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7103F7"/>
    <w:multiLevelType w:val="hybridMultilevel"/>
    <w:tmpl w:val="A3441294"/>
    <w:lvl w:ilvl="0" w:tplc="9FF4E43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CA3B55"/>
    <w:multiLevelType w:val="hybridMultilevel"/>
    <w:tmpl w:val="AF34F29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1"/>
  </w:num>
  <w:num w:numId="8">
    <w:abstractNumId w:val="9"/>
  </w:num>
  <w:num w:numId="9">
    <w:abstractNumId w:val="7"/>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C1"/>
    <w:rsid w:val="00012AFA"/>
    <w:rsid w:val="00012CA7"/>
    <w:rsid w:val="00015C5E"/>
    <w:rsid w:val="00043CAA"/>
    <w:rsid w:val="00075432"/>
    <w:rsid w:val="00091C65"/>
    <w:rsid w:val="000968ED"/>
    <w:rsid w:val="000C7AAE"/>
    <w:rsid w:val="000F5E56"/>
    <w:rsid w:val="001362EE"/>
    <w:rsid w:val="00156AB4"/>
    <w:rsid w:val="001832A6"/>
    <w:rsid w:val="002634C4"/>
    <w:rsid w:val="002928D3"/>
    <w:rsid w:val="00296C49"/>
    <w:rsid w:val="002E06B9"/>
    <w:rsid w:val="002F1FE6"/>
    <w:rsid w:val="002F4E68"/>
    <w:rsid w:val="00312F7F"/>
    <w:rsid w:val="003228B7"/>
    <w:rsid w:val="003673CF"/>
    <w:rsid w:val="003845C1"/>
    <w:rsid w:val="003A6F89"/>
    <w:rsid w:val="003B38C1"/>
    <w:rsid w:val="00415572"/>
    <w:rsid w:val="00423E3E"/>
    <w:rsid w:val="00427AF4"/>
    <w:rsid w:val="004400E2"/>
    <w:rsid w:val="00440A59"/>
    <w:rsid w:val="00461B49"/>
    <w:rsid w:val="004647DA"/>
    <w:rsid w:val="00474062"/>
    <w:rsid w:val="00477D6B"/>
    <w:rsid w:val="0053057A"/>
    <w:rsid w:val="00560A29"/>
    <w:rsid w:val="005D6428"/>
    <w:rsid w:val="00605827"/>
    <w:rsid w:val="00611D39"/>
    <w:rsid w:val="00646050"/>
    <w:rsid w:val="006713CA"/>
    <w:rsid w:val="00676C5C"/>
    <w:rsid w:val="006C7A9A"/>
    <w:rsid w:val="00704F1D"/>
    <w:rsid w:val="007058FB"/>
    <w:rsid w:val="00751786"/>
    <w:rsid w:val="007956D2"/>
    <w:rsid w:val="007B6A58"/>
    <w:rsid w:val="007D1613"/>
    <w:rsid w:val="00865393"/>
    <w:rsid w:val="008B11AC"/>
    <w:rsid w:val="008B2CC1"/>
    <w:rsid w:val="008B60B2"/>
    <w:rsid w:val="008E5DF4"/>
    <w:rsid w:val="0090731E"/>
    <w:rsid w:val="0091053C"/>
    <w:rsid w:val="00916EE2"/>
    <w:rsid w:val="00966A22"/>
    <w:rsid w:val="0096722F"/>
    <w:rsid w:val="00980843"/>
    <w:rsid w:val="00981016"/>
    <w:rsid w:val="009E2791"/>
    <w:rsid w:val="009E3F6F"/>
    <w:rsid w:val="009F499F"/>
    <w:rsid w:val="00A353DB"/>
    <w:rsid w:val="00A42DAF"/>
    <w:rsid w:val="00A45BD8"/>
    <w:rsid w:val="00A804C1"/>
    <w:rsid w:val="00A85B8E"/>
    <w:rsid w:val="00A9113D"/>
    <w:rsid w:val="00AC205C"/>
    <w:rsid w:val="00B05A69"/>
    <w:rsid w:val="00B5204B"/>
    <w:rsid w:val="00B9734B"/>
    <w:rsid w:val="00B976B1"/>
    <w:rsid w:val="00C11BFE"/>
    <w:rsid w:val="00C27523"/>
    <w:rsid w:val="00C27B89"/>
    <w:rsid w:val="00C7226C"/>
    <w:rsid w:val="00C90B43"/>
    <w:rsid w:val="00C94629"/>
    <w:rsid w:val="00CB01E8"/>
    <w:rsid w:val="00D3129C"/>
    <w:rsid w:val="00D45252"/>
    <w:rsid w:val="00D71B4D"/>
    <w:rsid w:val="00D93D55"/>
    <w:rsid w:val="00E335FE"/>
    <w:rsid w:val="00E5021F"/>
    <w:rsid w:val="00E83269"/>
    <w:rsid w:val="00EA7260"/>
    <w:rsid w:val="00EC4E49"/>
    <w:rsid w:val="00EC609F"/>
    <w:rsid w:val="00ED77FB"/>
    <w:rsid w:val="00F021A6"/>
    <w:rsid w:val="00F31BDF"/>
    <w:rsid w:val="00F66152"/>
    <w:rsid w:val="00F764DA"/>
    <w:rsid w:val="00FD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56AB4"/>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56AB4"/>
    <w:rPr>
      <w:rFonts w:ascii="Tahoma" w:eastAsia="SimSun" w:hAnsi="Tahoma" w:cs="Tahoma"/>
      <w:sz w:val="16"/>
      <w:szCs w:val="16"/>
      <w:lang w:eastAsia="zh-CN"/>
    </w:rPr>
  </w:style>
  <w:style w:type="paragraph" w:customStyle="1" w:styleId="DecisionInvitingPara">
    <w:name w:val="Decision Inviting Para."/>
    <w:basedOn w:val="Signature"/>
    <w:next w:val="Date"/>
    <w:rsid w:val="00A804C1"/>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A804C1"/>
  </w:style>
  <w:style w:type="character" w:customStyle="1" w:styleId="DateChar">
    <w:name w:val="Date Char"/>
    <w:basedOn w:val="DefaultParagraphFont"/>
    <w:link w:val="Date"/>
    <w:rsid w:val="00A804C1"/>
    <w:rPr>
      <w:rFonts w:ascii="Arial" w:eastAsia="SimSun" w:hAnsi="Arial" w:cs="Arial"/>
      <w:sz w:val="22"/>
      <w:lang w:eastAsia="zh-CN"/>
    </w:rPr>
  </w:style>
  <w:style w:type="character" w:styleId="Hyperlink">
    <w:name w:val="Hyperlink"/>
    <w:basedOn w:val="DefaultParagraphFont"/>
    <w:uiPriority w:val="99"/>
    <w:unhideWhenUsed/>
    <w:rsid w:val="00A804C1"/>
    <w:rPr>
      <w:color w:val="0000FF" w:themeColor="hyperlink"/>
      <w:u w:val="single"/>
    </w:rPr>
  </w:style>
  <w:style w:type="paragraph" w:styleId="PlainText">
    <w:name w:val="Plain Text"/>
    <w:basedOn w:val="Normal"/>
    <w:link w:val="PlainTextChar"/>
    <w:uiPriority w:val="99"/>
    <w:unhideWhenUsed/>
    <w:rsid w:val="00A804C1"/>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04C1"/>
    <w:rPr>
      <w:rFonts w:ascii="Courier New" w:eastAsiaTheme="minorHAnsi" w:hAnsi="Courier New" w:cstheme="minorBidi"/>
      <w:sz w:val="22"/>
      <w:szCs w:val="21"/>
    </w:rPr>
  </w:style>
  <w:style w:type="character" w:customStyle="1" w:styleId="HeaderChar">
    <w:name w:val="Header Char"/>
    <w:basedOn w:val="DefaultParagraphFont"/>
    <w:link w:val="Header"/>
    <w:uiPriority w:val="99"/>
    <w:rsid w:val="00A804C1"/>
    <w:rPr>
      <w:rFonts w:ascii="Arial" w:eastAsia="SimSun" w:hAnsi="Arial" w:cs="Arial"/>
      <w:sz w:val="22"/>
      <w:lang w:eastAsia="zh-CN"/>
    </w:rPr>
  </w:style>
  <w:style w:type="paragraph" w:styleId="ListParagraph">
    <w:name w:val="List Paragraph"/>
    <w:basedOn w:val="Normal"/>
    <w:uiPriority w:val="34"/>
    <w:qFormat/>
    <w:rsid w:val="00C27523"/>
    <w:pPr>
      <w:ind w:left="720"/>
      <w:contextualSpacing/>
    </w:pPr>
  </w:style>
  <w:style w:type="character" w:styleId="FootnoteReference">
    <w:name w:val="footnote reference"/>
    <w:basedOn w:val="DefaultParagraphFont"/>
    <w:rsid w:val="00C27523"/>
    <w:rPr>
      <w:vertAlign w:val="superscript"/>
    </w:rPr>
  </w:style>
  <w:style w:type="character" w:customStyle="1" w:styleId="FootnoteTextChar">
    <w:name w:val="Footnote Text Char"/>
    <w:basedOn w:val="DefaultParagraphFont"/>
    <w:link w:val="FootnoteText"/>
    <w:semiHidden/>
    <w:rsid w:val="00C27523"/>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56AB4"/>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56AB4"/>
    <w:rPr>
      <w:rFonts w:ascii="Tahoma" w:eastAsia="SimSun" w:hAnsi="Tahoma" w:cs="Tahoma"/>
      <w:sz w:val="16"/>
      <w:szCs w:val="16"/>
      <w:lang w:eastAsia="zh-CN"/>
    </w:rPr>
  </w:style>
  <w:style w:type="paragraph" w:customStyle="1" w:styleId="DecisionInvitingPara">
    <w:name w:val="Decision Inviting Para."/>
    <w:basedOn w:val="Signature"/>
    <w:next w:val="Date"/>
    <w:rsid w:val="00A804C1"/>
    <w:pPr>
      <w:ind w:left="4536"/>
    </w:pPr>
    <w:rPr>
      <w:rFonts w:ascii="Times New Roman" w:eastAsia="Times New Roman" w:hAnsi="Times New Roman" w:cs="Times New Roman"/>
      <w:i/>
      <w:sz w:val="24"/>
      <w:lang w:eastAsia="en-US"/>
    </w:rPr>
  </w:style>
  <w:style w:type="paragraph" w:styleId="Date">
    <w:name w:val="Date"/>
    <w:basedOn w:val="Normal"/>
    <w:next w:val="Normal"/>
    <w:link w:val="DateChar"/>
    <w:rsid w:val="00A804C1"/>
  </w:style>
  <w:style w:type="character" w:customStyle="1" w:styleId="DateChar">
    <w:name w:val="Date Char"/>
    <w:basedOn w:val="DefaultParagraphFont"/>
    <w:link w:val="Date"/>
    <w:rsid w:val="00A804C1"/>
    <w:rPr>
      <w:rFonts w:ascii="Arial" w:eastAsia="SimSun" w:hAnsi="Arial" w:cs="Arial"/>
      <w:sz w:val="22"/>
      <w:lang w:eastAsia="zh-CN"/>
    </w:rPr>
  </w:style>
  <w:style w:type="character" w:styleId="Hyperlink">
    <w:name w:val="Hyperlink"/>
    <w:basedOn w:val="DefaultParagraphFont"/>
    <w:uiPriority w:val="99"/>
    <w:unhideWhenUsed/>
    <w:rsid w:val="00A804C1"/>
    <w:rPr>
      <w:color w:val="0000FF" w:themeColor="hyperlink"/>
      <w:u w:val="single"/>
    </w:rPr>
  </w:style>
  <w:style w:type="paragraph" w:styleId="PlainText">
    <w:name w:val="Plain Text"/>
    <w:basedOn w:val="Normal"/>
    <w:link w:val="PlainTextChar"/>
    <w:uiPriority w:val="99"/>
    <w:unhideWhenUsed/>
    <w:rsid w:val="00A804C1"/>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A804C1"/>
    <w:rPr>
      <w:rFonts w:ascii="Courier New" w:eastAsiaTheme="minorHAnsi" w:hAnsi="Courier New" w:cstheme="minorBidi"/>
      <w:sz w:val="22"/>
      <w:szCs w:val="21"/>
    </w:rPr>
  </w:style>
  <w:style w:type="character" w:customStyle="1" w:styleId="HeaderChar">
    <w:name w:val="Header Char"/>
    <w:basedOn w:val="DefaultParagraphFont"/>
    <w:link w:val="Header"/>
    <w:uiPriority w:val="99"/>
    <w:rsid w:val="00A804C1"/>
    <w:rPr>
      <w:rFonts w:ascii="Arial" w:eastAsia="SimSun" w:hAnsi="Arial" w:cs="Arial"/>
      <w:sz w:val="22"/>
      <w:lang w:eastAsia="zh-CN"/>
    </w:rPr>
  </w:style>
  <w:style w:type="paragraph" w:styleId="ListParagraph">
    <w:name w:val="List Paragraph"/>
    <w:basedOn w:val="Normal"/>
    <w:uiPriority w:val="34"/>
    <w:qFormat/>
    <w:rsid w:val="00C27523"/>
    <w:pPr>
      <w:ind w:left="720"/>
      <w:contextualSpacing/>
    </w:pPr>
  </w:style>
  <w:style w:type="character" w:styleId="FootnoteReference">
    <w:name w:val="footnote reference"/>
    <w:basedOn w:val="DefaultParagraphFont"/>
    <w:rsid w:val="00C27523"/>
    <w:rPr>
      <w:vertAlign w:val="superscript"/>
    </w:rPr>
  </w:style>
  <w:style w:type="character" w:customStyle="1" w:styleId="FootnoteTextChar">
    <w:name w:val="Footnote Text Char"/>
    <w:basedOn w:val="DefaultParagraphFont"/>
    <w:link w:val="FootnoteText"/>
    <w:semiHidden/>
    <w:rsid w:val="00C27523"/>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ww.wipo.int/academy/es/" TargetMode="External"/><Relationship Id="rId26" Type="http://schemas.openxmlformats.org/officeDocument/2006/relationships/hyperlink" Target="http://www.wipo.int/classifications/es/" TargetMode="External"/><Relationship Id="rId3" Type="http://schemas.microsoft.com/office/2007/relationships/stylesWithEffects" Target="stylesWithEffects.xml"/><Relationship Id="rId21" Type="http://schemas.openxmlformats.org/officeDocument/2006/relationships/hyperlink" Target="http://www.wipo.int/madrid/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ipo.int/about-wipo/es/management.html" TargetMode="External"/><Relationship Id="rId17" Type="http://schemas.openxmlformats.org/officeDocument/2006/relationships/hyperlink" Target="http://www.wipo.int/about-wipo/es/activities_by_unit/units/ldc.html" TargetMode="External"/><Relationship Id="rId25" Type="http://schemas.openxmlformats.org/officeDocument/2006/relationships/hyperlink" Target="http://www.wipo.int/tk/es/" TargetMode="External"/><Relationship Id="rId33" Type="http://schemas.openxmlformats.org/officeDocument/2006/relationships/hyperlink" Target="http://www.wipo.int/about-wipo/es/activities_by_unit/units/procure_travel.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po.int/eds/es/" TargetMode="External"/><Relationship Id="rId20" Type="http://schemas.openxmlformats.org/officeDocument/2006/relationships/hyperlink" Target="http://www.wipo.int/pct/es/" TargetMode="External"/><Relationship Id="rId29" Type="http://schemas.openxmlformats.org/officeDocument/2006/relationships/hyperlink" Target="http://www.wipo.int/branddb/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about-wipo/es/management.html" TargetMode="External"/><Relationship Id="rId24" Type="http://schemas.openxmlformats.org/officeDocument/2006/relationships/hyperlink" Target="http://www.wipo.int/copyright/es/" TargetMode="External"/><Relationship Id="rId32" Type="http://schemas.openxmlformats.org/officeDocument/2006/relationships/hyperlink" Target="http://www.wipo.int/about-wipo/es/budg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po.int/ip-development/es/agenda/" TargetMode="External"/><Relationship Id="rId23" Type="http://schemas.openxmlformats.org/officeDocument/2006/relationships/hyperlink" Target="http://www.wipo.int/lisbon/es/" TargetMode="External"/><Relationship Id="rId28" Type="http://schemas.openxmlformats.org/officeDocument/2006/relationships/hyperlink" Target="http://www.wipo.int/patentscope/search/es/search.jsf" TargetMode="External"/><Relationship Id="rId36" Type="http://schemas.openxmlformats.org/officeDocument/2006/relationships/header" Target="header3.xml"/><Relationship Id="rId10" Type="http://schemas.openxmlformats.org/officeDocument/2006/relationships/hyperlink" Target="http://www.wipo.int/about-wipo/es/management.html" TargetMode="External"/><Relationship Id="rId19" Type="http://schemas.openxmlformats.org/officeDocument/2006/relationships/hyperlink" Target="http://www.wipo.int/ip-development/es/legislative_assistance/" TargetMode="External"/><Relationship Id="rId31" Type="http://schemas.openxmlformats.org/officeDocument/2006/relationships/hyperlink" Target="http://www.wipo.int/about-wipo/es/budget/financial.html" TargetMode="External"/><Relationship Id="rId4" Type="http://schemas.openxmlformats.org/officeDocument/2006/relationships/settings" Target="settings.xml"/><Relationship Id="rId9" Type="http://schemas.openxmlformats.org/officeDocument/2006/relationships/hyperlink" Target="http://www.wipo.int/about-wipo/es/management.html" TargetMode="External"/><Relationship Id="rId14" Type="http://schemas.openxmlformats.org/officeDocument/2006/relationships/image" Target="media/image3.emf"/><Relationship Id="rId22" Type="http://schemas.openxmlformats.org/officeDocument/2006/relationships/hyperlink" Target="http://www.wipo.int/hague/es/" TargetMode="External"/><Relationship Id="rId27" Type="http://schemas.openxmlformats.org/officeDocument/2006/relationships/hyperlink" Target="http://www.wipo.int/standards/es/" TargetMode="External"/><Relationship Id="rId30" Type="http://schemas.openxmlformats.org/officeDocument/2006/relationships/hyperlink" Target="http://www.wipo.int/global_ip/es/activities/technicalassistance/"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70 (E)</Template>
  <TotalTime>3</TotalTime>
  <Pages>18</Pages>
  <Words>4397</Words>
  <Characters>26735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WO/CC/70/</vt:lpstr>
    </vt:vector>
  </TitlesOfParts>
  <Company>WIPO</Company>
  <LinksUpToDate>false</LinksUpToDate>
  <CharactersWithSpaces>31070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dc:title>
  <dc:creator>HÄFLIGER Patience</dc:creator>
  <dc:description>MH_x000d_
28.08.14</dc:description>
  <cp:lastModifiedBy>SÉCHAUD Laurence</cp:lastModifiedBy>
  <cp:revision>5</cp:revision>
  <cp:lastPrinted>2014-09-18T09:38:00Z</cp:lastPrinted>
  <dcterms:created xsi:type="dcterms:W3CDTF">2014-09-18T12:05:00Z</dcterms:created>
  <dcterms:modified xsi:type="dcterms:W3CDTF">2014-09-18T12:14:00Z</dcterms:modified>
</cp:coreProperties>
</file>