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DE3698" w:rsidTr="00361450">
        <w:tc>
          <w:tcPr>
            <w:tcW w:w="4513" w:type="dxa"/>
            <w:tcBorders>
              <w:bottom w:val="single" w:sz="4" w:space="0" w:color="auto"/>
            </w:tcBorders>
            <w:tcMar>
              <w:bottom w:w="170" w:type="dxa"/>
            </w:tcMar>
          </w:tcPr>
          <w:p w:rsidR="00EC4E49" w:rsidRPr="00DE3698"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DE3698" w:rsidRDefault="001A4655" w:rsidP="00916EE2">
            <w:pPr>
              <w:rPr>
                <w:lang w:val="es-ES"/>
              </w:rPr>
            </w:pPr>
            <w:r w:rsidRPr="00DE3698">
              <w:rPr>
                <w:noProof/>
                <w:lang w:eastAsia="en-US"/>
              </w:rPr>
              <w:drawing>
                <wp:inline distT="0" distB="0" distL="0" distR="0" wp14:anchorId="58FD027E" wp14:editId="7D55769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E3698" w:rsidRDefault="001A4655" w:rsidP="001A4655">
            <w:pPr>
              <w:jc w:val="right"/>
              <w:rPr>
                <w:lang w:val="es-ES"/>
              </w:rPr>
            </w:pPr>
            <w:r w:rsidRPr="00DE3698">
              <w:rPr>
                <w:b/>
                <w:sz w:val="40"/>
                <w:szCs w:val="40"/>
                <w:lang w:val="es-ES"/>
              </w:rPr>
              <w:t>S</w:t>
            </w:r>
          </w:p>
        </w:tc>
      </w:tr>
      <w:tr w:rsidR="008B2CC1" w:rsidRPr="00DE3698"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DE3698" w:rsidRDefault="00DE3698" w:rsidP="00DE3698">
            <w:pPr>
              <w:jc w:val="right"/>
              <w:rPr>
                <w:rFonts w:ascii="Arial Black" w:hAnsi="Arial Black"/>
                <w:caps/>
                <w:sz w:val="15"/>
                <w:lang w:val="es-ES"/>
              </w:rPr>
            </w:pPr>
            <w:r>
              <w:rPr>
                <w:rFonts w:ascii="Arial Black" w:hAnsi="Arial Black"/>
                <w:caps/>
                <w:sz w:val="15"/>
                <w:lang w:val="es-ES"/>
              </w:rPr>
              <w:t>wo/cc</w:t>
            </w:r>
            <w:r w:rsidR="00C750CF" w:rsidRPr="00DE3698">
              <w:rPr>
                <w:rFonts w:ascii="Arial Black" w:hAnsi="Arial Black"/>
                <w:caps/>
                <w:sz w:val="15"/>
                <w:lang w:val="es-ES"/>
              </w:rPr>
              <w:t>/74/4</w:t>
            </w:r>
            <w:r>
              <w:rPr>
                <w:rFonts w:ascii="Arial Black" w:hAnsi="Arial Black"/>
                <w:caps/>
                <w:sz w:val="15"/>
                <w:lang w:val="es-ES"/>
              </w:rPr>
              <w:t xml:space="preserve"> add.</w:t>
            </w:r>
            <w:bookmarkStart w:id="1" w:name="Code"/>
            <w:bookmarkEnd w:id="1"/>
          </w:p>
        </w:tc>
      </w:tr>
      <w:tr w:rsidR="008B2CC1" w:rsidRPr="00DE3698" w:rsidTr="00916EE2">
        <w:trPr>
          <w:trHeight w:hRule="exact" w:val="170"/>
        </w:trPr>
        <w:tc>
          <w:tcPr>
            <w:tcW w:w="9356" w:type="dxa"/>
            <w:gridSpan w:val="3"/>
            <w:noWrap/>
            <w:tcMar>
              <w:left w:w="0" w:type="dxa"/>
              <w:right w:w="0" w:type="dxa"/>
            </w:tcMar>
            <w:vAlign w:val="bottom"/>
          </w:tcPr>
          <w:p w:rsidR="008B2CC1" w:rsidRPr="00DE3698" w:rsidRDefault="008B2CC1" w:rsidP="00DE3698">
            <w:pPr>
              <w:jc w:val="right"/>
              <w:rPr>
                <w:rFonts w:ascii="Arial Black" w:hAnsi="Arial Black"/>
                <w:caps/>
                <w:sz w:val="15"/>
                <w:lang w:val="es-ES"/>
              </w:rPr>
            </w:pPr>
            <w:r w:rsidRPr="00DE3698">
              <w:rPr>
                <w:rFonts w:ascii="Arial Black" w:hAnsi="Arial Black"/>
                <w:caps/>
                <w:sz w:val="15"/>
                <w:lang w:val="es-ES"/>
              </w:rPr>
              <w:t>ORIGINAL: INGLÉS</w:t>
            </w:r>
            <w:bookmarkStart w:id="2" w:name="Original"/>
            <w:bookmarkEnd w:id="2"/>
            <w:r w:rsidRPr="00DE3698">
              <w:rPr>
                <w:rFonts w:ascii="Arial Black" w:hAnsi="Arial Black"/>
                <w:caps/>
                <w:sz w:val="15"/>
                <w:lang w:val="es-ES"/>
              </w:rPr>
              <w:t xml:space="preserve"> </w:t>
            </w:r>
          </w:p>
        </w:tc>
      </w:tr>
      <w:tr w:rsidR="008B2CC1" w:rsidRPr="00DE3698" w:rsidTr="00916EE2">
        <w:trPr>
          <w:trHeight w:hRule="exact" w:val="198"/>
        </w:trPr>
        <w:tc>
          <w:tcPr>
            <w:tcW w:w="9356" w:type="dxa"/>
            <w:gridSpan w:val="3"/>
            <w:tcMar>
              <w:left w:w="0" w:type="dxa"/>
              <w:right w:w="0" w:type="dxa"/>
            </w:tcMar>
            <w:vAlign w:val="bottom"/>
          </w:tcPr>
          <w:p w:rsidR="008B2CC1" w:rsidRPr="00DE3698" w:rsidRDefault="008B2CC1" w:rsidP="00203B91">
            <w:pPr>
              <w:jc w:val="right"/>
              <w:rPr>
                <w:rFonts w:ascii="Arial Black" w:hAnsi="Arial Black"/>
                <w:caps/>
                <w:sz w:val="15"/>
                <w:lang w:val="es-ES"/>
              </w:rPr>
            </w:pPr>
            <w:r w:rsidRPr="00DE3698">
              <w:rPr>
                <w:rFonts w:ascii="Arial Black" w:hAnsi="Arial Black"/>
                <w:caps/>
                <w:sz w:val="15"/>
                <w:lang w:val="es-ES"/>
              </w:rPr>
              <w:t xml:space="preserve">fecha: </w:t>
            </w:r>
            <w:bookmarkStart w:id="3" w:name="Date"/>
            <w:bookmarkEnd w:id="3"/>
            <w:r w:rsidRPr="00DE3698">
              <w:rPr>
                <w:rFonts w:ascii="Arial Black" w:hAnsi="Arial Black"/>
                <w:caps/>
                <w:sz w:val="15"/>
                <w:lang w:val="es-ES"/>
              </w:rPr>
              <w:t xml:space="preserve"> 28 DE AGOSTO DE 2017 </w:t>
            </w:r>
          </w:p>
        </w:tc>
      </w:tr>
    </w:tbl>
    <w:p w:rsidR="008B2CC1" w:rsidRPr="00DE3698" w:rsidRDefault="008B2CC1" w:rsidP="008B2CC1">
      <w:pPr>
        <w:rPr>
          <w:lang w:val="es-ES"/>
        </w:rPr>
      </w:pPr>
    </w:p>
    <w:p w:rsidR="008B2CC1" w:rsidRPr="00DE3698" w:rsidRDefault="008B2CC1" w:rsidP="008B2CC1">
      <w:pPr>
        <w:rPr>
          <w:lang w:val="es-ES"/>
        </w:rPr>
      </w:pPr>
    </w:p>
    <w:p w:rsidR="008B2CC1" w:rsidRPr="00DE3698" w:rsidRDefault="008B2CC1" w:rsidP="008B2CC1">
      <w:pPr>
        <w:rPr>
          <w:lang w:val="es-ES"/>
        </w:rPr>
      </w:pPr>
    </w:p>
    <w:p w:rsidR="008B2CC1" w:rsidRPr="00DE3698" w:rsidRDefault="008B2CC1" w:rsidP="008B2CC1">
      <w:pPr>
        <w:rPr>
          <w:lang w:val="es-ES"/>
        </w:rPr>
      </w:pPr>
    </w:p>
    <w:p w:rsidR="008B2CC1" w:rsidRPr="00DE3698" w:rsidRDefault="008B2CC1" w:rsidP="008B2CC1">
      <w:pPr>
        <w:rPr>
          <w:lang w:val="es-ES"/>
        </w:rPr>
      </w:pPr>
    </w:p>
    <w:p w:rsidR="008B2CC1" w:rsidRPr="00DE3698" w:rsidRDefault="00C750CF" w:rsidP="008B2CC1">
      <w:pPr>
        <w:rPr>
          <w:b/>
          <w:sz w:val="28"/>
          <w:szCs w:val="28"/>
          <w:lang w:val="es-ES"/>
        </w:rPr>
      </w:pPr>
      <w:r w:rsidRPr="00DE3698">
        <w:rPr>
          <w:b/>
          <w:sz w:val="28"/>
          <w:szCs w:val="28"/>
          <w:lang w:val="es-ES"/>
        </w:rPr>
        <w:t>Comité de Coordinación de la OMPI</w:t>
      </w:r>
    </w:p>
    <w:p w:rsidR="003845C1" w:rsidRPr="00DE3698" w:rsidRDefault="003845C1" w:rsidP="003845C1">
      <w:pPr>
        <w:rPr>
          <w:lang w:val="es-ES"/>
        </w:rPr>
      </w:pPr>
    </w:p>
    <w:p w:rsidR="003845C1" w:rsidRPr="00DE3698" w:rsidRDefault="003845C1" w:rsidP="003845C1">
      <w:pPr>
        <w:rPr>
          <w:lang w:val="es-ES"/>
        </w:rPr>
      </w:pPr>
    </w:p>
    <w:p w:rsidR="00C750CF" w:rsidRPr="00DE3698" w:rsidRDefault="00C750CF" w:rsidP="00C750CF">
      <w:pPr>
        <w:rPr>
          <w:b/>
          <w:sz w:val="24"/>
          <w:szCs w:val="24"/>
          <w:lang w:val="es-ES"/>
        </w:rPr>
      </w:pPr>
      <w:r w:rsidRPr="00DE3698">
        <w:rPr>
          <w:b/>
          <w:sz w:val="24"/>
          <w:szCs w:val="24"/>
          <w:lang w:val="es-ES"/>
        </w:rPr>
        <w:t>Septuagésima cuarta sesión (48ª ordinaria)</w:t>
      </w:r>
    </w:p>
    <w:p w:rsidR="008B2CC1" w:rsidRPr="00DE3698" w:rsidRDefault="00C750CF" w:rsidP="00C750CF">
      <w:pPr>
        <w:rPr>
          <w:b/>
          <w:sz w:val="24"/>
          <w:szCs w:val="24"/>
          <w:lang w:val="es-ES"/>
        </w:rPr>
      </w:pPr>
      <w:r w:rsidRPr="00DE3698">
        <w:rPr>
          <w:b/>
          <w:sz w:val="24"/>
          <w:szCs w:val="24"/>
          <w:lang w:val="es-ES"/>
        </w:rPr>
        <w:t>Ginebra, 2 a 11 de octubre de 2017</w:t>
      </w:r>
    </w:p>
    <w:p w:rsidR="008B2CC1" w:rsidRPr="00DE3698" w:rsidRDefault="008B2CC1" w:rsidP="008B2CC1">
      <w:pPr>
        <w:rPr>
          <w:lang w:val="es-ES"/>
        </w:rPr>
      </w:pPr>
    </w:p>
    <w:p w:rsidR="008B2CC1" w:rsidRPr="00DE3698" w:rsidRDefault="008B2CC1" w:rsidP="008B2CC1">
      <w:pPr>
        <w:rPr>
          <w:lang w:val="es-ES"/>
        </w:rPr>
      </w:pPr>
    </w:p>
    <w:p w:rsidR="008B2CC1" w:rsidRPr="00DE3698" w:rsidRDefault="008B2CC1" w:rsidP="008B2CC1">
      <w:pPr>
        <w:rPr>
          <w:lang w:val="es-ES"/>
        </w:rPr>
      </w:pPr>
    </w:p>
    <w:p w:rsidR="005074AE" w:rsidRPr="00DE3698" w:rsidRDefault="005074AE" w:rsidP="005074AE">
      <w:pPr>
        <w:outlineLvl w:val="0"/>
        <w:rPr>
          <w:caps/>
          <w:sz w:val="24"/>
          <w:lang w:val="es-ES"/>
        </w:rPr>
      </w:pPr>
      <w:bookmarkStart w:id="4" w:name="TitleOfDoc"/>
      <w:bookmarkEnd w:id="4"/>
      <w:r w:rsidRPr="00DE3698">
        <w:rPr>
          <w:caps/>
          <w:sz w:val="24"/>
          <w:lang w:val="es-ES"/>
        </w:rPr>
        <w:t>ENMIENDAS AL EST</w:t>
      </w:r>
      <w:r w:rsidR="00C37E15">
        <w:rPr>
          <w:caps/>
          <w:sz w:val="24"/>
          <w:lang w:val="es-ES"/>
        </w:rPr>
        <w:t>ATUTO Y REGLAMENTO DEL PERSONAL</w:t>
      </w:r>
    </w:p>
    <w:p w:rsidR="008B2CC1" w:rsidRPr="00DE3698" w:rsidRDefault="008B2CC1" w:rsidP="008B2CC1">
      <w:pPr>
        <w:rPr>
          <w:caps/>
          <w:sz w:val="24"/>
          <w:lang w:val="es-ES"/>
        </w:rPr>
      </w:pPr>
    </w:p>
    <w:p w:rsidR="00DF08A3" w:rsidRPr="00DE3698" w:rsidRDefault="003217C7" w:rsidP="00DF08A3">
      <w:pPr>
        <w:rPr>
          <w:i/>
          <w:sz w:val="24"/>
          <w:szCs w:val="24"/>
          <w:lang w:val="es-ES"/>
        </w:rPr>
      </w:pPr>
      <w:bookmarkStart w:id="5" w:name="Prepared"/>
      <w:bookmarkEnd w:id="5"/>
      <w:r w:rsidRPr="00DE3698">
        <w:rPr>
          <w:i/>
          <w:sz w:val="24"/>
          <w:szCs w:val="24"/>
          <w:lang w:val="es-ES"/>
        </w:rPr>
        <w:t>Adición</w:t>
      </w:r>
    </w:p>
    <w:p w:rsidR="008B2CC1" w:rsidRPr="00DE3698" w:rsidRDefault="008B2CC1" w:rsidP="008B2CC1">
      <w:pPr>
        <w:rPr>
          <w:lang w:val="es-ES"/>
        </w:rPr>
      </w:pPr>
    </w:p>
    <w:p w:rsidR="00AC205C" w:rsidRPr="00DE3698" w:rsidRDefault="00AC205C">
      <w:pPr>
        <w:rPr>
          <w:lang w:val="es-ES"/>
        </w:rPr>
      </w:pPr>
    </w:p>
    <w:p w:rsidR="000F5E56" w:rsidRPr="00DE3698" w:rsidRDefault="000F5E56">
      <w:pPr>
        <w:rPr>
          <w:lang w:val="es-ES"/>
        </w:rPr>
      </w:pPr>
    </w:p>
    <w:p w:rsidR="002928D3" w:rsidRPr="00DE3698" w:rsidRDefault="002928D3" w:rsidP="0053057A">
      <w:pPr>
        <w:rPr>
          <w:lang w:val="es-ES"/>
        </w:rPr>
      </w:pPr>
    </w:p>
    <w:p w:rsidR="000F2320" w:rsidRDefault="000F2320" w:rsidP="00E30EAE">
      <w:pPr>
        <w:pStyle w:val="ListParagraph"/>
        <w:numPr>
          <w:ilvl w:val="0"/>
          <w:numId w:val="10"/>
        </w:numPr>
        <w:ind w:left="0" w:firstLine="0"/>
        <w:rPr>
          <w:lang w:val="es-ES"/>
        </w:rPr>
      </w:pPr>
      <w:r>
        <w:rPr>
          <w:lang w:val="es-ES"/>
        </w:rPr>
        <w:t>Actualmente</w:t>
      </w:r>
      <w:r w:rsidR="00902386" w:rsidRPr="00DE3698">
        <w:rPr>
          <w:lang w:val="es-ES"/>
        </w:rPr>
        <w:t xml:space="preserve">, </w:t>
      </w:r>
      <w:r>
        <w:rPr>
          <w:lang w:val="es-ES"/>
        </w:rPr>
        <w:t xml:space="preserve">la cláusula </w:t>
      </w:r>
      <w:r w:rsidR="00902386" w:rsidRPr="00DE3698">
        <w:rPr>
          <w:lang w:val="es-ES"/>
        </w:rPr>
        <w:t xml:space="preserve">9.10 </w:t>
      </w:r>
      <w:r>
        <w:rPr>
          <w:lang w:val="es-ES"/>
        </w:rPr>
        <w:t xml:space="preserve">del Estatuto del Personal relativa a la </w:t>
      </w:r>
      <w:r w:rsidR="00902386" w:rsidRPr="00DE3698">
        <w:rPr>
          <w:lang w:val="es-ES"/>
        </w:rPr>
        <w:t>“</w:t>
      </w:r>
      <w:r>
        <w:rPr>
          <w:lang w:val="es-ES"/>
        </w:rPr>
        <w:t>Edad límite para la jubilación</w:t>
      </w:r>
      <w:r w:rsidR="00902386" w:rsidRPr="00DE3698">
        <w:rPr>
          <w:lang w:val="es-ES"/>
        </w:rPr>
        <w:t xml:space="preserve">” </w:t>
      </w:r>
      <w:r>
        <w:rPr>
          <w:lang w:val="es-ES"/>
        </w:rPr>
        <w:t>autoriza al d</w:t>
      </w:r>
      <w:r w:rsidR="00902386" w:rsidRPr="00DE3698">
        <w:rPr>
          <w:lang w:val="es-ES"/>
        </w:rPr>
        <w:t xml:space="preserve">irector </w:t>
      </w:r>
      <w:r>
        <w:rPr>
          <w:lang w:val="es-ES"/>
        </w:rPr>
        <w:t>g</w:t>
      </w:r>
      <w:r w:rsidR="00902386" w:rsidRPr="00DE3698">
        <w:rPr>
          <w:lang w:val="es-ES"/>
        </w:rPr>
        <w:t xml:space="preserve">eneral </w:t>
      </w:r>
      <w:r>
        <w:rPr>
          <w:lang w:val="es-ES"/>
        </w:rPr>
        <w:t>a mantener en servicio</w:t>
      </w:r>
      <w:r w:rsidR="00AA5303">
        <w:rPr>
          <w:lang w:val="es-ES"/>
        </w:rPr>
        <w:t xml:space="preserve"> activo</w:t>
      </w:r>
      <w:r>
        <w:rPr>
          <w:lang w:val="es-ES"/>
        </w:rPr>
        <w:t xml:space="preserve">, hasta la edad de 65 años, a los </w:t>
      </w:r>
      <w:r w:rsidR="00D678F9">
        <w:rPr>
          <w:lang w:val="es-ES"/>
        </w:rPr>
        <w:t xml:space="preserve">funcionarios cuya edad de jubilación </w:t>
      </w:r>
      <w:r w:rsidR="00AF4421">
        <w:rPr>
          <w:lang w:val="es-ES"/>
        </w:rPr>
        <w:t>reglamentaria sea de 60 o 62 años.  Sin embargo, no autoriza que se mantenga en servicio</w:t>
      </w:r>
      <w:r w:rsidR="00AA5303">
        <w:rPr>
          <w:lang w:val="es-ES"/>
        </w:rPr>
        <w:t xml:space="preserve"> activo</w:t>
      </w:r>
      <w:r w:rsidR="00AF4421">
        <w:rPr>
          <w:lang w:val="es-ES"/>
        </w:rPr>
        <w:t xml:space="preserve"> más allá de la edad de jubilación a los funcionarios cuya edad de jubilación reglamentaria sea de 65 años.</w:t>
      </w:r>
    </w:p>
    <w:p w:rsidR="002E4F71" w:rsidRPr="00DE3698" w:rsidRDefault="002E4F71" w:rsidP="00CA31A4">
      <w:pPr>
        <w:pStyle w:val="ListParagraph"/>
        <w:ind w:left="0"/>
        <w:rPr>
          <w:lang w:val="es-ES"/>
        </w:rPr>
      </w:pPr>
    </w:p>
    <w:p w:rsidR="00E30EAE" w:rsidRPr="00AF4421" w:rsidRDefault="00AF4421" w:rsidP="00AF4421">
      <w:pPr>
        <w:pStyle w:val="ListParagraph"/>
        <w:numPr>
          <w:ilvl w:val="0"/>
          <w:numId w:val="10"/>
        </w:numPr>
        <w:ind w:left="0" w:firstLine="0"/>
        <w:rPr>
          <w:lang w:val="es-ES"/>
        </w:rPr>
      </w:pPr>
      <w:r>
        <w:rPr>
          <w:lang w:val="es-ES"/>
        </w:rPr>
        <w:t xml:space="preserve">Con el fin de armonizar las disposiciones legales de la Organización con las de otras organizaciones del régimen común de </w:t>
      </w:r>
      <w:r w:rsidR="0058555B">
        <w:rPr>
          <w:lang w:val="es-ES"/>
        </w:rPr>
        <w:t xml:space="preserve">las </w:t>
      </w:r>
      <w:r>
        <w:rPr>
          <w:lang w:val="es-ES"/>
        </w:rPr>
        <w:t>Naciones Unidas, se propone enmendar la cláusula</w:t>
      </w:r>
      <w:r w:rsidR="00767623">
        <w:rPr>
          <w:lang w:val="es-ES"/>
        </w:rPr>
        <w:t> </w:t>
      </w:r>
      <w:r>
        <w:rPr>
          <w:lang w:val="es-ES"/>
        </w:rPr>
        <w:t>9.10 del Estatuto del Personal para introducir la posibilidad de que el director general prorrogue la edad de jubilación de los funcionarios más allá de la edad de jubilación reglamentaria, en casos excepcionales, si considera que redunda en interés de la Organización.  Las limitaciones respecto de dichas prórrogas se especificarán en una orden de servicio</w:t>
      </w:r>
      <w:r w:rsidR="00785669" w:rsidRPr="00AF4421">
        <w:rPr>
          <w:lang w:val="es-ES"/>
        </w:rPr>
        <w:t>.</w:t>
      </w:r>
    </w:p>
    <w:p w:rsidR="00E30EAE" w:rsidRPr="00DE3698" w:rsidRDefault="00E30EAE" w:rsidP="00E30EAE">
      <w:pPr>
        <w:pStyle w:val="ListParagraph"/>
        <w:ind w:left="0"/>
        <w:rPr>
          <w:lang w:val="es-ES"/>
        </w:rPr>
      </w:pPr>
    </w:p>
    <w:p w:rsidR="00E30EAE" w:rsidRPr="00DE3698" w:rsidRDefault="00AF4421" w:rsidP="009F172A">
      <w:pPr>
        <w:pStyle w:val="ListParagraph"/>
        <w:numPr>
          <w:ilvl w:val="0"/>
          <w:numId w:val="10"/>
        </w:numPr>
        <w:ind w:left="0" w:firstLine="0"/>
        <w:rPr>
          <w:lang w:val="es-ES"/>
        </w:rPr>
      </w:pPr>
      <w:r>
        <w:rPr>
          <w:lang w:val="es-ES"/>
        </w:rPr>
        <w:t>La enmienda propuesta, que entrará en vigor el 1 de enero de</w:t>
      </w:r>
      <w:r w:rsidR="00E30EAE" w:rsidRPr="00DE3698">
        <w:rPr>
          <w:lang w:val="es-ES"/>
        </w:rPr>
        <w:t xml:space="preserve">, </w:t>
      </w:r>
      <w:r>
        <w:rPr>
          <w:lang w:val="es-ES"/>
        </w:rPr>
        <w:t>figura en el Anexo</w:t>
      </w:r>
      <w:r w:rsidR="00E30EAE" w:rsidRPr="00DE3698">
        <w:rPr>
          <w:lang w:val="es-ES"/>
        </w:rPr>
        <w:t>.</w:t>
      </w:r>
    </w:p>
    <w:p w:rsidR="00E30EAE" w:rsidRPr="00511FA0" w:rsidRDefault="00E30EAE" w:rsidP="00511FA0">
      <w:pPr>
        <w:rPr>
          <w:lang w:val="es-ES"/>
        </w:rPr>
      </w:pPr>
    </w:p>
    <w:p w:rsidR="00E30EAE" w:rsidRPr="00DE3698" w:rsidRDefault="00E30EAE" w:rsidP="00EC0B65">
      <w:pPr>
        <w:pStyle w:val="ListParagraph"/>
        <w:numPr>
          <w:ilvl w:val="0"/>
          <w:numId w:val="10"/>
        </w:numPr>
        <w:ind w:left="5529" w:firstLine="5"/>
        <w:rPr>
          <w:i/>
          <w:lang w:val="es-ES"/>
        </w:rPr>
      </w:pPr>
      <w:r w:rsidRPr="00DE3698">
        <w:rPr>
          <w:i/>
          <w:lang w:val="es-ES"/>
        </w:rPr>
        <w:t>Se invita al Comi</w:t>
      </w:r>
      <w:r w:rsidR="00511FA0">
        <w:rPr>
          <w:i/>
          <w:lang w:val="es-ES"/>
        </w:rPr>
        <w:t>té de Coordinación a aprobar la enmienda</w:t>
      </w:r>
      <w:r w:rsidRPr="00DE3698">
        <w:rPr>
          <w:i/>
          <w:lang w:val="es-ES"/>
        </w:rPr>
        <w:t xml:space="preserve"> a</w:t>
      </w:r>
      <w:r w:rsidR="000F2320">
        <w:rPr>
          <w:i/>
          <w:lang w:val="es-ES"/>
        </w:rPr>
        <w:t xml:space="preserve"> </w:t>
      </w:r>
      <w:r w:rsidRPr="00DE3698">
        <w:rPr>
          <w:i/>
          <w:lang w:val="es-ES"/>
        </w:rPr>
        <w:t>l</w:t>
      </w:r>
      <w:r w:rsidR="000F2320">
        <w:rPr>
          <w:i/>
          <w:lang w:val="es-ES"/>
        </w:rPr>
        <w:t>a cláusula 9.10 del</w:t>
      </w:r>
      <w:r w:rsidRPr="00DE3698">
        <w:rPr>
          <w:i/>
          <w:lang w:val="es-ES"/>
        </w:rPr>
        <w:t xml:space="preserve"> E</w:t>
      </w:r>
      <w:r w:rsidR="000F2320">
        <w:rPr>
          <w:i/>
          <w:lang w:val="es-ES"/>
        </w:rPr>
        <w:t>statuto del Personal que figura</w:t>
      </w:r>
      <w:r w:rsidRPr="00DE3698">
        <w:rPr>
          <w:i/>
          <w:lang w:val="es-ES"/>
        </w:rPr>
        <w:t xml:space="preserve"> en el Anexo I del documento WO/CC/74/4</w:t>
      </w:r>
      <w:r w:rsidR="000F2320">
        <w:rPr>
          <w:i/>
          <w:lang w:val="es-ES"/>
        </w:rPr>
        <w:t> Add.</w:t>
      </w:r>
      <w:r w:rsidRPr="00DE3698">
        <w:rPr>
          <w:i/>
          <w:lang w:val="es-ES"/>
        </w:rPr>
        <w:t>, a los fines de su entrada en vigor el 1 de enero de 2018.</w:t>
      </w:r>
    </w:p>
    <w:p w:rsidR="005074AE" w:rsidRPr="00DE3698" w:rsidRDefault="005074AE">
      <w:pPr>
        <w:rPr>
          <w:lang w:val="es-ES"/>
        </w:rPr>
      </w:pPr>
    </w:p>
    <w:p w:rsidR="005074AE" w:rsidRPr="00DE3698" w:rsidRDefault="005074AE">
      <w:pPr>
        <w:rPr>
          <w:lang w:val="es-ES"/>
        </w:rPr>
      </w:pPr>
    </w:p>
    <w:p w:rsidR="008D4E95" w:rsidRPr="00DE3698" w:rsidRDefault="008D4E95" w:rsidP="00CA31A4">
      <w:pPr>
        <w:ind w:left="5670"/>
        <w:rPr>
          <w:lang w:val="es-ES"/>
        </w:rPr>
      </w:pPr>
      <w:r w:rsidRPr="00DE3698">
        <w:rPr>
          <w:lang w:val="es-ES"/>
        </w:rPr>
        <w:t>[Siguen los Anexos]</w:t>
      </w:r>
    </w:p>
    <w:p w:rsidR="008D4E95" w:rsidRPr="00DE3698" w:rsidRDefault="008D4E95" w:rsidP="008D4E95">
      <w:pPr>
        <w:rPr>
          <w:lang w:val="es-ES"/>
        </w:rPr>
        <w:sectPr w:rsidR="008D4E95" w:rsidRPr="00DE3698">
          <w:headerReference w:type="default" r:id="rId10"/>
          <w:endnotePr>
            <w:numFmt w:val="decimal"/>
          </w:endnotePr>
          <w:pgSz w:w="11907" w:h="16840" w:code="9"/>
          <w:pgMar w:top="567" w:right="1134" w:bottom="1418" w:left="1418" w:header="510" w:footer="1021" w:gutter="0"/>
          <w:cols w:space="720"/>
          <w:titlePg/>
          <w:docGrid w:linePitch="299"/>
        </w:sectPr>
      </w:pPr>
    </w:p>
    <w:p w:rsidR="008D4E95" w:rsidRPr="00DE3698" w:rsidRDefault="00AA1BC7" w:rsidP="008D4E95">
      <w:pPr>
        <w:pStyle w:val="Header"/>
        <w:ind w:left="-709"/>
        <w:jc w:val="center"/>
        <w:outlineLvl w:val="0"/>
        <w:rPr>
          <w:b/>
          <w:lang w:val="es-ES"/>
        </w:rPr>
      </w:pPr>
      <w:r>
        <w:rPr>
          <w:b/>
          <w:lang w:val="es-ES"/>
        </w:rPr>
        <w:lastRenderedPageBreak/>
        <w:t>ENMIENDA PROPUESTA A LA CLÁUSULA 9.10 DEL ESTATUTO DEL PERSONAL QUE DEBE</w:t>
      </w:r>
      <w:r w:rsidR="008D4E95" w:rsidRPr="00DE3698">
        <w:rPr>
          <w:b/>
          <w:lang w:val="es-ES"/>
        </w:rPr>
        <w:t xml:space="preserve"> ENTRAR EN VIGOR EL 1 DE ENERO DE 2018</w:t>
      </w:r>
    </w:p>
    <w:p w:rsidR="005074AE" w:rsidRPr="00DE3698" w:rsidRDefault="005074AE" w:rsidP="00440268">
      <w:pPr>
        <w:ind w:left="-709"/>
        <w:jc w:val="center"/>
        <w:rPr>
          <w:lang w:val="es-ES"/>
        </w:rPr>
      </w:pPr>
    </w:p>
    <w:p w:rsidR="008D4E95" w:rsidRPr="00DE3698" w:rsidRDefault="008D4E95" w:rsidP="00440268">
      <w:pPr>
        <w:ind w:left="-709"/>
        <w:jc w:val="center"/>
        <w:rPr>
          <w:lang w:val="es-ES"/>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8D4E95" w:rsidRPr="00EC0B65" w:rsidTr="000232CB">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D4E95" w:rsidRPr="00DE3698" w:rsidRDefault="00AA1BC7" w:rsidP="000232CB">
            <w:pPr>
              <w:ind w:left="142" w:hanging="142"/>
              <w:jc w:val="center"/>
              <w:rPr>
                <w:b/>
                <w:sz w:val="18"/>
                <w:szCs w:val="18"/>
                <w:lang w:val="es-ES"/>
              </w:rPr>
            </w:pPr>
            <w:r>
              <w:rPr>
                <w:b/>
                <w:sz w:val="18"/>
                <w:szCs w:val="18"/>
                <w:lang w:val="es-ES"/>
              </w:rPr>
              <w:t>Disposición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D4E95" w:rsidRPr="00DE3698" w:rsidRDefault="008D4E95" w:rsidP="000232CB">
            <w:pPr>
              <w:jc w:val="center"/>
              <w:rPr>
                <w:b/>
                <w:sz w:val="18"/>
                <w:szCs w:val="18"/>
                <w:lang w:val="es-ES"/>
              </w:rPr>
            </w:pPr>
            <w:r w:rsidRPr="00DE3698">
              <w:rPr>
                <w:b/>
                <w:sz w:val="18"/>
                <w:szCs w:val="18"/>
                <w:lang w:val="es-ES"/>
              </w:rPr>
              <w:t>Texto actual</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D4E95" w:rsidRPr="00DE3698" w:rsidRDefault="008D4E95" w:rsidP="000232CB">
            <w:pPr>
              <w:jc w:val="center"/>
              <w:rPr>
                <w:b/>
                <w:sz w:val="18"/>
                <w:szCs w:val="18"/>
                <w:lang w:val="es-ES"/>
              </w:rPr>
            </w:pPr>
            <w:r w:rsidRPr="00DE3698">
              <w:rPr>
                <w:b/>
                <w:sz w:val="18"/>
                <w:szCs w:val="18"/>
                <w:lang w:val="es-ES"/>
              </w:rPr>
              <w:t>Texto nuevo propuesto</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D4E95" w:rsidRPr="00DE3698" w:rsidRDefault="008D4E95" w:rsidP="000232CB">
            <w:pPr>
              <w:jc w:val="center"/>
              <w:rPr>
                <w:b/>
                <w:sz w:val="18"/>
                <w:szCs w:val="18"/>
                <w:lang w:val="es-ES"/>
              </w:rPr>
            </w:pPr>
            <w:r w:rsidRPr="00DE3698">
              <w:rPr>
                <w:b/>
                <w:sz w:val="18"/>
                <w:szCs w:val="18"/>
                <w:lang w:val="es-ES"/>
              </w:rPr>
              <w:t>Propósito/Descripción de la modificación</w:t>
            </w:r>
          </w:p>
        </w:tc>
      </w:tr>
      <w:tr w:rsidR="00FD4A26" w:rsidRPr="00EC0B65" w:rsidTr="000232CB">
        <w:trPr>
          <w:trHeight w:val="20"/>
        </w:trPr>
        <w:tc>
          <w:tcPr>
            <w:tcW w:w="1843" w:type="dxa"/>
            <w:shd w:val="clear" w:color="auto" w:fill="auto"/>
            <w:tcMar>
              <w:top w:w="57" w:type="dxa"/>
              <w:bottom w:w="57" w:type="dxa"/>
            </w:tcMar>
          </w:tcPr>
          <w:p w:rsidR="00FD4A26" w:rsidRPr="00DE3698" w:rsidRDefault="00AA1BC7" w:rsidP="000232CB">
            <w:pPr>
              <w:ind w:right="33"/>
              <w:rPr>
                <w:b/>
                <w:sz w:val="18"/>
                <w:szCs w:val="18"/>
                <w:lang w:val="es-ES"/>
              </w:rPr>
            </w:pPr>
            <w:r>
              <w:rPr>
                <w:b/>
                <w:sz w:val="18"/>
                <w:szCs w:val="18"/>
                <w:lang w:val="es-ES"/>
              </w:rPr>
              <w:t>Cláusula</w:t>
            </w:r>
            <w:r w:rsidR="00FD4A26" w:rsidRPr="00DE3698">
              <w:rPr>
                <w:b/>
                <w:sz w:val="18"/>
                <w:szCs w:val="18"/>
                <w:lang w:val="es-ES"/>
              </w:rPr>
              <w:t xml:space="preserve"> 9.10</w:t>
            </w:r>
          </w:p>
          <w:p w:rsidR="00FD4A26" w:rsidRPr="00DE3698" w:rsidRDefault="00FD4A26" w:rsidP="000232CB">
            <w:pPr>
              <w:ind w:right="33"/>
              <w:rPr>
                <w:b/>
                <w:sz w:val="18"/>
                <w:szCs w:val="18"/>
                <w:lang w:val="es-ES"/>
              </w:rPr>
            </w:pPr>
          </w:p>
          <w:p w:rsidR="00FD4A26" w:rsidRPr="00DE3698" w:rsidRDefault="00FD4A26" w:rsidP="000232CB">
            <w:pPr>
              <w:ind w:right="33"/>
              <w:rPr>
                <w:sz w:val="18"/>
                <w:szCs w:val="18"/>
                <w:lang w:val="es-ES"/>
              </w:rPr>
            </w:pPr>
            <w:r w:rsidRPr="00DE3698">
              <w:rPr>
                <w:sz w:val="18"/>
                <w:szCs w:val="18"/>
                <w:lang w:val="es-ES"/>
              </w:rPr>
              <w:t>Edad límite para la jubilación</w:t>
            </w:r>
          </w:p>
        </w:tc>
        <w:tc>
          <w:tcPr>
            <w:tcW w:w="4536" w:type="dxa"/>
            <w:shd w:val="clear" w:color="auto" w:fill="auto"/>
            <w:tcMar>
              <w:top w:w="57" w:type="dxa"/>
              <w:bottom w:w="57" w:type="dxa"/>
            </w:tcMar>
          </w:tcPr>
          <w:p w:rsidR="00FD4A26" w:rsidRPr="00511FA0" w:rsidRDefault="00FD4A26" w:rsidP="00511FA0">
            <w:pPr>
              <w:pStyle w:val="ListParagraph"/>
              <w:numPr>
                <w:ilvl w:val="0"/>
                <w:numId w:val="12"/>
              </w:numPr>
              <w:autoSpaceDE w:val="0"/>
              <w:autoSpaceDN w:val="0"/>
              <w:adjustRightInd w:val="0"/>
              <w:ind w:left="34" w:hanging="34"/>
              <w:rPr>
                <w:rFonts w:eastAsia="Times New Roman"/>
                <w:color w:val="000000"/>
                <w:sz w:val="18"/>
                <w:szCs w:val="18"/>
                <w:lang w:val="es-ES" w:eastAsia="fr-CH"/>
              </w:rPr>
            </w:pPr>
            <w:r w:rsidRPr="00511FA0">
              <w:rPr>
                <w:rFonts w:eastAsia="Times New Roman"/>
                <w:color w:val="000000"/>
                <w:sz w:val="18"/>
                <w:szCs w:val="18"/>
                <w:lang w:val="es-ES"/>
              </w:rPr>
              <w:t>No se mantendrá en servicio activo tras haber alcanzado la edad de 65 años a los funcionarios cuyo nombramiento haya surtido efecto el 1 de enero de 2014 o después de esa fecha.</w:t>
            </w:r>
          </w:p>
          <w:p w:rsidR="00FD4A26" w:rsidRPr="00DE3698" w:rsidRDefault="00FD4A26" w:rsidP="00FE2DFB">
            <w:pPr>
              <w:autoSpaceDE w:val="0"/>
              <w:autoSpaceDN w:val="0"/>
              <w:adjustRightInd w:val="0"/>
              <w:rPr>
                <w:rFonts w:eastAsia="Times New Roman"/>
                <w:color w:val="000000"/>
                <w:sz w:val="18"/>
                <w:szCs w:val="18"/>
                <w:lang w:val="es-ES" w:eastAsia="fr-CH"/>
              </w:rPr>
            </w:pPr>
          </w:p>
          <w:p w:rsidR="00FD4A26" w:rsidRPr="00DE3698" w:rsidRDefault="00FD4A26" w:rsidP="00511FA0">
            <w:pPr>
              <w:pStyle w:val="ListParagraph"/>
              <w:numPr>
                <w:ilvl w:val="0"/>
                <w:numId w:val="12"/>
              </w:numPr>
              <w:autoSpaceDE w:val="0"/>
              <w:autoSpaceDN w:val="0"/>
              <w:adjustRightInd w:val="0"/>
              <w:ind w:left="34" w:hanging="34"/>
              <w:rPr>
                <w:rFonts w:eastAsia="Times New Roman"/>
                <w:color w:val="000000"/>
                <w:sz w:val="18"/>
                <w:szCs w:val="18"/>
                <w:lang w:val="es-ES" w:eastAsia="fr-CH"/>
              </w:rPr>
            </w:pPr>
            <w:r w:rsidRPr="00DE3698">
              <w:rPr>
                <w:rFonts w:eastAsia="Times New Roman"/>
                <w:color w:val="000000"/>
                <w:sz w:val="18"/>
                <w:szCs w:val="18"/>
                <w:lang w:val="es-ES"/>
              </w:rPr>
              <w:t>No se mantendrá en servicio activo tras haber alcanzado la edad de 62 años a los funcionarios cuyo nombramiento haya surtido efecto el 1 de noviembre de 1990 o después de esa fecha y antes del 1 de enero de 2014.</w:t>
            </w:r>
          </w:p>
          <w:p w:rsidR="00FD4A26" w:rsidRPr="00DE3698" w:rsidRDefault="00FD4A26" w:rsidP="00FE2DFB">
            <w:pPr>
              <w:autoSpaceDE w:val="0"/>
              <w:autoSpaceDN w:val="0"/>
              <w:rPr>
                <w:rFonts w:eastAsia="Times New Roman"/>
                <w:sz w:val="18"/>
                <w:szCs w:val="18"/>
                <w:highlight w:val="yellow"/>
                <w:lang w:val="es-ES"/>
              </w:rPr>
            </w:pPr>
          </w:p>
          <w:p w:rsidR="00FD4A26" w:rsidRPr="00DE3698" w:rsidRDefault="00FD4A26" w:rsidP="00511FA0">
            <w:pPr>
              <w:pStyle w:val="ListParagraph"/>
              <w:numPr>
                <w:ilvl w:val="0"/>
                <w:numId w:val="12"/>
              </w:numPr>
              <w:autoSpaceDE w:val="0"/>
              <w:autoSpaceDN w:val="0"/>
              <w:adjustRightInd w:val="0"/>
              <w:ind w:left="34" w:hanging="34"/>
              <w:rPr>
                <w:rFonts w:eastAsia="Times New Roman"/>
                <w:color w:val="000000"/>
                <w:sz w:val="18"/>
                <w:szCs w:val="18"/>
                <w:lang w:val="es-ES" w:eastAsia="fr-CH"/>
              </w:rPr>
            </w:pPr>
            <w:r w:rsidRPr="00DE3698">
              <w:rPr>
                <w:rFonts w:eastAsia="Times New Roman"/>
                <w:color w:val="000000"/>
                <w:sz w:val="18"/>
                <w:szCs w:val="18"/>
                <w:lang w:val="es-ES"/>
              </w:rPr>
              <w:t>No se mantendrá en servicio activo tras haber alcanzado la edad de 60 años a los funcionarios cuyo nombramiento haya surtido efecto el 1 de noviembre de 1977 o después de esa fecha y antes del 1 de noviembre de 1990.</w:t>
            </w:r>
          </w:p>
          <w:p w:rsidR="00FD4A26" w:rsidRPr="00DE3698" w:rsidRDefault="00FD4A26" w:rsidP="00FE2DFB">
            <w:pPr>
              <w:autoSpaceDE w:val="0"/>
              <w:autoSpaceDN w:val="0"/>
              <w:adjustRightInd w:val="0"/>
              <w:rPr>
                <w:rFonts w:eastAsia="Times New Roman"/>
                <w:color w:val="000000"/>
                <w:sz w:val="18"/>
                <w:szCs w:val="18"/>
                <w:lang w:val="es-ES" w:eastAsia="fr-CH"/>
              </w:rPr>
            </w:pPr>
          </w:p>
          <w:p w:rsidR="00FD4A26" w:rsidRPr="00DE3698" w:rsidRDefault="00FD4A26" w:rsidP="00511FA0">
            <w:pPr>
              <w:pStyle w:val="ListParagraph"/>
              <w:numPr>
                <w:ilvl w:val="0"/>
                <w:numId w:val="12"/>
              </w:numPr>
              <w:autoSpaceDE w:val="0"/>
              <w:autoSpaceDN w:val="0"/>
              <w:adjustRightInd w:val="0"/>
              <w:ind w:left="34" w:hanging="34"/>
              <w:rPr>
                <w:rFonts w:eastAsia="Times New Roman"/>
                <w:color w:val="000000"/>
                <w:sz w:val="18"/>
                <w:szCs w:val="18"/>
                <w:lang w:val="es-ES" w:eastAsia="fr-CH"/>
              </w:rPr>
            </w:pPr>
            <w:r w:rsidRPr="00DE3698">
              <w:rPr>
                <w:rFonts w:eastAsia="Times New Roman"/>
                <w:color w:val="000000"/>
                <w:sz w:val="18"/>
                <w:szCs w:val="18"/>
                <w:lang w:val="es-ES"/>
              </w:rPr>
              <w:t>No obstante lo dispuesto en los párrafos a) y b) supra, el Director General podrá autorizar, en casos específicos, la prórroga de esos plazos hasta la edad de 65 años si considera que ello redunda en interés de la Organización.</w:t>
            </w:r>
          </w:p>
          <w:p w:rsidR="00FD4A26" w:rsidRPr="00DE3698" w:rsidRDefault="00FD4A26" w:rsidP="00FE2DFB">
            <w:pPr>
              <w:autoSpaceDE w:val="0"/>
              <w:autoSpaceDN w:val="0"/>
              <w:adjustRightInd w:val="0"/>
              <w:rPr>
                <w:rFonts w:eastAsia="Times New Roman"/>
                <w:color w:val="000000"/>
                <w:sz w:val="18"/>
                <w:szCs w:val="18"/>
                <w:lang w:val="es-ES" w:eastAsia="fr-CH"/>
              </w:rPr>
            </w:pPr>
          </w:p>
          <w:p w:rsidR="00FD4A26" w:rsidRPr="00DE3698" w:rsidRDefault="00FD4A26" w:rsidP="00511FA0">
            <w:pPr>
              <w:pStyle w:val="ListParagraph"/>
              <w:numPr>
                <w:ilvl w:val="0"/>
                <w:numId w:val="12"/>
              </w:numPr>
              <w:autoSpaceDE w:val="0"/>
              <w:autoSpaceDN w:val="0"/>
              <w:adjustRightInd w:val="0"/>
              <w:ind w:left="34" w:hanging="34"/>
              <w:rPr>
                <w:rFonts w:eastAsia="Times New Roman"/>
                <w:color w:val="000000"/>
                <w:sz w:val="18"/>
                <w:szCs w:val="18"/>
                <w:lang w:val="es-ES" w:eastAsia="fr-CH"/>
              </w:rPr>
            </w:pPr>
            <w:r w:rsidRPr="00DE3698">
              <w:rPr>
                <w:rFonts w:eastAsia="Times New Roman"/>
                <w:color w:val="000000"/>
                <w:sz w:val="18"/>
                <w:szCs w:val="18"/>
                <w:lang w:val="es-ES"/>
              </w:rPr>
              <w:t>La jubilación no se considerará rescisión del nombramiento en el sentido de las cláusulas 9.2 y 9.4.</w:t>
            </w:r>
          </w:p>
        </w:tc>
        <w:tc>
          <w:tcPr>
            <w:tcW w:w="4536" w:type="dxa"/>
            <w:shd w:val="clear" w:color="auto" w:fill="auto"/>
            <w:tcMar>
              <w:top w:w="57" w:type="dxa"/>
              <w:bottom w:w="57" w:type="dxa"/>
            </w:tcMar>
          </w:tcPr>
          <w:p w:rsidR="00FD4A26" w:rsidRPr="00DE3698" w:rsidRDefault="00FD4A26" w:rsidP="00511FA0">
            <w:pPr>
              <w:numPr>
                <w:ilvl w:val="0"/>
                <w:numId w:val="17"/>
              </w:numPr>
              <w:autoSpaceDE w:val="0"/>
              <w:autoSpaceDN w:val="0"/>
              <w:adjustRightInd w:val="0"/>
              <w:ind w:left="0" w:firstLine="0"/>
              <w:rPr>
                <w:rFonts w:eastAsia="Times New Roman"/>
                <w:color w:val="000000"/>
                <w:sz w:val="18"/>
                <w:szCs w:val="18"/>
                <w:lang w:val="es-ES" w:eastAsia="fr-CH"/>
              </w:rPr>
            </w:pPr>
            <w:r w:rsidRPr="00DE3698">
              <w:rPr>
                <w:rFonts w:eastAsia="Times New Roman"/>
                <w:color w:val="000000"/>
                <w:sz w:val="18"/>
                <w:szCs w:val="18"/>
                <w:lang w:val="es-ES"/>
              </w:rPr>
              <w:t>No se mantendrá en servicio activo tras haber alcanzado la edad de 65 años a los funcionarios cuyo nombramiento haya surtido efecto el 1 de enero de 2014 o después de esa fecha.</w:t>
            </w:r>
          </w:p>
          <w:p w:rsidR="00FD4A26" w:rsidRPr="00DE3698" w:rsidRDefault="00FD4A26" w:rsidP="00117663">
            <w:pPr>
              <w:autoSpaceDE w:val="0"/>
              <w:autoSpaceDN w:val="0"/>
              <w:adjustRightInd w:val="0"/>
              <w:rPr>
                <w:rFonts w:eastAsia="Times New Roman"/>
                <w:color w:val="000000"/>
                <w:sz w:val="18"/>
                <w:szCs w:val="18"/>
                <w:lang w:val="es-ES" w:eastAsia="fr-CH"/>
              </w:rPr>
            </w:pPr>
          </w:p>
          <w:p w:rsidR="00FD4A26" w:rsidRPr="00DE3698" w:rsidRDefault="00FD4A26" w:rsidP="00511FA0">
            <w:pPr>
              <w:numPr>
                <w:ilvl w:val="0"/>
                <w:numId w:val="17"/>
              </w:numPr>
              <w:autoSpaceDE w:val="0"/>
              <w:autoSpaceDN w:val="0"/>
              <w:adjustRightInd w:val="0"/>
              <w:ind w:left="0" w:firstLine="0"/>
              <w:rPr>
                <w:rFonts w:eastAsia="Times New Roman"/>
                <w:color w:val="000000"/>
                <w:sz w:val="18"/>
                <w:szCs w:val="18"/>
                <w:lang w:val="es-ES" w:eastAsia="fr-CH"/>
              </w:rPr>
            </w:pPr>
            <w:r w:rsidRPr="00DE3698">
              <w:rPr>
                <w:rFonts w:eastAsia="Times New Roman"/>
                <w:color w:val="000000"/>
                <w:sz w:val="18"/>
                <w:szCs w:val="18"/>
                <w:lang w:val="es-ES"/>
              </w:rPr>
              <w:t>No se mantendrá en servicio activo tras haber alcanzado la edad de 62 años a los funcionarios cuyo nombramiento haya surtido efecto el 1 de noviembre de 1990 o después de esa fecha y antes del 1 de enero de 2014.</w:t>
            </w:r>
          </w:p>
          <w:p w:rsidR="00FD4A26" w:rsidRPr="00DE3698" w:rsidRDefault="00FD4A26" w:rsidP="00117663">
            <w:pPr>
              <w:autoSpaceDE w:val="0"/>
              <w:autoSpaceDN w:val="0"/>
              <w:rPr>
                <w:rFonts w:eastAsia="Times New Roman"/>
                <w:sz w:val="18"/>
                <w:szCs w:val="18"/>
                <w:highlight w:val="yellow"/>
                <w:lang w:val="es-ES"/>
              </w:rPr>
            </w:pPr>
          </w:p>
          <w:p w:rsidR="00FD4A26" w:rsidRPr="00DE3698" w:rsidRDefault="00FD4A26" w:rsidP="00511FA0">
            <w:pPr>
              <w:numPr>
                <w:ilvl w:val="0"/>
                <w:numId w:val="17"/>
              </w:numPr>
              <w:autoSpaceDE w:val="0"/>
              <w:autoSpaceDN w:val="0"/>
              <w:adjustRightInd w:val="0"/>
              <w:ind w:left="0" w:firstLine="0"/>
              <w:rPr>
                <w:rFonts w:eastAsia="Times New Roman"/>
                <w:color w:val="000000"/>
                <w:sz w:val="18"/>
                <w:szCs w:val="18"/>
                <w:lang w:val="es-ES" w:eastAsia="fr-CH"/>
              </w:rPr>
            </w:pPr>
            <w:r w:rsidRPr="00DE3698">
              <w:rPr>
                <w:rFonts w:eastAsia="Times New Roman"/>
                <w:color w:val="000000"/>
                <w:sz w:val="18"/>
                <w:szCs w:val="18"/>
                <w:lang w:val="es-ES"/>
              </w:rPr>
              <w:t>No se mantendrá en servicio activo tras haber alcanzado la edad de 60 años a los funcionarios cuyo nombramiento haya surtido efecto el 1 de noviembre de 1977 o después de esa fecha y antes del 1 de noviembre de 1990.</w:t>
            </w:r>
          </w:p>
          <w:p w:rsidR="00FD4A26" w:rsidRPr="00DE3698" w:rsidRDefault="00FD4A26" w:rsidP="00117663">
            <w:pPr>
              <w:autoSpaceDE w:val="0"/>
              <w:autoSpaceDN w:val="0"/>
              <w:adjustRightInd w:val="0"/>
              <w:rPr>
                <w:rFonts w:eastAsia="Times New Roman"/>
                <w:color w:val="000000"/>
                <w:sz w:val="18"/>
                <w:szCs w:val="18"/>
                <w:lang w:val="es-ES" w:eastAsia="fr-CH"/>
              </w:rPr>
            </w:pPr>
          </w:p>
          <w:p w:rsidR="00FD4A26" w:rsidRPr="00DE3698" w:rsidRDefault="00FD4A26" w:rsidP="00511FA0">
            <w:pPr>
              <w:numPr>
                <w:ilvl w:val="0"/>
                <w:numId w:val="17"/>
              </w:numPr>
              <w:autoSpaceDE w:val="0"/>
              <w:autoSpaceDN w:val="0"/>
              <w:adjustRightInd w:val="0"/>
              <w:ind w:left="0" w:firstLine="0"/>
              <w:rPr>
                <w:rFonts w:eastAsia="Times New Roman"/>
                <w:color w:val="000000"/>
                <w:sz w:val="18"/>
                <w:szCs w:val="18"/>
                <w:lang w:val="es-ES" w:eastAsia="fr-CH"/>
              </w:rPr>
            </w:pPr>
            <w:r w:rsidRPr="00DE3698">
              <w:rPr>
                <w:rFonts w:eastAsia="Times New Roman"/>
                <w:strike/>
                <w:color w:val="000000"/>
                <w:sz w:val="18"/>
                <w:szCs w:val="18"/>
                <w:lang w:val="es-ES"/>
              </w:rPr>
              <w:t>No obstante lo dispuesto en los párrafos a) y b) supra</w:t>
            </w:r>
            <w:r w:rsidR="00AA5303">
              <w:rPr>
                <w:rFonts w:eastAsia="Times New Roman"/>
                <w:strike/>
                <w:color w:val="000000"/>
                <w:sz w:val="18"/>
                <w:szCs w:val="18"/>
                <w:lang w:val="es-ES"/>
              </w:rPr>
              <w:t>, e</w:t>
            </w:r>
            <w:r w:rsidR="00AA5303" w:rsidRPr="00AA5303">
              <w:rPr>
                <w:rFonts w:eastAsia="Times New Roman"/>
                <w:b/>
                <w:bCs/>
                <w:color w:val="000000"/>
                <w:sz w:val="18"/>
                <w:szCs w:val="18"/>
                <w:u w:val="single"/>
                <w:lang w:val="es-ES"/>
              </w:rPr>
              <w:t>E</w:t>
            </w:r>
            <w:r w:rsidR="00D522D1">
              <w:rPr>
                <w:rFonts w:eastAsia="Times New Roman"/>
                <w:color w:val="000000"/>
                <w:sz w:val="18"/>
                <w:szCs w:val="18"/>
                <w:lang w:val="es-ES"/>
              </w:rPr>
              <w:t>l d</w:t>
            </w:r>
            <w:r w:rsidRPr="00AA5303">
              <w:rPr>
                <w:rFonts w:eastAsia="Times New Roman"/>
                <w:color w:val="000000"/>
                <w:sz w:val="18"/>
                <w:szCs w:val="18"/>
                <w:lang w:val="es-ES"/>
              </w:rPr>
              <w:t xml:space="preserve">irector </w:t>
            </w:r>
            <w:r w:rsidR="00D522D1">
              <w:rPr>
                <w:rFonts w:eastAsia="Times New Roman"/>
                <w:color w:val="000000"/>
                <w:sz w:val="18"/>
                <w:szCs w:val="18"/>
                <w:lang w:val="es-ES"/>
              </w:rPr>
              <w:t>g</w:t>
            </w:r>
            <w:r w:rsidRPr="00AA5303">
              <w:rPr>
                <w:rFonts w:eastAsia="Times New Roman"/>
                <w:color w:val="000000"/>
                <w:sz w:val="18"/>
                <w:szCs w:val="18"/>
                <w:lang w:val="es-ES"/>
              </w:rPr>
              <w:t>eneral podrá autorizar,</w:t>
            </w:r>
            <w:r w:rsidR="00E62B78">
              <w:rPr>
                <w:rFonts w:eastAsia="Times New Roman"/>
                <w:color w:val="000000"/>
                <w:sz w:val="18"/>
                <w:szCs w:val="18"/>
                <w:lang w:val="es-ES"/>
              </w:rPr>
              <w:t xml:space="preserve"> </w:t>
            </w:r>
            <w:r w:rsidRPr="00AA5303">
              <w:rPr>
                <w:rFonts w:eastAsia="Times New Roman"/>
                <w:color w:val="000000"/>
                <w:sz w:val="18"/>
                <w:szCs w:val="18"/>
                <w:lang w:val="es-ES"/>
              </w:rPr>
              <w:t xml:space="preserve">en casos </w:t>
            </w:r>
            <w:r w:rsidR="00AA5303" w:rsidRPr="00AA5303">
              <w:rPr>
                <w:rFonts w:eastAsia="Times New Roman"/>
                <w:b/>
                <w:bCs/>
                <w:color w:val="000000"/>
                <w:sz w:val="18"/>
                <w:szCs w:val="18"/>
                <w:u w:val="single"/>
                <w:lang w:val="es-ES"/>
              </w:rPr>
              <w:t>excepcionales</w:t>
            </w:r>
            <w:r w:rsidR="00AA5303">
              <w:rPr>
                <w:rFonts w:eastAsia="Times New Roman"/>
                <w:color w:val="000000"/>
                <w:sz w:val="18"/>
                <w:szCs w:val="18"/>
                <w:lang w:val="es-ES"/>
              </w:rPr>
              <w:t xml:space="preserve"> </w:t>
            </w:r>
            <w:r w:rsidRPr="00AA5303">
              <w:rPr>
                <w:rFonts w:eastAsia="Times New Roman"/>
                <w:strike/>
                <w:color w:val="000000"/>
                <w:sz w:val="18"/>
                <w:szCs w:val="18"/>
                <w:lang w:val="es-ES"/>
              </w:rPr>
              <w:t>específicos</w:t>
            </w:r>
            <w:r w:rsidR="00E62B78">
              <w:rPr>
                <w:rFonts w:eastAsia="Times New Roman"/>
                <w:color w:val="000000"/>
                <w:sz w:val="18"/>
                <w:szCs w:val="18"/>
                <w:lang w:val="es-ES"/>
              </w:rPr>
              <w:t xml:space="preserve">, </w:t>
            </w:r>
            <w:r w:rsidRPr="00AA5303">
              <w:rPr>
                <w:rFonts w:eastAsia="Times New Roman"/>
                <w:color w:val="000000"/>
                <w:sz w:val="18"/>
                <w:szCs w:val="18"/>
                <w:lang w:val="es-ES"/>
              </w:rPr>
              <w:t>prórroga</w:t>
            </w:r>
            <w:r w:rsidR="00E62B78" w:rsidRPr="00E62B78">
              <w:rPr>
                <w:rFonts w:eastAsia="Times New Roman"/>
                <w:b/>
                <w:bCs/>
                <w:color w:val="000000"/>
                <w:sz w:val="18"/>
                <w:szCs w:val="18"/>
                <w:u w:val="single"/>
                <w:lang w:val="es-ES"/>
              </w:rPr>
              <w:t>s</w:t>
            </w:r>
            <w:r w:rsidRPr="00AA5303">
              <w:rPr>
                <w:rFonts w:eastAsia="Times New Roman"/>
                <w:color w:val="000000"/>
                <w:sz w:val="18"/>
                <w:szCs w:val="18"/>
                <w:lang w:val="es-ES"/>
              </w:rPr>
              <w:t xml:space="preserve"> de esos </w:t>
            </w:r>
            <w:r w:rsidRPr="00AA5303">
              <w:rPr>
                <w:rFonts w:eastAsia="Times New Roman"/>
                <w:strike/>
                <w:color w:val="000000"/>
                <w:sz w:val="18"/>
                <w:szCs w:val="18"/>
                <w:lang w:val="es-ES"/>
              </w:rPr>
              <w:t>plazos</w:t>
            </w:r>
            <w:r w:rsidR="00AA5303">
              <w:rPr>
                <w:rFonts w:eastAsia="Times New Roman"/>
                <w:color w:val="000000"/>
                <w:sz w:val="18"/>
                <w:szCs w:val="18"/>
                <w:lang w:val="es-ES"/>
              </w:rPr>
              <w:t xml:space="preserve"> </w:t>
            </w:r>
            <w:r w:rsidR="00AA5303" w:rsidRPr="00D522D1">
              <w:rPr>
                <w:rFonts w:eastAsia="Times New Roman"/>
                <w:b/>
                <w:bCs/>
                <w:color w:val="000000"/>
                <w:sz w:val="18"/>
                <w:szCs w:val="18"/>
                <w:u w:val="single"/>
                <w:lang w:val="es-ES"/>
              </w:rPr>
              <w:t>límites de edad</w:t>
            </w:r>
            <w:r w:rsidRPr="00AA5303">
              <w:rPr>
                <w:rFonts w:eastAsia="Times New Roman"/>
                <w:color w:val="000000"/>
                <w:sz w:val="18"/>
                <w:szCs w:val="18"/>
                <w:lang w:val="es-ES"/>
              </w:rPr>
              <w:t xml:space="preserve"> </w:t>
            </w:r>
            <w:r w:rsidRPr="00D522D1">
              <w:rPr>
                <w:rFonts w:eastAsia="Times New Roman"/>
                <w:strike/>
                <w:color w:val="000000"/>
                <w:sz w:val="18"/>
                <w:szCs w:val="18"/>
                <w:lang w:val="es-ES"/>
              </w:rPr>
              <w:t>hasta la edad de 65 años</w:t>
            </w:r>
            <w:r w:rsidRPr="00AA5303">
              <w:rPr>
                <w:rFonts w:eastAsia="Times New Roman"/>
                <w:color w:val="000000"/>
                <w:sz w:val="18"/>
                <w:szCs w:val="18"/>
                <w:lang w:val="es-ES"/>
              </w:rPr>
              <w:t xml:space="preserve"> si considera que ello redunda en interés de la Organización.</w:t>
            </w:r>
          </w:p>
          <w:p w:rsidR="00FD4A26" w:rsidRPr="00DE3698" w:rsidRDefault="00FD4A26" w:rsidP="00117663">
            <w:pPr>
              <w:autoSpaceDE w:val="0"/>
              <w:autoSpaceDN w:val="0"/>
              <w:adjustRightInd w:val="0"/>
              <w:rPr>
                <w:rFonts w:eastAsia="Times New Roman"/>
                <w:color w:val="000000"/>
                <w:sz w:val="18"/>
                <w:szCs w:val="18"/>
                <w:lang w:val="es-ES" w:eastAsia="fr-CH"/>
              </w:rPr>
            </w:pPr>
          </w:p>
          <w:p w:rsidR="00FD4A26" w:rsidRPr="00DE3698" w:rsidRDefault="00FD4A26" w:rsidP="00511FA0">
            <w:pPr>
              <w:numPr>
                <w:ilvl w:val="0"/>
                <w:numId w:val="17"/>
              </w:numPr>
              <w:autoSpaceDE w:val="0"/>
              <w:autoSpaceDN w:val="0"/>
              <w:adjustRightInd w:val="0"/>
              <w:ind w:left="0" w:firstLine="0"/>
              <w:rPr>
                <w:rFonts w:eastAsia="Times New Roman"/>
                <w:color w:val="000000"/>
                <w:sz w:val="18"/>
                <w:szCs w:val="18"/>
                <w:lang w:val="es-ES" w:eastAsia="fr-CH"/>
              </w:rPr>
            </w:pPr>
            <w:r w:rsidRPr="00DE3698">
              <w:rPr>
                <w:rFonts w:eastAsia="Times New Roman"/>
                <w:color w:val="000000"/>
                <w:sz w:val="18"/>
                <w:szCs w:val="18"/>
                <w:lang w:val="es-ES"/>
              </w:rPr>
              <w:t>La jubilación no se considerará rescisión del nombramiento en el sentido de las cláusulas 9.2 y 9.4.</w:t>
            </w:r>
          </w:p>
        </w:tc>
        <w:tc>
          <w:tcPr>
            <w:tcW w:w="4536" w:type="dxa"/>
            <w:shd w:val="clear" w:color="auto" w:fill="auto"/>
            <w:tcMar>
              <w:top w:w="57" w:type="dxa"/>
              <w:bottom w:w="57" w:type="dxa"/>
            </w:tcMar>
          </w:tcPr>
          <w:p w:rsidR="00FD4A26" w:rsidRPr="00DE3698" w:rsidRDefault="00E62B78" w:rsidP="00E62B78">
            <w:pPr>
              <w:rPr>
                <w:sz w:val="18"/>
                <w:szCs w:val="18"/>
                <w:highlight w:val="yellow"/>
                <w:lang w:val="es-ES"/>
              </w:rPr>
            </w:pPr>
            <w:r>
              <w:rPr>
                <w:sz w:val="18"/>
                <w:szCs w:val="18"/>
                <w:lang w:val="es-ES"/>
              </w:rPr>
              <w:t>Se ha enmendado el párrafo d) para introducir la posibilidad de que el director general prorrogue la edad de jubilación de los funcionarios más allá de la edad de jubilación reglamentaria, en casos excepcionales.</w:t>
            </w:r>
          </w:p>
        </w:tc>
      </w:tr>
    </w:tbl>
    <w:p w:rsidR="005D46F4" w:rsidRPr="00DE3698" w:rsidRDefault="005D46F4">
      <w:pPr>
        <w:rPr>
          <w:lang w:val="es-ES"/>
        </w:rPr>
      </w:pPr>
    </w:p>
    <w:p w:rsidR="005D46F4" w:rsidRPr="00DE3698" w:rsidRDefault="005D46F4">
      <w:pPr>
        <w:rPr>
          <w:lang w:val="es-ES"/>
        </w:rPr>
      </w:pPr>
    </w:p>
    <w:p w:rsidR="005D46F4" w:rsidRPr="00DE3698" w:rsidRDefault="005D46F4">
      <w:pPr>
        <w:rPr>
          <w:lang w:val="es-ES"/>
        </w:rPr>
      </w:pPr>
    </w:p>
    <w:p w:rsidR="005D46F4" w:rsidRPr="00C37E15" w:rsidRDefault="005D46F4" w:rsidP="00C37E15">
      <w:pPr>
        <w:ind w:left="11057"/>
        <w:rPr>
          <w:szCs w:val="22"/>
          <w:lang w:val="es-ES"/>
        </w:rPr>
      </w:pPr>
      <w:r w:rsidRPr="00DE3698">
        <w:rPr>
          <w:lang w:val="es-ES"/>
        </w:rPr>
        <w:t>[Fin del Anexo y del documento]</w:t>
      </w:r>
    </w:p>
    <w:sectPr w:rsidR="005D46F4" w:rsidRPr="00C37E15" w:rsidSect="008D4E95">
      <w:headerReference w:type="default" r:id="rId11"/>
      <w:headerReference w:type="first" r:id="rId12"/>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4AE" w:rsidRDefault="005074AE">
      <w:r>
        <w:separator/>
      </w:r>
    </w:p>
  </w:endnote>
  <w:endnote w:type="continuationSeparator" w:id="0">
    <w:p w:rsidR="005074AE" w:rsidRDefault="005074AE" w:rsidP="003B38C1">
      <w:r>
        <w:separator/>
      </w:r>
    </w:p>
    <w:p w:rsidR="005074AE" w:rsidRPr="00EC0B65" w:rsidRDefault="005074AE" w:rsidP="003B38C1">
      <w:pPr>
        <w:spacing w:after="60"/>
        <w:rPr>
          <w:sz w:val="17"/>
          <w:lang w:val="es-ES"/>
        </w:rPr>
      </w:pPr>
      <w:r w:rsidRPr="00EC0B65">
        <w:rPr>
          <w:sz w:val="17"/>
          <w:lang w:val="es-ES"/>
        </w:rPr>
        <w:t>[Continuación de la nota de la página anterior]</w:t>
      </w:r>
    </w:p>
  </w:endnote>
  <w:endnote w:type="continuationNotice" w:id="1">
    <w:p w:rsidR="005074AE" w:rsidRPr="00EC0B65" w:rsidRDefault="005074AE" w:rsidP="003B38C1">
      <w:pPr>
        <w:spacing w:before="60"/>
        <w:jc w:val="right"/>
        <w:rPr>
          <w:sz w:val="17"/>
          <w:szCs w:val="17"/>
          <w:lang w:val="es-ES"/>
        </w:rPr>
      </w:pPr>
      <w:r w:rsidRPr="00EC0B65">
        <w:rPr>
          <w:sz w:val="17"/>
          <w:szCs w:val="17"/>
          <w:lang w:val="es-ES"/>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4AE" w:rsidRDefault="005074AE">
      <w:r>
        <w:separator/>
      </w:r>
    </w:p>
  </w:footnote>
  <w:footnote w:type="continuationSeparator" w:id="0">
    <w:p w:rsidR="005074AE" w:rsidRDefault="005074AE" w:rsidP="008B60B2">
      <w:r>
        <w:separator/>
      </w:r>
    </w:p>
    <w:p w:rsidR="005074AE" w:rsidRPr="00ED77FB" w:rsidRDefault="005074AE" w:rsidP="008B60B2">
      <w:pPr>
        <w:spacing w:after="60"/>
        <w:rPr>
          <w:sz w:val="17"/>
          <w:szCs w:val="17"/>
        </w:rPr>
      </w:pPr>
      <w:r w:rsidRPr="00ED77FB">
        <w:rPr>
          <w:sz w:val="17"/>
          <w:szCs w:val="17"/>
        </w:rPr>
        <w:t>[Footnote continued from previous page]</w:t>
      </w:r>
    </w:p>
  </w:footnote>
  <w:footnote w:type="continuationNotice" w:id="1">
    <w:p w:rsidR="005074AE" w:rsidRPr="00EC0B65" w:rsidRDefault="005074AE" w:rsidP="008B60B2">
      <w:pPr>
        <w:spacing w:before="60"/>
        <w:jc w:val="right"/>
        <w:rPr>
          <w:sz w:val="17"/>
          <w:szCs w:val="17"/>
          <w:lang w:val="es-ES"/>
        </w:rPr>
      </w:pPr>
      <w:r w:rsidRPr="00EC0B65">
        <w:rPr>
          <w:sz w:val="17"/>
          <w:szCs w:val="17"/>
          <w:lang w:val="es-ES"/>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E95" w:rsidRDefault="008D4E95" w:rsidP="009E2FEC">
    <w:pPr>
      <w:pStyle w:val="Header"/>
      <w:jc w:val="right"/>
    </w:pPr>
    <w:r>
      <w:t>WO/CC/74/4 Add.</w:t>
    </w:r>
  </w:p>
  <w:p w:rsidR="008D4E95" w:rsidRDefault="008D4E95" w:rsidP="009E2FEC">
    <w:pPr>
      <w:jc w:val="righ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0B65">
      <w:rPr>
        <w:rStyle w:val="PageNumber"/>
        <w:noProof/>
      </w:rPr>
      <w:t>2</w:t>
    </w:r>
    <w:r>
      <w:rPr>
        <w:rStyle w:val="PageNumber"/>
      </w:rPr>
      <w:fldChar w:fldCharType="end"/>
    </w:r>
  </w:p>
  <w:p w:rsidR="008D4E95" w:rsidRDefault="008D4E95" w:rsidP="009E2FEC">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074AE" w:rsidP="00477D6B">
    <w:pPr>
      <w:jc w:val="right"/>
    </w:pPr>
    <w:bookmarkStart w:id="6" w:name="Code2"/>
    <w:bookmarkEnd w:id="6"/>
    <w:r>
      <w:t>WO/CC/74/4 Add.</w:t>
    </w:r>
  </w:p>
  <w:p w:rsidR="00EC4E49" w:rsidRDefault="008D4E95" w:rsidP="00477D6B">
    <w:pPr>
      <w:jc w:val="right"/>
    </w:pPr>
    <w:r>
      <w:t xml:space="preserve">Annex I, Page </w:t>
    </w:r>
    <w:r w:rsidR="00EC4E49">
      <w:fldChar w:fldCharType="begin"/>
    </w:r>
    <w:r w:rsidR="00EC4E49">
      <w:instrText xml:space="preserve"> PAGE  \* MERGEFORMAT </w:instrText>
    </w:r>
    <w:r w:rsidR="00EC4E49">
      <w:fldChar w:fldCharType="separate"/>
    </w:r>
    <w:r w:rsidR="00F031F4">
      <w:rPr>
        <w:noProof/>
      </w:rPr>
      <w:t>1</w:t>
    </w:r>
    <w:r w:rsidR="00EC4E49">
      <w:fldChar w:fldCharType="end"/>
    </w:r>
  </w:p>
  <w:p w:rsidR="00B83611" w:rsidRDefault="00B8361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7A" w:rsidRDefault="0049137A" w:rsidP="0049137A">
    <w:pPr>
      <w:jc w:val="right"/>
    </w:pPr>
    <w:r>
      <w:t>WO/CC/74/4 Add.</w:t>
    </w:r>
  </w:p>
  <w:p w:rsidR="0049137A" w:rsidRDefault="0049137A" w:rsidP="0049137A">
    <w:pPr>
      <w:pStyle w:val="Header"/>
      <w:jc w:val="right"/>
    </w:pPr>
    <w:r>
      <w:t>ANEXO</w:t>
    </w:r>
  </w:p>
  <w:p w:rsidR="0049137A" w:rsidRDefault="0049137A" w:rsidP="0049137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C00C92"/>
    <w:multiLevelType w:val="hybridMultilevel"/>
    <w:tmpl w:val="170EF422"/>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1975FD"/>
    <w:multiLevelType w:val="hybridMultilevel"/>
    <w:tmpl w:val="B3DEE4B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B9367F"/>
    <w:multiLevelType w:val="hybridMultilevel"/>
    <w:tmpl w:val="E3142B20"/>
    <w:lvl w:ilvl="0" w:tplc="58E4990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91731AE"/>
    <w:multiLevelType w:val="hybridMultilevel"/>
    <w:tmpl w:val="A1E42E34"/>
    <w:lvl w:ilvl="0" w:tplc="5D96BA3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D341737"/>
    <w:multiLevelType w:val="hybridMultilevel"/>
    <w:tmpl w:val="5D4CB14E"/>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44B54AF"/>
    <w:multiLevelType w:val="hybridMultilevel"/>
    <w:tmpl w:val="C8260CE4"/>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A6F58FE"/>
    <w:multiLevelType w:val="hybridMultilevel"/>
    <w:tmpl w:val="B3A8D8F2"/>
    <w:lvl w:ilvl="0" w:tplc="58E4990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9374BD"/>
    <w:multiLevelType w:val="hybridMultilevel"/>
    <w:tmpl w:val="A07A060A"/>
    <w:lvl w:ilvl="0" w:tplc="CD6C494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nsid w:val="5D750A63"/>
    <w:multiLevelType w:val="hybridMultilevel"/>
    <w:tmpl w:val="F258CB1E"/>
    <w:lvl w:ilvl="0" w:tplc="7AA2114C">
      <w:start w:val="3"/>
      <w:numFmt w:val="decimal"/>
      <w:lvlText w:val="%1."/>
      <w:lvlJc w:val="left"/>
      <w:pPr>
        <w:ind w:left="6249" w:hanging="360"/>
      </w:pPr>
      <w:rPr>
        <w:rFonts w:hint="default"/>
      </w:r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15">
    <w:nsid w:val="6BC236C7"/>
    <w:multiLevelType w:val="hybridMultilevel"/>
    <w:tmpl w:val="3D1CE838"/>
    <w:lvl w:ilvl="0" w:tplc="0409000F">
      <w:start w:val="1"/>
      <w:numFmt w:val="decimal"/>
      <w:lvlText w:val="%1."/>
      <w:lvlJc w:val="left"/>
      <w:pPr>
        <w:ind w:left="6249"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16">
    <w:nsid w:val="6F391D76"/>
    <w:multiLevelType w:val="hybridMultilevel"/>
    <w:tmpl w:val="5D4CB14E"/>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2"/>
  </w:num>
  <w:num w:numId="5">
    <w:abstractNumId w:val="1"/>
  </w:num>
  <w:num w:numId="6">
    <w:abstractNumId w:val="8"/>
  </w:num>
  <w:num w:numId="7">
    <w:abstractNumId w:val="11"/>
  </w:num>
  <w:num w:numId="8">
    <w:abstractNumId w:val="5"/>
  </w:num>
  <w:num w:numId="9">
    <w:abstractNumId w:val="6"/>
  </w:num>
  <w:num w:numId="10">
    <w:abstractNumId w:val="9"/>
  </w:num>
  <w:num w:numId="11">
    <w:abstractNumId w:val="2"/>
  </w:num>
  <w:num w:numId="12">
    <w:abstractNumId w:val="16"/>
  </w:num>
  <w:num w:numId="13">
    <w:abstractNumId w:val="15"/>
  </w:num>
  <w:num w:numId="14">
    <w:abstractNumId w:val="14"/>
  </w:num>
  <w:num w:numId="15">
    <w:abstractNumId w:val="3"/>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AE"/>
    <w:rsid w:val="00001D1F"/>
    <w:rsid w:val="00043CAA"/>
    <w:rsid w:val="00075432"/>
    <w:rsid w:val="000866C5"/>
    <w:rsid w:val="000968ED"/>
    <w:rsid w:val="000F2320"/>
    <w:rsid w:val="000F5E56"/>
    <w:rsid w:val="0012643C"/>
    <w:rsid w:val="001362EE"/>
    <w:rsid w:val="001647D5"/>
    <w:rsid w:val="001832A6"/>
    <w:rsid w:val="001A4655"/>
    <w:rsid w:val="00203B91"/>
    <w:rsid w:val="0021217E"/>
    <w:rsid w:val="00254558"/>
    <w:rsid w:val="002634C4"/>
    <w:rsid w:val="002928D3"/>
    <w:rsid w:val="002E4F71"/>
    <w:rsid w:val="002F1FE6"/>
    <w:rsid w:val="002F22A5"/>
    <w:rsid w:val="002F4E68"/>
    <w:rsid w:val="00312F7F"/>
    <w:rsid w:val="003217C7"/>
    <w:rsid w:val="00361450"/>
    <w:rsid w:val="003673CF"/>
    <w:rsid w:val="003845C1"/>
    <w:rsid w:val="003A6F89"/>
    <w:rsid w:val="003B38C1"/>
    <w:rsid w:val="00423E3E"/>
    <w:rsid w:val="00427AF4"/>
    <w:rsid w:val="00440268"/>
    <w:rsid w:val="004647DA"/>
    <w:rsid w:val="00474062"/>
    <w:rsid w:val="00477D6B"/>
    <w:rsid w:val="0049137A"/>
    <w:rsid w:val="005019FF"/>
    <w:rsid w:val="005074AE"/>
    <w:rsid w:val="00511FA0"/>
    <w:rsid w:val="0053057A"/>
    <w:rsid w:val="00560A29"/>
    <w:rsid w:val="0058555B"/>
    <w:rsid w:val="005A4447"/>
    <w:rsid w:val="005B67F6"/>
    <w:rsid w:val="005C6649"/>
    <w:rsid w:val="005D46F4"/>
    <w:rsid w:val="00605827"/>
    <w:rsid w:val="00646050"/>
    <w:rsid w:val="006713CA"/>
    <w:rsid w:val="00676C5C"/>
    <w:rsid w:val="00741B4F"/>
    <w:rsid w:val="00767623"/>
    <w:rsid w:val="00785669"/>
    <w:rsid w:val="007D1613"/>
    <w:rsid w:val="007E4C0E"/>
    <w:rsid w:val="00892C91"/>
    <w:rsid w:val="008B2CC1"/>
    <w:rsid w:val="008B60B2"/>
    <w:rsid w:val="008C59DF"/>
    <w:rsid w:val="008D4E95"/>
    <w:rsid w:val="00902386"/>
    <w:rsid w:val="0090731E"/>
    <w:rsid w:val="00916EE2"/>
    <w:rsid w:val="00966A22"/>
    <w:rsid w:val="0096722F"/>
    <w:rsid w:val="00980843"/>
    <w:rsid w:val="009E2791"/>
    <w:rsid w:val="009E3F6F"/>
    <w:rsid w:val="009F172A"/>
    <w:rsid w:val="009F499F"/>
    <w:rsid w:val="00A42DAF"/>
    <w:rsid w:val="00A45BD8"/>
    <w:rsid w:val="00A869B7"/>
    <w:rsid w:val="00A95916"/>
    <w:rsid w:val="00AA1BC7"/>
    <w:rsid w:val="00AA5303"/>
    <w:rsid w:val="00AC205C"/>
    <w:rsid w:val="00AF0A6B"/>
    <w:rsid w:val="00AF4421"/>
    <w:rsid w:val="00B05A69"/>
    <w:rsid w:val="00B159DB"/>
    <w:rsid w:val="00B67D18"/>
    <w:rsid w:val="00B83611"/>
    <w:rsid w:val="00B92624"/>
    <w:rsid w:val="00B9734B"/>
    <w:rsid w:val="00BA30E2"/>
    <w:rsid w:val="00C11BFE"/>
    <w:rsid w:val="00C37E15"/>
    <w:rsid w:val="00C5068F"/>
    <w:rsid w:val="00C750CF"/>
    <w:rsid w:val="00C81989"/>
    <w:rsid w:val="00C86D74"/>
    <w:rsid w:val="00CA31A4"/>
    <w:rsid w:val="00CD04F1"/>
    <w:rsid w:val="00D16B3A"/>
    <w:rsid w:val="00D45252"/>
    <w:rsid w:val="00D522D1"/>
    <w:rsid w:val="00D678F9"/>
    <w:rsid w:val="00D71B4D"/>
    <w:rsid w:val="00D93D55"/>
    <w:rsid w:val="00DE3698"/>
    <w:rsid w:val="00DF08A3"/>
    <w:rsid w:val="00E04DE4"/>
    <w:rsid w:val="00E15015"/>
    <w:rsid w:val="00E30EAE"/>
    <w:rsid w:val="00E335FE"/>
    <w:rsid w:val="00E3483B"/>
    <w:rsid w:val="00E60A02"/>
    <w:rsid w:val="00E625AA"/>
    <w:rsid w:val="00E62B78"/>
    <w:rsid w:val="00E96589"/>
    <w:rsid w:val="00EC0B65"/>
    <w:rsid w:val="00EC4E49"/>
    <w:rsid w:val="00ED77FB"/>
    <w:rsid w:val="00EE45FA"/>
    <w:rsid w:val="00F031F4"/>
    <w:rsid w:val="00F6520A"/>
    <w:rsid w:val="00F66152"/>
    <w:rsid w:val="00F76343"/>
    <w:rsid w:val="00FD4A26"/>
    <w:rsid w:val="00FE2DFB"/>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character" w:styleId="PageNumber">
    <w:name w:val="page number"/>
    <w:basedOn w:val="DefaultParagraphFont"/>
    <w:rsid w:val="008D4E95"/>
  </w:style>
  <w:style w:type="character" w:customStyle="1" w:styleId="HeaderChar">
    <w:name w:val="Header Char"/>
    <w:basedOn w:val="DefaultParagraphFont"/>
    <w:link w:val="Header"/>
    <w:uiPriority w:val="99"/>
    <w:rsid w:val="008D4E95"/>
    <w:rPr>
      <w:rFonts w:ascii="Arial" w:eastAsia="SimSun" w:hAnsi="Arial" w:cs="Arial"/>
      <w:sz w:val="22"/>
      <w:lang w:val="en-US" w:eastAsia="zh-CN"/>
    </w:rPr>
  </w:style>
  <w:style w:type="paragraph" w:customStyle="1" w:styleId="Default">
    <w:name w:val="Default"/>
    <w:rsid w:val="008D4E95"/>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link w:val="ListParagraphChar"/>
    <w:uiPriority w:val="34"/>
    <w:qFormat/>
    <w:rsid w:val="00E30EAE"/>
    <w:pPr>
      <w:ind w:left="720"/>
      <w:contextualSpacing/>
    </w:pPr>
    <w:rPr>
      <w:szCs w:val="24"/>
    </w:rPr>
  </w:style>
  <w:style w:type="character" w:customStyle="1" w:styleId="FootnoteTextChar">
    <w:name w:val="Footnote Text Char"/>
    <w:link w:val="FootnoteText"/>
    <w:rsid w:val="00E30EAE"/>
    <w:rPr>
      <w:rFonts w:ascii="Arial" w:eastAsia="SimSun" w:hAnsi="Arial" w:cs="Arial"/>
      <w:sz w:val="18"/>
      <w:lang w:val="en-US" w:eastAsia="zh-CN"/>
    </w:rPr>
  </w:style>
  <w:style w:type="character" w:styleId="FootnoteReference">
    <w:name w:val="footnote reference"/>
    <w:basedOn w:val="DefaultParagraphFont"/>
    <w:uiPriority w:val="99"/>
    <w:rsid w:val="00E30EAE"/>
    <w:rPr>
      <w:vertAlign w:val="superscript"/>
    </w:rPr>
  </w:style>
  <w:style w:type="character" w:customStyle="1" w:styleId="ListParagraphChar">
    <w:name w:val="List Paragraph Char"/>
    <w:basedOn w:val="DefaultParagraphFont"/>
    <w:link w:val="ListParagraph"/>
    <w:uiPriority w:val="34"/>
    <w:locked/>
    <w:rsid w:val="00E30EAE"/>
    <w:rPr>
      <w:rFonts w:ascii="Arial" w:eastAsia="SimSun" w:hAnsi="Arial" w:cs="Arial"/>
      <w:sz w:val="22"/>
      <w:szCs w:val="24"/>
      <w:lang w:val="en-US" w:eastAsia="zh-CN"/>
    </w:rPr>
  </w:style>
  <w:style w:type="character" w:styleId="CommentReference">
    <w:name w:val="annotation reference"/>
    <w:basedOn w:val="DefaultParagraphFont"/>
    <w:rsid w:val="00E30EAE"/>
    <w:rPr>
      <w:sz w:val="16"/>
      <w:szCs w:val="16"/>
    </w:rPr>
  </w:style>
  <w:style w:type="paragraph" w:styleId="CommentSubject">
    <w:name w:val="annotation subject"/>
    <w:basedOn w:val="CommentText"/>
    <w:next w:val="CommentText"/>
    <w:link w:val="CommentSubjectChar"/>
    <w:rsid w:val="00E30EAE"/>
    <w:rPr>
      <w:b/>
      <w:bCs/>
      <w:sz w:val="20"/>
    </w:rPr>
  </w:style>
  <w:style w:type="character" w:customStyle="1" w:styleId="CommentTextChar">
    <w:name w:val="Comment Text Char"/>
    <w:basedOn w:val="DefaultParagraphFont"/>
    <w:link w:val="CommentText"/>
    <w:semiHidden/>
    <w:rsid w:val="00E30EAE"/>
    <w:rPr>
      <w:rFonts w:ascii="Arial" w:eastAsia="SimSun" w:hAnsi="Arial" w:cs="Arial"/>
      <w:sz w:val="18"/>
      <w:lang w:val="en-US" w:eastAsia="zh-CN"/>
    </w:rPr>
  </w:style>
  <w:style w:type="character" w:customStyle="1" w:styleId="CommentSubjectChar">
    <w:name w:val="Comment Subject Char"/>
    <w:basedOn w:val="CommentTextChar"/>
    <w:link w:val="CommentSubject"/>
    <w:rsid w:val="00E30EAE"/>
    <w:rPr>
      <w:rFonts w:ascii="Arial" w:eastAsia="SimSun" w:hAnsi="Arial" w:cs="Arial"/>
      <w:b/>
      <w:bCs/>
      <w:sz w:val="18"/>
      <w:lang w:val="en-US" w:eastAsia="zh-CN"/>
    </w:rPr>
  </w:style>
  <w:style w:type="paragraph" w:styleId="Revision">
    <w:name w:val="Revision"/>
    <w:hidden/>
    <w:uiPriority w:val="99"/>
    <w:semiHidden/>
    <w:rsid w:val="00A95916"/>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character" w:styleId="PageNumber">
    <w:name w:val="page number"/>
    <w:basedOn w:val="DefaultParagraphFont"/>
    <w:rsid w:val="008D4E95"/>
  </w:style>
  <w:style w:type="character" w:customStyle="1" w:styleId="HeaderChar">
    <w:name w:val="Header Char"/>
    <w:basedOn w:val="DefaultParagraphFont"/>
    <w:link w:val="Header"/>
    <w:uiPriority w:val="99"/>
    <w:rsid w:val="008D4E95"/>
    <w:rPr>
      <w:rFonts w:ascii="Arial" w:eastAsia="SimSun" w:hAnsi="Arial" w:cs="Arial"/>
      <w:sz w:val="22"/>
      <w:lang w:val="en-US" w:eastAsia="zh-CN"/>
    </w:rPr>
  </w:style>
  <w:style w:type="paragraph" w:customStyle="1" w:styleId="Default">
    <w:name w:val="Default"/>
    <w:rsid w:val="008D4E95"/>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link w:val="ListParagraphChar"/>
    <w:uiPriority w:val="34"/>
    <w:qFormat/>
    <w:rsid w:val="00E30EAE"/>
    <w:pPr>
      <w:ind w:left="720"/>
      <w:contextualSpacing/>
    </w:pPr>
    <w:rPr>
      <w:szCs w:val="24"/>
    </w:rPr>
  </w:style>
  <w:style w:type="character" w:customStyle="1" w:styleId="FootnoteTextChar">
    <w:name w:val="Footnote Text Char"/>
    <w:link w:val="FootnoteText"/>
    <w:rsid w:val="00E30EAE"/>
    <w:rPr>
      <w:rFonts w:ascii="Arial" w:eastAsia="SimSun" w:hAnsi="Arial" w:cs="Arial"/>
      <w:sz w:val="18"/>
      <w:lang w:val="en-US" w:eastAsia="zh-CN"/>
    </w:rPr>
  </w:style>
  <w:style w:type="character" w:styleId="FootnoteReference">
    <w:name w:val="footnote reference"/>
    <w:basedOn w:val="DefaultParagraphFont"/>
    <w:uiPriority w:val="99"/>
    <w:rsid w:val="00E30EAE"/>
    <w:rPr>
      <w:vertAlign w:val="superscript"/>
    </w:rPr>
  </w:style>
  <w:style w:type="character" w:customStyle="1" w:styleId="ListParagraphChar">
    <w:name w:val="List Paragraph Char"/>
    <w:basedOn w:val="DefaultParagraphFont"/>
    <w:link w:val="ListParagraph"/>
    <w:uiPriority w:val="34"/>
    <w:locked/>
    <w:rsid w:val="00E30EAE"/>
    <w:rPr>
      <w:rFonts w:ascii="Arial" w:eastAsia="SimSun" w:hAnsi="Arial" w:cs="Arial"/>
      <w:sz w:val="22"/>
      <w:szCs w:val="24"/>
      <w:lang w:val="en-US" w:eastAsia="zh-CN"/>
    </w:rPr>
  </w:style>
  <w:style w:type="character" w:styleId="CommentReference">
    <w:name w:val="annotation reference"/>
    <w:basedOn w:val="DefaultParagraphFont"/>
    <w:rsid w:val="00E30EAE"/>
    <w:rPr>
      <w:sz w:val="16"/>
      <w:szCs w:val="16"/>
    </w:rPr>
  </w:style>
  <w:style w:type="paragraph" w:styleId="CommentSubject">
    <w:name w:val="annotation subject"/>
    <w:basedOn w:val="CommentText"/>
    <w:next w:val="CommentText"/>
    <w:link w:val="CommentSubjectChar"/>
    <w:rsid w:val="00E30EAE"/>
    <w:rPr>
      <w:b/>
      <w:bCs/>
      <w:sz w:val="20"/>
    </w:rPr>
  </w:style>
  <w:style w:type="character" w:customStyle="1" w:styleId="CommentTextChar">
    <w:name w:val="Comment Text Char"/>
    <w:basedOn w:val="DefaultParagraphFont"/>
    <w:link w:val="CommentText"/>
    <w:semiHidden/>
    <w:rsid w:val="00E30EAE"/>
    <w:rPr>
      <w:rFonts w:ascii="Arial" w:eastAsia="SimSun" w:hAnsi="Arial" w:cs="Arial"/>
      <w:sz w:val="18"/>
      <w:lang w:val="en-US" w:eastAsia="zh-CN"/>
    </w:rPr>
  </w:style>
  <w:style w:type="character" w:customStyle="1" w:styleId="CommentSubjectChar">
    <w:name w:val="Comment Subject Char"/>
    <w:basedOn w:val="CommentTextChar"/>
    <w:link w:val="CommentSubject"/>
    <w:rsid w:val="00E30EAE"/>
    <w:rPr>
      <w:rFonts w:ascii="Arial" w:eastAsia="SimSun" w:hAnsi="Arial" w:cs="Arial"/>
      <w:b/>
      <w:bCs/>
      <w:sz w:val="18"/>
      <w:lang w:val="en-US" w:eastAsia="zh-CN"/>
    </w:rPr>
  </w:style>
  <w:style w:type="paragraph" w:styleId="Revision">
    <w:name w:val="Revision"/>
    <w:hidden/>
    <w:uiPriority w:val="99"/>
    <w:semiHidden/>
    <w:rsid w:val="00A9591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F7C67-5665-4EEB-875B-19B0B8F5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74 (E)</Template>
  <TotalTime>124</TotalTime>
  <Pages>2</Pages>
  <Words>695</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WO/CC/74/4 Add. - Enmiendas al Estatuto y Reglamento del Personal</vt:lpstr>
    </vt:vector>
  </TitlesOfParts>
  <Company>World Intellectual Property Organization</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WO/CC/74/4 Add. - Enmiendas al Estatuto y Reglamento del Personal</dc:title>
  <dc:subject>WO/CC/74/4 Add.</dc:subject>
  <dc:creator>HÄFLIGER Patience</dc:creator>
  <dc:description>JC - 12/9/2017</dc:description>
  <cp:lastModifiedBy>HÄFLIGER Patience</cp:lastModifiedBy>
  <cp:revision>14</cp:revision>
  <cp:lastPrinted>2017-09-25T14:53:00Z</cp:lastPrinted>
  <dcterms:created xsi:type="dcterms:W3CDTF">2017-09-12T07:57:00Z</dcterms:created>
  <dcterms:modified xsi:type="dcterms:W3CDTF">2017-09-25T14:53:00Z</dcterms:modified>
</cp:coreProperties>
</file>