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41F58" w14:textId="77777777" w:rsidR="001E31FA" w:rsidRPr="000D54B3" w:rsidRDefault="001E31FA" w:rsidP="001E31FA">
      <w:pPr>
        <w:widowControl w:val="0"/>
        <w:jc w:val="right"/>
        <w:rPr>
          <w:b/>
          <w:sz w:val="2"/>
          <w:szCs w:val="40"/>
          <w:lang w:val="es-ES"/>
        </w:rPr>
      </w:pPr>
      <w:bookmarkStart w:id="0" w:name="TitleOfDoc"/>
      <w:bookmarkStart w:id="1" w:name="_GoBack"/>
      <w:bookmarkEnd w:id="0"/>
      <w:bookmarkEnd w:id="1"/>
      <w:r w:rsidRPr="000D54B3">
        <w:rPr>
          <w:b/>
          <w:sz w:val="40"/>
          <w:szCs w:val="40"/>
          <w:lang w:val="es-ES"/>
        </w:rPr>
        <w:t>S</w:t>
      </w:r>
    </w:p>
    <w:p w14:paraId="421367DB" w14:textId="77777777" w:rsidR="001E31FA" w:rsidRPr="000D54B3" w:rsidRDefault="001E31FA" w:rsidP="001E31FA">
      <w:pPr>
        <w:spacing w:line="360" w:lineRule="auto"/>
        <w:ind w:left="4592"/>
        <w:rPr>
          <w:rFonts w:ascii="Arial Black" w:hAnsi="Arial Black"/>
          <w:caps/>
          <w:sz w:val="15"/>
          <w:lang w:val="es-ES"/>
        </w:rPr>
      </w:pPr>
      <w:r w:rsidRPr="000D54B3">
        <w:rPr>
          <w:noProof/>
          <w:lang w:val="en-US" w:eastAsia="en-US"/>
        </w:rPr>
        <w:drawing>
          <wp:inline distT="0" distB="0" distL="0" distR="0" wp14:anchorId="408450A0" wp14:editId="2F15E35E">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7D84242E" w14:textId="77777777" w:rsidR="001E31FA" w:rsidRPr="000D54B3" w:rsidRDefault="001E31FA" w:rsidP="001E31FA">
      <w:pPr>
        <w:pBdr>
          <w:top w:val="single" w:sz="4" w:space="10" w:color="auto"/>
        </w:pBdr>
        <w:spacing w:before="120"/>
        <w:jc w:val="right"/>
        <w:rPr>
          <w:rFonts w:ascii="Arial Black" w:hAnsi="Arial Black"/>
          <w:b/>
          <w:caps/>
          <w:sz w:val="15"/>
          <w:lang w:val="es-ES"/>
        </w:rPr>
      </w:pPr>
      <w:r w:rsidRPr="000D54B3">
        <w:rPr>
          <w:rFonts w:ascii="Arial Black" w:hAnsi="Arial Black"/>
          <w:b/>
          <w:caps/>
          <w:sz w:val="15"/>
          <w:lang w:val="es-ES"/>
        </w:rPr>
        <w:t>WO/CC/76/</w:t>
      </w:r>
      <w:bookmarkStart w:id="2" w:name="Code"/>
      <w:bookmarkEnd w:id="2"/>
      <w:r w:rsidRPr="000D54B3">
        <w:rPr>
          <w:rFonts w:ascii="Arial Black" w:hAnsi="Arial Black"/>
          <w:b/>
          <w:caps/>
          <w:sz w:val="15"/>
          <w:lang w:val="es-ES"/>
        </w:rPr>
        <w:t>1</w:t>
      </w:r>
    </w:p>
    <w:p w14:paraId="516D00EE" w14:textId="0BE39562" w:rsidR="001E31FA" w:rsidRPr="000D54B3" w:rsidRDefault="001E31FA" w:rsidP="001E31FA">
      <w:pPr>
        <w:jc w:val="right"/>
        <w:rPr>
          <w:rFonts w:ascii="Arial Black" w:hAnsi="Arial Black"/>
          <w:b/>
          <w:caps/>
          <w:sz w:val="15"/>
          <w:lang w:val="es-ES"/>
        </w:rPr>
      </w:pPr>
      <w:r w:rsidRPr="000D54B3">
        <w:rPr>
          <w:rFonts w:ascii="Arial Black" w:hAnsi="Arial Black"/>
          <w:b/>
          <w:caps/>
          <w:sz w:val="15"/>
          <w:lang w:val="es-ES"/>
        </w:rPr>
        <w:t>ORIGINAL:</w:t>
      </w:r>
      <w:r w:rsidR="00072A6D">
        <w:rPr>
          <w:rFonts w:ascii="Arial Black" w:hAnsi="Arial Black"/>
          <w:b/>
          <w:caps/>
          <w:sz w:val="15"/>
          <w:lang w:val="es-ES"/>
        </w:rPr>
        <w:t xml:space="preserve"> </w:t>
      </w:r>
      <w:bookmarkStart w:id="3" w:name="Original"/>
      <w:bookmarkEnd w:id="3"/>
      <w:r w:rsidRPr="000D54B3">
        <w:rPr>
          <w:rFonts w:ascii="Arial Black" w:hAnsi="Arial Black"/>
          <w:b/>
          <w:caps/>
          <w:sz w:val="15"/>
          <w:lang w:val="es-ES"/>
        </w:rPr>
        <w:t>INGLÉS</w:t>
      </w:r>
    </w:p>
    <w:p w14:paraId="5DC98CFD" w14:textId="0BCA34E8" w:rsidR="001E31FA" w:rsidRPr="000D54B3" w:rsidRDefault="001E31FA" w:rsidP="001E31FA">
      <w:pPr>
        <w:spacing w:line="1680" w:lineRule="auto"/>
        <w:jc w:val="right"/>
        <w:rPr>
          <w:rFonts w:ascii="Arial Black" w:hAnsi="Arial Black"/>
          <w:b/>
          <w:caps/>
          <w:sz w:val="15"/>
          <w:lang w:val="es-ES"/>
        </w:rPr>
      </w:pPr>
      <w:r w:rsidRPr="000D54B3">
        <w:rPr>
          <w:rFonts w:ascii="Arial Black" w:hAnsi="Arial Black"/>
          <w:b/>
          <w:caps/>
          <w:sz w:val="15"/>
          <w:lang w:val="es-ES"/>
        </w:rPr>
        <w:t>Fecha:</w:t>
      </w:r>
      <w:r w:rsidR="00072A6D">
        <w:rPr>
          <w:rFonts w:ascii="Arial Black" w:hAnsi="Arial Black"/>
          <w:b/>
          <w:caps/>
          <w:sz w:val="15"/>
          <w:lang w:val="es-ES"/>
        </w:rPr>
        <w:t xml:space="preserve"> </w:t>
      </w:r>
      <w:bookmarkStart w:id="4" w:name="Date"/>
      <w:bookmarkEnd w:id="4"/>
      <w:r w:rsidRPr="000D54B3">
        <w:rPr>
          <w:rFonts w:ascii="Arial Black" w:hAnsi="Arial Black"/>
          <w:b/>
          <w:caps/>
          <w:sz w:val="15"/>
          <w:lang w:val="es-ES"/>
        </w:rPr>
        <w:t>30 DE JULIO DE 2019</w:t>
      </w:r>
    </w:p>
    <w:p w14:paraId="1832C0A5" w14:textId="77777777" w:rsidR="001E31FA" w:rsidRPr="000D54B3" w:rsidRDefault="001E31FA" w:rsidP="001E31FA">
      <w:pPr>
        <w:pStyle w:val="Heading1"/>
        <w:rPr>
          <w:lang w:val="es-ES"/>
        </w:rPr>
      </w:pPr>
      <w:r w:rsidRPr="000D54B3">
        <w:rPr>
          <w:lang w:val="es-ES"/>
        </w:rPr>
        <w:t>Comité de Coordinación de la OMPI</w:t>
      </w:r>
    </w:p>
    <w:p w14:paraId="6E1541A5" w14:textId="77777777" w:rsidR="001E31FA" w:rsidRPr="000D54B3" w:rsidRDefault="001E31FA" w:rsidP="001E31FA">
      <w:pPr>
        <w:spacing w:after="720"/>
        <w:rPr>
          <w:b/>
          <w:sz w:val="24"/>
          <w:lang w:val="es-ES"/>
        </w:rPr>
      </w:pPr>
      <w:r w:rsidRPr="000D54B3">
        <w:rPr>
          <w:b/>
          <w:sz w:val="24"/>
          <w:lang w:val="es-ES"/>
        </w:rPr>
        <w:t>Septuagésima sexta sesión (50.</w:t>
      </w:r>
      <w:r w:rsidRPr="000D54B3">
        <w:rPr>
          <w:b/>
          <w:sz w:val="24"/>
          <w:vertAlign w:val="superscript"/>
          <w:lang w:val="es-ES"/>
        </w:rPr>
        <w:t>a</w:t>
      </w:r>
      <w:r w:rsidRPr="000D54B3">
        <w:rPr>
          <w:b/>
          <w:sz w:val="24"/>
          <w:lang w:val="es-ES"/>
        </w:rPr>
        <w:t xml:space="preserve"> ordinaria)</w:t>
      </w:r>
      <w:r w:rsidRPr="000D54B3">
        <w:rPr>
          <w:b/>
          <w:sz w:val="24"/>
          <w:lang w:val="es-ES"/>
        </w:rPr>
        <w:br/>
        <w:t>Ginebra, 30 de septiembre a 9 de octubre de 2019</w:t>
      </w:r>
    </w:p>
    <w:p w14:paraId="178183E6" w14:textId="77777777" w:rsidR="009D184C" w:rsidRPr="000D54B3" w:rsidRDefault="009D184C" w:rsidP="009D184C">
      <w:pPr>
        <w:spacing w:after="360"/>
        <w:rPr>
          <w:caps/>
          <w:sz w:val="24"/>
          <w:lang w:val="es-ES"/>
        </w:rPr>
      </w:pPr>
      <w:bookmarkStart w:id="5" w:name="Prepared"/>
      <w:bookmarkEnd w:id="5"/>
      <w:r w:rsidRPr="000D54B3">
        <w:rPr>
          <w:caps/>
          <w:sz w:val="24"/>
          <w:lang w:val="es-ES"/>
        </w:rPr>
        <w:t>ENMIENDAS AL ESTATUTO Y REGLAMENTO DEL PERSONAL</w:t>
      </w:r>
    </w:p>
    <w:p w14:paraId="7514FAEA" w14:textId="0E372877" w:rsidR="008C72CD" w:rsidRPr="000D54B3" w:rsidRDefault="008C72CD" w:rsidP="008C72CD">
      <w:pPr>
        <w:spacing w:after="960"/>
        <w:rPr>
          <w:i/>
          <w:lang w:val="es-ES"/>
        </w:rPr>
      </w:pPr>
      <w:r w:rsidRPr="000D54B3">
        <w:rPr>
          <w:i/>
          <w:lang w:val="es-ES"/>
        </w:rPr>
        <w:t>Document</w:t>
      </w:r>
      <w:r w:rsidR="00676D74" w:rsidRPr="000D54B3">
        <w:rPr>
          <w:i/>
          <w:lang w:val="es-ES"/>
        </w:rPr>
        <w:t>o preparado por el</w:t>
      </w:r>
      <w:r w:rsidRPr="000D54B3">
        <w:rPr>
          <w:i/>
          <w:lang w:val="es-ES"/>
        </w:rPr>
        <w:t xml:space="preserve"> </w:t>
      </w:r>
      <w:r w:rsidR="00676D74" w:rsidRPr="000D54B3">
        <w:rPr>
          <w:i/>
          <w:lang w:val="es-ES"/>
        </w:rPr>
        <w:t>d</w:t>
      </w:r>
      <w:r w:rsidRPr="000D54B3">
        <w:rPr>
          <w:i/>
          <w:lang w:val="es-ES"/>
        </w:rPr>
        <w:t xml:space="preserve">irector </w:t>
      </w:r>
      <w:r w:rsidR="00676D74" w:rsidRPr="000D54B3">
        <w:rPr>
          <w:i/>
          <w:lang w:val="es-ES"/>
        </w:rPr>
        <w:t>g</w:t>
      </w:r>
      <w:r w:rsidRPr="000D54B3">
        <w:rPr>
          <w:i/>
          <w:lang w:val="es-ES"/>
        </w:rPr>
        <w:t>eneral</w:t>
      </w:r>
      <w:r w:rsidRPr="000D54B3">
        <w:rPr>
          <w:i/>
          <w:lang w:val="es-ES"/>
        </w:rPr>
        <w:br w:type="page"/>
      </w:r>
    </w:p>
    <w:p w14:paraId="40EAD054" w14:textId="31100AAB" w:rsidR="008C72CD" w:rsidRPr="000D54B3" w:rsidRDefault="00342787" w:rsidP="008C72CD">
      <w:pPr>
        <w:spacing w:after="720"/>
        <w:jc w:val="center"/>
        <w:outlineLvl w:val="0"/>
        <w:rPr>
          <w:lang w:val="es-ES"/>
        </w:rPr>
      </w:pPr>
      <w:r w:rsidRPr="000D54B3">
        <w:rPr>
          <w:lang w:val="es-ES"/>
        </w:rPr>
        <w:lastRenderedPageBreak/>
        <w:t>ÍNDICE</w:t>
      </w:r>
    </w:p>
    <w:p w14:paraId="0B4700F5" w14:textId="1D7CF9E4" w:rsidR="008C72CD" w:rsidRPr="000D54B3" w:rsidRDefault="008C72CD" w:rsidP="008C72CD">
      <w:pPr>
        <w:spacing w:after="220"/>
        <w:outlineLvl w:val="0"/>
        <w:rPr>
          <w:u w:val="single"/>
          <w:lang w:val="es-ES"/>
        </w:rPr>
      </w:pPr>
      <w:r w:rsidRPr="000D54B3">
        <w:rPr>
          <w:u w:val="single"/>
          <w:lang w:val="es-ES"/>
        </w:rPr>
        <w:t>Sec</w:t>
      </w:r>
      <w:r w:rsidR="00DB7C9A" w:rsidRPr="000D54B3">
        <w:rPr>
          <w:u w:val="single"/>
          <w:lang w:val="es-ES"/>
        </w:rPr>
        <w:t xml:space="preserve">ciones del </w:t>
      </w:r>
      <w:r w:rsidRPr="000D54B3">
        <w:rPr>
          <w:u w:val="single"/>
          <w:lang w:val="es-ES"/>
        </w:rPr>
        <w:t>document</w:t>
      </w:r>
      <w:r w:rsidR="00DB7C9A" w:rsidRPr="000D54B3">
        <w:rPr>
          <w:u w:val="single"/>
          <w:lang w:val="es-ES"/>
        </w:rPr>
        <w:t>o</w:t>
      </w:r>
      <w:r w:rsidRPr="000D54B3">
        <w:rPr>
          <w:u w:val="single"/>
          <w:lang w:val="es-ES"/>
        </w:rPr>
        <w:t xml:space="preserve"> WO/CC/</w:t>
      </w:r>
      <w:r w:rsidR="009733D7" w:rsidRPr="000D54B3">
        <w:rPr>
          <w:u w:val="single"/>
          <w:lang w:val="es-ES"/>
        </w:rPr>
        <w:t>76</w:t>
      </w:r>
      <w:r w:rsidR="00207B21" w:rsidRPr="000D54B3">
        <w:rPr>
          <w:u w:val="single"/>
          <w:lang w:val="es-ES"/>
        </w:rPr>
        <w:t>/</w:t>
      </w:r>
      <w:r w:rsidR="009733D7" w:rsidRPr="000D54B3">
        <w:rPr>
          <w:u w:val="single"/>
          <w:lang w:val="es-ES"/>
        </w:rPr>
        <w:t>1</w:t>
      </w:r>
    </w:p>
    <w:p w14:paraId="0F4BCF6A" w14:textId="77777777" w:rsidR="009D184C" w:rsidRPr="000D54B3" w:rsidRDefault="009D184C" w:rsidP="009D184C">
      <w:pPr>
        <w:pStyle w:val="ListParagraph"/>
        <w:numPr>
          <w:ilvl w:val="0"/>
          <w:numId w:val="7"/>
        </w:numPr>
        <w:spacing w:after="220"/>
        <w:ind w:left="1134" w:hanging="567"/>
        <w:contextualSpacing w:val="0"/>
        <w:rPr>
          <w:lang w:val="es-ES"/>
        </w:rPr>
      </w:pPr>
      <w:r w:rsidRPr="000D54B3">
        <w:rPr>
          <w:lang w:val="es-ES"/>
        </w:rPr>
        <w:t>Introducción</w:t>
      </w:r>
    </w:p>
    <w:p w14:paraId="6A60C768" w14:textId="4278BEF8" w:rsidR="009D184C" w:rsidRPr="000D54B3" w:rsidRDefault="009D184C" w:rsidP="009D184C">
      <w:pPr>
        <w:pStyle w:val="ListParagraph"/>
        <w:numPr>
          <w:ilvl w:val="0"/>
          <w:numId w:val="7"/>
        </w:numPr>
        <w:spacing w:after="220"/>
        <w:ind w:left="1134" w:hanging="567"/>
        <w:contextualSpacing w:val="0"/>
        <w:rPr>
          <w:lang w:val="es-ES"/>
        </w:rPr>
      </w:pPr>
      <w:r w:rsidRPr="000D54B3">
        <w:rPr>
          <w:lang w:val="es-ES"/>
        </w:rPr>
        <w:t>Enmiendas al Estatuto del Personal (para su aprobación)</w:t>
      </w:r>
    </w:p>
    <w:p w14:paraId="1DCEDFF0" w14:textId="4DA88C94" w:rsidR="009D184C" w:rsidRPr="000D54B3" w:rsidRDefault="009D184C" w:rsidP="009D184C">
      <w:pPr>
        <w:pStyle w:val="ListParagraph"/>
        <w:numPr>
          <w:ilvl w:val="0"/>
          <w:numId w:val="7"/>
        </w:numPr>
        <w:spacing w:after="220"/>
        <w:ind w:left="1134" w:hanging="567"/>
        <w:contextualSpacing w:val="0"/>
        <w:rPr>
          <w:lang w:val="es-ES"/>
        </w:rPr>
      </w:pPr>
      <w:r w:rsidRPr="000D54B3">
        <w:rPr>
          <w:lang w:val="es-ES"/>
        </w:rPr>
        <w:t>Enmiendas al Reglamento del Personal (para su notificación)</w:t>
      </w:r>
    </w:p>
    <w:p w14:paraId="39877444" w14:textId="77777777" w:rsidR="009D184C" w:rsidRPr="000D54B3" w:rsidRDefault="009D184C" w:rsidP="009D184C">
      <w:pPr>
        <w:spacing w:after="220"/>
        <w:outlineLvl w:val="0"/>
        <w:rPr>
          <w:u w:val="single"/>
          <w:lang w:val="es-ES"/>
        </w:rPr>
      </w:pPr>
      <w:r w:rsidRPr="000D54B3">
        <w:rPr>
          <w:u w:val="single"/>
          <w:lang w:val="es-ES"/>
        </w:rPr>
        <w:t>Anexos</w:t>
      </w:r>
    </w:p>
    <w:p w14:paraId="1C841DB0" w14:textId="570505EC" w:rsidR="009D184C" w:rsidRPr="000D54B3" w:rsidRDefault="009D184C" w:rsidP="009D184C">
      <w:pPr>
        <w:spacing w:after="220"/>
        <w:ind w:left="1701" w:hanging="1134"/>
        <w:rPr>
          <w:lang w:val="es-ES"/>
        </w:rPr>
      </w:pPr>
      <w:r w:rsidRPr="000D54B3">
        <w:rPr>
          <w:lang w:val="es-ES"/>
        </w:rPr>
        <w:t>Anexo I</w:t>
      </w:r>
      <w:r w:rsidRPr="000D54B3">
        <w:rPr>
          <w:lang w:val="es-ES"/>
        </w:rPr>
        <w:tab/>
        <w:t xml:space="preserve">Enmiendas propuestas al Estatuto del Personal </w:t>
      </w:r>
    </w:p>
    <w:p w14:paraId="48DCB141" w14:textId="50160717" w:rsidR="008C72CD" w:rsidRPr="000D54B3" w:rsidRDefault="009D184C" w:rsidP="009D184C">
      <w:pPr>
        <w:spacing w:after="220"/>
        <w:ind w:left="1701" w:hanging="1134"/>
        <w:rPr>
          <w:lang w:val="es-ES"/>
        </w:rPr>
      </w:pPr>
      <w:r w:rsidRPr="000D54B3">
        <w:rPr>
          <w:lang w:val="es-ES"/>
        </w:rPr>
        <w:t>Anexo II</w:t>
      </w:r>
      <w:r w:rsidRPr="000D54B3">
        <w:rPr>
          <w:lang w:val="es-ES"/>
        </w:rPr>
        <w:tab/>
        <w:t xml:space="preserve">Enmiendas al Reglamento del Personal </w:t>
      </w:r>
    </w:p>
    <w:p w14:paraId="5588F40A" w14:textId="186DDC60" w:rsidR="008C72CD" w:rsidRPr="000D54B3" w:rsidRDefault="008C72CD" w:rsidP="008C72CD">
      <w:pPr>
        <w:spacing w:after="220"/>
        <w:ind w:left="1701" w:hanging="1134"/>
        <w:rPr>
          <w:highlight w:val="yellow"/>
          <w:lang w:val="es-ES"/>
        </w:rPr>
      </w:pPr>
      <w:r w:rsidRPr="000D54B3">
        <w:rPr>
          <w:highlight w:val="yellow"/>
          <w:lang w:val="es-ES"/>
        </w:rPr>
        <w:br w:type="page"/>
      </w:r>
    </w:p>
    <w:p w14:paraId="020703EB" w14:textId="77777777" w:rsidR="008C72CD" w:rsidRPr="000D54B3" w:rsidRDefault="008C72CD" w:rsidP="005C1D4D">
      <w:pPr>
        <w:pStyle w:val="Heading2"/>
        <w:rPr>
          <w:lang w:val="es-ES"/>
        </w:rPr>
      </w:pPr>
      <w:r w:rsidRPr="000D54B3">
        <w:rPr>
          <w:lang w:val="es-ES"/>
        </w:rPr>
        <w:lastRenderedPageBreak/>
        <w:t>INTRODUCTION</w:t>
      </w:r>
    </w:p>
    <w:p w14:paraId="7922C72D" w14:textId="77777777" w:rsidR="00BC6FF6" w:rsidRPr="000D54B3" w:rsidRDefault="00BC6FF6" w:rsidP="00BC6FF6">
      <w:pPr>
        <w:pStyle w:val="ListParagraph"/>
        <w:numPr>
          <w:ilvl w:val="0"/>
          <w:numId w:val="4"/>
        </w:numPr>
        <w:spacing w:after="220"/>
        <w:ind w:left="0" w:firstLine="0"/>
        <w:contextualSpacing w:val="0"/>
        <w:rPr>
          <w:lang w:val="es-ES"/>
        </w:rPr>
      </w:pPr>
      <w:r w:rsidRPr="000D54B3">
        <w:rPr>
          <w:lang w:val="es-ES"/>
        </w:rPr>
        <w:t>Se presentan al Comité de Coordinación de la OMPI varias enmiendas al Estatuto del Personal y al Reglamento del Personal, para su aprobación y notificación, respectivamente.</w:t>
      </w:r>
    </w:p>
    <w:p w14:paraId="464012FE" w14:textId="0A3D5068" w:rsidR="00BC6FF6" w:rsidRPr="000D54B3" w:rsidRDefault="00BC6FF6" w:rsidP="00BC6FF6">
      <w:pPr>
        <w:pStyle w:val="ListParagraph"/>
        <w:numPr>
          <w:ilvl w:val="0"/>
          <w:numId w:val="4"/>
        </w:numPr>
        <w:spacing w:after="480"/>
        <w:ind w:left="0" w:firstLine="0"/>
        <w:contextualSpacing w:val="0"/>
        <w:rPr>
          <w:lang w:val="es-ES"/>
        </w:rPr>
      </w:pPr>
      <w:r w:rsidRPr="000D54B3">
        <w:rPr>
          <w:lang w:val="es-ES"/>
        </w:rPr>
        <w:t>Esas enmiendas se presentan en el marco del examen continuo del Estatuto y Reglamento del Personal, que permite a la OMPI mantener un marco regulador sólido que se adapte y responda a los cambios en las necesidades y prioridades de la Organización, a la vez que se ajusta a las mejores prácticas del régimen común de las Naciones Unidas.</w:t>
      </w:r>
    </w:p>
    <w:p w14:paraId="08B4BF68" w14:textId="203020A3" w:rsidR="008C72CD" w:rsidRPr="000D54B3" w:rsidRDefault="00BC6FF6" w:rsidP="005C1D4D">
      <w:pPr>
        <w:pStyle w:val="Heading2"/>
        <w:rPr>
          <w:lang w:val="es-ES"/>
        </w:rPr>
      </w:pPr>
      <w:r w:rsidRPr="000D54B3">
        <w:rPr>
          <w:lang w:val="es-ES"/>
        </w:rPr>
        <w:t>ENMIENDAS AL ESTATUTO DEL PERSONAL (PARA SU APROBACIÓN)</w:t>
      </w:r>
    </w:p>
    <w:p w14:paraId="3798DEC6" w14:textId="2FCB9F44" w:rsidR="0055217A" w:rsidRPr="000D54B3" w:rsidRDefault="0055217A" w:rsidP="0055217A">
      <w:pPr>
        <w:pStyle w:val="ListParagraph"/>
        <w:numPr>
          <w:ilvl w:val="0"/>
          <w:numId w:val="4"/>
        </w:numPr>
        <w:spacing w:after="220"/>
        <w:ind w:left="0" w:firstLine="0"/>
        <w:contextualSpacing w:val="0"/>
        <w:rPr>
          <w:lang w:val="es-ES"/>
        </w:rPr>
      </w:pPr>
      <w:r w:rsidRPr="000D54B3">
        <w:rPr>
          <w:lang w:val="es-ES"/>
        </w:rPr>
        <w:t>Las enmiendas propuestas al Estatuto del Personal que deben entrar en vigor el 1 de enero de 2020 figuran en el Anexo I. Las principales enmiendas se explican a continuación.</w:t>
      </w:r>
    </w:p>
    <w:p w14:paraId="7202F069" w14:textId="0F003C0C" w:rsidR="001E7F2B" w:rsidRPr="000D54B3" w:rsidRDefault="00BC6FF6" w:rsidP="007F2913">
      <w:pPr>
        <w:pStyle w:val="Heading5"/>
        <w:rPr>
          <w:lang w:val="es-ES"/>
        </w:rPr>
      </w:pPr>
      <w:r w:rsidRPr="000D54B3">
        <w:rPr>
          <w:lang w:val="es-ES"/>
        </w:rPr>
        <w:t xml:space="preserve">Cláusula </w:t>
      </w:r>
      <w:r w:rsidR="007E39C5" w:rsidRPr="000D54B3">
        <w:rPr>
          <w:lang w:val="es-ES"/>
        </w:rPr>
        <w:t>3.19</w:t>
      </w:r>
      <w:r w:rsidR="001E7F2B" w:rsidRPr="000D54B3">
        <w:rPr>
          <w:lang w:val="es-ES"/>
        </w:rPr>
        <w:t xml:space="preserve"> – </w:t>
      </w:r>
      <w:r w:rsidR="000D54B3" w:rsidRPr="000D54B3">
        <w:rPr>
          <w:lang w:val="es-ES"/>
        </w:rPr>
        <w:t>Contribuciones del personal</w:t>
      </w:r>
    </w:p>
    <w:p w14:paraId="0FB0327E" w14:textId="67D19D74" w:rsidR="00305F60" w:rsidRPr="000D54B3" w:rsidRDefault="00E23D0E" w:rsidP="004107CC">
      <w:pPr>
        <w:pStyle w:val="ListParagraph"/>
        <w:numPr>
          <w:ilvl w:val="0"/>
          <w:numId w:val="4"/>
        </w:numPr>
        <w:spacing w:after="220"/>
        <w:ind w:left="0" w:firstLine="0"/>
        <w:contextualSpacing w:val="0"/>
        <w:rPr>
          <w:lang w:val="es-ES"/>
        </w:rPr>
      </w:pPr>
      <w:r>
        <w:rPr>
          <w:lang w:val="es-ES"/>
        </w:rPr>
        <w:t xml:space="preserve">Las tasas de las contribuciones del personal aplicables en el régimen común de las Naciones Unidas se revisan de manera periódica y se </w:t>
      </w:r>
      <w:r w:rsidR="00BD78E4">
        <w:rPr>
          <w:lang w:val="es-ES"/>
        </w:rPr>
        <w:t>han revisado</w:t>
      </w:r>
      <w:r>
        <w:rPr>
          <w:lang w:val="es-ES"/>
        </w:rPr>
        <w:t xml:space="preserve"> por última vez y están vigentes a partir del 1 de enero de 2019. </w:t>
      </w:r>
      <w:r w:rsidR="00BD78E4">
        <w:rPr>
          <w:lang w:val="es-ES"/>
        </w:rPr>
        <w:t>Se propone suprimir las tasas de la cláusula 3.19 para que queden reflejadas en una (nueva) regla del personal, que podrá ser enmendada cuando se modifiquen las tasas de las contribuciones del personal.</w:t>
      </w:r>
    </w:p>
    <w:p w14:paraId="7461AD26" w14:textId="577EA885" w:rsidR="008C72CD" w:rsidRPr="000D54B3" w:rsidRDefault="00BC6FF6" w:rsidP="007F2913">
      <w:pPr>
        <w:pStyle w:val="Heading5"/>
        <w:rPr>
          <w:lang w:val="es-ES"/>
        </w:rPr>
      </w:pPr>
      <w:r w:rsidRPr="000D54B3">
        <w:rPr>
          <w:lang w:val="es-ES"/>
        </w:rPr>
        <w:t xml:space="preserve">Cláusula </w:t>
      </w:r>
      <w:r w:rsidR="007E39C5" w:rsidRPr="000D54B3">
        <w:rPr>
          <w:lang w:val="es-ES"/>
        </w:rPr>
        <w:t>9.9</w:t>
      </w:r>
      <w:r w:rsidR="008C72CD" w:rsidRPr="000D54B3">
        <w:rPr>
          <w:lang w:val="es-ES"/>
        </w:rPr>
        <w:t xml:space="preserve"> – </w:t>
      </w:r>
      <w:r w:rsidR="000D54B3" w:rsidRPr="000D54B3">
        <w:rPr>
          <w:lang w:val="es-ES"/>
        </w:rPr>
        <w:t>Prima de repatriación</w:t>
      </w:r>
    </w:p>
    <w:p w14:paraId="623C743A" w14:textId="6497CD46" w:rsidR="008C72CD" w:rsidRPr="000D54B3" w:rsidRDefault="00F26CE3" w:rsidP="007E39C5">
      <w:pPr>
        <w:pStyle w:val="ListParagraph"/>
        <w:numPr>
          <w:ilvl w:val="0"/>
          <w:numId w:val="4"/>
        </w:numPr>
        <w:spacing w:after="220"/>
        <w:ind w:left="0" w:firstLine="0"/>
        <w:contextualSpacing w:val="0"/>
        <w:rPr>
          <w:lang w:val="es-ES"/>
        </w:rPr>
      </w:pPr>
      <w:r>
        <w:rPr>
          <w:lang w:val="es-ES"/>
        </w:rPr>
        <w:t xml:space="preserve">La enmienda propuesta aclara que a los efectos de la prima de repatriación solo cuentan los años de servicio </w:t>
      </w:r>
      <w:r w:rsidR="006121AE">
        <w:rPr>
          <w:lang w:val="es-ES"/>
        </w:rPr>
        <w:t>ininterrumpido</w:t>
      </w:r>
      <w:r>
        <w:rPr>
          <w:lang w:val="es-ES"/>
        </w:rPr>
        <w:t xml:space="preserve"> en un nombramiento de plazo fijo, continuo o permanente.</w:t>
      </w:r>
    </w:p>
    <w:p w14:paraId="44BC0F4E" w14:textId="728FC2E7" w:rsidR="007E39C5" w:rsidRPr="000D54B3" w:rsidRDefault="00BC6FF6" w:rsidP="007F2913">
      <w:pPr>
        <w:pStyle w:val="Heading5"/>
        <w:rPr>
          <w:lang w:val="es-ES"/>
        </w:rPr>
      </w:pPr>
      <w:r w:rsidRPr="000D54B3">
        <w:rPr>
          <w:lang w:val="es-ES"/>
        </w:rPr>
        <w:t xml:space="preserve">Cláusula </w:t>
      </w:r>
      <w:r w:rsidR="007E39C5" w:rsidRPr="000D54B3">
        <w:rPr>
          <w:lang w:val="es-ES"/>
        </w:rPr>
        <w:t xml:space="preserve">9.10 – </w:t>
      </w:r>
      <w:r w:rsidR="000D54B3" w:rsidRPr="000D54B3">
        <w:rPr>
          <w:lang w:val="es-ES"/>
        </w:rPr>
        <w:t>Edad límite para la jubilación</w:t>
      </w:r>
    </w:p>
    <w:p w14:paraId="0C12EDC2" w14:textId="66343F22" w:rsidR="004107CC" w:rsidRPr="000D54B3" w:rsidRDefault="00F26CE3" w:rsidP="004107CC">
      <w:pPr>
        <w:pStyle w:val="ListParagraph"/>
        <w:numPr>
          <w:ilvl w:val="0"/>
          <w:numId w:val="4"/>
        </w:numPr>
        <w:spacing w:after="220"/>
        <w:ind w:left="0" w:firstLine="0"/>
        <w:contextualSpacing w:val="0"/>
        <w:rPr>
          <w:lang w:val="es-ES"/>
        </w:rPr>
      </w:pPr>
      <w:r>
        <w:rPr>
          <w:lang w:val="es-ES"/>
        </w:rPr>
        <w:t xml:space="preserve">La enmienda propuesta eleva a los 65 años la edad de separación obligatoria del servicio para el personal contratado antes del 1 de enero de 2014, con efecto a partir del 1 de enero de 2020, </w:t>
      </w:r>
      <w:r w:rsidR="00E8400A">
        <w:rPr>
          <w:lang w:val="es-ES"/>
        </w:rPr>
        <w:t>según decidió el Comité de Coordinación de la OMPI en su septuagésima cuarta sesión (48.ª ordinaria)</w:t>
      </w:r>
      <w:r>
        <w:rPr>
          <w:lang w:val="es-ES"/>
        </w:rPr>
        <w:t>.</w:t>
      </w:r>
      <w:r w:rsidR="004107CC" w:rsidRPr="000D54B3">
        <w:rPr>
          <w:rStyle w:val="FootnoteReference"/>
          <w:lang w:val="es-ES"/>
        </w:rPr>
        <w:footnoteReference w:id="2"/>
      </w:r>
    </w:p>
    <w:p w14:paraId="4443C4CA" w14:textId="0C4AFF80" w:rsidR="008C72CD" w:rsidRPr="000D54B3" w:rsidRDefault="00BC6FF6" w:rsidP="007F2913">
      <w:pPr>
        <w:pStyle w:val="Heading5"/>
        <w:rPr>
          <w:lang w:val="es-ES"/>
        </w:rPr>
      </w:pPr>
      <w:r w:rsidRPr="000D54B3">
        <w:rPr>
          <w:lang w:val="es-ES"/>
        </w:rPr>
        <w:t xml:space="preserve">Cláusula </w:t>
      </w:r>
      <w:r w:rsidR="007E39C5" w:rsidRPr="000D54B3">
        <w:rPr>
          <w:lang w:val="es-ES"/>
        </w:rPr>
        <w:t>12.5</w:t>
      </w:r>
      <w:r w:rsidR="008C72CD" w:rsidRPr="000D54B3">
        <w:rPr>
          <w:lang w:val="es-ES"/>
        </w:rPr>
        <w:t xml:space="preserve"> – </w:t>
      </w:r>
      <w:r w:rsidR="000D54B3" w:rsidRPr="000D54B3">
        <w:rPr>
          <w:lang w:val="es-ES"/>
        </w:rPr>
        <w:t>Medidas transitorias</w:t>
      </w:r>
    </w:p>
    <w:p w14:paraId="15F6FD60" w14:textId="67866895" w:rsidR="00290072" w:rsidRPr="006370E2" w:rsidRDefault="006370E2" w:rsidP="006370E2">
      <w:pPr>
        <w:pStyle w:val="ListParagraph"/>
        <w:numPr>
          <w:ilvl w:val="0"/>
          <w:numId w:val="4"/>
        </w:numPr>
        <w:spacing w:after="220"/>
        <w:ind w:left="0" w:firstLine="0"/>
        <w:contextualSpacing w:val="0"/>
        <w:rPr>
          <w:lang w:val="es-ES"/>
        </w:rPr>
      </w:pPr>
      <w:r>
        <w:rPr>
          <w:lang w:val="es-ES"/>
        </w:rPr>
        <w:t xml:space="preserve">Además de los cambios de redacción, se propone añadir dos nuevos párrafos a la cláusula 12.5, ambos relacionados con la enmienda propuesta de la cláusula 9.10 mencionada anteriormente. Uno de esos dos párrafos tiene por fin conservar el derecho adquirido a jubilarse a los 60 o a los 62 años en el caso de los funcionarios que comenzaron a prestar servicio antes del 1 de noviembre de 1990 o del 1 de enero de 2014, respectivamente. El otro párrafo nuevo especifica que no se elevará a los 65 años la edad de separación obligatoria del servicio de los funcionarios que hayan alcanzado la edad de separación obligatoria del servicio de 60 o 62 años antes del 1 de enero de 2020 (incluidos los que de manera excepcional se mantengan en </w:t>
      </w:r>
      <w:r w:rsidRPr="006370E2">
        <w:rPr>
          <w:lang w:val="es-ES"/>
        </w:rPr>
        <w:t xml:space="preserve">servicio </w:t>
      </w:r>
      <w:r>
        <w:rPr>
          <w:lang w:val="es-ES"/>
        </w:rPr>
        <w:t>activo más allá de esa edad después del 1 de enero de 2020).</w:t>
      </w:r>
    </w:p>
    <w:p w14:paraId="35BA3549" w14:textId="740C32D3" w:rsidR="00BC6FF6" w:rsidRPr="000D54B3" w:rsidRDefault="00BC6FF6" w:rsidP="00BC6FF6">
      <w:pPr>
        <w:pStyle w:val="Heading5"/>
        <w:rPr>
          <w:lang w:val="es-ES"/>
        </w:rPr>
      </w:pPr>
      <w:r w:rsidRPr="000D54B3">
        <w:rPr>
          <w:lang w:val="es-ES"/>
        </w:rPr>
        <w:t>Otras enmiendas</w:t>
      </w:r>
    </w:p>
    <w:p w14:paraId="7BDB98D8" w14:textId="77777777" w:rsidR="00BC6FF6" w:rsidRPr="000D54B3" w:rsidRDefault="00BC6FF6" w:rsidP="00BC6FF6">
      <w:pPr>
        <w:pStyle w:val="ListParagraph"/>
        <w:numPr>
          <w:ilvl w:val="0"/>
          <w:numId w:val="4"/>
        </w:numPr>
        <w:spacing w:after="220"/>
        <w:ind w:left="0" w:firstLine="0"/>
        <w:contextualSpacing w:val="0"/>
        <w:rPr>
          <w:lang w:val="es-ES"/>
        </w:rPr>
      </w:pPr>
      <w:r w:rsidRPr="000D54B3">
        <w:rPr>
          <w:lang w:val="es-ES"/>
        </w:rPr>
        <w:t>Se proponen igualmente otras enmiendas, de carácter menos sustantivo, en las cláusulas que figuran a continuación, según se detalla en el Anexo I:</w:t>
      </w:r>
    </w:p>
    <w:p w14:paraId="500E618A" w14:textId="3CAFECF8" w:rsidR="008C72CD" w:rsidRPr="000D54B3" w:rsidRDefault="00BC6FF6" w:rsidP="008C72CD">
      <w:pPr>
        <w:pStyle w:val="Default"/>
        <w:tabs>
          <w:tab w:val="left" w:pos="1814"/>
        </w:tabs>
        <w:rPr>
          <w:sz w:val="22"/>
          <w:szCs w:val="22"/>
          <w:lang w:val="es-ES"/>
        </w:rPr>
      </w:pPr>
      <w:r w:rsidRPr="000D54B3">
        <w:rPr>
          <w:sz w:val="22"/>
          <w:szCs w:val="22"/>
          <w:lang w:val="es-ES"/>
        </w:rPr>
        <w:t xml:space="preserve">Cláusula </w:t>
      </w:r>
      <w:r w:rsidR="007E39C5" w:rsidRPr="000D54B3">
        <w:rPr>
          <w:sz w:val="22"/>
          <w:szCs w:val="22"/>
          <w:lang w:val="es-ES"/>
        </w:rPr>
        <w:t>3.13</w:t>
      </w:r>
      <w:r w:rsidR="008C72CD" w:rsidRPr="000D54B3">
        <w:rPr>
          <w:sz w:val="22"/>
          <w:szCs w:val="22"/>
          <w:lang w:val="es-ES"/>
        </w:rPr>
        <w:tab/>
        <w:t xml:space="preserve">– </w:t>
      </w:r>
      <w:r w:rsidR="008C72CD" w:rsidRPr="000D54B3">
        <w:rPr>
          <w:sz w:val="22"/>
          <w:szCs w:val="22"/>
          <w:lang w:val="es-ES"/>
        </w:rPr>
        <w:tab/>
      </w:r>
      <w:r w:rsidR="00370B5D" w:rsidRPr="000D54B3">
        <w:rPr>
          <w:sz w:val="22"/>
          <w:szCs w:val="22"/>
          <w:lang w:val="es-ES"/>
        </w:rPr>
        <w:t>Plus por trabajo nocturno</w:t>
      </w:r>
    </w:p>
    <w:p w14:paraId="52C0B948" w14:textId="2056ED3D" w:rsidR="008C72CD" w:rsidRPr="000D54B3" w:rsidRDefault="00BC6FF6" w:rsidP="008C72CD">
      <w:pPr>
        <w:pStyle w:val="Default"/>
        <w:tabs>
          <w:tab w:val="left" w:pos="1814"/>
        </w:tabs>
        <w:rPr>
          <w:sz w:val="22"/>
          <w:szCs w:val="22"/>
          <w:lang w:val="es-ES"/>
        </w:rPr>
      </w:pPr>
      <w:r w:rsidRPr="000D54B3">
        <w:rPr>
          <w:sz w:val="22"/>
          <w:szCs w:val="22"/>
          <w:lang w:val="es-ES"/>
        </w:rPr>
        <w:lastRenderedPageBreak/>
        <w:t xml:space="preserve">Cláusula </w:t>
      </w:r>
      <w:r w:rsidR="007E39C5" w:rsidRPr="000D54B3">
        <w:rPr>
          <w:sz w:val="22"/>
          <w:szCs w:val="22"/>
          <w:lang w:val="es-ES"/>
        </w:rPr>
        <w:t>4.18</w:t>
      </w:r>
      <w:r w:rsidR="008C72CD" w:rsidRPr="000D54B3">
        <w:rPr>
          <w:sz w:val="22"/>
          <w:szCs w:val="22"/>
          <w:lang w:val="es-ES"/>
        </w:rPr>
        <w:tab/>
        <w:t xml:space="preserve">– </w:t>
      </w:r>
      <w:r w:rsidR="008C72CD" w:rsidRPr="000D54B3">
        <w:rPr>
          <w:sz w:val="22"/>
          <w:szCs w:val="22"/>
          <w:lang w:val="es-ES"/>
        </w:rPr>
        <w:tab/>
      </w:r>
      <w:r w:rsidR="00370B5D" w:rsidRPr="000D54B3">
        <w:rPr>
          <w:sz w:val="22"/>
          <w:szCs w:val="22"/>
          <w:lang w:val="es-ES"/>
        </w:rPr>
        <w:t>Nombramientos continuos</w:t>
      </w:r>
      <w:r w:rsidR="008C72CD" w:rsidRPr="000D54B3">
        <w:rPr>
          <w:sz w:val="22"/>
          <w:szCs w:val="22"/>
          <w:lang w:val="es-ES"/>
        </w:rPr>
        <w:t xml:space="preserve"> </w:t>
      </w:r>
    </w:p>
    <w:p w14:paraId="108DBCD6" w14:textId="3E30C105" w:rsidR="008C72CD" w:rsidRPr="000D54B3" w:rsidRDefault="00BC6FF6" w:rsidP="00E62C4E">
      <w:pPr>
        <w:pStyle w:val="Default"/>
        <w:tabs>
          <w:tab w:val="left" w:pos="1814"/>
        </w:tabs>
        <w:spacing w:after="480"/>
        <w:rPr>
          <w:sz w:val="22"/>
          <w:szCs w:val="22"/>
          <w:lang w:val="es-ES"/>
        </w:rPr>
      </w:pPr>
      <w:r w:rsidRPr="000D54B3">
        <w:rPr>
          <w:sz w:val="22"/>
          <w:szCs w:val="22"/>
          <w:lang w:val="es-ES"/>
        </w:rPr>
        <w:t xml:space="preserve">Cláusula </w:t>
      </w:r>
      <w:r w:rsidR="007E39C5" w:rsidRPr="000D54B3">
        <w:rPr>
          <w:sz w:val="22"/>
          <w:szCs w:val="22"/>
          <w:lang w:val="es-ES"/>
        </w:rPr>
        <w:t>4.19</w:t>
      </w:r>
      <w:r w:rsidR="008C72CD" w:rsidRPr="000D54B3">
        <w:rPr>
          <w:sz w:val="22"/>
          <w:szCs w:val="22"/>
          <w:lang w:val="es-ES"/>
        </w:rPr>
        <w:tab/>
        <w:t xml:space="preserve">– </w:t>
      </w:r>
      <w:r w:rsidR="008C72CD" w:rsidRPr="000D54B3">
        <w:rPr>
          <w:sz w:val="22"/>
          <w:szCs w:val="22"/>
          <w:lang w:val="es-ES"/>
        </w:rPr>
        <w:tab/>
      </w:r>
      <w:r w:rsidR="00370B5D" w:rsidRPr="000D54B3">
        <w:rPr>
          <w:sz w:val="22"/>
          <w:szCs w:val="22"/>
          <w:lang w:val="es-ES"/>
        </w:rPr>
        <w:t>Nombramientos permanentes</w:t>
      </w:r>
    </w:p>
    <w:p w14:paraId="7CF23812" w14:textId="5570149F" w:rsidR="00BC6FF6" w:rsidRPr="000D54B3" w:rsidRDefault="00BC6FF6" w:rsidP="00BC6FF6">
      <w:pPr>
        <w:pStyle w:val="Heading2"/>
        <w:ind w:left="567" w:hanging="567"/>
        <w:rPr>
          <w:lang w:val="es-ES"/>
        </w:rPr>
      </w:pPr>
      <w:r w:rsidRPr="000D54B3">
        <w:rPr>
          <w:lang w:val="es-ES"/>
        </w:rPr>
        <w:t>Enmiendas al reglamento del personal (para su notificación)</w:t>
      </w:r>
    </w:p>
    <w:p w14:paraId="06666620" w14:textId="41CC4845" w:rsidR="008C72CD" w:rsidRPr="000D54B3" w:rsidRDefault="00BC6FF6" w:rsidP="007E39C5">
      <w:pPr>
        <w:pStyle w:val="ListParagraph"/>
        <w:numPr>
          <w:ilvl w:val="0"/>
          <w:numId w:val="4"/>
        </w:numPr>
        <w:spacing w:after="220"/>
        <w:ind w:left="0" w:firstLine="0"/>
        <w:contextualSpacing w:val="0"/>
        <w:rPr>
          <w:lang w:val="es-ES"/>
        </w:rPr>
      </w:pPr>
      <w:r w:rsidRPr="000D54B3">
        <w:rPr>
          <w:lang w:val="es-ES"/>
        </w:rPr>
        <w:t xml:space="preserve">Las enmiendas propuestas al Reglamento del Personal, que deben entrar en vigor el 1 de enero de 2020, figuran en el Anexo II. </w:t>
      </w:r>
      <w:r w:rsidR="008C3725" w:rsidRPr="000D54B3">
        <w:rPr>
          <w:lang w:val="es-ES"/>
        </w:rPr>
        <w:t>Atañen a lo siguiente</w:t>
      </w:r>
      <w:r w:rsidR="00472E89" w:rsidRPr="000D54B3">
        <w:rPr>
          <w:lang w:val="es-ES"/>
        </w:rPr>
        <w:t>:</w:t>
      </w:r>
    </w:p>
    <w:p w14:paraId="3B542AA9" w14:textId="4656BFAA" w:rsidR="008C72CD" w:rsidRPr="000D54B3" w:rsidRDefault="008A3156" w:rsidP="008C72CD">
      <w:pPr>
        <w:pStyle w:val="Default"/>
        <w:tabs>
          <w:tab w:val="left" w:pos="1814"/>
        </w:tabs>
        <w:rPr>
          <w:sz w:val="22"/>
          <w:szCs w:val="22"/>
          <w:lang w:val="es-ES"/>
        </w:rPr>
      </w:pPr>
      <w:r w:rsidRPr="000D54B3">
        <w:rPr>
          <w:sz w:val="22"/>
          <w:szCs w:val="22"/>
          <w:lang w:val="es-ES"/>
        </w:rPr>
        <w:t>N</w:t>
      </w:r>
      <w:r w:rsidR="005F6E18" w:rsidRPr="000D54B3">
        <w:rPr>
          <w:sz w:val="22"/>
          <w:szCs w:val="22"/>
          <w:lang w:val="es-ES"/>
        </w:rPr>
        <w:t>u</w:t>
      </w:r>
      <w:r w:rsidRPr="000D54B3">
        <w:rPr>
          <w:sz w:val="22"/>
          <w:szCs w:val="22"/>
          <w:lang w:val="es-ES"/>
        </w:rPr>
        <w:t>e</w:t>
      </w:r>
      <w:r w:rsidR="005F6E18" w:rsidRPr="000D54B3">
        <w:rPr>
          <w:sz w:val="22"/>
          <w:szCs w:val="22"/>
          <w:lang w:val="es-ES"/>
        </w:rPr>
        <w:t xml:space="preserve">va regla </w:t>
      </w:r>
      <w:r w:rsidR="008C72CD" w:rsidRPr="000D54B3">
        <w:rPr>
          <w:sz w:val="22"/>
          <w:szCs w:val="22"/>
          <w:lang w:val="es-ES"/>
        </w:rPr>
        <w:t>3.</w:t>
      </w:r>
      <w:r w:rsidR="000A41A8" w:rsidRPr="000D54B3">
        <w:rPr>
          <w:sz w:val="22"/>
          <w:szCs w:val="22"/>
          <w:lang w:val="es-ES"/>
        </w:rPr>
        <w:t>19.1</w:t>
      </w:r>
      <w:r w:rsidR="008C72CD" w:rsidRPr="000D54B3">
        <w:rPr>
          <w:sz w:val="22"/>
          <w:szCs w:val="22"/>
          <w:lang w:val="es-ES"/>
        </w:rPr>
        <w:tab/>
        <w:t xml:space="preserve">– </w:t>
      </w:r>
      <w:r w:rsidR="008C72CD" w:rsidRPr="000D54B3">
        <w:rPr>
          <w:sz w:val="22"/>
          <w:szCs w:val="22"/>
          <w:lang w:val="es-ES"/>
        </w:rPr>
        <w:tab/>
      </w:r>
      <w:r w:rsidR="005F6E18" w:rsidRPr="000D54B3">
        <w:rPr>
          <w:sz w:val="22"/>
          <w:szCs w:val="22"/>
          <w:lang w:val="es-ES"/>
        </w:rPr>
        <w:t xml:space="preserve">Tasas de </w:t>
      </w:r>
      <w:r w:rsidR="002E69AD" w:rsidRPr="000D54B3">
        <w:rPr>
          <w:sz w:val="22"/>
          <w:szCs w:val="22"/>
          <w:lang w:val="es-ES"/>
        </w:rPr>
        <w:t>las contribuciones</w:t>
      </w:r>
      <w:r w:rsidR="005F6E18" w:rsidRPr="000D54B3">
        <w:rPr>
          <w:sz w:val="22"/>
          <w:szCs w:val="22"/>
          <w:lang w:val="es-ES"/>
        </w:rPr>
        <w:t xml:space="preserve"> del personal</w:t>
      </w:r>
    </w:p>
    <w:p w14:paraId="2D608902" w14:textId="60BB2E76" w:rsidR="008C72CD" w:rsidRPr="000D54B3" w:rsidRDefault="005F6E18" w:rsidP="004545A0">
      <w:pPr>
        <w:pStyle w:val="Default"/>
        <w:tabs>
          <w:tab w:val="left" w:pos="1814"/>
        </w:tabs>
        <w:spacing w:after="480"/>
        <w:rPr>
          <w:sz w:val="22"/>
          <w:szCs w:val="22"/>
          <w:lang w:val="es-ES"/>
        </w:rPr>
      </w:pPr>
      <w:r w:rsidRPr="000D54B3">
        <w:rPr>
          <w:sz w:val="22"/>
          <w:szCs w:val="22"/>
          <w:lang w:val="es-ES"/>
        </w:rPr>
        <w:t>R</w:t>
      </w:r>
      <w:r w:rsidR="008C72CD" w:rsidRPr="000D54B3">
        <w:rPr>
          <w:sz w:val="22"/>
          <w:szCs w:val="22"/>
          <w:lang w:val="es-ES"/>
        </w:rPr>
        <w:t>e</w:t>
      </w:r>
      <w:r w:rsidRPr="000D54B3">
        <w:rPr>
          <w:sz w:val="22"/>
          <w:szCs w:val="22"/>
          <w:lang w:val="es-ES"/>
        </w:rPr>
        <w:t>gla</w:t>
      </w:r>
      <w:r w:rsidR="008C72CD" w:rsidRPr="000D54B3">
        <w:rPr>
          <w:sz w:val="22"/>
          <w:szCs w:val="22"/>
          <w:lang w:val="es-ES"/>
        </w:rPr>
        <w:t xml:space="preserve"> </w:t>
      </w:r>
      <w:r w:rsidR="000A41A8" w:rsidRPr="000D54B3">
        <w:rPr>
          <w:sz w:val="22"/>
          <w:szCs w:val="22"/>
          <w:lang w:val="es-ES"/>
        </w:rPr>
        <w:t>11.3.1</w:t>
      </w:r>
      <w:r w:rsidR="008C72CD" w:rsidRPr="000D54B3">
        <w:rPr>
          <w:sz w:val="22"/>
          <w:szCs w:val="22"/>
          <w:lang w:val="es-ES"/>
        </w:rPr>
        <w:tab/>
      </w:r>
      <w:r w:rsidRPr="000D54B3">
        <w:rPr>
          <w:sz w:val="22"/>
          <w:szCs w:val="22"/>
          <w:lang w:val="es-ES"/>
        </w:rPr>
        <w:tab/>
      </w:r>
      <w:r w:rsidR="008C72CD" w:rsidRPr="000D54B3">
        <w:rPr>
          <w:sz w:val="22"/>
          <w:szCs w:val="22"/>
          <w:lang w:val="es-ES"/>
        </w:rPr>
        <w:t xml:space="preserve">– </w:t>
      </w:r>
      <w:r w:rsidR="008C72CD" w:rsidRPr="000D54B3">
        <w:rPr>
          <w:sz w:val="22"/>
          <w:szCs w:val="22"/>
          <w:lang w:val="es-ES"/>
        </w:rPr>
        <w:tab/>
      </w:r>
      <w:r w:rsidRPr="000D54B3">
        <w:rPr>
          <w:sz w:val="22"/>
          <w:szCs w:val="22"/>
          <w:lang w:val="es-ES"/>
        </w:rPr>
        <w:t>Medios de solución informal de conflictos</w:t>
      </w:r>
    </w:p>
    <w:p w14:paraId="0ED5CD22" w14:textId="07BDFD41" w:rsidR="00D66E86" w:rsidRPr="000D54B3" w:rsidRDefault="00B82D48" w:rsidP="007E39C5">
      <w:pPr>
        <w:pStyle w:val="ListParagraph"/>
        <w:numPr>
          <w:ilvl w:val="0"/>
          <w:numId w:val="4"/>
        </w:numPr>
        <w:spacing w:after="220"/>
        <w:ind w:left="5528" w:firstLine="0"/>
        <w:contextualSpacing w:val="0"/>
        <w:rPr>
          <w:i/>
          <w:color w:val="000000"/>
          <w:lang w:val="es-ES"/>
        </w:rPr>
      </w:pPr>
      <w:r w:rsidRPr="000D54B3">
        <w:rPr>
          <w:i/>
          <w:color w:val="000000"/>
          <w:lang w:val="es-ES"/>
        </w:rPr>
        <w:t>Se invita al Comité de Coordinación a</w:t>
      </w:r>
      <w:r w:rsidR="00D66E86" w:rsidRPr="000D54B3">
        <w:rPr>
          <w:i/>
          <w:color w:val="000000"/>
          <w:lang w:val="es-ES"/>
        </w:rPr>
        <w:t>:</w:t>
      </w:r>
      <w:r w:rsidR="008C72CD" w:rsidRPr="000D54B3">
        <w:rPr>
          <w:i/>
          <w:color w:val="000000"/>
          <w:lang w:val="es-ES"/>
        </w:rPr>
        <w:t xml:space="preserve"> </w:t>
      </w:r>
    </w:p>
    <w:p w14:paraId="20AA686A" w14:textId="0BC3D878" w:rsidR="008C72CD" w:rsidRPr="000D54B3" w:rsidRDefault="00B82D48" w:rsidP="00D66E86">
      <w:pPr>
        <w:pStyle w:val="ListParagraph"/>
        <w:numPr>
          <w:ilvl w:val="0"/>
          <w:numId w:val="10"/>
        </w:numPr>
        <w:ind w:left="6237" w:firstLine="0"/>
        <w:contextualSpacing w:val="0"/>
        <w:rPr>
          <w:i/>
          <w:color w:val="000000"/>
          <w:lang w:val="es-ES"/>
        </w:rPr>
      </w:pPr>
      <w:r w:rsidRPr="000D54B3">
        <w:rPr>
          <w:i/>
          <w:color w:val="000000"/>
          <w:lang w:val="es-ES"/>
        </w:rPr>
        <w:t>aprobar las enmiendas al Estatuto del Personal que figuran en el Anexo I del documento WO/CC/76/1; y</w:t>
      </w:r>
      <w:r w:rsidR="00D66E86" w:rsidRPr="000D54B3">
        <w:rPr>
          <w:i/>
          <w:color w:val="000000"/>
          <w:lang w:val="es-ES"/>
        </w:rPr>
        <w:br/>
      </w:r>
    </w:p>
    <w:p w14:paraId="43DE0953" w14:textId="71015376" w:rsidR="008C72CD" w:rsidRPr="000D54B3" w:rsidRDefault="00B82D48" w:rsidP="00D66E86">
      <w:pPr>
        <w:pStyle w:val="ListParagraph"/>
        <w:numPr>
          <w:ilvl w:val="0"/>
          <w:numId w:val="10"/>
        </w:numPr>
        <w:ind w:left="6237" w:firstLine="0"/>
        <w:contextualSpacing w:val="0"/>
        <w:rPr>
          <w:i/>
          <w:color w:val="000000"/>
          <w:lang w:val="es-ES"/>
        </w:rPr>
      </w:pPr>
      <w:r w:rsidRPr="000D54B3">
        <w:rPr>
          <w:i/>
          <w:color w:val="000000"/>
          <w:lang w:val="es-ES"/>
        </w:rPr>
        <w:t>tomar nota de las enmiendas al Reglamento del Personal que figuran en el Anexo II del documento WO/CC/76/1</w:t>
      </w:r>
      <w:r w:rsidR="00E259C7" w:rsidRPr="000D54B3">
        <w:rPr>
          <w:i/>
          <w:color w:val="000000"/>
          <w:lang w:val="es-ES"/>
        </w:rPr>
        <w:t>.</w:t>
      </w:r>
    </w:p>
    <w:p w14:paraId="21801475" w14:textId="77777777" w:rsidR="00160EFA" w:rsidRPr="000D54B3" w:rsidRDefault="00160EFA" w:rsidP="003103DC">
      <w:pPr>
        <w:ind w:left="5529"/>
        <w:rPr>
          <w:i/>
          <w:color w:val="000000"/>
          <w:lang w:val="es-ES"/>
        </w:rPr>
      </w:pPr>
    </w:p>
    <w:p w14:paraId="478DA338" w14:textId="4711E2FE" w:rsidR="008C72CD" w:rsidRPr="000D54B3" w:rsidRDefault="008C72CD" w:rsidP="008C72CD">
      <w:pPr>
        <w:ind w:left="5528"/>
        <w:rPr>
          <w:lang w:val="es-ES"/>
        </w:rPr>
      </w:pPr>
      <w:r w:rsidRPr="000D54B3">
        <w:rPr>
          <w:lang w:val="es-ES"/>
        </w:rPr>
        <w:t>[</w:t>
      </w:r>
      <w:r w:rsidR="00B82D48" w:rsidRPr="000D54B3">
        <w:rPr>
          <w:lang w:val="es-ES"/>
        </w:rPr>
        <w:t>Siguen los Anexos</w:t>
      </w:r>
      <w:r w:rsidRPr="000D54B3">
        <w:rPr>
          <w:lang w:val="es-ES"/>
        </w:rPr>
        <w:t>]</w:t>
      </w:r>
    </w:p>
    <w:p w14:paraId="1FBB872B" w14:textId="77777777" w:rsidR="008C72CD" w:rsidRPr="000D54B3" w:rsidRDefault="008C72CD" w:rsidP="008C72CD">
      <w:pPr>
        <w:rPr>
          <w:lang w:val="es-ES"/>
        </w:rPr>
        <w:sectPr w:rsidR="008C72CD" w:rsidRPr="000D54B3" w:rsidSect="00BD508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83D3EB4" w14:textId="35D58E50" w:rsidR="008C72CD" w:rsidRPr="000D54B3" w:rsidRDefault="00980162" w:rsidP="00497495">
      <w:pPr>
        <w:pStyle w:val="Header"/>
        <w:spacing w:before="220" w:after="220"/>
        <w:ind w:left="-709"/>
        <w:jc w:val="center"/>
        <w:outlineLvl w:val="0"/>
        <w:rPr>
          <w:b/>
          <w:lang w:val="es-ES"/>
        </w:rPr>
      </w:pPr>
      <w:r w:rsidRPr="000D54B3">
        <w:rPr>
          <w:b/>
          <w:lang w:val="es-ES"/>
        </w:rPr>
        <w:lastRenderedPageBreak/>
        <w:t>ENMIENDAS PROPUESTAS AL ESTATUTO DEL PERSONAL QUE DEBEN ENTRAR EN VIGOR EL 1 DE ENERO DE 20</w:t>
      </w:r>
      <w:r w:rsidR="004545A0" w:rsidRPr="000D54B3">
        <w:rPr>
          <w:b/>
          <w:lang w:val="es-ES"/>
        </w:rPr>
        <w:t>20</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0F49BE" w:rsidRPr="008B6BDF" w14:paraId="50831F1B" w14:textId="77777777" w:rsidTr="00BD0F10">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669ABE9A" w:rsidR="000F49BE" w:rsidRPr="000D54B3" w:rsidRDefault="000F49BE" w:rsidP="000F49BE">
            <w:pPr>
              <w:ind w:left="142" w:hanging="142"/>
              <w:jc w:val="center"/>
              <w:rPr>
                <w:b/>
                <w:sz w:val="18"/>
                <w:szCs w:val="18"/>
                <w:lang w:val="es-ES"/>
              </w:rPr>
            </w:pPr>
            <w:r>
              <w:rPr>
                <w:b/>
                <w:sz w:val="18"/>
                <w:szCs w:val="18"/>
                <w:lang w:val="es-ES"/>
              </w:rPr>
              <w:t>Disposición</w:t>
            </w:r>
          </w:p>
        </w:tc>
        <w:tc>
          <w:tcPr>
            <w:tcW w:w="4536" w:type="dxa"/>
            <w:shd w:val="clear" w:color="auto" w:fill="FBD4B4" w:themeFill="accent6" w:themeFillTint="66"/>
            <w:tcMar>
              <w:top w:w="57" w:type="dxa"/>
              <w:bottom w:w="57" w:type="dxa"/>
            </w:tcMar>
          </w:tcPr>
          <w:p w14:paraId="49AB6E42" w14:textId="040569E9" w:rsidR="000F49BE" w:rsidRPr="000D54B3" w:rsidRDefault="000F49BE" w:rsidP="000F49BE">
            <w:pPr>
              <w:jc w:val="center"/>
              <w:rPr>
                <w:b/>
                <w:sz w:val="18"/>
                <w:szCs w:val="18"/>
                <w:lang w:val="es-ES"/>
              </w:rPr>
            </w:pPr>
            <w:r w:rsidRPr="000D54B3">
              <w:rPr>
                <w:b/>
                <w:sz w:val="18"/>
                <w:szCs w:val="18"/>
                <w:lang w:val="es-ES"/>
              </w:rPr>
              <w:t>Text</w:t>
            </w:r>
            <w:r>
              <w:rPr>
                <w:b/>
                <w:sz w:val="18"/>
                <w:szCs w:val="18"/>
                <w:lang w:val="es-ES"/>
              </w:rPr>
              <w:t>o actual</w:t>
            </w:r>
          </w:p>
        </w:tc>
        <w:tc>
          <w:tcPr>
            <w:tcW w:w="4536" w:type="dxa"/>
            <w:shd w:val="clear" w:color="auto" w:fill="FBD4B4" w:themeFill="accent6" w:themeFillTint="66"/>
            <w:tcMar>
              <w:top w:w="57" w:type="dxa"/>
              <w:bottom w:w="57" w:type="dxa"/>
            </w:tcMar>
          </w:tcPr>
          <w:p w14:paraId="50B1AB7F" w14:textId="0C90372D" w:rsidR="000F49BE" w:rsidRPr="000D54B3" w:rsidRDefault="000F49BE" w:rsidP="000F49BE">
            <w:pPr>
              <w:jc w:val="center"/>
              <w:rPr>
                <w:b/>
                <w:sz w:val="18"/>
                <w:szCs w:val="18"/>
                <w:lang w:val="es-ES"/>
              </w:rPr>
            </w:pPr>
            <w:r w:rsidRPr="000D54B3">
              <w:rPr>
                <w:b/>
                <w:sz w:val="18"/>
                <w:szCs w:val="18"/>
                <w:lang w:val="es-ES"/>
              </w:rPr>
              <w:t>Text</w:t>
            </w:r>
            <w:r>
              <w:rPr>
                <w:b/>
                <w:sz w:val="18"/>
                <w:szCs w:val="18"/>
                <w:lang w:val="es-ES"/>
              </w:rPr>
              <w:t>o nuevo</w:t>
            </w:r>
          </w:p>
        </w:tc>
        <w:tc>
          <w:tcPr>
            <w:tcW w:w="4536" w:type="dxa"/>
            <w:shd w:val="clear" w:color="auto" w:fill="FBD4B4" w:themeFill="accent6" w:themeFillTint="66"/>
            <w:tcMar>
              <w:top w:w="57" w:type="dxa"/>
              <w:bottom w:w="57" w:type="dxa"/>
            </w:tcMar>
          </w:tcPr>
          <w:p w14:paraId="4B0D18F4" w14:textId="335166E5" w:rsidR="000F49BE" w:rsidRPr="000D54B3" w:rsidRDefault="000F49BE" w:rsidP="000F49BE">
            <w:pPr>
              <w:jc w:val="center"/>
              <w:rPr>
                <w:b/>
                <w:sz w:val="18"/>
                <w:szCs w:val="18"/>
                <w:lang w:val="es-ES"/>
              </w:rPr>
            </w:pPr>
            <w:r>
              <w:rPr>
                <w:b/>
                <w:sz w:val="18"/>
                <w:szCs w:val="18"/>
                <w:lang w:val="es-ES"/>
              </w:rPr>
              <w:t>Propósito/Descripción de la enmienda</w:t>
            </w:r>
          </w:p>
        </w:tc>
      </w:tr>
      <w:tr w:rsidR="00BD4BF4" w:rsidRPr="008B6BDF" w14:paraId="6EF510D2" w14:textId="77777777" w:rsidTr="0072670B">
        <w:trPr>
          <w:trHeight w:val="20"/>
        </w:trPr>
        <w:tc>
          <w:tcPr>
            <w:tcW w:w="1843" w:type="dxa"/>
            <w:shd w:val="clear" w:color="auto" w:fill="auto"/>
            <w:tcMar>
              <w:top w:w="57" w:type="dxa"/>
              <w:bottom w:w="57" w:type="dxa"/>
            </w:tcMar>
          </w:tcPr>
          <w:p w14:paraId="514D402D" w14:textId="07947229" w:rsidR="00BD4BF4" w:rsidRPr="000D54B3" w:rsidRDefault="00BC6FF6" w:rsidP="00BD4BF4">
            <w:pPr>
              <w:spacing w:after="180"/>
              <w:ind w:right="34"/>
              <w:rPr>
                <w:b/>
                <w:sz w:val="18"/>
                <w:szCs w:val="18"/>
                <w:lang w:val="es-ES"/>
              </w:rPr>
            </w:pPr>
            <w:r w:rsidRPr="000D54B3">
              <w:rPr>
                <w:b/>
                <w:sz w:val="18"/>
                <w:szCs w:val="18"/>
                <w:lang w:val="es-ES"/>
              </w:rPr>
              <w:t xml:space="preserve">Cláusula </w:t>
            </w:r>
            <w:r w:rsidR="00BD4BF4" w:rsidRPr="000D54B3">
              <w:rPr>
                <w:b/>
                <w:sz w:val="18"/>
                <w:szCs w:val="18"/>
                <w:lang w:val="es-ES"/>
              </w:rPr>
              <w:t>3.13</w:t>
            </w:r>
          </w:p>
          <w:p w14:paraId="1BA3D15F" w14:textId="18748A50" w:rsidR="00BD4BF4" w:rsidRPr="000D54B3" w:rsidRDefault="00CC1B97" w:rsidP="00BD4BF4">
            <w:pPr>
              <w:ind w:right="33"/>
              <w:rPr>
                <w:sz w:val="18"/>
                <w:szCs w:val="18"/>
                <w:highlight w:val="yellow"/>
                <w:lang w:val="es-ES"/>
              </w:rPr>
            </w:pPr>
            <w:r w:rsidRPr="000D54B3">
              <w:rPr>
                <w:sz w:val="18"/>
                <w:szCs w:val="18"/>
                <w:lang w:val="es-ES"/>
              </w:rPr>
              <w:t>Plus por trabajo nocturno</w:t>
            </w:r>
          </w:p>
        </w:tc>
        <w:tc>
          <w:tcPr>
            <w:tcW w:w="4536" w:type="dxa"/>
            <w:tcBorders>
              <w:top w:val="single" w:sz="6" w:space="0" w:color="A6A6A6" w:themeColor="background1" w:themeShade="A6"/>
            </w:tcBorders>
            <w:shd w:val="clear" w:color="auto" w:fill="auto"/>
            <w:tcMar>
              <w:top w:w="57" w:type="dxa"/>
              <w:bottom w:w="57" w:type="dxa"/>
            </w:tcMar>
          </w:tcPr>
          <w:p w14:paraId="1723A432" w14:textId="77777777" w:rsidR="00BD4BF4" w:rsidRPr="000D54B3" w:rsidRDefault="00BD4BF4" w:rsidP="00BD4BF4">
            <w:pPr>
              <w:autoSpaceDE w:val="0"/>
              <w:autoSpaceDN w:val="0"/>
              <w:adjustRightInd w:val="0"/>
              <w:rPr>
                <w:rFonts w:eastAsia="Times New Roman"/>
                <w:sz w:val="18"/>
                <w:szCs w:val="18"/>
                <w:lang w:val="es-ES"/>
              </w:rPr>
            </w:pPr>
            <w:r w:rsidRPr="000D54B3">
              <w:rPr>
                <w:rFonts w:eastAsia="Times New Roman"/>
                <w:sz w:val="18"/>
                <w:szCs w:val="18"/>
                <w:lang w:val="es-ES"/>
              </w:rPr>
              <w:t>[…]</w:t>
            </w:r>
          </w:p>
          <w:p w14:paraId="4D5ECF9B" w14:textId="77777777" w:rsidR="00BD4BF4" w:rsidRPr="000D54B3" w:rsidRDefault="00BD4BF4" w:rsidP="00BD4BF4">
            <w:pPr>
              <w:autoSpaceDE w:val="0"/>
              <w:autoSpaceDN w:val="0"/>
              <w:adjustRightInd w:val="0"/>
              <w:rPr>
                <w:rFonts w:eastAsia="Times New Roman"/>
                <w:sz w:val="18"/>
                <w:szCs w:val="18"/>
                <w:lang w:val="es-ES"/>
              </w:rPr>
            </w:pPr>
          </w:p>
          <w:p w14:paraId="37695A40" w14:textId="418D5D9E" w:rsidR="00F64715" w:rsidRPr="00F64715" w:rsidRDefault="00BD4BF4" w:rsidP="00F64715">
            <w:pPr>
              <w:autoSpaceDE w:val="0"/>
              <w:autoSpaceDN w:val="0"/>
              <w:adjustRightInd w:val="0"/>
              <w:rPr>
                <w:rFonts w:eastAsia="Times New Roman"/>
                <w:sz w:val="18"/>
                <w:szCs w:val="18"/>
                <w:lang w:val="es-ES_tradnl"/>
              </w:rPr>
            </w:pPr>
            <w:r w:rsidRPr="000D54B3">
              <w:rPr>
                <w:rFonts w:eastAsia="Times New Roman"/>
                <w:sz w:val="18"/>
                <w:szCs w:val="18"/>
                <w:lang w:val="es-ES"/>
              </w:rPr>
              <w:t>f)</w:t>
            </w:r>
            <w:r w:rsidRPr="000D54B3">
              <w:rPr>
                <w:rFonts w:eastAsia="Times New Roman"/>
                <w:sz w:val="18"/>
                <w:szCs w:val="18"/>
                <w:lang w:val="es-ES"/>
              </w:rPr>
              <w:tab/>
            </w:r>
            <w:r w:rsidR="00F64715" w:rsidRPr="00F64715">
              <w:rPr>
                <w:rFonts w:eastAsia="Times New Roman"/>
                <w:sz w:val="18"/>
                <w:szCs w:val="18"/>
                <w:lang w:val="es-ES_tradnl"/>
              </w:rPr>
              <w:t>En Ginebra, los funcionarios de la categoría de servicios generales que se vean obligados a trabajar después de las 20.00 sin una pausa para cenar, a trabajar horas extraordinarias después de las 23.00 o a trabajar al menos dos horas extraordinarias tras un período de servicio que termine después de las 20.00, percibirán una suma adicional que prescribirá el director general para sufragar el costo de un refrigerio durante el trabajo nocturno.</w:t>
            </w:r>
          </w:p>
          <w:p w14:paraId="494F450D" w14:textId="2737A826" w:rsidR="00BD4BF4" w:rsidRPr="000D54B3" w:rsidRDefault="00BD4BF4" w:rsidP="00BD4BF4">
            <w:pPr>
              <w:autoSpaceDE w:val="0"/>
              <w:autoSpaceDN w:val="0"/>
              <w:adjustRightInd w:val="0"/>
              <w:rPr>
                <w:rFonts w:eastAsia="Times New Roman"/>
                <w:sz w:val="18"/>
                <w:szCs w:val="18"/>
                <w:lang w:val="es-ES"/>
              </w:rPr>
            </w:pPr>
          </w:p>
          <w:p w14:paraId="24B5723D" w14:textId="6E9E0DBD" w:rsidR="00BD4BF4" w:rsidRPr="000D54B3" w:rsidRDefault="00BD4BF4" w:rsidP="00F64715">
            <w:pPr>
              <w:autoSpaceDE w:val="0"/>
              <w:autoSpaceDN w:val="0"/>
              <w:adjustRightInd w:val="0"/>
              <w:rPr>
                <w:rFonts w:eastAsia="Times New Roman"/>
                <w:sz w:val="18"/>
                <w:szCs w:val="18"/>
                <w:highlight w:val="yellow"/>
                <w:lang w:val="es-ES"/>
              </w:rPr>
            </w:pPr>
            <w:r w:rsidRPr="000D54B3">
              <w:rPr>
                <w:rFonts w:eastAsia="Times New Roman"/>
                <w:sz w:val="18"/>
                <w:szCs w:val="18"/>
                <w:lang w:val="es-ES"/>
              </w:rPr>
              <w:t>g)</w:t>
            </w:r>
            <w:r w:rsidRPr="000D54B3">
              <w:rPr>
                <w:rFonts w:eastAsia="Times New Roman"/>
                <w:sz w:val="18"/>
                <w:szCs w:val="18"/>
                <w:lang w:val="es-ES"/>
              </w:rPr>
              <w:tab/>
            </w:r>
            <w:r w:rsidR="00F64715" w:rsidRPr="00F64715">
              <w:rPr>
                <w:rFonts w:eastAsia="Times New Roman"/>
                <w:sz w:val="18"/>
                <w:szCs w:val="18"/>
                <w:lang w:val="es-ES"/>
              </w:rPr>
              <w:t>La cláusula no será aplicable a los funcionarios contratados específicamente para realizar trabajo nocturno.</w:t>
            </w:r>
          </w:p>
        </w:tc>
        <w:tc>
          <w:tcPr>
            <w:tcW w:w="4536" w:type="dxa"/>
            <w:tcBorders>
              <w:top w:val="single" w:sz="6" w:space="0" w:color="A6A6A6" w:themeColor="background1" w:themeShade="A6"/>
            </w:tcBorders>
            <w:shd w:val="clear" w:color="auto" w:fill="auto"/>
            <w:tcMar>
              <w:top w:w="57" w:type="dxa"/>
              <w:bottom w:w="57" w:type="dxa"/>
            </w:tcMar>
          </w:tcPr>
          <w:p w14:paraId="2DD62BE4" w14:textId="77777777" w:rsidR="00BD4BF4" w:rsidRPr="000D54B3" w:rsidRDefault="00BD4BF4" w:rsidP="00BD4BF4">
            <w:pPr>
              <w:autoSpaceDE w:val="0"/>
              <w:autoSpaceDN w:val="0"/>
              <w:adjustRightInd w:val="0"/>
              <w:rPr>
                <w:rFonts w:eastAsia="Times New Roman"/>
                <w:sz w:val="18"/>
                <w:szCs w:val="18"/>
                <w:lang w:val="es-ES"/>
              </w:rPr>
            </w:pPr>
            <w:r w:rsidRPr="000D54B3">
              <w:rPr>
                <w:rFonts w:eastAsia="Times New Roman"/>
                <w:sz w:val="18"/>
                <w:szCs w:val="18"/>
                <w:lang w:val="es-ES"/>
              </w:rPr>
              <w:t>[…]</w:t>
            </w:r>
          </w:p>
          <w:p w14:paraId="0C5EA5FE" w14:textId="77777777" w:rsidR="00BD4BF4" w:rsidRPr="000D54B3" w:rsidRDefault="00BD4BF4" w:rsidP="00BD4BF4">
            <w:pPr>
              <w:autoSpaceDE w:val="0"/>
              <w:autoSpaceDN w:val="0"/>
              <w:adjustRightInd w:val="0"/>
              <w:rPr>
                <w:rFonts w:eastAsia="Times New Roman"/>
                <w:sz w:val="18"/>
                <w:szCs w:val="18"/>
                <w:lang w:val="es-ES"/>
              </w:rPr>
            </w:pPr>
          </w:p>
          <w:p w14:paraId="2612C4C9" w14:textId="7C8AA257" w:rsidR="00BD4BF4" w:rsidRPr="000D54B3" w:rsidRDefault="00BD4BF4" w:rsidP="00BD4BF4">
            <w:pPr>
              <w:autoSpaceDE w:val="0"/>
              <w:autoSpaceDN w:val="0"/>
              <w:adjustRightInd w:val="0"/>
              <w:rPr>
                <w:rFonts w:eastAsia="Times New Roman"/>
                <w:strike/>
                <w:sz w:val="18"/>
                <w:szCs w:val="18"/>
                <w:lang w:val="es-ES"/>
              </w:rPr>
            </w:pPr>
            <w:r w:rsidRPr="000D54B3">
              <w:rPr>
                <w:rFonts w:eastAsia="Times New Roman"/>
                <w:sz w:val="18"/>
                <w:szCs w:val="18"/>
                <w:lang w:val="es-ES"/>
              </w:rPr>
              <w:t>f)</w:t>
            </w:r>
            <w:r w:rsidRPr="000D54B3">
              <w:rPr>
                <w:rFonts w:eastAsia="Times New Roman"/>
                <w:sz w:val="18"/>
                <w:szCs w:val="18"/>
                <w:lang w:val="es-ES"/>
              </w:rPr>
              <w:tab/>
            </w:r>
            <w:r w:rsidR="003D5182" w:rsidRPr="003D5182">
              <w:rPr>
                <w:rFonts w:eastAsia="Times New Roman"/>
                <w:strike/>
                <w:sz w:val="18"/>
                <w:szCs w:val="18"/>
                <w:lang w:val="es-ES_tradnl"/>
              </w:rPr>
              <w:t>En Ginebra, los funcionarios de la categoría de servicios generales que se vean obligados a trabajar después de las 20.00 sin una pausa para cenar, a trabajar horas extraordinarias después de las 23.00 o a trabajar al menos dos horas extraordinarias tras un período de servicio que termine después de las 20.00, percibirán una suma adicional que prescribirá el director general para sufragar el costo de un refrigerio durante el trabajo nocturno.</w:t>
            </w:r>
          </w:p>
          <w:p w14:paraId="39141FBF" w14:textId="77777777" w:rsidR="00BD4BF4" w:rsidRPr="000D54B3" w:rsidRDefault="00BD4BF4" w:rsidP="00BD4BF4">
            <w:pPr>
              <w:autoSpaceDE w:val="0"/>
              <w:autoSpaceDN w:val="0"/>
              <w:adjustRightInd w:val="0"/>
              <w:rPr>
                <w:rFonts w:eastAsia="Times New Roman"/>
                <w:strike/>
                <w:sz w:val="18"/>
                <w:szCs w:val="18"/>
                <w:lang w:val="es-ES"/>
              </w:rPr>
            </w:pPr>
          </w:p>
          <w:p w14:paraId="55A27748" w14:textId="6442B7D1" w:rsidR="00BD4BF4" w:rsidRPr="000D54B3" w:rsidRDefault="00BD4BF4" w:rsidP="00BD4BF4">
            <w:pPr>
              <w:autoSpaceDE w:val="0"/>
              <w:autoSpaceDN w:val="0"/>
              <w:adjustRightInd w:val="0"/>
              <w:rPr>
                <w:rFonts w:eastAsia="Times New Roman"/>
                <w:sz w:val="18"/>
                <w:szCs w:val="18"/>
                <w:highlight w:val="yellow"/>
                <w:lang w:val="es-ES"/>
              </w:rPr>
            </w:pPr>
            <w:r w:rsidRPr="000D54B3">
              <w:rPr>
                <w:rFonts w:eastAsia="Times New Roman"/>
                <w:strike/>
                <w:sz w:val="18"/>
                <w:szCs w:val="18"/>
                <w:lang w:val="es-ES"/>
              </w:rPr>
              <w:t>g)</w:t>
            </w:r>
            <w:r w:rsidRPr="000D54B3">
              <w:rPr>
                <w:rFonts w:eastAsia="Times New Roman"/>
                <w:strike/>
                <w:sz w:val="18"/>
                <w:szCs w:val="18"/>
                <w:lang w:val="es-ES"/>
              </w:rPr>
              <w:tab/>
            </w:r>
            <w:r w:rsidR="003D5182" w:rsidRPr="003D5182">
              <w:rPr>
                <w:rFonts w:eastAsia="Times New Roman"/>
                <w:sz w:val="18"/>
                <w:szCs w:val="18"/>
                <w:lang w:val="es-ES"/>
              </w:rPr>
              <w:t>La cláusula no será aplicable a los funcionarios contratados específicamente para realizar trabajo nocturno.</w:t>
            </w:r>
          </w:p>
        </w:tc>
        <w:tc>
          <w:tcPr>
            <w:tcW w:w="4536" w:type="dxa"/>
            <w:shd w:val="clear" w:color="auto" w:fill="auto"/>
            <w:tcMar>
              <w:top w:w="57" w:type="dxa"/>
              <w:bottom w:w="57" w:type="dxa"/>
            </w:tcMar>
          </w:tcPr>
          <w:p w14:paraId="54C6F014" w14:textId="30156054" w:rsidR="009D6B54" w:rsidRPr="000D54B3" w:rsidRDefault="009D6B54" w:rsidP="000538E4">
            <w:pPr>
              <w:rPr>
                <w:sz w:val="18"/>
                <w:szCs w:val="18"/>
                <w:highlight w:val="yellow"/>
                <w:lang w:val="es-ES"/>
              </w:rPr>
            </w:pPr>
            <w:r w:rsidRPr="009D6B54">
              <w:rPr>
                <w:sz w:val="18"/>
                <w:szCs w:val="18"/>
                <w:lang w:val="es-ES_tradnl"/>
              </w:rPr>
              <w:t>En Ginebra, los funcionarios de la categoría de servicios generales</w:t>
            </w:r>
            <w:r>
              <w:rPr>
                <w:sz w:val="18"/>
                <w:szCs w:val="18"/>
                <w:lang w:val="es-ES_tradnl"/>
              </w:rPr>
              <w:t xml:space="preserve"> que cumplen las condiciones estipuladas en la cláusula 3.13.f) reciben un importe de 4,50 francos suizos para sufragar el costo de un refrigerio durante el trabajo nocturno. Se propone suprimir la disposición a los fines de la eficiencia administrativa (el costo administrativo de la tramitación de los pagos por ese tipo de refrigerio no guarda proporción con la limitada prestación que se otorga al personal) y de velar por el trato equitativo de todos los funcionarios de la categoría de servicios generales, independientemente de su lugar de destino.</w:t>
            </w:r>
            <w:r w:rsidR="00072A6D">
              <w:rPr>
                <w:sz w:val="18"/>
                <w:szCs w:val="18"/>
                <w:lang w:val="es-ES_tradnl"/>
              </w:rPr>
              <w:t xml:space="preserve"> </w:t>
            </w:r>
            <w:r>
              <w:rPr>
                <w:sz w:val="18"/>
                <w:szCs w:val="18"/>
                <w:lang w:val="es-ES_tradnl"/>
              </w:rPr>
              <w:t xml:space="preserve">Cabe señalar asimismo que otras organizaciones del régimen común de las Naciones Unidas no pagan por </w:t>
            </w:r>
            <w:r w:rsidR="000538E4">
              <w:rPr>
                <w:sz w:val="18"/>
                <w:szCs w:val="18"/>
                <w:lang w:val="es-ES_tradnl"/>
              </w:rPr>
              <w:t>los</w:t>
            </w:r>
            <w:r>
              <w:rPr>
                <w:sz w:val="18"/>
                <w:szCs w:val="18"/>
                <w:lang w:val="es-ES_tradnl"/>
              </w:rPr>
              <w:t xml:space="preserve"> refrigerio</w:t>
            </w:r>
            <w:r w:rsidR="000538E4">
              <w:rPr>
                <w:sz w:val="18"/>
                <w:szCs w:val="18"/>
                <w:lang w:val="es-ES_tradnl"/>
              </w:rPr>
              <w:t>s</w:t>
            </w:r>
            <w:r>
              <w:rPr>
                <w:sz w:val="18"/>
                <w:szCs w:val="18"/>
                <w:lang w:val="es-ES_tradnl"/>
              </w:rPr>
              <w:t xml:space="preserve"> durante el trabajo nocturno al personal radicado en Ginebra (por ejemplo, la Oficina de las Naciones Unidas en Ginebra y la Organización Mundial de la Salud). </w:t>
            </w:r>
          </w:p>
        </w:tc>
      </w:tr>
      <w:tr w:rsidR="00BD4BF4" w:rsidRPr="008B6BDF" w14:paraId="2DAC7BBD" w14:textId="77777777" w:rsidTr="0072670B">
        <w:trPr>
          <w:trHeight w:val="20"/>
        </w:trPr>
        <w:tc>
          <w:tcPr>
            <w:tcW w:w="1843" w:type="dxa"/>
            <w:tcBorders>
              <w:top w:val="single" w:sz="6" w:space="0" w:color="A6A6A6" w:themeColor="background1" w:themeShade="A6"/>
            </w:tcBorders>
            <w:shd w:val="clear" w:color="auto" w:fill="auto"/>
            <w:tcMar>
              <w:top w:w="57" w:type="dxa"/>
              <w:bottom w:w="57" w:type="dxa"/>
            </w:tcMar>
          </w:tcPr>
          <w:p w14:paraId="40B4637F" w14:textId="783A0026" w:rsidR="00BD4BF4" w:rsidRPr="000D54B3" w:rsidRDefault="00BC6FF6" w:rsidP="00F3578C">
            <w:pPr>
              <w:spacing w:after="180"/>
              <w:ind w:right="34"/>
              <w:rPr>
                <w:b/>
                <w:sz w:val="18"/>
                <w:szCs w:val="18"/>
                <w:lang w:val="es-ES"/>
              </w:rPr>
            </w:pPr>
            <w:r w:rsidRPr="000D54B3">
              <w:rPr>
                <w:b/>
                <w:sz w:val="18"/>
                <w:szCs w:val="18"/>
                <w:lang w:val="es-ES"/>
              </w:rPr>
              <w:t xml:space="preserve">Cláusula </w:t>
            </w:r>
            <w:r w:rsidR="00BD4BF4" w:rsidRPr="000D54B3">
              <w:rPr>
                <w:b/>
                <w:sz w:val="18"/>
                <w:szCs w:val="18"/>
                <w:lang w:val="es-ES"/>
              </w:rPr>
              <w:t>3.19</w:t>
            </w:r>
          </w:p>
          <w:p w14:paraId="0C6B3CE4" w14:textId="783008FB" w:rsidR="00BD4BF4" w:rsidRPr="000D54B3" w:rsidRDefault="00CC1B97" w:rsidP="00BD4BF4">
            <w:pPr>
              <w:ind w:right="33"/>
              <w:rPr>
                <w:sz w:val="18"/>
                <w:szCs w:val="18"/>
                <w:highlight w:val="yellow"/>
                <w:lang w:val="es-ES"/>
              </w:rPr>
            </w:pPr>
            <w:r w:rsidRPr="000D54B3">
              <w:rPr>
                <w:sz w:val="18"/>
                <w:szCs w:val="18"/>
                <w:lang w:val="es-ES"/>
              </w:rPr>
              <w:t>Contribuciones del personal</w:t>
            </w:r>
          </w:p>
        </w:tc>
        <w:tc>
          <w:tcPr>
            <w:tcW w:w="4536" w:type="dxa"/>
            <w:tcBorders>
              <w:top w:val="single" w:sz="6" w:space="0" w:color="A6A6A6" w:themeColor="background1" w:themeShade="A6"/>
            </w:tcBorders>
            <w:shd w:val="clear" w:color="auto" w:fill="auto"/>
            <w:tcMar>
              <w:top w:w="57" w:type="dxa"/>
              <w:bottom w:w="57" w:type="dxa"/>
            </w:tcMar>
          </w:tcPr>
          <w:p w14:paraId="2C7DC0D9" w14:textId="77777777" w:rsidR="004D5A3A" w:rsidRPr="004D5A3A" w:rsidRDefault="004D5A3A" w:rsidP="004D5A3A">
            <w:pPr>
              <w:autoSpaceDE w:val="0"/>
              <w:autoSpaceDN w:val="0"/>
              <w:adjustRightInd w:val="0"/>
              <w:rPr>
                <w:rFonts w:eastAsia="Times New Roman"/>
                <w:sz w:val="18"/>
                <w:szCs w:val="18"/>
                <w:lang w:val="es-ES_tradnl"/>
              </w:rPr>
            </w:pPr>
            <w:r w:rsidRPr="004D5A3A">
              <w:rPr>
                <w:rFonts w:eastAsia="Times New Roman"/>
                <w:sz w:val="18"/>
                <w:szCs w:val="18"/>
                <w:lang w:val="es-ES_tradnl"/>
              </w:rPr>
              <w:t>Todos los funcionarios estarán sujetos a tributación interna (“contribuciones del personal”) a las siguientes tasas:</w:t>
            </w:r>
          </w:p>
          <w:p w14:paraId="094D9AE1" w14:textId="77777777" w:rsidR="00BD4BF4" w:rsidRPr="000D54B3" w:rsidRDefault="00BD4BF4" w:rsidP="00BD4BF4">
            <w:pPr>
              <w:autoSpaceDE w:val="0"/>
              <w:autoSpaceDN w:val="0"/>
              <w:adjustRightInd w:val="0"/>
              <w:rPr>
                <w:rFonts w:eastAsia="Times New Roman"/>
                <w:sz w:val="18"/>
                <w:szCs w:val="18"/>
                <w:lang w:val="es-ES"/>
              </w:rPr>
            </w:pPr>
          </w:p>
          <w:p w14:paraId="03503020" w14:textId="4538219B" w:rsidR="004D5A3A" w:rsidRPr="000D54B3" w:rsidRDefault="00BD4BF4" w:rsidP="00BD4BF4">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004D5A3A" w:rsidRPr="004D5A3A">
              <w:rPr>
                <w:rFonts w:eastAsia="Times New Roman"/>
                <w:sz w:val="18"/>
                <w:szCs w:val="18"/>
                <w:lang w:val="es-ES"/>
              </w:rPr>
              <w:t>En el caso de los funcionarios de las categorías profesional y superiores:</w:t>
            </w:r>
          </w:p>
          <w:p w14:paraId="5B65D051" w14:textId="77777777" w:rsidR="00BD4BF4" w:rsidRPr="000D54B3" w:rsidRDefault="00BD4BF4" w:rsidP="00BD4BF4">
            <w:pPr>
              <w:autoSpaceDE w:val="0"/>
              <w:autoSpaceDN w:val="0"/>
              <w:adjustRightInd w:val="0"/>
              <w:rPr>
                <w:rFonts w:eastAsia="Times New Roman"/>
                <w:sz w:val="18"/>
                <w:szCs w:val="18"/>
                <w:lang w:val="es-ES"/>
              </w:rPr>
            </w:pPr>
          </w:p>
          <w:p w14:paraId="42B34379" w14:textId="361D4747" w:rsidR="004D5A3A" w:rsidRPr="004D5A3A" w:rsidRDefault="00BD4BF4" w:rsidP="004D5A3A">
            <w:pPr>
              <w:autoSpaceDE w:val="0"/>
              <w:autoSpaceDN w:val="0"/>
              <w:adjustRightInd w:val="0"/>
              <w:ind w:left="483"/>
              <w:rPr>
                <w:rFonts w:eastAsia="Times New Roman"/>
                <w:sz w:val="18"/>
                <w:szCs w:val="18"/>
                <w:lang w:val="es-ES"/>
              </w:rPr>
            </w:pPr>
            <w:r w:rsidRPr="000D54B3">
              <w:rPr>
                <w:rFonts w:eastAsia="Times New Roman"/>
                <w:sz w:val="18"/>
                <w:szCs w:val="18"/>
                <w:lang w:val="es-ES"/>
              </w:rPr>
              <w:t>1)</w:t>
            </w:r>
            <w:r w:rsidRPr="000D54B3">
              <w:rPr>
                <w:rFonts w:eastAsia="Times New Roman"/>
                <w:sz w:val="18"/>
                <w:szCs w:val="18"/>
                <w:lang w:val="es-ES"/>
              </w:rPr>
              <w:tab/>
            </w:r>
            <w:r w:rsidR="004D5A3A" w:rsidRPr="004D5A3A">
              <w:rPr>
                <w:rFonts w:eastAsia="Times New Roman"/>
                <w:sz w:val="18"/>
                <w:szCs w:val="18"/>
                <w:lang w:val="es-ES"/>
              </w:rPr>
              <w:t>las tasas de las contribuciones del personal utilizadas junto con los sueldos brutos, con exclusión del ajuste por lugar de destino, son</w:t>
            </w:r>
            <w:r w:rsidR="004D5A3A" w:rsidRPr="004D5A3A">
              <w:rPr>
                <w:rFonts w:eastAsia="Times New Roman"/>
                <w:sz w:val="18"/>
                <w:szCs w:val="18"/>
                <w:lang w:val="es-ES_tradnl"/>
              </w:rPr>
              <w:t>:</w:t>
            </w:r>
          </w:p>
          <w:p w14:paraId="1DC8461D" w14:textId="77777777" w:rsidR="004D5A3A" w:rsidRPr="000D54B3" w:rsidRDefault="004D5A3A" w:rsidP="00BD4BF4">
            <w:pPr>
              <w:autoSpaceDE w:val="0"/>
              <w:autoSpaceDN w:val="0"/>
              <w:adjustRightInd w:val="0"/>
              <w:rPr>
                <w:rFonts w:eastAsia="Times New Roman"/>
                <w:sz w:val="18"/>
                <w:szCs w:val="18"/>
                <w:lang w:val="es-ES"/>
              </w:rPr>
            </w:pPr>
          </w:p>
          <w:p w14:paraId="6935A65E" w14:textId="77777777" w:rsidR="00C14D63" w:rsidRPr="000D54B3" w:rsidRDefault="00C14D63" w:rsidP="00BD4BF4">
            <w:pPr>
              <w:autoSpaceDE w:val="0"/>
              <w:autoSpaceDN w:val="0"/>
              <w:adjustRightInd w:val="0"/>
              <w:rPr>
                <w:rFonts w:eastAsia="Times New Roman"/>
                <w:sz w:val="18"/>
                <w:szCs w:val="18"/>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461DCF" w:rsidRPr="008B6BDF" w14:paraId="131C0B48" w14:textId="78F4C75D" w:rsidTr="00B9013F">
              <w:trPr>
                <w:trHeight w:val="310"/>
              </w:trPr>
              <w:tc>
                <w:tcPr>
                  <w:tcW w:w="3030" w:type="dxa"/>
                  <w:vAlign w:val="center"/>
                </w:tcPr>
                <w:p w14:paraId="054D2CCD" w14:textId="5C94834A" w:rsidR="00461DCF" w:rsidRPr="000D54B3" w:rsidRDefault="004D5A3A" w:rsidP="00461DCF">
                  <w:pPr>
                    <w:autoSpaceDE w:val="0"/>
                    <w:autoSpaceDN w:val="0"/>
                    <w:adjustRightInd w:val="0"/>
                    <w:jc w:val="center"/>
                    <w:rPr>
                      <w:rFonts w:eastAsia="Times New Roman"/>
                      <w:sz w:val="18"/>
                      <w:szCs w:val="18"/>
                      <w:lang w:val="es-ES"/>
                    </w:rPr>
                  </w:pPr>
                  <w:r w:rsidRPr="004D5A3A">
                    <w:rPr>
                      <w:rFonts w:eastAsia="Times New Roman"/>
                      <w:sz w:val="18"/>
                      <w:szCs w:val="18"/>
                      <w:lang w:val="es-ES_tradnl"/>
                    </w:rPr>
                    <w:t>Cuantías anuales imponibles</w:t>
                  </w:r>
                  <w:r w:rsidRPr="004D5A3A">
                    <w:rPr>
                      <w:rFonts w:eastAsia="Times New Roman"/>
                      <w:sz w:val="18"/>
                      <w:szCs w:val="18"/>
                      <w:lang w:val="es-ES"/>
                    </w:rPr>
                    <w:t xml:space="preserve"> </w:t>
                  </w:r>
                </w:p>
                <w:p w14:paraId="59EA7875" w14:textId="591EAD73" w:rsidR="00461DCF" w:rsidRPr="000D54B3" w:rsidRDefault="00461DCF" w:rsidP="004D5A3A">
                  <w:pPr>
                    <w:autoSpaceDE w:val="0"/>
                    <w:autoSpaceDN w:val="0"/>
                    <w:adjustRightInd w:val="0"/>
                    <w:jc w:val="center"/>
                    <w:rPr>
                      <w:rFonts w:eastAsia="Times New Roman"/>
                      <w:sz w:val="18"/>
                      <w:szCs w:val="18"/>
                      <w:lang w:val="es-ES"/>
                    </w:rPr>
                  </w:pPr>
                  <w:r w:rsidRPr="000D54B3">
                    <w:rPr>
                      <w:rFonts w:eastAsia="Times New Roman"/>
                      <w:sz w:val="18"/>
                      <w:szCs w:val="18"/>
                      <w:lang w:val="es-ES"/>
                    </w:rPr>
                    <w:t>(</w:t>
                  </w:r>
                  <w:r w:rsidR="004D5A3A">
                    <w:rPr>
                      <w:rFonts w:eastAsia="Times New Roman"/>
                      <w:sz w:val="18"/>
                      <w:szCs w:val="18"/>
                      <w:lang w:val="es-ES"/>
                    </w:rPr>
                    <w:t>en dólares EE. UU.</w:t>
                  </w:r>
                  <w:r w:rsidRPr="000D54B3">
                    <w:rPr>
                      <w:rFonts w:eastAsia="Times New Roman"/>
                      <w:sz w:val="18"/>
                      <w:szCs w:val="18"/>
                      <w:lang w:val="es-ES"/>
                    </w:rPr>
                    <w:t>)</w:t>
                  </w:r>
                </w:p>
              </w:tc>
              <w:tc>
                <w:tcPr>
                  <w:tcW w:w="1310" w:type="dxa"/>
                  <w:vAlign w:val="center"/>
                </w:tcPr>
                <w:p w14:paraId="61912CE6" w14:textId="16FB7035" w:rsidR="00461DCF" w:rsidRPr="000D54B3" w:rsidRDefault="004D5A3A" w:rsidP="004D5A3A">
                  <w:pPr>
                    <w:autoSpaceDE w:val="0"/>
                    <w:autoSpaceDN w:val="0"/>
                    <w:adjustRightInd w:val="0"/>
                    <w:jc w:val="center"/>
                    <w:rPr>
                      <w:rFonts w:eastAsia="Times New Roman"/>
                      <w:sz w:val="18"/>
                      <w:szCs w:val="18"/>
                      <w:lang w:val="es-ES"/>
                    </w:rPr>
                  </w:pPr>
                  <w:r>
                    <w:rPr>
                      <w:rFonts w:eastAsia="Times New Roman"/>
                      <w:sz w:val="18"/>
                      <w:szCs w:val="18"/>
                      <w:lang w:val="es-ES"/>
                    </w:rPr>
                    <w:t>(porcentaje</w:t>
                  </w:r>
                  <w:r w:rsidR="00461DCF" w:rsidRPr="000D54B3">
                    <w:rPr>
                      <w:rFonts w:eastAsia="Times New Roman"/>
                      <w:sz w:val="18"/>
                      <w:szCs w:val="18"/>
                      <w:lang w:val="es-ES"/>
                    </w:rPr>
                    <w:t>)</w:t>
                  </w:r>
                </w:p>
              </w:tc>
            </w:tr>
            <w:tr w:rsidR="00461DCF" w:rsidRPr="008B6BDF" w14:paraId="4915F7D9" w14:textId="089F1230" w:rsidTr="00B9013F">
              <w:trPr>
                <w:trHeight w:val="279"/>
              </w:trPr>
              <w:tc>
                <w:tcPr>
                  <w:tcW w:w="3030" w:type="dxa"/>
                  <w:vAlign w:val="center"/>
                </w:tcPr>
                <w:p w14:paraId="6C27AC9D" w14:textId="4ABB2AD0" w:rsidR="00461DCF" w:rsidRPr="000D54B3" w:rsidRDefault="004D5A3A" w:rsidP="004D5A3A">
                  <w:pPr>
                    <w:tabs>
                      <w:tab w:val="left" w:pos="515"/>
                    </w:tabs>
                    <w:autoSpaceDE w:val="0"/>
                    <w:autoSpaceDN w:val="0"/>
                    <w:adjustRightInd w:val="0"/>
                    <w:rPr>
                      <w:rFonts w:eastAsia="Times New Roman"/>
                      <w:sz w:val="18"/>
                      <w:szCs w:val="18"/>
                      <w:lang w:val="es-ES"/>
                    </w:rPr>
                  </w:pPr>
                  <w:r>
                    <w:rPr>
                      <w:rFonts w:eastAsia="Times New Roman"/>
                      <w:sz w:val="18"/>
                      <w:szCs w:val="18"/>
                      <w:lang w:val="es-ES"/>
                    </w:rPr>
                    <w:t>sobre los primeros</w:t>
                  </w:r>
                  <w:r w:rsidR="00461DCF" w:rsidRPr="000D54B3">
                    <w:rPr>
                      <w:rFonts w:eastAsia="Times New Roman"/>
                      <w:sz w:val="18"/>
                      <w:szCs w:val="18"/>
                      <w:lang w:val="es-ES"/>
                    </w:rPr>
                    <w:tab/>
                    <w:t>$ 50,000</w:t>
                  </w:r>
                </w:p>
              </w:tc>
              <w:tc>
                <w:tcPr>
                  <w:tcW w:w="1310" w:type="dxa"/>
                  <w:vAlign w:val="center"/>
                </w:tcPr>
                <w:p w14:paraId="598980E5" w14:textId="003BC347" w:rsidR="00461DCF" w:rsidRPr="000D54B3" w:rsidRDefault="00461DC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17</w:t>
                  </w:r>
                </w:p>
              </w:tc>
            </w:tr>
            <w:tr w:rsidR="00461DCF" w:rsidRPr="008B6BDF" w14:paraId="5775F9B5" w14:textId="5BF63542" w:rsidTr="00B9013F">
              <w:trPr>
                <w:trHeight w:val="279"/>
              </w:trPr>
              <w:tc>
                <w:tcPr>
                  <w:tcW w:w="3030" w:type="dxa"/>
                  <w:vAlign w:val="center"/>
                </w:tcPr>
                <w:p w14:paraId="1B1032B5" w14:textId="001E20D1" w:rsidR="00461DCF" w:rsidRPr="000D54B3" w:rsidRDefault="004D5A3A" w:rsidP="004D5A3A">
                  <w:pPr>
                    <w:tabs>
                      <w:tab w:val="left" w:pos="515"/>
                    </w:tabs>
                    <w:autoSpaceDE w:val="0"/>
                    <w:autoSpaceDN w:val="0"/>
                    <w:adjustRightInd w:val="0"/>
                    <w:rPr>
                      <w:rFonts w:eastAsia="Times New Roman"/>
                      <w:sz w:val="18"/>
                      <w:szCs w:val="18"/>
                      <w:lang w:val="es-ES"/>
                    </w:rPr>
                  </w:pPr>
                  <w:r>
                    <w:rPr>
                      <w:rFonts w:eastAsia="Times New Roman"/>
                      <w:sz w:val="18"/>
                      <w:szCs w:val="18"/>
                      <w:lang w:val="es-ES"/>
                    </w:rPr>
                    <w:t>sobre los siguientes</w:t>
                  </w:r>
                  <w:r w:rsidR="00B9013F" w:rsidRPr="000D54B3">
                    <w:rPr>
                      <w:rFonts w:eastAsia="Times New Roman"/>
                      <w:sz w:val="18"/>
                      <w:szCs w:val="18"/>
                      <w:lang w:val="es-ES"/>
                    </w:rPr>
                    <w:tab/>
                  </w:r>
                  <w:r w:rsidR="00461DCF" w:rsidRPr="000D54B3">
                    <w:rPr>
                      <w:rFonts w:eastAsia="Times New Roman"/>
                      <w:sz w:val="18"/>
                      <w:szCs w:val="18"/>
                      <w:lang w:val="es-ES"/>
                    </w:rPr>
                    <w:t>$ 50,000</w:t>
                  </w:r>
                </w:p>
              </w:tc>
              <w:tc>
                <w:tcPr>
                  <w:tcW w:w="1310" w:type="dxa"/>
                  <w:vAlign w:val="center"/>
                </w:tcPr>
                <w:p w14:paraId="0F66021E" w14:textId="28B8A3A2" w:rsidR="00461DCF" w:rsidRPr="000D54B3" w:rsidRDefault="00461DC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24</w:t>
                  </w:r>
                </w:p>
              </w:tc>
            </w:tr>
            <w:tr w:rsidR="00461DCF" w:rsidRPr="008B6BDF" w14:paraId="6F001632" w14:textId="3A8BD861" w:rsidTr="00B9013F">
              <w:trPr>
                <w:trHeight w:val="279"/>
              </w:trPr>
              <w:tc>
                <w:tcPr>
                  <w:tcW w:w="3030" w:type="dxa"/>
                  <w:tcBorders>
                    <w:bottom w:val="dashed" w:sz="4" w:space="0" w:color="A6A6A6" w:themeColor="background1" w:themeShade="A6"/>
                  </w:tcBorders>
                  <w:vAlign w:val="center"/>
                </w:tcPr>
                <w:p w14:paraId="2A2BD7BC" w14:textId="010D31C7" w:rsidR="00461DCF" w:rsidRPr="000D54B3" w:rsidRDefault="004D5A3A" w:rsidP="004D5A3A">
                  <w:pPr>
                    <w:tabs>
                      <w:tab w:val="left" w:pos="515"/>
                    </w:tabs>
                    <w:autoSpaceDE w:val="0"/>
                    <w:autoSpaceDN w:val="0"/>
                    <w:adjustRightInd w:val="0"/>
                    <w:rPr>
                      <w:rFonts w:eastAsia="Times New Roman"/>
                      <w:sz w:val="18"/>
                      <w:szCs w:val="18"/>
                      <w:lang w:val="es-ES"/>
                    </w:rPr>
                  </w:pPr>
                  <w:r>
                    <w:rPr>
                      <w:rFonts w:eastAsia="Times New Roman"/>
                      <w:sz w:val="18"/>
                      <w:szCs w:val="18"/>
                      <w:lang w:val="es-ES"/>
                    </w:rPr>
                    <w:t>sobre los siguientes</w:t>
                  </w:r>
                  <w:r w:rsidR="00B9013F" w:rsidRPr="000D54B3">
                    <w:rPr>
                      <w:rFonts w:eastAsia="Times New Roman"/>
                      <w:sz w:val="18"/>
                      <w:szCs w:val="18"/>
                      <w:lang w:val="es-ES"/>
                    </w:rPr>
                    <w:tab/>
                    <w:t>$ 50,000</w:t>
                  </w:r>
                </w:p>
              </w:tc>
              <w:tc>
                <w:tcPr>
                  <w:tcW w:w="1310" w:type="dxa"/>
                  <w:tcBorders>
                    <w:bottom w:val="dashed" w:sz="4" w:space="0" w:color="A6A6A6" w:themeColor="background1" w:themeShade="A6"/>
                  </w:tcBorders>
                  <w:vAlign w:val="center"/>
                </w:tcPr>
                <w:p w14:paraId="21F8C174" w14:textId="3DE3403D" w:rsidR="00461DCF" w:rsidRPr="000D54B3" w:rsidRDefault="00461DC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30</w:t>
                  </w:r>
                </w:p>
              </w:tc>
            </w:tr>
            <w:tr w:rsidR="00461DCF" w:rsidRPr="008B6BDF" w14:paraId="272D8D49" w14:textId="549C1484" w:rsidTr="00B9013F">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03D9FF1" w14:textId="5D1886B0" w:rsidR="00461DCF" w:rsidRPr="000D54B3" w:rsidRDefault="004D5A3A" w:rsidP="004D5A3A">
                  <w:pPr>
                    <w:autoSpaceDE w:val="0"/>
                    <w:autoSpaceDN w:val="0"/>
                    <w:adjustRightInd w:val="0"/>
                    <w:rPr>
                      <w:rFonts w:eastAsia="Times New Roman"/>
                      <w:sz w:val="18"/>
                      <w:szCs w:val="18"/>
                      <w:lang w:val="es-ES"/>
                    </w:rPr>
                  </w:pPr>
                  <w:r>
                    <w:rPr>
                      <w:rFonts w:eastAsia="Times New Roman"/>
                      <w:sz w:val="18"/>
                      <w:szCs w:val="18"/>
                      <w:lang w:val="es-ES"/>
                    </w:rPr>
                    <w:lastRenderedPageBreak/>
                    <w:t>sobre el resto</w:t>
                  </w:r>
                </w:p>
              </w:tc>
              <w:tc>
                <w:tcPr>
                  <w:tcW w:w="1310" w:type="dxa"/>
                  <w:tcBorders>
                    <w:top w:val="dashed" w:sz="4" w:space="0" w:color="A6A6A6" w:themeColor="background1" w:themeShade="A6"/>
                    <w:bottom w:val="dashed" w:sz="4" w:space="0" w:color="A6A6A6" w:themeColor="background1" w:themeShade="A6"/>
                  </w:tcBorders>
                  <w:vAlign w:val="center"/>
                </w:tcPr>
                <w:p w14:paraId="02CBF861" w14:textId="4EBAD27D" w:rsidR="00461DCF" w:rsidRPr="000D54B3" w:rsidRDefault="00461DC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34</w:t>
                  </w:r>
                </w:p>
              </w:tc>
            </w:tr>
          </w:tbl>
          <w:p w14:paraId="13CAB917" w14:textId="46BD5F59" w:rsidR="00BD4BF4" w:rsidRPr="000D54B3" w:rsidRDefault="00BD4BF4" w:rsidP="00BD4BF4">
            <w:pPr>
              <w:autoSpaceDE w:val="0"/>
              <w:autoSpaceDN w:val="0"/>
              <w:adjustRightInd w:val="0"/>
              <w:rPr>
                <w:rFonts w:eastAsia="Times New Roman"/>
                <w:sz w:val="18"/>
                <w:szCs w:val="18"/>
                <w:lang w:val="es-ES"/>
              </w:rPr>
            </w:pPr>
          </w:p>
          <w:p w14:paraId="3122730A" w14:textId="7C557554" w:rsidR="004D5A3A" w:rsidRPr="004D5A3A" w:rsidRDefault="00BD4BF4" w:rsidP="004D5A3A">
            <w:pPr>
              <w:autoSpaceDE w:val="0"/>
              <w:autoSpaceDN w:val="0"/>
              <w:adjustRightInd w:val="0"/>
              <w:ind w:left="483"/>
              <w:rPr>
                <w:rFonts w:eastAsia="Times New Roman"/>
                <w:sz w:val="18"/>
                <w:szCs w:val="18"/>
                <w:lang w:val="es-ES"/>
              </w:rPr>
            </w:pPr>
            <w:r w:rsidRPr="000D54B3">
              <w:rPr>
                <w:rFonts w:eastAsia="Times New Roman"/>
                <w:sz w:val="18"/>
                <w:szCs w:val="18"/>
                <w:lang w:val="es-ES"/>
              </w:rPr>
              <w:t>2)</w:t>
            </w:r>
            <w:r w:rsidRPr="000D54B3">
              <w:rPr>
                <w:rFonts w:eastAsia="Times New Roman"/>
                <w:sz w:val="18"/>
                <w:szCs w:val="18"/>
                <w:lang w:val="es-ES"/>
              </w:rPr>
              <w:tab/>
            </w:r>
            <w:r w:rsidR="004D5A3A" w:rsidRPr="004D5A3A">
              <w:rPr>
                <w:rFonts w:eastAsia="Times New Roman"/>
                <w:sz w:val="18"/>
                <w:szCs w:val="18"/>
                <w:lang w:val="es-ES_tradnl"/>
              </w:rPr>
              <w:t>Las tasas de las contribuciones del personal a los efectos de la remuneración pensionable y las pensiones:</w:t>
            </w:r>
          </w:p>
          <w:p w14:paraId="6CF48283" w14:textId="77777777" w:rsidR="00C14D63" w:rsidRPr="000D54B3" w:rsidRDefault="00C14D63" w:rsidP="00B9013F">
            <w:pPr>
              <w:autoSpaceDE w:val="0"/>
              <w:autoSpaceDN w:val="0"/>
              <w:adjustRightInd w:val="0"/>
              <w:rPr>
                <w:rFonts w:eastAsia="Times New Roman"/>
                <w:sz w:val="18"/>
                <w:szCs w:val="18"/>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rsidRPr="008B6BDF" w14:paraId="78325046" w14:textId="77777777" w:rsidTr="0072670B">
              <w:trPr>
                <w:trHeight w:val="310"/>
              </w:trPr>
              <w:tc>
                <w:tcPr>
                  <w:tcW w:w="3030" w:type="dxa"/>
                  <w:vAlign w:val="center"/>
                </w:tcPr>
                <w:p w14:paraId="58AA6BDD" w14:textId="456562F0" w:rsidR="00B9013F" w:rsidRPr="000D54B3" w:rsidRDefault="004D5A3A" w:rsidP="00B9013F">
                  <w:pPr>
                    <w:autoSpaceDE w:val="0"/>
                    <w:autoSpaceDN w:val="0"/>
                    <w:adjustRightInd w:val="0"/>
                    <w:jc w:val="center"/>
                    <w:rPr>
                      <w:rFonts w:eastAsia="Times New Roman"/>
                      <w:sz w:val="18"/>
                      <w:szCs w:val="18"/>
                      <w:lang w:val="es-ES"/>
                    </w:rPr>
                  </w:pPr>
                  <w:r>
                    <w:rPr>
                      <w:rFonts w:eastAsia="Times New Roman"/>
                      <w:sz w:val="18"/>
                      <w:szCs w:val="18"/>
                      <w:lang w:val="es-ES"/>
                    </w:rPr>
                    <w:t>Cuantías anuales imponibles</w:t>
                  </w:r>
                </w:p>
                <w:p w14:paraId="1CF8EC2E" w14:textId="218A415B" w:rsidR="00B9013F" w:rsidRPr="000D54B3" w:rsidRDefault="00B9013F" w:rsidP="004D5A3A">
                  <w:pPr>
                    <w:autoSpaceDE w:val="0"/>
                    <w:autoSpaceDN w:val="0"/>
                    <w:adjustRightInd w:val="0"/>
                    <w:jc w:val="center"/>
                    <w:rPr>
                      <w:rFonts w:eastAsia="Times New Roman"/>
                      <w:sz w:val="18"/>
                      <w:szCs w:val="18"/>
                      <w:lang w:val="es-ES"/>
                    </w:rPr>
                  </w:pPr>
                  <w:r w:rsidRPr="000D54B3">
                    <w:rPr>
                      <w:rFonts w:eastAsia="Times New Roman"/>
                      <w:sz w:val="18"/>
                      <w:szCs w:val="18"/>
                      <w:lang w:val="es-ES"/>
                    </w:rPr>
                    <w:t>(</w:t>
                  </w:r>
                  <w:r w:rsidR="004D5A3A">
                    <w:rPr>
                      <w:rFonts w:eastAsia="Times New Roman"/>
                      <w:sz w:val="18"/>
                      <w:szCs w:val="18"/>
                      <w:lang w:val="es-ES"/>
                    </w:rPr>
                    <w:t>en dólares EE. UU.</w:t>
                  </w:r>
                  <w:r w:rsidRPr="000D54B3">
                    <w:rPr>
                      <w:rFonts w:eastAsia="Times New Roman"/>
                      <w:sz w:val="18"/>
                      <w:szCs w:val="18"/>
                      <w:lang w:val="es-ES"/>
                    </w:rPr>
                    <w:t>)</w:t>
                  </w:r>
                </w:p>
              </w:tc>
              <w:tc>
                <w:tcPr>
                  <w:tcW w:w="1310" w:type="dxa"/>
                  <w:vAlign w:val="center"/>
                </w:tcPr>
                <w:p w14:paraId="148973F6" w14:textId="4D55A110" w:rsidR="00B9013F" w:rsidRPr="000D54B3" w:rsidRDefault="00B9013F" w:rsidP="004D5A3A">
                  <w:pPr>
                    <w:autoSpaceDE w:val="0"/>
                    <w:autoSpaceDN w:val="0"/>
                    <w:adjustRightInd w:val="0"/>
                    <w:jc w:val="center"/>
                    <w:rPr>
                      <w:rFonts w:eastAsia="Times New Roman"/>
                      <w:sz w:val="18"/>
                      <w:szCs w:val="18"/>
                      <w:lang w:val="es-ES"/>
                    </w:rPr>
                  </w:pPr>
                  <w:r w:rsidRPr="000D54B3">
                    <w:rPr>
                      <w:rFonts w:eastAsia="Times New Roman"/>
                      <w:sz w:val="18"/>
                      <w:szCs w:val="18"/>
                      <w:lang w:val="es-ES"/>
                    </w:rPr>
                    <w:t>(p</w:t>
                  </w:r>
                  <w:r w:rsidR="004D5A3A">
                    <w:rPr>
                      <w:rFonts w:eastAsia="Times New Roman"/>
                      <w:sz w:val="18"/>
                      <w:szCs w:val="18"/>
                      <w:lang w:val="es-ES"/>
                    </w:rPr>
                    <w:t>orcentaje</w:t>
                  </w:r>
                  <w:r w:rsidRPr="000D54B3">
                    <w:rPr>
                      <w:rFonts w:eastAsia="Times New Roman"/>
                      <w:sz w:val="18"/>
                      <w:szCs w:val="18"/>
                      <w:lang w:val="es-ES"/>
                    </w:rPr>
                    <w:t>)</w:t>
                  </w:r>
                </w:p>
              </w:tc>
            </w:tr>
            <w:tr w:rsidR="00B9013F" w:rsidRPr="008B6BDF" w14:paraId="3DB8EE36" w14:textId="77777777" w:rsidTr="0072670B">
              <w:trPr>
                <w:trHeight w:val="279"/>
              </w:trPr>
              <w:tc>
                <w:tcPr>
                  <w:tcW w:w="3030" w:type="dxa"/>
                  <w:vAlign w:val="center"/>
                </w:tcPr>
                <w:p w14:paraId="3D3E7834" w14:textId="17867111" w:rsidR="00B9013F" w:rsidRPr="000D54B3" w:rsidRDefault="004D5A3A" w:rsidP="004D5A3A">
                  <w:pPr>
                    <w:tabs>
                      <w:tab w:val="left" w:pos="515"/>
                    </w:tabs>
                    <w:autoSpaceDE w:val="0"/>
                    <w:autoSpaceDN w:val="0"/>
                    <w:adjustRightInd w:val="0"/>
                    <w:rPr>
                      <w:rFonts w:eastAsia="Times New Roman"/>
                      <w:sz w:val="18"/>
                      <w:szCs w:val="18"/>
                      <w:lang w:val="es-ES"/>
                    </w:rPr>
                  </w:pPr>
                  <w:r>
                    <w:rPr>
                      <w:rFonts w:eastAsia="Times New Roman"/>
                      <w:sz w:val="18"/>
                      <w:szCs w:val="18"/>
                      <w:lang w:val="es-ES"/>
                    </w:rPr>
                    <w:t xml:space="preserve">hasta </w:t>
                  </w:r>
                  <w:r w:rsidR="00B9013F" w:rsidRPr="000D54B3">
                    <w:rPr>
                      <w:rFonts w:eastAsia="Times New Roman"/>
                      <w:sz w:val="18"/>
                      <w:szCs w:val="18"/>
                      <w:lang w:val="es-ES"/>
                    </w:rPr>
                    <w:t xml:space="preserve">$20,000 </w:t>
                  </w:r>
                  <w:r>
                    <w:rPr>
                      <w:rFonts w:eastAsia="Times New Roman"/>
                      <w:sz w:val="18"/>
                      <w:szCs w:val="18"/>
                      <w:lang w:val="es-ES"/>
                    </w:rPr>
                    <w:t>anuales</w:t>
                  </w:r>
                </w:p>
              </w:tc>
              <w:tc>
                <w:tcPr>
                  <w:tcW w:w="1310" w:type="dxa"/>
                  <w:vAlign w:val="center"/>
                </w:tcPr>
                <w:p w14:paraId="20963696" w14:textId="52F9B746" w:rsidR="00B9013F" w:rsidRPr="000D54B3" w:rsidRDefault="00B9013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11</w:t>
                  </w:r>
                </w:p>
              </w:tc>
            </w:tr>
            <w:tr w:rsidR="00B9013F" w:rsidRPr="008B6BDF" w14:paraId="0AC62443" w14:textId="77777777" w:rsidTr="0072670B">
              <w:trPr>
                <w:trHeight w:val="279"/>
              </w:trPr>
              <w:tc>
                <w:tcPr>
                  <w:tcW w:w="3030" w:type="dxa"/>
                  <w:vAlign w:val="center"/>
                </w:tcPr>
                <w:p w14:paraId="7A975FA9" w14:textId="520A69AD" w:rsidR="00B9013F" w:rsidRPr="000D54B3" w:rsidRDefault="004D5A3A" w:rsidP="004D5A3A">
                  <w:pPr>
                    <w:tabs>
                      <w:tab w:val="left" w:pos="515"/>
                    </w:tabs>
                    <w:autoSpaceDE w:val="0"/>
                    <w:autoSpaceDN w:val="0"/>
                    <w:adjustRightInd w:val="0"/>
                    <w:rPr>
                      <w:rFonts w:eastAsia="Times New Roman"/>
                      <w:sz w:val="18"/>
                      <w:szCs w:val="18"/>
                      <w:lang w:val="es-ES"/>
                    </w:rPr>
                  </w:pPr>
                  <w:r>
                    <w:rPr>
                      <w:rFonts w:eastAsia="Times New Roman"/>
                      <w:sz w:val="18"/>
                      <w:szCs w:val="18"/>
                      <w:lang w:val="es-ES"/>
                    </w:rPr>
                    <w:t xml:space="preserve">de </w:t>
                  </w:r>
                  <w:r w:rsidR="00B9013F" w:rsidRPr="000D54B3">
                    <w:rPr>
                      <w:rFonts w:eastAsia="Times New Roman"/>
                      <w:sz w:val="18"/>
                      <w:szCs w:val="18"/>
                      <w:lang w:val="es-ES"/>
                    </w:rPr>
                    <w:t xml:space="preserve">$20,001 </w:t>
                  </w:r>
                  <w:r>
                    <w:rPr>
                      <w:rFonts w:eastAsia="Times New Roman"/>
                      <w:sz w:val="18"/>
                      <w:szCs w:val="18"/>
                      <w:lang w:val="es-ES"/>
                    </w:rPr>
                    <w:t>a</w:t>
                  </w:r>
                  <w:r w:rsidR="00B9013F" w:rsidRPr="000D54B3">
                    <w:rPr>
                      <w:rFonts w:eastAsia="Times New Roman"/>
                      <w:sz w:val="18"/>
                      <w:szCs w:val="18"/>
                      <w:lang w:val="es-ES"/>
                    </w:rPr>
                    <w:t xml:space="preserve"> $40,000 </w:t>
                  </w:r>
                  <w:r>
                    <w:rPr>
                      <w:rFonts w:eastAsia="Times New Roman"/>
                      <w:sz w:val="18"/>
                      <w:szCs w:val="18"/>
                      <w:lang w:val="es-ES"/>
                    </w:rPr>
                    <w:t>anuales</w:t>
                  </w:r>
                </w:p>
              </w:tc>
              <w:tc>
                <w:tcPr>
                  <w:tcW w:w="1310" w:type="dxa"/>
                  <w:vAlign w:val="center"/>
                </w:tcPr>
                <w:p w14:paraId="1C3DD2A1" w14:textId="56CD3963" w:rsidR="00B9013F" w:rsidRPr="000D54B3" w:rsidRDefault="00B9013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18</w:t>
                  </w:r>
                </w:p>
              </w:tc>
            </w:tr>
            <w:tr w:rsidR="00B9013F" w:rsidRPr="008B6BDF" w14:paraId="2F141A88" w14:textId="77777777" w:rsidTr="0072670B">
              <w:trPr>
                <w:trHeight w:val="279"/>
              </w:trPr>
              <w:tc>
                <w:tcPr>
                  <w:tcW w:w="3030" w:type="dxa"/>
                  <w:tcBorders>
                    <w:bottom w:val="dashed" w:sz="4" w:space="0" w:color="A6A6A6" w:themeColor="background1" w:themeShade="A6"/>
                  </w:tcBorders>
                  <w:vAlign w:val="center"/>
                </w:tcPr>
                <w:p w14:paraId="6E69D389" w14:textId="01061C38" w:rsidR="00B9013F" w:rsidRPr="000D54B3" w:rsidRDefault="004D5A3A" w:rsidP="004D5A3A">
                  <w:pPr>
                    <w:tabs>
                      <w:tab w:val="left" w:pos="515"/>
                    </w:tabs>
                    <w:autoSpaceDE w:val="0"/>
                    <w:autoSpaceDN w:val="0"/>
                    <w:adjustRightInd w:val="0"/>
                    <w:rPr>
                      <w:rFonts w:eastAsia="Times New Roman"/>
                      <w:sz w:val="18"/>
                      <w:szCs w:val="18"/>
                      <w:lang w:val="es-ES"/>
                    </w:rPr>
                  </w:pPr>
                  <w:r>
                    <w:rPr>
                      <w:rFonts w:eastAsia="Times New Roman"/>
                      <w:sz w:val="18"/>
                      <w:szCs w:val="18"/>
                      <w:lang w:val="es-ES"/>
                    </w:rPr>
                    <w:t>de $40,001 a</w:t>
                  </w:r>
                  <w:r w:rsidR="00B9013F" w:rsidRPr="000D54B3">
                    <w:rPr>
                      <w:rFonts w:eastAsia="Times New Roman"/>
                      <w:sz w:val="18"/>
                      <w:szCs w:val="18"/>
                      <w:lang w:val="es-ES"/>
                    </w:rPr>
                    <w:t xml:space="preserve"> $60,000 </w:t>
                  </w:r>
                  <w:r>
                    <w:rPr>
                      <w:rFonts w:eastAsia="Times New Roman"/>
                      <w:sz w:val="18"/>
                      <w:szCs w:val="18"/>
                      <w:lang w:val="es-ES"/>
                    </w:rPr>
                    <w:t>anuales</w:t>
                  </w:r>
                </w:p>
              </w:tc>
              <w:tc>
                <w:tcPr>
                  <w:tcW w:w="1310" w:type="dxa"/>
                  <w:tcBorders>
                    <w:bottom w:val="dashed" w:sz="4" w:space="0" w:color="A6A6A6" w:themeColor="background1" w:themeShade="A6"/>
                  </w:tcBorders>
                  <w:vAlign w:val="center"/>
                </w:tcPr>
                <w:p w14:paraId="6CE52D9F" w14:textId="30A090B7" w:rsidR="00B9013F" w:rsidRPr="000D54B3" w:rsidRDefault="00B9013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25</w:t>
                  </w:r>
                </w:p>
              </w:tc>
            </w:tr>
            <w:tr w:rsidR="00B9013F" w:rsidRPr="008B6BDF" w14:paraId="6B396C6F"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314AB14B" w14:textId="54FB3CDE" w:rsidR="00B9013F" w:rsidRPr="000D54B3" w:rsidRDefault="004D5A3A" w:rsidP="004D5A3A">
                  <w:pPr>
                    <w:autoSpaceDE w:val="0"/>
                    <w:autoSpaceDN w:val="0"/>
                    <w:adjustRightInd w:val="0"/>
                    <w:rPr>
                      <w:rFonts w:eastAsia="Times New Roman"/>
                      <w:sz w:val="18"/>
                      <w:szCs w:val="18"/>
                      <w:lang w:val="es-ES"/>
                    </w:rPr>
                  </w:pPr>
                  <w:r>
                    <w:rPr>
                      <w:rFonts w:eastAsia="Times New Roman"/>
                      <w:sz w:val="18"/>
                      <w:szCs w:val="18"/>
                      <w:lang w:val="es-ES"/>
                    </w:rPr>
                    <w:t xml:space="preserve">a partir de </w:t>
                  </w:r>
                  <w:r w:rsidR="00B9013F" w:rsidRPr="000D54B3">
                    <w:rPr>
                      <w:rFonts w:eastAsia="Times New Roman"/>
                      <w:sz w:val="18"/>
                      <w:szCs w:val="18"/>
                      <w:lang w:val="es-ES"/>
                    </w:rPr>
                    <w:t xml:space="preserve">$60,001 </w:t>
                  </w:r>
                  <w:r>
                    <w:rPr>
                      <w:rFonts w:eastAsia="Times New Roman"/>
                      <w:sz w:val="18"/>
                      <w:szCs w:val="18"/>
                      <w:lang w:val="es-ES"/>
                    </w:rPr>
                    <w:t>anuales</w:t>
                  </w:r>
                </w:p>
              </w:tc>
              <w:tc>
                <w:tcPr>
                  <w:tcW w:w="1310" w:type="dxa"/>
                  <w:tcBorders>
                    <w:top w:val="dashed" w:sz="4" w:space="0" w:color="A6A6A6" w:themeColor="background1" w:themeShade="A6"/>
                    <w:bottom w:val="dashed" w:sz="4" w:space="0" w:color="A6A6A6" w:themeColor="background1" w:themeShade="A6"/>
                  </w:tcBorders>
                  <w:vAlign w:val="center"/>
                </w:tcPr>
                <w:p w14:paraId="19805494" w14:textId="00B0F485" w:rsidR="00B9013F" w:rsidRPr="000D54B3" w:rsidRDefault="00B9013F" w:rsidP="00B9013F">
                  <w:pPr>
                    <w:autoSpaceDE w:val="0"/>
                    <w:autoSpaceDN w:val="0"/>
                    <w:adjustRightInd w:val="0"/>
                    <w:jc w:val="center"/>
                    <w:rPr>
                      <w:rFonts w:eastAsia="Times New Roman"/>
                      <w:sz w:val="18"/>
                      <w:szCs w:val="18"/>
                      <w:lang w:val="es-ES"/>
                    </w:rPr>
                  </w:pPr>
                  <w:r w:rsidRPr="000D54B3">
                    <w:rPr>
                      <w:rFonts w:eastAsia="Times New Roman"/>
                      <w:sz w:val="18"/>
                      <w:szCs w:val="18"/>
                      <w:lang w:val="es-ES"/>
                    </w:rPr>
                    <w:t>30</w:t>
                  </w:r>
                </w:p>
              </w:tc>
            </w:tr>
          </w:tbl>
          <w:p w14:paraId="7F4AA159" w14:textId="77777777" w:rsidR="00BD4BF4" w:rsidRPr="000D54B3" w:rsidRDefault="00BD4BF4" w:rsidP="00BD4BF4">
            <w:pPr>
              <w:autoSpaceDE w:val="0"/>
              <w:autoSpaceDN w:val="0"/>
              <w:adjustRightInd w:val="0"/>
              <w:rPr>
                <w:rFonts w:eastAsia="Times New Roman"/>
                <w:sz w:val="18"/>
                <w:szCs w:val="18"/>
                <w:lang w:val="es-ES"/>
              </w:rPr>
            </w:pPr>
          </w:p>
          <w:p w14:paraId="59292B09" w14:textId="6FE5B8A5" w:rsidR="006552AA" w:rsidRPr="000D54B3" w:rsidRDefault="00BD4BF4" w:rsidP="00BD4BF4">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006552AA" w:rsidRPr="006552AA">
              <w:rPr>
                <w:rFonts w:eastAsia="Times New Roman"/>
                <w:sz w:val="18"/>
                <w:szCs w:val="18"/>
                <w:lang w:val="es-ES_tradnl"/>
              </w:rPr>
              <w:t>En el caso de los funcionarios de las categorías de servicios generales y de funcionario nacional profesional</w:t>
            </w:r>
            <w:r w:rsidR="006552AA">
              <w:rPr>
                <w:rFonts w:eastAsia="Times New Roman"/>
                <w:sz w:val="18"/>
                <w:szCs w:val="18"/>
                <w:lang w:val="es-ES_tradnl"/>
              </w:rPr>
              <w:t>:</w:t>
            </w:r>
          </w:p>
          <w:p w14:paraId="05F78001" w14:textId="77777777" w:rsidR="00BD4BF4" w:rsidRPr="000D54B3" w:rsidRDefault="00BD4BF4" w:rsidP="00BD4BF4">
            <w:pPr>
              <w:autoSpaceDE w:val="0"/>
              <w:autoSpaceDN w:val="0"/>
              <w:adjustRightInd w:val="0"/>
              <w:rPr>
                <w:rFonts w:eastAsia="Times New Roman"/>
                <w:sz w:val="18"/>
                <w:szCs w:val="18"/>
                <w:lang w:val="es-ES"/>
              </w:rPr>
            </w:pPr>
          </w:p>
          <w:p w14:paraId="469DB2EC" w14:textId="0B71EF0F" w:rsidR="006552AA" w:rsidRPr="006552AA" w:rsidRDefault="00BD4BF4" w:rsidP="006552AA">
            <w:pPr>
              <w:autoSpaceDE w:val="0"/>
              <w:autoSpaceDN w:val="0"/>
              <w:adjustRightInd w:val="0"/>
              <w:ind w:left="483"/>
              <w:rPr>
                <w:rFonts w:eastAsia="Times New Roman"/>
                <w:sz w:val="18"/>
                <w:szCs w:val="18"/>
                <w:lang w:val="es-ES"/>
              </w:rPr>
            </w:pPr>
            <w:r w:rsidRPr="000D54B3">
              <w:rPr>
                <w:rFonts w:eastAsia="Times New Roman"/>
                <w:sz w:val="18"/>
                <w:szCs w:val="18"/>
                <w:lang w:val="es-ES"/>
              </w:rPr>
              <w:t>1)</w:t>
            </w:r>
            <w:r w:rsidRPr="000D54B3">
              <w:rPr>
                <w:rFonts w:eastAsia="Times New Roman"/>
                <w:sz w:val="18"/>
                <w:szCs w:val="18"/>
                <w:lang w:val="es-ES"/>
              </w:rPr>
              <w:tab/>
            </w:r>
            <w:r w:rsidR="006552AA" w:rsidRPr="006552AA">
              <w:rPr>
                <w:rFonts w:eastAsia="Times New Roman"/>
                <w:sz w:val="18"/>
                <w:szCs w:val="18"/>
                <w:lang w:val="es-ES_tradnl"/>
              </w:rPr>
              <w:t>Tasas de las contribuciones del personal a los efectos de la remuneración pensionable y el sueldo bruto:</w:t>
            </w:r>
          </w:p>
          <w:p w14:paraId="7F0C6278" w14:textId="77777777" w:rsidR="00C14D63" w:rsidRPr="000D54B3" w:rsidRDefault="00C14D63" w:rsidP="00B9013F">
            <w:pPr>
              <w:autoSpaceDE w:val="0"/>
              <w:autoSpaceDN w:val="0"/>
              <w:adjustRightInd w:val="0"/>
              <w:rPr>
                <w:rFonts w:eastAsia="Times New Roman"/>
                <w:sz w:val="18"/>
                <w:szCs w:val="18"/>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rsidRPr="008B6BDF" w14:paraId="7A12331D" w14:textId="77777777" w:rsidTr="0072670B">
              <w:trPr>
                <w:trHeight w:val="310"/>
              </w:trPr>
              <w:tc>
                <w:tcPr>
                  <w:tcW w:w="3030" w:type="dxa"/>
                  <w:vAlign w:val="center"/>
                </w:tcPr>
                <w:p w14:paraId="357210BA" w14:textId="3FD839F1" w:rsidR="00B9013F" w:rsidRPr="000D54B3" w:rsidRDefault="006552AA" w:rsidP="00B9013F">
                  <w:pPr>
                    <w:autoSpaceDE w:val="0"/>
                    <w:autoSpaceDN w:val="0"/>
                    <w:adjustRightInd w:val="0"/>
                    <w:jc w:val="center"/>
                    <w:rPr>
                      <w:rFonts w:eastAsia="Times New Roman"/>
                      <w:sz w:val="18"/>
                      <w:szCs w:val="18"/>
                      <w:lang w:val="es-ES"/>
                    </w:rPr>
                  </w:pPr>
                  <w:r>
                    <w:rPr>
                      <w:rFonts w:eastAsia="Times New Roman"/>
                      <w:sz w:val="18"/>
                      <w:szCs w:val="18"/>
                      <w:lang w:val="es-ES"/>
                    </w:rPr>
                    <w:t>Cuantías anuales imponibles</w:t>
                  </w:r>
                  <w:r w:rsidR="00B9013F" w:rsidRPr="000D54B3">
                    <w:rPr>
                      <w:rFonts w:eastAsia="Times New Roman"/>
                      <w:sz w:val="18"/>
                      <w:szCs w:val="18"/>
                      <w:lang w:val="es-ES"/>
                    </w:rPr>
                    <w:t xml:space="preserve"> </w:t>
                  </w:r>
                </w:p>
                <w:p w14:paraId="73F87926" w14:textId="06BF2009" w:rsidR="00B9013F" w:rsidRPr="000D54B3" w:rsidRDefault="00B9013F" w:rsidP="006552AA">
                  <w:pPr>
                    <w:autoSpaceDE w:val="0"/>
                    <w:autoSpaceDN w:val="0"/>
                    <w:adjustRightInd w:val="0"/>
                    <w:jc w:val="center"/>
                    <w:rPr>
                      <w:rFonts w:eastAsia="Times New Roman"/>
                      <w:sz w:val="18"/>
                      <w:szCs w:val="18"/>
                      <w:lang w:val="es-ES"/>
                    </w:rPr>
                  </w:pPr>
                  <w:r w:rsidRPr="000D54B3">
                    <w:rPr>
                      <w:rFonts w:eastAsia="Times New Roman"/>
                      <w:sz w:val="18"/>
                      <w:szCs w:val="18"/>
                      <w:lang w:val="es-ES"/>
                    </w:rPr>
                    <w:t>(</w:t>
                  </w:r>
                  <w:r w:rsidR="006552AA">
                    <w:rPr>
                      <w:rFonts w:eastAsia="Times New Roman"/>
                      <w:sz w:val="18"/>
                      <w:szCs w:val="18"/>
                      <w:lang w:val="es-ES"/>
                    </w:rPr>
                    <w:t>en dólares EE. UU.</w:t>
                  </w:r>
                  <w:r w:rsidRPr="000D54B3">
                    <w:rPr>
                      <w:rFonts w:eastAsia="Times New Roman"/>
                      <w:sz w:val="18"/>
                      <w:szCs w:val="18"/>
                      <w:lang w:val="es-ES"/>
                    </w:rPr>
                    <w:t>)</w:t>
                  </w:r>
                </w:p>
              </w:tc>
              <w:tc>
                <w:tcPr>
                  <w:tcW w:w="1310" w:type="dxa"/>
                  <w:vAlign w:val="center"/>
                </w:tcPr>
                <w:p w14:paraId="1E4C8EE2" w14:textId="2D7CBF6B" w:rsidR="00B9013F" w:rsidRPr="000D54B3" w:rsidRDefault="00B9013F" w:rsidP="006552AA">
                  <w:pPr>
                    <w:autoSpaceDE w:val="0"/>
                    <w:autoSpaceDN w:val="0"/>
                    <w:adjustRightInd w:val="0"/>
                    <w:jc w:val="center"/>
                    <w:rPr>
                      <w:rFonts w:eastAsia="Times New Roman"/>
                      <w:sz w:val="18"/>
                      <w:szCs w:val="18"/>
                      <w:lang w:val="es-ES"/>
                    </w:rPr>
                  </w:pPr>
                  <w:r w:rsidRPr="000D54B3">
                    <w:rPr>
                      <w:rFonts w:eastAsia="Times New Roman"/>
                      <w:sz w:val="18"/>
                      <w:szCs w:val="18"/>
                      <w:lang w:val="es-ES"/>
                    </w:rPr>
                    <w:t>(p</w:t>
                  </w:r>
                  <w:r w:rsidR="006552AA">
                    <w:rPr>
                      <w:rFonts w:eastAsia="Times New Roman"/>
                      <w:sz w:val="18"/>
                      <w:szCs w:val="18"/>
                      <w:lang w:val="es-ES"/>
                    </w:rPr>
                    <w:t>orcentaje</w:t>
                  </w:r>
                  <w:r w:rsidRPr="000D54B3">
                    <w:rPr>
                      <w:rFonts w:eastAsia="Times New Roman"/>
                      <w:sz w:val="18"/>
                      <w:szCs w:val="18"/>
                      <w:lang w:val="es-ES"/>
                    </w:rPr>
                    <w:t>)</w:t>
                  </w:r>
                </w:p>
              </w:tc>
            </w:tr>
            <w:tr w:rsidR="006552AA" w:rsidRPr="008B6BDF" w14:paraId="7257E0B7" w14:textId="77777777" w:rsidTr="0072670B">
              <w:trPr>
                <w:trHeight w:val="279"/>
              </w:trPr>
              <w:tc>
                <w:tcPr>
                  <w:tcW w:w="3030" w:type="dxa"/>
                  <w:vAlign w:val="center"/>
                </w:tcPr>
                <w:p w14:paraId="273FD686" w14:textId="54202451" w:rsidR="006552AA" w:rsidRPr="000D54B3" w:rsidRDefault="006552AA" w:rsidP="006552AA">
                  <w:pPr>
                    <w:tabs>
                      <w:tab w:val="left" w:pos="515"/>
                    </w:tabs>
                    <w:autoSpaceDE w:val="0"/>
                    <w:autoSpaceDN w:val="0"/>
                    <w:adjustRightInd w:val="0"/>
                    <w:rPr>
                      <w:rFonts w:eastAsia="Times New Roman"/>
                      <w:sz w:val="18"/>
                      <w:szCs w:val="18"/>
                      <w:lang w:val="es-ES"/>
                    </w:rPr>
                  </w:pPr>
                  <w:r>
                    <w:rPr>
                      <w:rFonts w:eastAsia="Times New Roman"/>
                      <w:sz w:val="18"/>
                      <w:szCs w:val="18"/>
                      <w:lang w:val="es-ES"/>
                    </w:rPr>
                    <w:t xml:space="preserve">hasta </w:t>
                  </w:r>
                  <w:r w:rsidRPr="000D54B3">
                    <w:rPr>
                      <w:rFonts w:eastAsia="Times New Roman"/>
                      <w:sz w:val="18"/>
                      <w:szCs w:val="18"/>
                      <w:lang w:val="es-ES"/>
                    </w:rPr>
                    <w:t xml:space="preserve">$20,000 </w:t>
                  </w:r>
                  <w:r>
                    <w:rPr>
                      <w:rFonts w:eastAsia="Times New Roman"/>
                      <w:sz w:val="18"/>
                      <w:szCs w:val="18"/>
                      <w:lang w:val="es-ES"/>
                    </w:rPr>
                    <w:t>anuales</w:t>
                  </w:r>
                </w:p>
              </w:tc>
              <w:tc>
                <w:tcPr>
                  <w:tcW w:w="1310" w:type="dxa"/>
                  <w:vAlign w:val="center"/>
                </w:tcPr>
                <w:p w14:paraId="5715973D" w14:textId="53443A71" w:rsidR="006552AA" w:rsidRPr="000D54B3" w:rsidRDefault="006552AA" w:rsidP="006552AA">
                  <w:pPr>
                    <w:autoSpaceDE w:val="0"/>
                    <w:autoSpaceDN w:val="0"/>
                    <w:adjustRightInd w:val="0"/>
                    <w:jc w:val="center"/>
                    <w:rPr>
                      <w:rFonts w:eastAsia="Times New Roman"/>
                      <w:sz w:val="18"/>
                      <w:szCs w:val="18"/>
                      <w:lang w:val="es-ES"/>
                    </w:rPr>
                  </w:pPr>
                  <w:r w:rsidRPr="000D54B3">
                    <w:rPr>
                      <w:rFonts w:eastAsia="Times New Roman"/>
                      <w:sz w:val="18"/>
                      <w:szCs w:val="18"/>
                      <w:lang w:val="es-ES"/>
                    </w:rPr>
                    <w:t>19</w:t>
                  </w:r>
                </w:p>
              </w:tc>
            </w:tr>
            <w:tr w:rsidR="006552AA" w:rsidRPr="008B6BDF" w14:paraId="62239D5B" w14:textId="77777777" w:rsidTr="0072670B">
              <w:trPr>
                <w:trHeight w:val="279"/>
              </w:trPr>
              <w:tc>
                <w:tcPr>
                  <w:tcW w:w="3030" w:type="dxa"/>
                  <w:vAlign w:val="center"/>
                </w:tcPr>
                <w:p w14:paraId="3054B95A" w14:textId="4E6659E8" w:rsidR="006552AA" w:rsidRPr="000D54B3" w:rsidRDefault="006552AA" w:rsidP="006552AA">
                  <w:pPr>
                    <w:tabs>
                      <w:tab w:val="left" w:pos="515"/>
                    </w:tabs>
                    <w:autoSpaceDE w:val="0"/>
                    <w:autoSpaceDN w:val="0"/>
                    <w:adjustRightInd w:val="0"/>
                    <w:rPr>
                      <w:rFonts w:eastAsia="Times New Roman"/>
                      <w:sz w:val="18"/>
                      <w:szCs w:val="18"/>
                      <w:lang w:val="es-ES"/>
                    </w:rPr>
                  </w:pPr>
                  <w:r>
                    <w:rPr>
                      <w:rFonts w:eastAsia="Times New Roman"/>
                      <w:sz w:val="18"/>
                      <w:szCs w:val="18"/>
                      <w:lang w:val="es-ES"/>
                    </w:rPr>
                    <w:t xml:space="preserve">de </w:t>
                  </w:r>
                  <w:r w:rsidRPr="000D54B3">
                    <w:rPr>
                      <w:rFonts w:eastAsia="Times New Roman"/>
                      <w:sz w:val="18"/>
                      <w:szCs w:val="18"/>
                      <w:lang w:val="es-ES"/>
                    </w:rPr>
                    <w:t xml:space="preserve">$20,001 </w:t>
                  </w:r>
                  <w:r>
                    <w:rPr>
                      <w:rFonts w:eastAsia="Times New Roman"/>
                      <w:sz w:val="18"/>
                      <w:szCs w:val="18"/>
                      <w:lang w:val="es-ES"/>
                    </w:rPr>
                    <w:t>a</w:t>
                  </w:r>
                  <w:r w:rsidRPr="000D54B3">
                    <w:rPr>
                      <w:rFonts w:eastAsia="Times New Roman"/>
                      <w:sz w:val="18"/>
                      <w:szCs w:val="18"/>
                      <w:lang w:val="es-ES"/>
                    </w:rPr>
                    <w:t xml:space="preserve"> $40,000 </w:t>
                  </w:r>
                  <w:r>
                    <w:rPr>
                      <w:rFonts w:eastAsia="Times New Roman"/>
                      <w:sz w:val="18"/>
                      <w:szCs w:val="18"/>
                      <w:lang w:val="es-ES"/>
                    </w:rPr>
                    <w:t>anuales</w:t>
                  </w:r>
                </w:p>
              </w:tc>
              <w:tc>
                <w:tcPr>
                  <w:tcW w:w="1310" w:type="dxa"/>
                  <w:vAlign w:val="center"/>
                </w:tcPr>
                <w:p w14:paraId="3D5788B0" w14:textId="5C1456D1" w:rsidR="006552AA" w:rsidRPr="000D54B3" w:rsidRDefault="006552AA" w:rsidP="006552AA">
                  <w:pPr>
                    <w:autoSpaceDE w:val="0"/>
                    <w:autoSpaceDN w:val="0"/>
                    <w:adjustRightInd w:val="0"/>
                    <w:jc w:val="center"/>
                    <w:rPr>
                      <w:rFonts w:eastAsia="Times New Roman"/>
                      <w:sz w:val="18"/>
                      <w:szCs w:val="18"/>
                      <w:lang w:val="es-ES"/>
                    </w:rPr>
                  </w:pPr>
                  <w:r w:rsidRPr="000D54B3">
                    <w:rPr>
                      <w:rFonts w:eastAsia="Times New Roman"/>
                      <w:sz w:val="18"/>
                      <w:szCs w:val="18"/>
                      <w:lang w:val="es-ES"/>
                    </w:rPr>
                    <w:t>23</w:t>
                  </w:r>
                </w:p>
              </w:tc>
            </w:tr>
            <w:tr w:rsidR="006552AA" w:rsidRPr="008B6BDF" w14:paraId="7FB16085" w14:textId="77777777" w:rsidTr="0072670B">
              <w:trPr>
                <w:trHeight w:val="279"/>
              </w:trPr>
              <w:tc>
                <w:tcPr>
                  <w:tcW w:w="3030" w:type="dxa"/>
                  <w:tcBorders>
                    <w:bottom w:val="dashed" w:sz="4" w:space="0" w:color="A6A6A6" w:themeColor="background1" w:themeShade="A6"/>
                  </w:tcBorders>
                  <w:vAlign w:val="center"/>
                </w:tcPr>
                <w:p w14:paraId="0B588899" w14:textId="12C8B397" w:rsidR="006552AA" w:rsidRPr="000D54B3" w:rsidRDefault="006552AA" w:rsidP="006552AA">
                  <w:pPr>
                    <w:tabs>
                      <w:tab w:val="left" w:pos="515"/>
                    </w:tabs>
                    <w:autoSpaceDE w:val="0"/>
                    <w:autoSpaceDN w:val="0"/>
                    <w:adjustRightInd w:val="0"/>
                    <w:rPr>
                      <w:rFonts w:eastAsia="Times New Roman"/>
                      <w:sz w:val="18"/>
                      <w:szCs w:val="18"/>
                      <w:lang w:val="es-ES"/>
                    </w:rPr>
                  </w:pPr>
                  <w:r>
                    <w:rPr>
                      <w:rFonts w:eastAsia="Times New Roman"/>
                      <w:sz w:val="18"/>
                      <w:szCs w:val="18"/>
                      <w:lang w:val="es-ES"/>
                    </w:rPr>
                    <w:t>de $40,001 a</w:t>
                  </w:r>
                  <w:r w:rsidRPr="000D54B3">
                    <w:rPr>
                      <w:rFonts w:eastAsia="Times New Roman"/>
                      <w:sz w:val="18"/>
                      <w:szCs w:val="18"/>
                      <w:lang w:val="es-ES"/>
                    </w:rPr>
                    <w:t xml:space="preserve"> $60,000 </w:t>
                  </w:r>
                  <w:r>
                    <w:rPr>
                      <w:rFonts w:eastAsia="Times New Roman"/>
                      <w:sz w:val="18"/>
                      <w:szCs w:val="18"/>
                      <w:lang w:val="es-ES"/>
                    </w:rPr>
                    <w:t>anuales</w:t>
                  </w:r>
                </w:p>
              </w:tc>
              <w:tc>
                <w:tcPr>
                  <w:tcW w:w="1310" w:type="dxa"/>
                  <w:tcBorders>
                    <w:bottom w:val="dashed" w:sz="4" w:space="0" w:color="A6A6A6" w:themeColor="background1" w:themeShade="A6"/>
                  </w:tcBorders>
                  <w:vAlign w:val="center"/>
                </w:tcPr>
                <w:p w14:paraId="5E7D1592" w14:textId="0B9DEC8C" w:rsidR="006552AA" w:rsidRPr="000D54B3" w:rsidRDefault="006552AA" w:rsidP="006552AA">
                  <w:pPr>
                    <w:autoSpaceDE w:val="0"/>
                    <w:autoSpaceDN w:val="0"/>
                    <w:adjustRightInd w:val="0"/>
                    <w:jc w:val="center"/>
                    <w:rPr>
                      <w:rFonts w:eastAsia="Times New Roman"/>
                      <w:sz w:val="18"/>
                      <w:szCs w:val="18"/>
                      <w:lang w:val="es-ES"/>
                    </w:rPr>
                  </w:pPr>
                  <w:r w:rsidRPr="000D54B3">
                    <w:rPr>
                      <w:rFonts w:eastAsia="Times New Roman"/>
                      <w:sz w:val="18"/>
                      <w:szCs w:val="18"/>
                      <w:lang w:val="es-ES"/>
                    </w:rPr>
                    <w:t>26</w:t>
                  </w:r>
                </w:p>
              </w:tc>
            </w:tr>
            <w:tr w:rsidR="006552AA" w:rsidRPr="008B6BDF" w14:paraId="775A3B90"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2D0D064" w14:textId="3067436E" w:rsidR="006552AA" w:rsidRPr="000D54B3" w:rsidRDefault="006552AA" w:rsidP="006552AA">
                  <w:pPr>
                    <w:autoSpaceDE w:val="0"/>
                    <w:autoSpaceDN w:val="0"/>
                    <w:adjustRightInd w:val="0"/>
                    <w:rPr>
                      <w:rFonts w:eastAsia="Times New Roman"/>
                      <w:sz w:val="18"/>
                      <w:szCs w:val="18"/>
                      <w:lang w:val="es-ES"/>
                    </w:rPr>
                  </w:pPr>
                  <w:r>
                    <w:rPr>
                      <w:rFonts w:eastAsia="Times New Roman"/>
                      <w:sz w:val="18"/>
                      <w:szCs w:val="18"/>
                      <w:lang w:val="es-ES"/>
                    </w:rPr>
                    <w:t xml:space="preserve">a partir de </w:t>
                  </w:r>
                  <w:r w:rsidRPr="000D54B3">
                    <w:rPr>
                      <w:rFonts w:eastAsia="Times New Roman"/>
                      <w:sz w:val="18"/>
                      <w:szCs w:val="18"/>
                      <w:lang w:val="es-ES"/>
                    </w:rPr>
                    <w:t xml:space="preserve">$60,001 </w:t>
                  </w:r>
                  <w:r>
                    <w:rPr>
                      <w:rFonts w:eastAsia="Times New Roman"/>
                      <w:sz w:val="18"/>
                      <w:szCs w:val="18"/>
                      <w:lang w:val="es-ES"/>
                    </w:rPr>
                    <w:t>anuales</w:t>
                  </w:r>
                </w:p>
              </w:tc>
              <w:tc>
                <w:tcPr>
                  <w:tcW w:w="1310" w:type="dxa"/>
                  <w:tcBorders>
                    <w:top w:val="dashed" w:sz="4" w:space="0" w:color="A6A6A6" w:themeColor="background1" w:themeShade="A6"/>
                    <w:bottom w:val="dashed" w:sz="4" w:space="0" w:color="A6A6A6" w:themeColor="background1" w:themeShade="A6"/>
                  </w:tcBorders>
                  <w:vAlign w:val="center"/>
                </w:tcPr>
                <w:p w14:paraId="2FD772C2" w14:textId="569BC0EB" w:rsidR="006552AA" w:rsidRPr="000D54B3" w:rsidRDefault="006552AA" w:rsidP="006552AA">
                  <w:pPr>
                    <w:autoSpaceDE w:val="0"/>
                    <w:autoSpaceDN w:val="0"/>
                    <w:adjustRightInd w:val="0"/>
                    <w:jc w:val="center"/>
                    <w:rPr>
                      <w:rFonts w:eastAsia="Times New Roman"/>
                      <w:sz w:val="18"/>
                      <w:szCs w:val="18"/>
                      <w:lang w:val="es-ES"/>
                    </w:rPr>
                  </w:pPr>
                  <w:r w:rsidRPr="000D54B3">
                    <w:rPr>
                      <w:rFonts w:eastAsia="Times New Roman"/>
                      <w:sz w:val="18"/>
                      <w:szCs w:val="18"/>
                      <w:lang w:val="es-ES"/>
                    </w:rPr>
                    <w:t>31</w:t>
                  </w:r>
                </w:p>
              </w:tc>
            </w:tr>
          </w:tbl>
          <w:p w14:paraId="3E65EFD9" w14:textId="77777777" w:rsidR="00BD4BF4" w:rsidRPr="000D54B3" w:rsidRDefault="00BD4BF4" w:rsidP="00BD4BF4">
            <w:pPr>
              <w:autoSpaceDE w:val="0"/>
              <w:autoSpaceDN w:val="0"/>
              <w:adjustRightInd w:val="0"/>
              <w:rPr>
                <w:rFonts w:eastAsia="Times New Roman"/>
                <w:sz w:val="18"/>
                <w:szCs w:val="18"/>
                <w:lang w:val="es-ES"/>
              </w:rPr>
            </w:pPr>
          </w:p>
          <w:p w14:paraId="1EE7ABA4" w14:textId="4CD184DA" w:rsidR="006552AA" w:rsidRPr="006552AA" w:rsidRDefault="00BD4BF4" w:rsidP="006552AA">
            <w:pPr>
              <w:autoSpaceDE w:val="0"/>
              <w:autoSpaceDN w:val="0"/>
              <w:adjustRightInd w:val="0"/>
              <w:rPr>
                <w:rFonts w:eastAsia="Times New Roman"/>
                <w:sz w:val="18"/>
                <w:szCs w:val="18"/>
                <w:lang w:val="es-ES"/>
              </w:rPr>
            </w:pPr>
            <w:r w:rsidRPr="000D54B3">
              <w:rPr>
                <w:rFonts w:eastAsia="Times New Roman"/>
                <w:sz w:val="18"/>
                <w:szCs w:val="18"/>
                <w:lang w:val="es-ES"/>
              </w:rPr>
              <w:t>c)</w:t>
            </w:r>
            <w:r w:rsidRPr="000D54B3">
              <w:rPr>
                <w:rFonts w:eastAsia="Times New Roman"/>
                <w:sz w:val="18"/>
                <w:szCs w:val="18"/>
                <w:lang w:val="es-ES"/>
              </w:rPr>
              <w:tab/>
            </w:r>
            <w:r w:rsidR="006552AA" w:rsidRPr="006552AA">
              <w:rPr>
                <w:rFonts w:eastAsia="Times New Roman"/>
                <w:sz w:val="18"/>
                <w:szCs w:val="18"/>
                <w:lang w:val="es-ES"/>
              </w:rPr>
              <w:t>Las cuantías a las que se aplican las tasas porcentuales serán las equivalentes en francos suizos de las cuantías mencionadas anteriormente en dólares EE. UU. en el momento de entrar en vigor las escalas de sueldos.</w:t>
            </w:r>
          </w:p>
        </w:tc>
        <w:tc>
          <w:tcPr>
            <w:tcW w:w="4536" w:type="dxa"/>
            <w:tcBorders>
              <w:top w:val="single" w:sz="6" w:space="0" w:color="A6A6A6" w:themeColor="background1" w:themeShade="A6"/>
            </w:tcBorders>
            <w:shd w:val="clear" w:color="auto" w:fill="auto"/>
            <w:tcMar>
              <w:top w:w="57" w:type="dxa"/>
              <w:bottom w:w="57" w:type="dxa"/>
            </w:tcMar>
          </w:tcPr>
          <w:p w14:paraId="1B5FA171" w14:textId="2F7ED3F0" w:rsidR="004D5A3A" w:rsidRPr="00BD0F10" w:rsidRDefault="004D5A3A" w:rsidP="004D5A3A">
            <w:pPr>
              <w:autoSpaceDE w:val="0"/>
              <w:autoSpaceDN w:val="0"/>
              <w:adjustRightInd w:val="0"/>
              <w:rPr>
                <w:rFonts w:eastAsia="Times New Roman"/>
                <w:strike/>
                <w:sz w:val="18"/>
                <w:szCs w:val="18"/>
                <w:lang w:val="es-ES_tradnl"/>
              </w:rPr>
            </w:pPr>
            <w:r w:rsidRPr="004D5A3A">
              <w:rPr>
                <w:rFonts w:eastAsia="Times New Roman"/>
                <w:sz w:val="18"/>
                <w:szCs w:val="18"/>
                <w:lang w:val="es-ES_tradnl"/>
              </w:rPr>
              <w:lastRenderedPageBreak/>
              <w:t>Todos los funcionarios estarán sujetos a tributación interna (“contribuciones del personal”)</w:t>
            </w:r>
            <w:r w:rsidR="00BD0F10" w:rsidRPr="00BD0F10">
              <w:rPr>
                <w:rFonts w:eastAsia="Times New Roman"/>
                <w:b/>
                <w:bCs/>
                <w:sz w:val="18"/>
                <w:szCs w:val="18"/>
                <w:u w:val="single"/>
                <w:lang w:val="es-ES_tradnl"/>
              </w:rPr>
              <w:t>.</w:t>
            </w:r>
            <w:r w:rsidRPr="004D5A3A">
              <w:rPr>
                <w:rFonts w:eastAsia="Times New Roman"/>
                <w:sz w:val="18"/>
                <w:szCs w:val="18"/>
                <w:lang w:val="es-ES_tradnl"/>
              </w:rPr>
              <w:t xml:space="preserve"> </w:t>
            </w:r>
            <w:r w:rsidRPr="00BD0F10">
              <w:rPr>
                <w:rFonts w:eastAsia="Times New Roman"/>
                <w:strike/>
                <w:sz w:val="18"/>
                <w:szCs w:val="18"/>
                <w:lang w:val="es-ES_tradnl"/>
              </w:rPr>
              <w:t>a las siguientes tasas:</w:t>
            </w:r>
          </w:p>
          <w:p w14:paraId="3EC12DD7" w14:textId="77777777" w:rsidR="004D5A3A" w:rsidRPr="00BD0F10" w:rsidRDefault="004D5A3A" w:rsidP="004D5A3A">
            <w:pPr>
              <w:autoSpaceDE w:val="0"/>
              <w:autoSpaceDN w:val="0"/>
              <w:adjustRightInd w:val="0"/>
              <w:rPr>
                <w:rFonts w:eastAsia="Times New Roman"/>
                <w:strike/>
                <w:sz w:val="18"/>
                <w:szCs w:val="18"/>
                <w:lang w:val="es-ES"/>
              </w:rPr>
            </w:pPr>
          </w:p>
          <w:p w14:paraId="14086E05" w14:textId="77777777" w:rsidR="004D5A3A" w:rsidRPr="00BD0F10" w:rsidRDefault="004D5A3A" w:rsidP="004D5A3A">
            <w:pPr>
              <w:autoSpaceDE w:val="0"/>
              <w:autoSpaceDN w:val="0"/>
              <w:adjustRightInd w:val="0"/>
              <w:rPr>
                <w:rFonts w:eastAsia="Times New Roman"/>
                <w:strike/>
                <w:sz w:val="18"/>
                <w:szCs w:val="18"/>
                <w:lang w:val="es-ES"/>
              </w:rPr>
            </w:pPr>
            <w:r w:rsidRPr="00BD0F10">
              <w:rPr>
                <w:rFonts w:eastAsia="Times New Roman"/>
                <w:strike/>
                <w:sz w:val="18"/>
                <w:szCs w:val="18"/>
                <w:lang w:val="es-ES"/>
              </w:rPr>
              <w:t>a)</w:t>
            </w:r>
            <w:r w:rsidRPr="00BD0F10">
              <w:rPr>
                <w:rFonts w:eastAsia="Times New Roman"/>
                <w:strike/>
                <w:sz w:val="18"/>
                <w:szCs w:val="18"/>
                <w:lang w:val="es-ES"/>
              </w:rPr>
              <w:tab/>
              <w:t>En el caso de los funcionarios de las categorías profesional y superiores:</w:t>
            </w:r>
          </w:p>
          <w:p w14:paraId="22717249" w14:textId="77777777" w:rsidR="004D5A3A" w:rsidRPr="00BD0F10" w:rsidRDefault="004D5A3A" w:rsidP="004D5A3A">
            <w:pPr>
              <w:autoSpaceDE w:val="0"/>
              <w:autoSpaceDN w:val="0"/>
              <w:adjustRightInd w:val="0"/>
              <w:rPr>
                <w:rFonts w:eastAsia="Times New Roman"/>
                <w:strike/>
                <w:sz w:val="18"/>
                <w:szCs w:val="18"/>
                <w:lang w:val="es-ES"/>
              </w:rPr>
            </w:pPr>
          </w:p>
          <w:p w14:paraId="753A2465" w14:textId="77777777" w:rsidR="004D5A3A" w:rsidRPr="00BD0F10" w:rsidRDefault="004D5A3A" w:rsidP="004D5A3A">
            <w:pPr>
              <w:autoSpaceDE w:val="0"/>
              <w:autoSpaceDN w:val="0"/>
              <w:adjustRightInd w:val="0"/>
              <w:ind w:left="483"/>
              <w:rPr>
                <w:rFonts w:eastAsia="Times New Roman"/>
                <w:strike/>
                <w:sz w:val="18"/>
                <w:szCs w:val="18"/>
                <w:lang w:val="es-ES"/>
              </w:rPr>
            </w:pPr>
            <w:r w:rsidRPr="00BD0F10">
              <w:rPr>
                <w:rFonts w:eastAsia="Times New Roman"/>
                <w:strike/>
                <w:sz w:val="18"/>
                <w:szCs w:val="18"/>
                <w:lang w:val="es-ES"/>
              </w:rPr>
              <w:t>1)</w:t>
            </w:r>
            <w:r w:rsidRPr="00BD0F10">
              <w:rPr>
                <w:rFonts w:eastAsia="Times New Roman"/>
                <w:strike/>
                <w:sz w:val="18"/>
                <w:szCs w:val="18"/>
                <w:lang w:val="es-ES"/>
              </w:rPr>
              <w:tab/>
              <w:t>las tasas de las contribuciones del personal utilizadas junto con los sueldos brutos, con exclusión del ajuste por lugar de destino, son</w:t>
            </w:r>
            <w:r w:rsidRPr="00BD0F10">
              <w:rPr>
                <w:rFonts w:eastAsia="Times New Roman"/>
                <w:strike/>
                <w:sz w:val="18"/>
                <w:szCs w:val="18"/>
                <w:lang w:val="es-ES_tradnl"/>
              </w:rPr>
              <w:t>:</w:t>
            </w:r>
          </w:p>
          <w:p w14:paraId="52933AA4" w14:textId="77777777" w:rsidR="004D5A3A" w:rsidRPr="00BD0F10" w:rsidRDefault="004D5A3A" w:rsidP="004D5A3A">
            <w:pPr>
              <w:autoSpaceDE w:val="0"/>
              <w:autoSpaceDN w:val="0"/>
              <w:adjustRightInd w:val="0"/>
              <w:rPr>
                <w:rFonts w:eastAsia="Times New Roman"/>
                <w:strike/>
                <w:sz w:val="18"/>
                <w:szCs w:val="18"/>
                <w:lang w:val="es-ES"/>
              </w:rPr>
            </w:pPr>
          </w:p>
          <w:p w14:paraId="753D7A78" w14:textId="77777777" w:rsidR="004D5A3A" w:rsidRPr="00BD0F10" w:rsidRDefault="004D5A3A" w:rsidP="004D5A3A">
            <w:pPr>
              <w:autoSpaceDE w:val="0"/>
              <w:autoSpaceDN w:val="0"/>
              <w:adjustRightInd w:val="0"/>
              <w:rPr>
                <w:rFonts w:eastAsia="Times New Roman"/>
                <w:strike/>
                <w:sz w:val="18"/>
                <w:szCs w:val="18"/>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4D5A3A" w:rsidRPr="008B6BDF" w14:paraId="0B35DBB4" w14:textId="77777777" w:rsidTr="00BD0F10">
              <w:trPr>
                <w:trHeight w:val="310"/>
              </w:trPr>
              <w:tc>
                <w:tcPr>
                  <w:tcW w:w="3030" w:type="dxa"/>
                  <w:vAlign w:val="center"/>
                </w:tcPr>
                <w:p w14:paraId="52904614"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_tradnl"/>
                    </w:rPr>
                    <w:t>Cuantías anuales imponibles</w:t>
                  </w:r>
                  <w:r w:rsidRPr="00BD0F10">
                    <w:rPr>
                      <w:rFonts w:eastAsia="Times New Roman"/>
                      <w:strike/>
                      <w:sz w:val="18"/>
                      <w:szCs w:val="18"/>
                      <w:lang w:val="es-ES"/>
                    </w:rPr>
                    <w:t xml:space="preserve"> </w:t>
                  </w:r>
                </w:p>
                <w:p w14:paraId="03DD4A1B"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(en dólares EE. UU.)</w:t>
                  </w:r>
                </w:p>
              </w:tc>
              <w:tc>
                <w:tcPr>
                  <w:tcW w:w="1310" w:type="dxa"/>
                  <w:vAlign w:val="center"/>
                </w:tcPr>
                <w:p w14:paraId="5B70A34E"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(porcentaje)</w:t>
                  </w:r>
                </w:p>
              </w:tc>
            </w:tr>
            <w:tr w:rsidR="004D5A3A" w:rsidRPr="008B6BDF" w14:paraId="70C31141" w14:textId="77777777" w:rsidTr="00BD0F10">
              <w:trPr>
                <w:trHeight w:val="279"/>
              </w:trPr>
              <w:tc>
                <w:tcPr>
                  <w:tcW w:w="3030" w:type="dxa"/>
                  <w:vAlign w:val="center"/>
                </w:tcPr>
                <w:p w14:paraId="2C3A3F3D" w14:textId="77777777" w:rsidR="004D5A3A" w:rsidRPr="00BD0F10" w:rsidRDefault="004D5A3A" w:rsidP="004D5A3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sobre los primeros</w:t>
                  </w:r>
                  <w:r w:rsidRPr="00BD0F10">
                    <w:rPr>
                      <w:rFonts w:eastAsia="Times New Roman"/>
                      <w:strike/>
                      <w:sz w:val="18"/>
                      <w:szCs w:val="18"/>
                      <w:lang w:val="es-ES"/>
                    </w:rPr>
                    <w:tab/>
                    <w:t>$ 50,000</w:t>
                  </w:r>
                </w:p>
              </w:tc>
              <w:tc>
                <w:tcPr>
                  <w:tcW w:w="1310" w:type="dxa"/>
                  <w:vAlign w:val="center"/>
                </w:tcPr>
                <w:p w14:paraId="5198DF80"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17</w:t>
                  </w:r>
                </w:p>
              </w:tc>
            </w:tr>
            <w:tr w:rsidR="004D5A3A" w:rsidRPr="008B6BDF" w14:paraId="5C1D0C30" w14:textId="77777777" w:rsidTr="00BD0F10">
              <w:trPr>
                <w:trHeight w:val="279"/>
              </w:trPr>
              <w:tc>
                <w:tcPr>
                  <w:tcW w:w="3030" w:type="dxa"/>
                  <w:vAlign w:val="center"/>
                </w:tcPr>
                <w:p w14:paraId="0679F010" w14:textId="77777777" w:rsidR="004D5A3A" w:rsidRPr="00BD0F10" w:rsidRDefault="004D5A3A" w:rsidP="004D5A3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sobre los siguientes</w:t>
                  </w:r>
                  <w:r w:rsidRPr="00BD0F10">
                    <w:rPr>
                      <w:rFonts w:eastAsia="Times New Roman"/>
                      <w:strike/>
                      <w:sz w:val="18"/>
                      <w:szCs w:val="18"/>
                      <w:lang w:val="es-ES"/>
                    </w:rPr>
                    <w:tab/>
                    <w:t>$ 50,000</w:t>
                  </w:r>
                </w:p>
              </w:tc>
              <w:tc>
                <w:tcPr>
                  <w:tcW w:w="1310" w:type="dxa"/>
                  <w:vAlign w:val="center"/>
                </w:tcPr>
                <w:p w14:paraId="0EFB5CA0"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24</w:t>
                  </w:r>
                </w:p>
              </w:tc>
            </w:tr>
            <w:tr w:rsidR="004D5A3A" w:rsidRPr="008B6BDF" w14:paraId="6250F750" w14:textId="77777777" w:rsidTr="00BD0F10">
              <w:trPr>
                <w:trHeight w:val="279"/>
              </w:trPr>
              <w:tc>
                <w:tcPr>
                  <w:tcW w:w="3030" w:type="dxa"/>
                  <w:tcBorders>
                    <w:bottom w:val="dashed" w:sz="4" w:space="0" w:color="A6A6A6" w:themeColor="background1" w:themeShade="A6"/>
                  </w:tcBorders>
                  <w:vAlign w:val="center"/>
                </w:tcPr>
                <w:p w14:paraId="616971C4" w14:textId="77777777" w:rsidR="004D5A3A" w:rsidRPr="00BD0F10" w:rsidRDefault="004D5A3A" w:rsidP="004D5A3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sobre los siguientes</w:t>
                  </w:r>
                  <w:r w:rsidRPr="00BD0F10">
                    <w:rPr>
                      <w:rFonts w:eastAsia="Times New Roman"/>
                      <w:strike/>
                      <w:sz w:val="18"/>
                      <w:szCs w:val="18"/>
                      <w:lang w:val="es-ES"/>
                    </w:rPr>
                    <w:tab/>
                    <w:t>$ 50,000</w:t>
                  </w:r>
                </w:p>
              </w:tc>
              <w:tc>
                <w:tcPr>
                  <w:tcW w:w="1310" w:type="dxa"/>
                  <w:tcBorders>
                    <w:bottom w:val="dashed" w:sz="4" w:space="0" w:color="A6A6A6" w:themeColor="background1" w:themeShade="A6"/>
                  </w:tcBorders>
                  <w:vAlign w:val="center"/>
                </w:tcPr>
                <w:p w14:paraId="253E4E5C"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30</w:t>
                  </w:r>
                </w:p>
              </w:tc>
            </w:tr>
            <w:tr w:rsidR="004D5A3A" w:rsidRPr="008B6BDF" w14:paraId="44F74CA3" w14:textId="77777777" w:rsidTr="00BD0F10">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72C9460" w14:textId="77777777" w:rsidR="004D5A3A" w:rsidRPr="00BD0F10" w:rsidRDefault="004D5A3A" w:rsidP="004D5A3A">
                  <w:pPr>
                    <w:autoSpaceDE w:val="0"/>
                    <w:autoSpaceDN w:val="0"/>
                    <w:adjustRightInd w:val="0"/>
                    <w:rPr>
                      <w:rFonts w:eastAsia="Times New Roman"/>
                      <w:strike/>
                      <w:sz w:val="18"/>
                      <w:szCs w:val="18"/>
                      <w:lang w:val="es-ES"/>
                    </w:rPr>
                  </w:pPr>
                  <w:r w:rsidRPr="00BD0F10">
                    <w:rPr>
                      <w:rFonts w:eastAsia="Times New Roman"/>
                      <w:strike/>
                      <w:sz w:val="18"/>
                      <w:szCs w:val="18"/>
                      <w:lang w:val="es-ES"/>
                    </w:rPr>
                    <w:lastRenderedPageBreak/>
                    <w:t>sobre el resto</w:t>
                  </w:r>
                </w:p>
              </w:tc>
              <w:tc>
                <w:tcPr>
                  <w:tcW w:w="1310" w:type="dxa"/>
                  <w:tcBorders>
                    <w:top w:val="dashed" w:sz="4" w:space="0" w:color="A6A6A6" w:themeColor="background1" w:themeShade="A6"/>
                    <w:bottom w:val="dashed" w:sz="4" w:space="0" w:color="A6A6A6" w:themeColor="background1" w:themeShade="A6"/>
                  </w:tcBorders>
                  <w:vAlign w:val="center"/>
                </w:tcPr>
                <w:p w14:paraId="6444F852" w14:textId="77777777" w:rsidR="004D5A3A" w:rsidRPr="00BD0F10" w:rsidRDefault="004D5A3A" w:rsidP="004D5A3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34</w:t>
                  </w:r>
                </w:p>
              </w:tc>
            </w:tr>
          </w:tbl>
          <w:p w14:paraId="24FB8266" w14:textId="77777777" w:rsidR="00B9013F" w:rsidRPr="000D54B3" w:rsidRDefault="00B9013F" w:rsidP="00BD4BF4">
            <w:pPr>
              <w:autoSpaceDE w:val="0"/>
              <w:autoSpaceDN w:val="0"/>
              <w:adjustRightInd w:val="0"/>
              <w:rPr>
                <w:rFonts w:eastAsia="Times New Roman"/>
                <w:strike/>
                <w:sz w:val="18"/>
                <w:szCs w:val="18"/>
                <w:lang w:val="es-ES"/>
              </w:rPr>
            </w:pPr>
          </w:p>
          <w:p w14:paraId="0584ACE7" w14:textId="77777777" w:rsidR="006552AA" w:rsidRPr="00BD0F10" w:rsidRDefault="006552AA" w:rsidP="006552AA">
            <w:pPr>
              <w:autoSpaceDE w:val="0"/>
              <w:autoSpaceDN w:val="0"/>
              <w:adjustRightInd w:val="0"/>
              <w:ind w:left="483"/>
              <w:rPr>
                <w:rFonts w:eastAsia="Times New Roman"/>
                <w:strike/>
                <w:sz w:val="18"/>
                <w:szCs w:val="18"/>
                <w:lang w:val="es-ES"/>
              </w:rPr>
            </w:pPr>
            <w:r w:rsidRPr="00BD0F10">
              <w:rPr>
                <w:rFonts w:eastAsia="Times New Roman"/>
                <w:strike/>
                <w:sz w:val="18"/>
                <w:szCs w:val="18"/>
                <w:lang w:val="es-ES"/>
              </w:rPr>
              <w:t>2)</w:t>
            </w:r>
            <w:r w:rsidRPr="00BD0F10">
              <w:rPr>
                <w:rFonts w:eastAsia="Times New Roman"/>
                <w:strike/>
                <w:sz w:val="18"/>
                <w:szCs w:val="18"/>
                <w:lang w:val="es-ES"/>
              </w:rPr>
              <w:tab/>
            </w:r>
            <w:r w:rsidRPr="00BD0F10">
              <w:rPr>
                <w:rFonts w:eastAsia="Times New Roman"/>
                <w:strike/>
                <w:sz w:val="18"/>
                <w:szCs w:val="18"/>
                <w:lang w:val="es-ES_tradnl"/>
              </w:rPr>
              <w:t>Las tasas de las contribuciones del personal a los efectos de la remuneración pensionable y las pensiones:</w:t>
            </w:r>
          </w:p>
          <w:p w14:paraId="4DE9C2C1" w14:textId="77777777" w:rsidR="006552AA" w:rsidRPr="000D54B3" w:rsidRDefault="006552AA" w:rsidP="006552AA">
            <w:pPr>
              <w:autoSpaceDE w:val="0"/>
              <w:autoSpaceDN w:val="0"/>
              <w:adjustRightInd w:val="0"/>
              <w:rPr>
                <w:rFonts w:eastAsia="Times New Roman"/>
                <w:sz w:val="18"/>
                <w:szCs w:val="18"/>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6552AA" w:rsidRPr="008B6BDF" w14:paraId="77C12AC1" w14:textId="77777777" w:rsidTr="00BD0F10">
              <w:trPr>
                <w:trHeight w:val="310"/>
              </w:trPr>
              <w:tc>
                <w:tcPr>
                  <w:tcW w:w="3030" w:type="dxa"/>
                  <w:vAlign w:val="center"/>
                </w:tcPr>
                <w:p w14:paraId="1BE13FBB"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Cuantías anuales imponibles</w:t>
                  </w:r>
                </w:p>
                <w:p w14:paraId="2B56A5B4"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(en dólares EE. UU.)</w:t>
                  </w:r>
                </w:p>
              </w:tc>
              <w:tc>
                <w:tcPr>
                  <w:tcW w:w="1310" w:type="dxa"/>
                  <w:vAlign w:val="center"/>
                </w:tcPr>
                <w:p w14:paraId="361FA9C8"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(porcentaje)</w:t>
                  </w:r>
                </w:p>
              </w:tc>
            </w:tr>
            <w:tr w:rsidR="006552AA" w:rsidRPr="008B6BDF" w14:paraId="214E469D" w14:textId="77777777" w:rsidTr="00BD0F10">
              <w:trPr>
                <w:trHeight w:val="279"/>
              </w:trPr>
              <w:tc>
                <w:tcPr>
                  <w:tcW w:w="3030" w:type="dxa"/>
                  <w:vAlign w:val="center"/>
                </w:tcPr>
                <w:p w14:paraId="48922ACB" w14:textId="77777777" w:rsidR="006552AA" w:rsidRPr="00BD0F10" w:rsidRDefault="006552AA" w:rsidP="006552A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hasta $20,000 anuales</w:t>
                  </w:r>
                </w:p>
              </w:tc>
              <w:tc>
                <w:tcPr>
                  <w:tcW w:w="1310" w:type="dxa"/>
                  <w:vAlign w:val="center"/>
                </w:tcPr>
                <w:p w14:paraId="2A80912D"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11</w:t>
                  </w:r>
                </w:p>
              </w:tc>
            </w:tr>
            <w:tr w:rsidR="006552AA" w:rsidRPr="008B6BDF" w14:paraId="27FC0964" w14:textId="77777777" w:rsidTr="00BD0F10">
              <w:trPr>
                <w:trHeight w:val="279"/>
              </w:trPr>
              <w:tc>
                <w:tcPr>
                  <w:tcW w:w="3030" w:type="dxa"/>
                  <w:vAlign w:val="center"/>
                </w:tcPr>
                <w:p w14:paraId="52F7B1A7" w14:textId="77777777" w:rsidR="006552AA" w:rsidRPr="00BD0F10" w:rsidRDefault="006552AA" w:rsidP="006552A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de $20,001 a $40,000 anuales</w:t>
                  </w:r>
                </w:p>
              </w:tc>
              <w:tc>
                <w:tcPr>
                  <w:tcW w:w="1310" w:type="dxa"/>
                  <w:vAlign w:val="center"/>
                </w:tcPr>
                <w:p w14:paraId="03672B7D"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18</w:t>
                  </w:r>
                </w:p>
              </w:tc>
            </w:tr>
            <w:tr w:rsidR="006552AA" w:rsidRPr="008B6BDF" w14:paraId="59290CDE" w14:textId="77777777" w:rsidTr="00BD0F10">
              <w:trPr>
                <w:trHeight w:val="279"/>
              </w:trPr>
              <w:tc>
                <w:tcPr>
                  <w:tcW w:w="3030" w:type="dxa"/>
                  <w:tcBorders>
                    <w:bottom w:val="dashed" w:sz="4" w:space="0" w:color="A6A6A6" w:themeColor="background1" w:themeShade="A6"/>
                  </w:tcBorders>
                  <w:vAlign w:val="center"/>
                </w:tcPr>
                <w:p w14:paraId="0B0116E6" w14:textId="77777777" w:rsidR="006552AA" w:rsidRPr="00BD0F10" w:rsidRDefault="006552AA" w:rsidP="006552A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de $40,001 a $60,000 anuales</w:t>
                  </w:r>
                </w:p>
              </w:tc>
              <w:tc>
                <w:tcPr>
                  <w:tcW w:w="1310" w:type="dxa"/>
                  <w:tcBorders>
                    <w:bottom w:val="dashed" w:sz="4" w:space="0" w:color="A6A6A6" w:themeColor="background1" w:themeShade="A6"/>
                  </w:tcBorders>
                  <w:vAlign w:val="center"/>
                </w:tcPr>
                <w:p w14:paraId="43D839AA"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25</w:t>
                  </w:r>
                </w:p>
              </w:tc>
            </w:tr>
            <w:tr w:rsidR="006552AA" w:rsidRPr="008B6BDF" w14:paraId="20CACA26" w14:textId="77777777" w:rsidTr="00BD0F10">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6DF7FE3" w14:textId="77777777" w:rsidR="006552AA" w:rsidRPr="00BD0F10" w:rsidRDefault="006552AA" w:rsidP="006552AA">
                  <w:pPr>
                    <w:autoSpaceDE w:val="0"/>
                    <w:autoSpaceDN w:val="0"/>
                    <w:adjustRightInd w:val="0"/>
                    <w:rPr>
                      <w:rFonts w:eastAsia="Times New Roman"/>
                      <w:strike/>
                      <w:sz w:val="18"/>
                      <w:szCs w:val="18"/>
                      <w:lang w:val="es-ES"/>
                    </w:rPr>
                  </w:pPr>
                  <w:r w:rsidRPr="00BD0F10">
                    <w:rPr>
                      <w:rFonts w:eastAsia="Times New Roman"/>
                      <w:strike/>
                      <w:sz w:val="18"/>
                      <w:szCs w:val="18"/>
                      <w:lang w:val="es-ES"/>
                    </w:rPr>
                    <w:t>a partir de $60,001 anuales</w:t>
                  </w:r>
                </w:p>
              </w:tc>
              <w:tc>
                <w:tcPr>
                  <w:tcW w:w="1310" w:type="dxa"/>
                  <w:tcBorders>
                    <w:top w:val="dashed" w:sz="4" w:space="0" w:color="A6A6A6" w:themeColor="background1" w:themeShade="A6"/>
                    <w:bottom w:val="dashed" w:sz="4" w:space="0" w:color="A6A6A6" w:themeColor="background1" w:themeShade="A6"/>
                  </w:tcBorders>
                  <w:vAlign w:val="center"/>
                </w:tcPr>
                <w:p w14:paraId="1739D5C6"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30</w:t>
                  </w:r>
                </w:p>
              </w:tc>
            </w:tr>
          </w:tbl>
          <w:p w14:paraId="1EB9D6A5" w14:textId="77777777" w:rsidR="006552AA" w:rsidRPr="000D54B3" w:rsidRDefault="006552AA" w:rsidP="006552AA">
            <w:pPr>
              <w:autoSpaceDE w:val="0"/>
              <w:autoSpaceDN w:val="0"/>
              <w:adjustRightInd w:val="0"/>
              <w:rPr>
                <w:rFonts w:eastAsia="Times New Roman"/>
                <w:sz w:val="18"/>
                <w:szCs w:val="18"/>
                <w:lang w:val="es-ES"/>
              </w:rPr>
            </w:pPr>
          </w:p>
          <w:p w14:paraId="5A6C2C51" w14:textId="77777777" w:rsidR="006552AA" w:rsidRPr="00BD0F10" w:rsidRDefault="006552AA" w:rsidP="006552AA">
            <w:pPr>
              <w:autoSpaceDE w:val="0"/>
              <w:autoSpaceDN w:val="0"/>
              <w:adjustRightInd w:val="0"/>
              <w:rPr>
                <w:rFonts w:eastAsia="Times New Roman"/>
                <w:strike/>
                <w:sz w:val="18"/>
                <w:szCs w:val="18"/>
                <w:lang w:val="es-ES"/>
              </w:rPr>
            </w:pPr>
            <w:r w:rsidRPr="00BD0F10">
              <w:rPr>
                <w:rFonts w:eastAsia="Times New Roman"/>
                <w:strike/>
                <w:sz w:val="18"/>
                <w:szCs w:val="18"/>
                <w:lang w:val="es-ES"/>
              </w:rPr>
              <w:t>b)</w:t>
            </w:r>
            <w:r w:rsidRPr="00BD0F10">
              <w:rPr>
                <w:rFonts w:eastAsia="Times New Roman"/>
                <w:strike/>
                <w:sz w:val="18"/>
                <w:szCs w:val="18"/>
                <w:lang w:val="es-ES"/>
              </w:rPr>
              <w:tab/>
            </w:r>
            <w:r w:rsidRPr="00BD0F10">
              <w:rPr>
                <w:rFonts w:eastAsia="Times New Roman"/>
                <w:strike/>
                <w:sz w:val="18"/>
                <w:szCs w:val="18"/>
                <w:lang w:val="es-ES_tradnl"/>
              </w:rPr>
              <w:t>En el caso de los funcionarios de las categorías de servicios generales y de funcionario nacional profesional:</w:t>
            </w:r>
          </w:p>
          <w:p w14:paraId="02ECF7FF" w14:textId="77777777" w:rsidR="006552AA" w:rsidRPr="00BD0F10" w:rsidRDefault="006552AA" w:rsidP="006552AA">
            <w:pPr>
              <w:autoSpaceDE w:val="0"/>
              <w:autoSpaceDN w:val="0"/>
              <w:adjustRightInd w:val="0"/>
              <w:rPr>
                <w:rFonts w:eastAsia="Times New Roman"/>
                <w:strike/>
                <w:sz w:val="18"/>
                <w:szCs w:val="18"/>
                <w:lang w:val="es-ES"/>
              </w:rPr>
            </w:pPr>
          </w:p>
          <w:p w14:paraId="57F29993" w14:textId="77777777" w:rsidR="006552AA" w:rsidRPr="00BD0F10" w:rsidRDefault="006552AA" w:rsidP="006552AA">
            <w:pPr>
              <w:autoSpaceDE w:val="0"/>
              <w:autoSpaceDN w:val="0"/>
              <w:adjustRightInd w:val="0"/>
              <w:ind w:left="483"/>
              <w:rPr>
                <w:rFonts w:eastAsia="Times New Roman"/>
                <w:strike/>
                <w:sz w:val="18"/>
                <w:szCs w:val="18"/>
                <w:lang w:val="es-ES"/>
              </w:rPr>
            </w:pPr>
            <w:r w:rsidRPr="00BD0F10">
              <w:rPr>
                <w:rFonts w:eastAsia="Times New Roman"/>
                <w:strike/>
                <w:sz w:val="18"/>
                <w:szCs w:val="18"/>
                <w:lang w:val="es-ES"/>
              </w:rPr>
              <w:t>1)</w:t>
            </w:r>
            <w:r w:rsidRPr="00BD0F10">
              <w:rPr>
                <w:rFonts w:eastAsia="Times New Roman"/>
                <w:strike/>
                <w:sz w:val="18"/>
                <w:szCs w:val="18"/>
                <w:lang w:val="es-ES"/>
              </w:rPr>
              <w:tab/>
            </w:r>
            <w:r w:rsidRPr="00BD0F10">
              <w:rPr>
                <w:rFonts w:eastAsia="Times New Roman"/>
                <w:strike/>
                <w:sz w:val="18"/>
                <w:szCs w:val="18"/>
                <w:lang w:val="es-ES_tradnl"/>
              </w:rPr>
              <w:t>Tasas de las contribuciones del personal a los efectos de la remuneración pensionable y el sueldo bruto:</w:t>
            </w:r>
          </w:p>
          <w:p w14:paraId="10FA6F21" w14:textId="77777777" w:rsidR="006552AA" w:rsidRPr="00BD0F10" w:rsidRDefault="006552AA" w:rsidP="006552AA">
            <w:pPr>
              <w:autoSpaceDE w:val="0"/>
              <w:autoSpaceDN w:val="0"/>
              <w:adjustRightInd w:val="0"/>
              <w:rPr>
                <w:rFonts w:eastAsia="Times New Roman"/>
                <w:strike/>
                <w:sz w:val="18"/>
                <w:szCs w:val="18"/>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6552AA" w:rsidRPr="008B6BDF" w14:paraId="77F8EB61" w14:textId="77777777" w:rsidTr="00BD0F10">
              <w:trPr>
                <w:trHeight w:val="310"/>
              </w:trPr>
              <w:tc>
                <w:tcPr>
                  <w:tcW w:w="3030" w:type="dxa"/>
                  <w:vAlign w:val="center"/>
                </w:tcPr>
                <w:p w14:paraId="7285FD7B"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 xml:space="preserve">Cuantías anuales imponibles </w:t>
                  </w:r>
                </w:p>
                <w:p w14:paraId="195A563D"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(en dólares EE. UU.)</w:t>
                  </w:r>
                </w:p>
              </w:tc>
              <w:tc>
                <w:tcPr>
                  <w:tcW w:w="1310" w:type="dxa"/>
                  <w:vAlign w:val="center"/>
                </w:tcPr>
                <w:p w14:paraId="39AB340F"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(porcentaje)</w:t>
                  </w:r>
                </w:p>
              </w:tc>
            </w:tr>
            <w:tr w:rsidR="006552AA" w:rsidRPr="008B6BDF" w14:paraId="5BADFD74" w14:textId="77777777" w:rsidTr="00BD0F10">
              <w:trPr>
                <w:trHeight w:val="279"/>
              </w:trPr>
              <w:tc>
                <w:tcPr>
                  <w:tcW w:w="3030" w:type="dxa"/>
                  <w:vAlign w:val="center"/>
                </w:tcPr>
                <w:p w14:paraId="236AD077" w14:textId="77777777" w:rsidR="006552AA" w:rsidRPr="00BD0F10" w:rsidRDefault="006552AA" w:rsidP="006552A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hasta $20,000 anuales</w:t>
                  </w:r>
                </w:p>
              </w:tc>
              <w:tc>
                <w:tcPr>
                  <w:tcW w:w="1310" w:type="dxa"/>
                  <w:vAlign w:val="center"/>
                </w:tcPr>
                <w:p w14:paraId="53CC322E"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19</w:t>
                  </w:r>
                </w:p>
              </w:tc>
            </w:tr>
            <w:tr w:rsidR="006552AA" w:rsidRPr="008B6BDF" w14:paraId="5EA356ED" w14:textId="77777777" w:rsidTr="00BD0F10">
              <w:trPr>
                <w:trHeight w:val="279"/>
              </w:trPr>
              <w:tc>
                <w:tcPr>
                  <w:tcW w:w="3030" w:type="dxa"/>
                  <w:vAlign w:val="center"/>
                </w:tcPr>
                <w:p w14:paraId="3CE136D0" w14:textId="77777777" w:rsidR="006552AA" w:rsidRPr="00BD0F10" w:rsidRDefault="006552AA" w:rsidP="006552A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de $20,001 a $40,000 anuales</w:t>
                  </w:r>
                </w:p>
              </w:tc>
              <w:tc>
                <w:tcPr>
                  <w:tcW w:w="1310" w:type="dxa"/>
                  <w:vAlign w:val="center"/>
                </w:tcPr>
                <w:p w14:paraId="2700A414"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23</w:t>
                  </w:r>
                </w:p>
              </w:tc>
            </w:tr>
            <w:tr w:rsidR="006552AA" w:rsidRPr="008B6BDF" w14:paraId="3D9FB91C" w14:textId="77777777" w:rsidTr="00BD0F10">
              <w:trPr>
                <w:trHeight w:val="279"/>
              </w:trPr>
              <w:tc>
                <w:tcPr>
                  <w:tcW w:w="3030" w:type="dxa"/>
                  <w:tcBorders>
                    <w:bottom w:val="dashed" w:sz="4" w:space="0" w:color="A6A6A6" w:themeColor="background1" w:themeShade="A6"/>
                  </w:tcBorders>
                  <w:vAlign w:val="center"/>
                </w:tcPr>
                <w:p w14:paraId="3B4A9CC3" w14:textId="77777777" w:rsidR="006552AA" w:rsidRPr="00BD0F10" w:rsidRDefault="006552AA" w:rsidP="006552AA">
                  <w:pPr>
                    <w:tabs>
                      <w:tab w:val="left" w:pos="515"/>
                    </w:tabs>
                    <w:autoSpaceDE w:val="0"/>
                    <w:autoSpaceDN w:val="0"/>
                    <w:adjustRightInd w:val="0"/>
                    <w:rPr>
                      <w:rFonts w:eastAsia="Times New Roman"/>
                      <w:strike/>
                      <w:sz w:val="18"/>
                      <w:szCs w:val="18"/>
                      <w:lang w:val="es-ES"/>
                    </w:rPr>
                  </w:pPr>
                  <w:r w:rsidRPr="00BD0F10">
                    <w:rPr>
                      <w:rFonts w:eastAsia="Times New Roman"/>
                      <w:strike/>
                      <w:sz w:val="18"/>
                      <w:szCs w:val="18"/>
                      <w:lang w:val="es-ES"/>
                    </w:rPr>
                    <w:t>de $40,001 a $60,000 anuales</w:t>
                  </w:r>
                </w:p>
              </w:tc>
              <w:tc>
                <w:tcPr>
                  <w:tcW w:w="1310" w:type="dxa"/>
                  <w:tcBorders>
                    <w:bottom w:val="dashed" w:sz="4" w:space="0" w:color="A6A6A6" w:themeColor="background1" w:themeShade="A6"/>
                  </w:tcBorders>
                  <w:vAlign w:val="center"/>
                </w:tcPr>
                <w:p w14:paraId="386CB670"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26</w:t>
                  </w:r>
                </w:p>
              </w:tc>
            </w:tr>
            <w:tr w:rsidR="006552AA" w:rsidRPr="008B6BDF" w14:paraId="1577722A" w14:textId="77777777" w:rsidTr="00BD0F10">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338D3985" w14:textId="77777777" w:rsidR="006552AA" w:rsidRPr="00BD0F10" w:rsidRDefault="006552AA" w:rsidP="006552AA">
                  <w:pPr>
                    <w:autoSpaceDE w:val="0"/>
                    <w:autoSpaceDN w:val="0"/>
                    <w:adjustRightInd w:val="0"/>
                    <w:rPr>
                      <w:rFonts w:eastAsia="Times New Roman"/>
                      <w:strike/>
                      <w:sz w:val="18"/>
                      <w:szCs w:val="18"/>
                      <w:lang w:val="es-ES"/>
                    </w:rPr>
                  </w:pPr>
                  <w:r w:rsidRPr="00BD0F10">
                    <w:rPr>
                      <w:rFonts w:eastAsia="Times New Roman"/>
                      <w:strike/>
                      <w:sz w:val="18"/>
                      <w:szCs w:val="18"/>
                      <w:lang w:val="es-ES"/>
                    </w:rPr>
                    <w:t>a partir de $60,001 anuales</w:t>
                  </w:r>
                </w:p>
              </w:tc>
              <w:tc>
                <w:tcPr>
                  <w:tcW w:w="1310" w:type="dxa"/>
                  <w:tcBorders>
                    <w:top w:val="dashed" w:sz="4" w:space="0" w:color="A6A6A6" w:themeColor="background1" w:themeShade="A6"/>
                    <w:bottom w:val="dashed" w:sz="4" w:space="0" w:color="A6A6A6" w:themeColor="background1" w:themeShade="A6"/>
                  </w:tcBorders>
                  <w:vAlign w:val="center"/>
                </w:tcPr>
                <w:p w14:paraId="4BE46EB2" w14:textId="77777777" w:rsidR="006552AA" w:rsidRPr="00BD0F10" w:rsidRDefault="006552AA" w:rsidP="006552AA">
                  <w:pPr>
                    <w:autoSpaceDE w:val="0"/>
                    <w:autoSpaceDN w:val="0"/>
                    <w:adjustRightInd w:val="0"/>
                    <w:jc w:val="center"/>
                    <w:rPr>
                      <w:rFonts w:eastAsia="Times New Roman"/>
                      <w:strike/>
                      <w:sz w:val="18"/>
                      <w:szCs w:val="18"/>
                      <w:lang w:val="es-ES"/>
                    </w:rPr>
                  </w:pPr>
                  <w:r w:rsidRPr="00BD0F10">
                    <w:rPr>
                      <w:rFonts w:eastAsia="Times New Roman"/>
                      <w:strike/>
                      <w:sz w:val="18"/>
                      <w:szCs w:val="18"/>
                      <w:lang w:val="es-ES"/>
                    </w:rPr>
                    <w:t>31</w:t>
                  </w:r>
                </w:p>
              </w:tc>
            </w:tr>
          </w:tbl>
          <w:p w14:paraId="22638462" w14:textId="77777777" w:rsidR="006552AA" w:rsidRPr="000D54B3" w:rsidRDefault="006552AA" w:rsidP="006552AA">
            <w:pPr>
              <w:autoSpaceDE w:val="0"/>
              <w:autoSpaceDN w:val="0"/>
              <w:adjustRightInd w:val="0"/>
              <w:rPr>
                <w:rFonts w:eastAsia="Times New Roman"/>
                <w:sz w:val="18"/>
                <w:szCs w:val="18"/>
                <w:lang w:val="es-ES"/>
              </w:rPr>
            </w:pPr>
          </w:p>
          <w:p w14:paraId="64280329" w14:textId="5EDA763F" w:rsidR="00BD4BF4" w:rsidRPr="00BD0F10" w:rsidRDefault="006552AA" w:rsidP="006552AA">
            <w:pPr>
              <w:autoSpaceDE w:val="0"/>
              <w:autoSpaceDN w:val="0"/>
              <w:adjustRightInd w:val="0"/>
              <w:rPr>
                <w:rFonts w:eastAsia="Times New Roman"/>
                <w:strike/>
                <w:sz w:val="18"/>
                <w:szCs w:val="18"/>
                <w:highlight w:val="yellow"/>
                <w:lang w:val="es-ES"/>
              </w:rPr>
            </w:pPr>
            <w:r w:rsidRPr="00BD0F10">
              <w:rPr>
                <w:rFonts w:eastAsia="Times New Roman"/>
                <w:strike/>
                <w:sz w:val="18"/>
                <w:szCs w:val="18"/>
                <w:lang w:val="es-ES"/>
              </w:rPr>
              <w:t>c)</w:t>
            </w:r>
            <w:r w:rsidRPr="00BD0F10">
              <w:rPr>
                <w:rFonts w:eastAsia="Times New Roman"/>
                <w:strike/>
                <w:sz w:val="18"/>
                <w:szCs w:val="18"/>
                <w:lang w:val="es-ES"/>
              </w:rPr>
              <w:tab/>
              <w:t>Las cuantías a las que se aplican las tasas porcentuales serán las equivalentes en francos suizos de las cuantías mencionadas anteriormente en dólares EE. UU. en el momento de entrar en vigor las escalas de sueldos.</w:t>
            </w:r>
          </w:p>
        </w:tc>
        <w:tc>
          <w:tcPr>
            <w:tcW w:w="4536" w:type="dxa"/>
            <w:tcBorders>
              <w:top w:val="single" w:sz="6" w:space="0" w:color="A6A6A6" w:themeColor="background1" w:themeShade="A6"/>
            </w:tcBorders>
            <w:shd w:val="clear" w:color="auto" w:fill="auto"/>
            <w:tcMar>
              <w:top w:w="57" w:type="dxa"/>
              <w:bottom w:w="57" w:type="dxa"/>
            </w:tcMar>
          </w:tcPr>
          <w:p w14:paraId="73287BB5" w14:textId="54E913DA" w:rsidR="008F5A19" w:rsidRDefault="008F5A19" w:rsidP="00BD4BF4">
            <w:pPr>
              <w:rPr>
                <w:sz w:val="18"/>
                <w:szCs w:val="18"/>
                <w:lang w:val="es-ES"/>
              </w:rPr>
            </w:pPr>
            <w:r>
              <w:rPr>
                <w:sz w:val="18"/>
                <w:szCs w:val="18"/>
                <w:lang w:val="es-ES"/>
              </w:rPr>
              <w:lastRenderedPageBreak/>
              <w:t xml:space="preserve">Se introdujo una nueva escala común de contribuciones del personal, aplicable a todas las categorías de funcionarios a los fines de la remuneración pensionable, con efecto a partir del 1 de enero de 2019. Es necesario modificar los párrafos a)2) y b)1) de la cláusula 3.19 para aplicar las nuevas tasas. Además, las tasas de las contribuciones del personal aplicables a los funcionarios de las categorías profesional y superiores a los efectos de los sueldos brutos (párrafo a)1) de la cláusula 3.19) se revisan cada tres años. </w:t>
            </w:r>
          </w:p>
          <w:p w14:paraId="6E0E179B" w14:textId="6C05122A" w:rsidR="00BD4BF4" w:rsidRPr="008F5A19" w:rsidRDefault="008F5A19" w:rsidP="00147374">
            <w:pPr>
              <w:rPr>
                <w:sz w:val="18"/>
                <w:szCs w:val="18"/>
                <w:lang w:val="es-ES"/>
              </w:rPr>
            </w:pPr>
            <w:r>
              <w:rPr>
                <w:sz w:val="18"/>
                <w:szCs w:val="18"/>
                <w:lang w:val="es-ES"/>
              </w:rPr>
              <w:t>Por lo tanto, se propone suprimir de la cláusula 3.19 las tasas de las contribuciones del personal y reflejarlas en una (nueva) regla del personal (véase el Anexo II), que podrá ser enmendada cuando se modifiquen las tasas de las contribuciones del personal aplicables a las organizaciones del régimen común de las Naciones Unidas</w:t>
            </w:r>
            <w:r w:rsidR="00BD4BF4" w:rsidRPr="000D54B3">
              <w:rPr>
                <w:sz w:val="18"/>
                <w:szCs w:val="18"/>
                <w:lang w:val="es-ES"/>
              </w:rPr>
              <w:t>.</w:t>
            </w:r>
          </w:p>
        </w:tc>
      </w:tr>
      <w:tr w:rsidR="00BD4BF4" w:rsidRPr="008B6BDF" w14:paraId="7ADB8783" w14:textId="77777777" w:rsidTr="0072670B">
        <w:trPr>
          <w:trHeight w:val="20"/>
        </w:trPr>
        <w:tc>
          <w:tcPr>
            <w:tcW w:w="1843" w:type="dxa"/>
            <w:shd w:val="clear" w:color="auto" w:fill="auto"/>
            <w:tcMar>
              <w:top w:w="57" w:type="dxa"/>
              <w:bottom w:w="57" w:type="dxa"/>
            </w:tcMar>
          </w:tcPr>
          <w:p w14:paraId="36C039D1" w14:textId="75E507B6" w:rsidR="00BD4BF4" w:rsidRPr="000D54B3" w:rsidRDefault="00BC6FF6" w:rsidP="00F3578C">
            <w:pPr>
              <w:spacing w:after="180"/>
              <w:ind w:right="34"/>
              <w:rPr>
                <w:b/>
                <w:sz w:val="18"/>
                <w:szCs w:val="18"/>
                <w:lang w:val="es-ES"/>
              </w:rPr>
            </w:pPr>
            <w:r w:rsidRPr="000D54B3">
              <w:rPr>
                <w:b/>
                <w:sz w:val="18"/>
                <w:szCs w:val="18"/>
                <w:lang w:val="es-ES"/>
              </w:rPr>
              <w:t xml:space="preserve">Cláusula </w:t>
            </w:r>
            <w:r w:rsidR="00BD4BF4" w:rsidRPr="000D54B3">
              <w:rPr>
                <w:b/>
                <w:sz w:val="18"/>
                <w:szCs w:val="18"/>
                <w:lang w:val="es-ES"/>
              </w:rPr>
              <w:t>4.18</w:t>
            </w:r>
          </w:p>
          <w:p w14:paraId="761B1690" w14:textId="3028B98D" w:rsidR="00BD4BF4" w:rsidRPr="000D54B3" w:rsidRDefault="000D54B3" w:rsidP="0072670B">
            <w:pPr>
              <w:ind w:right="33"/>
              <w:rPr>
                <w:sz w:val="18"/>
                <w:szCs w:val="18"/>
                <w:highlight w:val="yellow"/>
                <w:lang w:val="es-ES"/>
              </w:rPr>
            </w:pPr>
            <w:r w:rsidRPr="000D54B3">
              <w:rPr>
                <w:sz w:val="18"/>
                <w:szCs w:val="18"/>
                <w:lang w:val="es-ES"/>
              </w:rPr>
              <w:t>Nombramientos continuos</w:t>
            </w:r>
          </w:p>
        </w:tc>
        <w:tc>
          <w:tcPr>
            <w:tcW w:w="4536" w:type="dxa"/>
            <w:shd w:val="clear" w:color="auto" w:fill="auto"/>
            <w:tcMar>
              <w:top w:w="57" w:type="dxa"/>
              <w:bottom w:w="57" w:type="dxa"/>
            </w:tcMar>
          </w:tcPr>
          <w:p w14:paraId="3B86F695" w14:textId="52A390AE" w:rsidR="00BD4BF4" w:rsidRPr="00982DD9"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00982DD9" w:rsidRPr="00982DD9">
              <w:rPr>
                <w:rFonts w:eastAsia="Times New Roman"/>
                <w:sz w:val="18"/>
                <w:szCs w:val="18"/>
                <w:lang w:val="es-ES"/>
              </w:rPr>
              <w:t xml:space="preserve">Los nombramientos continuos son nombramientos de duración ilimitada. Podrá concederse un nombramiento continuo en las categorías de director, profesional, de funcionario </w:t>
            </w:r>
            <w:r w:rsidR="00982DD9" w:rsidRPr="00982DD9">
              <w:rPr>
                <w:rFonts w:eastAsia="Times New Roman"/>
                <w:sz w:val="18"/>
                <w:szCs w:val="18"/>
                <w:lang w:val="es-ES"/>
              </w:rPr>
              <w:lastRenderedPageBreak/>
              <w:t>nacional profesional o de servicios generales a un funcionario que haya prestado cinco años de servicio ininterrumpido, cuyas cualificaciones y actuación profesionales y conducta hayan demostrado plenamente su idoneidad como funcionario público internacional y que haya mostrado que satisface las normas exigidas en virtud de la cláusula 4.1.</w:t>
            </w:r>
          </w:p>
          <w:p w14:paraId="1DB87966" w14:textId="77777777" w:rsidR="00C14D63" w:rsidRPr="000D54B3" w:rsidRDefault="00C14D63" w:rsidP="0072670B">
            <w:pPr>
              <w:autoSpaceDE w:val="0"/>
              <w:autoSpaceDN w:val="0"/>
              <w:adjustRightInd w:val="0"/>
              <w:rPr>
                <w:rFonts w:eastAsia="Times New Roman"/>
                <w:sz w:val="18"/>
                <w:szCs w:val="18"/>
                <w:highlight w:val="yellow"/>
                <w:lang w:val="es-ES"/>
              </w:rPr>
            </w:pPr>
          </w:p>
          <w:p w14:paraId="43AE8659" w14:textId="1333A570" w:rsidR="00BD4BF4" w:rsidRPr="000D54B3" w:rsidRDefault="00BD4BF4" w:rsidP="00982DD9">
            <w:pPr>
              <w:autoSpaceDE w:val="0"/>
              <w:autoSpaceDN w:val="0"/>
              <w:adjustRightInd w:val="0"/>
              <w:rPr>
                <w:rFonts w:eastAsia="Times New Roman"/>
                <w:sz w:val="18"/>
                <w:szCs w:val="18"/>
                <w:highlight w:val="yellow"/>
                <w:lang w:val="es-ES"/>
              </w:rPr>
            </w:pPr>
            <w:r w:rsidRPr="000D54B3">
              <w:rPr>
                <w:rFonts w:eastAsia="Times New Roman"/>
                <w:sz w:val="18"/>
                <w:szCs w:val="18"/>
                <w:lang w:val="es-ES"/>
              </w:rPr>
              <w:t>b)</w:t>
            </w:r>
            <w:r w:rsidRPr="000D54B3">
              <w:rPr>
                <w:rFonts w:eastAsia="Times New Roman"/>
                <w:sz w:val="18"/>
                <w:szCs w:val="18"/>
                <w:lang w:val="es-ES"/>
              </w:rPr>
              <w:tab/>
            </w:r>
            <w:r w:rsidR="00982DD9" w:rsidRPr="00982DD9">
              <w:rPr>
                <w:rFonts w:eastAsia="Times New Roman"/>
                <w:sz w:val="18"/>
                <w:szCs w:val="18"/>
                <w:lang w:val="es-ES_tradnl"/>
              </w:rPr>
              <w:t>Los nombramientos continuos se concederán a discreción del director general.</w:t>
            </w:r>
          </w:p>
        </w:tc>
        <w:tc>
          <w:tcPr>
            <w:tcW w:w="4536" w:type="dxa"/>
            <w:shd w:val="clear" w:color="auto" w:fill="auto"/>
            <w:tcMar>
              <w:top w:w="57" w:type="dxa"/>
              <w:bottom w:w="57" w:type="dxa"/>
            </w:tcMar>
          </w:tcPr>
          <w:p w14:paraId="6A4FD727" w14:textId="50A5CE75" w:rsidR="00982DD9" w:rsidRPr="00982DD9" w:rsidRDefault="00982DD9" w:rsidP="00982DD9">
            <w:pPr>
              <w:autoSpaceDE w:val="0"/>
              <w:autoSpaceDN w:val="0"/>
              <w:adjustRightInd w:val="0"/>
              <w:rPr>
                <w:rFonts w:eastAsia="Times New Roman"/>
                <w:sz w:val="18"/>
                <w:szCs w:val="18"/>
                <w:lang w:val="es-ES"/>
              </w:rPr>
            </w:pPr>
            <w:r w:rsidRPr="000D54B3">
              <w:rPr>
                <w:rFonts w:eastAsia="Times New Roman"/>
                <w:sz w:val="18"/>
                <w:szCs w:val="18"/>
                <w:lang w:val="es-ES"/>
              </w:rPr>
              <w:lastRenderedPageBreak/>
              <w:t>a)</w:t>
            </w:r>
            <w:r w:rsidRPr="000D54B3">
              <w:rPr>
                <w:rFonts w:eastAsia="Times New Roman"/>
                <w:sz w:val="18"/>
                <w:szCs w:val="18"/>
                <w:lang w:val="es-ES"/>
              </w:rPr>
              <w:tab/>
            </w:r>
            <w:r w:rsidRPr="00982DD9">
              <w:rPr>
                <w:rFonts w:eastAsia="Times New Roman"/>
                <w:sz w:val="18"/>
                <w:szCs w:val="18"/>
                <w:lang w:val="es-ES"/>
              </w:rPr>
              <w:t>Los nombramientos continuos son nombramientos de duración ilimitada. Podrá concederse un nombramiento continuo</w:t>
            </w:r>
            <w:r w:rsidR="00BD0F10" w:rsidRPr="00BD0F10">
              <w:rPr>
                <w:rFonts w:eastAsia="Times New Roman"/>
                <w:b/>
                <w:bCs/>
                <w:sz w:val="18"/>
                <w:szCs w:val="18"/>
                <w:u w:val="single"/>
                <w:lang w:val="es-ES"/>
              </w:rPr>
              <w:t xml:space="preserve">, </w:t>
            </w:r>
            <w:r w:rsidR="00BD0F10">
              <w:rPr>
                <w:rFonts w:eastAsia="Times New Roman"/>
                <w:b/>
                <w:bCs/>
                <w:sz w:val="18"/>
                <w:szCs w:val="18"/>
                <w:u w:val="single"/>
                <w:lang w:val="es-ES"/>
              </w:rPr>
              <w:t>en las condiciones prescritas en una orden de servicio</w:t>
            </w:r>
            <w:r w:rsidR="00BD0F10" w:rsidRPr="00BD0F10">
              <w:rPr>
                <w:rFonts w:eastAsia="Times New Roman"/>
                <w:b/>
                <w:bCs/>
                <w:sz w:val="18"/>
                <w:szCs w:val="18"/>
                <w:u w:val="single"/>
                <w:lang w:val="es-ES"/>
              </w:rPr>
              <w:t>,</w:t>
            </w:r>
            <w:r w:rsidRPr="00982DD9">
              <w:rPr>
                <w:rFonts w:eastAsia="Times New Roman"/>
                <w:sz w:val="18"/>
                <w:szCs w:val="18"/>
                <w:lang w:val="es-ES"/>
              </w:rPr>
              <w:t xml:space="preserve"> </w:t>
            </w:r>
            <w:r w:rsidRPr="00982DD9">
              <w:rPr>
                <w:rFonts w:eastAsia="Times New Roman"/>
                <w:sz w:val="18"/>
                <w:szCs w:val="18"/>
                <w:lang w:val="es-ES"/>
              </w:rPr>
              <w:lastRenderedPageBreak/>
              <w:t>en las categorías de director, profesional, de funcionario nacional profesional o de servicios generales a un funcionario que haya prestado cinco años de servicio ininterrumpido, cuyas cualificaciones y actuación profesionales y conducta hayan demostrado plenamente su idoneidad como funcionario público internacional y que haya mostrado que satisface las normas exigidas en virtud de la cláusula 4.1.</w:t>
            </w:r>
          </w:p>
          <w:p w14:paraId="13FDEFC7" w14:textId="77777777" w:rsidR="00982DD9" w:rsidRPr="000D54B3" w:rsidRDefault="00982DD9" w:rsidP="00982DD9">
            <w:pPr>
              <w:autoSpaceDE w:val="0"/>
              <w:autoSpaceDN w:val="0"/>
              <w:adjustRightInd w:val="0"/>
              <w:rPr>
                <w:rFonts w:eastAsia="Times New Roman"/>
                <w:sz w:val="18"/>
                <w:szCs w:val="18"/>
                <w:highlight w:val="yellow"/>
                <w:lang w:val="es-ES"/>
              </w:rPr>
            </w:pPr>
          </w:p>
          <w:p w14:paraId="0BFC383D" w14:textId="0FE45B65" w:rsidR="00BD4BF4" w:rsidRPr="000D54B3" w:rsidRDefault="00982DD9" w:rsidP="00982DD9">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Pr="00982DD9">
              <w:rPr>
                <w:rFonts w:eastAsia="Times New Roman"/>
                <w:sz w:val="18"/>
                <w:szCs w:val="18"/>
                <w:lang w:val="es-ES_tradnl"/>
              </w:rPr>
              <w:t>Los nombramientos continuos se concederán a discreción del director general.</w:t>
            </w:r>
          </w:p>
        </w:tc>
        <w:tc>
          <w:tcPr>
            <w:tcW w:w="4536" w:type="dxa"/>
            <w:shd w:val="clear" w:color="auto" w:fill="auto"/>
            <w:tcMar>
              <w:top w:w="57" w:type="dxa"/>
              <w:bottom w:w="57" w:type="dxa"/>
            </w:tcMar>
          </w:tcPr>
          <w:p w14:paraId="6606437D" w14:textId="5F4B666A" w:rsidR="00BD4BF4" w:rsidRPr="000D54B3" w:rsidRDefault="008F5A19" w:rsidP="0072670B">
            <w:pPr>
              <w:rPr>
                <w:sz w:val="18"/>
                <w:szCs w:val="18"/>
                <w:lang w:val="es-ES"/>
              </w:rPr>
            </w:pPr>
            <w:r>
              <w:rPr>
                <w:sz w:val="18"/>
                <w:szCs w:val="18"/>
                <w:lang w:val="es-ES"/>
              </w:rPr>
              <w:lastRenderedPageBreak/>
              <w:t>Aclarar que las condiciones pormenorizadas de la concesión de nombramientos continuos se prescriben en una orden de servicio.</w:t>
            </w:r>
          </w:p>
          <w:p w14:paraId="19580F9E" w14:textId="77777777" w:rsidR="00BD4BF4" w:rsidRPr="000D54B3" w:rsidRDefault="00BD4BF4" w:rsidP="0072670B">
            <w:pPr>
              <w:rPr>
                <w:sz w:val="18"/>
                <w:szCs w:val="18"/>
                <w:lang w:val="es-ES"/>
              </w:rPr>
            </w:pPr>
          </w:p>
          <w:p w14:paraId="625BE7E1" w14:textId="407BE9A7" w:rsidR="00BD4BF4" w:rsidRPr="000D54B3" w:rsidRDefault="00BD4BF4" w:rsidP="0072670B">
            <w:pPr>
              <w:rPr>
                <w:i/>
                <w:sz w:val="18"/>
                <w:szCs w:val="18"/>
                <w:lang w:val="es-ES"/>
              </w:rPr>
            </w:pPr>
          </w:p>
        </w:tc>
      </w:tr>
      <w:tr w:rsidR="00BD4BF4" w:rsidRPr="008B6BDF" w14:paraId="2D488BF8" w14:textId="77777777" w:rsidTr="0072670B">
        <w:trPr>
          <w:trHeight w:val="20"/>
        </w:trPr>
        <w:tc>
          <w:tcPr>
            <w:tcW w:w="1843" w:type="dxa"/>
            <w:shd w:val="clear" w:color="auto" w:fill="auto"/>
            <w:tcMar>
              <w:top w:w="57" w:type="dxa"/>
              <w:bottom w:w="57" w:type="dxa"/>
            </w:tcMar>
          </w:tcPr>
          <w:p w14:paraId="52EAB88E" w14:textId="4F6B0C6E" w:rsidR="00BD4BF4" w:rsidRPr="000D54B3" w:rsidRDefault="00BC6FF6" w:rsidP="00F3578C">
            <w:pPr>
              <w:spacing w:after="180"/>
              <w:ind w:right="34"/>
              <w:rPr>
                <w:b/>
                <w:sz w:val="18"/>
                <w:szCs w:val="18"/>
                <w:lang w:val="es-ES"/>
              </w:rPr>
            </w:pPr>
            <w:r w:rsidRPr="000D54B3">
              <w:rPr>
                <w:b/>
                <w:sz w:val="18"/>
                <w:szCs w:val="18"/>
                <w:lang w:val="es-ES"/>
              </w:rPr>
              <w:lastRenderedPageBreak/>
              <w:t xml:space="preserve">Cláusula </w:t>
            </w:r>
            <w:r w:rsidR="00BD4BF4" w:rsidRPr="000D54B3">
              <w:rPr>
                <w:b/>
                <w:sz w:val="18"/>
                <w:szCs w:val="18"/>
                <w:lang w:val="es-ES"/>
              </w:rPr>
              <w:t>4.19</w:t>
            </w:r>
          </w:p>
          <w:p w14:paraId="354C0818" w14:textId="1CEFA289" w:rsidR="00BD4BF4" w:rsidRPr="000D54B3" w:rsidRDefault="000D54B3" w:rsidP="0072670B">
            <w:pPr>
              <w:ind w:right="33"/>
              <w:rPr>
                <w:sz w:val="18"/>
                <w:szCs w:val="18"/>
                <w:highlight w:val="yellow"/>
                <w:lang w:val="es-ES"/>
              </w:rPr>
            </w:pPr>
            <w:r w:rsidRPr="000D54B3">
              <w:rPr>
                <w:sz w:val="18"/>
                <w:szCs w:val="18"/>
                <w:lang w:val="es-ES"/>
              </w:rPr>
              <w:t>Nombramientos permanentes</w:t>
            </w:r>
          </w:p>
        </w:tc>
        <w:tc>
          <w:tcPr>
            <w:tcW w:w="4536" w:type="dxa"/>
            <w:shd w:val="clear" w:color="auto" w:fill="auto"/>
            <w:tcMar>
              <w:top w:w="57" w:type="dxa"/>
              <w:bottom w:w="57" w:type="dxa"/>
            </w:tcMar>
          </w:tcPr>
          <w:p w14:paraId="40DF6366" w14:textId="127DF116"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00865C84" w:rsidRPr="00865C84">
              <w:rPr>
                <w:rFonts w:eastAsia="Times New Roman"/>
                <w:sz w:val="18"/>
                <w:szCs w:val="18"/>
                <w:lang w:val="es-ES"/>
              </w:rPr>
              <w:t>Los nombramientos permanentes son nombramientos de duración ilimitada. Podrá concederse un nombramiento permanente en las categorías de director, profesional o servicios generales a un funcionario que a 31 de diciembre de 2011 tuviera un nombramiento de plazo fijo y que haya prestado siete años de servicio ininterrumpido, cuyas cualificaciones y actuación profesionales y conducta hayan demostrado plenamente su idoneidad como funcionario público internacional y que haya mostrado que satisface las normas exigidas en virtud de la cláusula 4.1.</w:t>
            </w:r>
          </w:p>
          <w:p w14:paraId="54F5225C" w14:textId="0F2B58D4" w:rsidR="00BD4BF4" w:rsidRPr="000D54B3" w:rsidRDefault="00BD4BF4" w:rsidP="0072670B">
            <w:pPr>
              <w:autoSpaceDE w:val="0"/>
              <w:autoSpaceDN w:val="0"/>
              <w:adjustRightInd w:val="0"/>
              <w:rPr>
                <w:rFonts w:eastAsia="Times New Roman"/>
                <w:sz w:val="18"/>
                <w:szCs w:val="18"/>
                <w:lang w:val="es-ES"/>
              </w:rPr>
            </w:pPr>
          </w:p>
          <w:p w14:paraId="5B340940" w14:textId="408C24A5" w:rsidR="00BD4BF4" w:rsidRPr="000D54B3" w:rsidRDefault="00BD4BF4" w:rsidP="002D30B3">
            <w:pPr>
              <w:autoSpaceDE w:val="0"/>
              <w:autoSpaceDN w:val="0"/>
              <w:adjustRightInd w:val="0"/>
              <w:rPr>
                <w:rFonts w:eastAsia="Times New Roman"/>
                <w:sz w:val="18"/>
                <w:szCs w:val="18"/>
                <w:highlight w:val="yellow"/>
                <w:lang w:val="es-ES"/>
              </w:rPr>
            </w:pPr>
            <w:r w:rsidRPr="000D54B3">
              <w:rPr>
                <w:rFonts w:eastAsia="Times New Roman"/>
                <w:sz w:val="18"/>
                <w:szCs w:val="18"/>
                <w:lang w:val="es-ES"/>
              </w:rPr>
              <w:t>b)</w:t>
            </w:r>
            <w:r w:rsidRPr="000D54B3">
              <w:rPr>
                <w:rFonts w:eastAsia="Times New Roman"/>
                <w:sz w:val="18"/>
                <w:szCs w:val="18"/>
                <w:lang w:val="es-ES"/>
              </w:rPr>
              <w:tab/>
            </w:r>
            <w:r w:rsidR="002D30B3" w:rsidRPr="002D30B3">
              <w:rPr>
                <w:rFonts w:eastAsia="Times New Roman"/>
                <w:sz w:val="18"/>
                <w:szCs w:val="18"/>
                <w:lang w:val="es-ES"/>
              </w:rPr>
              <w:t>Los nombramientos permanentes se concederán a discreción del director general.</w:t>
            </w:r>
          </w:p>
        </w:tc>
        <w:tc>
          <w:tcPr>
            <w:tcW w:w="4536" w:type="dxa"/>
            <w:shd w:val="clear" w:color="auto" w:fill="auto"/>
            <w:tcMar>
              <w:top w:w="57" w:type="dxa"/>
              <w:bottom w:w="57" w:type="dxa"/>
            </w:tcMar>
          </w:tcPr>
          <w:p w14:paraId="3BF84F7C" w14:textId="78DA51E4" w:rsidR="002D30B3" w:rsidRPr="000D54B3" w:rsidRDefault="002D30B3" w:rsidP="002D30B3">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Pr="00865C84">
              <w:rPr>
                <w:rFonts w:eastAsia="Times New Roman"/>
                <w:sz w:val="18"/>
                <w:szCs w:val="18"/>
                <w:lang w:val="es-ES"/>
              </w:rPr>
              <w:t>Los nombramientos permanentes son nombramientos de duración ilimitada. Podrá concederse un nombramiento permanente</w:t>
            </w:r>
            <w:r w:rsidR="00BD0F10" w:rsidRPr="00BD0F10">
              <w:rPr>
                <w:rFonts w:eastAsia="Times New Roman"/>
                <w:b/>
                <w:bCs/>
                <w:sz w:val="18"/>
                <w:szCs w:val="18"/>
                <w:u w:val="single"/>
                <w:lang w:val="es-ES"/>
              </w:rPr>
              <w:t>,</w:t>
            </w:r>
            <w:r w:rsidRPr="00BD0F10">
              <w:rPr>
                <w:rFonts w:eastAsia="Times New Roman"/>
                <w:b/>
                <w:bCs/>
                <w:sz w:val="18"/>
                <w:szCs w:val="18"/>
                <w:u w:val="single"/>
                <w:lang w:val="es-ES"/>
              </w:rPr>
              <w:t xml:space="preserve"> </w:t>
            </w:r>
            <w:r w:rsidR="00BD0F10">
              <w:rPr>
                <w:rFonts w:eastAsia="Times New Roman"/>
                <w:b/>
                <w:bCs/>
                <w:sz w:val="18"/>
                <w:szCs w:val="18"/>
                <w:u w:val="single"/>
                <w:lang w:val="es-ES"/>
              </w:rPr>
              <w:t>en las condiciones prescritas en una orden de servicio</w:t>
            </w:r>
            <w:r w:rsidR="00BD0F10" w:rsidRPr="00BD0F10">
              <w:rPr>
                <w:rFonts w:eastAsia="Times New Roman"/>
                <w:b/>
                <w:bCs/>
                <w:sz w:val="18"/>
                <w:szCs w:val="18"/>
                <w:u w:val="single"/>
                <w:lang w:val="es-ES"/>
              </w:rPr>
              <w:t>,</w:t>
            </w:r>
            <w:r w:rsidR="00BD0F10">
              <w:rPr>
                <w:rFonts w:eastAsia="Times New Roman"/>
                <w:sz w:val="18"/>
                <w:szCs w:val="18"/>
                <w:lang w:val="es-ES"/>
              </w:rPr>
              <w:t xml:space="preserve"> </w:t>
            </w:r>
            <w:r w:rsidRPr="00865C84">
              <w:rPr>
                <w:rFonts w:eastAsia="Times New Roman"/>
                <w:sz w:val="18"/>
                <w:szCs w:val="18"/>
                <w:lang w:val="es-ES"/>
              </w:rPr>
              <w:t>en las categorías de director, profesional o servicios generales a un funcionario que a 31 de diciembre de 2011 tuviera un nombramiento de plazo fijo y que haya prestado siete años de servicio ininterrumpido, cuyas cualificaciones y actuación profesionales y conducta hayan demostrado plenamente su idoneidad como funcionario público internacional y que haya mostrado que satisface las normas exigidas en virtud de la cláusula 4.1.</w:t>
            </w:r>
          </w:p>
          <w:p w14:paraId="400E13BA" w14:textId="77777777" w:rsidR="002D30B3" w:rsidRPr="000D54B3" w:rsidRDefault="002D30B3" w:rsidP="002D30B3">
            <w:pPr>
              <w:autoSpaceDE w:val="0"/>
              <w:autoSpaceDN w:val="0"/>
              <w:adjustRightInd w:val="0"/>
              <w:rPr>
                <w:rFonts w:eastAsia="Times New Roman"/>
                <w:sz w:val="18"/>
                <w:szCs w:val="18"/>
                <w:lang w:val="es-ES"/>
              </w:rPr>
            </w:pPr>
          </w:p>
          <w:p w14:paraId="2DF8A66D" w14:textId="77178B94" w:rsidR="00BD4BF4" w:rsidRPr="000D54B3" w:rsidRDefault="002D30B3" w:rsidP="002D30B3">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Pr="002D30B3">
              <w:rPr>
                <w:rFonts w:eastAsia="Times New Roman"/>
                <w:sz w:val="18"/>
                <w:szCs w:val="18"/>
                <w:lang w:val="es-ES"/>
              </w:rPr>
              <w:t>Los nombramientos permanentes se concederán a discreción del director general.</w:t>
            </w:r>
          </w:p>
        </w:tc>
        <w:tc>
          <w:tcPr>
            <w:tcW w:w="4536" w:type="dxa"/>
            <w:shd w:val="clear" w:color="auto" w:fill="auto"/>
            <w:tcMar>
              <w:top w:w="57" w:type="dxa"/>
              <w:bottom w:w="57" w:type="dxa"/>
            </w:tcMar>
          </w:tcPr>
          <w:p w14:paraId="19ADE31C" w14:textId="71ACD28F" w:rsidR="008F5A19" w:rsidRPr="000D54B3" w:rsidRDefault="008F5A19" w:rsidP="008F5A19">
            <w:pPr>
              <w:rPr>
                <w:sz w:val="18"/>
                <w:szCs w:val="18"/>
                <w:lang w:val="es-ES"/>
              </w:rPr>
            </w:pPr>
            <w:r>
              <w:rPr>
                <w:sz w:val="18"/>
                <w:szCs w:val="18"/>
                <w:lang w:val="es-ES"/>
              </w:rPr>
              <w:t>Aclarar que las condiciones pormenorizadas de la concesión de nombramientos permanentes se prescriben en una orden de servicio.</w:t>
            </w:r>
          </w:p>
          <w:p w14:paraId="4F34DAF4" w14:textId="77777777" w:rsidR="00BD4BF4" w:rsidRPr="000D54B3" w:rsidRDefault="00BD4BF4" w:rsidP="0072670B">
            <w:pPr>
              <w:rPr>
                <w:sz w:val="18"/>
                <w:szCs w:val="18"/>
                <w:lang w:val="es-ES"/>
              </w:rPr>
            </w:pPr>
          </w:p>
          <w:p w14:paraId="39C09CB5" w14:textId="0958A532" w:rsidR="00BD4BF4" w:rsidRPr="000D54B3" w:rsidRDefault="00BD4BF4" w:rsidP="0072670B">
            <w:pPr>
              <w:rPr>
                <w:i/>
                <w:sz w:val="18"/>
                <w:szCs w:val="18"/>
                <w:lang w:val="es-ES"/>
              </w:rPr>
            </w:pPr>
          </w:p>
        </w:tc>
      </w:tr>
      <w:tr w:rsidR="00BD4BF4" w:rsidRPr="00072A6D" w14:paraId="51D3F708"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A8D768" w14:textId="43E25B3D" w:rsidR="00BD4BF4" w:rsidRPr="000D54B3" w:rsidRDefault="00BC6FF6" w:rsidP="00F3578C">
            <w:pPr>
              <w:spacing w:after="180"/>
              <w:ind w:right="34"/>
              <w:rPr>
                <w:b/>
                <w:sz w:val="18"/>
                <w:szCs w:val="18"/>
                <w:lang w:val="es-ES"/>
              </w:rPr>
            </w:pPr>
            <w:r w:rsidRPr="000D54B3">
              <w:rPr>
                <w:b/>
                <w:sz w:val="18"/>
                <w:szCs w:val="18"/>
                <w:lang w:val="es-ES"/>
              </w:rPr>
              <w:t xml:space="preserve">Cláusula </w:t>
            </w:r>
            <w:r w:rsidR="00BD4BF4" w:rsidRPr="000D54B3">
              <w:rPr>
                <w:b/>
                <w:sz w:val="18"/>
                <w:szCs w:val="18"/>
                <w:lang w:val="es-ES"/>
              </w:rPr>
              <w:t>9.9</w:t>
            </w:r>
          </w:p>
          <w:p w14:paraId="6F12A450" w14:textId="46393F12" w:rsidR="00BD4BF4" w:rsidRPr="000D54B3" w:rsidRDefault="000D54B3" w:rsidP="0072670B">
            <w:pPr>
              <w:ind w:right="33"/>
              <w:rPr>
                <w:sz w:val="18"/>
                <w:szCs w:val="18"/>
                <w:lang w:val="es-ES"/>
              </w:rPr>
            </w:pPr>
            <w:r w:rsidRPr="000D54B3">
              <w:rPr>
                <w:sz w:val="18"/>
                <w:szCs w:val="18"/>
                <w:lang w:val="es-ES"/>
              </w:rPr>
              <w:t>Prima de repatriación</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3673F8" w14:textId="77777777"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w:t>
            </w:r>
          </w:p>
          <w:p w14:paraId="790BC1F0" w14:textId="77777777" w:rsidR="00BD4BF4" w:rsidRPr="000D54B3" w:rsidRDefault="00BD4BF4" w:rsidP="0072670B">
            <w:pPr>
              <w:autoSpaceDE w:val="0"/>
              <w:autoSpaceDN w:val="0"/>
              <w:adjustRightInd w:val="0"/>
              <w:rPr>
                <w:rFonts w:eastAsia="Times New Roman"/>
                <w:sz w:val="18"/>
                <w:szCs w:val="18"/>
                <w:lang w:val="es-ES"/>
              </w:rPr>
            </w:pPr>
          </w:p>
          <w:p w14:paraId="531C1404" w14:textId="19F36DE5"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00552CB8" w:rsidRPr="00552CB8">
              <w:rPr>
                <w:rFonts w:eastAsia="Times New Roman"/>
                <w:sz w:val="18"/>
                <w:szCs w:val="18"/>
                <w:lang w:val="es-ES"/>
              </w:rPr>
              <w:t>Se calculará la prima de repatriación sobre la base del número de años ininterrumpidos de servicio y residencia fuera del país de origen, con arreglo al siguiente baremo:</w:t>
            </w:r>
          </w:p>
          <w:p w14:paraId="7738B2CB" w14:textId="223C941F" w:rsidR="00BD4BF4" w:rsidRPr="000D54B3" w:rsidRDefault="00BD4BF4" w:rsidP="0072670B">
            <w:pPr>
              <w:autoSpaceDE w:val="0"/>
              <w:autoSpaceDN w:val="0"/>
              <w:adjustRightInd w:val="0"/>
              <w:rPr>
                <w:rFonts w:eastAsia="Times New Roman"/>
                <w:sz w:val="18"/>
                <w:szCs w:val="18"/>
                <w:lang w:val="es-ES"/>
              </w:rPr>
            </w:pPr>
          </w:p>
          <w:p w14:paraId="090B30D2" w14:textId="77777777" w:rsidR="00C14D63" w:rsidRPr="000D54B3" w:rsidRDefault="00C14D63" w:rsidP="0072670B">
            <w:pPr>
              <w:autoSpaceDE w:val="0"/>
              <w:autoSpaceDN w:val="0"/>
              <w:adjustRightInd w:val="0"/>
              <w:rPr>
                <w:rFonts w:eastAsia="Times New Roman"/>
                <w:sz w:val="18"/>
                <w:szCs w:val="18"/>
                <w:lang w:val="es-ES"/>
              </w:rPr>
            </w:pPr>
          </w:p>
          <w:p w14:paraId="553011AD" w14:textId="16453696" w:rsidR="00BD4BF4" w:rsidRPr="000D54B3" w:rsidRDefault="00552CB8" w:rsidP="0072670B">
            <w:pPr>
              <w:autoSpaceDE w:val="0"/>
              <w:autoSpaceDN w:val="0"/>
              <w:adjustRightInd w:val="0"/>
              <w:rPr>
                <w:rFonts w:eastAsia="Times New Roman"/>
                <w:sz w:val="18"/>
                <w:szCs w:val="18"/>
                <w:lang w:val="es-ES"/>
              </w:rPr>
            </w:pPr>
            <w:r w:rsidRPr="00552CB8">
              <w:rPr>
                <w:rFonts w:eastAsia="Times New Roman"/>
                <w:sz w:val="18"/>
                <w:szCs w:val="18"/>
                <w:lang w:val="es-ES"/>
              </w:rPr>
              <w:t>Años de servicio y de residencia ininterrumpidos fuera del país de origen</w:t>
            </w:r>
            <w:r w:rsidR="00BD4BF4" w:rsidRPr="000D54B3">
              <w:rPr>
                <w:rFonts w:eastAsia="Times New Roman"/>
                <w:sz w:val="18"/>
                <w:szCs w:val="18"/>
                <w:lang w:val="es-ES"/>
              </w:rPr>
              <w:tab/>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11150BE" w14:textId="77777777" w:rsidR="00552CB8" w:rsidRPr="000D54B3"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w:t>
            </w:r>
          </w:p>
          <w:p w14:paraId="1053426C" w14:textId="77777777" w:rsidR="00552CB8" w:rsidRPr="000D54B3" w:rsidRDefault="00552CB8" w:rsidP="00552CB8">
            <w:pPr>
              <w:autoSpaceDE w:val="0"/>
              <w:autoSpaceDN w:val="0"/>
              <w:adjustRightInd w:val="0"/>
              <w:rPr>
                <w:rFonts w:eastAsia="Times New Roman"/>
                <w:sz w:val="18"/>
                <w:szCs w:val="18"/>
                <w:lang w:val="es-ES"/>
              </w:rPr>
            </w:pPr>
          </w:p>
          <w:p w14:paraId="6527E1F4" w14:textId="38ECCA85" w:rsidR="00552CB8" w:rsidRPr="000D54B3"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Pr="00552CB8">
              <w:rPr>
                <w:rFonts w:eastAsia="Times New Roman"/>
                <w:sz w:val="18"/>
                <w:szCs w:val="18"/>
                <w:lang w:val="es-ES"/>
              </w:rPr>
              <w:t xml:space="preserve">Se calculará la prima de repatriación sobre la base del número de años ininterrumpidos de servicio </w:t>
            </w:r>
            <w:r w:rsidR="006E3E6B">
              <w:rPr>
                <w:rFonts w:eastAsia="Times New Roman"/>
                <w:b/>
                <w:bCs/>
                <w:sz w:val="18"/>
                <w:szCs w:val="18"/>
                <w:u w:val="single"/>
                <w:lang w:val="es-ES"/>
              </w:rPr>
              <w:t>en un nombramiento de plazo fijo, continuo o permanente</w:t>
            </w:r>
            <w:r w:rsidR="00ED0721">
              <w:rPr>
                <w:rFonts w:eastAsia="Times New Roman"/>
                <w:sz w:val="18"/>
                <w:szCs w:val="18"/>
                <w:lang w:val="es-ES"/>
              </w:rPr>
              <w:t xml:space="preserve"> y</w:t>
            </w:r>
            <w:r w:rsidRPr="00552CB8">
              <w:rPr>
                <w:rFonts w:eastAsia="Times New Roman"/>
                <w:sz w:val="18"/>
                <w:szCs w:val="18"/>
                <w:lang w:val="es-ES"/>
              </w:rPr>
              <w:t xml:space="preserve"> residencia fuera del país de origen, con arreglo al siguiente baremo:</w:t>
            </w:r>
          </w:p>
          <w:p w14:paraId="4614463D" w14:textId="77777777" w:rsidR="00552CB8" w:rsidRPr="000D54B3" w:rsidRDefault="00552CB8" w:rsidP="00552CB8">
            <w:pPr>
              <w:autoSpaceDE w:val="0"/>
              <w:autoSpaceDN w:val="0"/>
              <w:adjustRightInd w:val="0"/>
              <w:rPr>
                <w:rFonts w:eastAsia="Times New Roman"/>
                <w:sz w:val="18"/>
                <w:szCs w:val="18"/>
                <w:lang w:val="es-ES"/>
              </w:rPr>
            </w:pPr>
          </w:p>
          <w:p w14:paraId="12D7663C" w14:textId="77777777" w:rsidR="00552CB8" w:rsidRPr="000D54B3" w:rsidRDefault="00552CB8" w:rsidP="00552CB8">
            <w:pPr>
              <w:autoSpaceDE w:val="0"/>
              <w:autoSpaceDN w:val="0"/>
              <w:adjustRightInd w:val="0"/>
              <w:rPr>
                <w:rFonts w:eastAsia="Times New Roman"/>
                <w:sz w:val="18"/>
                <w:szCs w:val="18"/>
                <w:lang w:val="es-ES"/>
              </w:rPr>
            </w:pPr>
          </w:p>
          <w:p w14:paraId="17A5840B" w14:textId="11E3FFFF" w:rsidR="00BD4BF4" w:rsidRPr="000D54B3" w:rsidRDefault="00552CB8" w:rsidP="00ED0721">
            <w:pPr>
              <w:autoSpaceDE w:val="0"/>
              <w:autoSpaceDN w:val="0"/>
              <w:adjustRightInd w:val="0"/>
              <w:rPr>
                <w:rFonts w:eastAsia="Times New Roman"/>
                <w:sz w:val="18"/>
                <w:szCs w:val="18"/>
                <w:lang w:val="es-ES"/>
              </w:rPr>
            </w:pPr>
            <w:r w:rsidRPr="00552CB8">
              <w:rPr>
                <w:rFonts w:eastAsia="Times New Roman"/>
                <w:sz w:val="18"/>
                <w:szCs w:val="18"/>
                <w:lang w:val="es-ES"/>
              </w:rPr>
              <w:t xml:space="preserve">Años de servicio </w:t>
            </w:r>
            <w:r w:rsidR="00ED0721">
              <w:rPr>
                <w:rFonts w:eastAsia="Times New Roman"/>
                <w:b/>
                <w:bCs/>
                <w:sz w:val="18"/>
                <w:szCs w:val="18"/>
                <w:u w:val="single"/>
                <w:lang w:val="es-ES"/>
              </w:rPr>
              <w:t>(en un nombramiento de plazo fijo, continuo o permanente)</w:t>
            </w:r>
            <w:r w:rsidR="00ED0721">
              <w:rPr>
                <w:rFonts w:eastAsia="Times New Roman"/>
                <w:sz w:val="18"/>
                <w:szCs w:val="18"/>
                <w:lang w:val="es-ES"/>
              </w:rPr>
              <w:t xml:space="preserve"> </w:t>
            </w:r>
            <w:r w:rsidRPr="00552CB8">
              <w:rPr>
                <w:rFonts w:eastAsia="Times New Roman"/>
                <w:sz w:val="18"/>
                <w:szCs w:val="18"/>
                <w:lang w:val="es-ES"/>
              </w:rPr>
              <w:t>y de residencia ininterrumpidos fuera del país de origen</w:t>
            </w:r>
            <w:r w:rsidRPr="000D54B3">
              <w:rPr>
                <w:rFonts w:eastAsia="Times New Roman"/>
                <w:sz w:val="18"/>
                <w:szCs w:val="18"/>
                <w:lang w:val="es-ES"/>
              </w:rPr>
              <w:tab/>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C759FC" w14:textId="29071540" w:rsidR="00BD4BF4" w:rsidRPr="000D54B3" w:rsidRDefault="008F5A19" w:rsidP="008F5A19">
            <w:pPr>
              <w:rPr>
                <w:sz w:val="18"/>
                <w:szCs w:val="18"/>
                <w:lang w:val="es-ES"/>
              </w:rPr>
            </w:pPr>
            <w:r>
              <w:rPr>
                <w:sz w:val="18"/>
                <w:szCs w:val="18"/>
                <w:lang w:val="es-ES"/>
              </w:rPr>
              <w:t>Aclarar que a los efectos de la prima de repatriación solo cuentan los años ininterrumpidos de servicio en un nombramiento de plazo fijo, continuo o permanente.</w:t>
            </w:r>
          </w:p>
        </w:tc>
      </w:tr>
      <w:tr w:rsidR="00552CB8" w:rsidRPr="00072A6D" w14:paraId="0FE7C1EC"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B1B98D4" w14:textId="48FDE77D" w:rsidR="00552CB8" w:rsidRPr="000D54B3" w:rsidRDefault="00552CB8" w:rsidP="00552CB8">
            <w:pPr>
              <w:spacing w:after="180"/>
              <w:ind w:right="34"/>
              <w:rPr>
                <w:b/>
                <w:sz w:val="18"/>
                <w:szCs w:val="18"/>
                <w:lang w:val="es-ES"/>
              </w:rPr>
            </w:pPr>
            <w:r w:rsidRPr="000D54B3">
              <w:rPr>
                <w:b/>
                <w:sz w:val="18"/>
                <w:szCs w:val="18"/>
                <w:lang w:val="es-ES"/>
              </w:rPr>
              <w:lastRenderedPageBreak/>
              <w:t>Cláusula 9.10</w:t>
            </w:r>
          </w:p>
          <w:p w14:paraId="3CC2BC1B" w14:textId="65D8FE22" w:rsidR="00552CB8" w:rsidRPr="000D54B3" w:rsidRDefault="00552CB8" w:rsidP="00552CB8">
            <w:pPr>
              <w:ind w:right="33"/>
              <w:rPr>
                <w:sz w:val="18"/>
                <w:szCs w:val="18"/>
                <w:lang w:val="es-ES"/>
              </w:rPr>
            </w:pPr>
            <w:r w:rsidRPr="000D54B3">
              <w:rPr>
                <w:sz w:val="18"/>
                <w:szCs w:val="18"/>
                <w:lang w:val="es-ES"/>
              </w:rPr>
              <w:t>Edad límite para la jubilación</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0CA6308" w14:textId="71E65960" w:rsidR="00552CB8" w:rsidRPr="000D54B3"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Pr="00552CB8">
              <w:rPr>
                <w:rFonts w:eastAsia="Times New Roman"/>
                <w:sz w:val="18"/>
                <w:szCs w:val="18"/>
                <w:lang w:val="es-ES"/>
              </w:rPr>
              <w:t>No se mantendrá en servicio activo tras haber alcanzado la edad de 65 años a los funcionarios cuyo nombramiento haya surtido efecto el 1 de enero de 2014 o después de esa fecha.</w:t>
            </w:r>
          </w:p>
          <w:p w14:paraId="2FA242DC" w14:textId="77777777" w:rsidR="00552CB8" w:rsidRPr="000D54B3" w:rsidRDefault="00552CB8" w:rsidP="00552CB8">
            <w:pPr>
              <w:autoSpaceDE w:val="0"/>
              <w:autoSpaceDN w:val="0"/>
              <w:adjustRightInd w:val="0"/>
              <w:rPr>
                <w:rFonts w:eastAsia="Times New Roman"/>
                <w:sz w:val="18"/>
                <w:szCs w:val="18"/>
                <w:lang w:val="es-ES"/>
              </w:rPr>
            </w:pPr>
          </w:p>
          <w:p w14:paraId="27574BB3" w14:textId="524A37D3" w:rsidR="00552CB8" w:rsidRPr="000D54B3"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Pr="00552CB8">
              <w:rPr>
                <w:rFonts w:eastAsia="Times New Roman"/>
                <w:sz w:val="18"/>
                <w:szCs w:val="18"/>
                <w:lang w:val="es-ES"/>
              </w:rPr>
              <w:t>No se mantendrá en servicio activo tras haber alcanzado la edad de 62 años a los funcionarios cuyo nombramiento haya surtido efecto el 1 de noviembre de 1990 o después de esa fecha y antes del 1 de enero de 2014.</w:t>
            </w:r>
          </w:p>
          <w:p w14:paraId="15713841" w14:textId="04EEC3E2" w:rsidR="00552CB8"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c)</w:t>
            </w:r>
            <w:r w:rsidRPr="000D54B3">
              <w:rPr>
                <w:rFonts w:eastAsia="Times New Roman"/>
                <w:sz w:val="18"/>
                <w:szCs w:val="18"/>
                <w:lang w:val="es-ES"/>
              </w:rPr>
              <w:tab/>
            </w:r>
            <w:r w:rsidRPr="00552CB8">
              <w:rPr>
                <w:rFonts w:eastAsia="Times New Roman"/>
                <w:sz w:val="18"/>
                <w:szCs w:val="18"/>
                <w:lang w:val="es-ES"/>
              </w:rPr>
              <w:t>No se mantendrá en servicio activo tras haber alcanzado la edad de 60 años a los funcionarios cuyo nombramiento haya surtido efecto el 1 de noviembre de 1977 o después de esa fecha y antes del 1 de noviembre de 1990.</w:t>
            </w:r>
          </w:p>
          <w:p w14:paraId="56DD5A7D" w14:textId="77777777" w:rsidR="00552CB8" w:rsidRPr="000D54B3" w:rsidRDefault="00552CB8" w:rsidP="00552CB8">
            <w:pPr>
              <w:autoSpaceDE w:val="0"/>
              <w:autoSpaceDN w:val="0"/>
              <w:adjustRightInd w:val="0"/>
              <w:rPr>
                <w:rFonts w:eastAsia="Times New Roman"/>
                <w:sz w:val="18"/>
                <w:szCs w:val="18"/>
                <w:lang w:val="es-ES"/>
              </w:rPr>
            </w:pPr>
          </w:p>
          <w:p w14:paraId="727F4B08" w14:textId="3940F60E" w:rsidR="00552CB8"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d)</w:t>
            </w:r>
            <w:r w:rsidRPr="000D54B3">
              <w:rPr>
                <w:rFonts w:eastAsia="Times New Roman"/>
                <w:sz w:val="18"/>
                <w:szCs w:val="18"/>
                <w:lang w:val="es-ES"/>
              </w:rPr>
              <w:tab/>
            </w:r>
            <w:r w:rsidRPr="00552CB8">
              <w:rPr>
                <w:rFonts w:eastAsia="Times New Roman"/>
                <w:sz w:val="18"/>
                <w:szCs w:val="18"/>
                <w:lang w:val="es-ES"/>
              </w:rPr>
              <w:t>El director general podrá autorizar, en casos excepcionales, la prórroga de esas edades límite si considera que ello redunda en interés de la Organización.</w:t>
            </w:r>
          </w:p>
          <w:p w14:paraId="0C2C40F8" w14:textId="77777777" w:rsidR="00552CB8" w:rsidRPr="000D54B3" w:rsidRDefault="00552CB8" w:rsidP="00552CB8">
            <w:pPr>
              <w:autoSpaceDE w:val="0"/>
              <w:autoSpaceDN w:val="0"/>
              <w:adjustRightInd w:val="0"/>
              <w:rPr>
                <w:rFonts w:eastAsia="Times New Roman"/>
                <w:sz w:val="18"/>
                <w:szCs w:val="18"/>
                <w:lang w:val="es-ES"/>
              </w:rPr>
            </w:pPr>
          </w:p>
          <w:p w14:paraId="3739CEA0" w14:textId="63F4C500" w:rsidR="00552CB8" w:rsidRPr="000D54B3"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e)</w:t>
            </w:r>
            <w:r w:rsidRPr="000D54B3">
              <w:rPr>
                <w:rFonts w:eastAsia="Times New Roman"/>
                <w:sz w:val="18"/>
                <w:szCs w:val="18"/>
                <w:lang w:val="es-ES"/>
              </w:rPr>
              <w:tab/>
            </w:r>
            <w:r w:rsidRPr="00552CB8">
              <w:rPr>
                <w:rFonts w:eastAsia="Times New Roman"/>
                <w:sz w:val="18"/>
                <w:szCs w:val="18"/>
                <w:lang w:val="es-ES"/>
              </w:rPr>
              <w:t>La jubilación no se considerará rescisión del nombramiento en el sentido de las cláusulas 9.2 y 9.4.</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D6C4ADB" w14:textId="6E552927" w:rsidR="00552CB8" w:rsidRPr="000D54B3" w:rsidRDefault="00552CB8" w:rsidP="00552CB8">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Pr="00552CB8">
              <w:rPr>
                <w:rFonts w:eastAsia="Times New Roman"/>
                <w:sz w:val="18"/>
                <w:szCs w:val="18"/>
                <w:lang w:val="es-ES"/>
              </w:rPr>
              <w:t xml:space="preserve">No se mantendrá en servicio activo </w:t>
            </w:r>
            <w:r w:rsidR="00ED0721" w:rsidRPr="00552CB8">
              <w:rPr>
                <w:rFonts w:eastAsia="Times New Roman"/>
                <w:sz w:val="18"/>
                <w:szCs w:val="18"/>
                <w:lang w:val="es-ES"/>
              </w:rPr>
              <w:t xml:space="preserve">a los funcionarios </w:t>
            </w:r>
            <w:r w:rsidRPr="00552CB8">
              <w:rPr>
                <w:rFonts w:eastAsia="Times New Roman"/>
                <w:sz w:val="18"/>
                <w:szCs w:val="18"/>
                <w:lang w:val="es-ES"/>
              </w:rPr>
              <w:t xml:space="preserve">tras haber alcanzado la edad de 65 años </w:t>
            </w:r>
            <w:r w:rsidRPr="00ED0721">
              <w:rPr>
                <w:rFonts w:eastAsia="Times New Roman"/>
                <w:strike/>
                <w:sz w:val="18"/>
                <w:szCs w:val="18"/>
                <w:lang w:val="es-ES"/>
              </w:rPr>
              <w:t>cuyo nombramiento haya surtido efecto el 1 de enero de 2014 o después de esa fecha</w:t>
            </w:r>
            <w:r w:rsidRPr="00552CB8">
              <w:rPr>
                <w:rFonts w:eastAsia="Times New Roman"/>
                <w:sz w:val="18"/>
                <w:szCs w:val="18"/>
                <w:lang w:val="es-ES"/>
              </w:rPr>
              <w:t>.</w:t>
            </w:r>
          </w:p>
          <w:p w14:paraId="3E80A945" w14:textId="77777777" w:rsidR="00552CB8" w:rsidRPr="000D54B3" w:rsidRDefault="00552CB8" w:rsidP="00552CB8">
            <w:pPr>
              <w:autoSpaceDE w:val="0"/>
              <w:autoSpaceDN w:val="0"/>
              <w:adjustRightInd w:val="0"/>
              <w:rPr>
                <w:rFonts w:eastAsia="Times New Roman"/>
                <w:sz w:val="18"/>
                <w:szCs w:val="18"/>
                <w:lang w:val="es-ES"/>
              </w:rPr>
            </w:pPr>
          </w:p>
          <w:p w14:paraId="68EAA3B1" w14:textId="77777777" w:rsidR="00552CB8" w:rsidRPr="00B3688A" w:rsidRDefault="00552CB8" w:rsidP="00552CB8">
            <w:pPr>
              <w:autoSpaceDE w:val="0"/>
              <w:autoSpaceDN w:val="0"/>
              <w:adjustRightInd w:val="0"/>
              <w:rPr>
                <w:rFonts w:eastAsia="Times New Roman"/>
                <w:strike/>
                <w:sz w:val="18"/>
                <w:szCs w:val="18"/>
                <w:lang w:val="es-ES"/>
              </w:rPr>
            </w:pPr>
            <w:r w:rsidRPr="00B3688A">
              <w:rPr>
                <w:rFonts w:eastAsia="Times New Roman"/>
                <w:strike/>
                <w:sz w:val="18"/>
                <w:szCs w:val="18"/>
                <w:lang w:val="es-ES"/>
              </w:rPr>
              <w:t>b)</w:t>
            </w:r>
            <w:r w:rsidRPr="00B3688A">
              <w:rPr>
                <w:rFonts w:eastAsia="Times New Roman"/>
                <w:strike/>
                <w:sz w:val="18"/>
                <w:szCs w:val="18"/>
                <w:lang w:val="es-ES"/>
              </w:rPr>
              <w:tab/>
              <w:t>No se mantendrá en servicio activo tras haber alcanzado la edad de 62 años a los funcionarios cuyo nombramiento haya surtido efecto el 1 de noviembre de 1990 o después de esa fecha y antes del 1 de enero de 2014.</w:t>
            </w:r>
          </w:p>
          <w:p w14:paraId="0C969F29" w14:textId="77777777" w:rsidR="00552CB8" w:rsidRDefault="00552CB8" w:rsidP="00552CB8">
            <w:pPr>
              <w:autoSpaceDE w:val="0"/>
              <w:autoSpaceDN w:val="0"/>
              <w:adjustRightInd w:val="0"/>
              <w:rPr>
                <w:rFonts w:eastAsia="Times New Roman"/>
                <w:sz w:val="18"/>
                <w:szCs w:val="18"/>
                <w:lang w:val="es-ES"/>
              </w:rPr>
            </w:pPr>
            <w:r w:rsidRPr="00B3688A">
              <w:rPr>
                <w:rFonts w:eastAsia="Times New Roman"/>
                <w:strike/>
                <w:sz w:val="18"/>
                <w:szCs w:val="18"/>
                <w:lang w:val="es-ES"/>
              </w:rPr>
              <w:t>c)</w:t>
            </w:r>
            <w:r w:rsidRPr="00B3688A">
              <w:rPr>
                <w:rFonts w:eastAsia="Times New Roman"/>
                <w:strike/>
                <w:sz w:val="18"/>
                <w:szCs w:val="18"/>
                <w:lang w:val="es-ES"/>
              </w:rPr>
              <w:tab/>
              <w:t>No se mantendrá en servicio activo tras haber alcanzado la edad de 60 años a los funcionarios cuyo nombramiento haya surtido efecto el 1 de noviembre de 1977 o después de esa fecha y antes del 1 de noviembre de 1990.</w:t>
            </w:r>
          </w:p>
          <w:p w14:paraId="0964A3EA" w14:textId="77777777" w:rsidR="00552CB8" w:rsidRPr="000D54B3" w:rsidRDefault="00552CB8" w:rsidP="00552CB8">
            <w:pPr>
              <w:autoSpaceDE w:val="0"/>
              <w:autoSpaceDN w:val="0"/>
              <w:adjustRightInd w:val="0"/>
              <w:rPr>
                <w:rFonts w:eastAsia="Times New Roman"/>
                <w:sz w:val="18"/>
                <w:szCs w:val="18"/>
                <w:lang w:val="es-ES"/>
              </w:rPr>
            </w:pPr>
          </w:p>
          <w:p w14:paraId="74F10E70" w14:textId="41E760CC" w:rsidR="00552CB8" w:rsidRDefault="00552CB8" w:rsidP="00552CB8">
            <w:pPr>
              <w:autoSpaceDE w:val="0"/>
              <w:autoSpaceDN w:val="0"/>
              <w:adjustRightInd w:val="0"/>
              <w:rPr>
                <w:rFonts w:eastAsia="Times New Roman"/>
                <w:sz w:val="18"/>
                <w:szCs w:val="18"/>
                <w:lang w:val="es-ES"/>
              </w:rPr>
            </w:pPr>
            <w:r w:rsidRPr="009E17ED">
              <w:rPr>
                <w:rFonts w:eastAsia="Times New Roman"/>
                <w:strike/>
                <w:sz w:val="18"/>
                <w:szCs w:val="18"/>
                <w:lang w:val="es-ES"/>
              </w:rPr>
              <w:t>d)</w:t>
            </w:r>
            <w:r w:rsidRPr="000D54B3">
              <w:rPr>
                <w:rFonts w:eastAsia="Times New Roman"/>
                <w:sz w:val="18"/>
                <w:szCs w:val="18"/>
                <w:lang w:val="es-ES"/>
              </w:rPr>
              <w:tab/>
            </w:r>
            <w:r w:rsidRPr="00552CB8">
              <w:rPr>
                <w:rFonts w:eastAsia="Times New Roman"/>
                <w:sz w:val="18"/>
                <w:szCs w:val="18"/>
                <w:lang w:val="es-ES"/>
              </w:rPr>
              <w:t>El director general podrá autorizar, en casos excepcionales, la prórroga de</w:t>
            </w:r>
            <w:r w:rsidR="00B3688A">
              <w:rPr>
                <w:rFonts w:eastAsia="Times New Roman"/>
                <w:sz w:val="18"/>
                <w:szCs w:val="18"/>
                <w:lang w:val="es-ES"/>
              </w:rPr>
              <w:t xml:space="preserve"> </w:t>
            </w:r>
            <w:r w:rsidR="00B3688A" w:rsidRPr="00B3688A">
              <w:rPr>
                <w:rFonts w:eastAsia="Times New Roman"/>
                <w:b/>
                <w:bCs/>
                <w:sz w:val="18"/>
                <w:szCs w:val="18"/>
                <w:u w:val="single"/>
                <w:lang w:val="es-ES"/>
              </w:rPr>
              <w:t>esa edad</w:t>
            </w:r>
            <w:r w:rsidRPr="00552CB8">
              <w:rPr>
                <w:rFonts w:eastAsia="Times New Roman"/>
                <w:sz w:val="18"/>
                <w:szCs w:val="18"/>
                <w:lang w:val="es-ES"/>
              </w:rPr>
              <w:t xml:space="preserve"> </w:t>
            </w:r>
            <w:r w:rsidRPr="00B3688A">
              <w:rPr>
                <w:rFonts w:eastAsia="Times New Roman"/>
                <w:strike/>
                <w:sz w:val="18"/>
                <w:szCs w:val="18"/>
                <w:lang w:val="es-ES"/>
              </w:rPr>
              <w:t>esas edades</w:t>
            </w:r>
            <w:r w:rsidRPr="00552CB8">
              <w:rPr>
                <w:rFonts w:eastAsia="Times New Roman"/>
                <w:sz w:val="18"/>
                <w:szCs w:val="18"/>
                <w:lang w:val="es-ES"/>
              </w:rPr>
              <w:t xml:space="preserve"> límite si considera que ello redunda en interés de la Organización.</w:t>
            </w:r>
          </w:p>
          <w:p w14:paraId="5EC3D4FF" w14:textId="77777777" w:rsidR="00552CB8" w:rsidRPr="000D54B3" w:rsidRDefault="00552CB8" w:rsidP="00552CB8">
            <w:pPr>
              <w:autoSpaceDE w:val="0"/>
              <w:autoSpaceDN w:val="0"/>
              <w:adjustRightInd w:val="0"/>
              <w:rPr>
                <w:rFonts w:eastAsia="Times New Roman"/>
                <w:sz w:val="18"/>
                <w:szCs w:val="18"/>
                <w:lang w:val="es-ES"/>
              </w:rPr>
            </w:pPr>
          </w:p>
          <w:p w14:paraId="675554CD" w14:textId="4AA71BD4" w:rsidR="00552CB8" w:rsidRPr="000D54B3" w:rsidRDefault="009E17ED" w:rsidP="00552CB8">
            <w:pPr>
              <w:autoSpaceDE w:val="0"/>
              <w:autoSpaceDN w:val="0"/>
              <w:adjustRightInd w:val="0"/>
              <w:rPr>
                <w:rFonts w:eastAsia="Times New Roman"/>
                <w:sz w:val="18"/>
                <w:szCs w:val="18"/>
                <w:lang w:val="es-ES"/>
              </w:rPr>
            </w:pPr>
            <w:r w:rsidRPr="009E17ED">
              <w:rPr>
                <w:rFonts w:eastAsia="Times New Roman"/>
                <w:b/>
                <w:bCs/>
                <w:sz w:val="18"/>
                <w:szCs w:val="18"/>
                <w:u w:val="single"/>
                <w:lang w:val="es-ES"/>
              </w:rPr>
              <w:t>b)</w:t>
            </w:r>
            <w:r>
              <w:rPr>
                <w:rFonts w:eastAsia="Times New Roman"/>
                <w:sz w:val="18"/>
                <w:szCs w:val="18"/>
                <w:lang w:val="es-ES"/>
              </w:rPr>
              <w:t xml:space="preserve"> </w:t>
            </w:r>
            <w:r w:rsidR="00552CB8" w:rsidRPr="009E17ED">
              <w:rPr>
                <w:rFonts w:eastAsia="Times New Roman"/>
                <w:strike/>
                <w:sz w:val="18"/>
                <w:szCs w:val="18"/>
                <w:lang w:val="es-ES"/>
              </w:rPr>
              <w:t>e)</w:t>
            </w:r>
            <w:r w:rsidR="00552CB8" w:rsidRPr="000D54B3">
              <w:rPr>
                <w:rFonts w:eastAsia="Times New Roman"/>
                <w:sz w:val="18"/>
                <w:szCs w:val="18"/>
                <w:lang w:val="es-ES"/>
              </w:rPr>
              <w:tab/>
            </w:r>
            <w:r w:rsidR="00552CB8" w:rsidRPr="00552CB8">
              <w:rPr>
                <w:rFonts w:eastAsia="Times New Roman"/>
                <w:sz w:val="18"/>
                <w:szCs w:val="18"/>
                <w:lang w:val="es-ES"/>
              </w:rPr>
              <w:t>La jubilación no se considerará rescisión del nombramiento en el sentido de las cláusulas 9.2 y 9.4.</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FA331A9" w14:textId="32CAF44C" w:rsidR="00552CB8" w:rsidRDefault="008F5A19" w:rsidP="00552CB8">
            <w:pPr>
              <w:rPr>
                <w:sz w:val="18"/>
                <w:szCs w:val="18"/>
                <w:lang w:val="es-ES"/>
              </w:rPr>
            </w:pPr>
            <w:r>
              <w:rPr>
                <w:sz w:val="18"/>
                <w:szCs w:val="18"/>
                <w:lang w:val="es-ES"/>
              </w:rPr>
              <w:t xml:space="preserve">Elevar a los 65 años la edad de separación obligatoria del servicio para los funcionarios contratados antes del 1 de enero de 2020, según decidió el Comité de Coordinación de la OMPI en su septuagésima cuarta sesión (48.ª ordinaria) (véase el documento </w:t>
            </w:r>
            <w:r w:rsidR="00552CB8" w:rsidRPr="000D54B3">
              <w:rPr>
                <w:sz w:val="18"/>
                <w:szCs w:val="18"/>
                <w:lang w:val="es-ES"/>
              </w:rPr>
              <w:t>WO/CC/74/8).</w:t>
            </w:r>
          </w:p>
          <w:p w14:paraId="42B4FD88" w14:textId="77777777" w:rsidR="00552CB8" w:rsidRPr="000D54B3" w:rsidRDefault="00552CB8" w:rsidP="00552CB8">
            <w:pPr>
              <w:rPr>
                <w:sz w:val="18"/>
                <w:szCs w:val="18"/>
                <w:lang w:val="es-ES"/>
              </w:rPr>
            </w:pPr>
          </w:p>
          <w:p w14:paraId="346F1BC8" w14:textId="65C799FD" w:rsidR="00552CB8" w:rsidRPr="000D54B3" w:rsidRDefault="008F5A19" w:rsidP="00552CB8">
            <w:pPr>
              <w:rPr>
                <w:sz w:val="18"/>
                <w:szCs w:val="18"/>
                <w:lang w:val="es-ES"/>
              </w:rPr>
            </w:pPr>
            <w:r>
              <w:rPr>
                <w:sz w:val="18"/>
                <w:szCs w:val="18"/>
                <w:lang w:val="es-ES"/>
              </w:rPr>
              <w:t>Véanse asimismo los nuevos párrafos k) y l) de la cláusula 12.5 relativos a las “medidas transitorias”.</w:t>
            </w:r>
          </w:p>
          <w:p w14:paraId="2589852D" w14:textId="77777777" w:rsidR="00552CB8" w:rsidRPr="000D54B3" w:rsidRDefault="00552CB8" w:rsidP="00552CB8">
            <w:pPr>
              <w:rPr>
                <w:sz w:val="18"/>
                <w:szCs w:val="18"/>
                <w:lang w:val="es-ES"/>
              </w:rPr>
            </w:pPr>
          </w:p>
          <w:p w14:paraId="27C6C7B2" w14:textId="77777777" w:rsidR="00552CB8" w:rsidRPr="000D54B3" w:rsidRDefault="00552CB8" w:rsidP="00552CB8">
            <w:pPr>
              <w:rPr>
                <w:i/>
                <w:sz w:val="18"/>
                <w:szCs w:val="18"/>
                <w:lang w:val="es-ES"/>
              </w:rPr>
            </w:pPr>
          </w:p>
        </w:tc>
      </w:tr>
      <w:tr w:rsidR="00BD4BF4" w:rsidRPr="00072A6D" w14:paraId="70F17FFB"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796C95" w14:textId="407CF4E5" w:rsidR="00BD4BF4" w:rsidRPr="000D54B3" w:rsidRDefault="00BC6FF6" w:rsidP="00F3578C">
            <w:pPr>
              <w:spacing w:after="180"/>
              <w:ind w:right="34"/>
              <w:rPr>
                <w:b/>
                <w:sz w:val="18"/>
                <w:szCs w:val="18"/>
                <w:lang w:val="es-ES"/>
              </w:rPr>
            </w:pPr>
            <w:r w:rsidRPr="000D54B3">
              <w:rPr>
                <w:b/>
                <w:sz w:val="18"/>
                <w:szCs w:val="18"/>
                <w:lang w:val="es-ES"/>
              </w:rPr>
              <w:t xml:space="preserve">Cláusula </w:t>
            </w:r>
            <w:r w:rsidR="00BD4BF4" w:rsidRPr="000D54B3">
              <w:rPr>
                <w:b/>
                <w:sz w:val="18"/>
                <w:szCs w:val="18"/>
                <w:lang w:val="es-ES"/>
              </w:rPr>
              <w:t>12.5</w:t>
            </w:r>
          </w:p>
          <w:p w14:paraId="606E6420" w14:textId="1CA81973" w:rsidR="00BD4BF4" w:rsidRPr="000D54B3" w:rsidRDefault="000D54B3" w:rsidP="0072670B">
            <w:pPr>
              <w:ind w:right="33"/>
              <w:rPr>
                <w:sz w:val="18"/>
                <w:szCs w:val="18"/>
                <w:lang w:val="es-ES"/>
              </w:rPr>
            </w:pPr>
            <w:r w:rsidRPr="000D54B3">
              <w:rPr>
                <w:sz w:val="18"/>
                <w:szCs w:val="18"/>
                <w:lang w:val="es-ES"/>
              </w:rPr>
              <w:t>Medidas transitorias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6041770" w14:textId="1FD052BF"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00552CB8" w:rsidRPr="00552CB8">
              <w:rPr>
                <w:rFonts w:eastAsia="Times New Roman"/>
                <w:sz w:val="18"/>
                <w:szCs w:val="18"/>
                <w:lang w:val="es-ES"/>
              </w:rPr>
              <w:t>[Suprimido]</w:t>
            </w:r>
          </w:p>
          <w:p w14:paraId="6603E82C" w14:textId="77777777" w:rsidR="00BD4BF4" w:rsidRPr="000D54B3" w:rsidRDefault="00BD4BF4" w:rsidP="0072670B">
            <w:pPr>
              <w:autoSpaceDE w:val="0"/>
              <w:autoSpaceDN w:val="0"/>
              <w:adjustRightInd w:val="0"/>
              <w:rPr>
                <w:rFonts w:eastAsia="Times New Roman"/>
                <w:sz w:val="18"/>
                <w:szCs w:val="18"/>
                <w:lang w:val="es-ES"/>
              </w:rPr>
            </w:pPr>
          </w:p>
          <w:p w14:paraId="3EEEBA93" w14:textId="75D29494"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00552CB8" w:rsidRPr="00552CB8">
              <w:rPr>
                <w:rFonts w:eastAsia="Times New Roman"/>
                <w:sz w:val="18"/>
                <w:szCs w:val="18"/>
                <w:lang w:val="es-ES"/>
              </w:rPr>
              <w:t>[Suprimido]</w:t>
            </w:r>
          </w:p>
          <w:p w14:paraId="67786407" w14:textId="77777777" w:rsidR="00BD4BF4" w:rsidRPr="000D54B3" w:rsidRDefault="00BD4BF4" w:rsidP="0072670B">
            <w:pPr>
              <w:autoSpaceDE w:val="0"/>
              <w:autoSpaceDN w:val="0"/>
              <w:adjustRightInd w:val="0"/>
              <w:rPr>
                <w:rFonts w:eastAsia="Times New Roman"/>
                <w:sz w:val="18"/>
                <w:szCs w:val="18"/>
                <w:lang w:val="es-ES"/>
              </w:rPr>
            </w:pPr>
          </w:p>
          <w:p w14:paraId="10A25D74" w14:textId="199F7548" w:rsidR="00BD4BF4" w:rsidRPr="000D54B3" w:rsidRDefault="00BD4BF4" w:rsidP="00552CB8">
            <w:pPr>
              <w:tabs>
                <w:tab w:val="left" w:pos="567"/>
                <w:tab w:val="left" w:pos="1134"/>
                <w:tab w:val="center" w:pos="2160"/>
              </w:tabs>
              <w:autoSpaceDE w:val="0"/>
              <w:autoSpaceDN w:val="0"/>
              <w:adjustRightInd w:val="0"/>
              <w:rPr>
                <w:rFonts w:eastAsia="Times New Roman"/>
                <w:sz w:val="18"/>
                <w:szCs w:val="18"/>
                <w:lang w:val="es-ES"/>
              </w:rPr>
            </w:pPr>
            <w:r w:rsidRPr="000D54B3">
              <w:rPr>
                <w:rFonts w:eastAsia="Times New Roman"/>
                <w:sz w:val="18"/>
                <w:szCs w:val="18"/>
                <w:lang w:val="es-ES"/>
              </w:rPr>
              <w:t>c)</w:t>
            </w:r>
            <w:r w:rsidRPr="000D54B3">
              <w:rPr>
                <w:rFonts w:eastAsia="Times New Roman"/>
                <w:sz w:val="18"/>
                <w:szCs w:val="18"/>
                <w:lang w:val="es-ES"/>
              </w:rPr>
              <w:tab/>
            </w:r>
            <w:r w:rsidR="00552CB8" w:rsidRPr="00552CB8">
              <w:rPr>
                <w:rFonts w:eastAsia="Times New Roman"/>
                <w:sz w:val="18"/>
                <w:szCs w:val="18"/>
                <w:lang w:val="es-ES"/>
              </w:rPr>
              <w:t>[Suprimido]</w:t>
            </w:r>
            <w:r w:rsidR="00552CB8">
              <w:rPr>
                <w:rFonts w:eastAsia="Times New Roman"/>
                <w:sz w:val="18"/>
                <w:szCs w:val="18"/>
                <w:lang w:val="es-ES"/>
              </w:rPr>
              <w:tab/>
            </w:r>
          </w:p>
          <w:p w14:paraId="3FE7D6C0" w14:textId="77777777" w:rsidR="00BD4BF4" w:rsidRPr="000D54B3" w:rsidRDefault="00BD4BF4" w:rsidP="0072670B">
            <w:pPr>
              <w:autoSpaceDE w:val="0"/>
              <w:autoSpaceDN w:val="0"/>
              <w:adjustRightInd w:val="0"/>
              <w:rPr>
                <w:rFonts w:eastAsia="Times New Roman"/>
                <w:sz w:val="18"/>
                <w:szCs w:val="18"/>
                <w:lang w:val="es-ES"/>
              </w:rPr>
            </w:pPr>
          </w:p>
          <w:p w14:paraId="3C2652A6" w14:textId="5DBAA24A"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d)</w:t>
            </w:r>
            <w:r w:rsidRPr="000D54B3">
              <w:rPr>
                <w:rFonts w:eastAsia="Times New Roman"/>
                <w:sz w:val="18"/>
                <w:szCs w:val="18"/>
                <w:lang w:val="es-ES"/>
              </w:rPr>
              <w:tab/>
            </w:r>
            <w:r w:rsidR="00552CB8" w:rsidRPr="00552CB8">
              <w:rPr>
                <w:rFonts w:eastAsia="Times New Roman"/>
                <w:sz w:val="18"/>
                <w:szCs w:val="18"/>
                <w:lang w:val="es-ES_tradnl"/>
              </w:rPr>
              <w:t>La Oficina Internacional podrá ofrecer un pago en efectivo para liquidar las reclamaciones</w:t>
            </w:r>
            <w:r w:rsidR="00552CB8">
              <w:rPr>
                <w:rFonts w:eastAsia="Times New Roman"/>
                <w:sz w:val="18"/>
                <w:szCs w:val="18"/>
                <w:lang w:val="es-ES_tradnl"/>
              </w:rPr>
              <w:t xml:space="preserve"> </w:t>
            </w:r>
            <w:r w:rsidRPr="000D54B3">
              <w:rPr>
                <w:rFonts w:eastAsia="Times New Roman"/>
                <w:sz w:val="18"/>
                <w:szCs w:val="18"/>
                <w:lang w:val="es-ES"/>
              </w:rPr>
              <w:t>[…].</w:t>
            </w:r>
          </w:p>
          <w:p w14:paraId="253D8E69" w14:textId="77777777" w:rsidR="00BD4BF4" w:rsidRPr="000D54B3" w:rsidRDefault="00BD4BF4" w:rsidP="0072670B">
            <w:pPr>
              <w:autoSpaceDE w:val="0"/>
              <w:autoSpaceDN w:val="0"/>
              <w:adjustRightInd w:val="0"/>
              <w:rPr>
                <w:rFonts w:eastAsia="Times New Roman"/>
                <w:sz w:val="18"/>
                <w:szCs w:val="18"/>
                <w:lang w:val="es-ES"/>
              </w:rPr>
            </w:pPr>
          </w:p>
          <w:p w14:paraId="458D1F65" w14:textId="675FE82C"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e)</w:t>
            </w:r>
            <w:r w:rsidRPr="000D54B3">
              <w:rPr>
                <w:rFonts w:eastAsia="Times New Roman"/>
                <w:sz w:val="18"/>
                <w:szCs w:val="18"/>
                <w:lang w:val="es-ES"/>
              </w:rPr>
              <w:tab/>
            </w:r>
            <w:r w:rsidR="00552CB8" w:rsidRPr="00552CB8">
              <w:rPr>
                <w:rFonts w:eastAsia="Times New Roman"/>
                <w:sz w:val="18"/>
                <w:szCs w:val="18"/>
                <w:lang w:val="es-ES_tradnl"/>
              </w:rPr>
              <w:t>En el caso de los funcionarios que tengan nombramientos permanentes en la Oficina Internacional,</w:t>
            </w:r>
            <w:r w:rsidRPr="000D54B3">
              <w:rPr>
                <w:rFonts w:eastAsia="Times New Roman"/>
                <w:sz w:val="18"/>
                <w:szCs w:val="18"/>
                <w:lang w:val="es-ES"/>
              </w:rPr>
              <w:t xml:space="preserve"> […].</w:t>
            </w:r>
          </w:p>
          <w:p w14:paraId="51FA49F2" w14:textId="77777777" w:rsidR="00BD4BF4" w:rsidRPr="000D54B3" w:rsidRDefault="00BD4BF4" w:rsidP="0072670B">
            <w:pPr>
              <w:autoSpaceDE w:val="0"/>
              <w:autoSpaceDN w:val="0"/>
              <w:adjustRightInd w:val="0"/>
              <w:rPr>
                <w:rFonts w:eastAsia="Times New Roman"/>
                <w:sz w:val="18"/>
                <w:szCs w:val="18"/>
                <w:lang w:val="es-ES"/>
              </w:rPr>
            </w:pPr>
          </w:p>
          <w:p w14:paraId="09F3A41B" w14:textId="2E66ADC6"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f)</w:t>
            </w:r>
            <w:r w:rsidRPr="000D54B3">
              <w:rPr>
                <w:rFonts w:eastAsia="Times New Roman"/>
                <w:sz w:val="18"/>
                <w:szCs w:val="18"/>
                <w:lang w:val="es-ES"/>
              </w:rPr>
              <w:tab/>
            </w:r>
            <w:r w:rsidR="00552CB8" w:rsidRPr="00552CB8">
              <w:rPr>
                <w:rFonts w:eastAsia="Times New Roman"/>
                <w:sz w:val="18"/>
                <w:szCs w:val="18"/>
                <w:lang w:val="es-ES"/>
              </w:rPr>
              <w:t>[Suprimido]</w:t>
            </w:r>
          </w:p>
          <w:p w14:paraId="62EB5575" w14:textId="77777777" w:rsidR="00BD4BF4" w:rsidRPr="000D54B3" w:rsidRDefault="00BD4BF4" w:rsidP="0072670B">
            <w:pPr>
              <w:autoSpaceDE w:val="0"/>
              <w:autoSpaceDN w:val="0"/>
              <w:adjustRightInd w:val="0"/>
              <w:rPr>
                <w:rFonts w:eastAsia="Times New Roman"/>
                <w:sz w:val="18"/>
                <w:szCs w:val="18"/>
                <w:lang w:val="es-ES"/>
              </w:rPr>
            </w:pPr>
          </w:p>
          <w:p w14:paraId="793A4570" w14:textId="1E955467"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g)</w:t>
            </w:r>
            <w:r w:rsidRPr="000D54B3">
              <w:rPr>
                <w:rFonts w:eastAsia="Times New Roman"/>
                <w:sz w:val="18"/>
                <w:szCs w:val="18"/>
                <w:lang w:val="es-ES"/>
              </w:rPr>
              <w:tab/>
            </w:r>
            <w:r w:rsidR="00552CB8" w:rsidRPr="00552CB8">
              <w:rPr>
                <w:rFonts w:eastAsia="Times New Roman"/>
                <w:sz w:val="18"/>
                <w:szCs w:val="18"/>
                <w:lang w:val="es-ES"/>
              </w:rPr>
              <w:t>[Suprimido]</w:t>
            </w:r>
          </w:p>
          <w:p w14:paraId="4B86D505" w14:textId="77777777" w:rsidR="00BD4BF4" w:rsidRPr="000D54B3" w:rsidRDefault="00BD4BF4" w:rsidP="0072670B">
            <w:pPr>
              <w:autoSpaceDE w:val="0"/>
              <w:autoSpaceDN w:val="0"/>
              <w:adjustRightInd w:val="0"/>
              <w:rPr>
                <w:rFonts w:eastAsia="Times New Roman"/>
                <w:sz w:val="18"/>
                <w:szCs w:val="18"/>
                <w:lang w:val="es-ES"/>
              </w:rPr>
            </w:pPr>
          </w:p>
          <w:p w14:paraId="0EA6FA0F" w14:textId="27968753"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lastRenderedPageBreak/>
              <w:t>h)</w:t>
            </w:r>
            <w:r w:rsidRPr="000D54B3">
              <w:rPr>
                <w:rFonts w:eastAsia="Times New Roman"/>
                <w:sz w:val="18"/>
                <w:szCs w:val="18"/>
                <w:lang w:val="es-ES"/>
              </w:rPr>
              <w:tab/>
            </w:r>
            <w:r w:rsidR="00552CB8" w:rsidRPr="00552CB8">
              <w:rPr>
                <w:rFonts w:eastAsia="Times New Roman"/>
                <w:sz w:val="18"/>
                <w:szCs w:val="18"/>
                <w:lang w:val="es-ES"/>
              </w:rPr>
              <w:t>No obstante lo dispuesto en la cláusula 3.14.a),</w:t>
            </w:r>
            <w:r w:rsidRPr="000D54B3">
              <w:rPr>
                <w:rFonts w:eastAsia="Times New Roman"/>
                <w:sz w:val="18"/>
                <w:szCs w:val="18"/>
                <w:lang w:val="es-ES"/>
              </w:rPr>
              <w:t xml:space="preserve"> […].</w:t>
            </w:r>
          </w:p>
          <w:p w14:paraId="36D3D1BD" w14:textId="77777777" w:rsidR="00BD4BF4" w:rsidRPr="000D54B3" w:rsidRDefault="00BD4BF4" w:rsidP="0072670B">
            <w:pPr>
              <w:autoSpaceDE w:val="0"/>
              <w:autoSpaceDN w:val="0"/>
              <w:adjustRightInd w:val="0"/>
              <w:rPr>
                <w:rFonts w:eastAsia="Times New Roman"/>
                <w:sz w:val="18"/>
                <w:szCs w:val="18"/>
                <w:lang w:val="es-ES"/>
              </w:rPr>
            </w:pPr>
          </w:p>
          <w:p w14:paraId="772213A7" w14:textId="5CECD380"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i)</w:t>
            </w:r>
            <w:r w:rsidRPr="000D54B3">
              <w:rPr>
                <w:rFonts w:eastAsia="Times New Roman"/>
                <w:sz w:val="18"/>
                <w:szCs w:val="18"/>
                <w:lang w:val="es-ES"/>
              </w:rPr>
              <w:tab/>
            </w:r>
            <w:r w:rsidR="00552CB8" w:rsidRPr="00552CB8">
              <w:rPr>
                <w:rFonts w:eastAsia="Times New Roman"/>
                <w:sz w:val="18"/>
                <w:szCs w:val="18"/>
                <w:lang w:val="es-ES"/>
              </w:rPr>
              <w:t>No obstante lo dispuesto en la cláusula 9.9.a),</w:t>
            </w:r>
            <w:r w:rsidR="00552CB8">
              <w:rPr>
                <w:rFonts w:eastAsia="Times New Roman"/>
                <w:sz w:val="18"/>
                <w:szCs w:val="18"/>
                <w:lang w:val="es-ES"/>
              </w:rPr>
              <w:t xml:space="preserve"> </w:t>
            </w:r>
            <w:r w:rsidRPr="000D54B3">
              <w:rPr>
                <w:rFonts w:eastAsia="Times New Roman"/>
                <w:sz w:val="18"/>
                <w:szCs w:val="18"/>
                <w:lang w:val="es-ES"/>
              </w:rPr>
              <w:t>[…].</w:t>
            </w:r>
          </w:p>
          <w:p w14:paraId="7158DF42" w14:textId="77777777" w:rsidR="00BD4BF4" w:rsidRPr="000D54B3" w:rsidRDefault="00BD4BF4" w:rsidP="0072670B">
            <w:pPr>
              <w:autoSpaceDE w:val="0"/>
              <w:autoSpaceDN w:val="0"/>
              <w:adjustRightInd w:val="0"/>
              <w:rPr>
                <w:rFonts w:eastAsia="Times New Roman"/>
                <w:sz w:val="18"/>
                <w:szCs w:val="18"/>
                <w:lang w:val="es-ES"/>
              </w:rPr>
            </w:pPr>
          </w:p>
          <w:p w14:paraId="7979CEE6" w14:textId="18F1C2E5"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j)</w:t>
            </w:r>
            <w:r w:rsidRPr="000D54B3">
              <w:rPr>
                <w:rFonts w:eastAsia="Times New Roman"/>
                <w:sz w:val="18"/>
                <w:szCs w:val="18"/>
                <w:lang w:val="es-ES"/>
              </w:rPr>
              <w:tab/>
            </w:r>
            <w:r w:rsidR="00552CB8" w:rsidRPr="00552CB8">
              <w:rPr>
                <w:rFonts w:eastAsia="Times New Roman"/>
                <w:sz w:val="18"/>
                <w:szCs w:val="18"/>
                <w:lang w:val="es-ES"/>
              </w:rPr>
              <w:t>No obstante lo dispuesto en la cláusula 9.9,</w:t>
            </w:r>
            <w:r w:rsidR="00552CB8">
              <w:rPr>
                <w:rFonts w:eastAsia="Times New Roman"/>
                <w:sz w:val="18"/>
                <w:szCs w:val="18"/>
                <w:lang w:val="es-ES"/>
              </w:rPr>
              <w:t xml:space="preserve"> </w:t>
            </w:r>
            <w:r w:rsidRPr="000D54B3">
              <w:rPr>
                <w:rFonts w:eastAsia="Times New Roman"/>
                <w:sz w:val="18"/>
                <w:szCs w:val="18"/>
                <w:lang w:val="es-ES"/>
              </w:rPr>
              <w:t xml:space="preserve">[…]. </w:t>
            </w:r>
          </w:p>
          <w:p w14:paraId="51034B5C" w14:textId="77777777" w:rsidR="00BD4BF4" w:rsidRPr="000D54B3" w:rsidRDefault="00BD4BF4" w:rsidP="0072670B">
            <w:pPr>
              <w:autoSpaceDE w:val="0"/>
              <w:autoSpaceDN w:val="0"/>
              <w:adjustRightInd w:val="0"/>
              <w:rPr>
                <w:rFonts w:eastAsia="Times New Roman"/>
                <w:sz w:val="18"/>
                <w:szCs w:val="18"/>
                <w:lang w:val="es-ES"/>
              </w:rPr>
            </w:pPr>
          </w:p>
          <w:p w14:paraId="066EE15E" w14:textId="334EAA15"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k)</w:t>
            </w:r>
            <w:r w:rsidRPr="000D54B3">
              <w:rPr>
                <w:rFonts w:eastAsia="Times New Roman"/>
                <w:sz w:val="18"/>
                <w:szCs w:val="18"/>
                <w:lang w:val="es-ES"/>
              </w:rPr>
              <w:tab/>
            </w:r>
            <w:r w:rsidR="00552CB8" w:rsidRPr="00552CB8">
              <w:rPr>
                <w:rFonts w:eastAsia="Times New Roman"/>
                <w:sz w:val="18"/>
                <w:szCs w:val="18"/>
                <w:lang w:val="es-ES"/>
              </w:rPr>
              <w:t>Los sueldos de los funcionarios de las categorías profesional y superiores, que superaban el sueldo</w:t>
            </w:r>
            <w:r w:rsidR="00552CB8">
              <w:rPr>
                <w:rFonts w:eastAsia="Times New Roman"/>
                <w:sz w:val="18"/>
                <w:szCs w:val="18"/>
                <w:lang w:val="es-ES"/>
              </w:rPr>
              <w:t xml:space="preserve"> </w:t>
            </w:r>
            <w:r w:rsidRPr="000D54B3">
              <w:rPr>
                <w:rFonts w:eastAsia="Times New Roman"/>
                <w:sz w:val="18"/>
                <w:szCs w:val="18"/>
                <w:lang w:val="es-ES"/>
              </w:rPr>
              <w:t>[…].</w:t>
            </w:r>
          </w:p>
          <w:p w14:paraId="66C87790" w14:textId="77777777" w:rsidR="00BD4BF4" w:rsidRPr="000D54B3" w:rsidRDefault="00BD4BF4" w:rsidP="0072670B">
            <w:pPr>
              <w:autoSpaceDE w:val="0"/>
              <w:autoSpaceDN w:val="0"/>
              <w:adjustRightInd w:val="0"/>
              <w:rPr>
                <w:rFonts w:eastAsia="Times New Roman"/>
                <w:sz w:val="18"/>
                <w:szCs w:val="18"/>
                <w:lang w:val="es-ES"/>
              </w:rPr>
            </w:pPr>
          </w:p>
          <w:p w14:paraId="339FB3CB" w14:textId="74E56597"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l)</w:t>
            </w:r>
            <w:r w:rsidRPr="000D54B3">
              <w:rPr>
                <w:rFonts w:eastAsia="Times New Roman"/>
                <w:sz w:val="18"/>
                <w:szCs w:val="18"/>
                <w:lang w:val="es-ES"/>
              </w:rPr>
              <w:tab/>
            </w:r>
            <w:r w:rsidR="00552CB8" w:rsidRPr="00552CB8">
              <w:rPr>
                <w:rFonts w:eastAsia="Times New Roman"/>
                <w:sz w:val="18"/>
                <w:szCs w:val="18"/>
                <w:lang w:val="es-ES"/>
              </w:rPr>
              <w:t>Los funcionarios cuyo sueldo se calcule con arreglo a la escala de sueldos para funcionarios con familiares a cargo por tener un hijo a cargo el 31 de diciembre de 2016</w:t>
            </w:r>
            <w:r w:rsidR="00552CB8">
              <w:rPr>
                <w:rFonts w:eastAsia="Times New Roman"/>
                <w:sz w:val="18"/>
                <w:szCs w:val="18"/>
                <w:lang w:val="es-ES"/>
              </w:rPr>
              <w:t xml:space="preserve"> </w:t>
            </w:r>
            <w:r w:rsidRPr="000D54B3">
              <w:rPr>
                <w:rFonts w:eastAsia="Times New Roman"/>
                <w:sz w:val="18"/>
                <w:szCs w:val="18"/>
                <w:lang w:val="es-ES"/>
              </w:rPr>
              <w:t>[…].</w:t>
            </w:r>
          </w:p>
          <w:p w14:paraId="10C13C7B" w14:textId="77777777" w:rsidR="00BD4BF4" w:rsidRPr="000D54B3" w:rsidRDefault="00BD4BF4" w:rsidP="0072670B">
            <w:pPr>
              <w:autoSpaceDE w:val="0"/>
              <w:autoSpaceDN w:val="0"/>
              <w:adjustRightInd w:val="0"/>
              <w:rPr>
                <w:rFonts w:eastAsia="Times New Roman"/>
                <w:sz w:val="18"/>
                <w:szCs w:val="18"/>
                <w:lang w:val="es-ES"/>
              </w:rPr>
            </w:pPr>
          </w:p>
          <w:p w14:paraId="6039E3F8" w14:textId="567D3557"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m)</w:t>
            </w:r>
            <w:r w:rsidRPr="000D54B3">
              <w:rPr>
                <w:rFonts w:eastAsia="Times New Roman"/>
                <w:sz w:val="18"/>
                <w:szCs w:val="18"/>
                <w:lang w:val="es-ES"/>
              </w:rPr>
              <w:tab/>
            </w:r>
            <w:r w:rsidR="00552CB8" w:rsidRPr="00552CB8">
              <w:rPr>
                <w:rFonts w:eastAsia="Times New Roman"/>
                <w:sz w:val="18"/>
                <w:szCs w:val="18"/>
                <w:lang w:val="es-ES"/>
              </w:rPr>
              <w:t>Los funcionarios que hayan recibido la prestación por movilidad al 31 de diciembre de 2016</w:t>
            </w:r>
            <w:r w:rsidR="00552CB8">
              <w:rPr>
                <w:rFonts w:eastAsia="Times New Roman"/>
                <w:sz w:val="18"/>
                <w:szCs w:val="18"/>
                <w:lang w:val="es-ES"/>
              </w:rPr>
              <w:t xml:space="preserve"> </w:t>
            </w:r>
            <w:r w:rsidRPr="000D54B3">
              <w:rPr>
                <w:rFonts w:eastAsia="Times New Roman"/>
                <w:sz w:val="18"/>
                <w:szCs w:val="18"/>
                <w:lang w:val="es-ES"/>
              </w:rPr>
              <w:t>[…].</w:t>
            </w:r>
          </w:p>
          <w:p w14:paraId="27EB7E28" w14:textId="77777777" w:rsidR="00BD4BF4" w:rsidRPr="000D54B3" w:rsidRDefault="00BD4BF4" w:rsidP="0072670B">
            <w:pPr>
              <w:autoSpaceDE w:val="0"/>
              <w:autoSpaceDN w:val="0"/>
              <w:adjustRightInd w:val="0"/>
              <w:rPr>
                <w:rFonts w:eastAsia="Times New Roman"/>
                <w:sz w:val="18"/>
                <w:szCs w:val="18"/>
                <w:lang w:val="es-ES"/>
              </w:rPr>
            </w:pPr>
          </w:p>
          <w:p w14:paraId="10538EF0" w14:textId="394693E3" w:rsidR="00BD4BF4" w:rsidRPr="000D54B3" w:rsidRDefault="00BD4BF4" w:rsidP="0072670B">
            <w:pPr>
              <w:autoSpaceDE w:val="0"/>
              <w:autoSpaceDN w:val="0"/>
              <w:adjustRightInd w:val="0"/>
              <w:rPr>
                <w:rFonts w:eastAsia="Times New Roman"/>
                <w:sz w:val="18"/>
                <w:szCs w:val="18"/>
                <w:lang w:val="es-ES"/>
              </w:rPr>
            </w:pPr>
            <w:r w:rsidRPr="000D54B3">
              <w:rPr>
                <w:rFonts w:eastAsia="Times New Roman"/>
                <w:sz w:val="18"/>
                <w:szCs w:val="18"/>
                <w:lang w:val="es-ES"/>
              </w:rPr>
              <w:t>n)</w:t>
            </w:r>
            <w:r w:rsidRPr="000D54B3">
              <w:rPr>
                <w:rFonts w:eastAsia="Times New Roman"/>
                <w:sz w:val="18"/>
                <w:szCs w:val="18"/>
                <w:lang w:val="es-ES"/>
              </w:rPr>
              <w:tab/>
            </w:r>
            <w:r w:rsidR="00552CB8" w:rsidRPr="00552CB8">
              <w:rPr>
                <w:rFonts w:eastAsia="Times New Roman"/>
                <w:sz w:val="18"/>
                <w:szCs w:val="18"/>
                <w:lang w:val="es-ES"/>
              </w:rPr>
              <w:t>Los funcionarios que se muden antes del 1 de enero de 2017 y que elijan la opción de traslado sin mudanza de enseres domésticos</w:t>
            </w:r>
            <w:r w:rsidR="00552CB8">
              <w:rPr>
                <w:rFonts w:eastAsia="Times New Roman"/>
                <w:sz w:val="18"/>
                <w:szCs w:val="18"/>
                <w:lang w:val="es-ES"/>
              </w:rPr>
              <w:t xml:space="preserve"> </w:t>
            </w:r>
            <w:r w:rsidRPr="000D54B3">
              <w:rPr>
                <w:rFonts w:eastAsia="Times New Roman"/>
                <w:sz w:val="18"/>
                <w:szCs w:val="18"/>
                <w:lang w:val="es-ES"/>
              </w:rPr>
              <w:t>[…].</w:t>
            </w:r>
          </w:p>
          <w:p w14:paraId="2A9FD2FD" w14:textId="7E031109" w:rsidR="00BD4BF4" w:rsidRPr="000D54B3" w:rsidRDefault="00BD4BF4" w:rsidP="00552CB8">
            <w:pPr>
              <w:autoSpaceDE w:val="0"/>
              <w:autoSpaceDN w:val="0"/>
              <w:adjustRightInd w:val="0"/>
              <w:rPr>
                <w:rFonts w:eastAsia="Times New Roman"/>
                <w:sz w:val="18"/>
                <w:szCs w:val="18"/>
                <w:lang w:val="es-ES"/>
              </w:rPr>
            </w:pPr>
            <w:r w:rsidRPr="000D54B3">
              <w:rPr>
                <w:rFonts w:eastAsia="Times New Roman"/>
                <w:sz w:val="18"/>
                <w:szCs w:val="18"/>
                <w:lang w:val="es-ES"/>
              </w:rPr>
              <w:t>o)</w:t>
            </w:r>
            <w:r w:rsidRPr="000D54B3">
              <w:rPr>
                <w:rFonts w:eastAsia="Times New Roman"/>
                <w:sz w:val="18"/>
                <w:szCs w:val="18"/>
                <w:lang w:val="es-ES"/>
              </w:rPr>
              <w:tab/>
            </w:r>
            <w:r w:rsidR="00552CB8" w:rsidRPr="00552CB8">
              <w:rPr>
                <w:rFonts w:eastAsia="Times New Roman"/>
                <w:sz w:val="18"/>
                <w:szCs w:val="18"/>
                <w:lang w:val="es-ES"/>
              </w:rPr>
              <w:t>No obstante lo dispuesto en la cláusula 3.14.b),</w:t>
            </w:r>
            <w:r w:rsidRPr="000D54B3">
              <w:rPr>
                <w:rFonts w:eastAsia="Times New Roman"/>
                <w:sz w:val="18"/>
                <w:szCs w:val="18"/>
                <w:lang w:val="es-ES"/>
              </w:rPr>
              <w:t xml:space="preserve"> […].</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06E01C3" w14:textId="44C725DB"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lastRenderedPageBreak/>
              <w:t>Liquidación de reclamaciones</w:t>
            </w:r>
          </w:p>
          <w:p w14:paraId="2746651E" w14:textId="77777777" w:rsidR="00BD4BF4" w:rsidRPr="000D54B3" w:rsidRDefault="00BD4BF4" w:rsidP="0072670B">
            <w:pPr>
              <w:autoSpaceDE w:val="0"/>
              <w:autoSpaceDN w:val="0"/>
              <w:adjustRightInd w:val="0"/>
              <w:rPr>
                <w:rFonts w:eastAsia="Times New Roman"/>
                <w:sz w:val="18"/>
                <w:szCs w:val="18"/>
                <w:lang w:val="es-ES"/>
              </w:rPr>
            </w:pPr>
          </w:p>
          <w:p w14:paraId="276F0B82" w14:textId="77777777" w:rsidR="00BD0E47" w:rsidRPr="00C90A16" w:rsidRDefault="00BD0E47" w:rsidP="00BD0E47">
            <w:pPr>
              <w:autoSpaceDE w:val="0"/>
              <w:autoSpaceDN w:val="0"/>
              <w:adjustRightInd w:val="0"/>
              <w:rPr>
                <w:rFonts w:eastAsia="Times New Roman"/>
                <w:strike/>
                <w:sz w:val="18"/>
                <w:szCs w:val="18"/>
                <w:lang w:val="es-ES"/>
              </w:rPr>
            </w:pPr>
            <w:r w:rsidRPr="00C90A16">
              <w:rPr>
                <w:rFonts w:eastAsia="Times New Roman"/>
                <w:strike/>
                <w:sz w:val="18"/>
                <w:szCs w:val="18"/>
                <w:lang w:val="es-ES"/>
              </w:rPr>
              <w:t>a)</w:t>
            </w:r>
            <w:r w:rsidRPr="00C90A16">
              <w:rPr>
                <w:rFonts w:eastAsia="Times New Roman"/>
                <w:strike/>
                <w:sz w:val="18"/>
                <w:szCs w:val="18"/>
                <w:lang w:val="es-ES"/>
              </w:rPr>
              <w:tab/>
              <w:t>[Suprimido]</w:t>
            </w:r>
          </w:p>
          <w:p w14:paraId="6A1950B1" w14:textId="77777777" w:rsidR="00BD0E47" w:rsidRPr="00C90A16" w:rsidRDefault="00BD0E47" w:rsidP="00BD0E47">
            <w:pPr>
              <w:autoSpaceDE w:val="0"/>
              <w:autoSpaceDN w:val="0"/>
              <w:adjustRightInd w:val="0"/>
              <w:rPr>
                <w:rFonts w:eastAsia="Times New Roman"/>
                <w:strike/>
                <w:sz w:val="18"/>
                <w:szCs w:val="18"/>
                <w:lang w:val="es-ES"/>
              </w:rPr>
            </w:pPr>
          </w:p>
          <w:p w14:paraId="6839932B" w14:textId="77777777" w:rsidR="00BD0E47" w:rsidRPr="00C90A16" w:rsidRDefault="00BD0E47" w:rsidP="00BD0E47">
            <w:pPr>
              <w:autoSpaceDE w:val="0"/>
              <w:autoSpaceDN w:val="0"/>
              <w:adjustRightInd w:val="0"/>
              <w:rPr>
                <w:rFonts w:eastAsia="Times New Roman"/>
                <w:strike/>
                <w:sz w:val="18"/>
                <w:szCs w:val="18"/>
                <w:lang w:val="es-ES"/>
              </w:rPr>
            </w:pPr>
            <w:r w:rsidRPr="00C90A16">
              <w:rPr>
                <w:rFonts w:eastAsia="Times New Roman"/>
                <w:strike/>
                <w:sz w:val="18"/>
                <w:szCs w:val="18"/>
                <w:lang w:val="es-ES"/>
              </w:rPr>
              <w:t>b)</w:t>
            </w:r>
            <w:r w:rsidRPr="00C90A16">
              <w:rPr>
                <w:rFonts w:eastAsia="Times New Roman"/>
                <w:strike/>
                <w:sz w:val="18"/>
                <w:szCs w:val="18"/>
                <w:lang w:val="es-ES"/>
              </w:rPr>
              <w:tab/>
              <w:t>[Suprimido]</w:t>
            </w:r>
          </w:p>
          <w:p w14:paraId="03CFBA55" w14:textId="77777777" w:rsidR="00BD0E47" w:rsidRPr="00C90A16" w:rsidRDefault="00BD0E47" w:rsidP="00BD0E47">
            <w:pPr>
              <w:autoSpaceDE w:val="0"/>
              <w:autoSpaceDN w:val="0"/>
              <w:adjustRightInd w:val="0"/>
              <w:rPr>
                <w:rFonts w:eastAsia="Times New Roman"/>
                <w:strike/>
                <w:sz w:val="18"/>
                <w:szCs w:val="18"/>
                <w:lang w:val="es-ES"/>
              </w:rPr>
            </w:pPr>
          </w:p>
          <w:p w14:paraId="532BFCF5" w14:textId="77777777" w:rsidR="00BD0E47" w:rsidRPr="00C90A16" w:rsidRDefault="00BD0E47" w:rsidP="00BD0E47">
            <w:pPr>
              <w:tabs>
                <w:tab w:val="left" w:pos="567"/>
                <w:tab w:val="left" w:pos="1134"/>
                <w:tab w:val="center" w:pos="2160"/>
              </w:tabs>
              <w:autoSpaceDE w:val="0"/>
              <w:autoSpaceDN w:val="0"/>
              <w:adjustRightInd w:val="0"/>
              <w:rPr>
                <w:rFonts w:eastAsia="Times New Roman"/>
                <w:strike/>
                <w:sz w:val="18"/>
                <w:szCs w:val="18"/>
                <w:lang w:val="es-ES"/>
              </w:rPr>
            </w:pPr>
            <w:r w:rsidRPr="00C90A16">
              <w:rPr>
                <w:rFonts w:eastAsia="Times New Roman"/>
                <w:strike/>
                <w:sz w:val="18"/>
                <w:szCs w:val="18"/>
                <w:lang w:val="es-ES"/>
              </w:rPr>
              <w:t>c)</w:t>
            </w:r>
            <w:r w:rsidRPr="00C90A16">
              <w:rPr>
                <w:rFonts w:eastAsia="Times New Roman"/>
                <w:strike/>
                <w:sz w:val="18"/>
                <w:szCs w:val="18"/>
                <w:lang w:val="es-ES"/>
              </w:rPr>
              <w:tab/>
              <w:t>[Suprimido]</w:t>
            </w:r>
            <w:r w:rsidRPr="00C90A16">
              <w:rPr>
                <w:rFonts w:eastAsia="Times New Roman"/>
                <w:strike/>
                <w:sz w:val="18"/>
                <w:szCs w:val="18"/>
                <w:lang w:val="es-ES"/>
              </w:rPr>
              <w:tab/>
            </w:r>
          </w:p>
          <w:p w14:paraId="5994380A" w14:textId="77777777" w:rsidR="00BD0E47" w:rsidRPr="00C90A16" w:rsidRDefault="00BD0E47" w:rsidP="00BD0E47">
            <w:pPr>
              <w:autoSpaceDE w:val="0"/>
              <w:autoSpaceDN w:val="0"/>
              <w:adjustRightInd w:val="0"/>
              <w:rPr>
                <w:rFonts w:eastAsia="Times New Roman"/>
                <w:strike/>
                <w:sz w:val="18"/>
                <w:szCs w:val="18"/>
                <w:lang w:val="es-ES"/>
              </w:rPr>
            </w:pPr>
          </w:p>
          <w:p w14:paraId="2636CD32" w14:textId="77777777" w:rsidR="00BD0E47" w:rsidRPr="000D54B3" w:rsidRDefault="00BD0E47" w:rsidP="00BD0E47">
            <w:pPr>
              <w:autoSpaceDE w:val="0"/>
              <w:autoSpaceDN w:val="0"/>
              <w:adjustRightInd w:val="0"/>
              <w:rPr>
                <w:rFonts w:eastAsia="Times New Roman"/>
                <w:sz w:val="18"/>
                <w:szCs w:val="18"/>
                <w:lang w:val="es-ES"/>
              </w:rPr>
            </w:pPr>
            <w:r w:rsidRPr="00C90A16">
              <w:rPr>
                <w:rFonts w:eastAsia="Times New Roman"/>
                <w:strike/>
                <w:sz w:val="18"/>
                <w:szCs w:val="18"/>
                <w:lang w:val="es-ES"/>
              </w:rPr>
              <w:t>d)</w:t>
            </w:r>
            <w:r w:rsidRPr="00C90A16">
              <w:rPr>
                <w:rFonts w:eastAsia="Times New Roman"/>
                <w:strike/>
                <w:sz w:val="18"/>
                <w:szCs w:val="18"/>
                <w:lang w:val="es-ES"/>
              </w:rPr>
              <w:tab/>
            </w:r>
            <w:r w:rsidRPr="00552CB8">
              <w:rPr>
                <w:rFonts w:eastAsia="Times New Roman"/>
                <w:sz w:val="18"/>
                <w:szCs w:val="18"/>
                <w:lang w:val="es-ES_tradnl"/>
              </w:rPr>
              <w:t>La Oficina Internacional podrá ofrecer un pago en efectivo para liquidar las reclamaciones</w:t>
            </w:r>
            <w:r>
              <w:rPr>
                <w:rFonts w:eastAsia="Times New Roman"/>
                <w:sz w:val="18"/>
                <w:szCs w:val="18"/>
                <w:lang w:val="es-ES_tradnl"/>
              </w:rPr>
              <w:t xml:space="preserve"> </w:t>
            </w:r>
            <w:r w:rsidRPr="000D54B3">
              <w:rPr>
                <w:rFonts w:eastAsia="Times New Roman"/>
                <w:sz w:val="18"/>
                <w:szCs w:val="18"/>
                <w:lang w:val="es-ES"/>
              </w:rPr>
              <w:t>[…].</w:t>
            </w:r>
          </w:p>
          <w:p w14:paraId="782BA93F" w14:textId="77777777" w:rsidR="00BD4BF4" w:rsidRPr="000D54B3" w:rsidRDefault="00BD4BF4" w:rsidP="0072670B">
            <w:pPr>
              <w:autoSpaceDE w:val="0"/>
              <w:autoSpaceDN w:val="0"/>
              <w:adjustRightInd w:val="0"/>
              <w:rPr>
                <w:rFonts w:eastAsia="Times New Roman"/>
                <w:sz w:val="18"/>
                <w:szCs w:val="18"/>
                <w:lang w:val="es-ES"/>
              </w:rPr>
            </w:pPr>
          </w:p>
          <w:p w14:paraId="3E08DDCF" w14:textId="465790D1"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Nombramientos permanentes</w:t>
            </w:r>
          </w:p>
          <w:p w14:paraId="753214DB" w14:textId="77777777" w:rsidR="00BD4BF4" w:rsidRPr="000D54B3" w:rsidRDefault="00BD4BF4" w:rsidP="0072670B">
            <w:pPr>
              <w:autoSpaceDE w:val="0"/>
              <w:autoSpaceDN w:val="0"/>
              <w:adjustRightInd w:val="0"/>
              <w:rPr>
                <w:rFonts w:eastAsia="Times New Roman"/>
                <w:sz w:val="18"/>
                <w:szCs w:val="18"/>
                <w:lang w:val="es-ES"/>
              </w:rPr>
            </w:pPr>
          </w:p>
          <w:p w14:paraId="33C8E3BC" w14:textId="77777777"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b)</w:t>
            </w:r>
            <w:r w:rsidRPr="000D54B3">
              <w:rPr>
                <w:rFonts w:eastAsia="Times New Roman"/>
                <w:sz w:val="18"/>
                <w:szCs w:val="18"/>
                <w:lang w:val="es-ES"/>
              </w:rPr>
              <w:t xml:space="preserve"> </w:t>
            </w:r>
            <w:r w:rsidR="00BD0E47" w:rsidRPr="00C90A16">
              <w:rPr>
                <w:rFonts w:eastAsia="Times New Roman"/>
                <w:strike/>
                <w:sz w:val="18"/>
                <w:szCs w:val="18"/>
                <w:lang w:val="es-ES"/>
              </w:rPr>
              <w:t>e)</w:t>
            </w:r>
            <w:r w:rsidR="00BD0E47" w:rsidRPr="000D54B3">
              <w:rPr>
                <w:rFonts w:eastAsia="Times New Roman"/>
                <w:sz w:val="18"/>
                <w:szCs w:val="18"/>
                <w:lang w:val="es-ES"/>
              </w:rPr>
              <w:tab/>
            </w:r>
            <w:r w:rsidR="00BD0E47" w:rsidRPr="00552CB8">
              <w:rPr>
                <w:rFonts w:eastAsia="Times New Roman"/>
                <w:sz w:val="18"/>
                <w:szCs w:val="18"/>
                <w:lang w:val="es-ES_tradnl"/>
              </w:rPr>
              <w:t>En el caso de los funcionarios que tengan nombramientos permanentes en la Oficina Internacional,</w:t>
            </w:r>
            <w:r w:rsidR="00BD0E47" w:rsidRPr="000D54B3">
              <w:rPr>
                <w:rFonts w:eastAsia="Times New Roman"/>
                <w:sz w:val="18"/>
                <w:szCs w:val="18"/>
                <w:lang w:val="es-ES"/>
              </w:rPr>
              <w:t xml:space="preserve"> […].</w:t>
            </w:r>
          </w:p>
          <w:p w14:paraId="2CD17ADE" w14:textId="0F3D0A82" w:rsidR="00BD4BF4" w:rsidRPr="000D54B3" w:rsidRDefault="00BD4BF4" w:rsidP="0072670B">
            <w:pPr>
              <w:autoSpaceDE w:val="0"/>
              <w:autoSpaceDN w:val="0"/>
              <w:adjustRightInd w:val="0"/>
              <w:rPr>
                <w:rFonts w:eastAsia="Times New Roman"/>
                <w:sz w:val="18"/>
                <w:szCs w:val="18"/>
                <w:lang w:val="es-ES"/>
              </w:rPr>
            </w:pPr>
          </w:p>
          <w:p w14:paraId="771BC1BE" w14:textId="77777777" w:rsidR="00BD0E47" w:rsidRPr="00BD0E47" w:rsidRDefault="00BD0E47" w:rsidP="00BD0E47">
            <w:pPr>
              <w:autoSpaceDE w:val="0"/>
              <w:autoSpaceDN w:val="0"/>
              <w:adjustRightInd w:val="0"/>
              <w:rPr>
                <w:rFonts w:eastAsia="Times New Roman"/>
                <w:strike/>
                <w:sz w:val="18"/>
                <w:szCs w:val="18"/>
                <w:lang w:val="es-ES"/>
              </w:rPr>
            </w:pPr>
            <w:r w:rsidRPr="00BD0E47">
              <w:rPr>
                <w:rFonts w:eastAsia="Times New Roman"/>
                <w:strike/>
                <w:sz w:val="18"/>
                <w:szCs w:val="18"/>
                <w:lang w:val="es-ES"/>
              </w:rPr>
              <w:lastRenderedPageBreak/>
              <w:t>f)</w:t>
            </w:r>
            <w:r w:rsidRPr="00BD0E47">
              <w:rPr>
                <w:rFonts w:eastAsia="Times New Roman"/>
                <w:strike/>
                <w:sz w:val="18"/>
                <w:szCs w:val="18"/>
                <w:lang w:val="es-ES"/>
              </w:rPr>
              <w:tab/>
              <w:t>[Suprimido]</w:t>
            </w:r>
          </w:p>
          <w:p w14:paraId="7EE48D15" w14:textId="77777777" w:rsidR="00BD0E47" w:rsidRPr="00BD0E47" w:rsidRDefault="00BD0E47" w:rsidP="00BD0E47">
            <w:pPr>
              <w:autoSpaceDE w:val="0"/>
              <w:autoSpaceDN w:val="0"/>
              <w:adjustRightInd w:val="0"/>
              <w:rPr>
                <w:rFonts w:eastAsia="Times New Roman"/>
                <w:strike/>
                <w:sz w:val="18"/>
                <w:szCs w:val="18"/>
                <w:lang w:val="es-ES"/>
              </w:rPr>
            </w:pPr>
          </w:p>
          <w:p w14:paraId="21055099" w14:textId="77777777" w:rsidR="00BD0E47" w:rsidRPr="00BD0E47" w:rsidRDefault="00BD0E47" w:rsidP="00BD0E47">
            <w:pPr>
              <w:autoSpaceDE w:val="0"/>
              <w:autoSpaceDN w:val="0"/>
              <w:adjustRightInd w:val="0"/>
              <w:rPr>
                <w:rFonts w:eastAsia="Times New Roman"/>
                <w:strike/>
                <w:sz w:val="18"/>
                <w:szCs w:val="18"/>
                <w:lang w:val="es-ES"/>
              </w:rPr>
            </w:pPr>
            <w:r w:rsidRPr="00BD0E47">
              <w:rPr>
                <w:rFonts w:eastAsia="Times New Roman"/>
                <w:strike/>
                <w:sz w:val="18"/>
                <w:szCs w:val="18"/>
                <w:lang w:val="es-ES"/>
              </w:rPr>
              <w:t>g)</w:t>
            </w:r>
            <w:r w:rsidRPr="00BD0E47">
              <w:rPr>
                <w:rFonts w:eastAsia="Times New Roman"/>
                <w:strike/>
                <w:sz w:val="18"/>
                <w:szCs w:val="18"/>
                <w:lang w:val="es-ES"/>
              </w:rPr>
              <w:tab/>
              <w:t>[Suprimido]</w:t>
            </w:r>
          </w:p>
          <w:p w14:paraId="1BF7784B" w14:textId="77777777" w:rsidR="00BD4BF4" w:rsidRPr="000D54B3" w:rsidRDefault="00BD4BF4" w:rsidP="0072670B">
            <w:pPr>
              <w:autoSpaceDE w:val="0"/>
              <w:autoSpaceDN w:val="0"/>
              <w:adjustRightInd w:val="0"/>
              <w:rPr>
                <w:rFonts w:eastAsia="Times New Roman"/>
                <w:sz w:val="18"/>
                <w:szCs w:val="18"/>
                <w:lang w:val="es-ES"/>
              </w:rPr>
            </w:pPr>
          </w:p>
          <w:p w14:paraId="7FCE8F9D" w14:textId="03A11F88"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Subsidio de educación</w:t>
            </w:r>
          </w:p>
          <w:p w14:paraId="326866FB" w14:textId="77777777" w:rsidR="00BD4BF4" w:rsidRPr="000D54B3" w:rsidRDefault="00BD4BF4" w:rsidP="0072670B">
            <w:pPr>
              <w:autoSpaceDE w:val="0"/>
              <w:autoSpaceDN w:val="0"/>
              <w:adjustRightInd w:val="0"/>
              <w:rPr>
                <w:rFonts w:eastAsia="Times New Roman"/>
                <w:sz w:val="18"/>
                <w:szCs w:val="18"/>
                <w:lang w:val="es-ES"/>
              </w:rPr>
            </w:pPr>
          </w:p>
          <w:p w14:paraId="4AA471EB" w14:textId="77777777"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c)</w:t>
            </w:r>
            <w:r w:rsidRPr="000D54B3">
              <w:rPr>
                <w:rFonts w:eastAsia="Times New Roman"/>
                <w:sz w:val="18"/>
                <w:szCs w:val="18"/>
                <w:lang w:val="es-ES"/>
              </w:rPr>
              <w:t xml:space="preserve"> </w:t>
            </w:r>
            <w:r w:rsidR="00BD0E47" w:rsidRPr="00C90A16">
              <w:rPr>
                <w:rFonts w:eastAsia="Times New Roman"/>
                <w:strike/>
                <w:sz w:val="18"/>
                <w:szCs w:val="18"/>
                <w:lang w:val="es-ES"/>
              </w:rPr>
              <w:t>h)</w:t>
            </w:r>
            <w:r w:rsidR="00BD0E47" w:rsidRPr="000D54B3">
              <w:rPr>
                <w:rFonts w:eastAsia="Times New Roman"/>
                <w:sz w:val="18"/>
                <w:szCs w:val="18"/>
                <w:lang w:val="es-ES"/>
              </w:rPr>
              <w:tab/>
            </w:r>
            <w:r w:rsidR="00BD0E47" w:rsidRPr="00552CB8">
              <w:rPr>
                <w:rFonts w:eastAsia="Times New Roman"/>
                <w:sz w:val="18"/>
                <w:szCs w:val="18"/>
                <w:lang w:val="es-ES"/>
              </w:rPr>
              <w:t>No obstante lo dispuesto en la cláusula 3.14.a),</w:t>
            </w:r>
            <w:r w:rsidR="00BD0E47" w:rsidRPr="000D54B3">
              <w:rPr>
                <w:rFonts w:eastAsia="Times New Roman"/>
                <w:sz w:val="18"/>
                <w:szCs w:val="18"/>
                <w:lang w:val="es-ES"/>
              </w:rPr>
              <w:t xml:space="preserve"> […].</w:t>
            </w:r>
          </w:p>
          <w:p w14:paraId="3BF4019C" w14:textId="77777777" w:rsidR="00BD4BF4" w:rsidRPr="000D54B3" w:rsidRDefault="00BD4BF4" w:rsidP="0072670B">
            <w:pPr>
              <w:autoSpaceDE w:val="0"/>
              <w:autoSpaceDN w:val="0"/>
              <w:adjustRightInd w:val="0"/>
              <w:rPr>
                <w:rFonts w:eastAsia="Times New Roman"/>
                <w:sz w:val="18"/>
                <w:szCs w:val="18"/>
                <w:lang w:val="es-ES"/>
              </w:rPr>
            </w:pPr>
          </w:p>
          <w:p w14:paraId="4E0F1012" w14:textId="309AC4D8" w:rsidR="00BD4BF4" w:rsidRDefault="00BD4BF4" w:rsidP="0072670B">
            <w:pPr>
              <w:autoSpaceDE w:val="0"/>
              <w:autoSpaceDN w:val="0"/>
              <w:adjustRightInd w:val="0"/>
              <w:rPr>
                <w:rFonts w:eastAsia="Times New Roman"/>
                <w:sz w:val="18"/>
                <w:szCs w:val="18"/>
                <w:lang w:val="es-ES"/>
              </w:rPr>
            </w:pPr>
            <w:r w:rsidRPr="000D54B3">
              <w:rPr>
                <w:rFonts w:eastAsia="Times New Roman"/>
                <w:b/>
                <w:sz w:val="18"/>
                <w:szCs w:val="18"/>
                <w:u w:val="single"/>
                <w:lang w:val="es-ES"/>
              </w:rPr>
              <w:t>d)</w:t>
            </w:r>
            <w:r w:rsidRPr="000D54B3">
              <w:rPr>
                <w:rFonts w:eastAsia="Times New Roman"/>
                <w:sz w:val="18"/>
                <w:szCs w:val="18"/>
                <w:lang w:val="es-ES"/>
              </w:rPr>
              <w:t xml:space="preserve"> </w:t>
            </w:r>
            <w:r w:rsidR="00BD0E47" w:rsidRPr="00C90A16">
              <w:rPr>
                <w:rFonts w:eastAsia="Times New Roman"/>
                <w:strike/>
                <w:sz w:val="18"/>
                <w:szCs w:val="18"/>
                <w:lang w:val="es-ES"/>
              </w:rPr>
              <w:t>o)</w:t>
            </w:r>
            <w:r w:rsidR="00BD0E47" w:rsidRPr="000D54B3">
              <w:rPr>
                <w:rFonts w:eastAsia="Times New Roman"/>
                <w:sz w:val="18"/>
                <w:szCs w:val="18"/>
                <w:lang w:val="es-ES"/>
              </w:rPr>
              <w:tab/>
            </w:r>
            <w:r w:rsidR="00BD0E47" w:rsidRPr="00552CB8">
              <w:rPr>
                <w:rFonts w:eastAsia="Times New Roman"/>
                <w:sz w:val="18"/>
                <w:szCs w:val="18"/>
                <w:lang w:val="es-ES"/>
              </w:rPr>
              <w:t>No obstante lo dispuesto en la cláusula 3.14.b),</w:t>
            </w:r>
            <w:r w:rsidR="00BD0E47" w:rsidRPr="000D54B3">
              <w:rPr>
                <w:rFonts w:eastAsia="Times New Roman"/>
                <w:sz w:val="18"/>
                <w:szCs w:val="18"/>
                <w:lang w:val="es-ES"/>
              </w:rPr>
              <w:t xml:space="preserve"> […].</w:t>
            </w:r>
          </w:p>
          <w:p w14:paraId="3C7E6C88" w14:textId="77777777" w:rsidR="00C90A16" w:rsidRPr="000D54B3" w:rsidRDefault="00C90A16" w:rsidP="0072670B">
            <w:pPr>
              <w:autoSpaceDE w:val="0"/>
              <w:autoSpaceDN w:val="0"/>
              <w:adjustRightInd w:val="0"/>
              <w:rPr>
                <w:rFonts w:eastAsia="Times New Roman"/>
                <w:b/>
                <w:sz w:val="18"/>
                <w:szCs w:val="18"/>
                <w:u w:val="single"/>
                <w:lang w:val="es-ES"/>
              </w:rPr>
            </w:pPr>
          </w:p>
          <w:p w14:paraId="32E86F43" w14:textId="08722FDA"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Prima de repatriación</w:t>
            </w:r>
          </w:p>
          <w:p w14:paraId="1A012653" w14:textId="77777777" w:rsidR="00BD4BF4" w:rsidRPr="000D54B3" w:rsidRDefault="00BD4BF4" w:rsidP="0072670B">
            <w:pPr>
              <w:autoSpaceDE w:val="0"/>
              <w:autoSpaceDN w:val="0"/>
              <w:adjustRightInd w:val="0"/>
              <w:rPr>
                <w:rFonts w:eastAsia="Times New Roman"/>
                <w:b/>
                <w:sz w:val="18"/>
                <w:szCs w:val="18"/>
                <w:u w:val="single"/>
                <w:lang w:val="es-ES"/>
              </w:rPr>
            </w:pPr>
          </w:p>
          <w:p w14:paraId="71DEDA72" w14:textId="260FEC13"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e)</w:t>
            </w:r>
            <w:r w:rsidRPr="000D54B3">
              <w:rPr>
                <w:rFonts w:eastAsia="Times New Roman"/>
                <w:sz w:val="18"/>
                <w:szCs w:val="18"/>
                <w:lang w:val="es-ES"/>
              </w:rPr>
              <w:t xml:space="preserve"> </w:t>
            </w:r>
            <w:r w:rsidR="00BD0E47" w:rsidRPr="00C90A16">
              <w:rPr>
                <w:rFonts w:eastAsia="Times New Roman"/>
                <w:strike/>
                <w:sz w:val="18"/>
                <w:szCs w:val="18"/>
                <w:lang w:val="es-ES"/>
              </w:rPr>
              <w:t>i)</w:t>
            </w:r>
            <w:r w:rsidR="00BD0E47" w:rsidRPr="000D54B3">
              <w:rPr>
                <w:rFonts w:eastAsia="Times New Roman"/>
                <w:sz w:val="18"/>
                <w:szCs w:val="18"/>
                <w:lang w:val="es-ES"/>
              </w:rPr>
              <w:tab/>
            </w:r>
            <w:r w:rsidR="00BD0E47" w:rsidRPr="00552CB8">
              <w:rPr>
                <w:rFonts w:eastAsia="Times New Roman"/>
                <w:sz w:val="18"/>
                <w:szCs w:val="18"/>
                <w:lang w:val="es-ES"/>
              </w:rPr>
              <w:t>No obstante lo dispuesto en la cláusula 9.9.a),</w:t>
            </w:r>
            <w:r w:rsidR="00BD0E47">
              <w:rPr>
                <w:rFonts w:eastAsia="Times New Roman"/>
                <w:sz w:val="18"/>
                <w:szCs w:val="18"/>
                <w:lang w:val="es-ES"/>
              </w:rPr>
              <w:t xml:space="preserve"> </w:t>
            </w:r>
            <w:r w:rsidR="00BD0E47" w:rsidRPr="000D54B3">
              <w:rPr>
                <w:rFonts w:eastAsia="Times New Roman"/>
                <w:sz w:val="18"/>
                <w:szCs w:val="18"/>
                <w:lang w:val="es-ES"/>
              </w:rPr>
              <w:t>[…].</w:t>
            </w:r>
          </w:p>
          <w:p w14:paraId="4BF4C497" w14:textId="77777777" w:rsidR="00BD4BF4" w:rsidRPr="000D54B3" w:rsidRDefault="00BD4BF4" w:rsidP="0072670B">
            <w:pPr>
              <w:autoSpaceDE w:val="0"/>
              <w:autoSpaceDN w:val="0"/>
              <w:adjustRightInd w:val="0"/>
              <w:rPr>
                <w:rFonts w:eastAsia="Times New Roman"/>
                <w:sz w:val="18"/>
                <w:szCs w:val="18"/>
                <w:lang w:val="es-ES"/>
              </w:rPr>
            </w:pPr>
          </w:p>
          <w:p w14:paraId="5A427A7F" w14:textId="617904B1"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f)</w:t>
            </w:r>
            <w:r w:rsidRPr="000D54B3">
              <w:rPr>
                <w:rFonts w:eastAsia="Times New Roman"/>
                <w:sz w:val="18"/>
                <w:szCs w:val="18"/>
                <w:lang w:val="es-ES"/>
              </w:rPr>
              <w:t xml:space="preserve"> </w:t>
            </w:r>
            <w:r w:rsidR="00BD0E47" w:rsidRPr="00C90A16">
              <w:rPr>
                <w:rFonts w:eastAsia="Times New Roman"/>
                <w:strike/>
                <w:sz w:val="18"/>
                <w:szCs w:val="18"/>
                <w:lang w:val="es-ES"/>
              </w:rPr>
              <w:t>j)</w:t>
            </w:r>
            <w:r w:rsidR="00BD0E47" w:rsidRPr="000D54B3">
              <w:rPr>
                <w:rFonts w:eastAsia="Times New Roman"/>
                <w:sz w:val="18"/>
                <w:szCs w:val="18"/>
                <w:lang w:val="es-ES"/>
              </w:rPr>
              <w:tab/>
            </w:r>
            <w:r w:rsidR="00BD0E47" w:rsidRPr="00552CB8">
              <w:rPr>
                <w:rFonts w:eastAsia="Times New Roman"/>
                <w:sz w:val="18"/>
                <w:szCs w:val="18"/>
                <w:lang w:val="es-ES"/>
              </w:rPr>
              <w:t>No obstante lo dispuesto en la cláusula 9.9,</w:t>
            </w:r>
            <w:r w:rsidR="00BD0E47">
              <w:rPr>
                <w:rFonts w:eastAsia="Times New Roman"/>
                <w:sz w:val="18"/>
                <w:szCs w:val="18"/>
                <w:lang w:val="es-ES"/>
              </w:rPr>
              <w:t xml:space="preserve"> </w:t>
            </w:r>
            <w:r w:rsidR="00BD0E47" w:rsidRPr="000D54B3">
              <w:rPr>
                <w:rFonts w:eastAsia="Times New Roman"/>
                <w:sz w:val="18"/>
                <w:szCs w:val="18"/>
                <w:lang w:val="es-ES"/>
              </w:rPr>
              <w:t xml:space="preserve">[…]. </w:t>
            </w:r>
          </w:p>
          <w:p w14:paraId="4B8137CD" w14:textId="77777777" w:rsidR="005C1D4D" w:rsidRPr="000D54B3" w:rsidRDefault="005C1D4D" w:rsidP="0072670B">
            <w:pPr>
              <w:autoSpaceDE w:val="0"/>
              <w:autoSpaceDN w:val="0"/>
              <w:adjustRightInd w:val="0"/>
              <w:rPr>
                <w:rFonts w:eastAsia="Times New Roman"/>
                <w:sz w:val="18"/>
                <w:szCs w:val="18"/>
                <w:lang w:val="es-ES"/>
              </w:rPr>
            </w:pPr>
          </w:p>
          <w:p w14:paraId="626504A4" w14:textId="0860E9FE"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Escala de sueldos unificada</w:t>
            </w:r>
          </w:p>
          <w:p w14:paraId="586FE8FC" w14:textId="77777777" w:rsidR="00BD4BF4" w:rsidRPr="000D54B3" w:rsidRDefault="00BD4BF4" w:rsidP="0072670B">
            <w:pPr>
              <w:autoSpaceDE w:val="0"/>
              <w:autoSpaceDN w:val="0"/>
              <w:adjustRightInd w:val="0"/>
              <w:rPr>
                <w:rFonts w:eastAsia="Times New Roman"/>
                <w:sz w:val="18"/>
                <w:szCs w:val="18"/>
                <w:lang w:val="es-ES"/>
              </w:rPr>
            </w:pPr>
          </w:p>
          <w:p w14:paraId="35057239" w14:textId="77777777"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g)</w:t>
            </w:r>
            <w:r w:rsidRPr="000D54B3">
              <w:rPr>
                <w:rFonts w:eastAsia="Times New Roman"/>
                <w:sz w:val="18"/>
                <w:szCs w:val="18"/>
                <w:lang w:val="es-ES"/>
              </w:rPr>
              <w:t xml:space="preserve"> </w:t>
            </w:r>
            <w:r w:rsidR="00BD0E47" w:rsidRPr="00C90A16">
              <w:rPr>
                <w:rFonts w:eastAsia="Times New Roman"/>
                <w:strike/>
                <w:sz w:val="18"/>
                <w:szCs w:val="18"/>
                <w:lang w:val="es-ES"/>
              </w:rPr>
              <w:t>k)</w:t>
            </w:r>
            <w:r w:rsidR="00BD0E47" w:rsidRPr="000D54B3">
              <w:rPr>
                <w:rFonts w:eastAsia="Times New Roman"/>
                <w:sz w:val="18"/>
                <w:szCs w:val="18"/>
                <w:lang w:val="es-ES"/>
              </w:rPr>
              <w:tab/>
            </w:r>
            <w:r w:rsidR="00BD0E47" w:rsidRPr="00552CB8">
              <w:rPr>
                <w:rFonts w:eastAsia="Times New Roman"/>
                <w:sz w:val="18"/>
                <w:szCs w:val="18"/>
                <w:lang w:val="es-ES"/>
              </w:rPr>
              <w:t>Los sueldos de los funcionarios de las categorías profesional y superiores, que superaban el sueldo</w:t>
            </w:r>
            <w:r w:rsidR="00BD0E47">
              <w:rPr>
                <w:rFonts w:eastAsia="Times New Roman"/>
                <w:sz w:val="18"/>
                <w:szCs w:val="18"/>
                <w:lang w:val="es-ES"/>
              </w:rPr>
              <w:t xml:space="preserve"> </w:t>
            </w:r>
            <w:r w:rsidR="00BD0E47" w:rsidRPr="000D54B3">
              <w:rPr>
                <w:rFonts w:eastAsia="Times New Roman"/>
                <w:sz w:val="18"/>
                <w:szCs w:val="18"/>
                <w:lang w:val="es-ES"/>
              </w:rPr>
              <w:t>[…].</w:t>
            </w:r>
          </w:p>
          <w:p w14:paraId="26B54FD8" w14:textId="41495317" w:rsidR="00BD4BF4" w:rsidRPr="000D54B3" w:rsidRDefault="00BD4BF4" w:rsidP="0072670B">
            <w:pPr>
              <w:autoSpaceDE w:val="0"/>
              <w:autoSpaceDN w:val="0"/>
              <w:adjustRightInd w:val="0"/>
              <w:rPr>
                <w:rFonts w:eastAsia="Times New Roman"/>
                <w:sz w:val="18"/>
                <w:szCs w:val="18"/>
                <w:lang w:val="es-ES"/>
              </w:rPr>
            </w:pPr>
          </w:p>
          <w:p w14:paraId="14C4DF2C" w14:textId="19BC9A86"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Prestación por hijos a cargo</w:t>
            </w:r>
          </w:p>
          <w:p w14:paraId="5FB25C52" w14:textId="77777777" w:rsidR="00BD4BF4" w:rsidRPr="000D54B3" w:rsidRDefault="00BD4BF4" w:rsidP="0072670B">
            <w:pPr>
              <w:autoSpaceDE w:val="0"/>
              <w:autoSpaceDN w:val="0"/>
              <w:adjustRightInd w:val="0"/>
              <w:rPr>
                <w:rFonts w:eastAsia="Times New Roman"/>
                <w:sz w:val="18"/>
                <w:szCs w:val="18"/>
                <w:lang w:val="es-ES"/>
              </w:rPr>
            </w:pPr>
          </w:p>
          <w:p w14:paraId="784AE812" w14:textId="77777777"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h)</w:t>
            </w:r>
            <w:r w:rsidRPr="000D54B3">
              <w:rPr>
                <w:rFonts w:eastAsia="Times New Roman"/>
                <w:sz w:val="18"/>
                <w:szCs w:val="18"/>
                <w:lang w:val="es-ES"/>
              </w:rPr>
              <w:t xml:space="preserve"> </w:t>
            </w:r>
            <w:r w:rsidR="00BD0E47" w:rsidRPr="00C90A16">
              <w:rPr>
                <w:rFonts w:eastAsia="Times New Roman"/>
                <w:strike/>
                <w:sz w:val="18"/>
                <w:szCs w:val="18"/>
                <w:lang w:val="es-ES"/>
              </w:rPr>
              <w:t>l)</w:t>
            </w:r>
            <w:r w:rsidR="00BD0E47" w:rsidRPr="000D54B3">
              <w:rPr>
                <w:rFonts w:eastAsia="Times New Roman"/>
                <w:sz w:val="18"/>
                <w:szCs w:val="18"/>
                <w:lang w:val="es-ES"/>
              </w:rPr>
              <w:tab/>
            </w:r>
            <w:r w:rsidR="00BD0E47" w:rsidRPr="00552CB8">
              <w:rPr>
                <w:rFonts w:eastAsia="Times New Roman"/>
                <w:sz w:val="18"/>
                <w:szCs w:val="18"/>
                <w:lang w:val="es-ES"/>
              </w:rPr>
              <w:t>Los funcionarios cuyo sueldo se calcule con arreglo a la escala de sueldos para funcionarios con familiares a cargo por tener un hijo a cargo el 31 de diciembre de 2016</w:t>
            </w:r>
            <w:r w:rsidR="00BD0E47">
              <w:rPr>
                <w:rFonts w:eastAsia="Times New Roman"/>
                <w:sz w:val="18"/>
                <w:szCs w:val="18"/>
                <w:lang w:val="es-ES"/>
              </w:rPr>
              <w:t xml:space="preserve"> </w:t>
            </w:r>
            <w:r w:rsidR="00BD0E47" w:rsidRPr="000D54B3">
              <w:rPr>
                <w:rFonts w:eastAsia="Times New Roman"/>
                <w:sz w:val="18"/>
                <w:szCs w:val="18"/>
                <w:lang w:val="es-ES"/>
              </w:rPr>
              <w:t>[…].</w:t>
            </w:r>
          </w:p>
          <w:p w14:paraId="25ADCB4C" w14:textId="360BA879" w:rsidR="00BD4BF4" w:rsidRPr="000D54B3" w:rsidRDefault="00BD4BF4" w:rsidP="0072670B">
            <w:pPr>
              <w:autoSpaceDE w:val="0"/>
              <w:autoSpaceDN w:val="0"/>
              <w:adjustRightInd w:val="0"/>
              <w:rPr>
                <w:rFonts w:eastAsia="Times New Roman"/>
                <w:sz w:val="18"/>
                <w:szCs w:val="18"/>
                <w:lang w:val="es-ES"/>
              </w:rPr>
            </w:pPr>
          </w:p>
          <w:p w14:paraId="175CE96B" w14:textId="69643921"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Derechos relacionados con la reinstalación</w:t>
            </w:r>
          </w:p>
          <w:p w14:paraId="62737A4C" w14:textId="77777777" w:rsidR="00BD4BF4" w:rsidRPr="000D54B3" w:rsidRDefault="00BD4BF4" w:rsidP="0072670B">
            <w:pPr>
              <w:autoSpaceDE w:val="0"/>
              <w:autoSpaceDN w:val="0"/>
              <w:adjustRightInd w:val="0"/>
              <w:rPr>
                <w:rFonts w:eastAsia="Times New Roman"/>
                <w:sz w:val="18"/>
                <w:szCs w:val="18"/>
                <w:lang w:val="es-ES"/>
              </w:rPr>
            </w:pPr>
          </w:p>
          <w:p w14:paraId="67248DEF" w14:textId="77777777"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i)</w:t>
            </w:r>
            <w:r w:rsidRPr="000D54B3">
              <w:rPr>
                <w:rFonts w:eastAsia="Times New Roman"/>
                <w:sz w:val="18"/>
                <w:szCs w:val="18"/>
                <w:lang w:val="es-ES"/>
              </w:rPr>
              <w:t xml:space="preserve"> </w:t>
            </w:r>
            <w:r w:rsidR="00BD0E47" w:rsidRPr="00C90A16">
              <w:rPr>
                <w:rFonts w:eastAsia="Times New Roman"/>
                <w:strike/>
                <w:sz w:val="18"/>
                <w:szCs w:val="18"/>
                <w:lang w:val="es-ES"/>
              </w:rPr>
              <w:t>m)</w:t>
            </w:r>
            <w:r w:rsidR="00BD0E47" w:rsidRPr="000D54B3">
              <w:rPr>
                <w:rFonts w:eastAsia="Times New Roman"/>
                <w:sz w:val="18"/>
                <w:szCs w:val="18"/>
                <w:lang w:val="es-ES"/>
              </w:rPr>
              <w:tab/>
            </w:r>
            <w:r w:rsidR="00BD0E47" w:rsidRPr="00552CB8">
              <w:rPr>
                <w:rFonts w:eastAsia="Times New Roman"/>
                <w:sz w:val="18"/>
                <w:szCs w:val="18"/>
                <w:lang w:val="es-ES"/>
              </w:rPr>
              <w:t>Los funcionarios que hayan recibido la prestación por movilidad al 31 de diciembre de 2016</w:t>
            </w:r>
            <w:r w:rsidR="00BD0E47">
              <w:rPr>
                <w:rFonts w:eastAsia="Times New Roman"/>
                <w:sz w:val="18"/>
                <w:szCs w:val="18"/>
                <w:lang w:val="es-ES"/>
              </w:rPr>
              <w:t xml:space="preserve"> </w:t>
            </w:r>
            <w:r w:rsidR="00BD0E47" w:rsidRPr="000D54B3">
              <w:rPr>
                <w:rFonts w:eastAsia="Times New Roman"/>
                <w:sz w:val="18"/>
                <w:szCs w:val="18"/>
                <w:lang w:val="es-ES"/>
              </w:rPr>
              <w:t>[…].</w:t>
            </w:r>
          </w:p>
          <w:p w14:paraId="21496E59" w14:textId="69867ADE" w:rsidR="00BD4BF4" w:rsidRPr="000D54B3" w:rsidRDefault="00BD4BF4" w:rsidP="0072670B">
            <w:pPr>
              <w:autoSpaceDE w:val="0"/>
              <w:autoSpaceDN w:val="0"/>
              <w:adjustRightInd w:val="0"/>
              <w:rPr>
                <w:rFonts w:eastAsia="Times New Roman"/>
                <w:sz w:val="18"/>
                <w:szCs w:val="18"/>
                <w:lang w:val="es-ES"/>
              </w:rPr>
            </w:pPr>
          </w:p>
          <w:p w14:paraId="6F27A069" w14:textId="77777777" w:rsidR="00BD0E47" w:rsidRPr="000D54B3" w:rsidRDefault="00BD4BF4" w:rsidP="00BD0E47">
            <w:pPr>
              <w:autoSpaceDE w:val="0"/>
              <w:autoSpaceDN w:val="0"/>
              <w:adjustRightInd w:val="0"/>
              <w:rPr>
                <w:rFonts w:eastAsia="Times New Roman"/>
                <w:sz w:val="18"/>
                <w:szCs w:val="18"/>
                <w:lang w:val="es-ES"/>
              </w:rPr>
            </w:pPr>
            <w:r w:rsidRPr="000D54B3">
              <w:rPr>
                <w:rFonts w:eastAsia="Times New Roman"/>
                <w:b/>
                <w:sz w:val="18"/>
                <w:szCs w:val="18"/>
                <w:u w:val="single"/>
                <w:lang w:val="es-ES"/>
              </w:rPr>
              <w:t>j)</w:t>
            </w:r>
            <w:r w:rsidRPr="000D54B3">
              <w:rPr>
                <w:rFonts w:eastAsia="Times New Roman"/>
                <w:sz w:val="18"/>
                <w:szCs w:val="18"/>
                <w:lang w:val="es-ES"/>
              </w:rPr>
              <w:t xml:space="preserve"> </w:t>
            </w:r>
            <w:r w:rsidR="00BD0E47" w:rsidRPr="00C90A16">
              <w:rPr>
                <w:rFonts w:eastAsia="Times New Roman"/>
                <w:strike/>
                <w:sz w:val="18"/>
                <w:szCs w:val="18"/>
                <w:lang w:val="es-ES"/>
              </w:rPr>
              <w:t>n)</w:t>
            </w:r>
            <w:r w:rsidR="00BD0E47" w:rsidRPr="000D54B3">
              <w:rPr>
                <w:rFonts w:eastAsia="Times New Roman"/>
                <w:sz w:val="18"/>
                <w:szCs w:val="18"/>
                <w:lang w:val="es-ES"/>
              </w:rPr>
              <w:tab/>
            </w:r>
            <w:r w:rsidR="00BD0E47" w:rsidRPr="00552CB8">
              <w:rPr>
                <w:rFonts w:eastAsia="Times New Roman"/>
                <w:sz w:val="18"/>
                <w:szCs w:val="18"/>
                <w:lang w:val="es-ES"/>
              </w:rPr>
              <w:t>Los funcionarios que se muden antes del 1 de enero de 2017 y que elijan la opción de traslado sin mudanza de enseres domésticos</w:t>
            </w:r>
            <w:r w:rsidR="00BD0E47">
              <w:rPr>
                <w:rFonts w:eastAsia="Times New Roman"/>
                <w:sz w:val="18"/>
                <w:szCs w:val="18"/>
                <w:lang w:val="es-ES"/>
              </w:rPr>
              <w:t xml:space="preserve"> </w:t>
            </w:r>
            <w:r w:rsidR="00BD0E47" w:rsidRPr="000D54B3">
              <w:rPr>
                <w:rFonts w:eastAsia="Times New Roman"/>
                <w:sz w:val="18"/>
                <w:szCs w:val="18"/>
                <w:lang w:val="es-ES"/>
              </w:rPr>
              <w:t>[…].</w:t>
            </w:r>
          </w:p>
          <w:p w14:paraId="3B89D43D" w14:textId="3207C544" w:rsidR="00BD4BF4" w:rsidRPr="000D54B3" w:rsidRDefault="00BD4BF4" w:rsidP="0072670B">
            <w:pPr>
              <w:autoSpaceDE w:val="0"/>
              <w:autoSpaceDN w:val="0"/>
              <w:adjustRightInd w:val="0"/>
              <w:rPr>
                <w:rFonts w:eastAsia="Times New Roman"/>
                <w:sz w:val="18"/>
                <w:szCs w:val="18"/>
                <w:lang w:val="es-ES"/>
              </w:rPr>
            </w:pPr>
          </w:p>
          <w:p w14:paraId="319FF08B" w14:textId="54AE157D" w:rsidR="00BD4BF4" w:rsidRPr="000D54B3" w:rsidRDefault="00787DA4" w:rsidP="0072670B">
            <w:pPr>
              <w:autoSpaceDE w:val="0"/>
              <w:autoSpaceDN w:val="0"/>
              <w:adjustRightInd w:val="0"/>
              <w:rPr>
                <w:rFonts w:eastAsia="Times New Roman"/>
                <w:b/>
                <w:i/>
                <w:sz w:val="18"/>
                <w:szCs w:val="18"/>
                <w:u w:val="single"/>
                <w:lang w:val="es-ES"/>
              </w:rPr>
            </w:pPr>
            <w:r>
              <w:rPr>
                <w:rFonts w:eastAsia="Times New Roman"/>
                <w:b/>
                <w:i/>
                <w:sz w:val="18"/>
                <w:szCs w:val="18"/>
                <w:u w:val="single"/>
                <w:lang w:val="es-ES"/>
              </w:rPr>
              <w:t>Edad límite para la jubilación</w:t>
            </w:r>
          </w:p>
          <w:p w14:paraId="5FDBC9CE" w14:textId="77777777" w:rsidR="00BD4BF4" w:rsidRPr="000D54B3" w:rsidRDefault="00BD4BF4" w:rsidP="0072670B">
            <w:pPr>
              <w:autoSpaceDE w:val="0"/>
              <w:autoSpaceDN w:val="0"/>
              <w:adjustRightInd w:val="0"/>
              <w:rPr>
                <w:rFonts w:eastAsia="Times New Roman"/>
                <w:b/>
                <w:sz w:val="18"/>
                <w:szCs w:val="18"/>
                <w:u w:val="single"/>
                <w:lang w:val="es-ES"/>
              </w:rPr>
            </w:pPr>
          </w:p>
          <w:p w14:paraId="0DD9BE5A" w14:textId="2FF97AD3" w:rsidR="00BD4BF4" w:rsidRPr="000D54B3" w:rsidRDefault="00BD4BF4" w:rsidP="002D02B9">
            <w:pPr>
              <w:autoSpaceDE w:val="0"/>
              <w:autoSpaceDN w:val="0"/>
              <w:adjustRightInd w:val="0"/>
              <w:rPr>
                <w:rFonts w:eastAsia="Times New Roman"/>
                <w:b/>
                <w:sz w:val="18"/>
                <w:szCs w:val="18"/>
                <w:u w:val="single"/>
                <w:lang w:val="es-ES"/>
              </w:rPr>
            </w:pPr>
            <w:r w:rsidRPr="000D54B3">
              <w:rPr>
                <w:rFonts w:eastAsia="Times New Roman"/>
                <w:b/>
                <w:sz w:val="18"/>
                <w:szCs w:val="18"/>
                <w:u w:val="single"/>
                <w:lang w:val="es-ES"/>
              </w:rPr>
              <w:t>k)</w:t>
            </w:r>
            <w:r w:rsidRPr="000D54B3">
              <w:rPr>
                <w:rFonts w:eastAsia="Times New Roman"/>
                <w:b/>
                <w:sz w:val="18"/>
                <w:szCs w:val="18"/>
                <w:u w:val="single"/>
                <w:lang w:val="es-ES"/>
              </w:rPr>
              <w:tab/>
            </w:r>
            <w:r w:rsidR="00A267FC">
              <w:rPr>
                <w:rFonts w:eastAsia="Times New Roman"/>
                <w:b/>
                <w:sz w:val="18"/>
                <w:szCs w:val="18"/>
                <w:u w:val="single"/>
                <w:lang w:val="es-ES"/>
              </w:rPr>
              <w:t>L</w:t>
            </w:r>
            <w:r w:rsidR="00A267FC" w:rsidRPr="00A267FC">
              <w:rPr>
                <w:rFonts w:eastAsia="Times New Roman"/>
                <w:b/>
                <w:sz w:val="18"/>
                <w:szCs w:val="18"/>
                <w:u w:val="single"/>
                <w:lang w:val="es-ES"/>
              </w:rPr>
              <w:t xml:space="preserve">os funcionarios cuyo nombramiento haya surtido efecto </w:t>
            </w:r>
            <w:r w:rsidR="00A267FC">
              <w:rPr>
                <w:rFonts w:eastAsia="Times New Roman"/>
                <w:b/>
                <w:sz w:val="18"/>
                <w:szCs w:val="18"/>
                <w:u w:val="single"/>
                <w:lang w:val="es-ES"/>
              </w:rPr>
              <w:t>antes d</w:t>
            </w:r>
            <w:r w:rsidR="00A267FC" w:rsidRPr="00A267FC">
              <w:rPr>
                <w:rFonts w:eastAsia="Times New Roman"/>
                <w:b/>
                <w:sz w:val="18"/>
                <w:szCs w:val="18"/>
                <w:u w:val="single"/>
                <w:lang w:val="es-ES"/>
              </w:rPr>
              <w:t xml:space="preserve">el 1 de noviembre de 1990 </w:t>
            </w:r>
            <w:r w:rsidR="00A267FC">
              <w:rPr>
                <w:rFonts w:eastAsia="Times New Roman"/>
                <w:b/>
                <w:sz w:val="18"/>
                <w:szCs w:val="18"/>
                <w:u w:val="single"/>
                <w:lang w:val="es-ES"/>
              </w:rPr>
              <w:t>tienen el derecho adquirido de jubilarse a la edad de 60 años</w:t>
            </w:r>
            <w:r w:rsidRPr="000D54B3">
              <w:rPr>
                <w:rFonts w:eastAsia="Times New Roman"/>
                <w:b/>
                <w:sz w:val="18"/>
                <w:szCs w:val="18"/>
                <w:u w:val="single"/>
                <w:lang w:val="es-ES"/>
              </w:rPr>
              <w:t xml:space="preserve">. </w:t>
            </w:r>
            <w:r w:rsidR="00A267FC">
              <w:rPr>
                <w:rFonts w:eastAsia="Times New Roman"/>
                <w:b/>
                <w:sz w:val="18"/>
                <w:szCs w:val="18"/>
                <w:u w:val="single"/>
                <w:lang w:val="es-ES"/>
              </w:rPr>
              <w:t>L</w:t>
            </w:r>
            <w:r w:rsidR="00A267FC" w:rsidRPr="00A267FC">
              <w:rPr>
                <w:rFonts w:eastAsia="Times New Roman"/>
                <w:b/>
                <w:sz w:val="18"/>
                <w:szCs w:val="18"/>
                <w:u w:val="single"/>
                <w:lang w:val="es-ES"/>
              </w:rPr>
              <w:t xml:space="preserve">os funcionarios cuyo nombramiento haya surtido efecto </w:t>
            </w:r>
            <w:r w:rsidR="00A267FC" w:rsidRPr="00802BC7">
              <w:rPr>
                <w:rFonts w:eastAsia="Times New Roman"/>
                <w:b/>
                <w:sz w:val="18"/>
                <w:szCs w:val="18"/>
                <w:u w:val="single"/>
                <w:lang w:val="es-ES"/>
              </w:rPr>
              <w:t xml:space="preserve">el 1 de noviembre de 1990 o después de esa fecha y antes del 1 de enero de 2014 tienen el derecho adquirido de jubilarse a la edad de 62 años. Esos funcionarios podrán elegir </w:t>
            </w:r>
            <w:r w:rsidR="00802BC7">
              <w:rPr>
                <w:rFonts w:eastAsia="Times New Roman"/>
                <w:b/>
                <w:sz w:val="18"/>
                <w:szCs w:val="18"/>
                <w:u w:val="single"/>
                <w:lang w:val="es-ES"/>
              </w:rPr>
              <w:t xml:space="preserve">separarse </w:t>
            </w:r>
            <w:r w:rsidR="00A267FC" w:rsidRPr="00802BC7">
              <w:rPr>
                <w:rFonts w:eastAsia="Times New Roman"/>
                <w:b/>
                <w:sz w:val="18"/>
                <w:szCs w:val="18"/>
                <w:u w:val="single"/>
                <w:lang w:val="es-ES"/>
              </w:rPr>
              <w:t xml:space="preserve">del servicio a la edad de 60 o 62 </w:t>
            </w:r>
            <w:r w:rsidR="00802BC7" w:rsidRPr="00802BC7">
              <w:rPr>
                <w:rFonts w:eastAsia="Times New Roman"/>
                <w:b/>
                <w:sz w:val="18"/>
                <w:szCs w:val="18"/>
                <w:u w:val="single"/>
                <w:lang w:val="es-ES"/>
              </w:rPr>
              <w:t xml:space="preserve">años </w:t>
            </w:r>
            <w:r w:rsidR="00A267FC" w:rsidRPr="00802BC7">
              <w:rPr>
                <w:rFonts w:eastAsia="Times New Roman"/>
                <w:b/>
                <w:sz w:val="18"/>
                <w:szCs w:val="18"/>
                <w:u w:val="single"/>
                <w:lang w:val="es-ES"/>
              </w:rPr>
              <w:t>(seg</w:t>
            </w:r>
            <w:r w:rsidR="00802BC7">
              <w:rPr>
                <w:rFonts w:eastAsia="Times New Roman"/>
                <w:b/>
                <w:sz w:val="18"/>
                <w:szCs w:val="18"/>
                <w:u w:val="single"/>
                <w:lang w:val="es-ES"/>
              </w:rPr>
              <w:t>ún sea aplicable)</w:t>
            </w:r>
            <w:r w:rsidR="00A267FC" w:rsidRPr="00802BC7">
              <w:rPr>
                <w:rFonts w:eastAsia="Times New Roman"/>
                <w:b/>
                <w:sz w:val="18"/>
                <w:szCs w:val="18"/>
                <w:u w:val="single"/>
                <w:lang w:val="es-ES"/>
              </w:rPr>
              <w:t xml:space="preserve"> o en cualquier momento posterior, antes de la edad de 65</w:t>
            </w:r>
            <w:r w:rsidR="00802BC7" w:rsidRPr="00802BC7">
              <w:rPr>
                <w:rFonts w:eastAsia="Times New Roman"/>
                <w:b/>
                <w:sz w:val="18"/>
                <w:szCs w:val="18"/>
                <w:u w:val="single"/>
                <w:lang w:val="es-ES"/>
              </w:rPr>
              <w:t xml:space="preserve"> años</w:t>
            </w:r>
            <w:r w:rsidR="00A267FC" w:rsidRPr="00802BC7">
              <w:rPr>
                <w:rFonts w:eastAsia="Times New Roman"/>
                <w:b/>
                <w:sz w:val="18"/>
                <w:szCs w:val="18"/>
                <w:u w:val="single"/>
                <w:lang w:val="es-ES"/>
              </w:rPr>
              <w:t xml:space="preserve">. </w:t>
            </w:r>
            <w:r w:rsidR="00802BC7" w:rsidRPr="00802BC7">
              <w:rPr>
                <w:rFonts w:eastAsia="Times New Roman"/>
                <w:b/>
                <w:sz w:val="18"/>
                <w:szCs w:val="18"/>
                <w:u w:val="single"/>
                <w:lang w:val="es-ES"/>
              </w:rPr>
              <w:t>Los funcionarios que deseen ejercer e</w:t>
            </w:r>
            <w:r w:rsidR="00802BC7">
              <w:rPr>
                <w:rFonts w:eastAsia="Times New Roman"/>
                <w:b/>
                <w:sz w:val="18"/>
                <w:szCs w:val="18"/>
                <w:u w:val="single"/>
                <w:lang w:val="es-ES"/>
              </w:rPr>
              <w:t>l</w:t>
            </w:r>
            <w:r w:rsidR="00802BC7" w:rsidRPr="00802BC7">
              <w:rPr>
                <w:rFonts w:eastAsia="Times New Roman"/>
                <w:b/>
                <w:sz w:val="18"/>
                <w:szCs w:val="18"/>
                <w:u w:val="single"/>
                <w:lang w:val="es-ES"/>
              </w:rPr>
              <w:t xml:space="preserve"> derecho adquirido a separarse del servicio a la edad de 60 o 62 años (según sea aplicable) o en cualquier momento posterior antes de la edad de 65 años deberán dar por escrito un aviso previo de tres meses si tienen nombramientos permanentes o continuos, o de 30 días naturales s</w:t>
            </w:r>
            <w:r w:rsidR="006121AE">
              <w:rPr>
                <w:rFonts w:eastAsia="Times New Roman"/>
                <w:b/>
                <w:sz w:val="18"/>
                <w:szCs w:val="18"/>
                <w:u w:val="single"/>
                <w:lang w:val="es-ES"/>
              </w:rPr>
              <w:t>i tienen nombramientos de plazo</w:t>
            </w:r>
            <w:r w:rsidR="00802BC7" w:rsidRPr="00802BC7">
              <w:rPr>
                <w:rFonts w:eastAsia="Times New Roman"/>
                <w:b/>
                <w:sz w:val="18"/>
                <w:szCs w:val="18"/>
                <w:u w:val="single"/>
                <w:lang w:val="es-ES"/>
              </w:rPr>
              <w:t xml:space="preserve"> fijo. Sin embargo, el director general podrá aceptar un aviso previo más breve.</w:t>
            </w:r>
          </w:p>
          <w:p w14:paraId="7568465A" w14:textId="77777777" w:rsidR="00BD4BF4" w:rsidRPr="000D54B3" w:rsidRDefault="00BD4BF4" w:rsidP="0072670B">
            <w:pPr>
              <w:autoSpaceDE w:val="0"/>
              <w:autoSpaceDN w:val="0"/>
              <w:adjustRightInd w:val="0"/>
              <w:rPr>
                <w:rFonts w:eastAsia="Times New Roman"/>
                <w:sz w:val="18"/>
                <w:szCs w:val="18"/>
                <w:lang w:val="es-ES"/>
              </w:rPr>
            </w:pPr>
          </w:p>
          <w:p w14:paraId="3C5FEBB9" w14:textId="0265AACE" w:rsidR="00BD4BF4" w:rsidRPr="000D54B3" w:rsidRDefault="00BD4BF4" w:rsidP="006121AE">
            <w:pPr>
              <w:autoSpaceDE w:val="0"/>
              <w:autoSpaceDN w:val="0"/>
              <w:adjustRightInd w:val="0"/>
              <w:rPr>
                <w:rFonts w:eastAsia="Times New Roman"/>
                <w:b/>
                <w:sz w:val="18"/>
                <w:szCs w:val="18"/>
                <w:u w:val="single"/>
                <w:lang w:val="es-ES"/>
              </w:rPr>
            </w:pPr>
            <w:r w:rsidRPr="000D54B3">
              <w:rPr>
                <w:rFonts w:eastAsia="Times New Roman"/>
                <w:b/>
                <w:sz w:val="18"/>
                <w:szCs w:val="18"/>
                <w:u w:val="single"/>
                <w:lang w:val="es-ES"/>
              </w:rPr>
              <w:t>l)</w:t>
            </w:r>
            <w:r w:rsidRPr="000D54B3">
              <w:rPr>
                <w:rFonts w:eastAsia="Times New Roman"/>
                <w:b/>
                <w:sz w:val="18"/>
                <w:szCs w:val="18"/>
                <w:u w:val="single"/>
                <w:lang w:val="es-ES"/>
              </w:rPr>
              <w:tab/>
            </w:r>
            <w:r w:rsidR="006121AE">
              <w:rPr>
                <w:rFonts w:eastAsia="Times New Roman"/>
                <w:b/>
                <w:sz w:val="18"/>
                <w:szCs w:val="18"/>
                <w:u w:val="single"/>
                <w:lang w:val="es-ES"/>
              </w:rPr>
              <w:t>No se elevará a los 65 años l</w:t>
            </w:r>
            <w:r w:rsidR="002D02B9">
              <w:rPr>
                <w:rFonts w:eastAsia="Times New Roman"/>
                <w:b/>
                <w:sz w:val="18"/>
                <w:szCs w:val="18"/>
                <w:u w:val="single"/>
                <w:lang w:val="es-ES"/>
              </w:rPr>
              <w:t>a edad de separación obligatoria del servicio de los funcionarios cuyo nombramiento haya surtido efecto antes del 1 de enero de 2014 y que hayan alcanzado la edad de 60 o 62 años (según sea aplicable) antes del 1 de enero de 2020</w:t>
            </w:r>
            <w:r w:rsidR="00903788">
              <w:rPr>
                <w:rFonts w:eastAsia="Times New Roman"/>
                <w:b/>
                <w:sz w:val="18"/>
                <w:szCs w:val="18"/>
                <w:u w:val="single"/>
                <w:lang w:val="es-ES"/>
              </w:rPr>
              <w:t>, incluso si dichos funcionarios se mantienen excepcionalmente en servicio activo más allá de la edad de separación obligatoria del servicio de 60 o 62 años (según sea aplicable) después del 1 de enero de 2020.</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E2E9F4" w14:textId="70E7DB0B" w:rsidR="00BD4BF4" w:rsidRPr="000D54B3" w:rsidRDefault="008F5A19" w:rsidP="0072670B">
            <w:pPr>
              <w:rPr>
                <w:sz w:val="18"/>
                <w:szCs w:val="18"/>
                <w:lang w:val="es-ES"/>
              </w:rPr>
            </w:pPr>
            <w:r>
              <w:rPr>
                <w:sz w:val="18"/>
                <w:szCs w:val="18"/>
                <w:lang w:val="es-ES"/>
              </w:rPr>
              <w:lastRenderedPageBreak/>
              <w:t xml:space="preserve">Se propone añadir </w:t>
            </w:r>
            <w:r w:rsidR="009A338E">
              <w:rPr>
                <w:sz w:val="18"/>
                <w:szCs w:val="18"/>
                <w:lang w:val="es-ES"/>
              </w:rPr>
              <w:t xml:space="preserve">varios </w:t>
            </w:r>
            <w:r>
              <w:rPr>
                <w:sz w:val="18"/>
                <w:szCs w:val="18"/>
                <w:lang w:val="es-ES"/>
              </w:rPr>
              <w:t>apartados dentro de la cláusula 12.5 para facilitar la lectura, dado que la disposición abarca varias cuestiones.</w:t>
            </w:r>
          </w:p>
          <w:p w14:paraId="0A361601" w14:textId="77777777" w:rsidR="00BD4BF4" w:rsidRPr="000D54B3" w:rsidRDefault="00BD4BF4" w:rsidP="0072670B">
            <w:pPr>
              <w:rPr>
                <w:sz w:val="18"/>
                <w:szCs w:val="18"/>
                <w:lang w:val="es-ES"/>
              </w:rPr>
            </w:pPr>
          </w:p>
          <w:p w14:paraId="57F6C81A" w14:textId="77777777" w:rsidR="00BD4BF4" w:rsidRPr="000D54B3" w:rsidRDefault="00BD4BF4" w:rsidP="0072670B">
            <w:pPr>
              <w:rPr>
                <w:sz w:val="18"/>
                <w:szCs w:val="18"/>
                <w:lang w:val="es-ES"/>
              </w:rPr>
            </w:pPr>
          </w:p>
          <w:p w14:paraId="31677FF0" w14:textId="77777777" w:rsidR="00BD4BF4" w:rsidRPr="000D54B3" w:rsidRDefault="00BD4BF4" w:rsidP="0072670B">
            <w:pPr>
              <w:rPr>
                <w:sz w:val="18"/>
                <w:szCs w:val="18"/>
                <w:lang w:val="es-ES"/>
              </w:rPr>
            </w:pPr>
          </w:p>
          <w:p w14:paraId="6AA3E2A4" w14:textId="77777777" w:rsidR="00BD4BF4" w:rsidRPr="000D54B3" w:rsidRDefault="00BD4BF4" w:rsidP="0072670B">
            <w:pPr>
              <w:rPr>
                <w:sz w:val="18"/>
                <w:szCs w:val="18"/>
                <w:lang w:val="es-ES"/>
              </w:rPr>
            </w:pPr>
          </w:p>
          <w:p w14:paraId="2C3AA038" w14:textId="77777777" w:rsidR="00BD4BF4" w:rsidRPr="000D54B3" w:rsidRDefault="00BD4BF4" w:rsidP="0072670B">
            <w:pPr>
              <w:rPr>
                <w:sz w:val="18"/>
                <w:szCs w:val="18"/>
                <w:lang w:val="es-ES"/>
              </w:rPr>
            </w:pPr>
          </w:p>
          <w:p w14:paraId="60215ABC" w14:textId="77777777" w:rsidR="00BD4BF4" w:rsidRPr="000D54B3" w:rsidRDefault="00BD4BF4" w:rsidP="0072670B">
            <w:pPr>
              <w:rPr>
                <w:sz w:val="18"/>
                <w:szCs w:val="18"/>
                <w:lang w:val="es-ES"/>
              </w:rPr>
            </w:pPr>
          </w:p>
          <w:p w14:paraId="7AA2C8B1" w14:textId="77777777" w:rsidR="00BD4BF4" w:rsidRPr="000D54B3" w:rsidRDefault="00BD4BF4" w:rsidP="0072670B">
            <w:pPr>
              <w:rPr>
                <w:sz w:val="18"/>
                <w:szCs w:val="18"/>
                <w:lang w:val="es-ES"/>
              </w:rPr>
            </w:pPr>
          </w:p>
          <w:p w14:paraId="51FA2BCE" w14:textId="77777777" w:rsidR="00BD4BF4" w:rsidRPr="000D54B3" w:rsidRDefault="00BD4BF4" w:rsidP="0072670B">
            <w:pPr>
              <w:rPr>
                <w:sz w:val="18"/>
                <w:szCs w:val="18"/>
                <w:lang w:val="es-ES"/>
              </w:rPr>
            </w:pPr>
          </w:p>
          <w:p w14:paraId="056F6145" w14:textId="77777777" w:rsidR="00BD4BF4" w:rsidRPr="000D54B3" w:rsidRDefault="00BD4BF4" w:rsidP="0072670B">
            <w:pPr>
              <w:rPr>
                <w:sz w:val="18"/>
                <w:szCs w:val="18"/>
                <w:lang w:val="es-ES"/>
              </w:rPr>
            </w:pPr>
          </w:p>
          <w:p w14:paraId="1CF348F8" w14:textId="77777777" w:rsidR="00BD4BF4" w:rsidRPr="000D54B3" w:rsidRDefault="00BD4BF4" w:rsidP="0072670B">
            <w:pPr>
              <w:rPr>
                <w:sz w:val="18"/>
                <w:szCs w:val="18"/>
                <w:lang w:val="es-ES"/>
              </w:rPr>
            </w:pPr>
          </w:p>
          <w:p w14:paraId="3C430EB6" w14:textId="77777777" w:rsidR="00BD4BF4" w:rsidRPr="000D54B3" w:rsidRDefault="00BD4BF4" w:rsidP="0072670B">
            <w:pPr>
              <w:rPr>
                <w:sz w:val="18"/>
                <w:szCs w:val="18"/>
                <w:lang w:val="es-ES"/>
              </w:rPr>
            </w:pPr>
          </w:p>
          <w:p w14:paraId="739833EE" w14:textId="77777777" w:rsidR="00BD4BF4" w:rsidRPr="000D54B3" w:rsidRDefault="00BD4BF4" w:rsidP="0072670B">
            <w:pPr>
              <w:rPr>
                <w:sz w:val="18"/>
                <w:szCs w:val="18"/>
                <w:lang w:val="es-ES"/>
              </w:rPr>
            </w:pPr>
          </w:p>
          <w:p w14:paraId="310D2D2B" w14:textId="77777777" w:rsidR="00BD4BF4" w:rsidRPr="000D54B3" w:rsidRDefault="00BD4BF4" w:rsidP="0072670B">
            <w:pPr>
              <w:rPr>
                <w:sz w:val="18"/>
                <w:szCs w:val="18"/>
                <w:lang w:val="es-ES"/>
              </w:rPr>
            </w:pPr>
          </w:p>
          <w:p w14:paraId="618AA043" w14:textId="77777777" w:rsidR="00BD4BF4" w:rsidRPr="000D54B3" w:rsidRDefault="00BD4BF4" w:rsidP="0072670B">
            <w:pPr>
              <w:rPr>
                <w:sz w:val="18"/>
                <w:szCs w:val="18"/>
                <w:lang w:val="es-ES"/>
              </w:rPr>
            </w:pPr>
          </w:p>
          <w:p w14:paraId="1E331BC9" w14:textId="77777777" w:rsidR="00BD4BF4" w:rsidRPr="000D54B3" w:rsidRDefault="00BD4BF4" w:rsidP="0072670B">
            <w:pPr>
              <w:rPr>
                <w:sz w:val="18"/>
                <w:szCs w:val="18"/>
                <w:lang w:val="es-ES"/>
              </w:rPr>
            </w:pPr>
          </w:p>
          <w:p w14:paraId="29BDA1A6" w14:textId="77777777" w:rsidR="00BD4BF4" w:rsidRPr="000D54B3" w:rsidRDefault="00BD4BF4" w:rsidP="0072670B">
            <w:pPr>
              <w:rPr>
                <w:sz w:val="18"/>
                <w:szCs w:val="18"/>
                <w:lang w:val="es-ES"/>
              </w:rPr>
            </w:pPr>
          </w:p>
          <w:p w14:paraId="6AEF168C" w14:textId="77777777" w:rsidR="00BD4BF4" w:rsidRPr="000D54B3" w:rsidRDefault="00BD4BF4" w:rsidP="0072670B">
            <w:pPr>
              <w:rPr>
                <w:sz w:val="18"/>
                <w:szCs w:val="18"/>
                <w:lang w:val="es-ES"/>
              </w:rPr>
            </w:pPr>
          </w:p>
          <w:p w14:paraId="7140F05E" w14:textId="77777777" w:rsidR="00BD4BF4" w:rsidRPr="000D54B3" w:rsidRDefault="00BD4BF4" w:rsidP="0072670B">
            <w:pPr>
              <w:rPr>
                <w:sz w:val="18"/>
                <w:szCs w:val="18"/>
                <w:lang w:val="es-ES"/>
              </w:rPr>
            </w:pPr>
          </w:p>
          <w:p w14:paraId="63523B8F" w14:textId="77777777" w:rsidR="00BD4BF4" w:rsidRPr="000D54B3" w:rsidRDefault="00BD4BF4" w:rsidP="0072670B">
            <w:pPr>
              <w:rPr>
                <w:sz w:val="18"/>
                <w:szCs w:val="18"/>
                <w:lang w:val="es-ES"/>
              </w:rPr>
            </w:pPr>
          </w:p>
          <w:p w14:paraId="64C3CF10" w14:textId="77777777" w:rsidR="00BD4BF4" w:rsidRPr="000D54B3" w:rsidRDefault="00BD4BF4" w:rsidP="0072670B">
            <w:pPr>
              <w:rPr>
                <w:sz w:val="18"/>
                <w:szCs w:val="18"/>
                <w:lang w:val="es-ES"/>
              </w:rPr>
            </w:pPr>
          </w:p>
          <w:p w14:paraId="46EB8B27" w14:textId="77777777" w:rsidR="00BD4BF4" w:rsidRPr="000D54B3" w:rsidRDefault="00BD4BF4" w:rsidP="0072670B">
            <w:pPr>
              <w:rPr>
                <w:sz w:val="18"/>
                <w:szCs w:val="18"/>
                <w:lang w:val="es-ES"/>
              </w:rPr>
            </w:pPr>
          </w:p>
          <w:p w14:paraId="5546380D" w14:textId="77777777" w:rsidR="00BD4BF4" w:rsidRPr="000D54B3" w:rsidRDefault="00BD4BF4" w:rsidP="0072670B">
            <w:pPr>
              <w:rPr>
                <w:sz w:val="18"/>
                <w:szCs w:val="18"/>
                <w:lang w:val="es-ES"/>
              </w:rPr>
            </w:pPr>
          </w:p>
          <w:p w14:paraId="01E11F3F" w14:textId="77777777" w:rsidR="00BD4BF4" w:rsidRPr="000D54B3" w:rsidRDefault="00BD4BF4" w:rsidP="0072670B">
            <w:pPr>
              <w:rPr>
                <w:sz w:val="18"/>
                <w:szCs w:val="18"/>
                <w:lang w:val="es-ES"/>
              </w:rPr>
            </w:pPr>
          </w:p>
          <w:p w14:paraId="3478632B" w14:textId="77777777" w:rsidR="00BD4BF4" w:rsidRPr="000D54B3" w:rsidRDefault="00BD4BF4" w:rsidP="0072670B">
            <w:pPr>
              <w:rPr>
                <w:sz w:val="18"/>
                <w:szCs w:val="18"/>
                <w:lang w:val="es-ES"/>
              </w:rPr>
            </w:pPr>
          </w:p>
          <w:p w14:paraId="098133B5" w14:textId="77777777" w:rsidR="00BD4BF4" w:rsidRPr="000D54B3" w:rsidRDefault="00BD4BF4" w:rsidP="0072670B">
            <w:pPr>
              <w:rPr>
                <w:sz w:val="18"/>
                <w:szCs w:val="18"/>
                <w:lang w:val="es-ES"/>
              </w:rPr>
            </w:pPr>
          </w:p>
          <w:p w14:paraId="3CA94B05" w14:textId="77777777" w:rsidR="00BD4BF4" w:rsidRPr="000D54B3" w:rsidRDefault="00BD4BF4" w:rsidP="0072670B">
            <w:pPr>
              <w:rPr>
                <w:sz w:val="18"/>
                <w:szCs w:val="18"/>
                <w:lang w:val="es-ES"/>
              </w:rPr>
            </w:pPr>
          </w:p>
          <w:p w14:paraId="45AFD55C" w14:textId="77777777" w:rsidR="00BD4BF4" w:rsidRPr="000D54B3" w:rsidRDefault="00BD4BF4" w:rsidP="0072670B">
            <w:pPr>
              <w:rPr>
                <w:sz w:val="18"/>
                <w:szCs w:val="18"/>
                <w:lang w:val="es-ES"/>
              </w:rPr>
            </w:pPr>
          </w:p>
          <w:p w14:paraId="0598FC66" w14:textId="77777777" w:rsidR="00BD4BF4" w:rsidRPr="000D54B3" w:rsidRDefault="00BD4BF4" w:rsidP="0072670B">
            <w:pPr>
              <w:rPr>
                <w:sz w:val="18"/>
                <w:szCs w:val="18"/>
                <w:lang w:val="es-ES"/>
              </w:rPr>
            </w:pPr>
          </w:p>
          <w:p w14:paraId="59177D97" w14:textId="77777777" w:rsidR="00BD4BF4" w:rsidRPr="000D54B3" w:rsidRDefault="00BD4BF4" w:rsidP="0072670B">
            <w:pPr>
              <w:rPr>
                <w:sz w:val="18"/>
                <w:szCs w:val="18"/>
                <w:lang w:val="es-ES"/>
              </w:rPr>
            </w:pPr>
          </w:p>
          <w:p w14:paraId="7539EDF5" w14:textId="77777777" w:rsidR="00BD4BF4" w:rsidRPr="000D54B3" w:rsidRDefault="00BD4BF4" w:rsidP="0072670B">
            <w:pPr>
              <w:rPr>
                <w:sz w:val="18"/>
                <w:szCs w:val="18"/>
                <w:lang w:val="es-ES"/>
              </w:rPr>
            </w:pPr>
          </w:p>
          <w:p w14:paraId="4A6AC39E" w14:textId="77777777" w:rsidR="00BD4BF4" w:rsidRPr="000D54B3" w:rsidRDefault="00BD4BF4" w:rsidP="0072670B">
            <w:pPr>
              <w:rPr>
                <w:sz w:val="18"/>
                <w:szCs w:val="18"/>
                <w:lang w:val="es-ES"/>
              </w:rPr>
            </w:pPr>
          </w:p>
          <w:p w14:paraId="7CDF68B9" w14:textId="77777777" w:rsidR="00BD4BF4" w:rsidRPr="000D54B3" w:rsidRDefault="00BD4BF4" w:rsidP="0072670B">
            <w:pPr>
              <w:rPr>
                <w:sz w:val="18"/>
                <w:szCs w:val="18"/>
                <w:lang w:val="es-ES"/>
              </w:rPr>
            </w:pPr>
          </w:p>
          <w:p w14:paraId="21C189BB" w14:textId="77777777" w:rsidR="00BD4BF4" w:rsidRPr="000D54B3" w:rsidRDefault="00BD4BF4" w:rsidP="0072670B">
            <w:pPr>
              <w:rPr>
                <w:sz w:val="18"/>
                <w:szCs w:val="18"/>
                <w:lang w:val="es-ES"/>
              </w:rPr>
            </w:pPr>
          </w:p>
          <w:p w14:paraId="18CD7C9D" w14:textId="77777777" w:rsidR="00BD4BF4" w:rsidRPr="000D54B3" w:rsidRDefault="00BD4BF4" w:rsidP="0072670B">
            <w:pPr>
              <w:rPr>
                <w:sz w:val="18"/>
                <w:szCs w:val="18"/>
                <w:lang w:val="es-ES"/>
              </w:rPr>
            </w:pPr>
          </w:p>
          <w:p w14:paraId="1E3256EC" w14:textId="77777777" w:rsidR="00BD4BF4" w:rsidRPr="000D54B3" w:rsidRDefault="00BD4BF4" w:rsidP="0072670B">
            <w:pPr>
              <w:rPr>
                <w:sz w:val="18"/>
                <w:szCs w:val="18"/>
                <w:lang w:val="es-ES"/>
              </w:rPr>
            </w:pPr>
          </w:p>
          <w:p w14:paraId="0C3D64F1" w14:textId="77777777" w:rsidR="00BD4BF4" w:rsidRPr="000D54B3" w:rsidRDefault="00BD4BF4" w:rsidP="0072670B">
            <w:pPr>
              <w:rPr>
                <w:sz w:val="18"/>
                <w:szCs w:val="18"/>
                <w:lang w:val="es-ES"/>
              </w:rPr>
            </w:pPr>
          </w:p>
          <w:p w14:paraId="2A5636C9" w14:textId="77777777" w:rsidR="00BD4BF4" w:rsidRPr="000D54B3" w:rsidRDefault="00BD4BF4" w:rsidP="0072670B">
            <w:pPr>
              <w:rPr>
                <w:sz w:val="18"/>
                <w:szCs w:val="18"/>
                <w:lang w:val="es-ES"/>
              </w:rPr>
            </w:pPr>
          </w:p>
          <w:p w14:paraId="48809090" w14:textId="77777777" w:rsidR="00BD4BF4" w:rsidRPr="000D54B3" w:rsidRDefault="00BD4BF4" w:rsidP="0072670B">
            <w:pPr>
              <w:rPr>
                <w:sz w:val="18"/>
                <w:szCs w:val="18"/>
                <w:lang w:val="es-ES"/>
              </w:rPr>
            </w:pPr>
          </w:p>
          <w:p w14:paraId="0736D276" w14:textId="77777777" w:rsidR="00BD4BF4" w:rsidRPr="000D54B3" w:rsidRDefault="00BD4BF4" w:rsidP="0072670B">
            <w:pPr>
              <w:rPr>
                <w:sz w:val="18"/>
                <w:szCs w:val="18"/>
                <w:lang w:val="es-ES"/>
              </w:rPr>
            </w:pPr>
          </w:p>
          <w:p w14:paraId="5D34ACCB" w14:textId="77777777" w:rsidR="00BD4BF4" w:rsidRPr="000D54B3" w:rsidRDefault="00BD4BF4" w:rsidP="0072670B">
            <w:pPr>
              <w:rPr>
                <w:sz w:val="18"/>
                <w:szCs w:val="18"/>
                <w:lang w:val="es-ES"/>
              </w:rPr>
            </w:pPr>
          </w:p>
          <w:p w14:paraId="48D5BCDD" w14:textId="77777777" w:rsidR="00BD4BF4" w:rsidRPr="000D54B3" w:rsidRDefault="00BD4BF4" w:rsidP="0072670B">
            <w:pPr>
              <w:rPr>
                <w:sz w:val="18"/>
                <w:szCs w:val="18"/>
                <w:lang w:val="es-ES"/>
              </w:rPr>
            </w:pPr>
          </w:p>
          <w:p w14:paraId="4ABB5150" w14:textId="77777777" w:rsidR="00BD4BF4" w:rsidRPr="000D54B3" w:rsidRDefault="00BD4BF4" w:rsidP="0072670B">
            <w:pPr>
              <w:rPr>
                <w:sz w:val="18"/>
                <w:szCs w:val="18"/>
                <w:lang w:val="es-ES"/>
              </w:rPr>
            </w:pPr>
          </w:p>
          <w:p w14:paraId="0F2B3A8A" w14:textId="77777777" w:rsidR="00BD4BF4" w:rsidRPr="000D54B3" w:rsidRDefault="00BD4BF4" w:rsidP="0072670B">
            <w:pPr>
              <w:rPr>
                <w:sz w:val="18"/>
                <w:szCs w:val="18"/>
                <w:lang w:val="es-ES"/>
              </w:rPr>
            </w:pPr>
          </w:p>
          <w:p w14:paraId="087176C2" w14:textId="77777777" w:rsidR="00BD4BF4" w:rsidRPr="000D54B3" w:rsidRDefault="00BD4BF4" w:rsidP="0072670B">
            <w:pPr>
              <w:rPr>
                <w:sz w:val="18"/>
                <w:szCs w:val="18"/>
                <w:lang w:val="es-ES"/>
              </w:rPr>
            </w:pPr>
          </w:p>
          <w:p w14:paraId="03E5B3EB" w14:textId="77777777" w:rsidR="00BD4BF4" w:rsidRPr="000D54B3" w:rsidRDefault="00BD4BF4" w:rsidP="0072670B">
            <w:pPr>
              <w:rPr>
                <w:sz w:val="18"/>
                <w:szCs w:val="18"/>
                <w:lang w:val="es-ES"/>
              </w:rPr>
            </w:pPr>
          </w:p>
          <w:p w14:paraId="1E33DDC5" w14:textId="77777777" w:rsidR="00BD4BF4" w:rsidRPr="000D54B3" w:rsidRDefault="00BD4BF4" w:rsidP="0072670B">
            <w:pPr>
              <w:rPr>
                <w:sz w:val="18"/>
                <w:szCs w:val="18"/>
                <w:lang w:val="es-ES"/>
              </w:rPr>
            </w:pPr>
          </w:p>
          <w:p w14:paraId="46CF862A" w14:textId="77777777" w:rsidR="00BD4BF4" w:rsidRPr="000D54B3" w:rsidRDefault="00BD4BF4" w:rsidP="0072670B">
            <w:pPr>
              <w:rPr>
                <w:sz w:val="18"/>
                <w:szCs w:val="18"/>
                <w:lang w:val="es-ES"/>
              </w:rPr>
            </w:pPr>
          </w:p>
          <w:p w14:paraId="225ACA8F" w14:textId="77777777" w:rsidR="00BD4BF4" w:rsidRPr="000D54B3" w:rsidRDefault="00BD4BF4" w:rsidP="0072670B">
            <w:pPr>
              <w:rPr>
                <w:sz w:val="18"/>
                <w:szCs w:val="18"/>
                <w:lang w:val="es-ES"/>
              </w:rPr>
            </w:pPr>
          </w:p>
          <w:p w14:paraId="10198680" w14:textId="6E290B7D" w:rsidR="00BD4BF4" w:rsidRPr="000D54B3" w:rsidRDefault="00BD4BF4" w:rsidP="0072670B">
            <w:pPr>
              <w:rPr>
                <w:sz w:val="18"/>
                <w:szCs w:val="18"/>
                <w:lang w:val="es-ES"/>
              </w:rPr>
            </w:pPr>
          </w:p>
          <w:p w14:paraId="37AAAD20" w14:textId="69750BAD" w:rsidR="005C1D4D" w:rsidRPr="000D54B3" w:rsidRDefault="005C1D4D" w:rsidP="0072670B">
            <w:pPr>
              <w:rPr>
                <w:sz w:val="18"/>
                <w:szCs w:val="18"/>
                <w:lang w:val="es-ES"/>
              </w:rPr>
            </w:pPr>
          </w:p>
          <w:p w14:paraId="4A4DD6EB" w14:textId="77777777" w:rsidR="005C1D4D" w:rsidRPr="000D54B3" w:rsidRDefault="005C1D4D" w:rsidP="0072670B">
            <w:pPr>
              <w:rPr>
                <w:sz w:val="18"/>
                <w:szCs w:val="18"/>
                <w:lang w:val="es-ES"/>
              </w:rPr>
            </w:pPr>
          </w:p>
          <w:p w14:paraId="169A5F7B" w14:textId="77777777" w:rsidR="00421077" w:rsidRPr="000D54B3" w:rsidRDefault="00421077" w:rsidP="0072670B">
            <w:pPr>
              <w:rPr>
                <w:sz w:val="18"/>
                <w:szCs w:val="18"/>
                <w:lang w:val="es-ES"/>
              </w:rPr>
            </w:pPr>
          </w:p>
          <w:p w14:paraId="78B43073" w14:textId="77777777" w:rsidR="009A338E" w:rsidRDefault="009A338E" w:rsidP="009A338E">
            <w:pPr>
              <w:rPr>
                <w:sz w:val="18"/>
                <w:szCs w:val="18"/>
                <w:lang w:val="es-ES"/>
              </w:rPr>
            </w:pPr>
          </w:p>
          <w:p w14:paraId="061AF6C3" w14:textId="77777777" w:rsidR="009A338E" w:rsidRDefault="009A338E" w:rsidP="009A338E">
            <w:pPr>
              <w:rPr>
                <w:sz w:val="18"/>
                <w:szCs w:val="18"/>
                <w:lang w:val="es-ES"/>
              </w:rPr>
            </w:pPr>
          </w:p>
          <w:p w14:paraId="204CB5EA" w14:textId="77777777" w:rsidR="009A338E" w:rsidRDefault="009A338E" w:rsidP="009A338E">
            <w:pPr>
              <w:rPr>
                <w:sz w:val="18"/>
                <w:szCs w:val="18"/>
                <w:lang w:val="es-ES"/>
              </w:rPr>
            </w:pPr>
          </w:p>
          <w:p w14:paraId="08C2CA4F" w14:textId="77777777" w:rsidR="009A338E" w:rsidRDefault="009A338E" w:rsidP="009A338E">
            <w:pPr>
              <w:rPr>
                <w:sz w:val="18"/>
                <w:szCs w:val="18"/>
                <w:lang w:val="es-ES"/>
              </w:rPr>
            </w:pPr>
          </w:p>
          <w:p w14:paraId="3FE357DF" w14:textId="77777777" w:rsidR="009A338E" w:rsidRDefault="009A338E" w:rsidP="009A338E">
            <w:pPr>
              <w:rPr>
                <w:sz w:val="18"/>
                <w:szCs w:val="18"/>
                <w:lang w:val="es-ES"/>
              </w:rPr>
            </w:pPr>
          </w:p>
          <w:p w14:paraId="00C985DE" w14:textId="77777777" w:rsidR="009A338E" w:rsidRDefault="009A338E" w:rsidP="009A338E">
            <w:pPr>
              <w:rPr>
                <w:sz w:val="18"/>
                <w:szCs w:val="18"/>
                <w:lang w:val="es-ES"/>
              </w:rPr>
            </w:pPr>
          </w:p>
          <w:p w14:paraId="3E4998F8" w14:textId="612919A4" w:rsidR="00BD4BF4" w:rsidRPr="000D54B3" w:rsidRDefault="00F3692C" w:rsidP="009A338E">
            <w:pPr>
              <w:rPr>
                <w:sz w:val="18"/>
                <w:szCs w:val="18"/>
                <w:lang w:val="es-ES"/>
              </w:rPr>
            </w:pPr>
            <w:r>
              <w:rPr>
                <w:sz w:val="18"/>
                <w:szCs w:val="18"/>
                <w:lang w:val="es-ES"/>
              </w:rPr>
              <w:t>Nuevo p</w:t>
            </w:r>
            <w:r w:rsidR="00B21D07">
              <w:rPr>
                <w:sz w:val="18"/>
                <w:szCs w:val="18"/>
                <w:lang w:val="es-ES"/>
              </w:rPr>
              <w:t>árrafo</w:t>
            </w:r>
            <w:r w:rsidR="00BD4BF4" w:rsidRPr="000D54B3">
              <w:rPr>
                <w:sz w:val="18"/>
                <w:szCs w:val="18"/>
                <w:lang w:val="es-ES"/>
              </w:rPr>
              <w:t xml:space="preserve"> k): </w:t>
            </w:r>
            <w:r w:rsidR="009A338E">
              <w:rPr>
                <w:sz w:val="18"/>
                <w:szCs w:val="18"/>
                <w:lang w:val="es-ES"/>
              </w:rPr>
              <w:t xml:space="preserve">conservar el derecho adquirido a jubilarse a los 60 o 62 años para los funcionarios que </w:t>
            </w:r>
            <w:r w:rsidR="009A338E" w:rsidRPr="009A338E">
              <w:rPr>
                <w:sz w:val="18"/>
                <w:szCs w:val="18"/>
                <w:lang w:val="es-ES"/>
              </w:rPr>
              <w:t>comenzaron a prestar servicio antes del 1 de noviembre de 1990 o del 1 de</w:t>
            </w:r>
            <w:r w:rsidR="009A338E">
              <w:rPr>
                <w:sz w:val="18"/>
                <w:szCs w:val="18"/>
                <w:lang w:val="es-ES"/>
              </w:rPr>
              <w:t xml:space="preserve"> enero de 2014, respectivamente (véase la enmienda propuesta de la cláusula </w:t>
            </w:r>
            <w:r w:rsidR="00BD4BF4" w:rsidRPr="000D54B3">
              <w:rPr>
                <w:sz w:val="18"/>
                <w:szCs w:val="18"/>
                <w:lang w:val="es-ES"/>
              </w:rPr>
              <w:t xml:space="preserve">9.10). </w:t>
            </w:r>
          </w:p>
          <w:p w14:paraId="287E2BFA" w14:textId="77777777" w:rsidR="00BD4BF4" w:rsidRPr="000D54B3" w:rsidRDefault="00BD4BF4" w:rsidP="0072670B">
            <w:pPr>
              <w:rPr>
                <w:sz w:val="18"/>
                <w:szCs w:val="18"/>
                <w:lang w:val="es-ES"/>
              </w:rPr>
            </w:pPr>
          </w:p>
          <w:p w14:paraId="0B69CD0C" w14:textId="77777777" w:rsidR="00BD4BF4" w:rsidRPr="000D54B3" w:rsidRDefault="00BD4BF4" w:rsidP="0072670B">
            <w:pPr>
              <w:rPr>
                <w:sz w:val="18"/>
                <w:szCs w:val="18"/>
                <w:lang w:val="es-ES"/>
              </w:rPr>
            </w:pPr>
          </w:p>
          <w:p w14:paraId="74EBF3D0" w14:textId="77777777" w:rsidR="00BD4BF4" w:rsidRPr="000D54B3" w:rsidRDefault="00BD4BF4" w:rsidP="0072670B">
            <w:pPr>
              <w:rPr>
                <w:sz w:val="18"/>
                <w:szCs w:val="18"/>
                <w:lang w:val="es-ES"/>
              </w:rPr>
            </w:pPr>
          </w:p>
          <w:p w14:paraId="1AF56415" w14:textId="77777777" w:rsidR="00BD4BF4" w:rsidRPr="000D54B3" w:rsidRDefault="00BD4BF4" w:rsidP="0072670B">
            <w:pPr>
              <w:rPr>
                <w:sz w:val="18"/>
                <w:szCs w:val="18"/>
                <w:lang w:val="es-ES"/>
              </w:rPr>
            </w:pPr>
          </w:p>
          <w:p w14:paraId="530D344C" w14:textId="77777777" w:rsidR="00BD4BF4" w:rsidRPr="000D54B3" w:rsidRDefault="00BD4BF4" w:rsidP="0072670B">
            <w:pPr>
              <w:rPr>
                <w:sz w:val="18"/>
                <w:szCs w:val="18"/>
                <w:lang w:val="es-ES"/>
              </w:rPr>
            </w:pPr>
          </w:p>
          <w:p w14:paraId="3C9C2A11" w14:textId="77777777" w:rsidR="00BD4BF4" w:rsidRPr="000D54B3" w:rsidRDefault="00BD4BF4" w:rsidP="0072670B">
            <w:pPr>
              <w:rPr>
                <w:sz w:val="18"/>
                <w:szCs w:val="18"/>
                <w:lang w:val="es-ES"/>
              </w:rPr>
            </w:pPr>
          </w:p>
          <w:p w14:paraId="4E069B94" w14:textId="77777777" w:rsidR="00BD4BF4" w:rsidRPr="000D54B3" w:rsidRDefault="00BD4BF4" w:rsidP="0072670B">
            <w:pPr>
              <w:rPr>
                <w:sz w:val="18"/>
                <w:szCs w:val="18"/>
                <w:lang w:val="es-ES"/>
              </w:rPr>
            </w:pPr>
          </w:p>
          <w:p w14:paraId="6E8B4897" w14:textId="77777777" w:rsidR="00BD4BF4" w:rsidRPr="000D54B3" w:rsidRDefault="00BD4BF4" w:rsidP="0072670B">
            <w:pPr>
              <w:rPr>
                <w:sz w:val="18"/>
                <w:szCs w:val="18"/>
                <w:lang w:val="es-ES"/>
              </w:rPr>
            </w:pPr>
          </w:p>
          <w:p w14:paraId="1761A219" w14:textId="77777777" w:rsidR="00BD4BF4" w:rsidRPr="000D54B3" w:rsidRDefault="00BD4BF4" w:rsidP="0072670B">
            <w:pPr>
              <w:rPr>
                <w:sz w:val="18"/>
                <w:szCs w:val="18"/>
                <w:lang w:val="es-ES"/>
              </w:rPr>
            </w:pPr>
          </w:p>
          <w:p w14:paraId="17944EA9" w14:textId="77777777" w:rsidR="00BD4BF4" w:rsidRPr="000D54B3" w:rsidRDefault="00BD4BF4" w:rsidP="0072670B">
            <w:pPr>
              <w:rPr>
                <w:sz w:val="18"/>
                <w:szCs w:val="18"/>
                <w:lang w:val="es-ES"/>
              </w:rPr>
            </w:pPr>
          </w:p>
          <w:p w14:paraId="2F9A5800" w14:textId="77777777" w:rsidR="00BD4BF4" w:rsidRPr="000D54B3" w:rsidRDefault="00BD4BF4" w:rsidP="0072670B">
            <w:pPr>
              <w:rPr>
                <w:sz w:val="18"/>
                <w:szCs w:val="18"/>
                <w:lang w:val="es-ES"/>
              </w:rPr>
            </w:pPr>
          </w:p>
          <w:p w14:paraId="4F2ED117" w14:textId="77777777" w:rsidR="00BD4BF4" w:rsidRPr="000D54B3" w:rsidRDefault="00BD4BF4" w:rsidP="0072670B">
            <w:pPr>
              <w:rPr>
                <w:sz w:val="18"/>
                <w:szCs w:val="18"/>
                <w:lang w:val="es-ES"/>
              </w:rPr>
            </w:pPr>
          </w:p>
          <w:p w14:paraId="52183812" w14:textId="77777777" w:rsidR="00BD4BF4" w:rsidRPr="000D54B3" w:rsidRDefault="00BD4BF4" w:rsidP="0072670B">
            <w:pPr>
              <w:rPr>
                <w:sz w:val="18"/>
                <w:szCs w:val="18"/>
                <w:lang w:val="es-ES"/>
              </w:rPr>
            </w:pPr>
          </w:p>
          <w:p w14:paraId="1FB2D2B7" w14:textId="77777777" w:rsidR="009A338E" w:rsidRDefault="009A338E" w:rsidP="00F3692C">
            <w:pPr>
              <w:rPr>
                <w:sz w:val="18"/>
                <w:szCs w:val="18"/>
                <w:lang w:val="es-ES"/>
              </w:rPr>
            </w:pPr>
          </w:p>
          <w:p w14:paraId="3C0CEFE7" w14:textId="77777777" w:rsidR="009A338E" w:rsidRDefault="009A338E" w:rsidP="00F3692C">
            <w:pPr>
              <w:rPr>
                <w:sz w:val="18"/>
                <w:szCs w:val="18"/>
                <w:lang w:val="es-ES"/>
              </w:rPr>
            </w:pPr>
          </w:p>
          <w:p w14:paraId="43B740FC" w14:textId="77777777" w:rsidR="009A338E" w:rsidRDefault="009A338E" w:rsidP="00F3692C">
            <w:pPr>
              <w:rPr>
                <w:sz w:val="18"/>
                <w:szCs w:val="18"/>
                <w:lang w:val="es-ES"/>
              </w:rPr>
            </w:pPr>
          </w:p>
          <w:p w14:paraId="2812B689" w14:textId="4B8EE36A" w:rsidR="00BD4BF4" w:rsidRPr="000D54B3" w:rsidRDefault="00F3692C" w:rsidP="00F3692C">
            <w:pPr>
              <w:rPr>
                <w:sz w:val="18"/>
                <w:szCs w:val="18"/>
                <w:lang w:val="es-ES"/>
              </w:rPr>
            </w:pPr>
            <w:r>
              <w:rPr>
                <w:sz w:val="18"/>
                <w:szCs w:val="18"/>
                <w:lang w:val="es-ES"/>
              </w:rPr>
              <w:t>Nuevo</w:t>
            </w:r>
            <w:r w:rsidR="00BD4BF4" w:rsidRPr="000D54B3">
              <w:rPr>
                <w:sz w:val="18"/>
                <w:szCs w:val="18"/>
                <w:lang w:val="es-ES"/>
              </w:rPr>
              <w:t xml:space="preserve"> </w:t>
            </w:r>
            <w:r>
              <w:rPr>
                <w:sz w:val="18"/>
                <w:szCs w:val="18"/>
                <w:lang w:val="es-ES"/>
              </w:rPr>
              <w:t>p</w:t>
            </w:r>
            <w:r w:rsidR="00B21D07">
              <w:rPr>
                <w:sz w:val="18"/>
                <w:szCs w:val="18"/>
                <w:lang w:val="es-ES"/>
              </w:rPr>
              <w:t>árrafo</w:t>
            </w:r>
            <w:r w:rsidR="00BD4BF4" w:rsidRPr="000D54B3">
              <w:rPr>
                <w:sz w:val="18"/>
                <w:szCs w:val="18"/>
                <w:lang w:val="es-ES"/>
              </w:rPr>
              <w:t xml:space="preserve"> l): </w:t>
            </w:r>
            <w:r w:rsidR="009A338E">
              <w:rPr>
                <w:sz w:val="18"/>
                <w:szCs w:val="18"/>
                <w:lang w:val="es-ES"/>
              </w:rPr>
              <w:t>aclarar que n</w:t>
            </w:r>
            <w:r w:rsidR="009A338E" w:rsidRPr="009A338E">
              <w:rPr>
                <w:sz w:val="18"/>
                <w:szCs w:val="18"/>
                <w:lang w:val="es-ES"/>
              </w:rPr>
              <w:t>o se elevará a los 65 años la edad de separación obligatoria del servicio de los funcionarios que hayan alcanzado la edad de separación obligatoria del servicio de 60 o 62 años antes del 1 de enero de 2020 (incluidos los que de manera excepcional se mantengan en servicio activo más allá de esa edad después del 1 de enero de 2020).</w:t>
            </w:r>
          </w:p>
        </w:tc>
      </w:tr>
    </w:tbl>
    <w:p w14:paraId="318F3EE3" w14:textId="5B9CBE36" w:rsidR="008C72CD" w:rsidRPr="000D54B3" w:rsidRDefault="008C72CD" w:rsidP="00B652D6">
      <w:pPr>
        <w:pStyle w:val="Endofdocument-Annex"/>
        <w:spacing w:before="240"/>
        <w:ind w:left="11057"/>
        <w:rPr>
          <w:szCs w:val="22"/>
          <w:lang w:val="es-ES"/>
        </w:rPr>
        <w:sectPr w:rsidR="008C72CD" w:rsidRPr="000D54B3" w:rsidSect="0032604F">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0D54B3">
        <w:rPr>
          <w:szCs w:val="22"/>
          <w:lang w:val="es-ES"/>
        </w:rPr>
        <w:lastRenderedPageBreak/>
        <w:t>[</w:t>
      </w:r>
      <w:r w:rsidR="00980162" w:rsidRPr="000D54B3">
        <w:rPr>
          <w:szCs w:val="22"/>
          <w:lang w:val="es-ES"/>
        </w:rPr>
        <w:t>Sigue el An</w:t>
      </w:r>
      <w:r w:rsidRPr="000D54B3">
        <w:rPr>
          <w:szCs w:val="22"/>
          <w:lang w:val="es-ES"/>
        </w:rPr>
        <w:t>ex</w:t>
      </w:r>
      <w:r w:rsidR="00980162" w:rsidRPr="000D54B3">
        <w:rPr>
          <w:szCs w:val="22"/>
          <w:lang w:val="es-ES"/>
        </w:rPr>
        <w:t>o</w:t>
      </w:r>
      <w:r w:rsidRPr="000D54B3">
        <w:rPr>
          <w:szCs w:val="22"/>
          <w:lang w:val="es-ES"/>
        </w:rPr>
        <w:t xml:space="preserve"> II] </w:t>
      </w:r>
    </w:p>
    <w:p w14:paraId="5F6C6174" w14:textId="0D25DB0D" w:rsidR="008C72CD" w:rsidRPr="000D54B3" w:rsidRDefault="00980162" w:rsidP="008C72CD">
      <w:pPr>
        <w:ind w:left="-709"/>
        <w:jc w:val="center"/>
        <w:outlineLvl w:val="0"/>
        <w:rPr>
          <w:b/>
          <w:lang w:val="es-ES"/>
        </w:rPr>
      </w:pPr>
      <w:r w:rsidRPr="000D54B3">
        <w:rPr>
          <w:b/>
          <w:lang w:val="es-ES"/>
        </w:rPr>
        <w:lastRenderedPageBreak/>
        <w:t>ENMIENDAS PROPUESTAS AL ESTATUTO DEL PERSONAL QUE DEBEN ENTRAR EN VIGOR EL 1 DE ENERO DE 20</w:t>
      </w:r>
      <w:r w:rsidR="004545A0" w:rsidRPr="000D54B3">
        <w:rPr>
          <w:b/>
          <w:lang w:val="es-ES"/>
        </w:rPr>
        <w:t>20</w:t>
      </w:r>
    </w:p>
    <w:p w14:paraId="5BE39AEC" w14:textId="77777777" w:rsidR="008C72CD" w:rsidRPr="000D54B3" w:rsidRDefault="008C72CD" w:rsidP="008C72CD">
      <w:pPr>
        <w:ind w:left="-709"/>
        <w:jc w:val="center"/>
        <w:outlineLvl w:val="0"/>
        <w:rPr>
          <w:b/>
          <w:lang w:val="es-ES"/>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5"/>
        <w:gridCol w:w="4511"/>
        <w:gridCol w:w="4562"/>
        <w:gridCol w:w="4536"/>
      </w:tblGrid>
      <w:tr w:rsidR="008C72CD" w:rsidRPr="00072A6D" w14:paraId="0E59ADFF" w14:textId="77777777" w:rsidTr="000A41A8">
        <w:trPr>
          <w:trHeight w:val="23"/>
          <w:tblHeader/>
        </w:trPr>
        <w:tc>
          <w:tcPr>
            <w:tcW w:w="1845" w:type="dxa"/>
            <w:shd w:val="clear" w:color="auto" w:fill="FBD4B4" w:themeFill="accent6" w:themeFillTint="66"/>
            <w:tcMar>
              <w:top w:w="57" w:type="dxa"/>
              <w:bottom w:w="57" w:type="dxa"/>
            </w:tcMar>
          </w:tcPr>
          <w:p w14:paraId="45BB2C45" w14:textId="6EE2A39F" w:rsidR="008C72CD" w:rsidRPr="000D54B3" w:rsidRDefault="000F49BE" w:rsidP="008C72CD">
            <w:pPr>
              <w:ind w:left="142" w:hanging="142"/>
              <w:jc w:val="center"/>
              <w:rPr>
                <w:b/>
                <w:sz w:val="18"/>
                <w:szCs w:val="18"/>
                <w:lang w:val="es-ES"/>
              </w:rPr>
            </w:pPr>
            <w:r>
              <w:rPr>
                <w:b/>
                <w:sz w:val="18"/>
                <w:szCs w:val="18"/>
                <w:lang w:val="es-ES"/>
              </w:rPr>
              <w:t>Disposición</w:t>
            </w:r>
          </w:p>
        </w:tc>
        <w:tc>
          <w:tcPr>
            <w:tcW w:w="4511" w:type="dxa"/>
            <w:shd w:val="clear" w:color="auto" w:fill="FBD4B4" w:themeFill="accent6" w:themeFillTint="66"/>
            <w:tcMar>
              <w:top w:w="57" w:type="dxa"/>
              <w:bottom w:w="57" w:type="dxa"/>
            </w:tcMar>
          </w:tcPr>
          <w:p w14:paraId="389E396B" w14:textId="4E06A506" w:rsidR="008C72CD" w:rsidRPr="000D54B3" w:rsidRDefault="008C72CD" w:rsidP="008C72CD">
            <w:pPr>
              <w:jc w:val="center"/>
              <w:rPr>
                <w:b/>
                <w:sz w:val="18"/>
                <w:szCs w:val="18"/>
                <w:lang w:val="es-ES"/>
              </w:rPr>
            </w:pPr>
            <w:r w:rsidRPr="000D54B3">
              <w:rPr>
                <w:b/>
                <w:sz w:val="18"/>
                <w:szCs w:val="18"/>
                <w:lang w:val="es-ES"/>
              </w:rPr>
              <w:t>Text</w:t>
            </w:r>
            <w:r w:rsidR="000F49BE">
              <w:rPr>
                <w:b/>
                <w:sz w:val="18"/>
                <w:szCs w:val="18"/>
                <w:lang w:val="es-ES"/>
              </w:rPr>
              <w:t>o actual</w:t>
            </w:r>
          </w:p>
        </w:tc>
        <w:tc>
          <w:tcPr>
            <w:tcW w:w="4562" w:type="dxa"/>
            <w:shd w:val="clear" w:color="auto" w:fill="FBD4B4" w:themeFill="accent6" w:themeFillTint="66"/>
            <w:tcMar>
              <w:top w:w="57" w:type="dxa"/>
              <w:bottom w:w="57" w:type="dxa"/>
            </w:tcMar>
          </w:tcPr>
          <w:p w14:paraId="290D9C5B" w14:textId="39094779" w:rsidR="008C72CD" w:rsidRPr="000D54B3" w:rsidRDefault="008C72CD" w:rsidP="008C72CD">
            <w:pPr>
              <w:jc w:val="center"/>
              <w:rPr>
                <w:b/>
                <w:sz w:val="18"/>
                <w:szCs w:val="18"/>
                <w:lang w:val="es-ES"/>
              </w:rPr>
            </w:pPr>
            <w:r w:rsidRPr="000D54B3">
              <w:rPr>
                <w:b/>
                <w:sz w:val="18"/>
                <w:szCs w:val="18"/>
                <w:lang w:val="es-ES"/>
              </w:rPr>
              <w:t>Text</w:t>
            </w:r>
            <w:r w:rsidR="000F49BE">
              <w:rPr>
                <w:b/>
                <w:sz w:val="18"/>
                <w:szCs w:val="18"/>
                <w:lang w:val="es-ES"/>
              </w:rPr>
              <w:t>o nuevo</w:t>
            </w:r>
          </w:p>
        </w:tc>
        <w:tc>
          <w:tcPr>
            <w:tcW w:w="4536" w:type="dxa"/>
            <w:shd w:val="clear" w:color="auto" w:fill="FBD4B4" w:themeFill="accent6" w:themeFillTint="66"/>
            <w:tcMar>
              <w:top w:w="57" w:type="dxa"/>
              <w:bottom w:w="57" w:type="dxa"/>
            </w:tcMar>
          </w:tcPr>
          <w:p w14:paraId="0A342AC6" w14:textId="1ECCC856" w:rsidR="008C72CD" w:rsidRPr="000D54B3" w:rsidRDefault="000F49BE" w:rsidP="008C72CD">
            <w:pPr>
              <w:jc w:val="center"/>
              <w:rPr>
                <w:b/>
                <w:sz w:val="18"/>
                <w:szCs w:val="18"/>
                <w:lang w:val="es-ES"/>
              </w:rPr>
            </w:pPr>
            <w:r>
              <w:rPr>
                <w:b/>
                <w:sz w:val="18"/>
                <w:szCs w:val="18"/>
                <w:lang w:val="es-ES"/>
              </w:rPr>
              <w:t>Propósito/Descripción de la enmienda</w:t>
            </w:r>
          </w:p>
        </w:tc>
      </w:tr>
      <w:tr w:rsidR="00B21D07" w:rsidRPr="00072A6D" w14:paraId="3702CCD8" w14:textId="77777777" w:rsidTr="000A41A8">
        <w:trPr>
          <w:trHeight w:val="20"/>
        </w:trPr>
        <w:tc>
          <w:tcPr>
            <w:tcW w:w="1845" w:type="dxa"/>
            <w:shd w:val="clear" w:color="auto" w:fill="auto"/>
            <w:tcMar>
              <w:top w:w="57" w:type="dxa"/>
              <w:bottom w:w="57" w:type="dxa"/>
            </w:tcMar>
          </w:tcPr>
          <w:p w14:paraId="3AA51B27" w14:textId="77777777" w:rsidR="00B21D07" w:rsidRDefault="00B21D07" w:rsidP="00F3578C">
            <w:pPr>
              <w:spacing w:after="180"/>
              <w:ind w:right="34"/>
              <w:rPr>
                <w:b/>
                <w:sz w:val="18"/>
                <w:szCs w:val="18"/>
                <w:lang w:val="es-ES"/>
              </w:rPr>
            </w:pPr>
          </w:p>
        </w:tc>
        <w:tc>
          <w:tcPr>
            <w:tcW w:w="4511" w:type="dxa"/>
            <w:shd w:val="clear" w:color="auto" w:fill="auto"/>
            <w:tcMar>
              <w:top w:w="57" w:type="dxa"/>
              <w:bottom w:w="57" w:type="dxa"/>
            </w:tcMar>
          </w:tcPr>
          <w:p w14:paraId="6B0F79BD" w14:textId="77777777" w:rsidR="00B21D07" w:rsidRPr="000D54B3" w:rsidRDefault="00B21D07" w:rsidP="0072670B">
            <w:pPr>
              <w:autoSpaceDE w:val="0"/>
              <w:autoSpaceDN w:val="0"/>
              <w:adjustRightInd w:val="0"/>
              <w:rPr>
                <w:rFonts w:eastAsia="Times New Roman"/>
                <w:sz w:val="18"/>
                <w:szCs w:val="18"/>
                <w:highlight w:val="yellow"/>
                <w:lang w:val="es-ES"/>
              </w:rPr>
            </w:pPr>
          </w:p>
        </w:tc>
        <w:tc>
          <w:tcPr>
            <w:tcW w:w="4562" w:type="dxa"/>
            <w:shd w:val="clear" w:color="auto" w:fill="auto"/>
            <w:tcMar>
              <w:top w:w="57" w:type="dxa"/>
              <w:bottom w:w="57" w:type="dxa"/>
            </w:tcMar>
          </w:tcPr>
          <w:p w14:paraId="4BBE27F1" w14:textId="77777777" w:rsidR="00B21D07" w:rsidRPr="00B21D07" w:rsidRDefault="00B21D07" w:rsidP="00B21D07">
            <w:pPr>
              <w:autoSpaceDE w:val="0"/>
              <w:autoSpaceDN w:val="0"/>
              <w:adjustRightInd w:val="0"/>
              <w:rPr>
                <w:rFonts w:eastAsia="Times New Roman"/>
                <w:b/>
                <w:bCs/>
                <w:sz w:val="18"/>
                <w:szCs w:val="18"/>
                <w:lang w:val="es-ES"/>
              </w:rPr>
            </w:pPr>
          </w:p>
        </w:tc>
        <w:tc>
          <w:tcPr>
            <w:tcW w:w="4536" w:type="dxa"/>
            <w:shd w:val="clear" w:color="auto" w:fill="auto"/>
            <w:tcMar>
              <w:top w:w="57" w:type="dxa"/>
              <w:bottom w:w="57" w:type="dxa"/>
            </w:tcMar>
          </w:tcPr>
          <w:p w14:paraId="590F3220" w14:textId="77777777" w:rsidR="00B21D07" w:rsidRPr="000D54B3" w:rsidRDefault="00B21D07" w:rsidP="0072670B">
            <w:pPr>
              <w:rPr>
                <w:sz w:val="18"/>
                <w:szCs w:val="18"/>
                <w:lang w:val="es-ES"/>
              </w:rPr>
            </w:pPr>
          </w:p>
        </w:tc>
      </w:tr>
      <w:tr w:rsidR="00BD4BF4" w:rsidRPr="00072A6D" w14:paraId="1CA6BF8F" w14:textId="77777777" w:rsidTr="000A41A8">
        <w:trPr>
          <w:trHeight w:val="20"/>
        </w:trPr>
        <w:tc>
          <w:tcPr>
            <w:tcW w:w="1845" w:type="dxa"/>
            <w:shd w:val="clear" w:color="auto" w:fill="auto"/>
            <w:tcMar>
              <w:top w:w="57" w:type="dxa"/>
              <w:bottom w:w="57" w:type="dxa"/>
            </w:tcMar>
          </w:tcPr>
          <w:p w14:paraId="27574AE7" w14:textId="4649F7EB" w:rsidR="00BD4BF4" w:rsidRPr="000D54B3" w:rsidRDefault="0013090B" w:rsidP="00F3578C">
            <w:pPr>
              <w:spacing w:after="180"/>
              <w:ind w:right="34"/>
              <w:rPr>
                <w:b/>
                <w:sz w:val="18"/>
                <w:szCs w:val="18"/>
                <w:lang w:val="es-ES"/>
              </w:rPr>
            </w:pPr>
            <w:r>
              <w:rPr>
                <w:b/>
                <w:sz w:val="18"/>
                <w:szCs w:val="18"/>
                <w:lang w:val="es-ES"/>
              </w:rPr>
              <w:t>Nueva regla</w:t>
            </w:r>
            <w:r w:rsidR="00BD4BF4" w:rsidRPr="000D54B3">
              <w:rPr>
                <w:b/>
                <w:sz w:val="18"/>
                <w:szCs w:val="18"/>
                <w:lang w:val="es-ES"/>
              </w:rPr>
              <w:t xml:space="preserve"> 3.19.1</w:t>
            </w:r>
          </w:p>
          <w:p w14:paraId="1009D280" w14:textId="20342097" w:rsidR="00BD4BF4" w:rsidRPr="000D54B3" w:rsidRDefault="000D54B3" w:rsidP="0072670B">
            <w:pPr>
              <w:ind w:right="33"/>
              <w:rPr>
                <w:sz w:val="18"/>
                <w:szCs w:val="18"/>
                <w:lang w:val="es-ES"/>
              </w:rPr>
            </w:pPr>
            <w:r w:rsidRPr="000D54B3">
              <w:rPr>
                <w:sz w:val="18"/>
                <w:szCs w:val="18"/>
                <w:lang w:val="es-ES"/>
              </w:rPr>
              <w:t>Tasas de las contribuciones del personal</w:t>
            </w:r>
          </w:p>
        </w:tc>
        <w:tc>
          <w:tcPr>
            <w:tcW w:w="4511" w:type="dxa"/>
            <w:shd w:val="clear" w:color="auto" w:fill="auto"/>
            <w:tcMar>
              <w:top w:w="57" w:type="dxa"/>
              <w:bottom w:w="57" w:type="dxa"/>
            </w:tcMar>
          </w:tcPr>
          <w:p w14:paraId="63DD2D9F" w14:textId="77777777" w:rsidR="00BD4BF4" w:rsidRPr="000D54B3" w:rsidRDefault="00BD4BF4" w:rsidP="0072670B">
            <w:pPr>
              <w:autoSpaceDE w:val="0"/>
              <w:autoSpaceDN w:val="0"/>
              <w:adjustRightInd w:val="0"/>
              <w:rPr>
                <w:rFonts w:eastAsia="Times New Roman"/>
                <w:sz w:val="18"/>
                <w:szCs w:val="18"/>
                <w:highlight w:val="yellow"/>
                <w:lang w:val="es-ES"/>
              </w:rPr>
            </w:pPr>
          </w:p>
        </w:tc>
        <w:tc>
          <w:tcPr>
            <w:tcW w:w="4562" w:type="dxa"/>
            <w:shd w:val="clear" w:color="auto" w:fill="auto"/>
            <w:tcMar>
              <w:top w:w="57" w:type="dxa"/>
              <w:bottom w:w="57" w:type="dxa"/>
            </w:tcMar>
          </w:tcPr>
          <w:p w14:paraId="0EC18883" w14:textId="3AE30447" w:rsidR="00B21D07" w:rsidRPr="00B21D07" w:rsidRDefault="00B21D07" w:rsidP="00B21D07">
            <w:pPr>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a)</w:t>
            </w:r>
            <w:r w:rsidRPr="00B21D07">
              <w:rPr>
                <w:rFonts w:eastAsia="Times New Roman"/>
                <w:b/>
                <w:bCs/>
                <w:sz w:val="18"/>
                <w:szCs w:val="18"/>
                <w:u w:val="single"/>
                <w:lang w:val="es-ES"/>
              </w:rPr>
              <w:tab/>
              <w:t>En el caso de los funcionarios de las categorías profesional y superiores, las tasas de las contribuciones del personal utilizadas junto con los sueldos brutos, con exclusión del ajuste por lugar de destino, serán las siguientes</w:t>
            </w:r>
            <w:r w:rsidRPr="00B21D07">
              <w:rPr>
                <w:rFonts w:eastAsia="Times New Roman"/>
                <w:b/>
                <w:bCs/>
                <w:sz w:val="18"/>
                <w:szCs w:val="18"/>
                <w:u w:val="single"/>
                <w:lang w:val="es-ES_tradnl"/>
              </w:rPr>
              <w:t>:</w:t>
            </w:r>
          </w:p>
          <w:p w14:paraId="319EB400" w14:textId="77777777" w:rsidR="00B21D07" w:rsidRPr="00B21D07" w:rsidRDefault="00B21D07" w:rsidP="00B21D07">
            <w:pPr>
              <w:autoSpaceDE w:val="0"/>
              <w:autoSpaceDN w:val="0"/>
              <w:adjustRightInd w:val="0"/>
              <w:rPr>
                <w:rFonts w:eastAsia="Times New Roman"/>
                <w:b/>
                <w:bCs/>
                <w:sz w:val="18"/>
                <w:szCs w:val="18"/>
                <w:u w:val="single"/>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21D07" w:rsidRPr="00072A6D" w14:paraId="7A61DA0F" w14:textId="77777777" w:rsidTr="008F5A19">
              <w:trPr>
                <w:trHeight w:val="310"/>
              </w:trPr>
              <w:tc>
                <w:tcPr>
                  <w:tcW w:w="3030" w:type="dxa"/>
                  <w:vAlign w:val="center"/>
                </w:tcPr>
                <w:p w14:paraId="42737F74"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_tradnl"/>
                    </w:rPr>
                    <w:t>Cuantías anuales imponibles</w:t>
                  </w:r>
                  <w:r w:rsidRPr="00B21D07">
                    <w:rPr>
                      <w:rFonts w:eastAsia="Times New Roman"/>
                      <w:b/>
                      <w:bCs/>
                      <w:sz w:val="18"/>
                      <w:szCs w:val="18"/>
                      <w:u w:val="single"/>
                      <w:lang w:val="es-ES"/>
                    </w:rPr>
                    <w:t xml:space="preserve"> </w:t>
                  </w:r>
                </w:p>
                <w:p w14:paraId="63ED4C65"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(en dólares EE. UU.)</w:t>
                  </w:r>
                </w:p>
              </w:tc>
              <w:tc>
                <w:tcPr>
                  <w:tcW w:w="1310" w:type="dxa"/>
                  <w:vAlign w:val="center"/>
                </w:tcPr>
                <w:p w14:paraId="2198B4EE"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(porcentaje)</w:t>
                  </w:r>
                </w:p>
              </w:tc>
            </w:tr>
            <w:tr w:rsidR="00B21D07" w:rsidRPr="00072A6D" w14:paraId="58666694" w14:textId="77777777" w:rsidTr="008F5A19">
              <w:trPr>
                <w:trHeight w:val="279"/>
              </w:trPr>
              <w:tc>
                <w:tcPr>
                  <w:tcW w:w="3030" w:type="dxa"/>
                  <w:vAlign w:val="center"/>
                </w:tcPr>
                <w:p w14:paraId="16F77C38" w14:textId="0843D57A" w:rsidR="00B21D07" w:rsidRPr="00B21D07" w:rsidRDefault="00B21D07" w:rsidP="00B21D07">
                  <w:pPr>
                    <w:tabs>
                      <w:tab w:val="left" w:pos="515"/>
                    </w:tabs>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sobre los primeros</w:t>
                  </w:r>
                  <w:r w:rsidRPr="00B21D07">
                    <w:rPr>
                      <w:rFonts w:eastAsia="Times New Roman"/>
                      <w:b/>
                      <w:bCs/>
                      <w:sz w:val="18"/>
                      <w:szCs w:val="18"/>
                      <w:u w:val="single"/>
                      <w:lang w:val="es-ES"/>
                    </w:rPr>
                    <w:tab/>
                    <w:t>$ 5</w:t>
                  </w:r>
                  <w:r w:rsidR="0085376E">
                    <w:rPr>
                      <w:rFonts w:eastAsia="Times New Roman"/>
                      <w:b/>
                      <w:bCs/>
                      <w:sz w:val="18"/>
                      <w:szCs w:val="18"/>
                      <w:u w:val="single"/>
                      <w:lang w:val="es-ES"/>
                    </w:rPr>
                    <w:t>0.0</w:t>
                  </w:r>
                  <w:r w:rsidRPr="00B21D07">
                    <w:rPr>
                      <w:rFonts w:eastAsia="Times New Roman"/>
                      <w:b/>
                      <w:bCs/>
                      <w:sz w:val="18"/>
                      <w:szCs w:val="18"/>
                      <w:u w:val="single"/>
                      <w:lang w:val="es-ES"/>
                    </w:rPr>
                    <w:t>00</w:t>
                  </w:r>
                </w:p>
              </w:tc>
              <w:tc>
                <w:tcPr>
                  <w:tcW w:w="1310" w:type="dxa"/>
                  <w:vAlign w:val="center"/>
                </w:tcPr>
                <w:p w14:paraId="2F65331B"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17</w:t>
                  </w:r>
                </w:p>
              </w:tc>
            </w:tr>
            <w:tr w:rsidR="00B21D07" w:rsidRPr="00072A6D" w14:paraId="5EBBAA6B" w14:textId="77777777" w:rsidTr="008F5A19">
              <w:trPr>
                <w:trHeight w:val="279"/>
              </w:trPr>
              <w:tc>
                <w:tcPr>
                  <w:tcW w:w="3030" w:type="dxa"/>
                  <w:vAlign w:val="center"/>
                </w:tcPr>
                <w:p w14:paraId="6B7A1873" w14:textId="20EE101D" w:rsidR="00B21D07" w:rsidRPr="00B21D07" w:rsidRDefault="00B21D07" w:rsidP="00B21D07">
                  <w:pPr>
                    <w:tabs>
                      <w:tab w:val="left" w:pos="515"/>
                    </w:tabs>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sobre los siguientes</w:t>
                  </w:r>
                  <w:r w:rsidRPr="00B21D07">
                    <w:rPr>
                      <w:rFonts w:eastAsia="Times New Roman"/>
                      <w:b/>
                      <w:bCs/>
                      <w:sz w:val="18"/>
                      <w:szCs w:val="18"/>
                      <w:u w:val="single"/>
                      <w:lang w:val="es-ES"/>
                    </w:rPr>
                    <w:tab/>
                    <w:t>$ 5</w:t>
                  </w:r>
                  <w:r w:rsidR="0085376E">
                    <w:rPr>
                      <w:rFonts w:eastAsia="Times New Roman"/>
                      <w:b/>
                      <w:bCs/>
                      <w:sz w:val="18"/>
                      <w:szCs w:val="18"/>
                      <w:u w:val="single"/>
                      <w:lang w:val="es-ES"/>
                    </w:rPr>
                    <w:t>0.0</w:t>
                  </w:r>
                  <w:r w:rsidRPr="00B21D07">
                    <w:rPr>
                      <w:rFonts w:eastAsia="Times New Roman"/>
                      <w:b/>
                      <w:bCs/>
                      <w:sz w:val="18"/>
                      <w:szCs w:val="18"/>
                      <w:u w:val="single"/>
                      <w:lang w:val="es-ES"/>
                    </w:rPr>
                    <w:t>00</w:t>
                  </w:r>
                </w:p>
              </w:tc>
              <w:tc>
                <w:tcPr>
                  <w:tcW w:w="1310" w:type="dxa"/>
                  <w:vAlign w:val="center"/>
                </w:tcPr>
                <w:p w14:paraId="4608E811"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24</w:t>
                  </w:r>
                </w:p>
              </w:tc>
            </w:tr>
            <w:tr w:rsidR="00B21D07" w:rsidRPr="00072A6D" w14:paraId="4EC7B7F2" w14:textId="77777777" w:rsidTr="008F5A19">
              <w:trPr>
                <w:trHeight w:val="279"/>
              </w:trPr>
              <w:tc>
                <w:tcPr>
                  <w:tcW w:w="3030" w:type="dxa"/>
                  <w:tcBorders>
                    <w:bottom w:val="dashed" w:sz="4" w:space="0" w:color="A6A6A6" w:themeColor="background1" w:themeShade="A6"/>
                  </w:tcBorders>
                  <w:vAlign w:val="center"/>
                </w:tcPr>
                <w:p w14:paraId="6085A755" w14:textId="31B9354D" w:rsidR="00B21D07" w:rsidRPr="00B21D07" w:rsidRDefault="00B21D07" w:rsidP="00B21D07">
                  <w:pPr>
                    <w:tabs>
                      <w:tab w:val="left" w:pos="515"/>
                    </w:tabs>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sobre los siguientes</w:t>
                  </w:r>
                  <w:r w:rsidRPr="00B21D07">
                    <w:rPr>
                      <w:rFonts w:eastAsia="Times New Roman"/>
                      <w:b/>
                      <w:bCs/>
                      <w:sz w:val="18"/>
                      <w:szCs w:val="18"/>
                      <w:u w:val="single"/>
                      <w:lang w:val="es-ES"/>
                    </w:rPr>
                    <w:tab/>
                    <w:t>$ 5</w:t>
                  </w:r>
                  <w:r w:rsidR="0085376E">
                    <w:rPr>
                      <w:rFonts w:eastAsia="Times New Roman"/>
                      <w:b/>
                      <w:bCs/>
                      <w:sz w:val="18"/>
                      <w:szCs w:val="18"/>
                      <w:u w:val="single"/>
                      <w:lang w:val="es-ES"/>
                    </w:rPr>
                    <w:t>0.0</w:t>
                  </w:r>
                  <w:r w:rsidRPr="00B21D07">
                    <w:rPr>
                      <w:rFonts w:eastAsia="Times New Roman"/>
                      <w:b/>
                      <w:bCs/>
                      <w:sz w:val="18"/>
                      <w:szCs w:val="18"/>
                      <w:u w:val="single"/>
                      <w:lang w:val="es-ES"/>
                    </w:rPr>
                    <w:t>00</w:t>
                  </w:r>
                </w:p>
              </w:tc>
              <w:tc>
                <w:tcPr>
                  <w:tcW w:w="1310" w:type="dxa"/>
                  <w:tcBorders>
                    <w:bottom w:val="dashed" w:sz="4" w:space="0" w:color="A6A6A6" w:themeColor="background1" w:themeShade="A6"/>
                  </w:tcBorders>
                  <w:vAlign w:val="center"/>
                </w:tcPr>
                <w:p w14:paraId="02714744"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30</w:t>
                  </w:r>
                </w:p>
              </w:tc>
            </w:tr>
            <w:tr w:rsidR="00B21D07" w:rsidRPr="00072A6D" w14:paraId="712CB784" w14:textId="77777777" w:rsidTr="008F5A19">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EE89A41" w14:textId="77777777" w:rsidR="00B21D07" w:rsidRPr="00B21D07" w:rsidRDefault="00B21D07" w:rsidP="00B21D07">
                  <w:pPr>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sobre el resto</w:t>
                  </w:r>
                </w:p>
              </w:tc>
              <w:tc>
                <w:tcPr>
                  <w:tcW w:w="1310" w:type="dxa"/>
                  <w:tcBorders>
                    <w:top w:val="dashed" w:sz="4" w:space="0" w:color="A6A6A6" w:themeColor="background1" w:themeShade="A6"/>
                    <w:bottom w:val="dashed" w:sz="4" w:space="0" w:color="A6A6A6" w:themeColor="background1" w:themeShade="A6"/>
                  </w:tcBorders>
                  <w:vAlign w:val="center"/>
                </w:tcPr>
                <w:p w14:paraId="1C728A34"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34</w:t>
                  </w:r>
                </w:p>
              </w:tc>
            </w:tr>
          </w:tbl>
          <w:p w14:paraId="40604FDB" w14:textId="77777777" w:rsidR="009446B0" w:rsidRPr="00B21D07" w:rsidRDefault="009446B0" w:rsidP="009446B0">
            <w:pPr>
              <w:autoSpaceDE w:val="0"/>
              <w:autoSpaceDN w:val="0"/>
              <w:adjustRightInd w:val="0"/>
              <w:rPr>
                <w:rFonts w:eastAsia="Times New Roman"/>
                <w:sz w:val="18"/>
                <w:szCs w:val="18"/>
                <w:u w:val="single"/>
                <w:lang w:val="es-ES"/>
              </w:rPr>
            </w:pPr>
          </w:p>
          <w:p w14:paraId="38BCEA81" w14:textId="1E573EF6" w:rsidR="00B21D07" w:rsidRPr="00B21D07" w:rsidRDefault="00B21D07" w:rsidP="00B21D07">
            <w:pPr>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b)</w:t>
            </w:r>
            <w:r w:rsidRPr="00B21D07">
              <w:rPr>
                <w:rFonts w:eastAsia="Times New Roman"/>
                <w:b/>
                <w:bCs/>
                <w:sz w:val="18"/>
                <w:szCs w:val="18"/>
                <w:u w:val="single"/>
                <w:lang w:val="es-ES"/>
              </w:rPr>
              <w:tab/>
            </w:r>
            <w:r w:rsidRPr="00B21D07">
              <w:rPr>
                <w:rFonts w:eastAsia="Times New Roman"/>
                <w:b/>
                <w:bCs/>
                <w:sz w:val="18"/>
                <w:szCs w:val="18"/>
                <w:u w:val="single"/>
                <w:lang w:val="es-ES_tradnl"/>
              </w:rPr>
              <w:t xml:space="preserve">En el caso de los funcionarios de las categorías de servicios generales y de funcionario nacional profesional, las tasas de las contribuciones del personal a los efectos </w:t>
            </w:r>
            <w:r w:rsidR="0085376E">
              <w:rPr>
                <w:rFonts w:eastAsia="Times New Roman"/>
                <w:b/>
                <w:bCs/>
                <w:sz w:val="18"/>
                <w:szCs w:val="18"/>
                <w:u w:val="single"/>
                <w:lang w:val="es-ES_tradnl"/>
              </w:rPr>
              <w:t>d</w:t>
            </w:r>
            <w:r w:rsidRPr="00B21D07">
              <w:rPr>
                <w:rFonts w:eastAsia="Times New Roman"/>
                <w:b/>
                <w:bCs/>
                <w:sz w:val="18"/>
                <w:szCs w:val="18"/>
                <w:u w:val="single"/>
                <w:lang w:val="es-ES_tradnl"/>
              </w:rPr>
              <w:t>el sueldo bruto serán las siguientes:</w:t>
            </w:r>
          </w:p>
          <w:p w14:paraId="427D350C" w14:textId="77777777" w:rsidR="00B21D07" w:rsidRPr="00B21D07" w:rsidRDefault="00B21D07" w:rsidP="00B21D07">
            <w:pPr>
              <w:autoSpaceDE w:val="0"/>
              <w:autoSpaceDN w:val="0"/>
              <w:adjustRightInd w:val="0"/>
              <w:rPr>
                <w:rFonts w:eastAsia="Times New Roman"/>
                <w:b/>
                <w:bCs/>
                <w:sz w:val="18"/>
                <w:szCs w:val="18"/>
                <w:u w:val="single"/>
                <w:lang w:val="es-ES"/>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21D07" w:rsidRPr="00072A6D" w14:paraId="1812490E" w14:textId="77777777" w:rsidTr="008F5A19">
              <w:trPr>
                <w:trHeight w:val="310"/>
              </w:trPr>
              <w:tc>
                <w:tcPr>
                  <w:tcW w:w="3030" w:type="dxa"/>
                  <w:vAlign w:val="center"/>
                </w:tcPr>
                <w:p w14:paraId="5868F38F"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 xml:space="preserve">Cuantías anuales imponibles </w:t>
                  </w:r>
                </w:p>
                <w:p w14:paraId="4D54ABDC"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(en dólares EE. UU.)</w:t>
                  </w:r>
                </w:p>
              </w:tc>
              <w:tc>
                <w:tcPr>
                  <w:tcW w:w="1310" w:type="dxa"/>
                  <w:vAlign w:val="center"/>
                </w:tcPr>
                <w:p w14:paraId="4451FAE0"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(porcentaje)</w:t>
                  </w:r>
                </w:p>
              </w:tc>
            </w:tr>
            <w:tr w:rsidR="00B21D07" w:rsidRPr="00072A6D" w14:paraId="1FC9E5B7" w14:textId="77777777" w:rsidTr="008F5A19">
              <w:trPr>
                <w:trHeight w:val="279"/>
              </w:trPr>
              <w:tc>
                <w:tcPr>
                  <w:tcW w:w="3030" w:type="dxa"/>
                  <w:vAlign w:val="center"/>
                </w:tcPr>
                <w:p w14:paraId="10896439" w14:textId="5B3C7211" w:rsidR="00B21D07" w:rsidRPr="00B21D07" w:rsidRDefault="00B21D07" w:rsidP="00B21D07">
                  <w:pPr>
                    <w:tabs>
                      <w:tab w:val="left" w:pos="515"/>
                    </w:tabs>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hasta $2</w:t>
                  </w:r>
                  <w:r w:rsidR="0085376E">
                    <w:rPr>
                      <w:rFonts w:eastAsia="Times New Roman"/>
                      <w:b/>
                      <w:bCs/>
                      <w:sz w:val="18"/>
                      <w:szCs w:val="18"/>
                      <w:u w:val="single"/>
                      <w:lang w:val="es-ES"/>
                    </w:rPr>
                    <w:t>0.0</w:t>
                  </w:r>
                  <w:r w:rsidRPr="00B21D07">
                    <w:rPr>
                      <w:rFonts w:eastAsia="Times New Roman"/>
                      <w:b/>
                      <w:bCs/>
                      <w:sz w:val="18"/>
                      <w:szCs w:val="18"/>
                      <w:u w:val="single"/>
                      <w:lang w:val="es-ES"/>
                    </w:rPr>
                    <w:t>00 anuales</w:t>
                  </w:r>
                </w:p>
              </w:tc>
              <w:tc>
                <w:tcPr>
                  <w:tcW w:w="1310" w:type="dxa"/>
                  <w:vAlign w:val="center"/>
                </w:tcPr>
                <w:p w14:paraId="01D692C9"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19</w:t>
                  </w:r>
                </w:p>
              </w:tc>
            </w:tr>
            <w:tr w:rsidR="00B21D07" w:rsidRPr="00072A6D" w14:paraId="732BC351" w14:textId="77777777" w:rsidTr="008F5A19">
              <w:trPr>
                <w:trHeight w:val="279"/>
              </w:trPr>
              <w:tc>
                <w:tcPr>
                  <w:tcW w:w="3030" w:type="dxa"/>
                  <w:vAlign w:val="center"/>
                </w:tcPr>
                <w:p w14:paraId="1F7E55E8" w14:textId="2D3B9578" w:rsidR="00B21D07" w:rsidRPr="00B21D07" w:rsidRDefault="00B21D07" w:rsidP="00B21D07">
                  <w:pPr>
                    <w:tabs>
                      <w:tab w:val="left" w:pos="515"/>
                    </w:tabs>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de $2</w:t>
                  </w:r>
                  <w:r w:rsidR="0085376E">
                    <w:rPr>
                      <w:rFonts w:eastAsia="Times New Roman"/>
                      <w:b/>
                      <w:bCs/>
                      <w:sz w:val="18"/>
                      <w:szCs w:val="18"/>
                      <w:u w:val="single"/>
                      <w:lang w:val="es-ES"/>
                    </w:rPr>
                    <w:t>0.0</w:t>
                  </w:r>
                  <w:r w:rsidRPr="00B21D07">
                    <w:rPr>
                      <w:rFonts w:eastAsia="Times New Roman"/>
                      <w:b/>
                      <w:bCs/>
                      <w:sz w:val="18"/>
                      <w:szCs w:val="18"/>
                      <w:u w:val="single"/>
                      <w:lang w:val="es-ES"/>
                    </w:rPr>
                    <w:t>01 a $4</w:t>
                  </w:r>
                  <w:r w:rsidR="0085376E">
                    <w:rPr>
                      <w:rFonts w:eastAsia="Times New Roman"/>
                      <w:b/>
                      <w:bCs/>
                      <w:sz w:val="18"/>
                      <w:szCs w:val="18"/>
                      <w:u w:val="single"/>
                      <w:lang w:val="es-ES"/>
                    </w:rPr>
                    <w:t>0.0</w:t>
                  </w:r>
                  <w:r w:rsidRPr="00B21D07">
                    <w:rPr>
                      <w:rFonts w:eastAsia="Times New Roman"/>
                      <w:b/>
                      <w:bCs/>
                      <w:sz w:val="18"/>
                      <w:szCs w:val="18"/>
                      <w:u w:val="single"/>
                      <w:lang w:val="es-ES"/>
                    </w:rPr>
                    <w:t>00 anuales</w:t>
                  </w:r>
                </w:p>
              </w:tc>
              <w:tc>
                <w:tcPr>
                  <w:tcW w:w="1310" w:type="dxa"/>
                  <w:vAlign w:val="center"/>
                </w:tcPr>
                <w:p w14:paraId="4CB26725"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23</w:t>
                  </w:r>
                </w:p>
              </w:tc>
            </w:tr>
            <w:tr w:rsidR="00B21D07" w:rsidRPr="00072A6D" w14:paraId="218939E0" w14:textId="77777777" w:rsidTr="008F5A19">
              <w:trPr>
                <w:trHeight w:val="279"/>
              </w:trPr>
              <w:tc>
                <w:tcPr>
                  <w:tcW w:w="3030" w:type="dxa"/>
                  <w:tcBorders>
                    <w:bottom w:val="dashed" w:sz="4" w:space="0" w:color="A6A6A6" w:themeColor="background1" w:themeShade="A6"/>
                  </w:tcBorders>
                  <w:vAlign w:val="center"/>
                </w:tcPr>
                <w:p w14:paraId="70F0E233" w14:textId="23A22FC8" w:rsidR="00B21D07" w:rsidRPr="00B21D07" w:rsidRDefault="00B21D07" w:rsidP="00B21D07">
                  <w:pPr>
                    <w:tabs>
                      <w:tab w:val="left" w:pos="515"/>
                    </w:tabs>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de $4</w:t>
                  </w:r>
                  <w:r w:rsidR="0085376E">
                    <w:rPr>
                      <w:rFonts w:eastAsia="Times New Roman"/>
                      <w:b/>
                      <w:bCs/>
                      <w:sz w:val="18"/>
                      <w:szCs w:val="18"/>
                      <w:u w:val="single"/>
                      <w:lang w:val="es-ES"/>
                    </w:rPr>
                    <w:t>0.0</w:t>
                  </w:r>
                  <w:r w:rsidRPr="00B21D07">
                    <w:rPr>
                      <w:rFonts w:eastAsia="Times New Roman"/>
                      <w:b/>
                      <w:bCs/>
                      <w:sz w:val="18"/>
                      <w:szCs w:val="18"/>
                      <w:u w:val="single"/>
                      <w:lang w:val="es-ES"/>
                    </w:rPr>
                    <w:t>01 a $6</w:t>
                  </w:r>
                  <w:r w:rsidR="0085376E">
                    <w:rPr>
                      <w:rFonts w:eastAsia="Times New Roman"/>
                      <w:b/>
                      <w:bCs/>
                      <w:sz w:val="18"/>
                      <w:szCs w:val="18"/>
                      <w:u w:val="single"/>
                      <w:lang w:val="es-ES"/>
                    </w:rPr>
                    <w:t>0.0</w:t>
                  </w:r>
                  <w:r w:rsidRPr="00B21D07">
                    <w:rPr>
                      <w:rFonts w:eastAsia="Times New Roman"/>
                      <w:b/>
                      <w:bCs/>
                      <w:sz w:val="18"/>
                      <w:szCs w:val="18"/>
                      <w:u w:val="single"/>
                      <w:lang w:val="es-ES"/>
                    </w:rPr>
                    <w:t>00 anuales</w:t>
                  </w:r>
                </w:p>
              </w:tc>
              <w:tc>
                <w:tcPr>
                  <w:tcW w:w="1310" w:type="dxa"/>
                  <w:tcBorders>
                    <w:bottom w:val="dashed" w:sz="4" w:space="0" w:color="A6A6A6" w:themeColor="background1" w:themeShade="A6"/>
                  </w:tcBorders>
                  <w:vAlign w:val="center"/>
                </w:tcPr>
                <w:p w14:paraId="6422AE65" w14:textId="77777777"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26</w:t>
                  </w:r>
                </w:p>
              </w:tc>
            </w:tr>
            <w:tr w:rsidR="00B21D07" w:rsidRPr="00072A6D" w14:paraId="0D0834AD" w14:textId="77777777" w:rsidTr="008F5A19">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B6D7BCD" w14:textId="4A3103CC" w:rsidR="00B21D07" w:rsidRPr="00B21D07" w:rsidRDefault="00B21D07" w:rsidP="00B21D07">
                  <w:pPr>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de $6</w:t>
                  </w:r>
                  <w:r w:rsidR="0085376E">
                    <w:rPr>
                      <w:rFonts w:eastAsia="Times New Roman"/>
                      <w:b/>
                      <w:bCs/>
                      <w:sz w:val="18"/>
                      <w:szCs w:val="18"/>
                      <w:u w:val="single"/>
                      <w:lang w:val="es-ES"/>
                    </w:rPr>
                    <w:t>0.0</w:t>
                  </w:r>
                  <w:r w:rsidRPr="00B21D07">
                    <w:rPr>
                      <w:rFonts w:eastAsia="Times New Roman"/>
                      <w:b/>
                      <w:bCs/>
                      <w:sz w:val="18"/>
                      <w:szCs w:val="18"/>
                      <w:u w:val="single"/>
                      <w:lang w:val="es-ES"/>
                    </w:rPr>
                    <w:t>01 a $8</w:t>
                  </w:r>
                  <w:r w:rsidR="0085376E">
                    <w:rPr>
                      <w:rFonts w:eastAsia="Times New Roman"/>
                      <w:b/>
                      <w:bCs/>
                      <w:sz w:val="18"/>
                      <w:szCs w:val="18"/>
                      <w:u w:val="single"/>
                      <w:lang w:val="es-ES"/>
                    </w:rPr>
                    <w:t>0.0</w:t>
                  </w:r>
                  <w:r w:rsidRPr="00B21D07">
                    <w:rPr>
                      <w:rFonts w:eastAsia="Times New Roman"/>
                      <w:b/>
                      <w:bCs/>
                      <w:sz w:val="18"/>
                      <w:szCs w:val="18"/>
                      <w:u w:val="single"/>
                      <w:lang w:val="es-ES"/>
                    </w:rPr>
                    <w:t>00 anuales</w:t>
                  </w:r>
                </w:p>
              </w:tc>
              <w:tc>
                <w:tcPr>
                  <w:tcW w:w="1310" w:type="dxa"/>
                  <w:tcBorders>
                    <w:top w:val="dashed" w:sz="4" w:space="0" w:color="A6A6A6" w:themeColor="background1" w:themeShade="A6"/>
                    <w:bottom w:val="dashed" w:sz="4" w:space="0" w:color="A6A6A6" w:themeColor="background1" w:themeShade="A6"/>
                  </w:tcBorders>
                  <w:vAlign w:val="center"/>
                </w:tcPr>
                <w:p w14:paraId="5233170D" w14:textId="6693B418"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28</w:t>
                  </w:r>
                </w:p>
              </w:tc>
            </w:tr>
            <w:tr w:rsidR="00B21D07" w:rsidRPr="00072A6D" w14:paraId="76A42C20" w14:textId="77777777" w:rsidTr="008F5A19">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287E1068" w14:textId="61EBCAE4" w:rsidR="00B21D07" w:rsidRPr="00B21D07" w:rsidRDefault="00B21D07" w:rsidP="00B21D07">
                  <w:pPr>
                    <w:autoSpaceDE w:val="0"/>
                    <w:autoSpaceDN w:val="0"/>
                    <w:adjustRightInd w:val="0"/>
                    <w:rPr>
                      <w:rFonts w:eastAsia="Times New Roman"/>
                      <w:b/>
                      <w:bCs/>
                      <w:sz w:val="18"/>
                      <w:szCs w:val="18"/>
                      <w:u w:val="single"/>
                      <w:lang w:val="es-ES"/>
                    </w:rPr>
                  </w:pPr>
                  <w:r w:rsidRPr="00B21D07">
                    <w:rPr>
                      <w:rFonts w:eastAsia="Times New Roman"/>
                      <w:b/>
                      <w:bCs/>
                      <w:sz w:val="18"/>
                      <w:szCs w:val="18"/>
                      <w:u w:val="single"/>
                      <w:lang w:val="es-ES"/>
                    </w:rPr>
                    <w:t>a partir de $ $8</w:t>
                  </w:r>
                  <w:r w:rsidR="0085376E">
                    <w:rPr>
                      <w:rFonts w:eastAsia="Times New Roman"/>
                      <w:b/>
                      <w:bCs/>
                      <w:sz w:val="18"/>
                      <w:szCs w:val="18"/>
                      <w:u w:val="single"/>
                      <w:lang w:val="es-ES"/>
                    </w:rPr>
                    <w:t>0.0</w:t>
                  </w:r>
                  <w:r w:rsidRPr="00B21D07">
                    <w:rPr>
                      <w:rFonts w:eastAsia="Times New Roman"/>
                      <w:b/>
                      <w:bCs/>
                      <w:sz w:val="18"/>
                      <w:szCs w:val="18"/>
                      <w:u w:val="single"/>
                      <w:lang w:val="es-ES"/>
                    </w:rPr>
                    <w:t>01 anuales</w:t>
                  </w:r>
                </w:p>
              </w:tc>
              <w:tc>
                <w:tcPr>
                  <w:tcW w:w="1310" w:type="dxa"/>
                  <w:tcBorders>
                    <w:top w:val="dashed" w:sz="4" w:space="0" w:color="A6A6A6" w:themeColor="background1" w:themeShade="A6"/>
                    <w:bottom w:val="dashed" w:sz="4" w:space="0" w:color="A6A6A6" w:themeColor="background1" w:themeShade="A6"/>
                  </w:tcBorders>
                  <w:vAlign w:val="center"/>
                </w:tcPr>
                <w:p w14:paraId="07482AF2" w14:textId="27C1814D" w:rsidR="00B21D07" w:rsidRPr="00B21D07" w:rsidRDefault="00B21D07" w:rsidP="00B21D07">
                  <w:pPr>
                    <w:autoSpaceDE w:val="0"/>
                    <w:autoSpaceDN w:val="0"/>
                    <w:adjustRightInd w:val="0"/>
                    <w:jc w:val="center"/>
                    <w:rPr>
                      <w:rFonts w:eastAsia="Times New Roman"/>
                      <w:b/>
                      <w:bCs/>
                      <w:sz w:val="18"/>
                      <w:szCs w:val="18"/>
                      <w:u w:val="single"/>
                      <w:lang w:val="es-ES"/>
                    </w:rPr>
                  </w:pPr>
                  <w:r w:rsidRPr="00B21D07">
                    <w:rPr>
                      <w:rFonts w:eastAsia="Times New Roman"/>
                      <w:b/>
                      <w:bCs/>
                      <w:sz w:val="18"/>
                      <w:szCs w:val="18"/>
                      <w:u w:val="single"/>
                      <w:lang w:val="es-ES"/>
                    </w:rPr>
                    <w:t>29</w:t>
                  </w:r>
                </w:p>
              </w:tc>
            </w:tr>
          </w:tbl>
          <w:p w14:paraId="33C606C6" w14:textId="77777777" w:rsidR="00B21D07" w:rsidRDefault="00B21D07" w:rsidP="0072670B">
            <w:pPr>
              <w:autoSpaceDE w:val="0"/>
              <w:autoSpaceDN w:val="0"/>
              <w:adjustRightInd w:val="0"/>
              <w:rPr>
                <w:rFonts w:eastAsia="Times New Roman"/>
                <w:b/>
                <w:sz w:val="18"/>
                <w:szCs w:val="18"/>
                <w:u w:val="single"/>
                <w:lang w:val="es-ES"/>
              </w:rPr>
            </w:pPr>
          </w:p>
          <w:p w14:paraId="6600BA0A" w14:textId="11514AB7" w:rsidR="00CA011A" w:rsidRPr="00B21D07" w:rsidRDefault="00CA011A" w:rsidP="00CA011A">
            <w:pPr>
              <w:autoSpaceDE w:val="0"/>
              <w:autoSpaceDN w:val="0"/>
              <w:adjustRightInd w:val="0"/>
              <w:rPr>
                <w:rFonts w:eastAsia="Times New Roman"/>
                <w:b/>
                <w:bCs/>
                <w:sz w:val="18"/>
                <w:szCs w:val="18"/>
                <w:u w:val="single"/>
                <w:lang w:val="es-ES"/>
              </w:rPr>
            </w:pPr>
            <w:r>
              <w:rPr>
                <w:rFonts w:eastAsia="Times New Roman"/>
                <w:b/>
                <w:bCs/>
                <w:sz w:val="18"/>
                <w:szCs w:val="18"/>
                <w:u w:val="single"/>
                <w:lang w:val="es-ES"/>
              </w:rPr>
              <w:t>c</w:t>
            </w:r>
            <w:r w:rsidRPr="00B21D07">
              <w:rPr>
                <w:rFonts w:eastAsia="Times New Roman"/>
                <w:b/>
                <w:bCs/>
                <w:sz w:val="18"/>
                <w:szCs w:val="18"/>
                <w:u w:val="single"/>
                <w:lang w:val="es-ES"/>
              </w:rPr>
              <w:t>)</w:t>
            </w:r>
            <w:r w:rsidRPr="00B21D07">
              <w:rPr>
                <w:rFonts w:eastAsia="Times New Roman"/>
                <w:b/>
                <w:bCs/>
                <w:sz w:val="18"/>
                <w:szCs w:val="18"/>
                <w:u w:val="single"/>
                <w:lang w:val="es-ES"/>
              </w:rPr>
              <w:tab/>
            </w:r>
            <w:r w:rsidRPr="00B21D07">
              <w:rPr>
                <w:rFonts w:eastAsia="Times New Roman"/>
                <w:b/>
                <w:bCs/>
                <w:sz w:val="18"/>
                <w:szCs w:val="18"/>
                <w:u w:val="single"/>
                <w:lang w:val="es-ES_tradnl"/>
              </w:rPr>
              <w:t xml:space="preserve">En el caso de </w:t>
            </w:r>
            <w:r>
              <w:rPr>
                <w:rFonts w:eastAsia="Times New Roman"/>
                <w:b/>
                <w:bCs/>
                <w:sz w:val="18"/>
                <w:szCs w:val="18"/>
                <w:u w:val="single"/>
                <w:lang w:val="es-ES_tradnl"/>
              </w:rPr>
              <w:t xml:space="preserve">todos </w:t>
            </w:r>
            <w:r w:rsidRPr="00B21D07">
              <w:rPr>
                <w:rFonts w:eastAsia="Times New Roman"/>
                <w:b/>
                <w:bCs/>
                <w:sz w:val="18"/>
                <w:szCs w:val="18"/>
                <w:u w:val="single"/>
                <w:lang w:val="es-ES_tradnl"/>
              </w:rPr>
              <w:t>los funcionarios, las tasas de las contribuciones del personal a los efectos de la remuneración pensionable serán las siguientes:</w:t>
            </w: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CA011A" w:rsidRPr="000D54B3" w14:paraId="385ACCEC" w14:textId="77777777" w:rsidTr="008F5A19">
              <w:trPr>
                <w:trHeight w:val="310"/>
              </w:trPr>
              <w:tc>
                <w:tcPr>
                  <w:tcW w:w="3030" w:type="dxa"/>
                  <w:vAlign w:val="center"/>
                </w:tcPr>
                <w:p w14:paraId="41EFE0B5" w14:textId="77777777" w:rsidR="00CA011A" w:rsidRPr="00D050B8" w:rsidRDefault="00CA011A"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lastRenderedPageBreak/>
                    <w:t>Cuantías anuales imponibles</w:t>
                  </w:r>
                </w:p>
                <w:p w14:paraId="2A8C5B2B" w14:textId="77777777" w:rsidR="00CA011A" w:rsidRPr="00D050B8" w:rsidRDefault="00CA011A"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t>(en dólares EE. UU.)</w:t>
                  </w:r>
                </w:p>
              </w:tc>
              <w:tc>
                <w:tcPr>
                  <w:tcW w:w="1310" w:type="dxa"/>
                  <w:vAlign w:val="center"/>
                </w:tcPr>
                <w:p w14:paraId="65924B2C" w14:textId="77777777" w:rsidR="00CA011A" w:rsidRPr="00D050B8" w:rsidRDefault="00CA011A"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t>(porcentaje)</w:t>
                  </w:r>
                </w:p>
              </w:tc>
            </w:tr>
            <w:tr w:rsidR="00CA011A" w:rsidRPr="000D54B3" w14:paraId="40CA03C2" w14:textId="77777777" w:rsidTr="008F5A19">
              <w:trPr>
                <w:trHeight w:val="279"/>
              </w:trPr>
              <w:tc>
                <w:tcPr>
                  <w:tcW w:w="3030" w:type="dxa"/>
                  <w:vAlign w:val="center"/>
                </w:tcPr>
                <w:p w14:paraId="0E744FD5" w14:textId="69EFC95A" w:rsidR="00CA011A" w:rsidRPr="00D050B8" w:rsidRDefault="00CA011A" w:rsidP="00CA011A">
                  <w:pPr>
                    <w:tabs>
                      <w:tab w:val="left" w:pos="515"/>
                    </w:tabs>
                    <w:autoSpaceDE w:val="0"/>
                    <w:autoSpaceDN w:val="0"/>
                    <w:adjustRightInd w:val="0"/>
                    <w:rPr>
                      <w:rFonts w:eastAsia="Times New Roman"/>
                      <w:b/>
                      <w:bCs/>
                      <w:sz w:val="18"/>
                      <w:szCs w:val="18"/>
                      <w:u w:val="single"/>
                      <w:lang w:val="es-ES"/>
                    </w:rPr>
                  </w:pPr>
                  <w:r w:rsidRPr="00D050B8">
                    <w:rPr>
                      <w:rFonts w:eastAsia="Times New Roman"/>
                      <w:b/>
                      <w:bCs/>
                      <w:sz w:val="18"/>
                      <w:szCs w:val="18"/>
                      <w:u w:val="single"/>
                      <w:lang w:val="es-ES"/>
                    </w:rPr>
                    <w:t>hasta $2</w:t>
                  </w:r>
                  <w:r w:rsidR="0085376E" w:rsidRPr="00D050B8">
                    <w:rPr>
                      <w:rFonts w:eastAsia="Times New Roman"/>
                      <w:b/>
                      <w:bCs/>
                      <w:sz w:val="18"/>
                      <w:szCs w:val="18"/>
                      <w:u w:val="single"/>
                      <w:lang w:val="es-ES"/>
                    </w:rPr>
                    <w:t>0.0</w:t>
                  </w:r>
                  <w:r w:rsidRPr="00D050B8">
                    <w:rPr>
                      <w:rFonts w:eastAsia="Times New Roman"/>
                      <w:b/>
                      <w:bCs/>
                      <w:sz w:val="18"/>
                      <w:szCs w:val="18"/>
                      <w:u w:val="single"/>
                      <w:lang w:val="es-ES"/>
                    </w:rPr>
                    <w:t>00 anuales</w:t>
                  </w:r>
                </w:p>
              </w:tc>
              <w:tc>
                <w:tcPr>
                  <w:tcW w:w="1310" w:type="dxa"/>
                  <w:vAlign w:val="center"/>
                </w:tcPr>
                <w:p w14:paraId="1F27468B" w14:textId="121ED453" w:rsidR="00CA011A" w:rsidRPr="00D050B8" w:rsidRDefault="00D050B8"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t>19</w:t>
                  </w:r>
                </w:p>
              </w:tc>
            </w:tr>
            <w:tr w:rsidR="00CA011A" w:rsidRPr="000D54B3" w14:paraId="295E36C6" w14:textId="77777777" w:rsidTr="008F5A19">
              <w:trPr>
                <w:trHeight w:val="279"/>
              </w:trPr>
              <w:tc>
                <w:tcPr>
                  <w:tcW w:w="3030" w:type="dxa"/>
                  <w:vAlign w:val="center"/>
                </w:tcPr>
                <w:p w14:paraId="20FF0B56" w14:textId="38050F82" w:rsidR="00CA011A" w:rsidRPr="00D050B8" w:rsidRDefault="00CA011A" w:rsidP="00CA011A">
                  <w:pPr>
                    <w:tabs>
                      <w:tab w:val="left" w:pos="515"/>
                    </w:tabs>
                    <w:autoSpaceDE w:val="0"/>
                    <w:autoSpaceDN w:val="0"/>
                    <w:adjustRightInd w:val="0"/>
                    <w:rPr>
                      <w:rFonts w:eastAsia="Times New Roman"/>
                      <w:b/>
                      <w:bCs/>
                      <w:sz w:val="18"/>
                      <w:szCs w:val="18"/>
                      <w:u w:val="single"/>
                      <w:lang w:val="es-ES"/>
                    </w:rPr>
                  </w:pPr>
                  <w:r w:rsidRPr="00D050B8">
                    <w:rPr>
                      <w:rFonts w:eastAsia="Times New Roman"/>
                      <w:b/>
                      <w:bCs/>
                      <w:sz w:val="18"/>
                      <w:szCs w:val="18"/>
                      <w:u w:val="single"/>
                      <w:lang w:val="es-ES"/>
                    </w:rPr>
                    <w:t>de $2</w:t>
                  </w:r>
                  <w:r w:rsidR="0085376E" w:rsidRPr="00D050B8">
                    <w:rPr>
                      <w:rFonts w:eastAsia="Times New Roman"/>
                      <w:b/>
                      <w:bCs/>
                      <w:sz w:val="18"/>
                      <w:szCs w:val="18"/>
                      <w:u w:val="single"/>
                      <w:lang w:val="es-ES"/>
                    </w:rPr>
                    <w:t>0.0</w:t>
                  </w:r>
                  <w:r w:rsidRPr="00D050B8">
                    <w:rPr>
                      <w:rFonts w:eastAsia="Times New Roman"/>
                      <w:b/>
                      <w:bCs/>
                      <w:sz w:val="18"/>
                      <w:szCs w:val="18"/>
                      <w:u w:val="single"/>
                      <w:lang w:val="es-ES"/>
                    </w:rPr>
                    <w:t>01 a $4</w:t>
                  </w:r>
                  <w:r w:rsidR="0085376E" w:rsidRPr="00D050B8">
                    <w:rPr>
                      <w:rFonts w:eastAsia="Times New Roman"/>
                      <w:b/>
                      <w:bCs/>
                      <w:sz w:val="18"/>
                      <w:szCs w:val="18"/>
                      <w:u w:val="single"/>
                      <w:lang w:val="es-ES"/>
                    </w:rPr>
                    <w:t>0.0</w:t>
                  </w:r>
                  <w:r w:rsidRPr="00D050B8">
                    <w:rPr>
                      <w:rFonts w:eastAsia="Times New Roman"/>
                      <w:b/>
                      <w:bCs/>
                      <w:sz w:val="18"/>
                      <w:szCs w:val="18"/>
                      <w:u w:val="single"/>
                      <w:lang w:val="es-ES"/>
                    </w:rPr>
                    <w:t>00 anuales</w:t>
                  </w:r>
                </w:p>
              </w:tc>
              <w:tc>
                <w:tcPr>
                  <w:tcW w:w="1310" w:type="dxa"/>
                  <w:vAlign w:val="center"/>
                </w:tcPr>
                <w:p w14:paraId="73629E42" w14:textId="5BF55AEA" w:rsidR="00CA011A" w:rsidRPr="00D050B8" w:rsidRDefault="00D050B8"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t>23</w:t>
                  </w:r>
                </w:p>
              </w:tc>
            </w:tr>
            <w:tr w:rsidR="00CA011A" w:rsidRPr="000D54B3" w14:paraId="44AD79FB" w14:textId="77777777" w:rsidTr="008F5A19">
              <w:trPr>
                <w:trHeight w:val="279"/>
              </w:trPr>
              <w:tc>
                <w:tcPr>
                  <w:tcW w:w="3030" w:type="dxa"/>
                  <w:tcBorders>
                    <w:bottom w:val="dashed" w:sz="4" w:space="0" w:color="A6A6A6" w:themeColor="background1" w:themeShade="A6"/>
                  </w:tcBorders>
                  <w:vAlign w:val="center"/>
                </w:tcPr>
                <w:p w14:paraId="1E6819E1" w14:textId="4D733C86" w:rsidR="00CA011A" w:rsidRPr="00D050B8" w:rsidRDefault="00CA011A" w:rsidP="00CA011A">
                  <w:pPr>
                    <w:tabs>
                      <w:tab w:val="left" w:pos="515"/>
                    </w:tabs>
                    <w:autoSpaceDE w:val="0"/>
                    <w:autoSpaceDN w:val="0"/>
                    <w:adjustRightInd w:val="0"/>
                    <w:rPr>
                      <w:rFonts w:eastAsia="Times New Roman"/>
                      <w:b/>
                      <w:bCs/>
                      <w:sz w:val="18"/>
                      <w:szCs w:val="18"/>
                      <w:u w:val="single"/>
                      <w:lang w:val="es-ES"/>
                    </w:rPr>
                  </w:pPr>
                  <w:r w:rsidRPr="00D050B8">
                    <w:rPr>
                      <w:rFonts w:eastAsia="Times New Roman"/>
                      <w:b/>
                      <w:bCs/>
                      <w:sz w:val="18"/>
                      <w:szCs w:val="18"/>
                      <w:u w:val="single"/>
                      <w:lang w:val="es-ES"/>
                    </w:rPr>
                    <w:t>de $4</w:t>
                  </w:r>
                  <w:r w:rsidR="0085376E" w:rsidRPr="00D050B8">
                    <w:rPr>
                      <w:rFonts w:eastAsia="Times New Roman"/>
                      <w:b/>
                      <w:bCs/>
                      <w:sz w:val="18"/>
                      <w:szCs w:val="18"/>
                      <w:u w:val="single"/>
                      <w:lang w:val="es-ES"/>
                    </w:rPr>
                    <w:t>0.0</w:t>
                  </w:r>
                  <w:r w:rsidRPr="00D050B8">
                    <w:rPr>
                      <w:rFonts w:eastAsia="Times New Roman"/>
                      <w:b/>
                      <w:bCs/>
                      <w:sz w:val="18"/>
                      <w:szCs w:val="18"/>
                      <w:u w:val="single"/>
                      <w:lang w:val="es-ES"/>
                    </w:rPr>
                    <w:t>01 a $6</w:t>
                  </w:r>
                  <w:r w:rsidR="0085376E" w:rsidRPr="00D050B8">
                    <w:rPr>
                      <w:rFonts w:eastAsia="Times New Roman"/>
                      <w:b/>
                      <w:bCs/>
                      <w:sz w:val="18"/>
                      <w:szCs w:val="18"/>
                      <w:u w:val="single"/>
                      <w:lang w:val="es-ES"/>
                    </w:rPr>
                    <w:t>0.0</w:t>
                  </w:r>
                  <w:r w:rsidRPr="00D050B8">
                    <w:rPr>
                      <w:rFonts w:eastAsia="Times New Roman"/>
                      <w:b/>
                      <w:bCs/>
                      <w:sz w:val="18"/>
                      <w:szCs w:val="18"/>
                      <w:u w:val="single"/>
                      <w:lang w:val="es-ES"/>
                    </w:rPr>
                    <w:t>00 anuales</w:t>
                  </w:r>
                </w:p>
              </w:tc>
              <w:tc>
                <w:tcPr>
                  <w:tcW w:w="1310" w:type="dxa"/>
                  <w:tcBorders>
                    <w:bottom w:val="dashed" w:sz="4" w:space="0" w:color="A6A6A6" w:themeColor="background1" w:themeShade="A6"/>
                  </w:tcBorders>
                  <w:vAlign w:val="center"/>
                </w:tcPr>
                <w:p w14:paraId="1AB59F50" w14:textId="0423F64F" w:rsidR="00CA011A" w:rsidRPr="00D050B8" w:rsidRDefault="00D050B8"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t>26</w:t>
                  </w:r>
                </w:p>
              </w:tc>
            </w:tr>
            <w:tr w:rsidR="00CA011A" w:rsidRPr="000D54B3" w14:paraId="7E353EBB" w14:textId="77777777" w:rsidTr="008F5A19">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4E2D7BAF" w14:textId="78634153" w:rsidR="00CA011A" w:rsidRPr="00D050B8" w:rsidRDefault="00D050B8" w:rsidP="00D050B8">
                  <w:pPr>
                    <w:autoSpaceDE w:val="0"/>
                    <w:autoSpaceDN w:val="0"/>
                    <w:adjustRightInd w:val="0"/>
                    <w:rPr>
                      <w:rFonts w:eastAsia="Times New Roman"/>
                      <w:b/>
                      <w:bCs/>
                      <w:sz w:val="18"/>
                      <w:szCs w:val="18"/>
                      <w:u w:val="single"/>
                      <w:lang w:val="es-ES"/>
                    </w:rPr>
                  </w:pPr>
                  <w:r>
                    <w:rPr>
                      <w:rFonts w:eastAsia="Times New Roman"/>
                      <w:b/>
                      <w:bCs/>
                      <w:sz w:val="18"/>
                      <w:szCs w:val="18"/>
                      <w:u w:val="single"/>
                      <w:lang w:val="es-ES"/>
                    </w:rPr>
                    <w:t>de</w:t>
                  </w:r>
                  <w:r w:rsidR="00CA011A" w:rsidRPr="00D050B8">
                    <w:rPr>
                      <w:rFonts w:eastAsia="Times New Roman"/>
                      <w:b/>
                      <w:bCs/>
                      <w:sz w:val="18"/>
                      <w:szCs w:val="18"/>
                      <w:u w:val="single"/>
                      <w:lang w:val="es-ES"/>
                    </w:rPr>
                    <w:t xml:space="preserve"> $6</w:t>
                  </w:r>
                  <w:r w:rsidR="0085376E" w:rsidRPr="00D050B8">
                    <w:rPr>
                      <w:rFonts w:eastAsia="Times New Roman"/>
                      <w:b/>
                      <w:bCs/>
                      <w:sz w:val="18"/>
                      <w:szCs w:val="18"/>
                      <w:u w:val="single"/>
                      <w:lang w:val="es-ES"/>
                    </w:rPr>
                    <w:t>0.0</w:t>
                  </w:r>
                  <w:r w:rsidR="00CA011A" w:rsidRPr="00D050B8">
                    <w:rPr>
                      <w:rFonts w:eastAsia="Times New Roman"/>
                      <w:b/>
                      <w:bCs/>
                      <w:sz w:val="18"/>
                      <w:szCs w:val="18"/>
                      <w:u w:val="single"/>
                      <w:lang w:val="es-ES"/>
                    </w:rPr>
                    <w:t xml:space="preserve">01 </w:t>
                  </w:r>
                  <w:r>
                    <w:rPr>
                      <w:rFonts w:eastAsia="Times New Roman"/>
                      <w:b/>
                      <w:bCs/>
                      <w:sz w:val="18"/>
                      <w:szCs w:val="18"/>
                      <w:u w:val="single"/>
                      <w:lang w:val="es-ES"/>
                    </w:rPr>
                    <w:t>a $8</w:t>
                  </w:r>
                  <w:r w:rsidRPr="00D050B8">
                    <w:rPr>
                      <w:rFonts w:eastAsia="Times New Roman"/>
                      <w:b/>
                      <w:bCs/>
                      <w:sz w:val="18"/>
                      <w:szCs w:val="18"/>
                      <w:u w:val="single"/>
                      <w:lang w:val="es-ES"/>
                    </w:rPr>
                    <w:t>0.0</w:t>
                  </w:r>
                  <w:r>
                    <w:rPr>
                      <w:rFonts w:eastAsia="Times New Roman"/>
                      <w:b/>
                      <w:bCs/>
                      <w:sz w:val="18"/>
                      <w:szCs w:val="18"/>
                      <w:u w:val="single"/>
                      <w:lang w:val="es-ES"/>
                    </w:rPr>
                    <w:t xml:space="preserve">00 </w:t>
                  </w:r>
                  <w:r w:rsidR="00CA011A" w:rsidRPr="00D050B8">
                    <w:rPr>
                      <w:rFonts w:eastAsia="Times New Roman"/>
                      <w:b/>
                      <w:bCs/>
                      <w:sz w:val="18"/>
                      <w:szCs w:val="18"/>
                      <w:u w:val="single"/>
                      <w:lang w:val="es-ES"/>
                    </w:rPr>
                    <w:t>anuales</w:t>
                  </w:r>
                </w:p>
              </w:tc>
              <w:tc>
                <w:tcPr>
                  <w:tcW w:w="1310" w:type="dxa"/>
                  <w:tcBorders>
                    <w:top w:val="dashed" w:sz="4" w:space="0" w:color="A6A6A6" w:themeColor="background1" w:themeShade="A6"/>
                    <w:bottom w:val="dashed" w:sz="4" w:space="0" w:color="A6A6A6" w:themeColor="background1" w:themeShade="A6"/>
                  </w:tcBorders>
                  <w:vAlign w:val="center"/>
                </w:tcPr>
                <w:p w14:paraId="41EEB8D3" w14:textId="615F9FE3" w:rsidR="00CA011A" w:rsidRPr="00D050B8" w:rsidRDefault="00D050B8" w:rsidP="00CA011A">
                  <w:pPr>
                    <w:autoSpaceDE w:val="0"/>
                    <w:autoSpaceDN w:val="0"/>
                    <w:adjustRightInd w:val="0"/>
                    <w:jc w:val="center"/>
                    <w:rPr>
                      <w:rFonts w:eastAsia="Times New Roman"/>
                      <w:b/>
                      <w:bCs/>
                      <w:sz w:val="18"/>
                      <w:szCs w:val="18"/>
                      <w:u w:val="single"/>
                      <w:lang w:val="es-ES"/>
                    </w:rPr>
                  </w:pPr>
                  <w:r w:rsidRPr="00D050B8">
                    <w:rPr>
                      <w:rFonts w:eastAsia="Times New Roman"/>
                      <w:b/>
                      <w:bCs/>
                      <w:sz w:val="18"/>
                      <w:szCs w:val="18"/>
                      <w:u w:val="single"/>
                      <w:lang w:val="es-ES"/>
                    </w:rPr>
                    <w:t>28</w:t>
                  </w:r>
                </w:p>
              </w:tc>
            </w:tr>
            <w:tr w:rsidR="00D050B8" w:rsidRPr="000D54B3" w14:paraId="51BDE259" w14:textId="77777777" w:rsidTr="008F5A19">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7850F1C5" w14:textId="7ADAED4E" w:rsidR="00D050B8" w:rsidRPr="00D050B8" w:rsidRDefault="00D050B8" w:rsidP="00CA011A">
                  <w:pPr>
                    <w:autoSpaceDE w:val="0"/>
                    <w:autoSpaceDN w:val="0"/>
                    <w:adjustRightInd w:val="0"/>
                    <w:rPr>
                      <w:rFonts w:eastAsia="Times New Roman"/>
                      <w:b/>
                      <w:bCs/>
                      <w:sz w:val="18"/>
                      <w:szCs w:val="18"/>
                      <w:u w:val="single"/>
                      <w:lang w:val="es-ES"/>
                    </w:rPr>
                  </w:pPr>
                  <w:r w:rsidRPr="00D050B8">
                    <w:rPr>
                      <w:rFonts w:eastAsia="Times New Roman"/>
                      <w:b/>
                      <w:bCs/>
                      <w:sz w:val="18"/>
                      <w:szCs w:val="18"/>
                      <w:u w:val="single"/>
                      <w:lang w:val="es-ES"/>
                    </w:rPr>
                    <w:t xml:space="preserve">a partir de </w:t>
                  </w:r>
                  <w:r>
                    <w:rPr>
                      <w:rFonts w:eastAsia="Times New Roman"/>
                      <w:b/>
                      <w:bCs/>
                      <w:sz w:val="18"/>
                      <w:szCs w:val="18"/>
                      <w:u w:val="single"/>
                      <w:lang w:val="es-ES"/>
                    </w:rPr>
                    <w:t>$8</w:t>
                  </w:r>
                  <w:r w:rsidRPr="00D050B8">
                    <w:rPr>
                      <w:rFonts w:eastAsia="Times New Roman"/>
                      <w:b/>
                      <w:bCs/>
                      <w:sz w:val="18"/>
                      <w:szCs w:val="18"/>
                      <w:u w:val="single"/>
                      <w:lang w:val="es-ES"/>
                    </w:rPr>
                    <w:t>0.001 anuales</w:t>
                  </w:r>
                </w:p>
              </w:tc>
              <w:tc>
                <w:tcPr>
                  <w:tcW w:w="1310" w:type="dxa"/>
                  <w:tcBorders>
                    <w:top w:val="dashed" w:sz="4" w:space="0" w:color="A6A6A6" w:themeColor="background1" w:themeShade="A6"/>
                    <w:bottom w:val="dashed" w:sz="4" w:space="0" w:color="A6A6A6" w:themeColor="background1" w:themeShade="A6"/>
                  </w:tcBorders>
                  <w:vAlign w:val="center"/>
                </w:tcPr>
                <w:p w14:paraId="5458122B" w14:textId="50065D15" w:rsidR="00D050B8" w:rsidRPr="00D050B8" w:rsidRDefault="00D050B8" w:rsidP="00CA011A">
                  <w:pPr>
                    <w:autoSpaceDE w:val="0"/>
                    <w:autoSpaceDN w:val="0"/>
                    <w:adjustRightInd w:val="0"/>
                    <w:jc w:val="center"/>
                    <w:rPr>
                      <w:rFonts w:eastAsia="Times New Roman"/>
                      <w:b/>
                      <w:bCs/>
                      <w:sz w:val="18"/>
                      <w:szCs w:val="18"/>
                      <w:u w:val="single"/>
                      <w:lang w:val="es-ES"/>
                    </w:rPr>
                  </w:pPr>
                  <w:r>
                    <w:rPr>
                      <w:rFonts w:eastAsia="Times New Roman"/>
                      <w:b/>
                      <w:bCs/>
                      <w:sz w:val="18"/>
                      <w:szCs w:val="18"/>
                      <w:u w:val="single"/>
                      <w:lang w:val="es-ES"/>
                    </w:rPr>
                    <w:t>29</w:t>
                  </w:r>
                </w:p>
              </w:tc>
            </w:tr>
          </w:tbl>
          <w:p w14:paraId="5D5A0152" w14:textId="41930789" w:rsidR="0072670B" w:rsidRPr="000D54B3" w:rsidRDefault="0072670B" w:rsidP="0072670B">
            <w:pPr>
              <w:autoSpaceDE w:val="0"/>
              <w:autoSpaceDN w:val="0"/>
              <w:adjustRightInd w:val="0"/>
              <w:rPr>
                <w:rFonts w:eastAsia="Times New Roman"/>
                <w:b/>
                <w:sz w:val="18"/>
                <w:szCs w:val="18"/>
                <w:highlight w:val="yellow"/>
                <w:u w:val="single"/>
                <w:lang w:val="es-ES"/>
              </w:rPr>
            </w:pPr>
          </w:p>
        </w:tc>
        <w:tc>
          <w:tcPr>
            <w:tcW w:w="4536" w:type="dxa"/>
            <w:shd w:val="clear" w:color="auto" w:fill="auto"/>
            <w:tcMar>
              <w:top w:w="57" w:type="dxa"/>
              <w:bottom w:w="57" w:type="dxa"/>
            </w:tcMar>
          </w:tcPr>
          <w:p w14:paraId="60F1A172" w14:textId="1813921E" w:rsidR="00BD4BF4" w:rsidRPr="000D54B3" w:rsidRDefault="009A338E" w:rsidP="0072670B">
            <w:pPr>
              <w:rPr>
                <w:sz w:val="18"/>
                <w:szCs w:val="18"/>
                <w:lang w:val="es-ES"/>
              </w:rPr>
            </w:pPr>
            <w:r>
              <w:rPr>
                <w:sz w:val="18"/>
                <w:szCs w:val="18"/>
                <w:lang w:val="es-ES"/>
              </w:rPr>
              <w:lastRenderedPageBreak/>
              <w:t>Véase el Anexo I sobre la enmienda propuesta a la cláusula 3.19.</w:t>
            </w:r>
          </w:p>
          <w:p w14:paraId="30CB7984" w14:textId="77777777" w:rsidR="00BD4BF4" w:rsidRPr="000D54B3" w:rsidRDefault="00BD4BF4" w:rsidP="0072670B">
            <w:pPr>
              <w:rPr>
                <w:sz w:val="18"/>
                <w:szCs w:val="18"/>
                <w:lang w:val="es-ES"/>
              </w:rPr>
            </w:pPr>
          </w:p>
          <w:p w14:paraId="09019466" w14:textId="4A5DFC23" w:rsidR="00BD4BF4" w:rsidRPr="009A338E" w:rsidRDefault="009A338E" w:rsidP="009A338E">
            <w:pPr>
              <w:rPr>
                <w:sz w:val="18"/>
                <w:szCs w:val="18"/>
                <w:lang w:val="es-ES"/>
              </w:rPr>
            </w:pPr>
            <w:r>
              <w:rPr>
                <w:sz w:val="18"/>
                <w:szCs w:val="18"/>
                <w:lang w:val="es-ES"/>
              </w:rPr>
              <w:t>La nueva regla refleja las nuevas contribuciones del personal aplicables en el régimen común de las Naciones Unidas a partir del 1 de enero de 2019 a i) todas las categorías de funcionarios a los efectos de la remuneración pensionable y a ii) los funcionarios de la categoría de servicios generales y de funcionario nacional profesional a los efectos del sueldo bruto.</w:t>
            </w:r>
          </w:p>
        </w:tc>
      </w:tr>
      <w:tr w:rsidR="00B21D07" w:rsidRPr="00072A6D" w14:paraId="21F6B320" w14:textId="77777777" w:rsidTr="000A41A8">
        <w:trPr>
          <w:trHeight w:val="20"/>
        </w:trPr>
        <w:tc>
          <w:tcPr>
            <w:tcW w:w="1845" w:type="dxa"/>
            <w:shd w:val="clear" w:color="auto" w:fill="auto"/>
            <w:tcMar>
              <w:top w:w="57" w:type="dxa"/>
              <w:bottom w:w="57" w:type="dxa"/>
            </w:tcMar>
          </w:tcPr>
          <w:p w14:paraId="74F319F4" w14:textId="77777777" w:rsidR="00B21D07" w:rsidRDefault="00B21D07" w:rsidP="00F3578C">
            <w:pPr>
              <w:spacing w:after="180"/>
              <w:ind w:right="34"/>
              <w:rPr>
                <w:b/>
                <w:sz w:val="18"/>
                <w:szCs w:val="18"/>
                <w:lang w:val="es-ES"/>
              </w:rPr>
            </w:pPr>
          </w:p>
        </w:tc>
        <w:tc>
          <w:tcPr>
            <w:tcW w:w="4511" w:type="dxa"/>
            <w:shd w:val="clear" w:color="auto" w:fill="auto"/>
            <w:tcMar>
              <w:top w:w="57" w:type="dxa"/>
              <w:bottom w:w="57" w:type="dxa"/>
            </w:tcMar>
          </w:tcPr>
          <w:p w14:paraId="2D379DD4" w14:textId="77777777" w:rsidR="00B21D07" w:rsidRPr="000D54B3" w:rsidRDefault="00B21D07" w:rsidP="0072670B">
            <w:pPr>
              <w:autoSpaceDE w:val="0"/>
              <w:autoSpaceDN w:val="0"/>
              <w:adjustRightInd w:val="0"/>
              <w:rPr>
                <w:rFonts w:eastAsia="Times New Roman"/>
                <w:sz w:val="18"/>
                <w:szCs w:val="18"/>
                <w:highlight w:val="yellow"/>
                <w:lang w:val="es-ES"/>
              </w:rPr>
            </w:pPr>
          </w:p>
        </w:tc>
        <w:tc>
          <w:tcPr>
            <w:tcW w:w="4562" w:type="dxa"/>
            <w:shd w:val="clear" w:color="auto" w:fill="auto"/>
            <w:tcMar>
              <w:top w:w="57" w:type="dxa"/>
              <w:bottom w:w="57" w:type="dxa"/>
            </w:tcMar>
          </w:tcPr>
          <w:p w14:paraId="49AE8EFA" w14:textId="77777777" w:rsidR="00B21D07" w:rsidRPr="00B21D07" w:rsidRDefault="00B21D07" w:rsidP="00B21D07">
            <w:pPr>
              <w:autoSpaceDE w:val="0"/>
              <w:autoSpaceDN w:val="0"/>
              <w:adjustRightInd w:val="0"/>
              <w:rPr>
                <w:rFonts w:eastAsia="Times New Roman"/>
                <w:b/>
                <w:bCs/>
                <w:sz w:val="18"/>
                <w:szCs w:val="18"/>
                <w:lang w:val="es-ES"/>
              </w:rPr>
            </w:pPr>
          </w:p>
        </w:tc>
        <w:tc>
          <w:tcPr>
            <w:tcW w:w="4536" w:type="dxa"/>
            <w:shd w:val="clear" w:color="auto" w:fill="auto"/>
            <w:tcMar>
              <w:top w:w="57" w:type="dxa"/>
              <w:bottom w:w="57" w:type="dxa"/>
            </w:tcMar>
          </w:tcPr>
          <w:p w14:paraId="48AFF92B" w14:textId="77777777" w:rsidR="00B21D07" w:rsidRPr="000D54B3" w:rsidRDefault="00B21D07" w:rsidP="0072670B">
            <w:pPr>
              <w:rPr>
                <w:sz w:val="18"/>
                <w:szCs w:val="18"/>
                <w:lang w:val="es-ES"/>
              </w:rPr>
            </w:pPr>
          </w:p>
        </w:tc>
      </w:tr>
      <w:tr w:rsidR="009D7EF4" w:rsidRPr="00072A6D" w14:paraId="7C4E343E" w14:textId="77777777" w:rsidTr="000A41A8">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EE35025" w14:textId="249AE4AA" w:rsidR="009D7EF4" w:rsidRPr="000D54B3" w:rsidRDefault="009D7EF4" w:rsidP="009D7EF4">
            <w:pPr>
              <w:spacing w:after="180"/>
              <w:ind w:right="33"/>
              <w:rPr>
                <w:b/>
                <w:sz w:val="18"/>
                <w:szCs w:val="18"/>
                <w:lang w:val="es-ES"/>
              </w:rPr>
            </w:pPr>
            <w:r>
              <w:rPr>
                <w:b/>
                <w:sz w:val="18"/>
                <w:szCs w:val="18"/>
                <w:lang w:val="es-ES"/>
              </w:rPr>
              <w:t>Cláusula</w:t>
            </w:r>
            <w:r w:rsidRPr="000D54B3">
              <w:rPr>
                <w:b/>
                <w:sz w:val="18"/>
                <w:szCs w:val="18"/>
                <w:lang w:val="es-ES"/>
              </w:rPr>
              <w:t xml:space="preserve"> 11.3.1</w:t>
            </w:r>
          </w:p>
          <w:p w14:paraId="1FD7EB1D" w14:textId="4DE4F8BC" w:rsidR="009D7EF4" w:rsidRPr="000D54B3" w:rsidRDefault="009D7EF4" w:rsidP="009D7EF4">
            <w:pPr>
              <w:ind w:right="33"/>
              <w:rPr>
                <w:sz w:val="18"/>
                <w:szCs w:val="18"/>
                <w:lang w:val="es-ES"/>
              </w:rPr>
            </w:pPr>
            <w:r w:rsidRPr="000D54B3">
              <w:rPr>
                <w:sz w:val="18"/>
                <w:szCs w:val="18"/>
                <w:lang w:val="es-ES"/>
              </w:rPr>
              <w:t>Medios de solución informal de conflictos</w:t>
            </w:r>
          </w:p>
        </w:tc>
        <w:tc>
          <w:tcPr>
            <w:tcW w:w="451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BF94DC" w14:textId="45A542E8" w:rsidR="009D7EF4" w:rsidRPr="000D54B3" w:rsidRDefault="009D7EF4" w:rsidP="009D7EF4">
            <w:pPr>
              <w:autoSpaceDE w:val="0"/>
              <w:autoSpaceDN w:val="0"/>
              <w:adjustRightInd w:val="0"/>
              <w:rPr>
                <w:rFonts w:eastAsia="Times New Roman"/>
                <w:sz w:val="18"/>
                <w:szCs w:val="18"/>
                <w:lang w:val="es-ES"/>
              </w:rPr>
            </w:pPr>
            <w:r w:rsidRPr="000D54B3">
              <w:rPr>
                <w:rFonts w:eastAsia="Times New Roman"/>
                <w:sz w:val="18"/>
                <w:szCs w:val="18"/>
                <w:lang w:val="es-ES"/>
              </w:rPr>
              <w:t>a)</w:t>
            </w:r>
            <w:r w:rsidRPr="000D54B3">
              <w:rPr>
                <w:rFonts w:eastAsia="Times New Roman"/>
                <w:sz w:val="18"/>
                <w:szCs w:val="18"/>
                <w:lang w:val="es-ES"/>
              </w:rPr>
              <w:tab/>
            </w:r>
            <w:r w:rsidRPr="00774620">
              <w:rPr>
                <w:rFonts w:eastAsia="Times New Roman"/>
                <w:sz w:val="18"/>
                <w:szCs w:val="18"/>
                <w:lang w:val="es-ES"/>
              </w:rPr>
              <w:t>Todo funcionario que quiera solucionar cualquiera de los asuntos referidos en la cláusula 11.3 mediante la solución informal de conflictos podrá solicitar la asistencia de:</w:t>
            </w:r>
          </w:p>
          <w:p w14:paraId="379CBD4A" w14:textId="77777777" w:rsidR="009D7EF4" w:rsidRPr="000D54B3" w:rsidRDefault="009D7EF4" w:rsidP="009D7EF4">
            <w:pPr>
              <w:autoSpaceDE w:val="0"/>
              <w:autoSpaceDN w:val="0"/>
              <w:adjustRightInd w:val="0"/>
              <w:rPr>
                <w:rFonts w:eastAsia="Times New Roman"/>
                <w:sz w:val="18"/>
                <w:szCs w:val="18"/>
                <w:lang w:val="es-ES"/>
              </w:rPr>
            </w:pPr>
          </w:p>
          <w:p w14:paraId="13168438" w14:textId="4A195230" w:rsidR="009D7EF4" w:rsidRPr="000D54B3" w:rsidRDefault="009D7EF4" w:rsidP="009D7EF4">
            <w:pPr>
              <w:autoSpaceDE w:val="0"/>
              <w:autoSpaceDN w:val="0"/>
              <w:adjustRightInd w:val="0"/>
              <w:ind w:left="483"/>
              <w:rPr>
                <w:rFonts w:eastAsia="Times New Roman"/>
                <w:sz w:val="18"/>
                <w:szCs w:val="18"/>
                <w:lang w:val="es-ES"/>
              </w:rPr>
            </w:pPr>
            <w:r w:rsidRPr="000D54B3">
              <w:rPr>
                <w:rFonts w:eastAsia="Times New Roman"/>
                <w:sz w:val="18"/>
                <w:szCs w:val="18"/>
                <w:lang w:val="es-ES"/>
              </w:rPr>
              <w:t>1)</w:t>
            </w:r>
            <w:r w:rsidRPr="000D54B3">
              <w:rPr>
                <w:rFonts w:eastAsia="Times New Roman"/>
                <w:sz w:val="18"/>
                <w:szCs w:val="18"/>
                <w:lang w:val="es-ES"/>
              </w:rPr>
              <w:tab/>
            </w:r>
            <w:r w:rsidRPr="00774620">
              <w:rPr>
                <w:rFonts w:eastAsia="Times New Roman"/>
                <w:sz w:val="18"/>
                <w:szCs w:val="18"/>
                <w:lang w:val="es-ES"/>
              </w:rPr>
              <w:t>la Oficina del Mediador;</w:t>
            </w:r>
          </w:p>
          <w:p w14:paraId="61DB24FE" w14:textId="77777777" w:rsidR="009D7EF4" w:rsidRPr="000D54B3" w:rsidRDefault="009D7EF4" w:rsidP="009D7EF4">
            <w:pPr>
              <w:autoSpaceDE w:val="0"/>
              <w:autoSpaceDN w:val="0"/>
              <w:adjustRightInd w:val="0"/>
              <w:ind w:left="483"/>
              <w:rPr>
                <w:rFonts w:eastAsia="Times New Roman"/>
                <w:sz w:val="18"/>
                <w:szCs w:val="18"/>
                <w:lang w:val="es-ES"/>
              </w:rPr>
            </w:pPr>
          </w:p>
          <w:p w14:paraId="2F271D82" w14:textId="59FB7037" w:rsidR="009D7EF4" w:rsidRPr="000D54B3" w:rsidRDefault="009D7EF4" w:rsidP="009D7EF4">
            <w:pPr>
              <w:autoSpaceDE w:val="0"/>
              <w:autoSpaceDN w:val="0"/>
              <w:adjustRightInd w:val="0"/>
              <w:ind w:left="483"/>
              <w:rPr>
                <w:rFonts w:eastAsia="Times New Roman"/>
                <w:sz w:val="18"/>
                <w:szCs w:val="18"/>
                <w:lang w:val="es-ES"/>
              </w:rPr>
            </w:pPr>
            <w:r w:rsidRPr="000D54B3">
              <w:rPr>
                <w:rFonts w:eastAsia="Times New Roman"/>
                <w:sz w:val="18"/>
                <w:szCs w:val="18"/>
                <w:lang w:val="es-ES"/>
              </w:rPr>
              <w:t>2)</w:t>
            </w:r>
            <w:r w:rsidRPr="000D54B3">
              <w:rPr>
                <w:rFonts w:eastAsia="Times New Roman"/>
                <w:sz w:val="18"/>
                <w:szCs w:val="18"/>
                <w:lang w:val="es-ES"/>
              </w:rPr>
              <w:tab/>
            </w:r>
            <w:r w:rsidRPr="00774620">
              <w:rPr>
                <w:rFonts w:eastAsia="Times New Roman"/>
                <w:sz w:val="18"/>
                <w:szCs w:val="18"/>
                <w:lang w:val="es-ES"/>
              </w:rPr>
              <w:t>el DGRRHH u otro supervisor de nivel superior;</w:t>
            </w:r>
          </w:p>
          <w:p w14:paraId="0AA3DA06" w14:textId="77777777" w:rsidR="009D7EF4" w:rsidRPr="000D54B3" w:rsidRDefault="009D7EF4" w:rsidP="009D7EF4">
            <w:pPr>
              <w:autoSpaceDE w:val="0"/>
              <w:autoSpaceDN w:val="0"/>
              <w:adjustRightInd w:val="0"/>
              <w:ind w:left="483"/>
              <w:rPr>
                <w:rFonts w:eastAsia="Times New Roman"/>
                <w:sz w:val="18"/>
                <w:szCs w:val="18"/>
                <w:lang w:val="es-ES"/>
              </w:rPr>
            </w:pPr>
          </w:p>
          <w:p w14:paraId="6C451F20" w14:textId="23A4E2A0" w:rsidR="009D7EF4" w:rsidRPr="000D54B3" w:rsidRDefault="009D7EF4" w:rsidP="009D7EF4">
            <w:pPr>
              <w:autoSpaceDE w:val="0"/>
              <w:autoSpaceDN w:val="0"/>
              <w:adjustRightInd w:val="0"/>
              <w:ind w:left="483"/>
              <w:rPr>
                <w:rFonts w:eastAsia="Times New Roman"/>
                <w:sz w:val="18"/>
                <w:szCs w:val="18"/>
                <w:lang w:val="es-ES"/>
              </w:rPr>
            </w:pPr>
            <w:r w:rsidRPr="000D54B3">
              <w:rPr>
                <w:rFonts w:eastAsia="Times New Roman"/>
                <w:sz w:val="18"/>
                <w:szCs w:val="18"/>
                <w:lang w:val="es-ES"/>
              </w:rPr>
              <w:t>3)</w:t>
            </w:r>
            <w:r w:rsidRPr="000D54B3">
              <w:rPr>
                <w:rFonts w:eastAsia="Times New Roman"/>
                <w:sz w:val="18"/>
                <w:szCs w:val="18"/>
                <w:lang w:val="es-ES"/>
              </w:rPr>
              <w:tab/>
            </w:r>
            <w:r w:rsidRPr="00774620">
              <w:rPr>
                <w:rFonts w:eastAsia="Times New Roman"/>
                <w:sz w:val="18"/>
                <w:szCs w:val="18"/>
                <w:lang w:val="es-ES"/>
              </w:rPr>
              <w:t>cualquier otro mecanismo de solución informal de conflictos que haya establecido el director general.</w:t>
            </w:r>
          </w:p>
          <w:p w14:paraId="2E82577E" w14:textId="77777777" w:rsidR="009D7EF4" w:rsidRPr="000D54B3" w:rsidRDefault="009D7EF4" w:rsidP="009D7EF4">
            <w:pPr>
              <w:autoSpaceDE w:val="0"/>
              <w:autoSpaceDN w:val="0"/>
              <w:adjustRightInd w:val="0"/>
              <w:rPr>
                <w:rFonts w:eastAsia="Times New Roman"/>
                <w:sz w:val="18"/>
                <w:szCs w:val="18"/>
                <w:lang w:val="es-ES"/>
              </w:rPr>
            </w:pPr>
          </w:p>
          <w:p w14:paraId="32C7EEFC" w14:textId="4F1D337D" w:rsidR="009D7EF4" w:rsidRPr="000D54B3" w:rsidRDefault="009D7EF4" w:rsidP="009D7EF4">
            <w:pPr>
              <w:autoSpaceDE w:val="0"/>
              <w:autoSpaceDN w:val="0"/>
              <w:adjustRightInd w:val="0"/>
              <w:rPr>
                <w:rFonts w:eastAsia="Times New Roman"/>
                <w:sz w:val="18"/>
                <w:szCs w:val="18"/>
                <w:lang w:val="es-ES"/>
              </w:rPr>
            </w:pPr>
            <w:r w:rsidRPr="000D54B3">
              <w:rPr>
                <w:rFonts w:eastAsia="Times New Roman"/>
                <w:sz w:val="18"/>
                <w:szCs w:val="18"/>
                <w:lang w:val="es-ES"/>
              </w:rPr>
              <w:t>b)</w:t>
            </w:r>
            <w:r w:rsidRPr="000D54B3">
              <w:rPr>
                <w:rFonts w:eastAsia="Times New Roman"/>
                <w:sz w:val="18"/>
                <w:szCs w:val="18"/>
                <w:lang w:val="es-ES"/>
              </w:rPr>
              <w:tab/>
            </w:r>
            <w:r w:rsidRPr="00774620">
              <w:rPr>
                <w:rFonts w:eastAsia="Times New Roman"/>
                <w:sz w:val="18"/>
                <w:szCs w:val="18"/>
                <w:lang w:val="es-ES"/>
              </w:rPr>
              <w:t>No se dejará constancia formal alguna de los procesos informales referidos anteriormente.</w:t>
            </w:r>
          </w:p>
          <w:p w14:paraId="3B2803CD" w14:textId="77777777" w:rsidR="009D7EF4" w:rsidRPr="000D54B3" w:rsidRDefault="009D7EF4" w:rsidP="009D7EF4">
            <w:pPr>
              <w:autoSpaceDE w:val="0"/>
              <w:autoSpaceDN w:val="0"/>
              <w:adjustRightInd w:val="0"/>
              <w:rPr>
                <w:rFonts w:eastAsia="Times New Roman"/>
                <w:sz w:val="18"/>
                <w:szCs w:val="18"/>
                <w:lang w:val="es-ES"/>
              </w:rPr>
            </w:pPr>
          </w:p>
          <w:p w14:paraId="0926A98A" w14:textId="06639D23" w:rsidR="009D7EF4" w:rsidRPr="000D54B3" w:rsidRDefault="009D7EF4" w:rsidP="009D7EF4">
            <w:pPr>
              <w:autoSpaceDE w:val="0"/>
              <w:autoSpaceDN w:val="0"/>
              <w:adjustRightInd w:val="0"/>
              <w:rPr>
                <w:rFonts w:eastAsia="Times New Roman"/>
                <w:sz w:val="18"/>
                <w:szCs w:val="18"/>
                <w:lang w:val="es-ES"/>
              </w:rPr>
            </w:pPr>
            <w:r w:rsidRPr="000D54B3">
              <w:rPr>
                <w:rFonts w:eastAsia="Times New Roman"/>
                <w:sz w:val="18"/>
                <w:szCs w:val="18"/>
                <w:lang w:val="es-ES"/>
              </w:rPr>
              <w:t>c)</w:t>
            </w:r>
            <w:r w:rsidRPr="000D54B3">
              <w:rPr>
                <w:rFonts w:eastAsia="Times New Roman"/>
                <w:sz w:val="18"/>
                <w:szCs w:val="18"/>
                <w:lang w:val="es-ES"/>
              </w:rPr>
              <w:tab/>
            </w:r>
            <w:r w:rsidRPr="00774620">
              <w:rPr>
                <w:rFonts w:eastAsia="Times New Roman"/>
                <w:sz w:val="18"/>
                <w:szCs w:val="18"/>
                <w:lang w:val="es-ES"/>
              </w:rPr>
              <w:t>El director general podrá establecer, mediante una orden de servicio, medidas para propiciar un entorno laboral respetuoso y armonioso.</w:t>
            </w:r>
          </w:p>
        </w:tc>
        <w:tc>
          <w:tcPr>
            <w:tcW w:w="456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B61BC1" w14:textId="77777777" w:rsidR="009D7EF4" w:rsidRPr="000D54B3" w:rsidRDefault="009D7EF4" w:rsidP="009D7EF4">
            <w:pPr>
              <w:autoSpaceDE w:val="0"/>
              <w:autoSpaceDN w:val="0"/>
              <w:adjustRightInd w:val="0"/>
              <w:rPr>
                <w:rFonts w:eastAsia="Times New Roman"/>
                <w:sz w:val="18"/>
                <w:szCs w:val="18"/>
                <w:lang w:val="es-ES"/>
              </w:rPr>
            </w:pPr>
            <w:r w:rsidRPr="006A2B97">
              <w:rPr>
                <w:rFonts w:eastAsia="Times New Roman"/>
                <w:strike/>
                <w:sz w:val="18"/>
                <w:szCs w:val="18"/>
                <w:lang w:val="es-ES"/>
              </w:rPr>
              <w:t>a)</w:t>
            </w:r>
            <w:r w:rsidRPr="006A2B97">
              <w:rPr>
                <w:rFonts w:eastAsia="Times New Roman"/>
                <w:strike/>
                <w:sz w:val="18"/>
                <w:szCs w:val="18"/>
                <w:lang w:val="es-ES"/>
              </w:rPr>
              <w:tab/>
            </w:r>
            <w:r w:rsidRPr="00774620">
              <w:rPr>
                <w:rFonts w:eastAsia="Times New Roman"/>
                <w:sz w:val="18"/>
                <w:szCs w:val="18"/>
                <w:lang w:val="es-ES"/>
              </w:rPr>
              <w:t>Todo funcionario que quiera solucionar cualquiera de los asuntos referidos en la cláusula 11.3 mediante la solución informal de conflictos podrá solicitar la asistencia de:</w:t>
            </w:r>
          </w:p>
          <w:p w14:paraId="7853903B" w14:textId="77777777" w:rsidR="009D7EF4" w:rsidRPr="000D54B3" w:rsidRDefault="009D7EF4" w:rsidP="009D7EF4">
            <w:pPr>
              <w:autoSpaceDE w:val="0"/>
              <w:autoSpaceDN w:val="0"/>
              <w:adjustRightInd w:val="0"/>
              <w:rPr>
                <w:rFonts w:eastAsia="Times New Roman"/>
                <w:sz w:val="18"/>
                <w:szCs w:val="18"/>
                <w:lang w:val="es-ES"/>
              </w:rPr>
            </w:pPr>
          </w:p>
          <w:p w14:paraId="38D12577" w14:textId="77777777" w:rsidR="009D7EF4" w:rsidRPr="000D54B3" w:rsidRDefault="009D7EF4" w:rsidP="009D7EF4">
            <w:pPr>
              <w:autoSpaceDE w:val="0"/>
              <w:autoSpaceDN w:val="0"/>
              <w:adjustRightInd w:val="0"/>
              <w:ind w:left="483"/>
              <w:rPr>
                <w:rFonts w:eastAsia="Times New Roman"/>
                <w:sz w:val="18"/>
                <w:szCs w:val="18"/>
                <w:lang w:val="es-ES"/>
              </w:rPr>
            </w:pPr>
            <w:r w:rsidRPr="000D54B3">
              <w:rPr>
                <w:rFonts w:eastAsia="Times New Roman"/>
                <w:sz w:val="18"/>
                <w:szCs w:val="18"/>
                <w:lang w:val="es-ES"/>
              </w:rPr>
              <w:t>1)</w:t>
            </w:r>
            <w:r w:rsidRPr="000D54B3">
              <w:rPr>
                <w:rFonts w:eastAsia="Times New Roman"/>
                <w:sz w:val="18"/>
                <w:szCs w:val="18"/>
                <w:lang w:val="es-ES"/>
              </w:rPr>
              <w:tab/>
            </w:r>
            <w:r w:rsidRPr="00774620">
              <w:rPr>
                <w:rFonts w:eastAsia="Times New Roman"/>
                <w:sz w:val="18"/>
                <w:szCs w:val="18"/>
                <w:lang w:val="es-ES"/>
              </w:rPr>
              <w:t>la Oficina del Mediador;</w:t>
            </w:r>
          </w:p>
          <w:p w14:paraId="4A970DC9" w14:textId="77777777" w:rsidR="009D7EF4" w:rsidRPr="000D54B3" w:rsidRDefault="009D7EF4" w:rsidP="009D7EF4">
            <w:pPr>
              <w:autoSpaceDE w:val="0"/>
              <w:autoSpaceDN w:val="0"/>
              <w:adjustRightInd w:val="0"/>
              <w:ind w:left="483"/>
              <w:rPr>
                <w:rFonts w:eastAsia="Times New Roman"/>
                <w:sz w:val="18"/>
                <w:szCs w:val="18"/>
                <w:lang w:val="es-ES"/>
              </w:rPr>
            </w:pPr>
          </w:p>
          <w:p w14:paraId="1FF8C3C5" w14:textId="77777777" w:rsidR="009D7EF4" w:rsidRPr="000D54B3" w:rsidRDefault="009D7EF4" w:rsidP="009D7EF4">
            <w:pPr>
              <w:autoSpaceDE w:val="0"/>
              <w:autoSpaceDN w:val="0"/>
              <w:adjustRightInd w:val="0"/>
              <w:ind w:left="483"/>
              <w:rPr>
                <w:rFonts w:eastAsia="Times New Roman"/>
                <w:sz w:val="18"/>
                <w:szCs w:val="18"/>
                <w:lang w:val="es-ES"/>
              </w:rPr>
            </w:pPr>
            <w:r w:rsidRPr="000D54B3">
              <w:rPr>
                <w:rFonts w:eastAsia="Times New Roman"/>
                <w:sz w:val="18"/>
                <w:szCs w:val="18"/>
                <w:lang w:val="es-ES"/>
              </w:rPr>
              <w:t>2)</w:t>
            </w:r>
            <w:r w:rsidRPr="000D54B3">
              <w:rPr>
                <w:rFonts w:eastAsia="Times New Roman"/>
                <w:sz w:val="18"/>
                <w:szCs w:val="18"/>
                <w:lang w:val="es-ES"/>
              </w:rPr>
              <w:tab/>
            </w:r>
            <w:r w:rsidRPr="00774620">
              <w:rPr>
                <w:rFonts w:eastAsia="Times New Roman"/>
                <w:sz w:val="18"/>
                <w:szCs w:val="18"/>
                <w:lang w:val="es-ES"/>
              </w:rPr>
              <w:t>el DGRRHH u otro supervisor de nivel superior;</w:t>
            </w:r>
          </w:p>
          <w:p w14:paraId="257B17B0" w14:textId="77777777" w:rsidR="009D7EF4" w:rsidRPr="000D54B3" w:rsidRDefault="009D7EF4" w:rsidP="009D7EF4">
            <w:pPr>
              <w:autoSpaceDE w:val="0"/>
              <w:autoSpaceDN w:val="0"/>
              <w:adjustRightInd w:val="0"/>
              <w:ind w:left="483"/>
              <w:rPr>
                <w:rFonts w:eastAsia="Times New Roman"/>
                <w:sz w:val="18"/>
                <w:szCs w:val="18"/>
                <w:lang w:val="es-ES"/>
              </w:rPr>
            </w:pPr>
          </w:p>
          <w:p w14:paraId="7E487A79" w14:textId="39427D68" w:rsidR="009D7EF4" w:rsidRPr="000D54B3" w:rsidRDefault="009D7EF4" w:rsidP="009D7EF4">
            <w:pPr>
              <w:autoSpaceDE w:val="0"/>
              <w:autoSpaceDN w:val="0"/>
              <w:adjustRightInd w:val="0"/>
              <w:ind w:left="483"/>
              <w:rPr>
                <w:rFonts w:eastAsia="Times New Roman"/>
                <w:sz w:val="18"/>
                <w:szCs w:val="18"/>
                <w:lang w:val="es-ES"/>
              </w:rPr>
            </w:pPr>
            <w:r w:rsidRPr="000D54B3">
              <w:rPr>
                <w:rFonts w:eastAsia="Times New Roman"/>
                <w:sz w:val="18"/>
                <w:szCs w:val="18"/>
                <w:lang w:val="es-ES"/>
              </w:rPr>
              <w:t>3)</w:t>
            </w:r>
            <w:r w:rsidRPr="000D54B3">
              <w:rPr>
                <w:rFonts w:eastAsia="Times New Roman"/>
                <w:sz w:val="18"/>
                <w:szCs w:val="18"/>
                <w:lang w:val="es-ES"/>
              </w:rPr>
              <w:tab/>
            </w:r>
            <w:r w:rsidRPr="00774620">
              <w:rPr>
                <w:rFonts w:eastAsia="Times New Roman"/>
                <w:sz w:val="18"/>
                <w:szCs w:val="18"/>
                <w:lang w:val="es-ES"/>
              </w:rPr>
              <w:t>cualquier otro mecanismo de solución informal de conflictos</w:t>
            </w:r>
            <w:r w:rsidR="00E93A98">
              <w:rPr>
                <w:rFonts w:eastAsia="Times New Roman"/>
                <w:sz w:val="18"/>
                <w:szCs w:val="18"/>
                <w:lang w:val="es-ES"/>
              </w:rPr>
              <w:t xml:space="preserve"> </w:t>
            </w:r>
            <w:r w:rsidR="00E93A98" w:rsidRPr="00E93A98">
              <w:rPr>
                <w:rFonts w:eastAsia="Times New Roman"/>
                <w:b/>
                <w:bCs/>
                <w:sz w:val="18"/>
                <w:szCs w:val="18"/>
                <w:u w:val="single"/>
                <w:lang w:val="es-ES"/>
              </w:rPr>
              <w:t>que esté disponible</w:t>
            </w:r>
            <w:r w:rsidRPr="00E93A98">
              <w:rPr>
                <w:rFonts w:eastAsia="Times New Roman"/>
                <w:strike/>
                <w:sz w:val="18"/>
                <w:szCs w:val="18"/>
                <w:lang w:val="es-ES"/>
              </w:rPr>
              <w:t xml:space="preserve"> que haya establecido el director general</w:t>
            </w:r>
            <w:r w:rsidRPr="00774620">
              <w:rPr>
                <w:rFonts w:eastAsia="Times New Roman"/>
                <w:sz w:val="18"/>
                <w:szCs w:val="18"/>
                <w:lang w:val="es-ES"/>
              </w:rPr>
              <w:t>.</w:t>
            </w:r>
          </w:p>
          <w:p w14:paraId="3D8F755C" w14:textId="77777777" w:rsidR="009D7EF4" w:rsidRPr="000D54B3" w:rsidRDefault="009D7EF4" w:rsidP="009D7EF4">
            <w:pPr>
              <w:autoSpaceDE w:val="0"/>
              <w:autoSpaceDN w:val="0"/>
              <w:adjustRightInd w:val="0"/>
              <w:rPr>
                <w:rFonts w:eastAsia="Times New Roman"/>
                <w:sz w:val="18"/>
                <w:szCs w:val="18"/>
                <w:lang w:val="es-ES"/>
              </w:rPr>
            </w:pPr>
          </w:p>
          <w:p w14:paraId="43961892" w14:textId="77777777" w:rsidR="009D7EF4" w:rsidRPr="006A2B97" w:rsidRDefault="009D7EF4" w:rsidP="009D7EF4">
            <w:pPr>
              <w:autoSpaceDE w:val="0"/>
              <w:autoSpaceDN w:val="0"/>
              <w:adjustRightInd w:val="0"/>
              <w:rPr>
                <w:rFonts w:eastAsia="Times New Roman"/>
                <w:strike/>
                <w:sz w:val="18"/>
                <w:szCs w:val="18"/>
                <w:lang w:val="es-ES"/>
              </w:rPr>
            </w:pPr>
            <w:r w:rsidRPr="006A2B97">
              <w:rPr>
                <w:rFonts w:eastAsia="Times New Roman"/>
                <w:strike/>
                <w:sz w:val="18"/>
                <w:szCs w:val="18"/>
                <w:lang w:val="es-ES"/>
              </w:rPr>
              <w:t>b)</w:t>
            </w:r>
            <w:r w:rsidRPr="006A2B97">
              <w:rPr>
                <w:rFonts w:eastAsia="Times New Roman"/>
                <w:strike/>
                <w:sz w:val="18"/>
                <w:szCs w:val="18"/>
                <w:lang w:val="es-ES"/>
              </w:rPr>
              <w:tab/>
              <w:t>No se dejará constancia formal alguna de los procesos informales referidos anteriormente.</w:t>
            </w:r>
          </w:p>
          <w:p w14:paraId="7039842F" w14:textId="77777777" w:rsidR="009D7EF4" w:rsidRPr="006A2B97" w:rsidRDefault="009D7EF4" w:rsidP="009D7EF4">
            <w:pPr>
              <w:autoSpaceDE w:val="0"/>
              <w:autoSpaceDN w:val="0"/>
              <w:adjustRightInd w:val="0"/>
              <w:rPr>
                <w:rFonts w:eastAsia="Times New Roman"/>
                <w:strike/>
                <w:sz w:val="18"/>
                <w:szCs w:val="18"/>
                <w:lang w:val="es-ES"/>
              </w:rPr>
            </w:pPr>
          </w:p>
          <w:p w14:paraId="7645EFDD" w14:textId="6990F589" w:rsidR="009D7EF4" w:rsidRPr="000D54B3" w:rsidRDefault="009D7EF4" w:rsidP="009D7EF4">
            <w:pPr>
              <w:autoSpaceDE w:val="0"/>
              <w:autoSpaceDN w:val="0"/>
              <w:adjustRightInd w:val="0"/>
              <w:rPr>
                <w:rFonts w:eastAsia="Times New Roman"/>
                <w:b/>
                <w:sz w:val="18"/>
                <w:szCs w:val="18"/>
                <w:u w:val="single"/>
                <w:lang w:val="es-ES"/>
              </w:rPr>
            </w:pPr>
            <w:r w:rsidRPr="006A2B97">
              <w:rPr>
                <w:rFonts w:eastAsia="Times New Roman"/>
                <w:strike/>
                <w:sz w:val="18"/>
                <w:szCs w:val="18"/>
                <w:lang w:val="es-ES"/>
              </w:rPr>
              <w:t>c)</w:t>
            </w:r>
            <w:r w:rsidRPr="006A2B97">
              <w:rPr>
                <w:rFonts w:eastAsia="Times New Roman"/>
                <w:strike/>
                <w:sz w:val="18"/>
                <w:szCs w:val="18"/>
                <w:lang w:val="es-ES"/>
              </w:rPr>
              <w:tab/>
              <w:t>El director general podrá establecer, mediante una orden de servicio, medidas para propiciar un entorno laboral respetuoso y armonioso.</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5BA0258" w14:textId="334559C5" w:rsidR="009A338E" w:rsidRDefault="00B21D07" w:rsidP="009D7EF4">
            <w:pPr>
              <w:rPr>
                <w:sz w:val="18"/>
                <w:szCs w:val="18"/>
                <w:lang w:val="es-ES"/>
              </w:rPr>
            </w:pPr>
            <w:r>
              <w:rPr>
                <w:sz w:val="18"/>
                <w:szCs w:val="18"/>
                <w:lang w:val="es-ES"/>
              </w:rPr>
              <w:t>Párrafo</w:t>
            </w:r>
            <w:r w:rsidR="009D7EF4" w:rsidRPr="000D54B3">
              <w:rPr>
                <w:sz w:val="18"/>
                <w:szCs w:val="18"/>
                <w:lang w:val="es-ES"/>
              </w:rPr>
              <w:t xml:space="preserve"> a)</w:t>
            </w:r>
            <w:r w:rsidR="009A338E">
              <w:rPr>
                <w:sz w:val="18"/>
                <w:szCs w:val="18"/>
                <w:lang w:val="es-ES"/>
              </w:rPr>
              <w:t>3): reflejar que puede recurrirse a la solución informal de conflictos mediante mecanismos que no haya establecido necesariamente el director general.</w:t>
            </w:r>
          </w:p>
          <w:p w14:paraId="1F743F68" w14:textId="77777777" w:rsidR="009D7EF4" w:rsidRPr="000D54B3" w:rsidRDefault="009D7EF4" w:rsidP="009D7EF4">
            <w:pPr>
              <w:rPr>
                <w:i/>
                <w:sz w:val="18"/>
                <w:szCs w:val="18"/>
                <w:highlight w:val="yellow"/>
                <w:lang w:val="es-ES"/>
              </w:rPr>
            </w:pPr>
          </w:p>
          <w:p w14:paraId="40844102" w14:textId="09AB4954" w:rsidR="009A338E" w:rsidRDefault="00B21D07" w:rsidP="009D7EF4">
            <w:pPr>
              <w:rPr>
                <w:sz w:val="18"/>
                <w:szCs w:val="18"/>
                <w:lang w:val="es-ES"/>
              </w:rPr>
            </w:pPr>
            <w:r>
              <w:rPr>
                <w:sz w:val="18"/>
                <w:szCs w:val="18"/>
                <w:lang w:val="es-ES"/>
              </w:rPr>
              <w:t xml:space="preserve">Párrafo </w:t>
            </w:r>
            <w:r w:rsidR="009D7EF4" w:rsidRPr="000D54B3">
              <w:rPr>
                <w:sz w:val="18"/>
                <w:szCs w:val="18"/>
                <w:lang w:val="es-ES"/>
              </w:rPr>
              <w:t xml:space="preserve">b): </w:t>
            </w:r>
            <w:r w:rsidR="009A338E">
              <w:rPr>
                <w:sz w:val="18"/>
                <w:szCs w:val="18"/>
                <w:lang w:val="es-ES"/>
              </w:rPr>
              <w:t xml:space="preserve">disposición suprimida para permitir </w:t>
            </w:r>
            <w:r w:rsidR="00380073">
              <w:rPr>
                <w:sz w:val="18"/>
                <w:szCs w:val="18"/>
                <w:lang w:val="es-ES"/>
              </w:rPr>
              <w:t xml:space="preserve">que se deje constancia formal de los procesos </w:t>
            </w:r>
            <w:r w:rsidR="009A338E">
              <w:rPr>
                <w:sz w:val="18"/>
                <w:szCs w:val="18"/>
                <w:lang w:val="es-ES"/>
              </w:rPr>
              <w:t xml:space="preserve">cuando sea necesario y evitar la incongruencia con la disposición </w:t>
            </w:r>
            <w:r w:rsidR="000C18A7">
              <w:rPr>
                <w:sz w:val="18"/>
                <w:szCs w:val="18"/>
                <w:lang w:val="es-ES"/>
              </w:rPr>
              <w:t xml:space="preserve">del modelo de política sobre acoso sexual de la </w:t>
            </w:r>
            <w:r w:rsidR="009A338E" w:rsidRPr="009A338E">
              <w:rPr>
                <w:sz w:val="18"/>
                <w:szCs w:val="18"/>
                <w:lang w:val="es-ES"/>
              </w:rPr>
              <w:t>Junta de los Jefes Ejecutivos para la Coordinación</w:t>
            </w:r>
            <w:r w:rsidR="009A338E">
              <w:rPr>
                <w:sz w:val="18"/>
                <w:szCs w:val="18"/>
                <w:lang w:val="es-ES"/>
              </w:rPr>
              <w:t xml:space="preserve"> (JJE)</w:t>
            </w:r>
            <w:r w:rsidR="000C18A7">
              <w:rPr>
                <w:sz w:val="18"/>
                <w:szCs w:val="18"/>
                <w:lang w:val="es-ES"/>
              </w:rPr>
              <w:t>, que estipula que</w:t>
            </w:r>
            <w:r w:rsidR="00380073">
              <w:rPr>
                <w:sz w:val="18"/>
                <w:szCs w:val="18"/>
                <w:lang w:val="es-ES"/>
              </w:rPr>
              <w:t>,</w:t>
            </w:r>
            <w:r w:rsidR="000C18A7">
              <w:rPr>
                <w:sz w:val="18"/>
                <w:szCs w:val="18"/>
                <w:lang w:val="es-ES"/>
              </w:rPr>
              <w:t xml:space="preserve"> en caso de </w:t>
            </w:r>
            <w:r w:rsidR="00380073">
              <w:rPr>
                <w:sz w:val="18"/>
                <w:szCs w:val="18"/>
                <w:lang w:val="es-ES"/>
              </w:rPr>
              <w:t xml:space="preserve">comunicación informal de acoso sexual y petición de intervención de la dirección, la intervención podrá permitir que </w:t>
            </w:r>
            <w:r w:rsidR="00B71D7D">
              <w:rPr>
                <w:sz w:val="18"/>
                <w:szCs w:val="18"/>
                <w:lang w:val="es-ES"/>
              </w:rPr>
              <w:t>el asunto sea examinado</w:t>
            </w:r>
            <w:r w:rsidR="00380073">
              <w:rPr>
                <w:sz w:val="18"/>
                <w:szCs w:val="18"/>
                <w:lang w:val="es-ES"/>
              </w:rPr>
              <w:t xml:space="preserve"> inmediatamente a nivel de la dirección. Se dejará constancia </w:t>
            </w:r>
            <w:r w:rsidR="00B71D7D">
              <w:rPr>
                <w:sz w:val="18"/>
                <w:szCs w:val="18"/>
                <w:lang w:val="es-ES"/>
              </w:rPr>
              <w:t xml:space="preserve">del asunto y de cualquier intervención de la dirección, </w:t>
            </w:r>
            <w:r w:rsidR="00380073">
              <w:rPr>
                <w:sz w:val="18"/>
                <w:szCs w:val="18"/>
                <w:lang w:val="es-ES"/>
              </w:rPr>
              <w:t>en concordancia con la política de la entidad y según lo especificado en dicha política</w:t>
            </w:r>
            <w:r w:rsidR="00B71D7D">
              <w:rPr>
                <w:sz w:val="18"/>
                <w:szCs w:val="18"/>
                <w:lang w:val="es-ES"/>
              </w:rPr>
              <w:t xml:space="preserve">. (Sección IV, párrafo 3). A pesar de la supresión de esta disposición, la Oficina de Mediación seguirá prestando servicios oficiosos de solución informal de conflictos de conformidad con su mandato. </w:t>
            </w:r>
          </w:p>
          <w:p w14:paraId="2D9CAA68" w14:textId="77777777" w:rsidR="009D7EF4" w:rsidRPr="000D54B3" w:rsidRDefault="009D7EF4" w:rsidP="009D7EF4">
            <w:pPr>
              <w:rPr>
                <w:i/>
                <w:sz w:val="18"/>
                <w:szCs w:val="18"/>
                <w:highlight w:val="yellow"/>
                <w:lang w:val="es-ES"/>
              </w:rPr>
            </w:pPr>
          </w:p>
          <w:p w14:paraId="6E423092" w14:textId="782AFAFD" w:rsidR="009D7EF4" w:rsidRPr="000D54B3" w:rsidRDefault="00B21D07" w:rsidP="009A338E">
            <w:pPr>
              <w:rPr>
                <w:sz w:val="18"/>
                <w:szCs w:val="18"/>
                <w:lang w:val="es-ES"/>
              </w:rPr>
            </w:pPr>
            <w:r>
              <w:rPr>
                <w:sz w:val="18"/>
                <w:szCs w:val="18"/>
                <w:lang w:val="es-ES"/>
              </w:rPr>
              <w:t xml:space="preserve">Párrafo </w:t>
            </w:r>
            <w:r w:rsidR="009D7EF4" w:rsidRPr="000D54B3">
              <w:rPr>
                <w:sz w:val="18"/>
                <w:szCs w:val="18"/>
                <w:lang w:val="es-ES"/>
              </w:rPr>
              <w:t xml:space="preserve">c): </w:t>
            </w:r>
            <w:r w:rsidR="009A338E">
              <w:rPr>
                <w:sz w:val="18"/>
                <w:szCs w:val="18"/>
                <w:lang w:val="es-ES"/>
              </w:rPr>
              <w:t>disposición suprimida al ser innecesaria.</w:t>
            </w:r>
            <w:r w:rsidR="009D7EF4" w:rsidRPr="000D54B3">
              <w:rPr>
                <w:sz w:val="18"/>
                <w:szCs w:val="18"/>
                <w:lang w:val="es-ES"/>
              </w:rPr>
              <w:t xml:space="preserve"> </w:t>
            </w:r>
          </w:p>
        </w:tc>
      </w:tr>
    </w:tbl>
    <w:p w14:paraId="3215E425" w14:textId="4B9C6E1B" w:rsidR="00582B05" w:rsidRPr="000D54B3" w:rsidRDefault="008C72CD">
      <w:pPr>
        <w:spacing w:before="240"/>
        <w:ind w:left="9639"/>
        <w:rPr>
          <w:lang w:val="es-ES"/>
        </w:rPr>
      </w:pPr>
      <w:r w:rsidRPr="000D54B3">
        <w:rPr>
          <w:szCs w:val="22"/>
          <w:lang w:val="es-ES"/>
        </w:rPr>
        <w:t>[</w:t>
      </w:r>
      <w:r w:rsidR="00980162" w:rsidRPr="000D54B3">
        <w:rPr>
          <w:szCs w:val="22"/>
          <w:lang w:val="es-ES"/>
        </w:rPr>
        <w:t>Fin del</w:t>
      </w:r>
      <w:r w:rsidRPr="000D54B3">
        <w:rPr>
          <w:szCs w:val="22"/>
          <w:lang w:val="es-ES"/>
        </w:rPr>
        <w:t xml:space="preserve"> </w:t>
      </w:r>
      <w:r w:rsidR="00980162" w:rsidRPr="000D54B3">
        <w:rPr>
          <w:szCs w:val="22"/>
          <w:lang w:val="es-ES"/>
        </w:rPr>
        <w:t>An</w:t>
      </w:r>
      <w:r w:rsidR="00E259C7" w:rsidRPr="000D54B3">
        <w:rPr>
          <w:szCs w:val="22"/>
          <w:lang w:val="es-ES"/>
        </w:rPr>
        <w:t>ex</w:t>
      </w:r>
      <w:r w:rsidR="00980162" w:rsidRPr="000D54B3">
        <w:rPr>
          <w:szCs w:val="22"/>
          <w:lang w:val="es-ES"/>
        </w:rPr>
        <w:t>o</w:t>
      </w:r>
      <w:r w:rsidR="00E259C7" w:rsidRPr="000D54B3">
        <w:rPr>
          <w:szCs w:val="22"/>
          <w:lang w:val="es-ES"/>
        </w:rPr>
        <w:t xml:space="preserve"> </w:t>
      </w:r>
      <w:r w:rsidRPr="000D54B3">
        <w:rPr>
          <w:szCs w:val="22"/>
          <w:lang w:val="es-ES"/>
        </w:rPr>
        <w:t xml:space="preserve">II </w:t>
      </w:r>
      <w:r w:rsidR="00980162" w:rsidRPr="000D54B3">
        <w:rPr>
          <w:szCs w:val="22"/>
          <w:lang w:val="es-ES"/>
        </w:rPr>
        <w:t xml:space="preserve">y del </w:t>
      </w:r>
      <w:r w:rsidRPr="000D54B3">
        <w:rPr>
          <w:szCs w:val="22"/>
          <w:lang w:val="es-ES"/>
        </w:rPr>
        <w:t>document</w:t>
      </w:r>
      <w:r w:rsidR="00980162" w:rsidRPr="000D54B3">
        <w:rPr>
          <w:szCs w:val="22"/>
          <w:lang w:val="es-ES"/>
        </w:rPr>
        <w:t>o</w:t>
      </w:r>
      <w:r w:rsidR="00F5490B" w:rsidRPr="000D54B3">
        <w:rPr>
          <w:szCs w:val="22"/>
          <w:lang w:val="es-ES"/>
        </w:rPr>
        <w:t>]</w:t>
      </w:r>
    </w:p>
    <w:sectPr w:rsidR="00582B05" w:rsidRPr="000D54B3" w:rsidSect="00BA672C">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526A" w14:textId="77777777" w:rsidR="008F5A19" w:rsidRDefault="008F5A19">
      <w:r>
        <w:separator/>
      </w:r>
    </w:p>
  </w:endnote>
  <w:endnote w:type="continuationSeparator" w:id="0">
    <w:p w14:paraId="30018A41" w14:textId="77777777" w:rsidR="008F5A19" w:rsidRDefault="008F5A19" w:rsidP="003B38C1">
      <w:r>
        <w:separator/>
      </w:r>
    </w:p>
    <w:p w14:paraId="4621A1ED" w14:textId="77777777" w:rsidR="008F5A19" w:rsidRPr="008B6BDF" w:rsidRDefault="008F5A19" w:rsidP="003B38C1">
      <w:pPr>
        <w:spacing w:after="60"/>
        <w:rPr>
          <w:sz w:val="17"/>
          <w:lang w:val="en-US"/>
        </w:rPr>
      </w:pPr>
      <w:r w:rsidRPr="008B6BDF">
        <w:rPr>
          <w:sz w:val="17"/>
          <w:lang w:val="en-US"/>
        </w:rPr>
        <w:t>[Endnote continued from previous page]</w:t>
      </w:r>
    </w:p>
  </w:endnote>
  <w:endnote w:type="continuationNotice" w:id="1">
    <w:p w14:paraId="2B67EB49" w14:textId="77777777" w:rsidR="008F5A19" w:rsidRPr="008B6BDF" w:rsidRDefault="008F5A19" w:rsidP="003B38C1">
      <w:pPr>
        <w:spacing w:before="60"/>
        <w:jc w:val="right"/>
        <w:rPr>
          <w:sz w:val="17"/>
          <w:szCs w:val="17"/>
          <w:lang w:val="en-US"/>
        </w:rPr>
      </w:pPr>
      <w:r w:rsidRPr="008B6BD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9F112" w14:textId="77777777" w:rsidR="00BD5086" w:rsidRDefault="00BD5086" w:rsidP="00BD5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F541" w14:textId="021648A1" w:rsidR="00BD5086" w:rsidRDefault="00BD5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59CD" w14:textId="7EA7E1FC" w:rsidR="00BD5086" w:rsidRDefault="00BD50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6DAA" w14:textId="77777777" w:rsidR="00BD5086" w:rsidRDefault="00BD5086" w:rsidP="00BD50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6E0B" w14:textId="4D9200F4" w:rsidR="00BD5086" w:rsidRDefault="00BD5086">
    <w:pPr>
      <w:pStyle w:val="Footer"/>
    </w:pPr>
    <w:r>
      <w:rPr>
        <w:noProof/>
        <w:lang w:val="en-US" w:eastAsia="en-US"/>
      </w:rPr>
      <mc:AlternateContent>
        <mc:Choice Requires="wps">
          <w:drawing>
            <wp:anchor distT="558800" distB="0" distL="114300" distR="114300" simplePos="0" relativeHeight="251666432" behindDoc="0" locked="0" layoutInCell="0" allowOverlap="1" wp14:anchorId="753B64C8" wp14:editId="09AF299E">
              <wp:simplePos x="0" y="0"/>
              <wp:positionH relativeFrom="margin">
                <wp:align>center</wp:align>
              </wp:positionH>
              <wp:positionV relativeFrom="bottomMargin">
                <wp:posOffset>558800</wp:posOffset>
              </wp:positionV>
              <wp:extent cx="7620000" cy="317500"/>
              <wp:effectExtent l="0" t="0" r="0" b="6350"/>
              <wp:wrapNone/>
              <wp:docPr id="18"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3D099" w14:textId="49ACF4D3" w:rsidR="00BD5086" w:rsidRDefault="00BD5086" w:rsidP="00BD5086">
                          <w:pPr>
                            <w:jc w:val="center"/>
                          </w:pPr>
                          <w:r w:rsidRPr="00BD5086">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3B64C8" id="_x0000_t202" coordsize="21600,21600" o:spt="202" path="m,l,21600r21600,l21600,xe">
              <v:stroke joinstyle="miter"/>
              <v:path gradientshapeok="t" o:connecttype="rect"/>
            </v:shapetype>
            <v:shape id="TITUSO3footer" o:spid="_x0000_s1026" type="#_x0000_t202" style="position:absolute;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w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q0z/w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13C3D099" w14:textId="49ACF4D3" w:rsidR="00BD5086" w:rsidRDefault="00BD5086" w:rsidP="00BD5086">
                    <w:pPr>
                      <w:jc w:val="center"/>
                    </w:pPr>
                    <w:r w:rsidRPr="00BD5086">
                      <w:rPr>
                        <w:color w:val="000000"/>
                        <w:sz w:val="17"/>
                      </w:rPr>
                      <w:t>WIPO PUBLIC</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AC19" w14:textId="6124D066" w:rsidR="00BD5086" w:rsidRDefault="00BD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A8E0" w14:textId="77777777" w:rsidR="008F5A19" w:rsidRDefault="008F5A19">
      <w:r>
        <w:separator/>
      </w:r>
    </w:p>
  </w:footnote>
  <w:footnote w:type="continuationSeparator" w:id="0">
    <w:p w14:paraId="07B3E10F" w14:textId="77777777" w:rsidR="008F5A19" w:rsidRDefault="008F5A19" w:rsidP="008B60B2">
      <w:r>
        <w:separator/>
      </w:r>
    </w:p>
    <w:p w14:paraId="1ACDB1CD" w14:textId="77777777" w:rsidR="008F5A19" w:rsidRPr="008B6BDF" w:rsidRDefault="008F5A19" w:rsidP="008B60B2">
      <w:pPr>
        <w:spacing w:after="60"/>
        <w:rPr>
          <w:sz w:val="17"/>
          <w:szCs w:val="17"/>
          <w:lang w:val="en-US"/>
        </w:rPr>
      </w:pPr>
      <w:r w:rsidRPr="008B6BDF">
        <w:rPr>
          <w:sz w:val="17"/>
          <w:szCs w:val="17"/>
          <w:lang w:val="en-US"/>
        </w:rPr>
        <w:t>[Footnote continued from previous page]</w:t>
      </w:r>
    </w:p>
  </w:footnote>
  <w:footnote w:type="continuationNotice" w:id="1">
    <w:p w14:paraId="63E8FE38" w14:textId="77777777" w:rsidR="008F5A19" w:rsidRPr="008B6BDF" w:rsidRDefault="008F5A19" w:rsidP="008B60B2">
      <w:pPr>
        <w:spacing w:before="60"/>
        <w:jc w:val="right"/>
        <w:rPr>
          <w:sz w:val="17"/>
          <w:szCs w:val="17"/>
          <w:lang w:val="en-US"/>
        </w:rPr>
      </w:pPr>
      <w:r w:rsidRPr="008B6BDF">
        <w:rPr>
          <w:sz w:val="17"/>
          <w:szCs w:val="17"/>
          <w:lang w:val="en-US"/>
        </w:rPr>
        <w:t>[Footnote continued on next page]</w:t>
      </w:r>
    </w:p>
  </w:footnote>
  <w:footnote w:id="2">
    <w:p w14:paraId="5153541B" w14:textId="1E6B9CD9" w:rsidR="008F5A19" w:rsidRPr="0055217A" w:rsidRDefault="008F5A19" w:rsidP="003C7DB8">
      <w:pPr>
        <w:pStyle w:val="FootnoteText"/>
        <w:rPr>
          <w:lang w:val="es-ES"/>
        </w:rPr>
      </w:pPr>
      <w:r w:rsidRPr="0055217A">
        <w:rPr>
          <w:rStyle w:val="FootnoteReference"/>
          <w:lang w:val="es-ES"/>
        </w:rPr>
        <w:footnoteRef/>
      </w:r>
      <w:r w:rsidRPr="0055217A">
        <w:rPr>
          <w:lang w:val="es-ES"/>
        </w:rPr>
        <w:t xml:space="preserve"> </w:t>
      </w:r>
      <w:r w:rsidRPr="0055217A">
        <w:rPr>
          <w:lang w:val="es-ES"/>
        </w:rPr>
        <w:tab/>
        <w:t>Véa</w:t>
      </w:r>
      <w:r>
        <w:rPr>
          <w:lang w:val="es-ES"/>
        </w:rPr>
        <w:t>s</w:t>
      </w:r>
      <w:r w:rsidRPr="0055217A">
        <w:rPr>
          <w:lang w:val="es-ES"/>
        </w:rPr>
        <w:t>e el documento WO/CC/74/8, “</w:t>
      </w:r>
      <w:r>
        <w:rPr>
          <w:lang w:val="es-ES"/>
        </w:rPr>
        <w:t xml:space="preserve">Informe </w:t>
      </w:r>
      <w:r w:rsidRPr="0055217A">
        <w:rPr>
          <w:lang w:val="es-ES"/>
        </w:rPr>
        <w:t>aprobado por el Comité de Coordinación de la OMPI”</w:t>
      </w:r>
      <w:r>
        <w:rPr>
          <w:lang w:val="es-ES"/>
        </w:rPr>
        <w:t>, 14 de diciembre de</w:t>
      </w:r>
      <w:r w:rsidRPr="0055217A">
        <w:rPr>
          <w:lang w:val="es-ES"/>
        </w:rPr>
        <w:t xml:space="preserv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164D" w14:textId="4B93C26C" w:rsidR="00BD5086" w:rsidRPr="00DB7C9A" w:rsidRDefault="00BD5086" w:rsidP="00BD5086">
    <w:pPr>
      <w:pStyle w:val="Header"/>
      <w:jc w:val="right"/>
      <w:rPr>
        <w:lang w:val="es-ES"/>
      </w:rPr>
    </w:pPr>
    <w:r w:rsidRPr="00DB7C9A">
      <w:rPr>
        <w:lang w:val="es-ES"/>
      </w:rPr>
      <w:t>WO/CC/76/1</w:t>
    </w:r>
  </w:p>
  <w:p w14:paraId="74366B66" w14:textId="3ED5DE80" w:rsidR="00BD5086" w:rsidRPr="00DB7C9A" w:rsidRDefault="00BD5086" w:rsidP="00BD5086">
    <w:pPr>
      <w:jc w:val="right"/>
      <w:rPr>
        <w:rStyle w:val="PageNumber"/>
        <w:lang w:val="es-ES"/>
      </w:rPr>
    </w:pPr>
    <w:r w:rsidRPr="00DB7C9A">
      <w:rPr>
        <w:lang w:val="es-ES"/>
      </w:rPr>
      <w:t xml:space="preserve">página </w:t>
    </w:r>
    <w:r w:rsidRPr="00DB7C9A">
      <w:rPr>
        <w:rStyle w:val="PageNumber"/>
        <w:lang w:val="es-ES"/>
      </w:rPr>
      <w:fldChar w:fldCharType="begin"/>
    </w:r>
    <w:r w:rsidRPr="00DB7C9A">
      <w:rPr>
        <w:rStyle w:val="PageNumber"/>
        <w:lang w:val="es-ES"/>
      </w:rPr>
      <w:instrText xml:space="preserve"> PAGE </w:instrText>
    </w:r>
    <w:r w:rsidRPr="00DB7C9A">
      <w:rPr>
        <w:rStyle w:val="PageNumber"/>
        <w:lang w:val="es-ES"/>
      </w:rPr>
      <w:fldChar w:fldCharType="separate"/>
    </w:r>
    <w:r w:rsidR="00D4088D">
      <w:rPr>
        <w:rStyle w:val="PageNumber"/>
        <w:noProof/>
        <w:lang w:val="es-ES"/>
      </w:rPr>
      <w:t>4</w:t>
    </w:r>
    <w:r w:rsidRPr="00DB7C9A">
      <w:rPr>
        <w:rStyle w:val="PageNumber"/>
        <w:lang w:val="es-ES"/>
      </w:rPr>
      <w:fldChar w:fldCharType="end"/>
    </w:r>
  </w:p>
  <w:p w14:paraId="66C329C1" w14:textId="77777777" w:rsidR="00BD5086" w:rsidRPr="00DB7C9A" w:rsidRDefault="00BD5086" w:rsidP="00BD5086">
    <w:pPr>
      <w:jc w:val="right"/>
      <w:rPr>
        <w:rStyle w:val="PageNumber"/>
        <w:lang w:val="es-ES"/>
      </w:rPr>
    </w:pPr>
  </w:p>
  <w:p w14:paraId="6825BB22" w14:textId="77777777" w:rsidR="00BD5086" w:rsidRPr="00DB7C9A" w:rsidRDefault="00BD5086" w:rsidP="00BD5086">
    <w:pPr>
      <w:jc w:val="right"/>
      <w:rPr>
        <w:rStyle w:val="PageNumbe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2C57943F" w:rsidR="008F5A19" w:rsidRPr="00DB7C9A" w:rsidRDefault="008F5A19" w:rsidP="007F2913">
    <w:pPr>
      <w:pStyle w:val="Header"/>
      <w:jc w:val="right"/>
      <w:rPr>
        <w:lang w:val="es-ES"/>
      </w:rPr>
    </w:pPr>
    <w:r w:rsidRPr="00DB7C9A">
      <w:rPr>
        <w:lang w:val="es-ES"/>
      </w:rPr>
      <w:t>WO/CC/76/1</w:t>
    </w:r>
  </w:p>
  <w:p w14:paraId="6A99657B" w14:textId="5570CF8B" w:rsidR="008F5A19" w:rsidRPr="00DB7C9A" w:rsidRDefault="008F5A19" w:rsidP="007F2913">
    <w:pPr>
      <w:jc w:val="right"/>
      <w:rPr>
        <w:rStyle w:val="PageNumber"/>
        <w:lang w:val="es-ES"/>
      </w:rPr>
    </w:pPr>
    <w:r w:rsidRPr="00DB7C9A">
      <w:rPr>
        <w:lang w:val="es-ES"/>
      </w:rPr>
      <w:t xml:space="preserve">página </w:t>
    </w:r>
    <w:r w:rsidRPr="00DB7C9A">
      <w:rPr>
        <w:rStyle w:val="PageNumber"/>
        <w:lang w:val="es-ES"/>
      </w:rPr>
      <w:fldChar w:fldCharType="begin"/>
    </w:r>
    <w:r w:rsidRPr="00DB7C9A">
      <w:rPr>
        <w:rStyle w:val="PageNumber"/>
        <w:lang w:val="es-ES"/>
      </w:rPr>
      <w:instrText xml:space="preserve"> PAGE </w:instrText>
    </w:r>
    <w:r w:rsidRPr="00DB7C9A">
      <w:rPr>
        <w:rStyle w:val="PageNumber"/>
        <w:lang w:val="es-ES"/>
      </w:rPr>
      <w:fldChar w:fldCharType="separate"/>
    </w:r>
    <w:r w:rsidR="00D4088D">
      <w:rPr>
        <w:rStyle w:val="PageNumber"/>
        <w:noProof/>
        <w:lang w:val="es-ES"/>
      </w:rPr>
      <w:t>3</w:t>
    </w:r>
    <w:r w:rsidRPr="00DB7C9A">
      <w:rPr>
        <w:rStyle w:val="PageNumber"/>
        <w:lang w:val="es-ES"/>
      </w:rPr>
      <w:fldChar w:fldCharType="end"/>
    </w:r>
  </w:p>
  <w:p w14:paraId="4F2B1184" w14:textId="5842E396" w:rsidR="008F5A19" w:rsidRPr="00DB7C9A" w:rsidRDefault="008F5A19" w:rsidP="007F2913">
    <w:pPr>
      <w:jc w:val="right"/>
      <w:rPr>
        <w:rStyle w:val="PageNumber"/>
        <w:lang w:val="es-ES"/>
      </w:rPr>
    </w:pPr>
  </w:p>
  <w:p w14:paraId="1921C50A" w14:textId="77777777" w:rsidR="008F5A19" w:rsidRPr="00DB7C9A" w:rsidRDefault="008F5A19" w:rsidP="007F2913">
    <w:pPr>
      <w:jc w:val="right"/>
      <w:rPr>
        <w:rStyle w:val="PageNumbe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C4DF" w14:textId="288BC837" w:rsidR="00BD5086" w:rsidRPr="00BD5086" w:rsidRDefault="00BD5086" w:rsidP="00BD5086">
    <w:pPr>
      <w:jc w:val="right"/>
      <w:rPr>
        <w:lang w:val="it-IT"/>
      </w:rPr>
    </w:pPr>
    <w:r w:rsidRPr="00BD5086">
      <w:rPr>
        <w:lang w:val="it-IT"/>
      </w:rPr>
      <w:t>WO/CC/76/1</w:t>
    </w:r>
  </w:p>
  <w:p w14:paraId="3CE7964C" w14:textId="448BFF85" w:rsidR="00BD5086" w:rsidRPr="00BD0F10" w:rsidRDefault="00BD5086" w:rsidP="00BD5086">
    <w:pPr>
      <w:pStyle w:val="Header"/>
      <w:spacing w:after="240"/>
      <w:jc w:val="right"/>
      <w:rPr>
        <w:lang w:val="es-ES"/>
      </w:rPr>
    </w:pPr>
    <w:r w:rsidRPr="00BD5086">
      <w:rPr>
        <w:lang w:val="it-IT"/>
      </w:rPr>
      <w:t xml:space="preserve">Anexo I, página </w:t>
    </w:r>
    <w:sdt>
      <w:sdtPr>
        <w:rPr>
          <w:lang w:val="es-ES"/>
        </w:rPr>
        <w:id w:val="1764796491"/>
        <w:docPartObj>
          <w:docPartGallery w:val="Page Numbers (Top of Page)"/>
          <w:docPartUnique/>
        </w:docPartObj>
      </w:sdtPr>
      <w:sdtEndPr>
        <w:rPr>
          <w:noProof/>
        </w:rPr>
      </w:sdtEndPr>
      <w:sdtContent>
        <w:r w:rsidRPr="00BD0F10">
          <w:rPr>
            <w:lang w:val="es-ES"/>
          </w:rPr>
          <w:fldChar w:fldCharType="begin"/>
        </w:r>
        <w:r w:rsidRPr="00BD0F10">
          <w:rPr>
            <w:lang w:val="es-ES"/>
          </w:rPr>
          <w:instrText xml:space="preserve"> PAGE   \* MERGEFORMAT </w:instrText>
        </w:r>
        <w:r w:rsidRPr="00BD0F10">
          <w:rPr>
            <w:lang w:val="es-ES"/>
          </w:rPr>
          <w:fldChar w:fldCharType="separate"/>
        </w:r>
        <w:r w:rsidR="00D4088D">
          <w:rPr>
            <w:noProof/>
            <w:lang w:val="es-ES"/>
          </w:rPr>
          <w:t>6</w:t>
        </w:r>
        <w:r w:rsidRPr="00BD0F10">
          <w:rPr>
            <w:noProof/>
            <w:lang w:val="es-ES"/>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71ED465F" w:rsidR="008F5A19" w:rsidRPr="00BD0F10" w:rsidRDefault="008F5A19" w:rsidP="008C72CD">
    <w:pPr>
      <w:jc w:val="right"/>
      <w:rPr>
        <w:lang w:val="es-ES"/>
      </w:rPr>
    </w:pPr>
    <w:r w:rsidRPr="00BD0F10">
      <w:rPr>
        <w:lang w:val="es-ES"/>
      </w:rPr>
      <w:t>WO/CC/76/1</w:t>
    </w:r>
  </w:p>
  <w:p w14:paraId="72ABAA23" w14:textId="1F87CE4E" w:rsidR="008F5A19" w:rsidRPr="00BD0F10" w:rsidRDefault="008F5A19" w:rsidP="00F92B49">
    <w:pPr>
      <w:pStyle w:val="Header"/>
      <w:spacing w:after="240"/>
      <w:jc w:val="right"/>
      <w:rPr>
        <w:lang w:val="es-ES"/>
      </w:rPr>
    </w:pPr>
    <w:r w:rsidRPr="00BD0F10">
      <w:rPr>
        <w:lang w:val="es-ES"/>
      </w:rPr>
      <w:t xml:space="preserve">Anexo I, página </w:t>
    </w:r>
    <w:sdt>
      <w:sdtPr>
        <w:rPr>
          <w:lang w:val="es-ES"/>
        </w:rPr>
        <w:id w:val="1838187707"/>
        <w:docPartObj>
          <w:docPartGallery w:val="Page Numbers (Top of Page)"/>
          <w:docPartUnique/>
        </w:docPartObj>
      </w:sdtPr>
      <w:sdtEndPr>
        <w:rPr>
          <w:noProof/>
        </w:rPr>
      </w:sdtEndPr>
      <w:sdtContent>
        <w:r w:rsidRPr="00BD0F10">
          <w:rPr>
            <w:lang w:val="es-ES"/>
          </w:rPr>
          <w:fldChar w:fldCharType="begin"/>
        </w:r>
        <w:r w:rsidRPr="00BD0F10">
          <w:rPr>
            <w:lang w:val="es-ES"/>
          </w:rPr>
          <w:instrText xml:space="preserve"> PAGE   \* MERGEFORMAT </w:instrText>
        </w:r>
        <w:r w:rsidRPr="00BD0F10">
          <w:rPr>
            <w:lang w:val="es-ES"/>
          </w:rPr>
          <w:fldChar w:fldCharType="separate"/>
        </w:r>
        <w:r w:rsidR="00D4088D">
          <w:rPr>
            <w:noProof/>
            <w:lang w:val="es-ES"/>
          </w:rPr>
          <w:t>5</w:t>
        </w:r>
        <w:r w:rsidRPr="00BD0F10">
          <w:rPr>
            <w:noProof/>
            <w:lang w:val="es-ES"/>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0346D516" w:rsidR="008F5A19" w:rsidRPr="00166C82" w:rsidRDefault="008F5A19" w:rsidP="0051764C">
    <w:pPr>
      <w:jc w:val="right"/>
    </w:pPr>
    <w:r w:rsidRPr="00166C82">
      <w:t>WO/</w:t>
    </w:r>
    <w:r w:rsidRPr="00F12A0A">
      <w:t>CC/</w:t>
    </w:r>
    <w:r w:rsidRPr="002A091F">
      <w:t>76</w:t>
    </w:r>
    <w:r w:rsidRPr="005C1D4D">
      <w:t>/1</w:t>
    </w:r>
  </w:p>
  <w:p w14:paraId="00E683C0" w14:textId="3E2F5319" w:rsidR="008F5A19" w:rsidRDefault="008F5A19" w:rsidP="0051764C">
    <w:pPr>
      <w:pStyle w:val="Header"/>
      <w:tabs>
        <w:tab w:val="clear" w:pos="4536"/>
        <w:tab w:val="clear" w:pos="9072"/>
      </w:tabs>
      <w:jc w:val="right"/>
    </w:pPr>
    <w:r>
      <w:t>AN</w:t>
    </w:r>
    <w:r w:rsidRPr="00674739">
      <w:t>EX</w:t>
    </w:r>
    <w:r>
      <w:t>O</w:t>
    </w:r>
    <w:r w:rsidRPr="00674739">
      <w:t xml:space="preserve"> I</w:t>
    </w:r>
  </w:p>
  <w:p w14:paraId="4A424E8F" w14:textId="18304BCA" w:rsidR="008F5A19" w:rsidRDefault="008F5A19" w:rsidP="0051764C">
    <w:pPr>
      <w:pStyle w:val="Header"/>
      <w:tabs>
        <w:tab w:val="clear" w:pos="4536"/>
        <w:tab w:val="clear" w:pos="9072"/>
      </w:tabs>
      <w:jc w:val="right"/>
    </w:pPr>
  </w:p>
  <w:p w14:paraId="0FD849D8" w14:textId="77777777" w:rsidR="008F5A19" w:rsidRDefault="008F5A19"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D411" w14:textId="4097E19D" w:rsidR="00BD5086" w:rsidRPr="00BD0F10" w:rsidRDefault="00BD5086" w:rsidP="00BD5086">
    <w:pPr>
      <w:jc w:val="right"/>
      <w:rPr>
        <w:lang w:val="es-ES"/>
      </w:rPr>
    </w:pPr>
    <w:r w:rsidRPr="00BD0F10">
      <w:rPr>
        <w:lang w:val="es-ES"/>
      </w:rPr>
      <w:t>WO/CC/76/1</w:t>
    </w:r>
  </w:p>
  <w:p w14:paraId="59FC7C12" w14:textId="1EA7ED52" w:rsidR="00BD5086" w:rsidRPr="00BD0F10" w:rsidRDefault="00BD5086" w:rsidP="00BD5086">
    <w:pPr>
      <w:pStyle w:val="Header"/>
      <w:spacing w:after="240"/>
      <w:jc w:val="right"/>
      <w:rPr>
        <w:lang w:val="es-ES"/>
      </w:rPr>
    </w:pPr>
    <w:r w:rsidRPr="00BD0F10">
      <w:rPr>
        <w:lang w:val="es-ES"/>
      </w:rPr>
      <w:t xml:space="preserve">Anexo II, página </w:t>
    </w:r>
    <w:sdt>
      <w:sdtPr>
        <w:rPr>
          <w:lang w:val="es-ES"/>
        </w:rPr>
        <w:id w:val="-1088534153"/>
        <w:docPartObj>
          <w:docPartGallery w:val="Page Numbers (Top of Page)"/>
          <w:docPartUnique/>
        </w:docPartObj>
      </w:sdtPr>
      <w:sdtEndPr>
        <w:rPr>
          <w:noProof/>
        </w:rPr>
      </w:sdtEndPr>
      <w:sdtContent>
        <w:r w:rsidRPr="00BD0F10">
          <w:rPr>
            <w:lang w:val="es-ES"/>
          </w:rPr>
          <w:fldChar w:fldCharType="begin"/>
        </w:r>
        <w:r w:rsidRPr="00BD0F10">
          <w:rPr>
            <w:lang w:val="es-ES"/>
          </w:rPr>
          <w:instrText xml:space="preserve"> PAGE   \* MERGEFORMAT </w:instrText>
        </w:r>
        <w:r w:rsidRPr="00BD0F10">
          <w:rPr>
            <w:lang w:val="es-ES"/>
          </w:rPr>
          <w:fldChar w:fldCharType="separate"/>
        </w:r>
        <w:r w:rsidR="00D4088D">
          <w:rPr>
            <w:noProof/>
            <w:lang w:val="es-ES"/>
          </w:rPr>
          <w:t>2</w:t>
        </w:r>
        <w:r w:rsidRPr="00BD0F10">
          <w:rPr>
            <w:noProof/>
            <w:lang w:val="es-ES"/>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77777777" w:rsidR="008F5A19" w:rsidRPr="00BD0F10" w:rsidRDefault="008F5A19" w:rsidP="008C72CD">
    <w:pPr>
      <w:jc w:val="right"/>
      <w:rPr>
        <w:lang w:val="es-ES"/>
      </w:rPr>
    </w:pPr>
    <w:r w:rsidRPr="00BD0F10">
      <w:rPr>
        <w:lang w:val="es-ES"/>
      </w:rPr>
      <w:t>WO/CC/76/1</w:t>
    </w:r>
  </w:p>
  <w:p w14:paraId="10B548D9" w14:textId="4B54E387" w:rsidR="008F5A19" w:rsidRPr="00BD0F10" w:rsidRDefault="008F5A19" w:rsidP="00F92B49">
    <w:pPr>
      <w:pStyle w:val="Header"/>
      <w:spacing w:after="240"/>
      <w:jc w:val="right"/>
      <w:rPr>
        <w:lang w:val="es-ES"/>
      </w:rPr>
    </w:pPr>
    <w:r w:rsidRPr="00BD0F10">
      <w:rPr>
        <w:lang w:val="es-ES"/>
      </w:rPr>
      <w:t xml:space="preserve">Anexo II, página </w:t>
    </w:r>
    <w:sdt>
      <w:sdtPr>
        <w:rPr>
          <w:lang w:val="es-ES"/>
        </w:rPr>
        <w:id w:val="-798293435"/>
        <w:docPartObj>
          <w:docPartGallery w:val="Page Numbers (Top of Page)"/>
          <w:docPartUnique/>
        </w:docPartObj>
      </w:sdtPr>
      <w:sdtEndPr>
        <w:rPr>
          <w:noProof/>
        </w:rPr>
      </w:sdtEndPr>
      <w:sdtContent>
        <w:r w:rsidRPr="00BD0F10">
          <w:rPr>
            <w:lang w:val="es-ES"/>
          </w:rPr>
          <w:fldChar w:fldCharType="begin"/>
        </w:r>
        <w:r w:rsidRPr="00BD0F10">
          <w:rPr>
            <w:lang w:val="es-ES"/>
          </w:rPr>
          <w:instrText xml:space="preserve"> PAGE   \* MERGEFORMAT </w:instrText>
        </w:r>
        <w:r w:rsidRPr="00BD0F10">
          <w:rPr>
            <w:lang w:val="es-ES"/>
          </w:rPr>
          <w:fldChar w:fldCharType="separate"/>
        </w:r>
        <w:r w:rsidR="00D4088D">
          <w:rPr>
            <w:noProof/>
            <w:lang w:val="es-ES"/>
          </w:rPr>
          <w:t>2</w:t>
        </w:r>
        <w:r w:rsidRPr="00BD0F10">
          <w:rPr>
            <w:noProof/>
            <w:lang w:val="es-ES"/>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203AF020" w:rsidR="008F5A19" w:rsidRPr="00BA3DD2" w:rsidRDefault="008F5A19" w:rsidP="008C72CD">
    <w:pPr>
      <w:ind w:right="113"/>
      <w:jc w:val="right"/>
      <w:rPr>
        <w:lang w:val="de-CH"/>
      </w:rPr>
    </w:pPr>
    <w:r w:rsidRPr="00BA3DD2">
      <w:rPr>
        <w:lang w:val="de-CH"/>
      </w:rPr>
      <w:t>WO/CC/</w:t>
    </w:r>
    <w:r w:rsidRPr="002A091F">
      <w:rPr>
        <w:lang w:val="de-CH"/>
      </w:rPr>
      <w:t>76</w:t>
    </w:r>
    <w:r w:rsidRPr="005C1D4D">
      <w:rPr>
        <w:lang w:val="de-CH"/>
      </w:rPr>
      <w:t>/1</w:t>
    </w:r>
  </w:p>
  <w:p w14:paraId="0EA9A52B" w14:textId="24AD257B" w:rsidR="008F5A19" w:rsidRPr="00BA3DD2" w:rsidRDefault="008F5A19" w:rsidP="00147F80">
    <w:pPr>
      <w:pStyle w:val="Header"/>
      <w:spacing w:after="240"/>
      <w:ind w:right="113"/>
      <w:jc w:val="right"/>
      <w:rPr>
        <w:lang w:val="de-CH"/>
      </w:rPr>
    </w:pPr>
    <w:r>
      <w:rPr>
        <w:lang w:val="de-CH"/>
      </w:rPr>
      <w:t>A</w:t>
    </w:r>
    <w:r w:rsidRPr="00BA3DD2">
      <w:rPr>
        <w:lang w:val="de-CH"/>
      </w:rPr>
      <w:t>NEX</w:t>
    </w:r>
    <w:r>
      <w:rPr>
        <w:lang w:val="de-CH"/>
      </w:rPr>
      <w:t>O</w:t>
    </w:r>
    <w:r w:rsidRPr="00BA3DD2">
      <w:rPr>
        <w:lang w:val="de-CH"/>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4"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1E4AEB"/>
    <w:multiLevelType w:val="multilevel"/>
    <w:tmpl w:val="F27AEC86"/>
    <w:lvl w:ilvl="0">
      <w:start w:val="1"/>
      <w:numFmt w:val="lowerLetter"/>
      <w:lvlText w:val="(%1)"/>
      <w:lvlJc w:val="left"/>
      <w:pPr>
        <w:tabs>
          <w:tab w:val="num" w:pos="567"/>
        </w:tabs>
        <w:ind w:left="0" w:firstLine="0"/>
      </w:pPr>
      <w:rPr>
        <w:rFonts w:hint="default"/>
        <w:b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8"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9" w15:restartNumberingAfterBreak="0">
    <w:nsid w:val="4B8C018D"/>
    <w:multiLevelType w:val="multilevel"/>
    <w:tmpl w:val="4FC21ABE"/>
    <w:lvl w:ilvl="0">
      <w:start w:val="1"/>
      <w:numFmt w:val="lowerLetter"/>
      <w:lvlText w:val="%1)"/>
      <w:lvlJc w:val="left"/>
      <w:pPr>
        <w:tabs>
          <w:tab w:val="num" w:pos="567"/>
        </w:tabs>
        <w:ind w:left="0" w:firstLine="0"/>
      </w:pPr>
      <w:rPr>
        <w:rFonts w:hint="default"/>
        <w:b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7E5304"/>
    <w:multiLevelType w:val="hybridMultilevel"/>
    <w:tmpl w:val="800CDC12"/>
    <w:lvl w:ilvl="0" w:tplc="6882E24E">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2" w15:restartNumberingAfterBreak="0">
    <w:nsid w:val="704E294D"/>
    <w:multiLevelType w:val="hybridMultilevel"/>
    <w:tmpl w:val="6EC26CC0"/>
    <w:lvl w:ilvl="0" w:tplc="88AE00E2">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8"/>
  </w:num>
  <w:num w:numId="6">
    <w:abstractNumId w:val="3"/>
  </w:num>
  <w:num w:numId="7">
    <w:abstractNumId w:val="0"/>
  </w:num>
  <w:num w:numId="8">
    <w:abstractNumId w:val="12"/>
  </w:num>
  <w:num w:numId="9">
    <w:abstractNumId w:val="5"/>
  </w:num>
  <w:num w:numId="10">
    <w:abstractNumId w:val="6"/>
  </w:num>
  <w:num w:numId="11">
    <w:abstractNumId w:val="11"/>
  </w:num>
  <w:num w:numId="12">
    <w:abstractNumId w:val="9"/>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CDA"/>
    <w:rsid w:val="00043CAA"/>
    <w:rsid w:val="000538E4"/>
    <w:rsid w:val="00072A6D"/>
    <w:rsid w:val="00073FA8"/>
    <w:rsid w:val="00075432"/>
    <w:rsid w:val="000765C4"/>
    <w:rsid w:val="000968ED"/>
    <w:rsid w:val="000A3614"/>
    <w:rsid w:val="000A41A8"/>
    <w:rsid w:val="000B08C9"/>
    <w:rsid w:val="000C117A"/>
    <w:rsid w:val="000C18A7"/>
    <w:rsid w:val="000C3192"/>
    <w:rsid w:val="000D106A"/>
    <w:rsid w:val="000D54B3"/>
    <w:rsid w:val="000F1A9B"/>
    <w:rsid w:val="000F37EB"/>
    <w:rsid w:val="000F49BE"/>
    <w:rsid w:val="000F5E56"/>
    <w:rsid w:val="001054F2"/>
    <w:rsid w:val="00127DE4"/>
    <w:rsid w:val="0013090B"/>
    <w:rsid w:val="001362EE"/>
    <w:rsid w:val="00143914"/>
    <w:rsid w:val="00147374"/>
    <w:rsid w:val="00147F80"/>
    <w:rsid w:val="00150E36"/>
    <w:rsid w:val="00156693"/>
    <w:rsid w:val="00160EFA"/>
    <w:rsid w:val="001647D5"/>
    <w:rsid w:val="001821EE"/>
    <w:rsid w:val="001832A6"/>
    <w:rsid w:val="00186B1F"/>
    <w:rsid w:val="001C17AF"/>
    <w:rsid w:val="001C653B"/>
    <w:rsid w:val="001C69BA"/>
    <w:rsid w:val="001E0709"/>
    <w:rsid w:val="001E31FA"/>
    <w:rsid w:val="001E7F2B"/>
    <w:rsid w:val="001F1151"/>
    <w:rsid w:val="001F3641"/>
    <w:rsid w:val="00207B21"/>
    <w:rsid w:val="0021217E"/>
    <w:rsid w:val="00235770"/>
    <w:rsid w:val="002634C4"/>
    <w:rsid w:val="00283A16"/>
    <w:rsid w:val="00290072"/>
    <w:rsid w:val="002928D3"/>
    <w:rsid w:val="00297FC3"/>
    <w:rsid w:val="002A091F"/>
    <w:rsid w:val="002D02B9"/>
    <w:rsid w:val="002D30B3"/>
    <w:rsid w:val="002D5EF3"/>
    <w:rsid w:val="002E20AB"/>
    <w:rsid w:val="002E69AD"/>
    <w:rsid w:val="002F1FE6"/>
    <w:rsid w:val="002F4E68"/>
    <w:rsid w:val="003051C6"/>
    <w:rsid w:val="00305818"/>
    <w:rsid w:val="00305F60"/>
    <w:rsid w:val="00307B1C"/>
    <w:rsid w:val="003103DC"/>
    <w:rsid w:val="00312F7F"/>
    <w:rsid w:val="00317350"/>
    <w:rsid w:val="0032604F"/>
    <w:rsid w:val="003263AC"/>
    <w:rsid w:val="00342787"/>
    <w:rsid w:val="00346015"/>
    <w:rsid w:val="00350AE2"/>
    <w:rsid w:val="00361450"/>
    <w:rsid w:val="003673CF"/>
    <w:rsid w:val="00370B5D"/>
    <w:rsid w:val="003716B0"/>
    <w:rsid w:val="00380073"/>
    <w:rsid w:val="003845C1"/>
    <w:rsid w:val="003A6F89"/>
    <w:rsid w:val="003A79D2"/>
    <w:rsid w:val="003B38C1"/>
    <w:rsid w:val="003C0D49"/>
    <w:rsid w:val="003C7DB8"/>
    <w:rsid w:val="003D5182"/>
    <w:rsid w:val="003D57B0"/>
    <w:rsid w:val="004107CC"/>
    <w:rsid w:val="00421077"/>
    <w:rsid w:val="00423E3E"/>
    <w:rsid w:val="00425532"/>
    <w:rsid w:val="00427AF4"/>
    <w:rsid w:val="004417E6"/>
    <w:rsid w:val="004545A0"/>
    <w:rsid w:val="00461DCF"/>
    <w:rsid w:val="004647DA"/>
    <w:rsid w:val="00472073"/>
    <w:rsid w:val="00472E89"/>
    <w:rsid w:val="00474062"/>
    <w:rsid w:val="00477D6B"/>
    <w:rsid w:val="0049286A"/>
    <w:rsid w:val="00497495"/>
    <w:rsid w:val="004B1D36"/>
    <w:rsid w:val="004C0C5D"/>
    <w:rsid w:val="004C101F"/>
    <w:rsid w:val="004D5A3A"/>
    <w:rsid w:val="004D7B0D"/>
    <w:rsid w:val="005019FF"/>
    <w:rsid w:val="0051764C"/>
    <w:rsid w:val="005224A7"/>
    <w:rsid w:val="00525528"/>
    <w:rsid w:val="0053057A"/>
    <w:rsid w:val="005430FD"/>
    <w:rsid w:val="005438CA"/>
    <w:rsid w:val="0055217A"/>
    <w:rsid w:val="00552CB8"/>
    <w:rsid w:val="00560A29"/>
    <w:rsid w:val="00574175"/>
    <w:rsid w:val="00580828"/>
    <w:rsid w:val="00582B05"/>
    <w:rsid w:val="005843DE"/>
    <w:rsid w:val="00591BDD"/>
    <w:rsid w:val="005A30C8"/>
    <w:rsid w:val="005A3CDE"/>
    <w:rsid w:val="005A7D19"/>
    <w:rsid w:val="005B5CEE"/>
    <w:rsid w:val="005B6BCA"/>
    <w:rsid w:val="005C1D4D"/>
    <w:rsid w:val="005C6649"/>
    <w:rsid w:val="005F6E18"/>
    <w:rsid w:val="00605827"/>
    <w:rsid w:val="00611B49"/>
    <w:rsid w:val="006121AE"/>
    <w:rsid w:val="00631525"/>
    <w:rsid w:val="006370E2"/>
    <w:rsid w:val="00646050"/>
    <w:rsid w:val="006552AA"/>
    <w:rsid w:val="006713CA"/>
    <w:rsid w:val="00676C5C"/>
    <w:rsid w:val="00676D74"/>
    <w:rsid w:val="006A2B97"/>
    <w:rsid w:val="006B4556"/>
    <w:rsid w:val="006C4DC3"/>
    <w:rsid w:val="006E3E6B"/>
    <w:rsid w:val="006E4F5F"/>
    <w:rsid w:val="0072670B"/>
    <w:rsid w:val="0075639D"/>
    <w:rsid w:val="00774620"/>
    <w:rsid w:val="007776BE"/>
    <w:rsid w:val="00787DA4"/>
    <w:rsid w:val="007C2B29"/>
    <w:rsid w:val="007D045C"/>
    <w:rsid w:val="007D1613"/>
    <w:rsid w:val="007E39C5"/>
    <w:rsid w:val="007E4C0E"/>
    <w:rsid w:val="007F2913"/>
    <w:rsid w:val="00802BC7"/>
    <w:rsid w:val="0084082C"/>
    <w:rsid w:val="0085376E"/>
    <w:rsid w:val="00860537"/>
    <w:rsid w:val="0086425D"/>
    <w:rsid w:val="00865C84"/>
    <w:rsid w:val="00877718"/>
    <w:rsid w:val="00880ADA"/>
    <w:rsid w:val="008A0471"/>
    <w:rsid w:val="008A134B"/>
    <w:rsid w:val="008A3156"/>
    <w:rsid w:val="008B2CC1"/>
    <w:rsid w:val="008B60B2"/>
    <w:rsid w:val="008B6BDF"/>
    <w:rsid w:val="008C3725"/>
    <w:rsid w:val="008C72CD"/>
    <w:rsid w:val="008D2371"/>
    <w:rsid w:val="008E2788"/>
    <w:rsid w:val="008F5A19"/>
    <w:rsid w:val="00903788"/>
    <w:rsid w:val="00904D0F"/>
    <w:rsid w:val="0090731E"/>
    <w:rsid w:val="00913EAC"/>
    <w:rsid w:val="00916EE2"/>
    <w:rsid w:val="009446B0"/>
    <w:rsid w:val="00944BE8"/>
    <w:rsid w:val="00944CBB"/>
    <w:rsid w:val="00957952"/>
    <w:rsid w:val="00966A22"/>
    <w:rsid w:val="0096722F"/>
    <w:rsid w:val="009733D7"/>
    <w:rsid w:val="00974FE4"/>
    <w:rsid w:val="00980162"/>
    <w:rsid w:val="00980843"/>
    <w:rsid w:val="00982DD9"/>
    <w:rsid w:val="00995B03"/>
    <w:rsid w:val="009A338E"/>
    <w:rsid w:val="009C127D"/>
    <w:rsid w:val="009C4CCE"/>
    <w:rsid w:val="009D184C"/>
    <w:rsid w:val="009D6B54"/>
    <w:rsid w:val="009D6C21"/>
    <w:rsid w:val="009D7EF4"/>
    <w:rsid w:val="009E17ED"/>
    <w:rsid w:val="009E2791"/>
    <w:rsid w:val="009E3F6F"/>
    <w:rsid w:val="009F499F"/>
    <w:rsid w:val="00A03848"/>
    <w:rsid w:val="00A05801"/>
    <w:rsid w:val="00A17C01"/>
    <w:rsid w:val="00A267FC"/>
    <w:rsid w:val="00A33A79"/>
    <w:rsid w:val="00A37342"/>
    <w:rsid w:val="00A42DAF"/>
    <w:rsid w:val="00A45BD8"/>
    <w:rsid w:val="00A67F87"/>
    <w:rsid w:val="00A70CE1"/>
    <w:rsid w:val="00A70E06"/>
    <w:rsid w:val="00A75E76"/>
    <w:rsid w:val="00A869B7"/>
    <w:rsid w:val="00AA1132"/>
    <w:rsid w:val="00AA2DD4"/>
    <w:rsid w:val="00AC205C"/>
    <w:rsid w:val="00AC3670"/>
    <w:rsid w:val="00AC7B0F"/>
    <w:rsid w:val="00AE5135"/>
    <w:rsid w:val="00AF0A6B"/>
    <w:rsid w:val="00B05A69"/>
    <w:rsid w:val="00B10B37"/>
    <w:rsid w:val="00B21D07"/>
    <w:rsid w:val="00B22E6C"/>
    <w:rsid w:val="00B3688A"/>
    <w:rsid w:val="00B55F4B"/>
    <w:rsid w:val="00B652D6"/>
    <w:rsid w:val="00B71D7D"/>
    <w:rsid w:val="00B82D48"/>
    <w:rsid w:val="00B9013F"/>
    <w:rsid w:val="00B9734B"/>
    <w:rsid w:val="00BA30E2"/>
    <w:rsid w:val="00BA3DD2"/>
    <w:rsid w:val="00BA672C"/>
    <w:rsid w:val="00BB27FC"/>
    <w:rsid w:val="00BC6FF6"/>
    <w:rsid w:val="00BD0E47"/>
    <w:rsid w:val="00BD0F10"/>
    <w:rsid w:val="00BD4BF4"/>
    <w:rsid w:val="00BD5086"/>
    <w:rsid w:val="00BD78E4"/>
    <w:rsid w:val="00C11BFE"/>
    <w:rsid w:val="00C14D63"/>
    <w:rsid w:val="00C25D6C"/>
    <w:rsid w:val="00C5068F"/>
    <w:rsid w:val="00C86D74"/>
    <w:rsid w:val="00C90A16"/>
    <w:rsid w:val="00CA011A"/>
    <w:rsid w:val="00CC1B97"/>
    <w:rsid w:val="00CD04F1"/>
    <w:rsid w:val="00CD7F59"/>
    <w:rsid w:val="00CE4174"/>
    <w:rsid w:val="00CF393F"/>
    <w:rsid w:val="00D050B8"/>
    <w:rsid w:val="00D0628A"/>
    <w:rsid w:val="00D1206F"/>
    <w:rsid w:val="00D4088D"/>
    <w:rsid w:val="00D41489"/>
    <w:rsid w:val="00D44A0B"/>
    <w:rsid w:val="00D45252"/>
    <w:rsid w:val="00D66E37"/>
    <w:rsid w:val="00D66E86"/>
    <w:rsid w:val="00D71B4D"/>
    <w:rsid w:val="00D93D55"/>
    <w:rsid w:val="00DB7C9A"/>
    <w:rsid w:val="00DE33B2"/>
    <w:rsid w:val="00DF023A"/>
    <w:rsid w:val="00DF383E"/>
    <w:rsid w:val="00E15015"/>
    <w:rsid w:val="00E23D0E"/>
    <w:rsid w:val="00E259C7"/>
    <w:rsid w:val="00E335FE"/>
    <w:rsid w:val="00E355A2"/>
    <w:rsid w:val="00E4721C"/>
    <w:rsid w:val="00E62C4E"/>
    <w:rsid w:val="00E72FC1"/>
    <w:rsid w:val="00E8400A"/>
    <w:rsid w:val="00E85557"/>
    <w:rsid w:val="00E93A98"/>
    <w:rsid w:val="00EA247F"/>
    <w:rsid w:val="00EA7D6E"/>
    <w:rsid w:val="00EB6159"/>
    <w:rsid w:val="00EC17C5"/>
    <w:rsid w:val="00EC4E49"/>
    <w:rsid w:val="00ED0721"/>
    <w:rsid w:val="00ED77FB"/>
    <w:rsid w:val="00EE0A4F"/>
    <w:rsid w:val="00EE45FA"/>
    <w:rsid w:val="00F01745"/>
    <w:rsid w:val="00F24B32"/>
    <w:rsid w:val="00F26CE3"/>
    <w:rsid w:val="00F3578C"/>
    <w:rsid w:val="00F3692C"/>
    <w:rsid w:val="00F5490B"/>
    <w:rsid w:val="00F64715"/>
    <w:rsid w:val="00F66152"/>
    <w:rsid w:val="00F8777D"/>
    <w:rsid w:val="00F92B49"/>
    <w:rsid w:val="00F93CCA"/>
    <w:rsid w:val="00F94D8D"/>
    <w:rsid w:val="00F953C5"/>
    <w:rsid w:val="00FA475B"/>
    <w:rsid w:val="00FC4F02"/>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E47"/>
    <w:rPr>
      <w:rFonts w:ascii="Arial" w:eastAsia="SimSun" w:hAnsi="Arial" w:cs="Arial"/>
      <w:sz w:val="22"/>
      <w:lang w:val="es-419" w:eastAsia="zh-CN"/>
    </w:rPr>
  </w:style>
  <w:style w:type="paragraph" w:styleId="Heading1">
    <w:name w:val="heading 1"/>
    <w:basedOn w:val="Normal"/>
    <w:next w:val="Normal"/>
    <w:link w:val="Heading1Char"/>
    <w:autoRedefine/>
    <w:qFormat/>
    <w:rsid w:val="007F2913"/>
    <w:pPr>
      <w:keepNext/>
      <w:spacing w:after="600"/>
      <w:outlineLvl w:val="0"/>
    </w:pPr>
    <w:rPr>
      <w:b/>
      <w:bCs/>
      <w:kern w:val="32"/>
      <w:sz w:val="28"/>
      <w:szCs w:val="32"/>
    </w:rPr>
  </w:style>
  <w:style w:type="paragraph" w:styleId="Heading2">
    <w:name w:val="heading 2"/>
    <w:basedOn w:val="Normal"/>
    <w:next w:val="Normal"/>
    <w:autoRedefine/>
    <w:qFormat/>
    <w:rsid w:val="005C1D4D"/>
    <w:pPr>
      <w:numPr>
        <w:numId w:val="8"/>
      </w:numPr>
      <w:spacing w:after="220"/>
      <w:ind w:left="561" w:hanging="561"/>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7F2913"/>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7F2913"/>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7F2913"/>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A8700-0B56-4B10-88F4-364BCD09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C1711909</Template>
  <TotalTime>230</TotalTime>
  <Pages>12</Pages>
  <Words>4018</Words>
  <Characters>20756</Characters>
  <Application>Microsoft Office Word</Application>
  <DocSecurity>0</DocSecurity>
  <Lines>849</Lines>
  <Paragraphs>290</Paragraphs>
  <ScaleCrop>false</ScaleCrop>
  <HeadingPairs>
    <vt:vector size="2" baseType="variant">
      <vt:variant>
        <vt:lpstr>Title</vt:lpstr>
      </vt:variant>
      <vt:variant>
        <vt:i4>1</vt:i4>
      </vt:variant>
    </vt:vector>
  </HeadingPairs>
  <TitlesOfParts>
    <vt:vector size="1" baseType="lpstr">
      <vt:lpstr>WO/CC/76/1: Amendments to Staff Regulations and Rules</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WO/CC/76/1: Amendments to Staff Regulations and Rules</dc:title>
  <dc:subject>WO/CC/76/1: Amendments to Staff Regulations and Rules</dc:subject>
  <dc:creator>WIPO</dc:creator>
  <cp:keywords>PUBLIC</cp:keywords>
  <dc:description>WO/CC/76/1: Amendments to Staff Regulations and Rules</dc:description>
  <cp:lastModifiedBy>NUNEZ Silvia</cp:lastModifiedBy>
  <cp:revision>68</cp:revision>
  <cp:lastPrinted>2019-07-29T12:39:00Z</cp:lastPrinted>
  <dcterms:created xsi:type="dcterms:W3CDTF">2019-07-12T07:36:00Z</dcterms:created>
  <dcterms:modified xsi:type="dcterms:W3CDTF">2019-07-29T12:40:00Z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c01e4ce9-5e2f-470c-98d2-cfbb40501a2a</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