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420373" w:rsidRDefault="00DC0BA7" w:rsidP="006E4F5F">
      <w:pPr>
        <w:widowControl w:val="0"/>
        <w:jc w:val="right"/>
        <w:rPr>
          <w:b/>
          <w:sz w:val="2"/>
          <w:szCs w:val="40"/>
          <w:lang w:val="es-419"/>
        </w:rPr>
      </w:pPr>
      <w:r w:rsidRPr="00420373">
        <w:rPr>
          <w:b/>
          <w:sz w:val="40"/>
          <w:szCs w:val="40"/>
          <w:lang w:val="es-419"/>
        </w:rPr>
        <w:t>S</w:t>
      </w:r>
    </w:p>
    <w:p w:rsidR="006E4F5F" w:rsidRPr="00420373" w:rsidRDefault="00DC0BA7" w:rsidP="006E4F5F">
      <w:pPr>
        <w:spacing w:line="360" w:lineRule="auto"/>
        <w:ind w:left="4592"/>
        <w:rPr>
          <w:rFonts w:ascii="Arial Black" w:hAnsi="Arial Black"/>
          <w:caps/>
          <w:sz w:val="15"/>
          <w:lang w:val="es-419"/>
        </w:rPr>
      </w:pPr>
      <w:r w:rsidRPr="00420373">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420373" w:rsidRDefault="007A0A29" w:rsidP="00AA2DD4">
      <w:pPr>
        <w:pBdr>
          <w:top w:val="single" w:sz="4" w:space="10" w:color="auto"/>
        </w:pBdr>
        <w:spacing w:before="120"/>
        <w:jc w:val="right"/>
        <w:rPr>
          <w:rFonts w:ascii="Arial Black" w:hAnsi="Arial Black"/>
          <w:b/>
          <w:caps/>
          <w:sz w:val="15"/>
          <w:lang w:val="es-419"/>
        </w:rPr>
      </w:pPr>
      <w:r w:rsidRPr="00420373">
        <w:rPr>
          <w:rFonts w:ascii="Arial Black" w:hAnsi="Arial Black"/>
          <w:b/>
          <w:caps/>
          <w:sz w:val="15"/>
          <w:lang w:val="es-419"/>
        </w:rPr>
        <w:t>WO/CC/76</w:t>
      </w:r>
      <w:r w:rsidR="006E4F5F" w:rsidRPr="00420373">
        <w:rPr>
          <w:rFonts w:ascii="Arial Black" w:hAnsi="Arial Black"/>
          <w:b/>
          <w:caps/>
          <w:sz w:val="15"/>
          <w:lang w:val="es-419"/>
        </w:rPr>
        <w:t>/</w:t>
      </w:r>
      <w:bookmarkStart w:id="0" w:name="Code"/>
      <w:bookmarkEnd w:id="0"/>
      <w:r w:rsidR="005D0D4D" w:rsidRPr="00420373">
        <w:rPr>
          <w:rFonts w:ascii="Arial Black" w:hAnsi="Arial Black"/>
          <w:b/>
          <w:caps/>
          <w:sz w:val="15"/>
          <w:lang w:val="es-419"/>
        </w:rPr>
        <w:t>2</w:t>
      </w:r>
    </w:p>
    <w:p w:rsidR="006E4F5F" w:rsidRPr="00420373" w:rsidRDefault="006E4F5F" w:rsidP="006E4F5F">
      <w:pPr>
        <w:jc w:val="right"/>
        <w:rPr>
          <w:rFonts w:ascii="Arial Black" w:hAnsi="Arial Black"/>
          <w:b/>
          <w:caps/>
          <w:sz w:val="15"/>
          <w:lang w:val="es-419"/>
        </w:rPr>
      </w:pPr>
      <w:r w:rsidRPr="00420373">
        <w:rPr>
          <w:rFonts w:ascii="Arial Black" w:hAnsi="Arial Black"/>
          <w:b/>
          <w:caps/>
          <w:sz w:val="15"/>
          <w:lang w:val="es-419"/>
        </w:rPr>
        <w:t xml:space="preserve">ORIGINAL: </w:t>
      </w:r>
      <w:bookmarkStart w:id="1" w:name="Original"/>
      <w:bookmarkEnd w:id="1"/>
      <w:r w:rsidR="005D0D4D" w:rsidRPr="00420373">
        <w:rPr>
          <w:rFonts w:ascii="Arial Black" w:hAnsi="Arial Black"/>
          <w:b/>
          <w:caps/>
          <w:sz w:val="15"/>
          <w:lang w:val="es-419"/>
        </w:rPr>
        <w:t>INGLÉS</w:t>
      </w:r>
    </w:p>
    <w:p w:rsidR="006E4F5F" w:rsidRPr="00420373" w:rsidRDefault="00DC0BA7" w:rsidP="006E4F5F">
      <w:pPr>
        <w:spacing w:line="1680" w:lineRule="auto"/>
        <w:jc w:val="right"/>
        <w:rPr>
          <w:rFonts w:ascii="Arial Black" w:hAnsi="Arial Black"/>
          <w:b/>
          <w:caps/>
          <w:sz w:val="15"/>
          <w:lang w:val="es-419"/>
        </w:rPr>
      </w:pPr>
      <w:r w:rsidRPr="00420373">
        <w:rPr>
          <w:rFonts w:ascii="Arial Black" w:hAnsi="Arial Black"/>
          <w:b/>
          <w:caps/>
          <w:sz w:val="15"/>
          <w:lang w:val="es-419"/>
        </w:rPr>
        <w:t>Fecha</w:t>
      </w:r>
      <w:r w:rsidR="006E4F5F" w:rsidRPr="00420373">
        <w:rPr>
          <w:rFonts w:ascii="Arial Black" w:hAnsi="Arial Black"/>
          <w:b/>
          <w:caps/>
          <w:sz w:val="15"/>
          <w:lang w:val="es-419"/>
        </w:rPr>
        <w:t>:</w:t>
      </w:r>
      <w:r w:rsidR="00B57F1D" w:rsidRPr="00420373">
        <w:rPr>
          <w:rFonts w:ascii="Arial Black" w:hAnsi="Arial Black"/>
          <w:b/>
          <w:caps/>
          <w:sz w:val="15"/>
          <w:lang w:val="es-419"/>
        </w:rPr>
        <w:t xml:space="preserve"> </w:t>
      </w:r>
      <w:bookmarkStart w:id="2" w:name="Date"/>
      <w:bookmarkEnd w:id="2"/>
      <w:r w:rsidR="005D0D4D" w:rsidRPr="00420373">
        <w:rPr>
          <w:rFonts w:ascii="Arial Black" w:hAnsi="Arial Black"/>
          <w:b/>
          <w:caps/>
          <w:sz w:val="15"/>
          <w:lang w:val="es-419"/>
        </w:rPr>
        <w:t>30 DE JULIO DE 2019</w:t>
      </w:r>
    </w:p>
    <w:p w:rsidR="008B2CC1" w:rsidRPr="00420373" w:rsidRDefault="007A0A29" w:rsidP="001F0FE5">
      <w:pPr>
        <w:pStyle w:val="Heading1"/>
        <w:rPr>
          <w:lang w:val="es-419"/>
        </w:rPr>
      </w:pPr>
      <w:r w:rsidRPr="00420373">
        <w:rPr>
          <w:lang w:val="es-419"/>
        </w:rPr>
        <w:t>Comité de Coordinación de la OMPI</w:t>
      </w:r>
    </w:p>
    <w:p w:rsidR="008B2CC1" w:rsidRPr="00420373" w:rsidRDefault="007A0A29" w:rsidP="001F0FE5">
      <w:pPr>
        <w:spacing w:after="720"/>
        <w:rPr>
          <w:b/>
          <w:sz w:val="24"/>
          <w:lang w:val="es-419"/>
        </w:rPr>
      </w:pPr>
      <w:r w:rsidRPr="00420373">
        <w:rPr>
          <w:b/>
          <w:sz w:val="24"/>
          <w:lang w:val="es-419"/>
        </w:rPr>
        <w:t>Septuagésima sexta sesión (50.</w:t>
      </w:r>
      <w:r w:rsidRPr="00420373">
        <w:rPr>
          <w:b/>
          <w:sz w:val="24"/>
          <w:vertAlign w:val="superscript"/>
          <w:lang w:val="es-419"/>
        </w:rPr>
        <w:t>a</w:t>
      </w:r>
      <w:r w:rsidRPr="00420373">
        <w:rPr>
          <w:b/>
          <w:sz w:val="24"/>
          <w:lang w:val="es-419"/>
        </w:rPr>
        <w:t xml:space="preserve"> ordinaria)</w:t>
      </w:r>
      <w:r w:rsidR="003D57B0" w:rsidRPr="00420373">
        <w:rPr>
          <w:b/>
          <w:sz w:val="24"/>
          <w:lang w:val="es-419"/>
        </w:rPr>
        <w:br/>
      </w:r>
      <w:r w:rsidRPr="00420373">
        <w:rPr>
          <w:b/>
          <w:sz w:val="24"/>
          <w:lang w:val="es-419"/>
        </w:rPr>
        <w:t>Ginebra, 30 de septiembre a 9 de octubre de 2019</w:t>
      </w:r>
    </w:p>
    <w:p w:rsidR="008B2CC1" w:rsidRPr="00420373" w:rsidRDefault="005D0D4D" w:rsidP="00565072">
      <w:pPr>
        <w:spacing w:after="360"/>
        <w:rPr>
          <w:caps/>
          <w:sz w:val="24"/>
          <w:lang w:val="es-419"/>
        </w:rPr>
      </w:pPr>
      <w:bookmarkStart w:id="3" w:name="TitleOfDoc"/>
      <w:bookmarkEnd w:id="3"/>
      <w:r w:rsidRPr="00420373">
        <w:rPr>
          <w:caps/>
          <w:sz w:val="24"/>
          <w:szCs w:val="24"/>
          <w:lang w:val="es-419"/>
        </w:rPr>
        <w:t>COMITÉ DE PENSIONES DEL PERSONAL DE LA OMPI</w:t>
      </w:r>
    </w:p>
    <w:p w:rsidR="008B2CC1" w:rsidRPr="00420373" w:rsidRDefault="005D0D4D" w:rsidP="009C127D">
      <w:pPr>
        <w:spacing w:after="960"/>
        <w:rPr>
          <w:i/>
          <w:lang w:val="es-419"/>
        </w:rPr>
      </w:pPr>
      <w:bookmarkStart w:id="4" w:name="Prepared"/>
      <w:bookmarkEnd w:id="4"/>
      <w:r w:rsidRPr="00420373">
        <w:rPr>
          <w:i/>
          <w:lang w:val="es-419"/>
        </w:rPr>
        <w:t>Documento preparado por la Secretaría</w:t>
      </w:r>
    </w:p>
    <w:p w:rsidR="005D0D4D" w:rsidRPr="00420373" w:rsidRDefault="005D0D4D" w:rsidP="005D0D4D">
      <w:pPr>
        <w:pStyle w:val="ListParagraph"/>
        <w:numPr>
          <w:ilvl w:val="0"/>
          <w:numId w:val="7"/>
        </w:numPr>
        <w:tabs>
          <w:tab w:val="left" w:pos="567"/>
        </w:tabs>
        <w:autoSpaceDE w:val="0"/>
        <w:autoSpaceDN w:val="0"/>
        <w:adjustRightInd w:val="0"/>
        <w:ind w:left="0" w:firstLine="0"/>
        <w:rPr>
          <w:rFonts w:ascii="Arial" w:hAnsi="Arial" w:cs="Arial"/>
          <w:sz w:val="22"/>
          <w:szCs w:val="22"/>
          <w:lang w:val="es-419"/>
        </w:rPr>
      </w:pPr>
      <w:r w:rsidRPr="00420373">
        <w:rPr>
          <w:rFonts w:ascii="Arial" w:hAnsi="Arial" w:cs="Arial"/>
          <w:sz w:val="22"/>
          <w:szCs w:val="22"/>
          <w:lang w:val="es-419"/>
        </w:rPr>
        <w:t>En su sesión ordinaria de 1977, el Comité de Coordinación decidió que el Comité de Pensiones del Personal de la OMPI estaría formado por tres miembros titulares y tres miembros suplentes, de los cuales el Comité de Coordinación elegiría un miembro titular y un miembro suplente. En este momento, el miembro titular elegido por el Comité de Coordinación es el Sr.Vladimir Yossifov, cuyo mandato finaliza in 2021.</w:t>
      </w:r>
    </w:p>
    <w:p w:rsidR="005D0D4D" w:rsidRPr="00420373" w:rsidRDefault="005D0D4D" w:rsidP="005D0D4D">
      <w:pPr>
        <w:tabs>
          <w:tab w:val="left" w:pos="567"/>
        </w:tabs>
        <w:autoSpaceDE w:val="0"/>
        <w:autoSpaceDN w:val="0"/>
        <w:adjustRightInd w:val="0"/>
        <w:rPr>
          <w:szCs w:val="22"/>
          <w:lang w:val="es-419"/>
        </w:rPr>
      </w:pPr>
    </w:p>
    <w:p w:rsidR="005D0D4D" w:rsidRPr="00420373" w:rsidRDefault="005D0D4D" w:rsidP="005D0D4D">
      <w:pPr>
        <w:pStyle w:val="ListParagraph"/>
        <w:numPr>
          <w:ilvl w:val="0"/>
          <w:numId w:val="7"/>
        </w:numPr>
        <w:tabs>
          <w:tab w:val="left" w:pos="567"/>
        </w:tabs>
        <w:autoSpaceDE w:val="0"/>
        <w:autoSpaceDN w:val="0"/>
        <w:adjustRightInd w:val="0"/>
        <w:ind w:left="0" w:firstLine="0"/>
        <w:rPr>
          <w:rFonts w:ascii="Arial" w:hAnsi="Arial" w:cs="Arial"/>
          <w:sz w:val="22"/>
          <w:szCs w:val="22"/>
          <w:lang w:val="es-419"/>
        </w:rPr>
      </w:pPr>
      <w:r w:rsidRPr="00420373">
        <w:rPr>
          <w:rFonts w:ascii="Arial" w:hAnsi="Arial" w:cs="Arial"/>
          <w:sz w:val="22"/>
          <w:szCs w:val="22"/>
          <w:lang w:val="es-419"/>
        </w:rPr>
        <w:t>El primer mandato de cuatro años del Sr. Favatier, miembro suplente, nacional de Francia, terminará a finales de 2019. El director general ha recibido de la Misión Permanente de Francia una propuesta respaldando la candidatura del Sr. Philippe Favatier para que ejerza un segundo mandato como miembro suplente del Comité de Pensiones del Personal de la OMPI hasta que se celebre en 2023 la sesión ordinaria del Comité de Coordinación de la OMPI.</w:t>
      </w:r>
    </w:p>
    <w:p w:rsidR="005D0D4D" w:rsidRPr="00420373" w:rsidRDefault="005D0D4D" w:rsidP="005D0D4D">
      <w:pPr>
        <w:tabs>
          <w:tab w:val="left" w:pos="567"/>
        </w:tabs>
        <w:autoSpaceDE w:val="0"/>
        <w:autoSpaceDN w:val="0"/>
        <w:adjustRightInd w:val="0"/>
        <w:rPr>
          <w:szCs w:val="22"/>
          <w:lang w:val="es-419"/>
        </w:rPr>
      </w:pPr>
    </w:p>
    <w:p w:rsidR="005D0D4D" w:rsidRPr="00420373" w:rsidRDefault="005D0D4D" w:rsidP="005D0D4D">
      <w:pPr>
        <w:pStyle w:val="ListParagraph"/>
        <w:numPr>
          <w:ilvl w:val="0"/>
          <w:numId w:val="7"/>
        </w:numPr>
        <w:tabs>
          <w:tab w:val="left" w:pos="567"/>
        </w:tabs>
        <w:autoSpaceDE w:val="0"/>
        <w:autoSpaceDN w:val="0"/>
        <w:adjustRightInd w:val="0"/>
        <w:ind w:left="0" w:firstLine="0"/>
        <w:rPr>
          <w:rFonts w:ascii="Arial" w:hAnsi="Arial" w:cs="Arial"/>
          <w:sz w:val="22"/>
          <w:szCs w:val="22"/>
          <w:lang w:val="es-419"/>
        </w:rPr>
      </w:pPr>
      <w:r w:rsidRPr="00420373">
        <w:rPr>
          <w:rFonts w:ascii="Arial" w:hAnsi="Arial" w:cs="Arial"/>
          <w:sz w:val="22"/>
          <w:szCs w:val="22"/>
          <w:lang w:val="es-419"/>
        </w:rPr>
        <w:t xml:space="preserve">El Sr. Favatier (nacido el 1 de junio de 1952) es nacional de Francia. En 1974 obtuvo el título de Maestría en Dirección de Empresas por el </w:t>
      </w:r>
      <w:r w:rsidRPr="00420373">
        <w:rPr>
          <w:rFonts w:ascii="Arial" w:hAnsi="Arial" w:cs="Arial"/>
          <w:i/>
          <w:sz w:val="22"/>
          <w:szCs w:val="22"/>
          <w:lang w:val="es-419"/>
        </w:rPr>
        <w:t>École Supérieure de Commerce</w:t>
      </w:r>
      <w:r w:rsidRPr="00420373">
        <w:rPr>
          <w:rFonts w:ascii="Arial" w:hAnsi="Arial" w:cs="Arial"/>
          <w:sz w:val="22"/>
          <w:szCs w:val="22"/>
          <w:lang w:val="es-419"/>
        </w:rPr>
        <w:t xml:space="preserve"> de Marsella y el de contador público por la Universidad de Lyon en 1976.</w:t>
      </w:r>
    </w:p>
    <w:p w:rsidR="005D0D4D" w:rsidRPr="00420373" w:rsidRDefault="005D0D4D" w:rsidP="005D0D4D">
      <w:pPr>
        <w:rPr>
          <w:szCs w:val="22"/>
          <w:lang w:val="es-419"/>
        </w:rPr>
      </w:pPr>
    </w:p>
    <w:p w:rsidR="005D0D4D" w:rsidRPr="00420373" w:rsidRDefault="005D0D4D" w:rsidP="005D0D4D">
      <w:pPr>
        <w:pStyle w:val="ListParagraph"/>
        <w:numPr>
          <w:ilvl w:val="0"/>
          <w:numId w:val="7"/>
        </w:numPr>
        <w:tabs>
          <w:tab w:val="left" w:pos="567"/>
        </w:tabs>
        <w:autoSpaceDE w:val="0"/>
        <w:autoSpaceDN w:val="0"/>
        <w:adjustRightInd w:val="0"/>
        <w:ind w:left="0" w:firstLine="0"/>
        <w:rPr>
          <w:rFonts w:ascii="Arial" w:hAnsi="Arial" w:cs="Arial"/>
          <w:sz w:val="22"/>
          <w:szCs w:val="22"/>
          <w:lang w:val="es-419"/>
        </w:rPr>
      </w:pPr>
      <w:r w:rsidRPr="00420373">
        <w:rPr>
          <w:rFonts w:ascii="Arial" w:hAnsi="Arial" w:cs="Arial"/>
          <w:sz w:val="22"/>
          <w:szCs w:val="22"/>
          <w:lang w:val="es-419"/>
        </w:rPr>
        <w:t xml:space="preserve">El Sr. Favatier comenzó su carrera como contador público y auditor financiero en la </w:t>
      </w:r>
      <w:r w:rsidRPr="00420373">
        <w:rPr>
          <w:rFonts w:ascii="Arial" w:hAnsi="Arial" w:cs="Arial"/>
          <w:i/>
          <w:sz w:val="22"/>
          <w:szCs w:val="22"/>
          <w:lang w:val="es-419"/>
        </w:rPr>
        <w:t>Fiduciaire de France</w:t>
      </w:r>
      <w:r w:rsidRPr="00420373">
        <w:rPr>
          <w:rFonts w:ascii="Arial" w:hAnsi="Arial" w:cs="Arial"/>
          <w:sz w:val="22"/>
          <w:szCs w:val="22"/>
          <w:lang w:val="es-419"/>
        </w:rPr>
        <w:t xml:space="preserve"> de 1976 a 1977. Posteriormente, ocupó distintos puestos en el sector privado. En 1986, se incorporó al Departamento de Finanzas de la OMPI en calidad de jefe y en 1995 fue nombrado director. En 2008, fue nombrado director financiero y contralor, cargo que desempeñó hasta su jubilación en 2013.</w:t>
      </w:r>
    </w:p>
    <w:p w:rsidR="005D0D4D" w:rsidRPr="00420373" w:rsidRDefault="005D0D4D" w:rsidP="005D0D4D">
      <w:pPr>
        <w:tabs>
          <w:tab w:val="left" w:pos="567"/>
        </w:tabs>
        <w:autoSpaceDE w:val="0"/>
        <w:autoSpaceDN w:val="0"/>
        <w:adjustRightInd w:val="0"/>
        <w:rPr>
          <w:szCs w:val="22"/>
          <w:lang w:val="es-419"/>
        </w:rPr>
      </w:pPr>
    </w:p>
    <w:p w:rsidR="005D0D4D" w:rsidRPr="00420373" w:rsidRDefault="005D0D4D" w:rsidP="005D0D4D">
      <w:pPr>
        <w:pStyle w:val="ListParagraph"/>
        <w:numPr>
          <w:ilvl w:val="0"/>
          <w:numId w:val="7"/>
        </w:numPr>
        <w:tabs>
          <w:tab w:val="left" w:pos="567"/>
        </w:tabs>
        <w:autoSpaceDE w:val="0"/>
        <w:autoSpaceDN w:val="0"/>
        <w:adjustRightInd w:val="0"/>
        <w:ind w:left="0" w:firstLine="0"/>
        <w:rPr>
          <w:rFonts w:ascii="Arial" w:hAnsi="Arial" w:cs="Arial"/>
          <w:sz w:val="22"/>
          <w:szCs w:val="22"/>
          <w:lang w:val="es-419"/>
        </w:rPr>
      </w:pPr>
      <w:r w:rsidRPr="00420373">
        <w:rPr>
          <w:rFonts w:ascii="Arial" w:hAnsi="Arial" w:cs="Arial"/>
          <w:sz w:val="22"/>
          <w:szCs w:val="22"/>
          <w:lang w:val="es-419"/>
        </w:rPr>
        <w:lastRenderedPageBreak/>
        <w:t xml:space="preserve">Desde 2009, el Sr. Favatier desempeña el cargo de administrador de la </w:t>
      </w:r>
      <w:r w:rsidRPr="00420373">
        <w:rPr>
          <w:rFonts w:ascii="Arial" w:hAnsi="Arial" w:cs="Arial"/>
          <w:i/>
          <w:sz w:val="22"/>
          <w:szCs w:val="22"/>
          <w:lang w:val="es-419"/>
        </w:rPr>
        <w:t>Association Coopérative Financière des Fonctionnaires Internationaux</w:t>
      </w:r>
      <w:r w:rsidRPr="00420373">
        <w:rPr>
          <w:rFonts w:ascii="Arial" w:hAnsi="Arial" w:cs="Arial"/>
          <w:sz w:val="22"/>
          <w:szCs w:val="22"/>
          <w:lang w:val="es-419"/>
        </w:rPr>
        <w:t>. Entre 2011 y 2014 fue miembro del Comité de Directores, en 2012 fue nombrado vicepresidente y de 2013 a 2016 ejerció el cargo de presidente.</w:t>
      </w:r>
    </w:p>
    <w:p w:rsidR="005D0D4D" w:rsidRPr="00420373" w:rsidRDefault="005D0D4D" w:rsidP="005D0D4D">
      <w:pPr>
        <w:pStyle w:val="ListParagraph"/>
        <w:rPr>
          <w:rFonts w:ascii="Arial" w:hAnsi="Arial" w:cs="Arial"/>
          <w:i/>
          <w:iCs/>
          <w:sz w:val="20"/>
          <w:szCs w:val="20"/>
          <w:lang w:val="es-419"/>
        </w:rPr>
      </w:pPr>
    </w:p>
    <w:p w:rsidR="005D0D4D" w:rsidRPr="00420373" w:rsidRDefault="005D0D4D" w:rsidP="005D0D4D">
      <w:pPr>
        <w:pStyle w:val="ListParagraph"/>
        <w:numPr>
          <w:ilvl w:val="0"/>
          <w:numId w:val="7"/>
        </w:numPr>
        <w:tabs>
          <w:tab w:val="left" w:pos="567"/>
        </w:tabs>
        <w:autoSpaceDE w:val="0"/>
        <w:autoSpaceDN w:val="0"/>
        <w:adjustRightInd w:val="0"/>
        <w:ind w:left="5533" w:firstLine="0"/>
        <w:rPr>
          <w:rFonts w:ascii="Arial" w:hAnsi="Arial" w:cs="Arial"/>
          <w:i/>
          <w:iCs/>
          <w:sz w:val="22"/>
          <w:szCs w:val="22"/>
          <w:lang w:val="es-419"/>
        </w:rPr>
      </w:pPr>
      <w:r w:rsidRPr="00420373">
        <w:rPr>
          <w:rFonts w:ascii="Arial" w:hAnsi="Arial" w:cs="Arial"/>
          <w:i/>
          <w:iCs/>
          <w:sz w:val="22"/>
          <w:szCs w:val="22"/>
          <w:lang w:val="es-419"/>
        </w:rPr>
        <w:t>Se invita al Comité de Coordinación de la OMPI a elegir al Sr. Philippe Favatier como miembro suplente del Comité de Pensiones del Personal de la OMPI para el período comprendido entre enero de 2020 y el término de la sesión ordinaria del Comité de Coordinación de la OMPI en 2023.</w:t>
      </w:r>
    </w:p>
    <w:p w:rsidR="005D0D4D" w:rsidRPr="00420373" w:rsidRDefault="005D0D4D" w:rsidP="005D0D4D">
      <w:pPr>
        <w:pStyle w:val="Endofdocument-Annex"/>
        <w:rPr>
          <w:lang w:val="es-419"/>
        </w:rPr>
      </w:pPr>
      <w:bookmarkStart w:id="5" w:name="_GoBack"/>
      <w:bookmarkEnd w:id="5"/>
      <w:r w:rsidRPr="00420373">
        <w:rPr>
          <w:lang w:val="es-419"/>
        </w:rPr>
        <w:t>[Fin del documento]</w:t>
      </w:r>
    </w:p>
    <w:sectPr w:rsidR="005D0D4D" w:rsidRPr="00420373" w:rsidSect="005D0D4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D4D" w:rsidRDefault="005D0D4D">
      <w:r>
        <w:separator/>
      </w:r>
    </w:p>
  </w:endnote>
  <w:endnote w:type="continuationSeparator" w:id="0">
    <w:p w:rsidR="005D0D4D" w:rsidRDefault="005D0D4D" w:rsidP="003B38C1">
      <w:r>
        <w:separator/>
      </w:r>
    </w:p>
    <w:p w:rsidR="005D0D4D" w:rsidRPr="003B38C1" w:rsidRDefault="005D0D4D" w:rsidP="003B38C1">
      <w:pPr>
        <w:spacing w:after="60"/>
        <w:rPr>
          <w:sz w:val="17"/>
        </w:rPr>
      </w:pPr>
      <w:r>
        <w:rPr>
          <w:sz w:val="17"/>
        </w:rPr>
        <w:t>[Endnote continued from previous page]</w:t>
      </w:r>
    </w:p>
  </w:endnote>
  <w:endnote w:type="continuationNotice" w:id="1">
    <w:p w:rsidR="005D0D4D" w:rsidRPr="003B38C1" w:rsidRDefault="005D0D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D4D" w:rsidRDefault="005D0D4D">
      <w:r>
        <w:separator/>
      </w:r>
    </w:p>
  </w:footnote>
  <w:footnote w:type="continuationSeparator" w:id="0">
    <w:p w:rsidR="005D0D4D" w:rsidRDefault="005D0D4D" w:rsidP="008B60B2">
      <w:r>
        <w:separator/>
      </w:r>
    </w:p>
    <w:p w:rsidR="005D0D4D" w:rsidRPr="00ED77FB" w:rsidRDefault="005D0D4D" w:rsidP="008B60B2">
      <w:pPr>
        <w:spacing w:after="60"/>
        <w:rPr>
          <w:sz w:val="17"/>
          <w:szCs w:val="17"/>
        </w:rPr>
      </w:pPr>
      <w:r w:rsidRPr="00ED77FB">
        <w:rPr>
          <w:sz w:val="17"/>
          <w:szCs w:val="17"/>
        </w:rPr>
        <w:t>[Footnote continued from previous page]</w:t>
      </w:r>
    </w:p>
  </w:footnote>
  <w:footnote w:type="continuationNotice" w:id="1">
    <w:p w:rsidR="005D0D4D" w:rsidRPr="00ED77FB" w:rsidRDefault="005D0D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5D0D4D" w:rsidP="00477D6B">
    <w:pPr>
      <w:jc w:val="right"/>
    </w:pPr>
    <w:bookmarkStart w:id="6" w:name="Code2"/>
    <w:bookmarkEnd w:id="6"/>
    <w:r>
      <w:t>WO/CC/76/2</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665DD9">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2B1876"/>
    <w:multiLevelType w:val="hybridMultilevel"/>
    <w:tmpl w:val="3F68E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4D"/>
    <w:rsid w:val="00043CAA"/>
    <w:rsid w:val="00075432"/>
    <w:rsid w:val="000765C4"/>
    <w:rsid w:val="000968ED"/>
    <w:rsid w:val="000C117A"/>
    <w:rsid w:val="000F5E56"/>
    <w:rsid w:val="00117E63"/>
    <w:rsid w:val="001362EE"/>
    <w:rsid w:val="00156693"/>
    <w:rsid w:val="001647D5"/>
    <w:rsid w:val="001832A6"/>
    <w:rsid w:val="001F0FE5"/>
    <w:rsid w:val="00205915"/>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D57B0"/>
    <w:rsid w:val="003E08A1"/>
    <w:rsid w:val="00420373"/>
    <w:rsid w:val="00423E3E"/>
    <w:rsid w:val="00427AF4"/>
    <w:rsid w:val="004647DA"/>
    <w:rsid w:val="00474062"/>
    <w:rsid w:val="00477D6B"/>
    <w:rsid w:val="005019FF"/>
    <w:rsid w:val="0053057A"/>
    <w:rsid w:val="00560A29"/>
    <w:rsid w:val="00565072"/>
    <w:rsid w:val="005C6649"/>
    <w:rsid w:val="005D0D4D"/>
    <w:rsid w:val="00605827"/>
    <w:rsid w:val="00646050"/>
    <w:rsid w:val="00665DD9"/>
    <w:rsid w:val="006713CA"/>
    <w:rsid w:val="00676C5C"/>
    <w:rsid w:val="006E4F5F"/>
    <w:rsid w:val="006E6EC0"/>
    <w:rsid w:val="007A0A29"/>
    <w:rsid w:val="007D1613"/>
    <w:rsid w:val="007D3B15"/>
    <w:rsid w:val="007E4C0E"/>
    <w:rsid w:val="00846AD2"/>
    <w:rsid w:val="00860537"/>
    <w:rsid w:val="00877718"/>
    <w:rsid w:val="008A134B"/>
    <w:rsid w:val="008B2CC1"/>
    <w:rsid w:val="008B60B2"/>
    <w:rsid w:val="0090731E"/>
    <w:rsid w:val="00916EE2"/>
    <w:rsid w:val="00966A22"/>
    <w:rsid w:val="0096722F"/>
    <w:rsid w:val="00980843"/>
    <w:rsid w:val="009C127D"/>
    <w:rsid w:val="009E2791"/>
    <w:rsid w:val="009E3F6F"/>
    <w:rsid w:val="009E54BF"/>
    <w:rsid w:val="009F499F"/>
    <w:rsid w:val="00A37342"/>
    <w:rsid w:val="00A42DAF"/>
    <w:rsid w:val="00A45BD8"/>
    <w:rsid w:val="00A869B7"/>
    <w:rsid w:val="00AA2DD4"/>
    <w:rsid w:val="00AC205C"/>
    <w:rsid w:val="00AF0A6B"/>
    <w:rsid w:val="00B05A69"/>
    <w:rsid w:val="00B56479"/>
    <w:rsid w:val="00B57F1D"/>
    <w:rsid w:val="00B9734B"/>
    <w:rsid w:val="00BA30E2"/>
    <w:rsid w:val="00C11BFE"/>
    <w:rsid w:val="00C5068F"/>
    <w:rsid w:val="00C60B91"/>
    <w:rsid w:val="00C86D74"/>
    <w:rsid w:val="00CD04F1"/>
    <w:rsid w:val="00CD7F59"/>
    <w:rsid w:val="00CF05CB"/>
    <w:rsid w:val="00D44A0B"/>
    <w:rsid w:val="00D45252"/>
    <w:rsid w:val="00D66E37"/>
    <w:rsid w:val="00D6795A"/>
    <w:rsid w:val="00D71B4D"/>
    <w:rsid w:val="00D93D55"/>
    <w:rsid w:val="00DA6675"/>
    <w:rsid w:val="00DC0BA7"/>
    <w:rsid w:val="00DF023A"/>
    <w:rsid w:val="00DF383E"/>
    <w:rsid w:val="00E15015"/>
    <w:rsid w:val="00E335FE"/>
    <w:rsid w:val="00E85557"/>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5E539D1-7D19-47CE-BCD3-BB2E5FB7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uiPriority w:val="34"/>
    <w:qFormat/>
    <w:rsid w:val="005D0D4D"/>
    <w:pPr>
      <w:ind w:left="720"/>
      <w:contextualSpacing/>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CC%207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8D83F-44A9-46D6-97DE-351D5EB6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76 (S)</Template>
  <TotalTime>5</TotalTime>
  <Pages>2</Pages>
  <Words>398</Words>
  <Characters>1968</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WO/CC/76/2</vt:lpstr>
    </vt:vector>
  </TitlesOfParts>
  <Company>WIPO</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WO/CC/76/2</dc:title>
  <dc:subject>Quincuagésima octava serie de reuniones</dc:subject>
  <dc:creator>CEVALLOS DUQUE Nilo</dc:creator>
  <cp:keywords>FOR OFFICIAL USE ONLY</cp:keywords>
  <cp:lastModifiedBy>HÄFLIGER Patience</cp:lastModifiedBy>
  <cp:revision>6</cp:revision>
  <cp:lastPrinted>2011-02-15T11:56:00Z</cp:lastPrinted>
  <dcterms:created xsi:type="dcterms:W3CDTF">2019-07-24T10:55:00Z</dcterms:created>
  <dcterms:modified xsi:type="dcterms:W3CDTF">2019-07-29T15:34:00Z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