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3407" w14:textId="77777777" w:rsidR="008B2CC1" w:rsidRPr="00220175" w:rsidRDefault="008B14EA" w:rsidP="008B14EA">
      <w:pPr>
        <w:spacing w:after="120"/>
        <w:jc w:val="right"/>
        <w:rPr>
          <w:lang w:val="es-ES_tradnl"/>
        </w:rPr>
      </w:pPr>
      <w:r w:rsidRPr="00220175">
        <w:rPr>
          <w:noProof/>
          <w:lang w:val="es-ES_tradnl" w:eastAsia="fr-CH"/>
        </w:rPr>
        <w:drawing>
          <wp:inline distT="0" distB="0" distL="0" distR="0" wp14:anchorId="724B3B5C" wp14:editId="4B3135B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20175">
        <w:rPr>
          <w:rFonts w:ascii="Arial Black" w:hAnsi="Arial Black"/>
          <w:caps/>
          <w:noProof/>
          <w:sz w:val="15"/>
          <w:szCs w:val="15"/>
          <w:lang w:val="es-ES_tradnl" w:eastAsia="fr-CH"/>
        </w:rPr>
        <mc:AlternateContent>
          <mc:Choice Requires="wps">
            <w:drawing>
              <wp:inline distT="0" distB="0" distL="0" distR="0" wp14:anchorId="39E608D7" wp14:editId="48EE00C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72C8A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498958F" w14:textId="77777777" w:rsidR="008B2CC1" w:rsidRPr="00220175" w:rsidRDefault="00186911" w:rsidP="008B14EA">
      <w:pPr>
        <w:jc w:val="right"/>
        <w:rPr>
          <w:rFonts w:ascii="Arial Black" w:hAnsi="Arial Black"/>
          <w:caps/>
          <w:sz w:val="15"/>
          <w:lang w:val="es-ES_tradnl"/>
        </w:rPr>
      </w:pPr>
      <w:r w:rsidRPr="00220175">
        <w:rPr>
          <w:rFonts w:ascii="Arial Black" w:hAnsi="Arial Black"/>
          <w:caps/>
          <w:sz w:val="15"/>
          <w:szCs w:val="15"/>
          <w:lang w:val="es-ES_tradnl"/>
        </w:rPr>
        <w:t>WO/CC/8</w:t>
      </w:r>
      <w:r w:rsidR="006573C1" w:rsidRPr="00220175">
        <w:rPr>
          <w:rFonts w:ascii="Arial Black" w:hAnsi="Arial Black"/>
          <w:caps/>
          <w:sz w:val="15"/>
          <w:szCs w:val="15"/>
          <w:lang w:val="es-ES_tradnl"/>
        </w:rPr>
        <w:t>3</w:t>
      </w:r>
      <w:r w:rsidRPr="00220175">
        <w:rPr>
          <w:rFonts w:ascii="Arial Black" w:hAnsi="Arial Black"/>
          <w:caps/>
          <w:sz w:val="15"/>
          <w:szCs w:val="15"/>
          <w:lang w:val="es-ES_tradnl"/>
        </w:rPr>
        <w:t>/</w:t>
      </w:r>
      <w:bookmarkStart w:id="0" w:name="Code"/>
      <w:r w:rsidR="00EA1777" w:rsidRPr="00220175">
        <w:rPr>
          <w:rFonts w:ascii="Arial Black" w:hAnsi="Arial Black"/>
          <w:caps/>
          <w:sz w:val="15"/>
          <w:szCs w:val="15"/>
          <w:lang w:val="es-ES_tradnl"/>
        </w:rPr>
        <w:t>1</w:t>
      </w:r>
    </w:p>
    <w:bookmarkEnd w:id="0"/>
    <w:p w14:paraId="2CAE5E73" w14:textId="77777777" w:rsidR="008B2CC1" w:rsidRPr="00220175" w:rsidRDefault="008B14EA" w:rsidP="008B14EA">
      <w:pPr>
        <w:jc w:val="right"/>
        <w:rPr>
          <w:rFonts w:ascii="Arial Black" w:hAnsi="Arial Black"/>
          <w:caps/>
          <w:sz w:val="15"/>
          <w:lang w:val="es-ES_tradnl"/>
        </w:rPr>
      </w:pPr>
      <w:r w:rsidRPr="00220175">
        <w:rPr>
          <w:rFonts w:ascii="Arial Black" w:hAnsi="Arial Black"/>
          <w:caps/>
          <w:sz w:val="15"/>
          <w:lang w:val="es-ES_tradnl"/>
        </w:rPr>
        <w:t xml:space="preserve">ORIGINAL: </w:t>
      </w:r>
      <w:bookmarkStart w:id="1" w:name="Original"/>
      <w:r w:rsidR="00EA1777" w:rsidRPr="00220175">
        <w:rPr>
          <w:rFonts w:ascii="Arial Black" w:hAnsi="Arial Black"/>
          <w:caps/>
          <w:sz w:val="15"/>
          <w:lang w:val="es-ES_tradnl"/>
        </w:rPr>
        <w:t>INGLÉS</w:t>
      </w:r>
    </w:p>
    <w:bookmarkEnd w:id="1"/>
    <w:p w14:paraId="386A30E7" w14:textId="77777777" w:rsidR="008B2CC1" w:rsidRPr="00220175" w:rsidRDefault="008B14EA" w:rsidP="008B14EA">
      <w:pPr>
        <w:spacing w:after="1200"/>
        <w:jc w:val="right"/>
        <w:rPr>
          <w:rFonts w:ascii="Arial Black" w:hAnsi="Arial Black"/>
          <w:caps/>
          <w:sz w:val="15"/>
          <w:lang w:val="es-ES_tradnl"/>
        </w:rPr>
      </w:pPr>
      <w:r w:rsidRPr="00220175">
        <w:rPr>
          <w:rFonts w:ascii="Arial Black" w:hAnsi="Arial Black"/>
          <w:caps/>
          <w:sz w:val="15"/>
          <w:lang w:val="es-ES_tradnl"/>
        </w:rPr>
        <w:t xml:space="preserve">FECHA: </w:t>
      </w:r>
      <w:bookmarkStart w:id="2" w:name="Date"/>
      <w:r w:rsidR="00EA1777" w:rsidRPr="00220175">
        <w:rPr>
          <w:rFonts w:ascii="Arial Black" w:hAnsi="Arial Black"/>
          <w:caps/>
          <w:sz w:val="15"/>
          <w:lang w:val="es-ES_tradnl"/>
        </w:rPr>
        <w:t>10 DE JUNIO DE 2024</w:t>
      </w:r>
    </w:p>
    <w:bookmarkEnd w:id="2"/>
    <w:p w14:paraId="5CE2E090" w14:textId="77777777" w:rsidR="008B2CC1" w:rsidRPr="00220175" w:rsidRDefault="00186911" w:rsidP="008B14EA">
      <w:pPr>
        <w:spacing w:after="600"/>
        <w:rPr>
          <w:b/>
          <w:sz w:val="28"/>
          <w:szCs w:val="28"/>
          <w:lang w:val="es-ES_tradnl"/>
        </w:rPr>
      </w:pPr>
      <w:r w:rsidRPr="00220175">
        <w:rPr>
          <w:b/>
          <w:sz w:val="28"/>
          <w:szCs w:val="28"/>
          <w:lang w:val="es-ES_tradnl"/>
        </w:rPr>
        <w:t>Comité de Coordinación de la OMPI</w:t>
      </w:r>
    </w:p>
    <w:p w14:paraId="06CDDB91" w14:textId="77777777" w:rsidR="00323EB5" w:rsidRPr="00220175" w:rsidRDefault="001C1756" w:rsidP="00323EB5">
      <w:pPr>
        <w:rPr>
          <w:b/>
          <w:sz w:val="24"/>
          <w:szCs w:val="24"/>
          <w:lang w:val="es-ES_tradnl"/>
        </w:rPr>
      </w:pPr>
      <w:r w:rsidRPr="00220175">
        <w:rPr>
          <w:b/>
          <w:sz w:val="24"/>
          <w:szCs w:val="24"/>
          <w:lang w:val="es-ES_tradnl"/>
        </w:rPr>
        <w:t xml:space="preserve">Octogésima </w:t>
      </w:r>
      <w:r w:rsidR="008C4904" w:rsidRPr="00220175">
        <w:rPr>
          <w:b/>
          <w:sz w:val="24"/>
          <w:szCs w:val="24"/>
          <w:lang w:val="es-ES_tradnl"/>
        </w:rPr>
        <w:t xml:space="preserve">tercera </w:t>
      </w:r>
      <w:r w:rsidRPr="00220175">
        <w:rPr>
          <w:b/>
          <w:sz w:val="24"/>
          <w:szCs w:val="24"/>
          <w:lang w:val="es-ES_tradnl"/>
        </w:rPr>
        <w:t>sesión (</w:t>
      </w:r>
      <w:r w:rsidR="006573C1" w:rsidRPr="00220175">
        <w:rPr>
          <w:b/>
          <w:sz w:val="24"/>
          <w:szCs w:val="24"/>
          <w:lang w:val="es-ES_tradnl"/>
        </w:rPr>
        <w:t>55.</w:t>
      </w:r>
      <w:r w:rsidR="006573C1" w:rsidRPr="00220175">
        <w:rPr>
          <w:b/>
          <w:sz w:val="24"/>
          <w:szCs w:val="24"/>
          <w:vertAlign w:val="superscript"/>
          <w:lang w:val="es-ES_tradnl"/>
        </w:rPr>
        <w:t>a</w:t>
      </w:r>
      <w:r w:rsidR="006573C1" w:rsidRPr="00220175">
        <w:rPr>
          <w:b/>
          <w:sz w:val="24"/>
          <w:szCs w:val="24"/>
          <w:lang w:val="es-ES_tradnl"/>
        </w:rPr>
        <w:t xml:space="preserve"> ordinaria</w:t>
      </w:r>
      <w:r w:rsidR="00186911" w:rsidRPr="00220175">
        <w:rPr>
          <w:b/>
          <w:sz w:val="24"/>
          <w:szCs w:val="24"/>
          <w:lang w:val="es-ES_tradnl"/>
        </w:rPr>
        <w:t>)</w:t>
      </w:r>
    </w:p>
    <w:p w14:paraId="226D08B1" w14:textId="77777777" w:rsidR="008B2CC1" w:rsidRPr="00220175" w:rsidRDefault="00186911" w:rsidP="008B14EA">
      <w:pPr>
        <w:spacing w:after="720"/>
        <w:rPr>
          <w:b/>
          <w:sz w:val="24"/>
          <w:szCs w:val="24"/>
          <w:lang w:val="es-ES_tradnl"/>
        </w:rPr>
      </w:pPr>
      <w:r w:rsidRPr="00220175">
        <w:rPr>
          <w:b/>
          <w:sz w:val="24"/>
          <w:szCs w:val="24"/>
          <w:lang w:val="es-ES_tradnl"/>
        </w:rPr>
        <w:t xml:space="preserve">Ginebra, </w:t>
      </w:r>
      <w:r w:rsidR="006573C1" w:rsidRPr="00220175">
        <w:rPr>
          <w:b/>
          <w:sz w:val="24"/>
          <w:szCs w:val="24"/>
          <w:lang w:val="es-ES_tradnl"/>
        </w:rPr>
        <w:t xml:space="preserve">9 a 17 de julio de </w:t>
      </w:r>
      <w:r w:rsidR="001C1756" w:rsidRPr="00220175">
        <w:rPr>
          <w:b/>
          <w:sz w:val="24"/>
          <w:szCs w:val="24"/>
          <w:lang w:val="es-ES_tradnl"/>
        </w:rPr>
        <w:t>202</w:t>
      </w:r>
      <w:r w:rsidR="006573C1" w:rsidRPr="00220175">
        <w:rPr>
          <w:b/>
          <w:sz w:val="24"/>
          <w:szCs w:val="24"/>
          <w:lang w:val="es-ES_tradnl"/>
        </w:rPr>
        <w:t>4</w:t>
      </w:r>
    </w:p>
    <w:p w14:paraId="4BF33EEC" w14:textId="22B52905" w:rsidR="008B2CC1" w:rsidRPr="00220175" w:rsidRDefault="00220175" w:rsidP="008B14EA">
      <w:pPr>
        <w:spacing w:after="360"/>
        <w:rPr>
          <w:caps/>
          <w:sz w:val="24"/>
          <w:lang w:val="es-ES_tradnl"/>
        </w:rPr>
      </w:pPr>
      <w:bookmarkStart w:id="3" w:name="TitleOfDoc"/>
      <w:r w:rsidRPr="00220175">
        <w:rPr>
          <w:caps/>
          <w:sz w:val="24"/>
          <w:lang w:val="es-ES_tradnl"/>
        </w:rPr>
        <w:t>Enmiendas al Estatuto y Reglamento del Personal</w:t>
      </w:r>
    </w:p>
    <w:p w14:paraId="4DC1CEA8" w14:textId="5533D156" w:rsidR="008B2CC1" w:rsidRPr="00220175" w:rsidRDefault="00220175" w:rsidP="008B14EA">
      <w:pPr>
        <w:spacing w:after="960"/>
        <w:rPr>
          <w:i/>
          <w:lang w:val="es-ES_tradnl"/>
        </w:rPr>
      </w:pPr>
      <w:bookmarkStart w:id="4" w:name="Prepared"/>
      <w:bookmarkEnd w:id="3"/>
      <w:r w:rsidRPr="00220175">
        <w:rPr>
          <w:i/>
          <w:lang w:val="es-ES_tradnl"/>
        </w:rPr>
        <w:t>Documento preparado por el director general</w:t>
      </w:r>
    </w:p>
    <w:bookmarkEnd w:id="4"/>
    <w:p w14:paraId="1F21E497" w14:textId="3F4E7DDC" w:rsidR="00220175" w:rsidRPr="00220175" w:rsidRDefault="00220175">
      <w:pPr>
        <w:rPr>
          <w:lang w:val="es-ES_tradnl"/>
        </w:rPr>
      </w:pPr>
      <w:r w:rsidRPr="00220175">
        <w:rPr>
          <w:lang w:val="es-ES_tradnl"/>
        </w:rPr>
        <w:br w:type="page"/>
      </w:r>
    </w:p>
    <w:p w14:paraId="33B87514" w14:textId="77777777" w:rsidR="00220175" w:rsidRPr="00220175" w:rsidRDefault="00220175" w:rsidP="00220175">
      <w:pPr>
        <w:spacing w:after="720"/>
        <w:jc w:val="center"/>
        <w:outlineLvl w:val="0"/>
        <w:rPr>
          <w:lang w:val="es-ES_tradnl"/>
        </w:rPr>
      </w:pPr>
      <w:r w:rsidRPr="00220175">
        <w:rPr>
          <w:lang w:val="es-ES_tradnl"/>
        </w:rPr>
        <w:lastRenderedPageBreak/>
        <w:t>ÍNDICE</w:t>
      </w:r>
    </w:p>
    <w:p w14:paraId="467042CD" w14:textId="77777777" w:rsidR="00220175" w:rsidRPr="00220175" w:rsidRDefault="00220175" w:rsidP="00220175">
      <w:pPr>
        <w:spacing w:after="220"/>
        <w:outlineLvl w:val="0"/>
        <w:rPr>
          <w:u w:val="single"/>
          <w:lang w:val="es-ES_tradnl"/>
        </w:rPr>
      </w:pPr>
      <w:r w:rsidRPr="00220175">
        <w:rPr>
          <w:u w:val="single"/>
          <w:lang w:val="es-ES_tradnl"/>
        </w:rPr>
        <w:t>Partes del documento WO/CC/83/1</w:t>
      </w:r>
    </w:p>
    <w:p w14:paraId="5BBF97B3" w14:textId="77777777" w:rsidR="00220175" w:rsidRPr="00220175" w:rsidRDefault="00220175" w:rsidP="00220175">
      <w:pPr>
        <w:pStyle w:val="ListParagraph"/>
        <w:numPr>
          <w:ilvl w:val="0"/>
          <w:numId w:val="8"/>
        </w:numPr>
        <w:spacing w:after="220"/>
        <w:ind w:left="1134" w:hanging="567"/>
        <w:contextualSpacing w:val="0"/>
        <w:rPr>
          <w:lang w:val="es-ES_tradnl"/>
        </w:rPr>
      </w:pPr>
      <w:r w:rsidRPr="00220175">
        <w:rPr>
          <w:lang w:val="es-ES_tradnl"/>
        </w:rPr>
        <w:t>Introducción</w:t>
      </w:r>
    </w:p>
    <w:p w14:paraId="602B9713" w14:textId="77777777" w:rsidR="00220175" w:rsidRPr="00220175" w:rsidRDefault="00220175" w:rsidP="00220175">
      <w:pPr>
        <w:pStyle w:val="ListParagraph"/>
        <w:numPr>
          <w:ilvl w:val="0"/>
          <w:numId w:val="8"/>
        </w:numPr>
        <w:spacing w:after="220"/>
        <w:ind w:left="1134" w:hanging="567"/>
        <w:contextualSpacing w:val="0"/>
        <w:rPr>
          <w:lang w:val="es-ES_tradnl"/>
        </w:rPr>
      </w:pPr>
      <w:r w:rsidRPr="00220175">
        <w:rPr>
          <w:lang w:val="es-ES_tradnl"/>
        </w:rPr>
        <w:t>Enmiendas al Estatuto del Personal (para su aprobación)</w:t>
      </w:r>
    </w:p>
    <w:p w14:paraId="034FA712" w14:textId="77777777" w:rsidR="00220175" w:rsidRPr="00220175" w:rsidRDefault="00220175" w:rsidP="00220175">
      <w:pPr>
        <w:pStyle w:val="ListParagraph"/>
        <w:numPr>
          <w:ilvl w:val="0"/>
          <w:numId w:val="8"/>
        </w:numPr>
        <w:spacing w:after="220"/>
        <w:ind w:left="1134" w:hanging="567"/>
        <w:contextualSpacing w:val="0"/>
        <w:rPr>
          <w:lang w:val="es-ES_tradnl"/>
        </w:rPr>
      </w:pPr>
      <w:r w:rsidRPr="00220175">
        <w:rPr>
          <w:lang w:val="es-ES_tradnl"/>
        </w:rPr>
        <w:t>Enmiendas al Reglamento del Personal (para su notificación)</w:t>
      </w:r>
    </w:p>
    <w:p w14:paraId="21C917FC" w14:textId="77777777" w:rsidR="00220175" w:rsidRPr="00220175" w:rsidRDefault="00220175" w:rsidP="00220175">
      <w:pPr>
        <w:spacing w:after="220"/>
        <w:outlineLvl w:val="0"/>
        <w:rPr>
          <w:u w:val="single"/>
          <w:lang w:val="es-ES_tradnl"/>
        </w:rPr>
      </w:pPr>
      <w:r w:rsidRPr="00220175">
        <w:rPr>
          <w:u w:val="single"/>
          <w:lang w:val="es-ES_tradnl"/>
        </w:rPr>
        <w:t>Anexos</w:t>
      </w:r>
    </w:p>
    <w:p w14:paraId="3AA9EC1A" w14:textId="77777777" w:rsidR="00220175" w:rsidRPr="00220175" w:rsidRDefault="00220175" w:rsidP="00220175">
      <w:pPr>
        <w:spacing w:after="220"/>
        <w:ind w:left="1701" w:hanging="1134"/>
        <w:rPr>
          <w:lang w:val="es-ES_tradnl"/>
        </w:rPr>
      </w:pPr>
      <w:r w:rsidRPr="00220175">
        <w:rPr>
          <w:lang w:val="es-ES_tradnl"/>
        </w:rPr>
        <w:t>Anexo I</w:t>
      </w:r>
      <w:r w:rsidRPr="00220175">
        <w:rPr>
          <w:lang w:val="es-ES_tradnl"/>
        </w:rPr>
        <w:tab/>
        <w:t>Enmiendas propuestas al Estatuto del Personal</w:t>
      </w:r>
    </w:p>
    <w:p w14:paraId="23D36BDA" w14:textId="77777777" w:rsidR="00220175" w:rsidRPr="00220175" w:rsidRDefault="00220175" w:rsidP="00220175">
      <w:pPr>
        <w:spacing w:after="220"/>
        <w:ind w:left="1701" w:hanging="1134"/>
        <w:rPr>
          <w:lang w:val="es-ES_tradnl"/>
        </w:rPr>
      </w:pPr>
      <w:r w:rsidRPr="00220175">
        <w:rPr>
          <w:lang w:val="es-ES_tradnl"/>
        </w:rPr>
        <w:t>Anexo II</w:t>
      </w:r>
      <w:r w:rsidRPr="00220175">
        <w:rPr>
          <w:lang w:val="es-ES_tradnl"/>
        </w:rPr>
        <w:tab/>
        <w:t xml:space="preserve">Enmiendas al Reglamento del Personal </w:t>
      </w:r>
    </w:p>
    <w:p w14:paraId="23622242" w14:textId="77777777" w:rsidR="00220175" w:rsidRPr="00220175" w:rsidRDefault="00220175" w:rsidP="00220175">
      <w:pPr>
        <w:spacing w:after="220"/>
        <w:ind w:left="1701" w:hanging="1134"/>
        <w:rPr>
          <w:highlight w:val="yellow"/>
          <w:lang w:val="es-ES_tradnl"/>
        </w:rPr>
      </w:pPr>
      <w:r w:rsidRPr="00220175">
        <w:rPr>
          <w:lang w:val="es-ES_tradnl"/>
        </w:rPr>
        <w:br w:type="page"/>
      </w:r>
    </w:p>
    <w:p w14:paraId="06C911C0" w14:textId="77777777" w:rsidR="00220175" w:rsidRPr="00220175" w:rsidRDefault="00220175" w:rsidP="00220175">
      <w:pPr>
        <w:pStyle w:val="Style1"/>
        <w:numPr>
          <w:ilvl w:val="0"/>
          <w:numId w:val="10"/>
        </w:numPr>
        <w:tabs>
          <w:tab w:val="num" w:pos="360"/>
        </w:tabs>
        <w:ind w:left="0" w:firstLine="0"/>
        <w:jc w:val="left"/>
        <w:rPr>
          <w:lang w:val="es-ES_tradnl"/>
        </w:rPr>
      </w:pPr>
      <w:r w:rsidRPr="00220175">
        <w:rPr>
          <w:lang w:val="es-ES_tradnl"/>
        </w:rPr>
        <w:lastRenderedPageBreak/>
        <w:t>INTRODUCCIÓN</w:t>
      </w:r>
    </w:p>
    <w:p w14:paraId="6ABAA912" w14:textId="77777777" w:rsidR="00220175" w:rsidRPr="00220175" w:rsidRDefault="00220175" w:rsidP="00220175">
      <w:pPr>
        <w:pStyle w:val="Style1"/>
        <w:jc w:val="left"/>
        <w:rPr>
          <w:b w:val="0"/>
          <w:lang w:val="es-ES_tradnl"/>
        </w:rPr>
      </w:pPr>
    </w:p>
    <w:p w14:paraId="15F50BD5" w14:textId="7777777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Se presentan al Comité de Coordinación de la OMPI varias enmiendas al Estatuto del Personal y al Reglamento del Personal, para su aprobación y notificación, respectivamente.</w:t>
      </w:r>
    </w:p>
    <w:p w14:paraId="74D39A41" w14:textId="77777777" w:rsidR="00220175" w:rsidRPr="00220175" w:rsidRDefault="00220175" w:rsidP="00220175">
      <w:pPr>
        <w:pStyle w:val="ListParagraph"/>
        <w:ind w:left="0"/>
        <w:contextualSpacing w:val="0"/>
        <w:rPr>
          <w:lang w:val="es-ES_tradnl"/>
        </w:rPr>
      </w:pPr>
    </w:p>
    <w:p w14:paraId="74D1B26F" w14:textId="7777777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Estas enmiendas se presentan en el marco del examen continuo del Estatuto y Reglamento del Personal, que permite a la Organización Mundial de la Propiedad Intelectual (OMPI) mantener un marco regulador sólido que se adapte y responda rápidamente a los cambios en las necesidades y prioridades de la Organización, a la vez que se ajusta a las mejores prácticas del régimen común de las Naciones Unidas.</w:t>
      </w:r>
    </w:p>
    <w:p w14:paraId="2BB75239" w14:textId="77777777" w:rsidR="00220175" w:rsidRPr="00220175" w:rsidRDefault="00220175" w:rsidP="00220175">
      <w:pPr>
        <w:pStyle w:val="ListParagraph"/>
        <w:ind w:left="0"/>
        <w:contextualSpacing w:val="0"/>
        <w:rPr>
          <w:lang w:val="es-ES_tradnl"/>
        </w:rPr>
      </w:pPr>
    </w:p>
    <w:p w14:paraId="32DA1EF6" w14:textId="77777777" w:rsidR="00220175" w:rsidRPr="00220175" w:rsidRDefault="00220175" w:rsidP="00220175">
      <w:pPr>
        <w:pStyle w:val="ListParagraph"/>
        <w:ind w:left="0"/>
        <w:contextualSpacing w:val="0"/>
        <w:rPr>
          <w:lang w:val="es-ES_tradnl"/>
        </w:rPr>
      </w:pPr>
    </w:p>
    <w:p w14:paraId="74E29D6E" w14:textId="77777777" w:rsidR="00220175" w:rsidRPr="00220175" w:rsidRDefault="00220175" w:rsidP="00220175">
      <w:pPr>
        <w:pStyle w:val="Style1"/>
        <w:numPr>
          <w:ilvl w:val="0"/>
          <w:numId w:val="10"/>
        </w:numPr>
        <w:tabs>
          <w:tab w:val="num" w:pos="360"/>
        </w:tabs>
        <w:ind w:left="0" w:firstLine="0"/>
        <w:jc w:val="left"/>
        <w:rPr>
          <w:lang w:val="es-ES_tradnl"/>
        </w:rPr>
      </w:pPr>
      <w:r w:rsidRPr="00220175">
        <w:rPr>
          <w:lang w:val="es-ES_tradnl"/>
        </w:rPr>
        <w:t>Enmiendas al Estatuto del Personal (para su aprobación)</w:t>
      </w:r>
    </w:p>
    <w:p w14:paraId="34BE6B8A" w14:textId="77777777" w:rsidR="00220175" w:rsidRPr="00220175" w:rsidRDefault="00220175" w:rsidP="00220175">
      <w:pPr>
        <w:pStyle w:val="Style1"/>
        <w:jc w:val="left"/>
        <w:rPr>
          <w:b w:val="0"/>
          <w:lang w:val="es-ES_tradnl"/>
        </w:rPr>
      </w:pPr>
    </w:p>
    <w:p w14:paraId="08305A3D" w14:textId="2F5C6614"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Las modificaciones propuestas del Estatuto figuran en el Anexo I con notas explicativas.</w:t>
      </w:r>
      <w:r w:rsidR="00B00764">
        <w:rPr>
          <w:lang w:val="es-ES_tradnl"/>
        </w:rPr>
        <w:t xml:space="preserve"> </w:t>
      </w:r>
      <w:r w:rsidRPr="00220175">
        <w:rPr>
          <w:lang w:val="es-ES_tradnl"/>
        </w:rPr>
        <w:t xml:space="preserve">A </w:t>
      </w:r>
      <w:proofErr w:type="gramStart"/>
      <w:r w:rsidRPr="00220175">
        <w:rPr>
          <w:lang w:val="es-ES_tradnl"/>
        </w:rPr>
        <w:t>continuación</w:t>
      </w:r>
      <w:proofErr w:type="gramEnd"/>
      <w:r w:rsidRPr="00220175">
        <w:rPr>
          <w:lang w:val="es-ES_tradnl"/>
        </w:rPr>
        <w:t xml:space="preserve"> también se explican las principales modificaciones.</w:t>
      </w:r>
    </w:p>
    <w:p w14:paraId="4202861D" w14:textId="77777777" w:rsidR="00220175" w:rsidRPr="00220175" w:rsidRDefault="00220175" w:rsidP="00220175">
      <w:pPr>
        <w:rPr>
          <w:highlight w:val="yellow"/>
          <w:lang w:val="es-ES_tradnl"/>
        </w:rPr>
      </w:pPr>
    </w:p>
    <w:p w14:paraId="75DFE9F6" w14:textId="77777777" w:rsidR="00220175" w:rsidRPr="00220175" w:rsidRDefault="00220175" w:rsidP="00220175">
      <w:pPr>
        <w:pStyle w:val="ListParagraph"/>
        <w:ind w:left="567"/>
        <w:contextualSpacing w:val="0"/>
        <w:rPr>
          <w:b/>
          <w:i/>
          <w:lang w:val="es-ES_tradnl"/>
        </w:rPr>
      </w:pPr>
      <w:bookmarkStart w:id="5" w:name="_Hlk161641524"/>
      <w:r w:rsidRPr="00220175">
        <w:rPr>
          <w:b/>
          <w:i/>
          <w:lang w:val="es-ES_tradnl"/>
        </w:rPr>
        <w:t>Cláusula 3.22 – Presentación de solicitudes y recuperación de sobrepagos</w:t>
      </w:r>
    </w:p>
    <w:p w14:paraId="2A1F83FF" w14:textId="77777777" w:rsidR="00220175" w:rsidRPr="00220175" w:rsidRDefault="00220175" w:rsidP="00220175">
      <w:pPr>
        <w:ind w:left="567"/>
        <w:rPr>
          <w:highlight w:val="yellow"/>
          <w:lang w:val="es-ES_tradnl"/>
        </w:rPr>
      </w:pPr>
    </w:p>
    <w:p w14:paraId="16178A68" w14:textId="628AA5A2"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La cláusula actual exige que la recuperación de los pagos en exceso efectuados a un funcionario se realice durante un período no superior a 12 meses.</w:t>
      </w:r>
      <w:r w:rsidR="00B00764">
        <w:rPr>
          <w:lang w:val="es-ES_tradnl"/>
        </w:rPr>
        <w:t xml:space="preserve"> </w:t>
      </w:r>
      <w:r w:rsidRPr="00220175">
        <w:rPr>
          <w:lang w:val="es-ES_tradnl"/>
        </w:rPr>
        <w:t>No obstante, cuando la suma a recuperar es elevada, un período de 12 meses para el cobro puede imponer una carga financiera excesiva al funcionario afectado.</w:t>
      </w:r>
      <w:r w:rsidR="00B00764">
        <w:rPr>
          <w:lang w:val="es-ES_tradnl"/>
        </w:rPr>
        <w:t xml:space="preserve"> </w:t>
      </w:r>
      <w:r w:rsidRPr="00220175">
        <w:rPr>
          <w:lang w:val="es-ES_tradnl"/>
        </w:rPr>
        <w:t xml:space="preserve">Por consiguiente, se propone que, en circunstancias excepcionales, el director general pueda autorizar la recuperación durante un período más largo. </w:t>
      </w:r>
    </w:p>
    <w:p w14:paraId="2025772C" w14:textId="77777777" w:rsidR="00220175" w:rsidRPr="00220175" w:rsidRDefault="00220175" w:rsidP="00220175">
      <w:pPr>
        <w:pStyle w:val="ListParagraph"/>
        <w:ind w:left="0"/>
        <w:contextualSpacing w:val="0"/>
        <w:rPr>
          <w:highlight w:val="yellow"/>
          <w:lang w:val="es-ES_tradnl"/>
        </w:rPr>
      </w:pPr>
    </w:p>
    <w:bookmarkEnd w:id="5"/>
    <w:p w14:paraId="5859A016" w14:textId="77777777" w:rsidR="00220175" w:rsidRPr="00220175" w:rsidRDefault="00220175" w:rsidP="00220175">
      <w:pPr>
        <w:pStyle w:val="ListParagraph"/>
        <w:ind w:left="567"/>
        <w:contextualSpacing w:val="0"/>
        <w:rPr>
          <w:b/>
          <w:i/>
          <w:lang w:val="es-ES_tradnl"/>
        </w:rPr>
      </w:pPr>
      <w:r w:rsidRPr="00220175">
        <w:rPr>
          <w:b/>
          <w:i/>
          <w:lang w:val="es-ES_tradnl"/>
        </w:rPr>
        <w:t>Cláusula 4.17 – Nombramientos de plazo fijo</w:t>
      </w:r>
    </w:p>
    <w:p w14:paraId="015F4250" w14:textId="77777777" w:rsidR="00220175" w:rsidRPr="00220175" w:rsidRDefault="00220175" w:rsidP="00220175">
      <w:pPr>
        <w:ind w:left="567"/>
        <w:rPr>
          <w:highlight w:val="yellow"/>
          <w:lang w:val="es-ES_tradnl"/>
        </w:rPr>
      </w:pPr>
    </w:p>
    <w:p w14:paraId="3E7FB421" w14:textId="7E7F23D3"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La disposición sobre los nombramientos de plazo fijo con una duración limitada se introdujo en octubre de 2021.</w:t>
      </w:r>
      <w:r w:rsidRPr="00220175">
        <w:rPr>
          <w:rStyle w:val="FootnoteReference"/>
          <w:lang w:val="es-ES_tradnl"/>
        </w:rPr>
        <w:footnoteReference w:id="2"/>
      </w:r>
      <w:r w:rsidR="00B00764">
        <w:rPr>
          <w:lang w:val="es-ES_tradnl"/>
        </w:rPr>
        <w:t xml:space="preserve"> </w:t>
      </w:r>
      <w:r w:rsidRPr="00220175">
        <w:rPr>
          <w:lang w:val="es-ES_tradnl"/>
        </w:rPr>
        <w:t xml:space="preserve">En ella se establece que esos nombramientos de duración limitada no pueden renovarse más allá de su duración total y no pueden convertirse en un nombramiento continuo. </w:t>
      </w:r>
    </w:p>
    <w:p w14:paraId="442E3141" w14:textId="77777777" w:rsidR="00220175" w:rsidRPr="00220175" w:rsidRDefault="00220175" w:rsidP="00220175">
      <w:pPr>
        <w:pStyle w:val="ListParagraph"/>
        <w:ind w:left="0"/>
        <w:contextualSpacing w:val="0"/>
        <w:rPr>
          <w:lang w:val="es-ES_tradnl"/>
        </w:rPr>
      </w:pPr>
    </w:p>
    <w:p w14:paraId="3B2452B2" w14:textId="67B10B29"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A partir del análisis y la experiencia derivada de la aplicación, se observa que, en el caso de funciones específicas, puede ser necesario prorrogar un nombramiento de plazo fijo de duración limitada para apoyar la consecución y la finalización de los resultados.</w:t>
      </w:r>
      <w:r w:rsidR="00B00764">
        <w:rPr>
          <w:lang w:val="es-ES_tradnl"/>
        </w:rPr>
        <w:t xml:space="preserve"> </w:t>
      </w:r>
      <w:r w:rsidRPr="00220175">
        <w:rPr>
          <w:lang w:val="es-ES_tradnl"/>
        </w:rPr>
        <w:t>Esa ampliación solo sería posible una vez, para evitar perturbaciones importantes en la actividad, y estaría sujeta a la aprobación del director general.</w:t>
      </w:r>
    </w:p>
    <w:p w14:paraId="7B854676" w14:textId="77777777" w:rsidR="00220175" w:rsidRPr="00220175" w:rsidRDefault="00220175" w:rsidP="00220175">
      <w:pPr>
        <w:pStyle w:val="ListParagraph"/>
        <w:ind w:left="0"/>
        <w:contextualSpacing w:val="0"/>
        <w:rPr>
          <w:lang w:val="es-ES_tradnl"/>
        </w:rPr>
      </w:pPr>
    </w:p>
    <w:p w14:paraId="42ED07DD" w14:textId="77777777" w:rsidR="00220175" w:rsidRPr="00220175" w:rsidRDefault="00220175" w:rsidP="00220175">
      <w:pPr>
        <w:pStyle w:val="ListParagraph"/>
        <w:ind w:left="567"/>
        <w:contextualSpacing w:val="0"/>
        <w:rPr>
          <w:b/>
          <w:i/>
          <w:lang w:val="es-ES_tradnl"/>
        </w:rPr>
      </w:pPr>
      <w:r w:rsidRPr="00220175">
        <w:rPr>
          <w:b/>
          <w:i/>
          <w:lang w:val="es-ES_tradnl"/>
        </w:rPr>
        <w:t>Cláusula 9.7 – Aviso previo de rescisión del nombramiento</w:t>
      </w:r>
    </w:p>
    <w:p w14:paraId="1A5391D0" w14:textId="77777777" w:rsidR="00220175" w:rsidRPr="00220175" w:rsidRDefault="00220175" w:rsidP="00220175">
      <w:pPr>
        <w:ind w:left="567"/>
        <w:rPr>
          <w:highlight w:val="yellow"/>
          <w:lang w:val="es-ES_tradnl"/>
        </w:rPr>
      </w:pPr>
    </w:p>
    <w:p w14:paraId="130D9AF4" w14:textId="7777777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Se propone reducir de tres meses a un mes el período de preaviso exigido para la rescisión de un nombramiento continuo como consecuencia de una falta de conducta.</w:t>
      </w:r>
    </w:p>
    <w:p w14:paraId="0BFE3393" w14:textId="77777777" w:rsidR="00220175" w:rsidRPr="00220175" w:rsidRDefault="00220175" w:rsidP="00220175">
      <w:pPr>
        <w:pStyle w:val="ListParagraph"/>
        <w:ind w:left="0"/>
        <w:contextualSpacing w:val="0"/>
        <w:rPr>
          <w:lang w:val="es-ES_tradnl"/>
        </w:rPr>
      </w:pPr>
    </w:p>
    <w:p w14:paraId="320D32F8" w14:textId="1939CC12"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Conviene distinguir entre el período de preaviso exigido para el cese de un nombramiento como consecuencia de una falta (es decir, despido o despido sumario), por un lado, y el que resulta de circunstancias no disciplinarias, por otro.</w:t>
      </w:r>
      <w:r w:rsidR="00B00764">
        <w:rPr>
          <w:lang w:val="es-ES_tradnl"/>
        </w:rPr>
        <w:t xml:space="preserve"> </w:t>
      </w:r>
      <w:r w:rsidRPr="00220175">
        <w:rPr>
          <w:lang w:val="es-ES_tradnl"/>
        </w:rPr>
        <w:t xml:space="preserve">Se considera razonable dar a los funcionarios despedidos por mala conducta un preaviso de su separación del servicio de un mes, o una indemnización en su lugar, y no de tres meses, como se prevé actualmente en el caso de los funcionarios con un nombramiento continuo. </w:t>
      </w:r>
    </w:p>
    <w:p w14:paraId="3F692025" w14:textId="77777777" w:rsidR="00220175" w:rsidRPr="00220175" w:rsidRDefault="00220175" w:rsidP="00220175">
      <w:pPr>
        <w:pStyle w:val="ListParagraph"/>
        <w:contextualSpacing w:val="0"/>
        <w:rPr>
          <w:lang w:val="es-ES_tradnl"/>
        </w:rPr>
      </w:pPr>
    </w:p>
    <w:p w14:paraId="3F03134B" w14:textId="6A7B3A72" w:rsidR="00220175" w:rsidRPr="00220175" w:rsidRDefault="00220175" w:rsidP="00220175">
      <w:pPr>
        <w:pStyle w:val="ListParagraph"/>
        <w:numPr>
          <w:ilvl w:val="0"/>
          <w:numId w:val="7"/>
        </w:numPr>
        <w:ind w:left="0" w:firstLine="0"/>
        <w:contextualSpacing w:val="0"/>
        <w:rPr>
          <w:lang w:val="es-ES_tradnl"/>
        </w:rPr>
      </w:pPr>
      <w:r w:rsidRPr="00220175">
        <w:rPr>
          <w:lang w:val="es-ES_tradnl"/>
        </w:rPr>
        <w:lastRenderedPageBreak/>
        <w:t>Este criterio también es compatible con la ausencia de preaviso en caso de despido sumario por falta grave, que reflejaría una reducción paulatina de las prestaciones en función de la gravedad de la falta y de la correspondiente medida disciplinaria impuesta.</w:t>
      </w:r>
      <w:r w:rsidR="00B00764">
        <w:rPr>
          <w:lang w:val="es-ES_tradnl"/>
        </w:rPr>
        <w:t xml:space="preserve"> </w:t>
      </w:r>
    </w:p>
    <w:p w14:paraId="7407F4A4" w14:textId="77777777" w:rsidR="00220175" w:rsidRPr="00220175" w:rsidRDefault="00220175" w:rsidP="00220175">
      <w:pPr>
        <w:pStyle w:val="ListParagraph"/>
        <w:contextualSpacing w:val="0"/>
        <w:rPr>
          <w:lang w:val="es-ES_tradnl"/>
        </w:rPr>
      </w:pPr>
    </w:p>
    <w:p w14:paraId="704133F5" w14:textId="7777777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La Organización Internacional del Trabajo y la Organización Mundial de la Salud ya aplican el período de preaviso de un mes en los casos de despido.</w:t>
      </w:r>
    </w:p>
    <w:p w14:paraId="10732BED" w14:textId="77777777" w:rsidR="00220175" w:rsidRPr="00220175" w:rsidRDefault="00220175" w:rsidP="00220175">
      <w:pPr>
        <w:pStyle w:val="ListParagraph"/>
        <w:ind w:left="567"/>
        <w:contextualSpacing w:val="0"/>
        <w:rPr>
          <w:b/>
          <w:i/>
          <w:lang w:val="es-ES_tradnl"/>
        </w:rPr>
      </w:pPr>
    </w:p>
    <w:p w14:paraId="2D68E88F" w14:textId="77777777" w:rsidR="00220175" w:rsidRPr="00220175" w:rsidRDefault="00220175" w:rsidP="00220175">
      <w:pPr>
        <w:pStyle w:val="ListParagraph"/>
        <w:ind w:left="567"/>
        <w:contextualSpacing w:val="0"/>
        <w:rPr>
          <w:b/>
          <w:i/>
          <w:lang w:val="es-ES_tradnl"/>
        </w:rPr>
      </w:pPr>
      <w:r w:rsidRPr="00220175">
        <w:rPr>
          <w:b/>
          <w:i/>
          <w:lang w:val="es-ES_tradnl"/>
        </w:rPr>
        <w:t>Otras enmiendas</w:t>
      </w:r>
    </w:p>
    <w:p w14:paraId="2CAE780A" w14:textId="77777777" w:rsidR="00220175" w:rsidRPr="00220175" w:rsidRDefault="00220175" w:rsidP="00220175">
      <w:pPr>
        <w:rPr>
          <w:lang w:val="es-ES_tradnl"/>
        </w:rPr>
      </w:pPr>
    </w:p>
    <w:p w14:paraId="3C3FD30D" w14:textId="5D985710"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También se proponen otras modificaciones, de carácter menos sustantivo o que tienen por objeto suprimir una disposición obsoleta, en las siguientes cláusulas, como se detalla en el Anexo I:</w:t>
      </w:r>
    </w:p>
    <w:p w14:paraId="77907522" w14:textId="77777777" w:rsidR="00220175" w:rsidRPr="00220175" w:rsidRDefault="00220175" w:rsidP="00220175">
      <w:pPr>
        <w:pStyle w:val="ListParagraph"/>
        <w:ind w:left="0"/>
        <w:contextualSpacing w:val="0"/>
        <w:rPr>
          <w:lang w:val="es-ES_tradnl"/>
        </w:rPr>
      </w:pPr>
    </w:p>
    <w:p w14:paraId="7BEA8A44" w14:textId="77777777" w:rsidR="00220175" w:rsidRPr="00220175" w:rsidRDefault="00220175" w:rsidP="00220175">
      <w:pPr>
        <w:pStyle w:val="Default"/>
        <w:tabs>
          <w:tab w:val="left" w:pos="1843"/>
          <w:tab w:val="left" w:pos="2268"/>
        </w:tabs>
        <w:rPr>
          <w:sz w:val="22"/>
          <w:szCs w:val="22"/>
          <w:lang w:val="es-ES_tradnl"/>
        </w:rPr>
      </w:pPr>
      <w:r w:rsidRPr="00220175">
        <w:rPr>
          <w:sz w:val="22"/>
          <w:lang w:val="es-ES_tradnl"/>
        </w:rPr>
        <w:t>Cláusula 8.1</w:t>
      </w:r>
      <w:r w:rsidRPr="00220175">
        <w:rPr>
          <w:sz w:val="22"/>
          <w:lang w:val="es-ES_tradnl"/>
        </w:rPr>
        <w:tab/>
        <w:t xml:space="preserve">– </w:t>
      </w:r>
      <w:r w:rsidRPr="00220175">
        <w:rPr>
          <w:sz w:val="22"/>
          <w:lang w:val="es-ES_tradnl"/>
        </w:rPr>
        <w:tab/>
      </w:r>
      <w:r w:rsidRPr="00220175">
        <w:rPr>
          <w:sz w:val="22"/>
          <w:lang w:val="es-ES_tradnl"/>
        </w:rPr>
        <w:tab/>
        <w:t>Consejo del Personal</w:t>
      </w:r>
    </w:p>
    <w:p w14:paraId="6FC748B6" w14:textId="77777777" w:rsidR="00220175" w:rsidRPr="00220175" w:rsidRDefault="00220175" w:rsidP="00220175">
      <w:pPr>
        <w:pStyle w:val="Default"/>
        <w:tabs>
          <w:tab w:val="left" w:pos="1843"/>
          <w:tab w:val="left" w:pos="2268"/>
        </w:tabs>
        <w:ind w:left="2268" w:hanging="2268"/>
        <w:rPr>
          <w:sz w:val="22"/>
          <w:szCs w:val="22"/>
          <w:lang w:val="es-ES_tradnl"/>
        </w:rPr>
      </w:pPr>
      <w:r w:rsidRPr="00220175">
        <w:rPr>
          <w:sz w:val="22"/>
          <w:lang w:val="es-ES_tradnl"/>
        </w:rPr>
        <w:t>Cláusula 12.5</w:t>
      </w:r>
      <w:r w:rsidRPr="00220175">
        <w:rPr>
          <w:sz w:val="22"/>
          <w:lang w:val="es-ES_tradnl"/>
        </w:rPr>
        <w:tab/>
        <w:t>–</w:t>
      </w:r>
      <w:r w:rsidRPr="00220175">
        <w:rPr>
          <w:sz w:val="22"/>
          <w:lang w:val="es-ES_tradnl"/>
        </w:rPr>
        <w:tab/>
      </w:r>
      <w:r w:rsidRPr="00220175">
        <w:rPr>
          <w:sz w:val="22"/>
          <w:lang w:val="es-ES_tradnl"/>
        </w:rPr>
        <w:tab/>
        <w:t>Medidas transitorias</w:t>
      </w:r>
    </w:p>
    <w:p w14:paraId="4B3D719E" w14:textId="77777777" w:rsidR="00220175" w:rsidRPr="00220175" w:rsidRDefault="00220175" w:rsidP="00220175">
      <w:pPr>
        <w:pStyle w:val="Default"/>
        <w:tabs>
          <w:tab w:val="left" w:pos="1843"/>
          <w:tab w:val="left" w:pos="2098"/>
        </w:tabs>
        <w:rPr>
          <w:sz w:val="22"/>
          <w:szCs w:val="22"/>
          <w:lang w:val="es-ES_tradnl"/>
        </w:rPr>
      </w:pPr>
    </w:p>
    <w:p w14:paraId="0F3C8BD9" w14:textId="77777777" w:rsidR="00220175" w:rsidRPr="00220175" w:rsidRDefault="00220175" w:rsidP="00220175">
      <w:pPr>
        <w:pStyle w:val="Default"/>
        <w:tabs>
          <w:tab w:val="left" w:pos="1843"/>
          <w:tab w:val="left" w:pos="2098"/>
        </w:tabs>
        <w:rPr>
          <w:sz w:val="22"/>
          <w:szCs w:val="22"/>
          <w:lang w:val="es-ES_tradnl"/>
        </w:rPr>
      </w:pPr>
    </w:p>
    <w:p w14:paraId="20CDC852" w14:textId="77777777" w:rsidR="00220175" w:rsidRPr="00220175" w:rsidRDefault="00220175" w:rsidP="00220175">
      <w:pPr>
        <w:pStyle w:val="Style1"/>
        <w:numPr>
          <w:ilvl w:val="0"/>
          <w:numId w:val="10"/>
        </w:numPr>
        <w:tabs>
          <w:tab w:val="num" w:pos="360"/>
        </w:tabs>
        <w:ind w:left="0" w:firstLine="0"/>
        <w:jc w:val="left"/>
        <w:rPr>
          <w:lang w:val="es-ES_tradnl"/>
        </w:rPr>
      </w:pPr>
      <w:r w:rsidRPr="00220175">
        <w:rPr>
          <w:lang w:val="es-ES_tradnl"/>
        </w:rPr>
        <w:t>Enmiendas al Reglamento del Personal (para su notificación)</w:t>
      </w:r>
    </w:p>
    <w:p w14:paraId="118AA604" w14:textId="77777777" w:rsidR="00220175" w:rsidRPr="00220175" w:rsidRDefault="00220175" w:rsidP="00220175">
      <w:pPr>
        <w:pStyle w:val="Style1"/>
        <w:jc w:val="left"/>
        <w:rPr>
          <w:lang w:val="es-ES_tradnl"/>
        </w:rPr>
      </w:pPr>
    </w:p>
    <w:p w14:paraId="0F0FB216" w14:textId="441C489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Las modificaciones del Reglamento del Personal, que entraron en vigor el 1 de mayo de 2024, figuran en el Anexo II con notas explicativas.</w:t>
      </w:r>
      <w:r w:rsidR="00B00764">
        <w:rPr>
          <w:lang w:val="es-ES_tradnl"/>
        </w:rPr>
        <w:t xml:space="preserve"> </w:t>
      </w:r>
      <w:r w:rsidRPr="00220175">
        <w:rPr>
          <w:lang w:val="es-ES_tradnl"/>
        </w:rPr>
        <w:t xml:space="preserve">A </w:t>
      </w:r>
      <w:proofErr w:type="gramStart"/>
      <w:r w:rsidRPr="00220175">
        <w:rPr>
          <w:lang w:val="es-ES_tradnl"/>
        </w:rPr>
        <w:t>continuación</w:t>
      </w:r>
      <w:proofErr w:type="gramEnd"/>
      <w:r w:rsidRPr="00220175">
        <w:rPr>
          <w:lang w:val="es-ES_tradnl"/>
        </w:rPr>
        <w:t xml:space="preserve"> también se explican las principales modificaciones.</w:t>
      </w:r>
    </w:p>
    <w:p w14:paraId="682FA62B" w14:textId="77777777" w:rsidR="00220175" w:rsidRPr="00220175" w:rsidRDefault="00220175" w:rsidP="00220175">
      <w:pPr>
        <w:pStyle w:val="ListParagraph"/>
        <w:ind w:left="0"/>
        <w:contextualSpacing w:val="0"/>
        <w:rPr>
          <w:lang w:val="es-ES_tradnl"/>
        </w:rPr>
      </w:pPr>
    </w:p>
    <w:p w14:paraId="0706B7F6" w14:textId="77777777" w:rsidR="00220175" w:rsidRPr="00220175" w:rsidRDefault="00220175" w:rsidP="00220175">
      <w:pPr>
        <w:pStyle w:val="ListParagraph"/>
        <w:ind w:left="567"/>
        <w:contextualSpacing w:val="0"/>
        <w:rPr>
          <w:b/>
          <w:i/>
          <w:lang w:val="es-ES_tradnl"/>
        </w:rPr>
      </w:pPr>
      <w:r w:rsidRPr="00220175">
        <w:rPr>
          <w:b/>
          <w:i/>
          <w:lang w:val="es-ES_tradnl"/>
        </w:rPr>
        <w:t>Regla 6.2.3 – Licencia de maternidad</w:t>
      </w:r>
    </w:p>
    <w:p w14:paraId="27CC00E8" w14:textId="77777777" w:rsidR="00220175" w:rsidRPr="00220175" w:rsidRDefault="00220175" w:rsidP="00220175">
      <w:pPr>
        <w:pStyle w:val="ListParagraph"/>
        <w:ind w:left="567"/>
        <w:contextualSpacing w:val="0"/>
        <w:rPr>
          <w:b/>
          <w:i/>
          <w:lang w:val="es-ES_tradnl"/>
        </w:rPr>
      </w:pPr>
      <w:r w:rsidRPr="00220175">
        <w:rPr>
          <w:b/>
          <w:i/>
          <w:lang w:val="es-ES_tradnl"/>
        </w:rPr>
        <w:t>Regla 6.2.4 – Licencia de paternidad</w:t>
      </w:r>
    </w:p>
    <w:p w14:paraId="584B8205" w14:textId="77777777" w:rsidR="00220175" w:rsidRPr="00220175" w:rsidRDefault="00220175" w:rsidP="00220175">
      <w:pPr>
        <w:pStyle w:val="ListParagraph"/>
        <w:ind w:left="567"/>
        <w:contextualSpacing w:val="0"/>
        <w:rPr>
          <w:b/>
          <w:i/>
          <w:lang w:val="es-ES_tradnl"/>
        </w:rPr>
      </w:pPr>
      <w:r w:rsidRPr="00220175">
        <w:rPr>
          <w:b/>
          <w:i/>
          <w:lang w:val="es-ES_tradnl"/>
        </w:rPr>
        <w:t>Regla 6.2.5 – Licencia por adopción</w:t>
      </w:r>
    </w:p>
    <w:p w14:paraId="63C7ED6E" w14:textId="77777777" w:rsidR="00220175" w:rsidRPr="00220175" w:rsidRDefault="00220175" w:rsidP="00220175">
      <w:pPr>
        <w:pStyle w:val="ListParagraph"/>
        <w:ind w:left="567"/>
        <w:contextualSpacing w:val="0"/>
        <w:rPr>
          <w:i/>
          <w:highlight w:val="red"/>
          <w:lang w:val="es-ES_tradnl"/>
        </w:rPr>
      </w:pPr>
    </w:p>
    <w:p w14:paraId="07EC7938" w14:textId="130614C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 xml:space="preserve">Esas tres reglas han sido sustituidas por una única regla sobre la </w:t>
      </w:r>
      <w:r w:rsidR="008235FA">
        <w:rPr>
          <w:lang w:val="es-ES_tradnl"/>
        </w:rPr>
        <w:t>“</w:t>
      </w:r>
      <w:r w:rsidRPr="00220175">
        <w:rPr>
          <w:lang w:val="es-ES_tradnl"/>
        </w:rPr>
        <w:t>licencia parental</w:t>
      </w:r>
      <w:r w:rsidR="008235FA">
        <w:rPr>
          <w:lang w:val="es-ES_tradnl"/>
        </w:rPr>
        <w:t>”</w:t>
      </w:r>
      <w:r w:rsidRPr="00220175">
        <w:rPr>
          <w:lang w:val="es-ES_tradnl"/>
        </w:rPr>
        <w:t xml:space="preserve">, que aplica la decisión de la Comisión de Administración Pública Internacional (CAPI) de </w:t>
      </w:r>
      <w:r w:rsidR="008235FA">
        <w:rPr>
          <w:lang w:val="es-ES_tradnl"/>
        </w:rPr>
        <w:t>“</w:t>
      </w:r>
      <w:r w:rsidRPr="00220175">
        <w:rPr>
          <w:lang w:val="es-ES_tradnl"/>
        </w:rPr>
        <w:t>sustituir las disposiciones vigentes sobre licencias de maternidad, paternidad y por adopción por una licencia parental de 16 semanas para todos los progenitores</w:t>
      </w:r>
      <w:r w:rsidR="008235FA">
        <w:rPr>
          <w:lang w:val="es-ES_tradnl"/>
        </w:rPr>
        <w:t>”</w:t>
      </w:r>
      <w:r w:rsidRPr="00220175">
        <w:rPr>
          <w:lang w:val="es-ES_tradnl"/>
        </w:rPr>
        <w:t xml:space="preserve"> y </w:t>
      </w:r>
      <w:r w:rsidR="008235FA">
        <w:rPr>
          <w:lang w:val="es-ES_tradnl"/>
        </w:rPr>
        <w:t>“</w:t>
      </w:r>
      <w:r w:rsidRPr="00220175">
        <w:rPr>
          <w:lang w:val="es-ES_tradnl"/>
        </w:rPr>
        <w:t>conceder un período de licencia adicional de 10 semanas a las madres que den a luz para satisfacer las necesidades específicas previas y posteriores al parto</w:t>
      </w:r>
      <w:r w:rsidR="008235FA">
        <w:rPr>
          <w:lang w:val="es-ES_tradnl"/>
        </w:rPr>
        <w:t>”</w:t>
      </w:r>
      <w:r w:rsidRPr="00220175">
        <w:rPr>
          <w:lang w:val="es-ES_tradnl"/>
        </w:rPr>
        <w:t>.</w:t>
      </w:r>
      <w:r w:rsidRPr="00220175">
        <w:rPr>
          <w:rStyle w:val="FootnoteReference"/>
          <w:szCs w:val="18"/>
          <w:lang w:val="es-ES_tradnl"/>
        </w:rPr>
        <w:footnoteReference w:id="3"/>
      </w:r>
      <w:r w:rsidRPr="00220175">
        <w:rPr>
          <w:lang w:val="es-ES_tradnl"/>
        </w:rPr>
        <w:t xml:space="preserve"> </w:t>
      </w:r>
    </w:p>
    <w:p w14:paraId="15F30E2C" w14:textId="77777777" w:rsidR="00220175" w:rsidRPr="00220175" w:rsidRDefault="00220175" w:rsidP="00220175">
      <w:pPr>
        <w:pStyle w:val="ListParagraph"/>
        <w:ind w:left="0"/>
        <w:contextualSpacing w:val="0"/>
        <w:rPr>
          <w:lang w:val="es-ES_tradnl"/>
        </w:rPr>
      </w:pPr>
    </w:p>
    <w:p w14:paraId="287363A3" w14:textId="485CFC5C"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En el caso de los funcionarios con nombramientos de plazo fijo y continuos que se convierten en progenitores sin haber dado a luz, no se trata de un cambio, puesto que ya se benefician de 16 semanas de permiso parental desde junio de 2021.</w:t>
      </w:r>
      <w:r w:rsidR="00B00764">
        <w:rPr>
          <w:lang w:val="es-ES_tradnl"/>
        </w:rPr>
        <w:t xml:space="preserve"> </w:t>
      </w:r>
      <w:r w:rsidRPr="00220175">
        <w:rPr>
          <w:lang w:val="es-ES_tradnl"/>
        </w:rPr>
        <w:t>Para quienes dan a luz, esta modificación supone un aumento de dos semanas del derecho a permiso parental (de 24 a 26 semanas).</w:t>
      </w:r>
      <w:r w:rsidR="00B00764">
        <w:rPr>
          <w:lang w:val="es-ES_tradnl"/>
        </w:rPr>
        <w:t xml:space="preserve"> </w:t>
      </w:r>
      <w:r w:rsidRPr="00220175">
        <w:rPr>
          <w:lang w:val="es-ES_tradnl"/>
        </w:rPr>
        <w:t>Esas dos semanas adicionales se han concedido con efecto retroactivo a los funcionarios que dieron a luz el 1 de agosto de 2023 o después de esa fecha.</w:t>
      </w:r>
    </w:p>
    <w:p w14:paraId="6DC219C9" w14:textId="77777777" w:rsidR="00220175" w:rsidRPr="00220175" w:rsidRDefault="00220175" w:rsidP="00220175">
      <w:pPr>
        <w:pStyle w:val="ListParagraph"/>
        <w:ind w:left="0"/>
        <w:contextualSpacing w:val="0"/>
        <w:rPr>
          <w:lang w:val="es-ES_tradnl"/>
        </w:rPr>
      </w:pPr>
    </w:p>
    <w:p w14:paraId="4A642F5A" w14:textId="77777777" w:rsidR="00220175" w:rsidRPr="00220175" w:rsidRDefault="00220175" w:rsidP="00220175">
      <w:pPr>
        <w:pStyle w:val="ListParagraph"/>
        <w:ind w:left="567"/>
        <w:contextualSpacing w:val="0"/>
        <w:rPr>
          <w:b/>
          <w:i/>
          <w:lang w:val="es-ES_tradnl"/>
        </w:rPr>
      </w:pPr>
      <w:r w:rsidRPr="00220175">
        <w:rPr>
          <w:b/>
          <w:i/>
          <w:lang w:val="es-ES_tradnl"/>
        </w:rPr>
        <w:t>Otras enmiendas</w:t>
      </w:r>
    </w:p>
    <w:p w14:paraId="007968F0" w14:textId="77777777" w:rsidR="00220175" w:rsidRPr="00220175" w:rsidRDefault="00220175" w:rsidP="00220175">
      <w:pPr>
        <w:rPr>
          <w:lang w:val="es-ES_tradnl"/>
        </w:rPr>
      </w:pPr>
    </w:p>
    <w:p w14:paraId="4CBB7F7A" w14:textId="77777777" w:rsidR="00220175" w:rsidRPr="00220175" w:rsidRDefault="00220175" w:rsidP="00220175">
      <w:pPr>
        <w:pStyle w:val="ListParagraph"/>
        <w:numPr>
          <w:ilvl w:val="0"/>
          <w:numId w:val="7"/>
        </w:numPr>
        <w:ind w:left="0" w:firstLine="0"/>
        <w:contextualSpacing w:val="0"/>
        <w:rPr>
          <w:lang w:val="es-ES_tradnl"/>
        </w:rPr>
      </w:pPr>
      <w:r w:rsidRPr="00220175">
        <w:rPr>
          <w:lang w:val="es-ES_tradnl"/>
        </w:rPr>
        <w:t>Se han introducido otras modificaciones, de carácter menos sustantivo, en la regla siguiente, según se detalla en el Anexo II:</w:t>
      </w:r>
    </w:p>
    <w:p w14:paraId="50163F51" w14:textId="77777777" w:rsidR="00220175" w:rsidRPr="00220175" w:rsidRDefault="00220175" w:rsidP="00220175">
      <w:pPr>
        <w:pStyle w:val="ListParagraph"/>
        <w:ind w:left="0"/>
        <w:contextualSpacing w:val="0"/>
        <w:rPr>
          <w:lang w:val="es-ES_tradnl"/>
        </w:rPr>
      </w:pPr>
    </w:p>
    <w:p w14:paraId="0087DD1F" w14:textId="77777777" w:rsidR="00220175" w:rsidRPr="00220175" w:rsidRDefault="00220175" w:rsidP="00220175">
      <w:pPr>
        <w:pStyle w:val="Default"/>
        <w:tabs>
          <w:tab w:val="left" w:pos="1531"/>
          <w:tab w:val="left" w:pos="2041"/>
        </w:tabs>
        <w:rPr>
          <w:sz w:val="22"/>
          <w:szCs w:val="22"/>
          <w:lang w:val="es-ES_tradnl"/>
        </w:rPr>
      </w:pPr>
      <w:r w:rsidRPr="00220175">
        <w:rPr>
          <w:sz w:val="22"/>
          <w:lang w:val="es-ES_tradnl"/>
        </w:rPr>
        <w:t>Regla 6.2.7 – Protección de la salud y seguro de enfermedad para los funcionarios con nombramiento temporal</w:t>
      </w:r>
    </w:p>
    <w:p w14:paraId="773AA7CE" w14:textId="77777777" w:rsidR="00220175" w:rsidRPr="00220175" w:rsidRDefault="00220175" w:rsidP="00220175">
      <w:pPr>
        <w:pStyle w:val="Default"/>
        <w:tabs>
          <w:tab w:val="left" w:pos="1531"/>
          <w:tab w:val="left" w:pos="2041"/>
        </w:tabs>
        <w:rPr>
          <w:sz w:val="22"/>
          <w:szCs w:val="22"/>
          <w:lang w:val="es-ES_tradnl"/>
        </w:rPr>
      </w:pPr>
    </w:p>
    <w:p w14:paraId="7D90A006" w14:textId="77777777" w:rsidR="00220175" w:rsidRPr="00220175" w:rsidRDefault="00220175" w:rsidP="00220175">
      <w:pPr>
        <w:pStyle w:val="ListParagraph"/>
        <w:keepNext/>
        <w:keepLines/>
        <w:numPr>
          <w:ilvl w:val="0"/>
          <w:numId w:val="7"/>
        </w:numPr>
        <w:ind w:left="5528" w:firstLine="0"/>
        <w:contextualSpacing w:val="0"/>
        <w:rPr>
          <w:i/>
          <w:color w:val="000000"/>
          <w:lang w:val="es-ES_tradnl"/>
        </w:rPr>
      </w:pPr>
      <w:r w:rsidRPr="00220175">
        <w:rPr>
          <w:i/>
          <w:color w:val="000000"/>
          <w:lang w:val="es-ES_tradnl"/>
        </w:rPr>
        <w:lastRenderedPageBreak/>
        <w:t>Se invita al Comité de Coordinación de la OMPI a:</w:t>
      </w:r>
    </w:p>
    <w:p w14:paraId="3057F8AC" w14:textId="77777777" w:rsidR="00220175" w:rsidRPr="00220175" w:rsidRDefault="00220175" w:rsidP="00220175">
      <w:pPr>
        <w:pStyle w:val="ListParagraph"/>
        <w:keepNext/>
        <w:keepLines/>
        <w:ind w:left="5528"/>
        <w:contextualSpacing w:val="0"/>
        <w:rPr>
          <w:i/>
          <w:color w:val="000000"/>
          <w:lang w:val="es-ES_tradnl"/>
        </w:rPr>
      </w:pPr>
    </w:p>
    <w:p w14:paraId="39EBA6F1" w14:textId="77777777" w:rsidR="00220175" w:rsidRPr="00220175" w:rsidRDefault="00220175" w:rsidP="00220175">
      <w:pPr>
        <w:pStyle w:val="ListParagraph"/>
        <w:numPr>
          <w:ilvl w:val="0"/>
          <w:numId w:val="9"/>
        </w:numPr>
        <w:ind w:left="6237" w:firstLine="0"/>
        <w:contextualSpacing w:val="0"/>
        <w:rPr>
          <w:i/>
          <w:color w:val="000000"/>
          <w:lang w:val="es-ES_tradnl"/>
        </w:rPr>
      </w:pPr>
      <w:r w:rsidRPr="00220175">
        <w:rPr>
          <w:i/>
          <w:color w:val="000000"/>
          <w:lang w:val="es-ES_tradnl"/>
        </w:rPr>
        <w:t>aprobar las enmiendas al Estatuto del Personal que figuran en el Anexo I del documento WO/CC/83/1; y</w:t>
      </w:r>
    </w:p>
    <w:p w14:paraId="207037D4" w14:textId="77777777" w:rsidR="00220175" w:rsidRPr="00220175" w:rsidRDefault="00220175" w:rsidP="00220175">
      <w:pPr>
        <w:pStyle w:val="ListParagraph"/>
        <w:ind w:left="6237"/>
        <w:contextualSpacing w:val="0"/>
        <w:rPr>
          <w:i/>
          <w:color w:val="000000"/>
          <w:lang w:val="es-ES_tradnl"/>
        </w:rPr>
      </w:pPr>
    </w:p>
    <w:p w14:paraId="0C1A9669" w14:textId="77777777" w:rsidR="00220175" w:rsidRPr="00220175" w:rsidRDefault="00220175" w:rsidP="00220175">
      <w:pPr>
        <w:pStyle w:val="ListParagraph"/>
        <w:numPr>
          <w:ilvl w:val="0"/>
          <w:numId w:val="9"/>
        </w:numPr>
        <w:spacing w:after="600"/>
        <w:ind w:left="6237" w:firstLine="0"/>
        <w:contextualSpacing w:val="0"/>
        <w:rPr>
          <w:i/>
          <w:color w:val="000000"/>
          <w:lang w:val="es-ES_tradnl"/>
        </w:rPr>
      </w:pPr>
      <w:r w:rsidRPr="00220175">
        <w:rPr>
          <w:i/>
          <w:color w:val="000000"/>
          <w:lang w:val="es-ES_tradnl"/>
        </w:rPr>
        <w:t>tomar nota de las enmiendas al Reglamento del Personal que figuran en el Anexo II del documento WO/CC/83/1.</w:t>
      </w:r>
    </w:p>
    <w:p w14:paraId="56AFEBA0" w14:textId="77777777" w:rsidR="00220175" w:rsidRPr="00220175" w:rsidRDefault="00220175" w:rsidP="00220175">
      <w:pPr>
        <w:pStyle w:val="Endofdocument-Annex"/>
        <w:rPr>
          <w:lang w:val="es-ES_tradnl"/>
        </w:rPr>
      </w:pPr>
      <w:r w:rsidRPr="00220175">
        <w:rPr>
          <w:lang w:val="es-ES_tradnl"/>
        </w:rPr>
        <w:t>[Siguen los Anexos]</w:t>
      </w:r>
    </w:p>
    <w:p w14:paraId="35EF3463" w14:textId="77777777" w:rsidR="00220175" w:rsidRPr="00220175" w:rsidRDefault="00220175" w:rsidP="00220175">
      <w:pPr>
        <w:pStyle w:val="Endofdocument-Annex"/>
        <w:rPr>
          <w:lang w:val="es-ES_tradnl"/>
        </w:rPr>
        <w:sectPr w:rsidR="00220175" w:rsidRPr="00220175" w:rsidSect="00C622A4">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14:paraId="34B99CF2" w14:textId="77777777" w:rsidR="00220175" w:rsidRPr="00220175" w:rsidRDefault="00220175" w:rsidP="00220175">
      <w:pPr>
        <w:jc w:val="center"/>
        <w:rPr>
          <w:b/>
          <w:lang w:val="es-ES_tradnl"/>
        </w:rPr>
      </w:pPr>
      <w:r w:rsidRPr="00220175">
        <w:rPr>
          <w:b/>
          <w:lang w:val="es-ES_tradnl"/>
        </w:rPr>
        <w:lastRenderedPageBreak/>
        <w:t>ENMIENDAS PROPUESTAS AL ESTATUTO DEL PERSONAL</w:t>
      </w:r>
    </w:p>
    <w:p w14:paraId="4FC6C7BB" w14:textId="77777777" w:rsidR="00220175" w:rsidRPr="00220175" w:rsidRDefault="00220175" w:rsidP="00220175">
      <w:pPr>
        <w:jc w:val="center"/>
        <w:rPr>
          <w:lang w:val="es-ES_tradnl"/>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NMIENDAS PROPUESTAS AL ESTATUTO DEL PERSONAL"/>
        <w:tblDescription w:val="ENMIENDAS PROPUESTAS AL ESTATUTO DEL PERSONAL"/>
      </w:tblPr>
      <w:tblGrid>
        <w:gridCol w:w="1843"/>
        <w:gridCol w:w="4536"/>
        <w:gridCol w:w="4536"/>
        <w:gridCol w:w="4536"/>
      </w:tblGrid>
      <w:tr w:rsidR="00220175" w:rsidRPr="00220175" w14:paraId="33F36A35" w14:textId="77777777" w:rsidTr="00007527">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7E92648" w14:textId="77777777" w:rsidR="00220175" w:rsidRPr="00220175" w:rsidRDefault="00220175" w:rsidP="00220175">
            <w:pPr>
              <w:ind w:left="142" w:hanging="142"/>
              <w:jc w:val="center"/>
              <w:rPr>
                <w:b/>
                <w:sz w:val="18"/>
                <w:szCs w:val="18"/>
                <w:lang w:val="es-ES_tradnl"/>
              </w:rPr>
            </w:pPr>
            <w:r w:rsidRPr="00220175">
              <w:rPr>
                <w:b/>
                <w:sz w:val="18"/>
                <w:lang w:val="es-ES_tradnl"/>
              </w:rPr>
              <w:t>Disposición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66E475C" w14:textId="77777777" w:rsidR="00220175" w:rsidRPr="00220175" w:rsidRDefault="00220175" w:rsidP="00220175">
            <w:pPr>
              <w:jc w:val="center"/>
              <w:rPr>
                <w:b/>
                <w:sz w:val="18"/>
                <w:szCs w:val="18"/>
                <w:lang w:val="es-ES_tradnl"/>
              </w:rPr>
            </w:pPr>
            <w:r w:rsidRPr="00220175">
              <w:rPr>
                <w:b/>
                <w:sz w:val="18"/>
                <w:lang w:val="es-ES_tradnl"/>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FB47EE5" w14:textId="77777777" w:rsidR="00220175" w:rsidRPr="00220175" w:rsidRDefault="00220175" w:rsidP="00220175">
            <w:pPr>
              <w:jc w:val="center"/>
              <w:rPr>
                <w:b/>
                <w:sz w:val="18"/>
                <w:szCs w:val="18"/>
                <w:lang w:val="es-ES_tradnl"/>
              </w:rPr>
            </w:pPr>
            <w:r w:rsidRPr="00220175">
              <w:rPr>
                <w:b/>
                <w:sz w:val="18"/>
                <w:lang w:val="es-ES_tradnl"/>
              </w:rPr>
              <w:t>Nuevo texto propuesto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A74F54D" w14:textId="77777777" w:rsidR="00220175" w:rsidRPr="00220175" w:rsidRDefault="00220175" w:rsidP="00220175">
            <w:pPr>
              <w:jc w:val="center"/>
              <w:rPr>
                <w:b/>
                <w:sz w:val="18"/>
                <w:szCs w:val="18"/>
                <w:lang w:val="es-ES_tradnl"/>
              </w:rPr>
            </w:pPr>
            <w:r w:rsidRPr="00220175">
              <w:rPr>
                <w:b/>
                <w:sz w:val="18"/>
                <w:lang w:val="es-ES_tradnl"/>
              </w:rPr>
              <w:t>Propósito o descripción de la enmienda</w:t>
            </w:r>
          </w:p>
        </w:tc>
      </w:tr>
      <w:tr w:rsidR="00220175" w:rsidRPr="00220175" w14:paraId="725B14ED" w14:textId="77777777" w:rsidTr="00007527">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1C3E47ED" w14:textId="77777777" w:rsidR="00220175" w:rsidRPr="00220175" w:rsidRDefault="00220175" w:rsidP="00220175">
            <w:pPr>
              <w:spacing w:after="180"/>
              <w:ind w:right="34"/>
              <w:rPr>
                <w:b/>
                <w:sz w:val="18"/>
                <w:szCs w:val="18"/>
                <w:lang w:val="es-ES_tradnl"/>
              </w:rPr>
            </w:pPr>
            <w:r w:rsidRPr="00220175">
              <w:rPr>
                <w:b/>
                <w:sz w:val="18"/>
                <w:lang w:val="es-ES_tradnl"/>
              </w:rPr>
              <w:t>Cláusula 3.22</w:t>
            </w:r>
          </w:p>
          <w:p w14:paraId="1C5A0C51" w14:textId="77777777" w:rsidR="00220175" w:rsidRPr="00220175" w:rsidRDefault="00220175" w:rsidP="00220175">
            <w:pPr>
              <w:spacing w:after="180"/>
              <w:rPr>
                <w:b/>
                <w:sz w:val="18"/>
                <w:szCs w:val="18"/>
                <w:highlight w:val="yellow"/>
                <w:lang w:val="es-ES_tradnl"/>
              </w:rPr>
            </w:pPr>
            <w:r w:rsidRPr="00220175">
              <w:rPr>
                <w:sz w:val="18"/>
                <w:lang w:val="es-ES_tradnl"/>
              </w:rPr>
              <w:t>Presentación de solicitudes y recuperación de sobrepagos</w:t>
            </w:r>
          </w:p>
        </w:tc>
        <w:tc>
          <w:tcPr>
            <w:tcW w:w="4536" w:type="dxa"/>
            <w:shd w:val="clear" w:color="auto" w:fill="auto"/>
            <w:tcMar>
              <w:top w:w="57" w:type="dxa"/>
              <w:bottom w:w="57" w:type="dxa"/>
            </w:tcMar>
          </w:tcPr>
          <w:p w14:paraId="45974243"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w:t>
            </w:r>
          </w:p>
          <w:p w14:paraId="56D5DF14" w14:textId="77777777" w:rsidR="00220175" w:rsidRPr="00220175" w:rsidRDefault="00220175" w:rsidP="00220175">
            <w:pPr>
              <w:tabs>
                <w:tab w:val="left" w:pos="391"/>
              </w:tabs>
              <w:autoSpaceDE w:val="0"/>
              <w:autoSpaceDN w:val="0"/>
              <w:adjustRightInd w:val="0"/>
              <w:rPr>
                <w:sz w:val="18"/>
                <w:szCs w:val="18"/>
                <w:lang w:val="es-ES_tradnl"/>
              </w:rPr>
            </w:pPr>
          </w:p>
          <w:p w14:paraId="65DBDAD4" w14:textId="77777777" w:rsidR="00220175" w:rsidRPr="00220175" w:rsidRDefault="00220175" w:rsidP="00220175">
            <w:pPr>
              <w:tabs>
                <w:tab w:val="left" w:pos="391"/>
              </w:tabs>
              <w:autoSpaceDE w:val="0"/>
              <w:autoSpaceDN w:val="0"/>
              <w:adjustRightInd w:val="0"/>
              <w:rPr>
                <w:rFonts w:eastAsia="Times New Roman"/>
                <w:sz w:val="18"/>
                <w:szCs w:val="18"/>
                <w:highlight w:val="yellow"/>
                <w:lang w:val="es-ES_tradnl"/>
              </w:rPr>
            </w:pPr>
            <w:r w:rsidRPr="00220175">
              <w:rPr>
                <w:sz w:val="18"/>
                <w:lang w:val="es-ES_tradnl"/>
              </w:rPr>
              <w:t>b) La Oficina Internacional tendrá derecho a recuperar íntegramente todo pago indebido. Sin embargo, excepto en los casos en que el sobrepago se deba a la presentación de información errónea o fraudulenta por parte del funcionario/de la funcionaria, el derecho de la Oficina Internacional a recuperar los sobrepagos se extinguirá después de que se haya efectuado el sobrepago. Dicha recuperación se efectuará mediante deducciones de los pagos adeudados al funcionario/a la funcionaria en cuestión a lo largo de un período que no excederá de 12 meses.</w:t>
            </w:r>
          </w:p>
        </w:tc>
        <w:tc>
          <w:tcPr>
            <w:tcW w:w="4536" w:type="dxa"/>
            <w:shd w:val="clear" w:color="auto" w:fill="auto"/>
            <w:tcMar>
              <w:top w:w="57" w:type="dxa"/>
              <w:bottom w:w="57" w:type="dxa"/>
            </w:tcMar>
          </w:tcPr>
          <w:p w14:paraId="3E66EBAE" w14:textId="77777777" w:rsidR="00220175" w:rsidRPr="00220175" w:rsidRDefault="00220175" w:rsidP="00220175">
            <w:pPr>
              <w:tabs>
                <w:tab w:val="left" w:pos="794"/>
              </w:tabs>
              <w:autoSpaceDE w:val="0"/>
              <w:autoSpaceDN w:val="0"/>
              <w:adjustRightInd w:val="0"/>
              <w:rPr>
                <w:rFonts w:eastAsia="Times New Roman"/>
                <w:sz w:val="18"/>
                <w:szCs w:val="18"/>
                <w:lang w:val="es-ES_tradnl"/>
              </w:rPr>
            </w:pPr>
            <w:r w:rsidRPr="00220175">
              <w:rPr>
                <w:sz w:val="18"/>
                <w:lang w:val="es-ES_tradnl"/>
              </w:rPr>
              <w:t>[…]</w:t>
            </w:r>
          </w:p>
          <w:p w14:paraId="0D6C44EF" w14:textId="77777777" w:rsidR="00220175" w:rsidRPr="00220175" w:rsidRDefault="00220175" w:rsidP="00220175">
            <w:pPr>
              <w:tabs>
                <w:tab w:val="left" w:pos="794"/>
              </w:tabs>
              <w:autoSpaceDE w:val="0"/>
              <w:autoSpaceDN w:val="0"/>
              <w:adjustRightInd w:val="0"/>
              <w:rPr>
                <w:rFonts w:eastAsia="Times New Roman"/>
                <w:sz w:val="18"/>
                <w:szCs w:val="18"/>
                <w:lang w:val="es-ES_tradnl" w:eastAsia="fr-CH"/>
              </w:rPr>
            </w:pPr>
          </w:p>
          <w:p w14:paraId="0D9D4CAF" w14:textId="3E790B64" w:rsidR="00220175" w:rsidRPr="00220175" w:rsidRDefault="00220175" w:rsidP="00220175">
            <w:pPr>
              <w:tabs>
                <w:tab w:val="left" w:pos="794"/>
              </w:tabs>
              <w:autoSpaceDE w:val="0"/>
              <w:autoSpaceDN w:val="0"/>
              <w:adjustRightInd w:val="0"/>
              <w:rPr>
                <w:rFonts w:eastAsia="Times New Roman"/>
                <w:color w:val="FF0000"/>
                <w:sz w:val="18"/>
                <w:szCs w:val="18"/>
                <w:highlight w:val="yellow"/>
                <w:lang w:val="es-ES_tradnl" w:eastAsia="fr-CH"/>
              </w:rPr>
            </w:pPr>
            <w:r w:rsidRPr="00220175">
              <w:rPr>
                <w:sz w:val="18"/>
                <w:lang w:val="es-ES_tradnl"/>
              </w:rPr>
              <w:t>b) La Oficina Internacional tendrá derecho a recuperar íntegramente todo pago indebido. Sin embargo, excepto en los casos en que el sobrepago se deba a la presentación de información errónea o fraudulenta por parte del funcionario/de la funcionaria, el derecho de la Oficina Internacional a recuperar los sobrepagos se extinguirá después de que se haya efectuado el sobrepago. Dicha recuperación se efectuará mediante deducciones de los pagos adeudados al funcionario/a la funcionaria en cuestión a lo largo de un período que no excederá de 12 meses</w:t>
            </w:r>
            <w:r w:rsidRPr="00685AF5">
              <w:rPr>
                <w:b/>
                <w:bCs/>
                <w:sz w:val="18"/>
                <w:u w:val="single"/>
                <w:lang w:val="es-ES_tradnl"/>
              </w:rPr>
              <w:t>, o de un período más largo en circunstancias excepcionales sujetas a la aprobación del director general</w:t>
            </w:r>
            <w:r w:rsidR="00685AF5" w:rsidRPr="00685AF5">
              <w:rPr>
                <w:sz w:val="18"/>
                <w:lang w:val="es-ES_tradnl"/>
              </w:rPr>
              <w:t>.</w:t>
            </w:r>
          </w:p>
        </w:tc>
        <w:tc>
          <w:tcPr>
            <w:tcW w:w="4536" w:type="dxa"/>
            <w:shd w:val="clear" w:color="auto" w:fill="auto"/>
            <w:tcMar>
              <w:top w:w="57" w:type="dxa"/>
              <w:bottom w:w="57" w:type="dxa"/>
            </w:tcMar>
          </w:tcPr>
          <w:p w14:paraId="66939077" w14:textId="77777777" w:rsidR="00220175" w:rsidRPr="00220175" w:rsidRDefault="00220175" w:rsidP="00220175">
            <w:pPr>
              <w:rPr>
                <w:sz w:val="18"/>
                <w:szCs w:val="18"/>
                <w:lang w:val="es-ES_tradnl"/>
              </w:rPr>
            </w:pPr>
            <w:r w:rsidRPr="00220175">
              <w:rPr>
                <w:sz w:val="18"/>
                <w:lang w:val="es-ES_tradnl"/>
              </w:rPr>
              <w:t xml:space="preserve">El período de 12 meses para la recuperación de los pagos en exceso puede imponer una carga financiera excesiva cuando la suma a recuperar es elevada. </w:t>
            </w:r>
          </w:p>
          <w:p w14:paraId="461A1C97" w14:textId="77777777" w:rsidR="00220175" w:rsidRPr="00220175" w:rsidRDefault="00220175" w:rsidP="00220175">
            <w:pPr>
              <w:rPr>
                <w:sz w:val="18"/>
                <w:szCs w:val="18"/>
                <w:lang w:val="es-ES_tradnl"/>
              </w:rPr>
            </w:pPr>
          </w:p>
          <w:p w14:paraId="72C7B441" w14:textId="77777777" w:rsidR="00220175" w:rsidRPr="00220175" w:rsidRDefault="00220175" w:rsidP="00220175">
            <w:pPr>
              <w:rPr>
                <w:sz w:val="18"/>
                <w:szCs w:val="18"/>
                <w:highlight w:val="yellow"/>
                <w:lang w:val="es-ES_tradnl"/>
              </w:rPr>
            </w:pPr>
            <w:r w:rsidRPr="00220175">
              <w:rPr>
                <w:sz w:val="18"/>
                <w:lang w:val="es-ES_tradnl"/>
              </w:rPr>
              <w:t>Por consiguiente, se propone que, en circunstancias excepcionales, el director general pueda autorizar la recuperación durante un período más largo.</w:t>
            </w:r>
          </w:p>
        </w:tc>
      </w:tr>
      <w:tr w:rsidR="00220175" w:rsidRPr="00220175" w14:paraId="06437700" w14:textId="77777777" w:rsidTr="00007527">
        <w:trPr>
          <w:trHeight w:val="20"/>
        </w:trPr>
        <w:tc>
          <w:tcPr>
            <w:tcW w:w="1843" w:type="dxa"/>
            <w:shd w:val="clear" w:color="auto" w:fill="auto"/>
            <w:tcMar>
              <w:top w:w="57" w:type="dxa"/>
              <w:bottom w:w="57" w:type="dxa"/>
            </w:tcMar>
          </w:tcPr>
          <w:p w14:paraId="2B3EB6EB" w14:textId="77777777" w:rsidR="00220175" w:rsidRPr="00220175" w:rsidRDefault="00220175" w:rsidP="00220175">
            <w:pPr>
              <w:spacing w:after="180"/>
              <w:ind w:right="34"/>
              <w:rPr>
                <w:b/>
                <w:sz w:val="18"/>
                <w:szCs w:val="18"/>
                <w:lang w:val="es-ES_tradnl"/>
              </w:rPr>
            </w:pPr>
            <w:r w:rsidRPr="00220175">
              <w:rPr>
                <w:b/>
                <w:sz w:val="18"/>
                <w:lang w:val="es-ES_tradnl"/>
              </w:rPr>
              <w:t>Cláusula 4.17</w:t>
            </w:r>
          </w:p>
          <w:p w14:paraId="1FFC21BA" w14:textId="77777777" w:rsidR="00220175" w:rsidRPr="00220175" w:rsidRDefault="00220175" w:rsidP="00220175">
            <w:pPr>
              <w:spacing w:after="180"/>
              <w:ind w:right="34"/>
              <w:rPr>
                <w:b/>
                <w:sz w:val="18"/>
                <w:szCs w:val="18"/>
                <w:highlight w:val="yellow"/>
                <w:lang w:val="es-ES_tradnl"/>
              </w:rPr>
            </w:pPr>
            <w:r w:rsidRPr="00220175">
              <w:rPr>
                <w:sz w:val="18"/>
                <w:lang w:val="es-ES_tradnl"/>
              </w:rPr>
              <w:t>Nombramientos de plazo fijo</w:t>
            </w:r>
          </w:p>
        </w:tc>
        <w:tc>
          <w:tcPr>
            <w:tcW w:w="4536" w:type="dxa"/>
            <w:shd w:val="clear" w:color="auto" w:fill="auto"/>
            <w:tcMar>
              <w:top w:w="57" w:type="dxa"/>
              <w:bottom w:w="57" w:type="dxa"/>
            </w:tcMar>
          </w:tcPr>
          <w:p w14:paraId="26A69392"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w:t>
            </w:r>
          </w:p>
          <w:p w14:paraId="5F7807F4" w14:textId="77777777" w:rsidR="00220175" w:rsidRPr="00220175" w:rsidRDefault="00220175" w:rsidP="00220175">
            <w:pPr>
              <w:tabs>
                <w:tab w:val="left" w:pos="391"/>
              </w:tabs>
              <w:autoSpaceDE w:val="0"/>
              <w:autoSpaceDN w:val="0"/>
              <w:adjustRightInd w:val="0"/>
              <w:rPr>
                <w:sz w:val="18"/>
                <w:szCs w:val="18"/>
                <w:lang w:val="es-ES_tradnl"/>
              </w:rPr>
            </w:pPr>
          </w:p>
          <w:p w14:paraId="1AD5F329"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d) Los nombramientos de plazo fijo para puestos específicos designados por el director/</w:t>
            </w:r>
            <w:proofErr w:type="gramStart"/>
            <w:r w:rsidRPr="00220175">
              <w:rPr>
                <w:sz w:val="18"/>
                <w:lang w:val="es-ES_tradnl"/>
              </w:rPr>
              <w:t>la directora general pueden</w:t>
            </w:r>
            <w:proofErr w:type="gramEnd"/>
            <w:r w:rsidRPr="00220175">
              <w:rPr>
                <w:sz w:val="18"/>
                <w:lang w:val="es-ES_tradnl"/>
              </w:rPr>
              <w:t xml:space="preserve"> concederse por un plazo total de duración limitada, sin posibilidad de renovación más allá de ese plazo y sin posibilidad de conversión en un nombramiento continuo.</w:t>
            </w:r>
          </w:p>
          <w:p w14:paraId="1CDE255E" w14:textId="77777777" w:rsidR="00220175" w:rsidRPr="00220175" w:rsidRDefault="00220175" w:rsidP="00220175">
            <w:pPr>
              <w:tabs>
                <w:tab w:val="left" w:pos="391"/>
              </w:tabs>
              <w:autoSpaceDE w:val="0"/>
              <w:autoSpaceDN w:val="0"/>
              <w:adjustRightInd w:val="0"/>
              <w:rPr>
                <w:sz w:val="18"/>
                <w:szCs w:val="18"/>
                <w:lang w:val="es-ES_tradnl"/>
              </w:rPr>
            </w:pPr>
          </w:p>
          <w:p w14:paraId="114C46D7" w14:textId="77777777" w:rsidR="00220175" w:rsidRPr="00220175" w:rsidRDefault="00220175" w:rsidP="00220175">
            <w:pPr>
              <w:tabs>
                <w:tab w:val="left" w:pos="391"/>
              </w:tabs>
              <w:autoSpaceDE w:val="0"/>
              <w:autoSpaceDN w:val="0"/>
              <w:adjustRightInd w:val="0"/>
              <w:rPr>
                <w:rFonts w:eastAsia="Times New Roman"/>
                <w:sz w:val="18"/>
                <w:szCs w:val="18"/>
                <w:highlight w:val="yellow"/>
                <w:lang w:val="es-ES_tradnl"/>
              </w:rPr>
            </w:pPr>
            <w:r w:rsidRPr="00220175">
              <w:rPr>
                <w:sz w:val="18"/>
                <w:lang w:val="es-ES_tradnl"/>
              </w:rPr>
              <w:t>[…]</w:t>
            </w:r>
          </w:p>
        </w:tc>
        <w:tc>
          <w:tcPr>
            <w:tcW w:w="4536" w:type="dxa"/>
            <w:shd w:val="clear" w:color="auto" w:fill="auto"/>
            <w:tcMar>
              <w:top w:w="57" w:type="dxa"/>
              <w:bottom w:w="57" w:type="dxa"/>
            </w:tcMar>
          </w:tcPr>
          <w:p w14:paraId="364668B8" w14:textId="77777777" w:rsidR="00220175" w:rsidRPr="00220175" w:rsidRDefault="00220175" w:rsidP="00220175">
            <w:pPr>
              <w:tabs>
                <w:tab w:val="left" w:pos="794"/>
              </w:tabs>
              <w:autoSpaceDE w:val="0"/>
              <w:autoSpaceDN w:val="0"/>
              <w:adjustRightInd w:val="0"/>
              <w:rPr>
                <w:sz w:val="18"/>
                <w:lang w:val="es-ES_tradnl"/>
              </w:rPr>
            </w:pPr>
            <w:r w:rsidRPr="00220175">
              <w:rPr>
                <w:sz w:val="18"/>
                <w:lang w:val="es-ES_tradnl"/>
              </w:rPr>
              <w:t>[…]</w:t>
            </w:r>
          </w:p>
          <w:p w14:paraId="462C20AD" w14:textId="77777777" w:rsidR="00220175" w:rsidRPr="00220175" w:rsidRDefault="00220175" w:rsidP="00220175">
            <w:pPr>
              <w:tabs>
                <w:tab w:val="left" w:pos="794"/>
              </w:tabs>
              <w:autoSpaceDE w:val="0"/>
              <w:autoSpaceDN w:val="0"/>
              <w:adjustRightInd w:val="0"/>
              <w:rPr>
                <w:sz w:val="18"/>
                <w:lang w:val="es-ES_tradnl"/>
              </w:rPr>
            </w:pPr>
          </w:p>
          <w:p w14:paraId="25EE71C7" w14:textId="77777777" w:rsidR="00220175" w:rsidRPr="00220175" w:rsidRDefault="00220175" w:rsidP="00220175">
            <w:pPr>
              <w:tabs>
                <w:tab w:val="left" w:pos="794"/>
              </w:tabs>
              <w:autoSpaceDE w:val="0"/>
              <w:autoSpaceDN w:val="0"/>
              <w:adjustRightInd w:val="0"/>
              <w:rPr>
                <w:sz w:val="18"/>
                <w:lang w:val="es-ES_tradnl"/>
              </w:rPr>
            </w:pPr>
            <w:r w:rsidRPr="00220175">
              <w:rPr>
                <w:sz w:val="18"/>
                <w:lang w:val="es-ES_tradnl"/>
              </w:rPr>
              <w:t>d) Los nombramientos de plazo fijo para puestos específicos designados por el director/</w:t>
            </w:r>
            <w:proofErr w:type="gramStart"/>
            <w:r w:rsidRPr="00220175">
              <w:rPr>
                <w:sz w:val="18"/>
                <w:lang w:val="es-ES_tradnl"/>
              </w:rPr>
              <w:t>la directora general pueden</w:t>
            </w:r>
            <w:proofErr w:type="gramEnd"/>
            <w:r w:rsidRPr="00220175">
              <w:rPr>
                <w:sz w:val="18"/>
                <w:lang w:val="es-ES_tradnl"/>
              </w:rPr>
              <w:t xml:space="preserve"> concederse por un plazo total de duración limitada, sin posibilidad de renovación más allá de ese plazo y sin posibilidad de conversión en un nombramiento continuo.</w:t>
            </w:r>
            <w:bookmarkStart w:id="6" w:name="_Hlk163822497"/>
            <w:r w:rsidRPr="00685AF5">
              <w:rPr>
                <w:b/>
                <w:bCs/>
                <w:sz w:val="18"/>
                <w:u w:val="single"/>
                <w:lang w:val="es-ES_tradnl"/>
              </w:rPr>
              <w:t xml:space="preserve"> </w:t>
            </w:r>
            <w:bookmarkEnd w:id="6"/>
            <w:r w:rsidRPr="00685AF5">
              <w:rPr>
                <w:b/>
                <w:bCs/>
                <w:sz w:val="18"/>
                <w:u w:val="single"/>
                <w:lang w:val="es-ES_tradnl"/>
              </w:rPr>
              <w:t xml:space="preserve">No </w:t>
            </w:r>
            <w:proofErr w:type="gramStart"/>
            <w:r w:rsidRPr="00685AF5">
              <w:rPr>
                <w:b/>
                <w:bCs/>
                <w:sz w:val="18"/>
                <w:u w:val="single"/>
                <w:lang w:val="es-ES_tradnl"/>
              </w:rPr>
              <w:t>obstante</w:t>
            </w:r>
            <w:proofErr w:type="gramEnd"/>
            <w:r w:rsidRPr="00685AF5">
              <w:rPr>
                <w:b/>
                <w:bCs/>
                <w:sz w:val="18"/>
                <w:u w:val="single"/>
                <w:lang w:val="es-ES_tradnl"/>
              </w:rPr>
              <w:t xml:space="preserve"> lo anterior, esos nombramientos de plazo fijo y duración limitada podrán renovarse una vez más allá de su duración total cuando, a juicio del director general, ello esté justificado para evitar perturbaciones importantes en la actividad.</w:t>
            </w:r>
          </w:p>
          <w:p w14:paraId="478FAC78" w14:textId="77777777" w:rsidR="00220175" w:rsidRPr="00220175" w:rsidRDefault="00220175" w:rsidP="00220175">
            <w:pPr>
              <w:tabs>
                <w:tab w:val="left" w:pos="794"/>
              </w:tabs>
              <w:autoSpaceDE w:val="0"/>
              <w:autoSpaceDN w:val="0"/>
              <w:adjustRightInd w:val="0"/>
              <w:rPr>
                <w:sz w:val="18"/>
                <w:lang w:val="es-ES_tradnl"/>
              </w:rPr>
            </w:pPr>
          </w:p>
          <w:p w14:paraId="6DD854E1" w14:textId="77777777" w:rsidR="00220175" w:rsidRPr="00220175" w:rsidRDefault="00220175" w:rsidP="00220175">
            <w:pPr>
              <w:tabs>
                <w:tab w:val="left" w:pos="391"/>
              </w:tabs>
              <w:autoSpaceDE w:val="0"/>
              <w:autoSpaceDN w:val="0"/>
              <w:adjustRightInd w:val="0"/>
              <w:rPr>
                <w:rFonts w:eastAsia="Times New Roman"/>
                <w:sz w:val="18"/>
                <w:szCs w:val="18"/>
                <w:highlight w:val="yellow"/>
                <w:lang w:val="es-ES_tradnl" w:eastAsia="fr-CH"/>
              </w:rPr>
            </w:pPr>
            <w:r w:rsidRPr="00220175">
              <w:rPr>
                <w:sz w:val="18"/>
                <w:lang w:val="es-ES_tradnl"/>
              </w:rPr>
              <w:t>[…]</w:t>
            </w:r>
          </w:p>
        </w:tc>
        <w:tc>
          <w:tcPr>
            <w:tcW w:w="4536" w:type="dxa"/>
            <w:shd w:val="clear" w:color="auto" w:fill="auto"/>
            <w:tcMar>
              <w:top w:w="57" w:type="dxa"/>
              <w:bottom w:w="57" w:type="dxa"/>
            </w:tcMar>
          </w:tcPr>
          <w:p w14:paraId="1F3D1B0D" w14:textId="12BEABD5" w:rsidR="00220175" w:rsidRPr="00220175" w:rsidRDefault="00220175" w:rsidP="00220175">
            <w:pPr>
              <w:pStyle w:val="CommentText"/>
              <w:rPr>
                <w:szCs w:val="18"/>
                <w:highlight w:val="yellow"/>
                <w:lang w:val="es-ES_tradnl"/>
              </w:rPr>
            </w:pPr>
            <w:bookmarkStart w:id="7" w:name="_Hlk163822475"/>
            <w:r w:rsidRPr="00220175">
              <w:rPr>
                <w:lang w:val="es-ES_tradnl"/>
              </w:rPr>
              <w:t>A partir del análisis y la experiencia derivada de la aplicación, se observa que, en el caso de funciones específicas, puede ser necesario prorrogar un nombramiento de plazo fijo de duración limitada para apoyar la consecución y la finalización de los resultados. Esa ampliación solo sería posible una vez, para evitar perturbaciones importantes en la actividad, y estaría sujeta a la aprobación del director general.</w:t>
            </w:r>
            <w:r w:rsidR="00B00764">
              <w:rPr>
                <w:lang w:val="es-ES_tradnl"/>
              </w:rPr>
              <w:t xml:space="preserve"> </w:t>
            </w:r>
            <w:bookmarkEnd w:id="7"/>
          </w:p>
        </w:tc>
      </w:tr>
      <w:tr w:rsidR="00220175" w:rsidRPr="00220175" w14:paraId="78A97079" w14:textId="77777777" w:rsidTr="00007527">
        <w:trPr>
          <w:trHeight w:val="2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538F418" w14:textId="77777777" w:rsidR="00220175" w:rsidRPr="00220175" w:rsidRDefault="00220175" w:rsidP="00220175">
            <w:pPr>
              <w:spacing w:after="180"/>
              <w:rPr>
                <w:b/>
                <w:sz w:val="18"/>
                <w:szCs w:val="18"/>
                <w:lang w:val="es-ES_tradnl"/>
              </w:rPr>
            </w:pPr>
            <w:r w:rsidRPr="00220175">
              <w:rPr>
                <w:b/>
                <w:sz w:val="18"/>
                <w:lang w:val="es-ES_tradnl"/>
              </w:rPr>
              <w:t xml:space="preserve">Cláusula 8.1 </w:t>
            </w:r>
          </w:p>
          <w:p w14:paraId="54F9264B" w14:textId="77777777" w:rsidR="00220175" w:rsidRPr="00220175" w:rsidRDefault="00220175" w:rsidP="00220175">
            <w:pPr>
              <w:spacing w:after="180"/>
              <w:ind w:right="34"/>
              <w:rPr>
                <w:sz w:val="18"/>
                <w:szCs w:val="18"/>
                <w:highlight w:val="yellow"/>
                <w:lang w:val="es-ES_tradnl"/>
              </w:rPr>
            </w:pPr>
            <w:r w:rsidRPr="00220175">
              <w:rPr>
                <w:sz w:val="18"/>
                <w:lang w:val="es-ES_tradnl"/>
              </w:rPr>
              <w:t>Consejo del Personal</w:t>
            </w:r>
          </w:p>
        </w:tc>
        <w:tc>
          <w:tcPr>
            <w:tcW w:w="4536" w:type="dxa"/>
            <w:tcBorders>
              <w:top w:val="single" w:sz="6" w:space="0" w:color="A6A6A6" w:themeColor="background1" w:themeShade="A6"/>
            </w:tcBorders>
            <w:shd w:val="clear" w:color="auto" w:fill="auto"/>
            <w:tcMar>
              <w:top w:w="57" w:type="dxa"/>
              <w:bottom w:w="57" w:type="dxa"/>
            </w:tcMar>
          </w:tcPr>
          <w:p w14:paraId="753EE276"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Consejo del Personal</w:t>
            </w:r>
          </w:p>
          <w:p w14:paraId="0882B332" w14:textId="77777777" w:rsidR="00220175" w:rsidRPr="00220175" w:rsidRDefault="00220175" w:rsidP="00220175">
            <w:pPr>
              <w:tabs>
                <w:tab w:val="left" w:pos="391"/>
              </w:tabs>
              <w:autoSpaceDE w:val="0"/>
              <w:autoSpaceDN w:val="0"/>
              <w:adjustRightInd w:val="0"/>
              <w:rPr>
                <w:sz w:val="18"/>
                <w:szCs w:val="18"/>
                <w:lang w:val="es-ES_tradnl"/>
              </w:rPr>
            </w:pPr>
          </w:p>
          <w:p w14:paraId="19212F0D" w14:textId="77777777" w:rsidR="00220175" w:rsidRPr="00220175" w:rsidRDefault="00220175" w:rsidP="00220175">
            <w:pPr>
              <w:rPr>
                <w:sz w:val="18"/>
                <w:szCs w:val="18"/>
                <w:highlight w:val="yellow"/>
                <w:lang w:val="es-ES_tradnl"/>
              </w:rPr>
            </w:pPr>
            <w:r w:rsidRPr="00220175">
              <w:rPr>
                <w:sz w:val="18"/>
                <w:lang w:val="es-ES_tradnl"/>
              </w:rPr>
              <w:t>El personal disfrutará del derecho de sindicación. Un Consejo del Personal elegido por los funcionarios representará los intereses del personal ante el director/la directora general y sus representantes.</w:t>
            </w:r>
          </w:p>
        </w:tc>
        <w:tc>
          <w:tcPr>
            <w:tcW w:w="4536" w:type="dxa"/>
            <w:tcBorders>
              <w:top w:val="single" w:sz="6" w:space="0" w:color="A6A6A6" w:themeColor="background1" w:themeShade="A6"/>
            </w:tcBorders>
            <w:shd w:val="clear" w:color="auto" w:fill="auto"/>
            <w:tcMar>
              <w:top w:w="57" w:type="dxa"/>
              <w:bottom w:w="57" w:type="dxa"/>
            </w:tcMar>
          </w:tcPr>
          <w:p w14:paraId="2916CDCE" w14:textId="77777777" w:rsidR="00220175" w:rsidRPr="00685AF5" w:rsidRDefault="00220175" w:rsidP="00220175">
            <w:pPr>
              <w:rPr>
                <w:strike/>
                <w:sz w:val="18"/>
                <w:szCs w:val="18"/>
                <w:lang w:val="es-ES_tradnl"/>
              </w:rPr>
            </w:pPr>
            <w:r w:rsidRPr="00685AF5">
              <w:rPr>
                <w:strike/>
                <w:sz w:val="18"/>
                <w:szCs w:val="18"/>
                <w:lang w:val="es-ES_tradnl"/>
              </w:rPr>
              <w:t xml:space="preserve">Consejo del Personal </w:t>
            </w:r>
          </w:p>
          <w:p w14:paraId="6AE227A2" w14:textId="77777777" w:rsidR="00220175" w:rsidRPr="00685AF5" w:rsidRDefault="00220175" w:rsidP="00220175">
            <w:pPr>
              <w:rPr>
                <w:b/>
                <w:bCs/>
                <w:sz w:val="18"/>
                <w:szCs w:val="18"/>
                <w:u w:val="single"/>
                <w:lang w:val="es-ES_tradnl"/>
              </w:rPr>
            </w:pPr>
            <w:r w:rsidRPr="00685AF5">
              <w:rPr>
                <w:b/>
                <w:bCs/>
                <w:sz w:val="18"/>
                <w:szCs w:val="18"/>
                <w:u w:val="single"/>
                <w:lang w:val="es-ES_tradnl"/>
              </w:rPr>
              <w:t>Relaciones con el personal</w:t>
            </w:r>
          </w:p>
          <w:p w14:paraId="01175CDA" w14:textId="77777777" w:rsidR="00220175" w:rsidRPr="00220175" w:rsidRDefault="00220175" w:rsidP="00220175">
            <w:pPr>
              <w:rPr>
                <w:sz w:val="18"/>
                <w:szCs w:val="18"/>
                <w:lang w:val="es-ES_tradnl"/>
              </w:rPr>
            </w:pPr>
          </w:p>
          <w:p w14:paraId="7851D95B" w14:textId="77777777" w:rsidR="00220175" w:rsidRPr="00220175" w:rsidRDefault="00220175" w:rsidP="00220175">
            <w:pPr>
              <w:rPr>
                <w:sz w:val="18"/>
                <w:szCs w:val="18"/>
                <w:highlight w:val="yellow"/>
                <w:lang w:val="es-ES_tradnl"/>
              </w:rPr>
            </w:pPr>
            <w:r w:rsidRPr="00220175">
              <w:rPr>
                <w:sz w:val="18"/>
                <w:szCs w:val="18"/>
                <w:lang w:val="es-ES_tradnl"/>
              </w:rPr>
              <w:t>El personal disfrutará del derecho de sindicación. Un Consejo del Personal elegido por los funcionarios representará los intereses del personal ante el director/la directora general y sus representantes.</w:t>
            </w:r>
          </w:p>
        </w:tc>
        <w:tc>
          <w:tcPr>
            <w:tcW w:w="4536" w:type="dxa"/>
            <w:tcBorders>
              <w:top w:val="single" w:sz="6" w:space="0" w:color="A6A6A6" w:themeColor="background1" w:themeShade="A6"/>
            </w:tcBorders>
            <w:shd w:val="clear" w:color="auto" w:fill="auto"/>
            <w:tcMar>
              <w:top w:w="57" w:type="dxa"/>
              <w:bottom w:w="57" w:type="dxa"/>
            </w:tcMar>
          </w:tcPr>
          <w:p w14:paraId="770C60CE" w14:textId="77777777" w:rsidR="00220175" w:rsidRPr="00220175" w:rsidRDefault="00220175" w:rsidP="00220175">
            <w:pPr>
              <w:pStyle w:val="CommentText"/>
              <w:rPr>
                <w:szCs w:val="18"/>
                <w:lang w:val="es-ES_tradnl"/>
              </w:rPr>
            </w:pPr>
            <w:r w:rsidRPr="00220175">
              <w:rPr>
                <w:lang w:val="es-ES_tradnl"/>
              </w:rPr>
              <w:t>El título actual de la cláusula no resume correctamente el fondo de la disposición, que se refiere no solo al derecho del personal a elegir el Consejo de Personal, sino también al derecho de asociación del personal.</w:t>
            </w:r>
          </w:p>
          <w:p w14:paraId="30EAC808" w14:textId="77777777" w:rsidR="00220175" w:rsidRPr="00220175" w:rsidRDefault="00220175" w:rsidP="00220175">
            <w:pPr>
              <w:rPr>
                <w:sz w:val="18"/>
                <w:szCs w:val="18"/>
                <w:lang w:val="es-ES_tradnl"/>
              </w:rPr>
            </w:pPr>
          </w:p>
          <w:p w14:paraId="3A08A4DC" w14:textId="77777777" w:rsidR="00220175" w:rsidRPr="00220175" w:rsidRDefault="00220175" w:rsidP="00220175">
            <w:pPr>
              <w:rPr>
                <w:highlight w:val="yellow"/>
                <w:lang w:val="es-ES_tradnl"/>
              </w:rPr>
            </w:pPr>
            <w:r w:rsidRPr="00220175">
              <w:rPr>
                <w:sz w:val="18"/>
                <w:lang w:val="es-ES_tradnl"/>
              </w:rPr>
              <w:lastRenderedPageBreak/>
              <w:t>Se propone armonizar el título de la cláusula con el de disposiciones similares del estatuto y reglamento del personal de otras organizaciones del sistema común de las Naciones Unidas (por ejemplo, la Organización Internacional del Trabajo, la Organización de las Naciones Unidas para la Educación, la Ciencia y la Cultura, la Secretaría de las Naciones Unidas o la Organización Mundial de la Salud).</w:t>
            </w:r>
          </w:p>
        </w:tc>
      </w:tr>
      <w:tr w:rsidR="00220175" w:rsidRPr="00220175" w14:paraId="76BFA1BB" w14:textId="77777777" w:rsidTr="00007527">
        <w:trPr>
          <w:trHeight w:val="20"/>
        </w:trPr>
        <w:tc>
          <w:tcPr>
            <w:tcW w:w="1843" w:type="dxa"/>
            <w:shd w:val="clear" w:color="auto" w:fill="auto"/>
            <w:tcMar>
              <w:top w:w="57" w:type="dxa"/>
              <w:bottom w:w="57" w:type="dxa"/>
            </w:tcMar>
          </w:tcPr>
          <w:p w14:paraId="174CC905" w14:textId="77777777" w:rsidR="00220175" w:rsidRPr="00220175" w:rsidRDefault="00220175" w:rsidP="00220175">
            <w:pPr>
              <w:spacing w:after="180"/>
              <w:rPr>
                <w:b/>
                <w:sz w:val="18"/>
                <w:szCs w:val="18"/>
                <w:lang w:val="es-ES_tradnl"/>
              </w:rPr>
            </w:pPr>
            <w:r w:rsidRPr="00220175">
              <w:rPr>
                <w:b/>
                <w:sz w:val="18"/>
                <w:lang w:val="es-ES_tradnl"/>
              </w:rPr>
              <w:lastRenderedPageBreak/>
              <w:t>Cláusula 9.7</w:t>
            </w:r>
          </w:p>
          <w:p w14:paraId="77C8906A" w14:textId="77777777" w:rsidR="00220175" w:rsidRPr="00220175" w:rsidRDefault="00220175" w:rsidP="00220175">
            <w:pPr>
              <w:spacing w:after="180"/>
              <w:ind w:right="34"/>
              <w:rPr>
                <w:sz w:val="18"/>
                <w:szCs w:val="18"/>
                <w:highlight w:val="yellow"/>
                <w:lang w:val="es-ES_tradnl"/>
              </w:rPr>
            </w:pPr>
            <w:r w:rsidRPr="00220175">
              <w:rPr>
                <w:sz w:val="18"/>
                <w:lang w:val="es-ES_tradnl"/>
              </w:rPr>
              <w:t>Aviso previo de rescisión del nombramiento</w:t>
            </w:r>
          </w:p>
        </w:tc>
        <w:tc>
          <w:tcPr>
            <w:tcW w:w="4536" w:type="dxa"/>
            <w:tcBorders>
              <w:top w:val="single" w:sz="6" w:space="0" w:color="A6A6A6" w:themeColor="background1" w:themeShade="A6"/>
            </w:tcBorders>
            <w:shd w:val="clear" w:color="auto" w:fill="FFFFFF" w:themeFill="background1"/>
            <w:tcMar>
              <w:top w:w="57" w:type="dxa"/>
              <w:bottom w:w="57" w:type="dxa"/>
            </w:tcMar>
          </w:tcPr>
          <w:p w14:paraId="64593D46"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a) El funcionario/la funcionaria cuyo nombramiento se rescinda de conformidad con las cláusulas 9.2 o 9.4 deberá recibir el aviso previo que se prevea en su carta de nombramiento o su contrato y la indemnización prevista en el Estatuto y Reglamento del Personal.</w:t>
            </w:r>
          </w:p>
          <w:p w14:paraId="4E908F8E" w14:textId="77777777" w:rsidR="00220175" w:rsidRPr="00220175" w:rsidRDefault="00220175" w:rsidP="00220175">
            <w:pPr>
              <w:tabs>
                <w:tab w:val="left" w:pos="391"/>
              </w:tabs>
              <w:autoSpaceDE w:val="0"/>
              <w:autoSpaceDN w:val="0"/>
              <w:adjustRightInd w:val="0"/>
              <w:rPr>
                <w:sz w:val="18"/>
                <w:szCs w:val="18"/>
                <w:lang w:val="es-ES_tradnl"/>
              </w:rPr>
            </w:pPr>
          </w:p>
          <w:p w14:paraId="1AE00E5C"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b) El funcionario/la funcionaria cuyo nombramiento continuo se rescinda deberá recibir por escrito un aviso previo de al menos tres meses de dicha rescisión.</w:t>
            </w:r>
          </w:p>
          <w:p w14:paraId="209395BF" w14:textId="77777777" w:rsidR="00220175" w:rsidRPr="00220175" w:rsidRDefault="00220175" w:rsidP="00220175">
            <w:pPr>
              <w:tabs>
                <w:tab w:val="left" w:pos="391"/>
              </w:tabs>
              <w:autoSpaceDE w:val="0"/>
              <w:autoSpaceDN w:val="0"/>
              <w:adjustRightInd w:val="0"/>
              <w:rPr>
                <w:sz w:val="18"/>
                <w:szCs w:val="18"/>
                <w:lang w:val="es-ES_tradnl"/>
              </w:rPr>
            </w:pPr>
          </w:p>
          <w:p w14:paraId="58E48E50"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c) El funcionario/la funcionaria cuyo nombramiento de plazo fijo se rescinda deberá recibir por escrito un aviso previo de al menos 30 días de dicha rescisión, o el aviso previo estipulado en su carta de nombramiento.</w:t>
            </w:r>
          </w:p>
          <w:p w14:paraId="5334694E" w14:textId="77777777" w:rsidR="00220175" w:rsidRPr="00220175" w:rsidRDefault="00220175" w:rsidP="00220175">
            <w:pPr>
              <w:tabs>
                <w:tab w:val="left" w:pos="391"/>
              </w:tabs>
              <w:autoSpaceDE w:val="0"/>
              <w:autoSpaceDN w:val="0"/>
              <w:adjustRightInd w:val="0"/>
              <w:rPr>
                <w:sz w:val="18"/>
                <w:szCs w:val="18"/>
                <w:lang w:val="es-ES_tradnl"/>
              </w:rPr>
            </w:pPr>
          </w:p>
          <w:p w14:paraId="1CB8B1CD"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d) En lugar de aviso previo, el director/la directora general podrá autorizar el pago al funcionario/a la funcionaria cuyo nombramiento se rescinda de una indemnización calculada sobre la base del sueldo y las prestaciones que habría recibido el funcionario/la funcionaria si la rescisión hubiera surtido efecto al final del período de aviso previo.</w:t>
            </w:r>
          </w:p>
          <w:p w14:paraId="7489BE7D" w14:textId="77777777" w:rsidR="00220175" w:rsidRPr="00220175" w:rsidRDefault="00220175" w:rsidP="00220175">
            <w:pPr>
              <w:tabs>
                <w:tab w:val="left" w:pos="391"/>
              </w:tabs>
              <w:autoSpaceDE w:val="0"/>
              <w:autoSpaceDN w:val="0"/>
              <w:adjustRightInd w:val="0"/>
              <w:rPr>
                <w:sz w:val="18"/>
                <w:szCs w:val="18"/>
                <w:lang w:val="es-ES_tradnl"/>
              </w:rPr>
            </w:pPr>
          </w:p>
          <w:p w14:paraId="635DCA61" w14:textId="77777777" w:rsidR="00220175" w:rsidRPr="00220175" w:rsidRDefault="00220175" w:rsidP="00220175">
            <w:pPr>
              <w:spacing w:after="180"/>
              <w:ind w:right="34"/>
              <w:rPr>
                <w:sz w:val="18"/>
                <w:szCs w:val="18"/>
                <w:highlight w:val="yellow"/>
                <w:lang w:val="es-ES_tradnl"/>
              </w:rPr>
            </w:pPr>
            <w:r w:rsidRPr="00220175">
              <w:rPr>
                <w:sz w:val="18"/>
                <w:lang w:val="es-ES_tradnl"/>
              </w:rPr>
              <w:t>e) No obstante lo dispuesto en el párrafo a), en caso de destitución sumaria no se dará aviso previo ni indemnización.</w:t>
            </w:r>
          </w:p>
        </w:tc>
        <w:tc>
          <w:tcPr>
            <w:tcW w:w="4536" w:type="dxa"/>
            <w:tcBorders>
              <w:top w:val="single" w:sz="6" w:space="0" w:color="A6A6A6" w:themeColor="background1" w:themeShade="A6"/>
            </w:tcBorders>
            <w:shd w:val="clear" w:color="auto" w:fill="auto"/>
            <w:tcMar>
              <w:top w:w="57" w:type="dxa"/>
              <w:bottom w:w="57" w:type="dxa"/>
            </w:tcMar>
          </w:tcPr>
          <w:p w14:paraId="2029C694"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a) El funcionario/la funcionaria cuyo nombramiento se rescinda de conformidad con las cláusulas 9.2 o 9.4 deberá recibir el aviso previo que se prevea en su carta de nombramiento o su contrato y la indemnización prevista en el Estatuto y Reglamento del Personal.</w:t>
            </w:r>
          </w:p>
          <w:p w14:paraId="7DB3DF59" w14:textId="77777777" w:rsidR="00220175" w:rsidRPr="00220175" w:rsidRDefault="00220175" w:rsidP="00220175">
            <w:pPr>
              <w:tabs>
                <w:tab w:val="left" w:pos="391"/>
              </w:tabs>
              <w:autoSpaceDE w:val="0"/>
              <w:autoSpaceDN w:val="0"/>
              <w:adjustRightInd w:val="0"/>
              <w:rPr>
                <w:sz w:val="18"/>
                <w:szCs w:val="18"/>
                <w:lang w:val="es-ES_tradnl"/>
              </w:rPr>
            </w:pPr>
          </w:p>
          <w:p w14:paraId="788C5363"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b) El funcionario/la funcionaria cuyo nombramiento continuo se rescinda deberá recibir por escrito un aviso previo de al menos tres meses de dicha rescisión.</w:t>
            </w:r>
          </w:p>
          <w:p w14:paraId="3A67F91F" w14:textId="77777777" w:rsidR="00220175" w:rsidRPr="00220175" w:rsidRDefault="00220175" w:rsidP="00220175">
            <w:pPr>
              <w:tabs>
                <w:tab w:val="left" w:pos="391"/>
              </w:tabs>
              <w:autoSpaceDE w:val="0"/>
              <w:autoSpaceDN w:val="0"/>
              <w:adjustRightInd w:val="0"/>
              <w:rPr>
                <w:sz w:val="18"/>
                <w:szCs w:val="18"/>
                <w:lang w:val="es-ES_tradnl"/>
              </w:rPr>
            </w:pPr>
          </w:p>
          <w:p w14:paraId="41CCF35A"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c) El funcionario/la funcionaria cuyo nombramiento de plazo fijo se rescinda deberá recibir por escrito un aviso previo de al menos 30 días de dicha rescisión, o el aviso previo estipulado en su carta de nombramiento.</w:t>
            </w:r>
          </w:p>
          <w:p w14:paraId="6EA09C68" w14:textId="77777777" w:rsidR="00220175" w:rsidRPr="00220175" w:rsidRDefault="00220175" w:rsidP="00220175">
            <w:pPr>
              <w:tabs>
                <w:tab w:val="left" w:pos="391"/>
              </w:tabs>
              <w:autoSpaceDE w:val="0"/>
              <w:autoSpaceDN w:val="0"/>
              <w:adjustRightInd w:val="0"/>
              <w:rPr>
                <w:sz w:val="18"/>
                <w:szCs w:val="18"/>
                <w:lang w:val="es-ES_tradnl"/>
              </w:rPr>
            </w:pPr>
          </w:p>
          <w:p w14:paraId="229D4462"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d) En lugar de aviso previo, el director/la directora general podrá autorizar el pago al funcionario/a la funcionaria cuyo nombramiento se rescinda de una indemnización calculada sobre la base del sueldo y las prestaciones que habría recibido el funcionario/la funcionaria si la rescisión hubiera surtido efecto al final del período de aviso previo.</w:t>
            </w:r>
          </w:p>
          <w:p w14:paraId="06552E29" w14:textId="77777777" w:rsidR="00220175" w:rsidRPr="00220175" w:rsidRDefault="00220175" w:rsidP="00220175">
            <w:pPr>
              <w:tabs>
                <w:tab w:val="left" w:pos="391"/>
              </w:tabs>
              <w:autoSpaceDE w:val="0"/>
              <w:autoSpaceDN w:val="0"/>
              <w:adjustRightInd w:val="0"/>
              <w:rPr>
                <w:sz w:val="18"/>
                <w:szCs w:val="18"/>
                <w:lang w:val="es-ES_tradnl"/>
              </w:rPr>
            </w:pPr>
          </w:p>
          <w:p w14:paraId="0CD8841C" w14:textId="1EDFB371" w:rsidR="00220175" w:rsidRPr="00220175" w:rsidRDefault="00220175" w:rsidP="00220175">
            <w:pPr>
              <w:pStyle w:val="RegLIST"/>
              <w:tabs>
                <w:tab w:val="left" w:pos="397"/>
              </w:tabs>
              <w:autoSpaceDE w:val="0"/>
              <w:spacing w:after="0"/>
              <w:rPr>
                <w:b/>
                <w:sz w:val="18"/>
                <w:szCs w:val="18"/>
                <w:highlight w:val="yellow"/>
                <w:u w:val="single"/>
                <w:lang w:val="es-ES_tradnl"/>
              </w:rPr>
            </w:pPr>
            <w:r w:rsidRPr="00220175">
              <w:rPr>
                <w:sz w:val="18"/>
                <w:lang w:val="es-ES_tradnl"/>
              </w:rPr>
              <w:t xml:space="preserve">e) No obstante lo dispuesto en el párrafo a), </w:t>
            </w:r>
            <w:r w:rsidRPr="00E44B79">
              <w:rPr>
                <w:strike/>
                <w:sz w:val="18"/>
                <w:lang w:val="es-ES_tradnl"/>
              </w:rPr>
              <w:t xml:space="preserve">en caso de destitución sumaria no se </w:t>
            </w:r>
            <w:proofErr w:type="spellStart"/>
            <w:r w:rsidRPr="00E44B79">
              <w:rPr>
                <w:strike/>
                <w:sz w:val="18"/>
                <w:lang w:val="es-ES_tradnl"/>
              </w:rPr>
              <w:t>dará</w:t>
            </w:r>
            <w:r w:rsidRPr="00E44B79">
              <w:rPr>
                <w:b/>
                <w:bCs/>
                <w:sz w:val="18"/>
                <w:u w:val="single"/>
                <w:lang w:val="es-ES_tradnl"/>
              </w:rPr>
              <w:t>el</w:t>
            </w:r>
            <w:proofErr w:type="spellEnd"/>
            <w:r w:rsidRPr="00E44B79">
              <w:rPr>
                <w:b/>
                <w:bCs/>
                <w:sz w:val="18"/>
                <w:lang w:val="es-ES_tradnl"/>
              </w:rPr>
              <w:t xml:space="preserve"> </w:t>
            </w:r>
            <w:r w:rsidRPr="00220175">
              <w:rPr>
                <w:sz w:val="18"/>
                <w:lang w:val="es-ES_tradnl"/>
              </w:rPr>
              <w:t xml:space="preserve">aviso previo </w:t>
            </w:r>
            <w:r w:rsidRPr="00E44B79">
              <w:rPr>
                <w:strike/>
                <w:sz w:val="18"/>
                <w:lang w:val="es-ES_tradnl"/>
              </w:rPr>
              <w:t>ni</w:t>
            </w:r>
            <w:r w:rsidRPr="00E44B79">
              <w:rPr>
                <w:b/>
                <w:bCs/>
                <w:sz w:val="18"/>
                <w:u w:val="single"/>
                <w:lang w:val="es-ES_tradnl"/>
              </w:rPr>
              <w:t>al despido o la</w:t>
            </w:r>
            <w:r w:rsidRPr="00220175">
              <w:rPr>
                <w:sz w:val="18"/>
                <w:lang w:val="es-ES_tradnl"/>
              </w:rPr>
              <w:t xml:space="preserve"> indemnización</w:t>
            </w:r>
            <w:r w:rsidRPr="00E44B79">
              <w:rPr>
                <w:b/>
                <w:bCs/>
                <w:sz w:val="18"/>
                <w:u w:val="single"/>
                <w:lang w:val="es-ES_tradnl"/>
              </w:rPr>
              <w:t xml:space="preserve"> que lo sustituya será de un mes en caso de despido y no será aplicable en caso de despido sumario</w:t>
            </w:r>
            <w:r w:rsidRPr="00220175">
              <w:rPr>
                <w:sz w:val="18"/>
                <w:lang w:val="es-ES_tradnl"/>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6950D5E6" w14:textId="5EDDF8E5" w:rsidR="00220175" w:rsidRPr="00220175" w:rsidRDefault="00220175" w:rsidP="00220175">
            <w:pPr>
              <w:pStyle w:val="CommentText"/>
              <w:rPr>
                <w:szCs w:val="18"/>
                <w:lang w:val="es-ES_tradnl"/>
              </w:rPr>
            </w:pPr>
            <w:r w:rsidRPr="00220175">
              <w:rPr>
                <w:lang w:val="es-ES_tradnl"/>
              </w:rPr>
              <w:t>Conviene distinguir entre el período de preaviso exigido para el cese de un nombramiento como consecuencia de una falta (es decir, despido o despido sumario), por un lado, y el que resulta de circunstancias no disciplinarias, por otro.</w:t>
            </w:r>
            <w:r w:rsidR="00B00764">
              <w:rPr>
                <w:lang w:val="es-ES_tradnl"/>
              </w:rPr>
              <w:t xml:space="preserve"> </w:t>
            </w:r>
          </w:p>
          <w:p w14:paraId="5D2ACD71" w14:textId="77777777" w:rsidR="00220175" w:rsidRPr="00220175" w:rsidRDefault="00220175" w:rsidP="00220175">
            <w:pPr>
              <w:pStyle w:val="CommentText"/>
              <w:rPr>
                <w:szCs w:val="18"/>
                <w:lang w:val="es-ES_tradnl"/>
              </w:rPr>
            </w:pPr>
          </w:p>
          <w:p w14:paraId="4E184FAD" w14:textId="77777777" w:rsidR="00220175" w:rsidRPr="00220175" w:rsidRDefault="00220175" w:rsidP="00220175">
            <w:pPr>
              <w:pStyle w:val="CommentText"/>
              <w:rPr>
                <w:szCs w:val="18"/>
                <w:lang w:val="es-ES_tradnl"/>
              </w:rPr>
            </w:pPr>
            <w:r w:rsidRPr="00220175">
              <w:rPr>
                <w:lang w:val="es-ES_tradnl"/>
              </w:rPr>
              <w:t xml:space="preserve">Se considera razonable dar a los funcionarios despedidos por mala conducta un preaviso de su separación del servicio de un mes, o una indemnización en su lugar, y no de tres meses, como se prevé actualmente en el caso de los funcionarios con un nombramiento continuo. </w:t>
            </w:r>
          </w:p>
          <w:p w14:paraId="15B581B5" w14:textId="617C29DC" w:rsidR="00220175" w:rsidRPr="00220175" w:rsidRDefault="00220175" w:rsidP="00220175">
            <w:pPr>
              <w:pStyle w:val="CommentText"/>
              <w:rPr>
                <w:szCs w:val="18"/>
                <w:lang w:val="es-ES_tradnl"/>
              </w:rPr>
            </w:pPr>
            <w:r w:rsidRPr="00220175">
              <w:rPr>
                <w:lang w:val="es-ES_tradnl"/>
              </w:rPr>
              <w:t>Este criterio también es compatible con la ausencia de preaviso en caso de despido sumario por falta grave, que reflejaría una reducción paulatina de las prestaciones en función de la gravedad de la falta y de la correspondiente medida disciplinaria impuesta.</w:t>
            </w:r>
            <w:r w:rsidR="00B00764">
              <w:rPr>
                <w:lang w:val="es-ES_tradnl"/>
              </w:rPr>
              <w:t xml:space="preserve"> </w:t>
            </w:r>
          </w:p>
          <w:p w14:paraId="6F3DB8C5" w14:textId="77777777" w:rsidR="00220175" w:rsidRPr="00220175" w:rsidRDefault="00220175" w:rsidP="00220175">
            <w:pPr>
              <w:pStyle w:val="CommentText"/>
              <w:rPr>
                <w:szCs w:val="18"/>
                <w:lang w:val="es-ES_tradnl"/>
              </w:rPr>
            </w:pPr>
          </w:p>
          <w:p w14:paraId="2DE64A5D" w14:textId="77777777" w:rsidR="00220175" w:rsidRPr="00220175" w:rsidRDefault="00220175" w:rsidP="00220175">
            <w:pPr>
              <w:pStyle w:val="CommentText"/>
              <w:rPr>
                <w:rStyle w:val="CommentReference"/>
                <w:highlight w:val="yellow"/>
                <w:lang w:val="es-ES_tradnl"/>
              </w:rPr>
            </w:pPr>
            <w:r w:rsidRPr="00220175">
              <w:rPr>
                <w:lang w:val="es-ES_tradnl"/>
              </w:rPr>
              <w:t>La Organización Internacional del Trabajo y la Organización Mundial de la Salud ya aplican el período de preaviso de un mes en los casos de despido.</w:t>
            </w:r>
          </w:p>
        </w:tc>
      </w:tr>
      <w:tr w:rsidR="00220175" w:rsidRPr="00220175" w14:paraId="16C0C232" w14:textId="77777777" w:rsidTr="00007527">
        <w:trPr>
          <w:trHeight w:val="20"/>
        </w:trPr>
        <w:tc>
          <w:tcPr>
            <w:tcW w:w="1843" w:type="dxa"/>
            <w:shd w:val="clear" w:color="auto" w:fill="auto"/>
            <w:tcMar>
              <w:top w:w="57" w:type="dxa"/>
              <w:bottom w:w="57" w:type="dxa"/>
            </w:tcMar>
          </w:tcPr>
          <w:p w14:paraId="30AC7BDE" w14:textId="77777777" w:rsidR="00220175" w:rsidRPr="00220175" w:rsidRDefault="00220175" w:rsidP="00220175">
            <w:pPr>
              <w:spacing w:after="180"/>
              <w:ind w:right="34"/>
              <w:rPr>
                <w:b/>
                <w:sz w:val="18"/>
                <w:szCs w:val="18"/>
                <w:lang w:val="es-ES_tradnl"/>
              </w:rPr>
            </w:pPr>
            <w:r w:rsidRPr="00220175">
              <w:rPr>
                <w:b/>
                <w:sz w:val="18"/>
                <w:lang w:val="es-ES_tradnl"/>
              </w:rPr>
              <w:lastRenderedPageBreak/>
              <w:t>Cláusula 12.5</w:t>
            </w:r>
          </w:p>
          <w:p w14:paraId="6418D414" w14:textId="77777777" w:rsidR="00220175" w:rsidRPr="00220175" w:rsidRDefault="00220175" w:rsidP="00220175">
            <w:pPr>
              <w:spacing w:after="180"/>
              <w:ind w:right="34"/>
              <w:rPr>
                <w:b/>
                <w:sz w:val="18"/>
                <w:szCs w:val="18"/>
                <w:highlight w:val="yellow"/>
                <w:lang w:val="es-ES_tradnl"/>
              </w:rPr>
            </w:pPr>
            <w:r w:rsidRPr="00220175">
              <w:rPr>
                <w:sz w:val="18"/>
                <w:lang w:val="es-ES_tradnl"/>
              </w:rPr>
              <w:t>Medidas transitorias</w:t>
            </w:r>
          </w:p>
        </w:tc>
        <w:tc>
          <w:tcPr>
            <w:tcW w:w="4536" w:type="dxa"/>
            <w:shd w:val="clear" w:color="auto" w:fill="auto"/>
            <w:tcMar>
              <w:top w:w="57" w:type="dxa"/>
              <w:bottom w:w="57" w:type="dxa"/>
            </w:tcMar>
          </w:tcPr>
          <w:p w14:paraId="278CFAB4"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w:t>
            </w:r>
          </w:p>
          <w:p w14:paraId="667A9365" w14:textId="77777777" w:rsidR="00220175" w:rsidRPr="00220175" w:rsidRDefault="00220175" w:rsidP="00220175">
            <w:pPr>
              <w:tabs>
                <w:tab w:val="left" w:pos="391"/>
              </w:tabs>
              <w:autoSpaceDE w:val="0"/>
              <w:autoSpaceDN w:val="0"/>
              <w:adjustRightInd w:val="0"/>
              <w:rPr>
                <w:sz w:val="18"/>
                <w:szCs w:val="18"/>
                <w:lang w:val="es-ES_tradnl" w:eastAsia="fr-CH"/>
              </w:rPr>
            </w:pPr>
          </w:p>
          <w:p w14:paraId="077578E4"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Subsidio de educación</w:t>
            </w:r>
          </w:p>
          <w:p w14:paraId="40AB6538" w14:textId="44F0D70A"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b) No obstante lo dispuesto en la cláusula 3.14.a), los funcionarios con un nombramiento de plazo fijo o continuo en la Oficina Internacional antes del 1 de enero de 2016 y que residieran en su país de origen, pero no prestaran servicio en él en ese momento, y que hayan recibido un subsidio de educación en relación con gastos efectuados hasta el 31 de diciembre de 2016 incluido, seguirán recibiendo el subsidio de educación hasta que el hijo a cargo termine el ciclo educativo de la institución docente en la que estuviera inscrito al 31 de diciembre de 2016, a condición de que se cumplan todos los demás requisitos necesarios.</w:t>
            </w:r>
            <w:r w:rsidR="00B00764">
              <w:rPr>
                <w:sz w:val="18"/>
                <w:lang w:val="es-ES_tradnl"/>
              </w:rPr>
              <w:t xml:space="preserve"> </w:t>
            </w:r>
            <w:r w:rsidRPr="00220175">
              <w:rPr>
                <w:sz w:val="18"/>
                <w:lang w:val="es-ES_tradnl"/>
              </w:rPr>
              <w:t xml:space="preserve">A los fines de la presente disposición, se entenderá por </w:t>
            </w:r>
            <w:r w:rsidR="008235FA">
              <w:rPr>
                <w:sz w:val="18"/>
                <w:lang w:val="es-ES_tradnl"/>
              </w:rPr>
              <w:t>“</w:t>
            </w:r>
            <w:r w:rsidRPr="00220175">
              <w:rPr>
                <w:sz w:val="18"/>
                <w:lang w:val="es-ES_tradnl"/>
              </w:rPr>
              <w:t>ciclo educativo</w:t>
            </w:r>
            <w:r w:rsidR="008235FA">
              <w:rPr>
                <w:sz w:val="18"/>
                <w:lang w:val="es-ES_tradnl"/>
              </w:rPr>
              <w:t>”</w:t>
            </w:r>
            <w:r w:rsidRPr="00220175">
              <w:rPr>
                <w:sz w:val="18"/>
                <w:lang w:val="es-ES_tradnl"/>
              </w:rPr>
              <w:t xml:space="preserve"> la enseñanza primaria, secundaria o superior.</w:t>
            </w:r>
          </w:p>
          <w:p w14:paraId="0A56FD7F" w14:textId="77777777" w:rsidR="00220175" w:rsidRPr="00220175" w:rsidRDefault="00220175" w:rsidP="00220175">
            <w:pPr>
              <w:tabs>
                <w:tab w:val="left" w:pos="391"/>
              </w:tabs>
              <w:autoSpaceDE w:val="0"/>
              <w:autoSpaceDN w:val="0"/>
              <w:adjustRightInd w:val="0"/>
              <w:rPr>
                <w:sz w:val="18"/>
                <w:szCs w:val="18"/>
                <w:lang w:val="es-ES_tradnl" w:eastAsia="fr-CH"/>
              </w:rPr>
            </w:pPr>
          </w:p>
          <w:p w14:paraId="4647B70B" w14:textId="77777777" w:rsidR="00220175" w:rsidRPr="00220175" w:rsidRDefault="00220175" w:rsidP="00220175">
            <w:pPr>
              <w:tabs>
                <w:tab w:val="left" w:pos="391"/>
              </w:tabs>
              <w:autoSpaceDE w:val="0"/>
              <w:autoSpaceDN w:val="0"/>
              <w:adjustRightInd w:val="0"/>
              <w:rPr>
                <w:sz w:val="18"/>
                <w:szCs w:val="18"/>
                <w:highlight w:val="yellow"/>
                <w:lang w:val="es-ES_tradnl"/>
              </w:rPr>
            </w:pPr>
            <w:r w:rsidRPr="00220175">
              <w:rPr>
                <w:sz w:val="18"/>
                <w:lang w:val="es-ES_tradnl"/>
              </w:rPr>
              <w:t>[…]</w:t>
            </w:r>
          </w:p>
        </w:tc>
        <w:tc>
          <w:tcPr>
            <w:tcW w:w="4536" w:type="dxa"/>
            <w:shd w:val="clear" w:color="auto" w:fill="auto"/>
            <w:tcMar>
              <w:top w:w="57" w:type="dxa"/>
              <w:bottom w:w="57" w:type="dxa"/>
            </w:tcMar>
          </w:tcPr>
          <w:p w14:paraId="48460CE5" w14:textId="77777777" w:rsidR="00220175" w:rsidRPr="00E44B79" w:rsidRDefault="00220175" w:rsidP="00220175">
            <w:pPr>
              <w:tabs>
                <w:tab w:val="left" w:pos="391"/>
              </w:tabs>
              <w:autoSpaceDE w:val="0"/>
              <w:autoSpaceDN w:val="0"/>
              <w:adjustRightInd w:val="0"/>
              <w:rPr>
                <w:sz w:val="18"/>
                <w:szCs w:val="18"/>
                <w:lang w:val="es-ES_tradnl" w:eastAsia="fr-CH"/>
              </w:rPr>
            </w:pPr>
            <w:r w:rsidRPr="00E44B79">
              <w:rPr>
                <w:sz w:val="18"/>
                <w:szCs w:val="18"/>
                <w:lang w:val="es-ES_tradnl" w:eastAsia="fr-CH"/>
              </w:rPr>
              <w:t>[…]</w:t>
            </w:r>
          </w:p>
          <w:p w14:paraId="4269763F" w14:textId="77777777" w:rsidR="00220175" w:rsidRPr="00220175" w:rsidRDefault="00220175" w:rsidP="00220175">
            <w:pPr>
              <w:tabs>
                <w:tab w:val="left" w:pos="391"/>
              </w:tabs>
              <w:autoSpaceDE w:val="0"/>
              <w:autoSpaceDN w:val="0"/>
              <w:adjustRightInd w:val="0"/>
              <w:rPr>
                <w:strike/>
                <w:sz w:val="18"/>
                <w:szCs w:val="18"/>
                <w:lang w:val="es-ES_tradnl" w:eastAsia="fr-CH"/>
              </w:rPr>
            </w:pPr>
          </w:p>
          <w:p w14:paraId="62EA2C8C" w14:textId="77777777" w:rsidR="00220175" w:rsidRPr="00E44B79" w:rsidRDefault="00220175" w:rsidP="00220175">
            <w:pPr>
              <w:tabs>
                <w:tab w:val="left" w:pos="391"/>
              </w:tabs>
              <w:autoSpaceDE w:val="0"/>
              <w:autoSpaceDN w:val="0"/>
              <w:adjustRightInd w:val="0"/>
              <w:rPr>
                <w:strike/>
                <w:sz w:val="18"/>
                <w:szCs w:val="18"/>
                <w:lang w:val="es-ES_tradnl" w:eastAsia="fr-CH"/>
              </w:rPr>
            </w:pPr>
            <w:r w:rsidRPr="00E44B79">
              <w:rPr>
                <w:strike/>
                <w:sz w:val="18"/>
                <w:szCs w:val="18"/>
                <w:lang w:val="es-ES_tradnl" w:eastAsia="fr-CH"/>
              </w:rPr>
              <w:t>Subsidio de educación</w:t>
            </w:r>
          </w:p>
          <w:p w14:paraId="4CBBD2A5" w14:textId="4E1816DE" w:rsidR="00220175" w:rsidRPr="00E44B79" w:rsidRDefault="00220175" w:rsidP="00220175">
            <w:pPr>
              <w:tabs>
                <w:tab w:val="left" w:pos="391"/>
              </w:tabs>
              <w:autoSpaceDE w:val="0"/>
              <w:autoSpaceDN w:val="0"/>
              <w:adjustRightInd w:val="0"/>
              <w:rPr>
                <w:strike/>
                <w:sz w:val="18"/>
                <w:szCs w:val="18"/>
                <w:lang w:val="es-ES_tradnl" w:eastAsia="fr-CH"/>
              </w:rPr>
            </w:pPr>
            <w:r w:rsidRPr="00E44B79">
              <w:rPr>
                <w:strike/>
                <w:sz w:val="18"/>
                <w:szCs w:val="18"/>
                <w:lang w:val="es-ES_tradnl" w:eastAsia="fr-CH"/>
              </w:rPr>
              <w:t xml:space="preserve">b) No obstante lo dispuesto en la cláusula 3.14.a), los funcionarios con un nombramiento de plazo fijo o continuo en la Oficina Internacional antes del 1 de enero de 2016 y que residieran en su país de origen, pero no prestaran servicio en él en ese momento, y que hayan recibido un subsidio de educación en relación con gastos efectuados hasta el 31 de diciembre de 2016 incluido, seguirán recibiendo el subsidio de educación hasta que el hijo a cargo termine el ciclo educativo de la institución docente en la que estuviera inscrito al 31 de diciembre de 2016, a condición de que se cumplan todos los demás requisitos necesarios. A los fines de la presente disposición, se entenderá por </w:t>
            </w:r>
            <w:r w:rsidR="008235FA">
              <w:rPr>
                <w:strike/>
                <w:sz w:val="18"/>
                <w:szCs w:val="18"/>
                <w:lang w:val="es-ES_tradnl" w:eastAsia="fr-CH"/>
              </w:rPr>
              <w:t>“</w:t>
            </w:r>
            <w:r w:rsidRPr="00E44B79">
              <w:rPr>
                <w:strike/>
                <w:sz w:val="18"/>
                <w:szCs w:val="18"/>
                <w:lang w:val="es-ES_tradnl" w:eastAsia="fr-CH"/>
              </w:rPr>
              <w:t>ciclo educativo</w:t>
            </w:r>
            <w:r w:rsidR="008235FA">
              <w:rPr>
                <w:strike/>
                <w:sz w:val="18"/>
                <w:szCs w:val="18"/>
                <w:lang w:val="es-ES_tradnl" w:eastAsia="fr-CH"/>
              </w:rPr>
              <w:t>”</w:t>
            </w:r>
            <w:r w:rsidRPr="00E44B79">
              <w:rPr>
                <w:strike/>
                <w:sz w:val="18"/>
                <w:szCs w:val="18"/>
                <w:lang w:val="es-ES_tradnl" w:eastAsia="fr-CH"/>
              </w:rPr>
              <w:t xml:space="preserve"> la enseñanza primaria, secundaria o superior.</w:t>
            </w:r>
          </w:p>
          <w:p w14:paraId="5C8CF156" w14:textId="77777777" w:rsidR="00220175" w:rsidRPr="00220175" w:rsidRDefault="00220175" w:rsidP="00220175">
            <w:pPr>
              <w:tabs>
                <w:tab w:val="left" w:pos="391"/>
              </w:tabs>
              <w:autoSpaceDE w:val="0"/>
              <w:autoSpaceDN w:val="0"/>
              <w:adjustRightInd w:val="0"/>
              <w:rPr>
                <w:strike/>
                <w:sz w:val="18"/>
                <w:szCs w:val="18"/>
                <w:lang w:val="es-ES_tradnl" w:eastAsia="fr-CH"/>
              </w:rPr>
            </w:pPr>
          </w:p>
          <w:p w14:paraId="26135193" w14:textId="77777777" w:rsidR="00220175" w:rsidRPr="00975110" w:rsidRDefault="00220175" w:rsidP="00220175">
            <w:pPr>
              <w:tabs>
                <w:tab w:val="left" w:pos="391"/>
              </w:tabs>
              <w:autoSpaceDE w:val="0"/>
              <w:autoSpaceDN w:val="0"/>
              <w:adjustRightInd w:val="0"/>
              <w:rPr>
                <w:sz w:val="18"/>
                <w:szCs w:val="18"/>
                <w:lang w:val="es-ES_tradnl" w:eastAsia="fr-CH"/>
              </w:rPr>
            </w:pPr>
            <w:r w:rsidRPr="00975110">
              <w:rPr>
                <w:sz w:val="18"/>
                <w:szCs w:val="18"/>
                <w:lang w:val="es-ES_tradnl" w:eastAsia="fr-CH"/>
              </w:rPr>
              <w:t>[…]</w:t>
            </w:r>
          </w:p>
        </w:tc>
        <w:tc>
          <w:tcPr>
            <w:tcW w:w="4536" w:type="dxa"/>
            <w:shd w:val="clear" w:color="auto" w:fill="auto"/>
            <w:tcMar>
              <w:top w:w="57" w:type="dxa"/>
              <w:bottom w:w="57" w:type="dxa"/>
            </w:tcMar>
          </w:tcPr>
          <w:p w14:paraId="4E2D4C5E" w14:textId="77777777" w:rsidR="00220175" w:rsidRPr="00220175" w:rsidRDefault="00220175" w:rsidP="00220175">
            <w:pPr>
              <w:rPr>
                <w:sz w:val="18"/>
                <w:szCs w:val="18"/>
                <w:lang w:val="es-ES_tradnl"/>
              </w:rPr>
            </w:pPr>
          </w:p>
          <w:p w14:paraId="5C612B23" w14:textId="147D68F4" w:rsidR="00220175" w:rsidRPr="008235FA" w:rsidRDefault="00220175" w:rsidP="00220175">
            <w:pPr>
              <w:rPr>
                <w:sz w:val="18"/>
                <w:szCs w:val="18"/>
                <w:lang w:val="es-ES_tradnl"/>
              </w:rPr>
            </w:pPr>
            <w:r w:rsidRPr="00220175">
              <w:rPr>
                <w:sz w:val="18"/>
                <w:lang w:val="es-ES_tradnl"/>
              </w:rPr>
              <w:t>Ya no hay funcionarios que puedan acogerse a la medida transitoria sobre el subsidio de educación.</w:t>
            </w:r>
          </w:p>
        </w:tc>
      </w:tr>
    </w:tbl>
    <w:p w14:paraId="7BE6C1E4" w14:textId="77777777" w:rsidR="00220175" w:rsidRPr="00220175" w:rsidRDefault="00220175" w:rsidP="00220175">
      <w:pPr>
        <w:pStyle w:val="Caption"/>
        <w:rPr>
          <w:lang w:val="es-ES_tradnl"/>
        </w:rPr>
      </w:pPr>
    </w:p>
    <w:p w14:paraId="693D6C02" w14:textId="77777777" w:rsidR="00220175" w:rsidRPr="00220175" w:rsidRDefault="00220175" w:rsidP="00220175">
      <w:pPr>
        <w:pStyle w:val="Endofdocument-Annex"/>
        <w:spacing w:before="600"/>
        <w:ind w:left="10064"/>
        <w:rPr>
          <w:lang w:val="es-ES_tradnl"/>
        </w:rPr>
      </w:pPr>
      <w:r w:rsidRPr="00220175">
        <w:rPr>
          <w:lang w:val="es-ES_tradnl"/>
        </w:rPr>
        <w:t>[Sigue el Anexo II]</w:t>
      </w:r>
    </w:p>
    <w:p w14:paraId="5EA93DD7" w14:textId="6AC651AD" w:rsidR="00220175" w:rsidRPr="00220175" w:rsidRDefault="00220175" w:rsidP="00220175">
      <w:pPr>
        <w:pStyle w:val="Endofdocument-Annex"/>
        <w:spacing w:before="600"/>
        <w:ind w:left="10064"/>
        <w:rPr>
          <w:b/>
          <w:szCs w:val="22"/>
          <w:lang w:val="es-ES_tradnl"/>
        </w:rPr>
        <w:sectPr w:rsidR="00220175" w:rsidRPr="00220175" w:rsidSect="0032604F">
          <w:headerReference w:type="even" r:id="rId10"/>
          <w:headerReference w:type="default" r:id="rId11"/>
          <w:footerReference w:type="even" r:id="rId12"/>
          <w:footerReference w:type="default" r:id="rId13"/>
          <w:headerReference w:type="first" r:id="rId14"/>
          <w:footerReference w:type="first" r:id="rId15"/>
          <w:endnotePr>
            <w:numFmt w:val="decimal"/>
          </w:endnotePr>
          <w:pgSz w:w="16840" w:h="11907" w:orient="landscape" w:code="9"/>
          <w:pgMar w:top="1418" w:right="567" w:bottom="1134" w:left="1418" w:header="510" w:footer="1021" w:gutter="0"/>
          <w:pgNumType w:start="1"/>
          <w:cols w:space="720"/>
          <w:titlePg/>
          <w:docGrid w:linePitch="299"/>
        </w:sectPr>
      </w:pPr>
    </w:p>
    <w:p w14:paraId="1DB63E3E" w14:textId="77777777" w:rsidR="00220175" w:rsidRPr="00220175" w:rsidRDefault="00220175" w:rsidP="00220175">
      <w:pPr>
        <w:pStyle w:val="Endofdocument-Annex"/>
        <w:rPr>
          <w:lang w:val="es-ES_tradnl"/>
        </w:rPr>
      </w:pPr>
      <w:r w:rsidRPr="00220175">
        <w:rPr>
          <w:lang w:val="es-ES_tradnl"/>
        </w:rPr>
        <w:lastRenderedPageBreak/>
        <w:t>ENMIENDAS AL REGLAMENTO DEL PERSONAL</w:t>
      </w:r>
    </w:p>
    <w:p w14:paraId="737EA1E5" w14:textId="77777777" w:rsidR="00220175" w:rsidRPr="00220175" w:rsidRDefault="00220175" w:rsidP="00220175">
      <w:pPr>
        <w:jc w:val="center"/>
        <w:rPr>
          <w:b/>
          <w:lang w:val="es-ES_tradnl"/>
        </w:rPr>
      </w:pPr>
    </w:p>
    <w:p w14:paraId="5C15B212" w14:textId="77777777" w:rsidR="00220175" w:rsidRPr="00220175" w:rsidRDefault="00220175" w:rsidP="00220175">
      <w:pPr>
        <w:jc w:val="center"/>
        <w:rPr>
          <w:b/>
          <w:lang w:val="es-ES_tradnl"/>
        </w:rPr>
      </w:pPr>
      <w:r w:rsidRPr="00220175">
        <w:rPr>
          <w:b/>
          <w:lang w:val="es-ES_tradnl"/>
        </w:rPr>
        <w:t>ENTRADA EN VIGOR: 1 DE MAYO DE 2024</w:t>
      </w:r>
    </w:p>
    <w:p w14:paraId="475D3B53" w14:textId="77777777" w:rsidR="00220175" w:rsidRPr="00220175" w:rsidRDefault="00220175" w:rsidP="00220175">
      <w:pPr>
        <w:rPr>
          <w:lang w:val="es-ES_tradnl"/>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ENMIENDAS AL REGLAMENTO DEL PERSONAL - SALVO LAS DEL CAPÍTULO VII"/>
        <w:tblDescription w:val="ENMIENDAS AL REGLAMENTO DEL PERSONAL - SALVO LAS DEL CAPÍTULO VII"/>
      </w:tblPr>
      <w:tblGrid>
        <w:gridCol w:w="1730"/>
        <w:gridCol w:w="4678"/>
        <w:gridCol w:w="4678"/>
        <w:gridCol w:w="4368"/>
      </w:tblGrid>
      <w:tr w:rsidR="00220175" w:rsidRPr="00220175" w14:paraId="23E1C8A2" w14:textId="77777777" w:rsidTr="00007527">
        <w:trPr>
          <w:trHeight w:val="20"/>
          <w:tblHeader/>
        </w:trPr>
        <w:tc>
          <w:tcPr>
            <w:tcW w:w="1730" w:type="dxa"/>
            <w:shd w:val="clear" w:color="auto" w:fill="FBD4B4" w:themeFill="accent6" w:themeFillTint="66"/>
            <w:tcMar>
              <w:top w:w="57" w:type="dxa"/>
              <w:bottom w:w="57" w:type="dxa"/>
            </w:tcMar>
          </w:tcPr>
          <w:p w14:paraId="5EB9B060" w14:textId="77777777" w:rsidR="00220175" w:rsidRPr="00220175" w:rsidRDefault="00220175" w:rsidP="00220175">
            <w:pPr>
              <w:ind w:left="142" w:hanging="142"/>
              <w:jc w:val="center"/>
              <w:rPr>
                <w:b/>
                <w:sz w:val="18"/>
                <w:szCs w:val="18"/>
                <w:lang w:val="es-ES_tradnl"/>
              </w:rPr>
            </w:pPr>
            <w:r w:rsidRPr="00220175">
              <w:rPr>
                <w:b/>
                <w:sz w:val="18"/>
                <w:lang w:val="es-ES_tradnl"/>
              </w:rPr>
              <w:t>Disposición</w:t>
            </w:r>
          </w:p>
        </w:tc>
        <w:tc>
          <w:tcPr>
            <w:tcW w:w="4678" w:type="dxa"/>
            <w:shd w:val="clear" w:color="auto" w:fill="FBD4B4" w:themeFill="accent6" w:themeFillTint="66"/>
            <w:tcMar>
              <w:top w:w="57" w:type="dxa"/>
              <w:bottom w:w="57" w:type="dxa"/>
            </w:tcMar>
          </w:tcPr>
          <w:p w14:paraId="14B028D2" w14:textId="77777777" w:rsidR="00220175" w:rsidRPr="00220175" w:rsidRDefault="00220175" w:rsidP="00220175">
            <w:pPr>
              <w:jc w:val="center"/>
              <w:rPr>
                <w:b/>
                <w:sz w:val="18"/>
                <w:szCs w:val="18"/>
                <w:lang w:val="es-ES_tradnl"/>
              </w:rPr>
            </w:pPr>
            <w:r w:rsidRPr="00220175">
              <w:rPr>
                <w:b/>
                <w:sz w:val="18"/>
                <w:lang w:val="es-ES_tradnl"/>
              </w:rPr>
              <w:t>Texto actual</w:t>
            </w:r>
          </w:p>
        </w:tc>
        <w:tc>
          <w:tcPr>
            <w:tcW w:w="4678" w:type="dxa"/>
            <w:shd w:val="clear" w:color="auto" w:fill="FBD4B4" w:themeFill="accent6" w:themeFillTint="66"/>
            <w:tcMar>
              <w:top w:w="57" w:type="dxa"/>
              <w:bottom w:w="57" w:type="dxa"/>
            </w:tcMar>
          </w:tcPr>
          <w:p w14:paraId="451AC0E1" w14:textId="77777777" w:rsidR="00220175" w:rsidRPr="00220175" w:rsidRDefault="00220175" w:rsidP="00220175">
            <w:pPr>
              <w:jc w:val="center"/>
              <w:rPr>
                <w:b/>
                <w:sz w:val="18"/>
                <w:szCs w:val="18"/>
                <w:lang w:val="es-ES_tradnl"/>
              </w:rPr>
            </w:pPr>
            <w:r w:rsidRPr="00220175">
              <w:rPr>
                <w:b/>
                <w:sz w:val="18"/>
                <w:lang w:val="es-ES_tradnl"/>
              </w:rPr>
              <w:t>Nuevo texto</w:t>
            </w:r>
          </w:p>
        </w:tc>
        <w:tc>
          <w:tcPr>
            <w:tcW w:w="4368" w:type="dxa"/>
            <w:shd w:val="clear" w:color="auto" w:fill="FBD4B4" w:themeFill="accent6" w:themeFillTint="66"/>
            <w:tcMar>
              <w:top w:w="57" w:type="dxa"/>
              <w:bottom w:w="57" w:type="dxa"/>
            </w:tcMar>
          </w:tcPr>
          <w:p w14:paraId="2E66413F" w14:textId="77777777" w:rsidR="00220175" w:rsidRPr="00220175" w:rsidRDefault="00220175" w:rsidP="00220175">
            <w:pPr>
              <w:jc w:val="center"/>
              <w:rPr>
                <w:b/>
                <w:sz w:val="18"/>
                <w:szCs w:val="18"/>
                <w:lang w:val="es-ES_tradnl"/>
              </w:rPr>
            </w:pPr>
            <w:r w:rsidRPr="00220175">
              <w:rPr>
                <w:b/>
                <w:sz w:val="18"/>
                <w:lang w:val="es-ES_tradnl"/>
              </w:rPr>
              <w:t>Propósito o descripción de la enmienda</w:t>
            </w:r>
          </w:p>
        </w:tc>
      </w:tr>
      <w:tr w:rsidR="00220175" w:rsidRPr="00220175" w14:paraId="26AE7BEC" w14:textId="77777777" w:rsidTr="00007527">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27DAB1EA" w14:textId="77777777" w:rsidR="00220175" w:rsidRPr="00220175" w:rsidDel="00F35F02" w:rsidRDefault="00220175" w:rsidP="00220175">
            <w:pPr>
              <w:spacing w:after="180"/>
              <w:ind w:right="34"/>
              <w:rPr>
                <w:b/>
                <w:sz w:val="18"/>
                <w:szCs w:val="18"/>
                <w:lang w:val="es-ES_tradnl"/>
              </w:rPr>
            </w:pPr>
            <w:r w:rsidRPr="00220175">
              <w:rPr>
                <w:b/>
                <w:sz w:val="18"/>
                <w:lang w:val="es-ES_tradnl"/>
              </w:rPr>
              <w:t>Regla 6.2.3</w:t>
            </w:r>
          </w:p>
          <w:p w14:paraId="0BE8274B" w14:textId="77777777" w:rsidR="00220175" w:rsidRPr="00220175" w:rsidRDefault="00220175" w:rsidP="00220175">
            <w:pPr>
              <w:spacing w:after="180"/>
              <w:ind w:right="34"/>
              <w:rPr>
                <w:b/>
                <w:sz w:val="18"/>
                <w:szCs w:val="18"/>
                <w:highlight w:val="yellow"/>
                <w:lang w:val="es-ES_tradnl"/>
              </w:rPr>
            </w:pPr>
            <w:r w:rsidRPr="00220175">
              <w:rPr>
                <w:sz w:val="18"/>
                <w:lang w:val="es-ES_tradnl"/>
              </w:rPr>
              <w:t>Licencia de maternidad</w:t>
            </w:r>
          </w:p>
        </w:tc>
        <w:tc>
          <w:tcPr>
            <w:tcW w:w="4678" w:type="dxa"/>
            <w:shd w:val="clear" w:color="auto" w:fill="auto"/>
            <w:tcMar>
              <w:top w:w="57" w:type="dxa"/>
              <w:bottom w:w="57" w:type="dxa"/>
            </w:tcMar>
          </w:tcPr>
          <w:p w14:paraId="64380E15"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Regla 6.2.3 – Licencia de maternidad</w:t>
            </w:r>
          </w:p>
          <w:p w14:paraId="5581316A" w14:textId="77777777" w:rsidR="00220175" w:rsidRPr="00220175" w:rsidRDefault="00220175" w:rsidP="00220175">
            <w:pPr>
              <w:tabs>
                <w:tab w:val="left" w:pos="391"/>
              </w:tabs>
              <w:autoSpaceDE w:val="0"/>
              <w:autoSpaceDN w:val="0"/>
              <w:adjustRightInd w:val="0"/>
              <w:rPr>
                <w:sz w:val="18"/>
                <w:szCs w:val="18"/>
                <w:lang w:val="es-ES_tradnl"/>
              </w:rPr>
            </w:pPr>
          </w:p>
          <w:p w14:paraId="58519E07"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 xml:space="preserve">a) Las funcionarias tendrán derecho a tomar licencia de maternidad durante un período máximo de 16 semanas, como se indica a continuación: </w:t>
            </w:r>
          </w:p>
          <w:p w14:paraId="4E28494F" w14:textId="77777777" w:rsidR="00220175" w:rsidRPr="00220175" w:rsidRDefault="00220175" w:rsidP="00220175">
            <w:pPr>
              <w:tabs>
                <w:tab w:val="left" w:pos="391"/>
              </w:tabs>
              <w:autoSpaceDE w:val="0"/>
              <w:autoSpaceDN w:val="0"/>
              <w:adjustRightInd w:val="0"/>
              <w:rPr>
                <w:sz w:val="18"/>
                <w:szCs w:val="18"/>
                <w:lang w:val="es-ES_tradnl"/>
              </w:rPr>
            </w:pPr>
          </w:p>
          <w:p w14:paraId="7A914293" w14:textId="77777777" w:rsidR="00220175" w:rsidRPr="00220175" w:rsidRDefault="00220175" w:rsidP="00220175">
            <w:pPr>
              <w:tabs>
                <w:tab w:val="left" w:pos="763"/>
              </w:tabs>
              <w:autoSpaceDE w:val="0"/>
              <w:autoSpaceDN w:val="0"/>
              <w:adjustRightInd w:val="0"/>
              <w:ind w:left="337"/>
              <w:rPr>
                <w:sz w:val="18"/>
                <w:szCs w:val="18"/>
                <w:lang w:val="es-ES_tradnl"/>
              </w:rPr>
            </w:pPr>
            <w:r w:rsidRPr="00220175">
              <w:rPr>
                <w:sz w:val="18"/>
                <w:lang w:val="es-ES_tradnl"/>
              </w:rPr>
              <w:t>1) la licencia previa al parto comenzará seis semanas, pero a más tardar dos, antes de la fecha prevista para el parto previa presentación de un certificado médico en el que se indique la fecha prevista;</w:t>
            </w:r>
          </w:p>
          <w:p w14:paraId="31B3EA4E" w14:textId="77777777" w:rsidR="00220175" w:rsidRPr="00220175" w:rsidRDefault="00220175" w:rsidP="00220175">
            <w:pPr>
              <w:tabs>
                <w:tab w:val="left" w:pos="763"/>
              </w:tabs>
              <w:autoSpaceDE w:val="0"/>
              <w:autoSpaceDN w:val="0"/>
              <w:adjustRightInd w:val="0"/>
              <w:ind w:left="337"/>
              <w:rPr>
                <w:sz w:val="18"/>
                <w:szCs w:val="18"/>
                <w:lang w:val="es-ES_tradnl"/>
              </w:rPr>
            </w:pPr>
          </w:p>
          <w:p w14:paraId="5E307133" w14:textId="77777777" w:rsidR="00220175" w:rsidRPr="00220175" w:rsidRDefault="00220175" w:rsidP="00220175">
            <w:pPr>
              <w:tabs>
                <w:tab w:val="left" w:pos="763"/>
              </w:tabs>
              <w:autoSpaceDE w:val="0"/>
              <w:autoSpaceDN w:val="0"/>
              <w:adjustRightInd w:val="0"/>
              <w:ind w:left="337"/>
              <w:rPr>
                <w:sz w:val="18"/>
                <w:szCs w:val="18"/>
                <w:lang w:val="es-ES_tradnl"/>
              </w:rPr>
            </w:pPr>
            <w:r w:rsidRPr="00220175">
              <w:rPr>
                <w:sz w:val="18"/>
                <w:lang w:val="es-ES_tradnl"/>
              </w:rPr>
              <w:t>2) las funcionarias no estarán obligadas a trabajar durante las 10 semanas siguientes a la fecha del nacimiento;</w:t>
            </w:r>
          </w:p>
          <w:p w14:paraId="03739A95" w14:textId="77777777" w:rsidR="00220175" w:rsidRPr="00220175" w:rsidRDefault="00220175" w:rsidP="00220175">
            <w:pPr>
              <w:tabs>
                <w:tab w:val="left" w:pos="763"/>
              </w:tabs>
              <w:autoSpaceDE w:val="0"/>
              <w:autoSpaceDN w:val="0"/>
              <w:adjustRightInd w:val="0"/>
              <w:ind w:left="337"/>
              <w:rPr>
                <w:sz w:val="18"/>
                <w:szCs w:val="18"/>
                <w:lang w:val="es-ES_tradnl"/>
              </w:rPr>
            </w:pPr>
          </w:p>
          <w:p w14:paraId="04FDEC92" w14:textId="77777777" w:rsidR="00220175" w:rsidRPr="00220175" w:rsidRDefault="00220175" w:rsidP="00220175">
            <w:pPr>
              <w:tabs>
                <w:tab w:val="left" w:pos="763"/>
              </w:tabs>
              <w:autoSpaceDE w:val="0"/>
              <w:autoSpaceDN w:val="0"/>
              <w:adjustRightInd w:val="0"/>
              <w:ind w:left="337"/>
              <w:rPr>
                <w:sz w:val="18"/>
                <w:szCs w:val="18"/>
                <w:lang w:val="es-ES_tradnl"/>
              </w:rPr>
            </w:pPr>
            <w:r w:rsidRPr="00220175">
              <w:rPr>
                <w:sz w:val="18"/>
                <w:lang w:val="es-ES_tradnl"/>
              </w:rPr>
              <w:t>3) las funcionarias tendrán derecho a licencia de maternidad con sueldo completo mientras dure su ausencia conforme a los apartados 1) y 2) anteriores.</w:t>
            </w:r>
          </w:p>
          <w:p w14:paraId="1C69577C" w14:textId="77777777" w:rsidR="00220175" w:rsidRPr="00220175" w:rsidRDefault="00220175" w:rsidP="00220175">
            <w:pPr>
              <w:tabs>
                <w:tab w:val="left" w:pos="391"/>
              </w:tabs>
              <w:autoSpaceDE w:val="0"/>
              <w:autoSpaceDN w:val="0"/>
              <w:adjustRightInd w:val="0"/>
              <w:rPr>
                <w:sz w:val="18"/>
                <w:szCs w:val="18"/>
                <w:lang w:val="es-ES_tradnl"/>
              </w:rPr>
            </w:pPr>
          </w:p>
          <w:p w14:paraId="104DFD9A"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b) Las diferencias entre la fecha de parto prevista y la real no afectarán al derecho de las funcionarias a recibir su sueldo completo hasta la fecha efectiva del parto.</w:t>
            </w:r>
          </w:p>
          <w:p w14:paraId="1B06B059" w14:textId="77777777" w:rsidR="00220175" w:rsidRPr="00220175" w:rsidRDefault="00220175" w:rsidP="00220175">
            <w:pPr>
              <w:tabs>
                <w:tab w:val="left" w:pos="391"/>
              </w:tabs>
              <w:autoSpaceDE w:val="0"/>
              <w:autoSpaceDN w:val="0"/>
              <w:adjustRightInd w:val="0"/>
              <w:rPr>
                <w:sz w:val="18"/>
                <w:szCs w:val="18"/>
                <w:lang w:val="es-ES_tradnl"/>
              </w:rPr>
            </w:pPr>
          </w:p>
          <w:p w14:paraId="6AA81109"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c) Se acumularán vacaciones anuales durante el período de licencia de maternidad.</w:t>
            </w:r>
          </w:p>
          <w:p w14:paraId="4CA263C8" w14:textId="77777777" w:rsidR="00220175" w:rsidRPr="00220175" w:rsidRDefault="00220175" w:rsidP="00220175">
            <w:pPr>
              <w:tabs>
                <w:tab w:val="left" w:pos="391"/>
              </w:tabs>
              <w:autoSpaceDE w:val="0"/>
              <w:autoSpaceDN w:val="0"/>
              <w:adjustRightInd w:val="0"/>
              <w:rPr>
                <w:sz w:val="18"/>
                <w:szCs w:val="18"/>
                <w:lang w:val="es-ES_tradnl"/>
              </w:rPr>
            </w:pPr>
          </w:p>
          <w:p w14:paraId="0CDABD83" w14:textId="77777777" w:rsidR="00220175" w:rsidRPr="00220175" w:rsidRDefault="00220175" w:rsidP="00220175">
            <w:pPr>
              <w:rPr>
                <w:sz w:val="18"/>
                <w:szCs w:val="18"/>
                <w:highlight w:val="yellow"/>
                <w:lang w:val="es-ES_tradnl"/>
              </w:rPr>
            </w:pPr>
            <w:r w:rsidRPr="00220175">
              <w:rPr>
                <w:sz w:val="18"/>
                <w:lang w:val="es-ES_tradnl"/>
              </w:rPr>
              <w:t>d) Las funcionarias que regresen al trabajo después de la licencia de maternidad podrán disfrutar de dos horas diarias para amamantar a sus hijos recién nacidos hasta que cumplan 12 meses. El derecho a licencia posterior a la maternidad será definido por el director/la directora general.</w:t>
            </w:r>
          </w:p>
        </w:tc>
        <w:tc>
          <w:tcPr>
            <w:tcW w:w="4678" w:type="dxa"/>
            <w:shd w:val="clear" w:color="auto" w:fill="auto"/>
            <w:tcMar>
              <w:top w:w="57" w:type="dxa"/>
              <w:bottom w:w="57" w:type="dxa"/>
            </w:tcMar>
          </w:tcPr>
          <w:p w14:paraId="3EA4F380" w14:textId="76F10EEC" w:rsidR="00220175" w:rsidRDefault="00220175" w:rsidP="00220175">
            <w:pPr>
              <w:tabs>
                <w:tab w:val="left" w:pos="391"/>
              </w:tabs>
              <w:autoSpaceDE w:val="0"/>
              <w:autoSpaceDN w:val="0"/>
              <w:adjustRightInd w:val="0"/>
              <w:rPr>
                <w:sz w:val="18"/>
                <w:lang w:val="es-ES_tradnl"/>
              </w:rPr>
            </w:pPr>
            <w:r w:rsidRPr="00220175">
              <w:rPr>
                <w:sz w:val="18"/>
                <w:lang w:val="es-ES_tradnl"/>
              </w:rPr>
              <w:t xml:space="preserve">Regla 6.2.3 – Licencia </w:t>
            </w:r>
            <w:r w:rsidRPr="00201E71">
              <w:rPr>
                <w:strike/>
                <w:sz w:val="18"/>
                <w:lang w:val="es-ES_tradnl"/>
              </w:rPr>
              <w:t xml:space="preserve">de </w:t>
            </w:r>
            <w:proofErr w:type="spellStart"/>
            <w:r w:rsidRPr="00201E71">
              <w:rPr>
                <w:strike/>
                <w:sz w:val="18"/>
                <w:lang w:val="es-ES_tradnl"/>
              </w:rPr>
              <w:t>maternidad</w:t>
            </w:r>
            <w:r w:rsidRPr="00201E71">
              <w:rPr>
                <w:b/>
                <w:bCs/>
                <w:sz w:val="18"/>
                <w:u w:val="single"/>
                <w:lang w:val="es-ES_tradnl"/>
              </w:rPr>
              <w:t>parental</w:t>
            </w:r>
            <w:proofErr w:type="spellEnd"/>
            <w:r w:rsidRPr="00201E71">
              <w:rPr>
                <w:b/>
                <w:bCs/>
                <w:sz w:val="18"/>
                <w:u w:val="single"/>
                <w:lang w:val="es-ES_tradnl"/>
              </w:rPr>
              <w:t xml:space="preserve"> </w:t>
            </w:r>
          </w:p>
          <w:p w14:paraId="7C815F6A" w14:textId="77777777" w:rsidR="00E36542" w:rsidRDefault="00E36542" w:rsidP="00220175">
            <w:pPr>
              <w:tabs>
                <w:tab w:val="left" w:pos="391"/>
              </w:tabs>
              <w:autoSpaceDE w:val="0"/>
              <w:autoSpaceDN w:val="0"/>
              <w:adjustRightInd w:val="0"/>
              <w:rPr>
                <w:sz w:val="18"/>
                <w:lang w:val="es-ES_tradnl"/>
              </w:rPr>
            </w:pPr>
          </w:p>
          <w:p w14:paraId="370EA509" w14:textId="77777777" w:rsidR="00857F34" w:rsidRPr="004D0F4E" w:rsidRDefault="00857F34" w:rsidP="00857F34">
            <w:pPr>
              <w:tabs>
                <w:tab w:val="left" w:pos="391"/>
              </w:tabs>
              <w:autoSpaceDE w:val="0"/>
              <w:autoSpaceDN w:val="0"/>
              <w:adjustRightInd w:val="0"/>
              <w:rPr>
                <w:b/>
                <w:bCs/>
                <w:sz w:val="18"/>
                <w:szCs w:val="18"/>
                <w:u w:val="single"/>
              </w:rPr>
            </w:pPr>
            <w:r w:rsidRPr="004D0F4E">
              <w:rPr>
                <w:b/>
                <w:bCs/>
                <w:sz w:val="18"/>
                <w:u w:val="single"/>
              </w:rPr>
              <w:t>a) En las condiciones establecidas por el director general, se concederá a los funcionarios:</w:t>
            </w:r>
          </w:p>
          <w:p w14:paraId="47DE28E7" w14:textId="77777777" w:rsidR="00857F34" w:rsidRPr="004D0F4E" w:rsidRDefault="00857F34" w:rsidP="00857F34">
            <w:pPr>
              <w:tabs>
                <w:tab w:val="left" w:pos="391"/>
              </w:tabs>
              <w:autoSpaceDE w:val="0"/>
              <w:autoSpaceDN w:val="0"/>
              <w:adjustRightInd w:val="0"/>
              <w:rPr>
                <w:b/>
                <w:bCs/>
                <w:sz w:val="18"/>
                <w:szCs w:val="18"/>
                <w:u w:val="single"/>
              </w:rPr>
            </w:pPr>
          </w:p>
          <w:p w14:paraId="30D40F91" w14:textId="77777777" w:rsidR="00857F34" w:rsidRPr="004D0F4E" w:rsidRDefault="00857F34" w:rsidP="00857F34">
            <w:pPr>
              <w:tabs>
                <w:tab w:val="left" w:pos="391"/>
              </w:tabs>
              <w:autoSpaceDE w:val="0"/>
              <w:autoSpaceDN w:val="0"/>
              <w:adjustRightInd w:val="0"/>
              <w:ind w:left="343"/>
              <w:rPr>
                <w:b/>
                <w:bCs/>
                <w:sz w:val="18"/>
                <w:szCs w:val="18"/>
                <w:u w:val="single"/>
              </w:rPr>
            </w:pPr>
            <w:r w:rsidRPr="004D0F4E">
              <w:rPr>
                <w:b/>
                <w:bCs/>
                <w:sz w:val="18"/>
                <w:u w:val="single"/>
              </w:rPr>
              <w:t>1) Dieciséis semanas de licencia parental con sueldo completo en caso de nacimiento o adopción;</w:t>
            </w:r>
          </w:p>
          <w:p w14:paraId="52660BDC" w14:textId="77777777" w:rsidR="00857F34" w:rsidRPr="004D0F4E" w:rsidRDefault="00857F34" w:rsidP="00857F34">
            <w:pPr>
              <w:tabs>
                <w:tab w:val="left" w:pos="391"/>
              </w:tabs>
              <w:autoSpaceDE w:val="0"/>
              <w:autoSpaceDN w:val="0"/>
              <w:adjustRightInd w:val="0"/>
              <w:ind w:left="343"/>
              <w:rPr>
                <w:b/>
                <w:bCs/>
                <w:sz w:val="18"/>
                <w:szCs w:val="18"/>
                <w:u w:val="single"/>
              </w:rPr>
            </w:pPr>
          </w:p>
          <w:p w14:paraId="2FE1DD20" w14:textId="77777777" w:rsidR="00857F34" w:rsidRPr="004D0F4E" w:rsidRDefault="00857F34" w:rsidP="00857F34">
            <w:pPr>
              <w:tabs>
                <w:tab w:val="left" w:pos="391"/>
              </w:tabs>
              <w:autoSpaceDE w:val="0"/>
              <w:autoSpaceDN w:val="0"/>
              <w:adjustRightInd w:val="0"/>
              <w:ind w:left="343"/>
              <w:rPr>
                <w:b/>
                <w:bCs/>
                <w:sz w:val="18"/>
                <w:szCs w:val="18"/>
                <w:u w:val="single"/>
              </w:rPr>
            </w:pPr>
            <w:r w:rsidRPr="004D0F4E">
              <w:rPr>
                <w:b/>
                <w:bCs/>
                <w:sz w:val="18"/>
                <w:u w:val="single"/>
              </w:rPr>
              <w:t>2) Un período adicional de 10 semanas de licencia prenatal y posnatal con sueldo completo para el progenitor que dé a luz, con lo que la duración total de la licencia será de 26 semanas.</w:t>
            </w:r>
          </w:p>
          <w:p w14:paraId="06ECE52D" w14:textId="77777777" w:rsidR="00857F34" w:rsidRPr="006633D6" w:rsidRDefault="00857F34" w:rsidP="00857F34">
            <w:pPr>
              <w:tabs>
                <w:tab w:val="left" w:pos="391"/>
              </w:tabs>
              <w:autoSpaceDE w:val="0"/>
              <w:autoSpaceDN w:val="0"/>
              <w:adjustRightInd w:val="0"/>
              <w:rPr>
                <w:bCs/>
                <w:sz w:val="18"/>
                <w:szCs w:val="18"/>
              </w:rPr>
            </w:pPr>
          </w:p>
          <w:p w14:paraId="4920ACF0" w14:textId="77777777" w:rsidR="00857F34" w:rsidRPr="004D0F4E" w:rsidRDefault="00857F34" w:rsidP="00857F34">
            <w:pPr>
              <w:tabs>
                <w:tab w:val="left" w:pos="391"/>
              </w:tabs>
              <w:autoSpaceDE w:val="0"/>
              <w:autoSpaceDN w:val="0"/>
              <w:adjustRightInd w:val="0"/>
              <w:rPr>
                <w:b/>
                <w:bCs/>
                <w:sz w:val="18"/>
                <w:szCs w:val="18"/>
                <w:u w:val="single"/>
              </w:rPr>
            </w:pPr>
            <w:r w:rsidRPr="004D0F4E">
              <w:rPr>
                <w:b/>
                <w:bCs/>
                <w:sz w:val="18"/>
                <w:u w:val="single"/>
              </w:rPr>
              <w:t>b) Los funcionarios podrán hacer uso de las 16 semanas de licencia parental mencionadas en el párrafo a)1) en el plazo de un año a partir de la fecha de nacimiento o adopción, siempre que se complete durante el año en cuestión.</w:t>
            </w:r>
          </w:p>
          <w:p w14:paraId="6122C8BB" w14:textId="77777777" w:rsidR="00E36542" w:rsidRPr="00220175" w:rsidRDefault="00E36542" w:rsidP="00220175">
            <w:pPr>
              <w:tabs>
                <w:tab w:val="left" w:pos="391"/>
              </w:tabs>
              <w:autoSpaceDE w:val="0"/>
              <w:autoSpaceDN w:val="0"/>
              <w:adjustRightInd w:val="0"/>
              <w:rPr>
                <w:bCs/>
                <w:sz w:val="18"/>
                <w:szCs w:val="18"/>
                <w:lang w:val="es-ES_tradnl"/>
              </w:rPr>
            </w:pPr>
          </w:p>
          <w:p w14:paraId="7EDFDE2A" w14:textId="77777777" w:rsidR="004D0F4E" w:rsidRPr="004D0F4E" w:rsidRDefault="004D0F4E" w:rsidP="004D0F4E">
            <w:pPr>
              <w:tabs>
                <w:tab w:val="left" w:pos="391"/>
              </w:tabs>
              <w:autoSpaceDE w:val="0"/>
              <w:autoSpaceDN w:val="0"/>
              <w:adjustRightInd w:val="0"/>
              <w:rPr>
                <w:bCs/>
                <w:strike/>
                <w:sz w:val="18"/>
                <w:szCs w:val="18"/>
                <w:lang w:val="es-ES_tradnl"/>
              </w:rPr>
            </w:pPr>
            <w:r w:rsidRPr="004D0F4E">
              <w:rPr>
                <w:bCs/>
                <w:strike/>
                <w:sz w:val="18"/>
                <w:szCs w:val="18"/>
                <w:lang w:val="es-ES_tradnl"/>
              </w:rPr>
              <w:t xml:space="preserve">a) Las funcionarias tendrán derecho a tomar licencia de maternidad durante un período máximo de 16 semanas, como se indica a continuación: </w:t>
            </w:r>
          </w:p>
          <w:p w14:paraId="6D5ADD60" w14:textId="77777777" w:rsidR="004D0F4E" w:rsidRPr="004D0F4E" w:rsidRDefault="004D0F4E" w:rsidP="004D0F4E">
            <w:pPr>
              <w:tabs>
                <w:tab w:val="left" w:pos="391"/>
              </w:tabs>
              <w:autoSpaceDE w:val="0"/>
              <w:autoSpaceDN w:val="0"/>
              <w:adjustRightInd w:val="0"/>
              <w:rPr>
                <w:bCs/>
                <w:strike/>
                <w:sz w:val="18"/>
                <w:szCs w:val="18"/>
                <w:lang w:val="es-ES_tradnl"/>
              </w:rPr>
            </w:pPr>
          </w:p>
          <w:p w14:paraId="51EBB046" w14:textId="77777777" w:rsidR="004D0F4E" w:rsidRPr="004D0F4E" w:rsidRDefault="004D0F4E" w:rsidP="004D0F4E">
            <w:pPr>
              <w:tabs>
                <w:tab w:val="left" w:pos="763"/>
              </w:tabs>
              <w:autoSpaceDE w:val="0"/>
              <w:autoSpaceDN w:val="0"/>
              <w:adjustRightInd w:val="0"/>
              <w:ind w:left="337"/>
              <w:rPr>
                <w:bCs/>
                <w:strike/>
                <w:sz w:val="18"/>
                <w:szCs w:val="18"/>
                <w:lang w:val="es-ES_tradnl"/>
              </w:rPr>
            </w:pPr>
            <w:r w:rsidRPr="004D0F4E">
              <w:rPr>
                <w:bCs/>
                <w:strike/>
                <w:sz w:val="18"/>
                <w:szCs w:val="18"/>
                <w:lang w:val="es-ES_tradnl"/>
              </w:rPr>
              <w:t xml:space="preserve">1) la licencia previa al </w:t>
            </w:r>
            <w:r w:rsidRPr="004D0F4E">
              <w:rPr>
                <w:strike/>
                <w:sz w:val="18"/>
                <w:lang w:val="es-ES_tradnl"/>
              </w:rPr>
              <w:t>parto</w:t>
            </w:r>
            <w:r w:rsidRPr="004D0F4E">
              <w:rPr>
                <w:bCs/>
                <w:strike/>
                <w:sz w:val="18"/>
                <w:szCs w:val="18"/>
                <w:lang w:val="es-ES_tradnl"/>
              </w:rPr>
              <w:t xml:space="preserve"> comenzará seis semanas, pero a más tardar dos, antes de la fecha prevista para el parto previa presentación de un certificado médico en el que se indique la fecha prevista;</w:t>
            </w:r>
          </w:p>
          <w:p w14:paraId="59D645C5" w14:textId="77777777" w:rsidR="004D0F4E" w:rsidRPr="004D0F4E" w:rsidRDefault="004D0F4E" w:rsidP="004D0F4E">
            <w:pPr>
              <w:tabs>
                <w:tab w:val="left" w:pos="391"/>
              </w:tabs>
              <w:autoSpaceDE w:val="0"/>
              <w:autoSpaceDN w:val="0"/>
              <w:adjustRightInd w:val="0"/>
              <w:rPr>
                <w:bCs/>
                <w:strike/>
                <w:sz w:val="18"/>
                <w:szCs w:val="18"/>
                <w:lang w:val="es-ES_tradnl"/>
              </w:rPr>
            </w:pPr>
          </w:p>
          <w:p w14:paraId="0C3F7654" w14:textId="77777777" w:rsidR="004D0F4E" w:rsidRPr="004D0F4E" w:rsidRDefault="004D0F4E" w:rsidP="004D0F4E">
            <w:pPr>
              <w:tabs>
                <w:tab w:val="left" w:pos="763"/>
              </w:tabs>
              <w:autoSpaceDE w:val="0"/>
              <w:autoSpaceDN w:val="0"/>
              <w:adjustRightInd w:val="0"/>
              <w:ind w:left="337"/>
              <w:rPr>
                <w:bCs/>
                <w:strike/>
                <w:sz w:val="18"/>
                <w:szCs w:val="18"/>
                <w:lang w:val="es-ES_tradnl"/>
              </w:rPr>
            </w:pPr>
            <w:r w:rsidRPr="004D0F4E">
              <w:rPr>
                <w:bCs/>
                <w:strike/>
                <w:sz w:val="18"/>
                <w:szCs w:val="18"/>
                <w:lang w:val="es-ES_tradnl"/>
              </w:rPr>
              <w:t>2) las funcionarias no estarán obligadas a trabajar durante las 10 semanas siguientes a la fecha del nacimiento;</w:t>
            </w:r>
          </w:p>
          <w:p w14:paraId="79AB2D3C" w14:textId="77777777" w:rsidR="004D0F4E" w:rsidRPr="004D0F4E" w:rsidRDefault="004D0F4E" w:rsidP="004D0F4E">
            <w:pPr>
              <w:tabs>
                <w:tab w:val="left" w:pos="391"/>
              </w:tabs>
              <w:autoSpaceDE w:val="0"/>
              <w:autoSpaceDN w:val="0"/>
              <w:adjustRightInd w:val="0"/>
              <w:rPr>
                <w:bCs/>
                <w:strike/>
                <w:sz w:val="18"/>
                <w:szCs w:val="18"/>
                <w:lang w:val="es-ES_tradnl"/>
              </w:rPr>
            </w:pPr>
          </w:p>
          <w:p w14:paraId="36F343E5" w14:textId="77777777" w:rsidR="004D0F4E" w:rsidRPr="004D0F4E" w:rsidRDefault="004D0F4E" w:rsidP="004D0F4E">
            <w:pPr>
              <w:tabs>
                <w:tab w:val="left" w:pos="763"/>
              </w:tabs>
              <w:autoSpaceDE w:val="0"/>
              <w:autoSpaceDN w:val="0"/>
              <w:adjustRightInd w:val="0"/>
              <w:ind w:left="337"/>
              <w:rPr>
                <w:bCs/>
                <w:strike/>
                <w:sz w:val="18"/>
                <w:szCs w:val="18"/>
                <w:lang w:val="es-ES_tradnl"/>
              </w:rPr>
            </w:pPr>
            <w:r w:rsidRPr="004D0F4E">
              <w:rPr>
                <w:bCs/>
                <w:strike/>
                <w:sz w:val="18"/>
                <w:szCs w:val="18"/>
                <w:lang w:val="es-ES_tradnl"/>
              </w:rPr>
              <w:lastRenderedPageBreak/>
              <w:t>3) las funcionarias tendrán derecho a licencia de maternidad con sueldo completo mientras dure su ausencia conforme a los apartados 1) y 2) anteriores.</w:t>
            </w:r>
          </w:p>
          <w:p w14:paraId="2D806DA7" w14:textId="77777777" w:rsidR="004D0F4E" w:rsidRPr="004D0F4E" w:rsidRDefault="004D0F4E" w:rsidP="004D0F4E">
            <w:pPr>
              <w:tabs>
                <w:tab w:val="left" w:pos="391"/>
              </w:tabs>
              <w:autoSpaceDE w:val="0"/>
              <w:autoSpaceDN w:val="0"/>
              <w:adjustRightInd w:val="0"/>
              <w:rPr>
                <w:bCs/>
                <w:strike/>
                <w:sz w:val="18"/>
                <w:szCs w:val="18"/>
                <w:lang w:val="es-ES_tradnl"/>
              </w:rPr>
            </w:pPr>
          </w:p>
          <w:p w14:paraId="591E5615" w14:textId="32FB61C1" w:rsidR="00220175" w:rsidRPr="004D0F4E" w:rsidRDefault="004D0F4E" w:rsidP="004D0F4E">
            <w:pPr>
              <w:tabs>
                <w:tab w:val="left" w:pos="391"/>
              </w:tabs>
              <w:autoSpaceDE w:val="0"/>
              <w:autoSpaceDN w:val="0"/>
              <w:adjustRightInd w:val="0"/>
              <w:rPr>
                <w:bCs/>
                <w:strike/>
                <w:sz w:val="18"/>
                <w:szCs w:val="18"/>
                <w:lang w:val="es-ES_tradnl"/>
              </w:rPr>
            </w:pPr>
            <w:r w:rsidRPr="004D0F4E">
              <w:rPr>
                <w:bCs/>
                <w:strike/>
                <w:sz w:val="18"/>
                <w:szCs w:val="18"/>
                <w:lang w:val="es-ES_tradnl"/>
              </w:rPr>
              <w:t>b) Las diferencias entre la fecha de parto prevista y la real no afectarán al derecho de las funcionarias a recibir su sueldo completo hasta la fecha efectiva del parto.</w:t>
            </w:r>
          </w:p>
          <w:p w14:paraId="045A1EDB" w14:textId="77777777" w:rsidR="00220175" w:rsidRDefault="00220175" w:rsidP="00220175">
            <w:pPr>
              <w:tabs>
                <w:tab w:val="left" w:pos="391"/>
              </w:tabs>
              <w:autoSpaceDE w:val="0"/>
              <w:autoSpaceDN w:val="0"/>
              <w:adjustRightInd w:val="0"/>
              <w:rPr>
                <w:b/>
                <w:bCs/>
                <w:sz w:val="18"/>
                <w:szCs w:val="18"/>
                <w:u w:val="single"/>
                <w:lang w:val="es-ES_tradnl"/>
              </w:rPr>
            </w:pPr>
          </w:p>
          <w:p w14:paraId="212CBF44" w14:textId="51AB199D" w:rsidR="0092511C" w:rsidRPr="00220175" w:rsidRDefault="0092511C" w:rsidP="0092511C">
            <w:pPr>
              <w:tabs>
                <w:tab w:val="left" w:pos="391"/>
              </w:tabs>
              <w:autoSpaceDE w:val="0"/>
              <w:autoSpaceDN w:val="0"/>
              <w:adjustRightInd w:val="0"/>
              <w:rPr>
                <w:sz w:val="18"/>
                <w:szCs w:val="18"/>
                <w:lang w:val="es-ES_tradnl"/>
              </w:rPr>
            </w:pPr>
            <w:r w:rsidRPr="00220175">
              <w:rPr>
                <w:sz w:val="18"/>
                <w:lang w:val="es-ES_tradnl"/>
              </w:rPr>
              <w:t xml:space="preserve">c) </w:t>
            </w:r>
            <w:r w:rsidRPr="0092511C">
              <w:rPr>
                <w:b/>
                <w:bCs/>
                <w:sz w:val="18"/>
                <w:u w:val="single"/>
              </w:rPr>
              <w:t>Las vacaciones anuales se</w:t>
            </w:r>
            <w:r>
              <w:rPr>
                <w:sz w:val="18"/>
              </w:rPr>
              <w:t xml:space="preserve"> </w:t>
            </w:r>
            <w:r w:rsidRPr="0092511C">
              <w:rPr>
                <w:strike/>
                <w:sz w:val="18"/>
                <w:lang w:val="es-ES_tradnl"/>
              </w:rPr>
              <w:t>Se</w:t>
            </w:r>
            <w:r w:rsidRPr="00220175">
              <w:rPr>
                <w:sz w:val="18"/>
                <w:lang w:val="es-ES_tradnl"/>
              </w:rPr>
              <w:t xml:space="preserve"> acumularán </w:t>
            </w:r>
            <w:r w:rsidRPr="0092511C">
              <w:rPr>
                <w:strike/>
                <w:sz w:val="18"/>
                <w:lang w:val="es-ES_tradnl"/>
              </w:rPr>
              <w:t>vacaciones anuales</w:t>
            </w:r>
            <w:r w:rsidRPr="00220175">
              <w:rPr>
                <w:sz w:val="18"/>
                <w:lang w:val="es-ES_tradnl"/>
              </w:rPr>
              <w:t xml:space="preserve"> durante </w:t>
            </w:r>
            <w:r w:rsidRPr="0092511C">
              <w:rPr>
                <w:b/>
                <w:bCs/>
                <w:sz w:val="18"/>
                <w:u w:val="single"/>
                <w:lang w:val="es-ES_tradnl"/>
              </w:rPr>
              <w:t>los períodos</w:t>
            </w:r>
            <w:r>
              <w:rPr>
                <w:sz w:val="18"/>
                <w:lang w:val="es-ES_tradnl"/>
              </w:rPr>
              <w:t xml:space="preserve"> </w:t>
            </w:r>
            <w:r w:rsidRPr="0092511C">
              <w:rPr>
                <w:strike/>
                <w:sz w:val="18"/>
                <w:lang w:val="es-ES_tradnl"/>
              </w:rPr>
              <w:t xml:space="preserve">el período </w:t>
            </w:r>
            <w:r w:rsidRPr="00220175">
              <w:rPr>
                <w:sz w:val="18"/>
                <w:lang w:val="es-ES_tradnl"/>
              </w:rPr>
              <w:t xml:space="preserve">de licencia </w:t>
            </w:r>
            <w:r w:rsidRPr="0092511C">
              <w:rPr>
                <w:b/>
                <w:bCs/>
                <w:sz w:val="18"/>
                <w:u w:val="single"/>
                <w:lang w:val="es-ES_tradnl"/>
              </w:rPr>
              <w:t>parental</w:t>
            </w:r>
            <w:r>
              <w:rPr>
                <w:sz w:val="18"/>
                <w:lang w:val="es-ES_tradnl"/>
              </w:rPr>
              <w:t xml:space="preserve"> </w:t>
            </w:r>
            <w:r w:rsidRPr="0092511C">
              <w:rPr>
                <w:strike/>
                <w:sz w:val="18"/>
                <w:lang w:val="es-ES_tradnl"/>
              </w:rPr>
              <w:t>de maternidad</w:t>
            </w:r>
            <w:r w:rsidRPr="00220175">
              <w:rPr>
                <w:sz w:val="18"/>
                <w:lang w:val="es-ES_tradnl"/>
              </w:rPr>
              <w:t>.</w:t>
            </w:r>
          </w:p>
          <w:p w14:paraId="4CB25C02" w14:textId="77777777" w:rsidR="0092511C" w:rsidRPr="00220175" w:rsidRDefault="0092511C" w:rsidP="0092511C">
            <w:pPr>
              <w:tabs>
                <w:tab w:val="left" w:pos="391"/>
              </w:tabs>
              <w:autoSpaceDE w:val="0"/>
              <w:autoSpaceDN w:val="0"/>
              <w:adjustRightInd w:val="0"/>
              <w:rPr>
                <w:sz w:val="18"/>
                <w:szCs w:val="18"/>
                <w:lang w:val="es-ES_tradnl"/>
              </w:rPr>
            </w:pPr>
          </w:p>
          <w:p w14:paraId="1AD25AA4" w14:textId="79664B5A" w:rsidR="0092511C" w:rsidRPr="00C33D80" w:rsidRDefault="0092511C" w:rsidP="0092511C">
            <w:pPr>
              <w:tabs>
                <w:tab w:val="left" w:pos="391"/>
              </w:tabs>
              <w:autoSpaceDE w:val="0"/>
              <w:autoSpaceDN w:val="0"/>
              <w:adjustRightInd w:val="0"/>
              <w:rPr>
                <w:strike/>
                <w:sz w:val="18"/>
                <w:lang w:val="es-ES_tradnl"/>
              </w:rPr>
            </w:pPr>
            <w:r w:rsidRPr="00220175">
              <w:rPr>
                <w:sz w:val="18"/>
                <w:lang w:val="es-ES_tradnl"/>
              </w:rPr>
              <w:t xml:space="preserve">d) </w:t>
            </w:r>
            <w:r w:rsidR="00C33D80" w:rsidRPr="00C33D80">
              <w:rPr>
                <w:b/>
                <w:bCs/>
                <w:sz w:val="18"/>
                <w:u w:val="single"/>
              </w:rPr>
              <w:t>Al reincorporarse al servicio, las</w:t>
            </w:r>
            <w:r w:rsidR="00C33D80">
              <w:rPr>
                <w:sz w:val="18"/>
              </w:rPr>
              <w:t xml:space="preserve"> </w:t>
            </w:r>
            <w:r w:rsidRPr="00C33D80">
              <w:rPr>
                <w:strike/>
                <w:sz w:val="18"/>
                <w:lang w:val="es-ES_tradnl"/>
              </w:rPr>
              <w:t xml:space="preserve">Las </w:t>
            </w:r>
            <w:r w:rsidRPr="00220175">
              <w:rPr>
                <w:sz w:val="18"/>
                <w:lang w:val="es-ES_tradnl"/>
              </w:rPr>
              <w:t xml:space="preserve">funcionarias que </w:t>
            </w:r>
            <w:r w:rsidR="00C33D80" w:rsidRPr="00C33D80">
              <w:rPr>
                <w:b/>
                <w:bCs/>
                <w:sz w:val="18"/>
                <w:u w:val="single"/>
              </w:rPr>
              <w:t>hayan dado a luz</w:t>
            </w:r>
            <w:r w:rsidR="00C33D80">
              <w:rPr>
                <w:sz w:val="18"/>
              </w:rPr>
              <w:t xml:space="preserve"> </w:t>
            </w:r>
            <w:r w:rsidRPr="00C33D80">
              <w:rPr>
                <w:strike/>
                <w:sz w:val="18"/>
                <w:lang w:val="es-ES_tradnl"/>
              </w:rPr>
              <w:t xml:space="preserve">regresen al trabajo después de la licencia de maternidad </w:t>
            </w:r>
            <w:r w:rsidRPr="00220175">
              <w:rPr>
                <w:sz w:val="18"/>
                <w:lang w:val="es-ES_tradnl"/>
              </w:rPr>
              <w:t xml:space="preserve">podrán disfrutar de dos horas diarias para amamantar a sus hijos recién nacidos hasta que cumplan 12 meses. </w:t>
            </w:r>
            <w:r w:rsidRPr="00C33D80">
              <w:rPr>
                <w:strike/>
                <w:sz w:val="18"/>
                <w:lang w:val="es-ES_tradnl"/>
              </w:rPr>
              <w:t>El derecho a licencia posterior a la maternidad será definido por el director/la directora general.</w:t>
            </w:r>
          </w:p>
          <w:p w14:paraId="1E224FC8" w14:textId="54CB3D9A" w:rsidR="00220175" w:rsidRPr="00220175" w:rsidRDefault="00220175" w:rsidP="00220175">
            <w:pPr>
              <w:rPr>
                <w:sz w:val="18"/>
                <w:szCs w:val="18"/>
                <w:highlight w:val="yellow"/>
                <w:lang w:val="es-ES_tradnl"/>
              </w:rPr>
            </w:pPr>
          </w:p>
        </w:tc>
        <w:tc>
          <w:tcPr>
            <w:tcW w:w="4368" w:type="dxa"/>
            <w:shd w:val="clear" w:color="auto" w:fill="auto"/>
            <w:tcMar>
              <w:top w:w="57" w:type="dxa"/>
              <w:bottom w:w="57" w:type="dxa"/>
            </w:tcMar>
          </w:tcPr>
          <w:p w14:paraId="255B5EE9" w14:textId="69303B5C" w:rsidR="00220175" w:rsidRPr="00220175" w:rsidRDefault="00220175" w:rsidP="00220175">
            <w:pPr>
              <w:pStyle w:val="CommentText"/>
              <w:rPr>
                <w:szCs w:val="18"/>
                <w:lang w:val="es-ES_tradnl"/>
              </w:rPr>
            </w:pPr>
            <w:r w:rsidRPr="00220175">
              <w:rPr>
                <w:lang w:val="es-ES_tradnl"/>
              </w:rPr>
              <w:lastRenderedPageBreak/>
              <w:t xml:space="preserve">Las reglas sobre la licencia por maternidad, la licencia por paternidad y la licencia por adopción han sido sustituidas por una única regla sobre la </w:t>
            </w:r>
            <w:r w:rsidR="008235FA">
              <w:rPr>
                <w:lang w:val="es-ES_tradnl"/>
              </w:rPr>
              <w:t>“</w:t>
            </w:r>
            <w:r w:rsidRPr="00220175">
              <w:rPr>
                <w:lang w:val="es-ES_tradnl"/>
              </w:rPr>
              <w:t>licencia parental</w:t>
            </w:r>
            <w:r w:rsidR="008235FA">
              <w:rPr>
                <w:lang w:val="es-ES_tradnl"/>
              </w:rPr>
              <w:t>”</w:t>
            </w:r>
            <w:r w:rsidRPr="00220175">
              <w:rPr>
                <w:lang w:val="es-ES_tradnl"/>
              </w:rPr>
              <w:t>, con el fin de aplicar la decisión de la CAPI, en su informe anual de 2022 (</w:t>
            </w:r>
            <w:hyperlink r:id="rId16" w:history="1">
              <w:r w:rsidRPr="00220175">
                <w:rPr>
                  <w:rStyle w:val="Hyperlink"/>
                  <w:lang w:val="es-ES_tradnl"/>
                </w:rPr>
                <w:t>A/77/30</w:t>
              </w:r>
            </w:hyperlink>
            <w:r w:rsidRPr="00220175">
              <w:rPr>
                <w:lang w:val="es-ES_tradnl"/>
              </w:rPr>
              <w:t xml:space="preserve">), de </w:t>
            </w:r>
            <w:r w:rsidR="008235FA">
              <w:rPr>
                <w:lang w:val="es-ES_tradnl"/>
              </w:rPr>
              <w:t>“</w:t>
            </w:r>
            <w:r w:rsidRPr="00220175">
              <w:rPr>
                <w:lang w:val="es-ES_tradnl"/>
              </w:rPr>
              <w:t>sustituir las disposiciones vigentes sobre licencias de maternidad, paternidad y por adopción por una licencia parental de 16 semanas para todos los progenitores</w:t>
            </w:r>
            <w:r w:rsidR="008235FA">
              <w:rPr>
                <w:lang w:val="es-ES_tradnl"/>
              </w:rPr>
              <w:t>”</w:t>
            </w:r>
            <w:r w:rsidRPr="00220175">
              <w:rPr>
                <w:lang w:val="es-ES_tradnl"/>
              </w:rPr>
              <w:t xml:space="preserve"> y </w:t>
            </w:r>
            <w:r w:rsidR="008235FA">
              <w:rPr>
                <w:lang w:val="es-ES_tradnl"/>
              </w:rPr>
              <w:t>“</w:t>
            </w:r>
            <w:r w:rsidRPr="00220175">
              <w:rPr>
                <w:lang w:val="es-ES_tradnl"/>
              </w:rPr>
              <w:t>conceder un período de licencia adicional de 10 semanas a las madres que den a luz para satisfacer las necesidades específicas previas y posteriores al parto</w:t>
            </w:r>
            <w:r w:rsidR="008235FA">
              <w:rPr>
                <w:lang w:val="es-ES_tradnl"/>
              </w:rPr>
              <w:t>”</w:t>
            </w:r>
            <w:r w:rsidRPr="00220175">
              <w:rPr>
                <w:lang w:val="es-ES_tradnl"/>
              </w:rPr>
              <w:t>.</w:t>
            </w:r>
          </w:p>
          <w:p w14:paraId="3D54D8EA" w14:textId="77777777" w:rsidR="00220175" w:rsidRPr="00220175" w:rsidRDefault="00220175" w:rsidP="00220175">
            <w:pPr>
              <w:pStyle w:val="CommentText"/>
              <w:rPr>
                <w:szCs w:val="18"/>
                <w:highlight w:val="yellow"/>
                <w:lang w:val="es-ES_tradnl"/>
              </w:rPr>
            </w:pPr>
          </w:p>
          <w:p w14:paraId="7B12570B" w14:textId="0C852427" w:rsidR="00220175" w:rsidRPr="00220175" w:rsidRDefault="00220175" w:rsidP="00220175">
            <w:pPr>
              <w:pStyle w:val="CommentText"/>
              <w:rPr>
                <w:szCs w:val="18"/>
                <w:lang w:val="es-ES_tradnl"/>
              </w:rPr>
            </w:pPr>
            <w:r w:rsidRPr="00220175">
              <w:rPr>
                <w:lang w:val="es-ES_tradnl"/>
              </w:rPr>
              <w:t xml:space="preserve">Se señaló que, tras examinar el informe anual de la CAPI de 2022, la Asamblea General de las Naciones Unidas </w:t>
            </w:r>
            <w:r w:rsidR="008235FA">
              <w:rPr>
                <w:lang w:val="es-ES_tradnl"/>
              </w:rPr>
              <w:t>“</w:t>
            </w:r>
            <w:r w:rsidRPr="00220175">
              <w:rPr>
                <w:lang w:val="es-ES_tradnl"/>
              </w:rPr>
              <w:t xml:space="preserve">acoge con beneplácito el establecimiento del nuevo marco de licencia parental, solicita al </w:t>
            </w:r>
            <w:proofErr w:type="gramStart"/>
            <w:r w:rsidRPr="00220175">
              <w:rPr>
                <w:lang w:val="es-ES_tradnl"/>
              </w:rPr>
              <w:t>Secretario General</w:t>
            </w:r>
            <w:proofErr w:type="gramEnd"/>
            <w:r w:rsidRPr="00220175">
              <w:rPr>
                <w:lang w:val="es-ES_tradnl"/>
              </w:rPr>
              <w:t xml:space="preserve"> que aplique el marco en la Secretaría de las Naciones Unidas con los recursos disponibles, a título excepcional, en 2023, y alienta a las jefaturas ejecutivas de otras organizaciones del régimen común a que hagan</w:t>
            </w:r>
          </w:p>
          <w:p w14:paraId="09A234D7" w14:textId="21EFE8A8" w:rsidR="00220175" w:rsidRPr="00220175" w:rsidRDefault="00220175" w:rsidP="00220175">
            <w:pPr>
              <w:rPr>
                <w:sz w:val="18"/>
                <w:szCs w:val="18"/>
                <w:lang w:val="es-ES_tradnl"/>
              </w:rPr>
            </w:pPr>
            <w:r w:rsidRPr="00220175">
              <w:rPr>
                <w:sz w:val="18"/>
                <w:lang w:val="es-ES_tradnl"/>
              </w:rPr>
              <w:t>lo propio</w:t>
            </w:r>
            <w:r w:rsidR="008235FA">
              <w:rPr>
                <w:sz w:val="18"/>
                <w:lang w:val="es-ES_tradnl"/>
              </w:rPr>
              <w:t>”</w:t>
            </w:r>
            <w:r w:rsidRPr="00220175">
              <w:rPr>
                <w:sz w:val="18"/>
                <w:lang w:val="es-ES_tradnl"/>
              </w:rPr>
              <w:t xml:space="preserve"> (</w:t>
            </w:r>
            <w:hyperlink r:id="rId17" w:history="1">
              <w:r w:rsidRPr="00220175">
                <w:rPr>
                  <w:rStyle w:val="Hyperlink"/>
                  <w:sz w:val="18"/>
                  <w:lang w:val="es-ES_tradnl"/>
                </w:rPr>
                <w:t>resolución 77/256</w:t>
              </w:r>
            </w:hyperlink>
            <w:r w:rsidRPr="00220175">
              <w:rPr>
                <w:sz w:val="18"/>
                <w:lang w:val="es-ES_tradnl"/>
              </w:rPr>
              <w:t xml:space="preserve"> de 5 de enero de 2023 sobre el </w:t>
            </w:r>
            <w:r w:rsidR="008235FA">
              <w:rPr>
                <w:sz w:val="18"/>
                <w:lang w:val="es-ES_tradnl"/>
              </w:rPr>
              <w:t>“</w:t>
            </w:r>
            <w:r w:rsidRPr="00220175">
              <w:rPr>
                <w:sz w:val="18"/>
                <w:lang w:val="es-ES_tradnl"/>
              </w:rPr>
              <w:t>régimen común de las Naciones Unidas</w:t>
            </w:r>
            <w:r w:rsidR="008235FA">
              <w:rPr>
                <w:sz w:val="18"/>
                <w:lang w:val="es-ES_tradnl"/>
              </w:rPr>
              <w:t>”</w:t>
            </w:r>
            <w:r w:rsidRPr="00220175">
              <w:rPr>
                <w:sz w:val="18"/>
                <w:lang w:val="es-ES_tradnl"/>
              </w:rPr>
              <w:t>).</w:t>
            </w:r>
          </w:p>
          <w:p w14:paraId="2ED1C8B0" w14:textId="77777777" w:rsidR="00220175" w:rsidRPr="00220175" w:rsidRDefault="00220175" w:rsidP="00220175">
            <w:pPr>
              <w:rPr>
                <w:sz w:val="18"/>
                <w:szCs w:val="18"/>
                <w:lang w:val="es-ES_tradnl"/>
              </w:rPr>
            </w:pPr>
          </w:p>
          <w:p w14:paraId="410CE4B3" w14:textId="77777777" w:rsidR="00220175" w:rsidRPr="00220175" w:rsidRDefault="00220175" w:rsidP="00220175">
            <w:pPr>
              <w:rPr>
                <w:sz w:val="18"/>
                <w:szCs w:val="18"/>
                <w:highlight w:val="yellow"/>
                <w:lang w:val="es-ES_tradnl"/>
              </w:rPr>
            </w:pPr>
            <w:r w:rsidRPr="00220175">
              <w:rPr>
                <w:sz w:val="18"/>
                <w:lang w:val="es-ES_tradnl"/>
              </w:rPr>
              <w:t>En el caso de los funcionarios con nombramientos de plazo fijo y continuos que se convierten en progenitores sin haber dado a luz, no se trata de un cambio, puesto que ya se benefician de 16 semanas de permiso parental desde junio de 2021. Para quienes dan a luz, esta modificación supone un aumento de dos semanas del derecho a permiso parental (de 24 a 26 semanas). Esas dos semanas adicionales se han concedido con efecto retroactivo a los funcionarios que dieron a luz el 1 de agosto de 2023 o después de esa fecha.</w:t>
            </w:r>
          </w:p>
        </w:tc>
      </w:tr>
      <w:tr w:rsidR="00220175" w:rsidRPr="00220175" w14:paraId="1920C861" w14:textId="77777777" w:rsidTr="00007527">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0ED4DEDC" w14:textId="77777777" w:rsidR="00220175" w:rsidRPr="00220175" w:rsidRDefault="00220175" w:rsidP="00220175">
            <w:pPr>
              <w:spacing w:after="180"/>
              <w:ind w:right="34"/>
              <w:rPr>
                <w:b/>
                <w:sz w:val="18"/>
                <w:szCs w:val="18"/>
                <w:lang w:val="es-ES_tradnl"/>
              </w:rPr>
            </w:pPr>
            <w:r w:rsidRPr="00220175">
              <w:rPr>
                <w:b/>
                <w:sz w:val="18"/>
                <w:lang w:val="es-ES_tradnl"/>
              </w:rPr>
              <w:t>Regla 6.2.4</w:t>
            </w:r>
          </w:p>
          <w:p w14:paraId="17765466" w14:textId="77777777" w:rsidR="00220175" w:rsidRPr="00220175" w:rsidRDefault="00220175" w:rsidP="00220175">
            <w:pPr>
              <w:spacing w:after="180"/>
              <w:ind w:right="34"/>
              <w:rPr>
                <w:b/>
                <w:sz w:val="18"/>
                <w:szCs w:val="18"/>
                <w:lang w:val="es-ES_tradnl"/>
              </w:rPr>
            </w:pPr>
            <w:r w:rsidRPr="00220175">
              <w:rPr>
                <w:sz w:val="18"/>
                <w:lang w:val="es-ES_tradnl"/>
              </w:rPr>
              <w:t>Licencia de paternidad</w:t>
            </w:r>
          </w:p>
        </w:tc>
        <w:tc>
          <w:tcPr>
            <w:tcW w:w="4678" w:type="dxa"/>
            <w:shd w:val="clear" w:color="auto" w:fill="auto"/>
            <w:tcMar>
              <w:top w:w="57" w:type="dxa"/>
              <w:bottom w:w="57" w:type="dxa"/>
            </w:tcMar>
          </w:tcPr>
          <w:p w14:paraId="3190828E"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Regla 6.2.4 – Licencia de paternidad</w:t>
            </w:r>
          </w:p>
          <w:p w14:paraId="0FED4F97" w14:textId="77777777" w:rsidR="00220175" w:rsidRPr="00220175" w:rsidRDefault="00220175" w:rsidP="00220175">
            <w:pPr>
              <w:tabs>
                <w:tab w:val="left" w:pos="391"/>
              </w:tabs>
              <w:autoSpaceDE w:val="0"/>
              <w:autoSpaceDN w:val="0"/>
              <w:adjustRightInd w:val="0"/>
              <w:rPr>
                <w:sz w:val="18"/>
                <w:szCs w:val="18"/>
                <w:lang w:val="es-ES_tradnl"/>
              </w:rPr>
            </w:pPr>
          </w:p>
          <w:p w14:paraId="1E130AB5"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a) Los funcionarios tendrán derecho a licencia de paternidad en las condiciones que establezca el director/la directora general.</w:t>
            </w:r>
          </w:p>
          <w:p w14:paraId="5B8E73BB" w14:textId="77777777" w:rsidR="00220175" w:rsidRPr="00220175" w:rsidRDefault="00220175" w:rsidP="00220175">
            <w:pPr>
              <w:tabs>
                <w:tab w:val="left" w:pos="391"/>
              </w:tabs>
              <w:autoSpaceDE w:val="0"/>
              <w:autoSpaceDN w:val="0"/>
              <w:adjustRightInd w:val="0"/>
              <w:rPr>
                <w:sz w:val="18"/>
                <w:szCs w:val="18"/>
                <w:lang w:val="es-ES_tradnl"/>
              </w:rPr>
            </w:pPr>
          </w:p>
          <w:p w14:paraId="02FAACB2"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b) La licencia tendrá una duración máxima de ocho semanas.</w:t>
            </w:r>
          </w:p>
          <w:p w14:paraId="65BFE162" w14:textId="77777777" w:rsidR="00220175" w:rsidRPr="00220175" w:rsidRDefault="00220175" w:rsidP="00220175">
            <w:pPr>
              <w:tabs>
                <w:tab w:val="left" w:pos="391"/>
              </w:tabs>
              <w:autoSpaceDE w:val="0"/>
              <w:autoSpaceDN w:val="0"/>
              <w:adjustRightInd w:val="0"/>
              <w:rPr>
                <w:sz w:val="18"/>
                <w:szCs w:val="18"/>
                <w:lang w:val="es-ES_tradnl"/>
              </w:rPr>
            </w:pPr>
          </w:p>
          <w:p w14:paraId="0D3659B4"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c) La licencia podrá tomarse ininterrumpidamente o en períodos separados durante el año siguiente al nacimiento del hijo/de la hija, siempre y cuando se complete durante ese año.</w:t>
            </w:r>
          </w:p>
          <w:p w14:paraId="791C047C" w14:textId="77777777" w:rsidR="00220175" w:rsidRPr="00220175" w:rsidRDefault="00220175" w:rsidP="00220175">
            <w:pPr>
              <w:tabs>
                <w:tab w:val="left" w:pos="391"/>
              </w:tabs>
              <w:autoSpaceDE w:val="0"/>
              <w:autoSpaceDN w:val="0"/>
              <w:adjustRightInd w:val="0"/>
              <w:rPr>
                <w:sz w:val="18"/>
                <w:szCs w:val="18"/>
                <w:lang w:val="es-ES_tradnl"/>
              </w:rPr>
            </w:pPr>
          </w:p>
          <w:p w14:paraId="42E50ECB" w14:textId="77777777" w:rsidR="00220175" w:rsidRPr="00220175" w:rsidRDefault="00220175" w:rsidP="00220175">
            <w:pPr>
              <w:tabs>
                <w:tab w:val="left" w:pos="391"/>
              </w:tabs>
              <w:autoSpaceDE w:val="0"/>
              <w:autoSpaceDN w:val="0"/>
              <w:adjustRightInd w:val="0"/>
              <w:rPr>
                <w:rFonts w:eastAsia="Times New Roman"/>
                <w:sz w:val="18"/>
                <w:szCs w:val="18"/>
                <w:lang w:val="es-ES_tradnl"/>
              </w:rPr>
            </w:pPr>
            <w:r w:rsidRPr="00220175">
              <w:rPr>
                <w:sz w:val="18"/>
                <w:lang w:val="es-ES_tradnl"/>
              </w:rPr>
              <w:t>d) El funcionario/la funcionaria disfrutará de licencia de paternidad con sueldo completo mientras dure su ausencia.</w:t>
            </w:r>
          </w:p>
        </w:tc>
        <w:tc>
          <w:tcPr>
            <w:tcW w:w="4678" w:type="dxa"/>
            <w:shd w:val="clear" w:color="auto" w:fill="auto"/>
            <w:tcMar>
              <w:top w:w="57" w:type="dxa"/>
              <w:bottom w:w="57" w:type="dxa"/>
            </w:tcMar>
          </w:tcPr>
          <w:p w14:paraId="6875646D"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rPr>
            </w:pPr>
            <w:r w:rsidRPr="00201E71">
              <w:rPr>
                <w:strike/>
                <w:sz w:val="18"/>
                <w:lang w:val="es-ES_tradnl"/>
              </w:rPr>
              <w:t>Regla 6.2.4 – Licencia de paternidad</w:t>
            </w:r>
          </w:p>
          <w:p w14:paraId="7A9A8BE6"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eastAsia="fr-CH"/>
              </w:rPr>
            </w:pPr>
          </w:p>
          <w:p w14:paraId="15F602C0"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rPr>
            </w:pPr>
            <w:r w:rsidRPr="00201E71">
              <w:rPr>
                <w:strike/>
                <w:sz w:val="18"/>
                <w:lang w:val="es-ES_tradnl"/>
              </w:rPr>
              <w:t>a) Los funcionarios tendrán derecho a licencia de paternidad en las condiciones que establezca el director/la directora general.</w:t>
            </w:r>
          </w:p>
          <w:p w14:paraId="19D42D89"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eastAsia="fr-CH"/>
              </w:rPr>
            </w:pPr>
          </w:p>
          <w:p w14:paraId="7BE39391"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rPr>
            </w:pPr>
            <w:r w:rsidRPr="00201E71">
              <w:rPr>
                <w:strike/>
                <w:sz w:val="18"/>
                <w:lang w:val="es-ES_tradnl"/>
              </w:rPr>
              <w:t>b) La licencia tendrá una duración máxima de ocho semanas.</w:t>
            </w:r>
          </w:p>
          <w:p w14:paraId="64A127B8"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eastAsia="fr-CH"/>
              </w:rPr>
            </w:pPr>
          </w:p>
          <w:p w14:paraId="157DBC67"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rPr>
            </w:pPr>
            <w:r w:rsidRPr="00201E71">
              <w:rPr>
                <w:strike/>
                <w:sz w:val="18"/>
                <w:lang w:val="es-ES_tradnl"/>
              </w:rPr>
              <w:t>c) La licencia podrá tomarse ininterrumpidamente o en períodos separados durante el año siguiente al nacimiento del hijo/de la hija, siempre y cuando se complete durante ese año.</w:t>
            </w:r>
          </w:p>
          <w:p w14:paraId="13B166E1" w14:textId="77777777" w:rsidR="00220175" w:rsidRPr="00201E71" w:rsidRDefault="00220175" w:rsidP="00220175">
            <w:pPr>
              <w:tabs>
                <w:tab w:val="left" w:pos="391"/>
              </w:tabs>
              <w:autoSpaceDE w:val="0"/>
              <w:autoSpaceDN w:val="0"/>
              <w:adjustRightInd w:val="0"/>
              <w:rPr>
                <w:rFonts w:eastAsia="Times New Roman"/>
                <w:strike/>
                <w:sz w:val="18"/>
                <w:szCs w:val="18"/>
                <w:lang w:val="es-ES_tradnl" w:eastAsia="fr-CH"/>
              </w:rPr>
            </w:pPr>
          </w:p>
          <w:p w14:paraId="17C486B4" w14:textId="77777777" w:rsidR="00220175" w:rsidRPr="00220175" w:rsidRDefault="00220175" w:rsidP="00220175">
            <w:pPr>
              <w:tabs>
                <w:tab w:val="left" w:pos="391"/>
              </w:tabs>
              <w:autoSpaceDE w:val="0"/>
              <w:autoSpaceDN w:val="0"/>
              <w:adjustRightInd w:val="0"/>
              <w:rPr>
                <w:rFonts w:eastAsia="Times New Roman"/>
                <w:strike/>
                <w:sz w:val="18"/>
                <w:szCs w:val="18"/>
                <w:highlight w:val="red"/>
                <w:lang w:val="es-ES_tradnl" w:eastAsia="fr-CH"/>
              </w:rPr>
            </w:pPr>
            <w:r w:rsidRPr="00201E71">
              <w:rPr>
                <w:strike/>
                <w:sz w:val="18"/>
                <w:lang w:val="es-ES_tradnl"/>
              </w:rPr>
              <w:t>d) El funcionario/la funcionaria disfrutará de licencia de paternidad con sueldo completo mientras dure su ausencia.</w:t>
            </w:r>
          </w:p>
        </w:tc>
        <w:tc>
          <w:tcPr>
            <w:tcW w:w="4368" w:type="dxa"/>
            <w:shd w:val="clear" w:color="auto" w:fill="auto"/>
            <w:tcMar>
              <w:top w:w="57" w:type="dxa"/>
              <w:bottom w:w="57" w:type="dxa"/>
            </w:tcMar>
          </w:tcPr>
          <w:p w14:paraId="69706D5F" w14:textId="77777777" w:rsidR="00220175" w:rsidRPr="00220175" w:rsidRDefault="00220175" w:rsidP="00220175">
            <w:pPr>
              <w:rPr>
                <w:sz w:val="18"/>
                <w:szCs w:val="18"/>
                <w:highlight w:val="red"/>
                <w:lang w:val="es-ES_tradnl"/>
              </w:rPr>
            </w:pPr>
            <w:r w:rsidRPr="00220175">
              <w:rPr>
                <w:sz w:val="18"/>
                <w:lang w:val="es-ES_tradnl"/>
              </w:rPr>
              <w:t>Véase más arriba.</w:t>
            </w:r>
          </w:p>
        </w:tc>
      </w:tr>
      <w:tr w:rsidR="00220175" w:rsidRPr="00220175" w14:paraId="491049B9" w14:textId="77777777" w:rsidTr="00007527">
        <w:trPr>
          <w:trHeight w:val="20"/>
        </w:trPr>
        <w:tc>
          <w:tcPr>
            <w:tcW w:w="1730" w:type="dxa"/>
            <w:shd w:val="clear" w:color="auto" w:fill="auto"/>
            <w:tcMar>
              <w:top w:w="57" w:type="dxa"/>
              <w:bottom w:w="57" w:type="dxa"/>
            </w:tcMar>
          </w:tcPr>
          <w:p w14:paraId="19B3F62D" w14:textId="77777777" w:rsidR="00220175" w:rsidRPr="00220175" w:rsidRDefault="00220175" w:rsidP="00220175">
            <w:pPr>
              <w:spacing w:after="180"/>
              <w:ind w:right="34"/>
              <w:rPr>
                <w:b/>
                <w:sz w:val="18"/>
                <w:szCs w:val="18"/>
                <w:lang w:val="es-ES_tradnl"/>
              </w:rPr>
            </w:pPr>
            <w:r w:rsidRPr="00220175">
              <w:rPr>
                <w:b/>
                <w:sz w:val="18"/>
                <w:lang w:val="es-ES_tradnl"/>
              </w:rPr>
              <w:lastRenderedPageBreak/>
              <w:t>Regla 6.2.5</w:t>
            </w:r>
          </w:p>
          <w:p w14:paraId="27F7D405" w14:textId="77777777" w:rsidR="00220175" w:rsidRPr="00220175" w:rsidRDefault="00220175" w:rsidP="00220175">
            <w:pPr>
              <w:spacing w:after="180"/>
              <w:ind w:right="34"/>
              <w:rPr>
                <w:b/>
                <w:sz w:val="18"/>
                <w:szCs w:val="18"/>
                <w:lang w:val="es-ES_tradnl"/>
              </w:rPr>
            </w:pPr>
            <w:r w:rsidRPr="00220175">
              <w:rPr>
                <w:sz w:val="18"/>
                <w:lang w:val="es-ES_tradnl"/>
              </w:rPr>
              <w:t>Licencia por adopción</w:t>
            </w:r>
          </w:p>
        </w:tc>
        <w:tc>
          <w:tcPr>
            <w:tcW w:w="4678" w:type="dxa"/>
            <w:shd w:val="clear" w:color="auto" w:fill="auto"/>
            <w:tcMar>
              <w:top w:w="57" w:type="dxa"/>
              <w:bottom w:w="57" w:type="dxa"/>
            </w:tcMar>
          </w:tcPr>
          <w:p w14:paraId="698D9C14" w14:textId="77777777" w:rsidR="00220175" w:rsidRPr="00220175" w:rsidRDefault="00220175" w:rsidP="00220175">
            <w:pPr>
              <w:autoSpaceDE w:val="0"/>
              <w:autoSpaceDN w:val="0"/>
              <w:adjustRightInd w:val="0"/>
              <w:rPr>
                <w:sz w:val="18"/>
                <w:szCs w:val="18"/>
                <w:lang w:val="es-ES_tradnl"/>
              </w:rPr>
            </w:pPr>
            <w:r w:rsidRPr="00220175">
              <w:rPr>
                <w:sz w:val="18"/>
                <w:lang w:val="es-ES_tradnl"/>
              </w:rPr>
              <w:t xml:space="preserve">Regla 6.2.5 – Licencia por adopción </w:t>
            </w:r>
          </w:p>
          <w:p w14:paraId="78A9AA6A" w14:textId="77777777" w:rsidR="00220175" w:rsidRPr="00220175" w:rsidRDefault="00220175" w:rsidP="00220175">
            <w:pPr>
              <w:autoSpaceDE w:val="0"/>
              <w:autoSpaceDN w:val="0"/>
              <w:adjustRightInd w:val="0"/>
              <w:rPr>
                <w:sz w:val="18"/>
                <w:szCs w:val="18"/>
                <w:lang w:val="es-ES_tradnl"/>
              </w:rPr>
            </w:pPr>
          </w:p>
          <w:p w14:paraId="1FFBAE14" w14:textId="77777777" w:rsidR="00220175" w:rsidRPr="00220175" w:rsidRDefault="00220175" w:rsidP="00220175">
            <w:pPr>
              <w:autoSpaceDE w:val="0"/>
              <w:autoSpaceDN w:val="0"/>
              <w:adjustRightInd w:val="0"/>
              <w:rPr>
                <w:sz w:val="18"/>
                <w:szCs w:val="18"/>
                <w:lang w:val="es-ES_tradnl"/>
              </w:rPr>
            </w:pPr>
            <w:r w:rsidRPr="00220175">
              <w:rPr>
                <w:sz w:val="18"/>
                <w:lang w:val="es-ES_tradnl"/>
              </w:rPr>
              <w:t>De conformidad con las condiciones que establezca el director/la directora general, y previa presentación de pruebas suficientes de la adopción de un hijo/una hija, los funcionarios tendrán derecho a licencia por adopción de una duración máxima de ocho semanas.</w:t>
            </w:r>
          </w:p>
        </w:tc>
        <w:tc>
          <w:tcPr>
            <w:tcW w:w="4678" w:type="dxa"/>
            <w:shd w:val="clear" w:color="auto" w:fill="auto"/>
            <w:tcMar>
              <w:top w:w="57" w:type="dxa"/>
              <w:bottom w:w="57" w:type="dxa"/>
            </w:tcMar>
          </w:tcPr>
          <w:p w14:paraId="1551FBA0" w14:textId="77777777" w:rsidR="00220175" w:rsidRPr="00201E71" w:rsidRDefault="00220175" w:rsidP="00220175">
            <w:pPr>
              <w:autoSpaceDE w:val="0"/>
              <w:autoSpaceDN w:val="0"/>
              <w:adjustRightInd w:val="0"/>
              <w:rPr>
                <w:strike/>
                <w:sz w:val="18"/>
                <w:szCs w:val="18"/>
                <w:lang w:val="es-ES_tradnl"/>
              </w:rPr>
            </w:pPr>
            <w:r w:rsidRPr="00201E71">
              <w:rPr>
                <w:strike/>
                <w:sz w:val="18"/>
                <w:lang w:val="es-ES_tradnl"/>
              </w:rPr>
              <w:t xml:space="preserve">Regla 6.2.5 – Licencia por adopción </w:t>
            </w:r>
          </w:p>
          <w:p w14:paraId="052EF21C" w14:textId="77777777" w:rsidR="00220175" w:rsidRPr="00201E71" w:rsidRDefault="00220175" w:rsidP="00220175">
            <w:pPr>
              <w:autoSpaceDE w:val="0"/>
              <w:autoSpaceDN w:val="0"/>
              <w:adjustRightInd w:val="0"/>
              <w:rPr>
                <w:strike/>
                <w:sz w:val="18"/>
                <w:szCs w:val="18"/>
                <w:lang w:val="es-ES_tradnl"/>
              </w:rPr>
            </w:pPr>
          </w:p>
          <w:p w14:paraId="750ACC7F" w14:textId="77777777" w:rsidR="00220175" w:rsidRPr="00201E71" w:rsidRDefault="00220175" w:rsidP="00220175">
            <w:pPr>
              <w:pStyle w:val="CommentText"/>
              <w:rPr>
                <w:rFonts w:eastAsia="Times New Roman"/>
                <w:b/>
                <w:strike/>
                <w:szCs w:val="18"/>
                <w:u w:val="single"/>
                <w:lang w:val="es-ES_tradnl" w:eastAsia="fr-CH"/>
              </w:rPr>
            </w:pPr>
            <w:r w:rsidRPr="00201E71">
              <w:rPr>
                <w:strike/>
                <w:lang w:val="es-ES_tradnl"/>
              </w:rPr>
              <w:t>De conformidad con las condiciones que establezca el director/la directora general, y previa presentación de pruebas suficientes de la adopción de un hijo/una hija, los funcionarios tendrán derecho a licencia por adopción de una duración máxima de ocho semanas.</w:t>
            </w:r>
          </w:p>
        </w:tc>
        <w:tc>
          <w:tcPr>
            <w:tcW w:w="4368" w:type="dxa"/>
            <w:shd w:val="clear" w:color="auto" w:fill="auto"/>
            <w:tcMar>
              <w:top w:w="57" w:type="dxa"/>
              <w:bottom w:w="57" w:type="dxa"/>
            </w:tcMar>
          </w:tcPr>
          <w:p w14:paraId="3A542A69" w14:textId="77777777" w:rsidR="00220175" w:rsidRPr="00220175" w:rsidRDefault="00220175" w:rsidP="00220175">
            <w:pPr>
              <w:rPr>
                <w:sz w:val="18"/>
                <w:szCs w:val="18"/>
                <w:lang w:val="es-ES_tradnl"/>
              </w:rPr>
            </w:pPr>
            <w:r w:rsidRPr="00220175">
              <w:rPr>
                <w:sz w:val="18"/>
                <w:lang w:val="es-ES_tradnl"/>
              </w:rPr>
              <w:t>Véase más arriba.</w:t>
            </w:r>
          </w:p>
          <w:p w14:paraId="49EBC4CD" w14:textId="77777777" w:rsidR="00220175" w:rsidRPr="00220175" w:rsidRDefault="00220175" w:rsidP="00220175">
            <w:pPr>
              <w:rPr>
                <w:sz w:val="18"/>
                <w:szCs w:val="18"/>
                <w:highlight w:val="red"/>
                <w:lang w:val="es-ES_tradnl"/>
              </w:rPr>
            </w:pPr>
          </w:p>
          <w:p w14:paraId="74E9D153" w14:textId="77777777" w:rsidR="00220175" w:rsidRPr="00220175" w:rsidRDefault="00220175" w:rsidP="00220175">
            <w:pPr>
              <w:rPr>
                <w:sz w:val="18"/>
                <w:szCs w:val="18"/>
                <w:highlight w:val="red"/>
                <w:lang w:val="es-ES_tradnl"/>
              </w:rPr>
            </w:pPr>
          </w:p>
        </w:tc>
      </w:tr>
      <w:tr w:rsidR="00220175" w:rsidRPr="00220175" w14:paraId="4A6BE87F" w14:textId="77777777" w:rsidTr="00007527">
        <w:trPr>
          <w:trHeight w:val="20"/>
        </w:trPr>
        <w:tc>
          <w:tcPr>
            <w:tcW w:w="1730" w:type="dxa"/>
            <w:shd w:val="clear" w:color="auto" w:fill="auto"/>
            <w:tcMar>
              <w:top w:w="57" w:type="dxa"/>
              <w:bottom w:w="57" w:type="dxa"/>
            </w:tcMar>
          </w:tcPr>
          <w:p w14:paraId="10E91FB1" w14:textId="77777777" w:rsidR="00220175" w:rsidRPr="00220175" w:rsidRDefault="00220175" w:rsidP="00220175">
            <w:pPr>
              <w:spacing w:after="180"/>
              <w:ind w:right="34"/>
              <w:rPr>
                <w:b/>
                <w:sz w:val="18"/>
                <w:szCs w:val="18"/>
                <w:lang w:val="es-ES_tradnl"/>
              </w:rPr>
            </w:pPr>
            <w:r w:rsidRPr="00220175">
              <w:rPr>
                <w:b/>
                <w:sz w:val="18"/>
                <w:lang w:val="es-ES_tradnl"/>
              </w:rPr>
              <w:t>Regla 6.2.7</w:t>
            </w:r>
          </w:p>
          <w:p w14:paraId="5A7188D7" w14:textId="77777777" w:rsidR="00220175" w:rsidRPr="00220175" w:rsidRDefault="00220175" w:rsidP="00220175">
            <w:pPr>
              <w:spacing w:after="180"/>
              <w:ind w:right="34"/>
              <w:rPr>
                <w:sz w:val="18"/>
                <w:szCs w:val="18"/>
                <w:highlight w:val="yellow"/>
                <w:lang w:val="es-ES_tradnl"/>
              </w:rPr>
            </w:pPr>
            <w:r w:rsidRPr="00220175">
              <w:rPr>
                <w:sz w:val="18"/>
                <w:lang w:val="es-ES_tradnl"/>
              </w:rPr>
              <w:t>Protección de la salud y seguro de enfermedad para los funcionarios con nombramiento temporal</w:t>
            </w:r>
          </w:p>
        </w:tc>
        <w:tc>
          <w:tcPr>
            <w:tcW w:w="4678" w:type="dxa"/>
            <w:shd w:val="clear" w:color="auto" w:fill="auto"/>
            <w:tcMar>
              <w:top w:w="57" w:type="dxa"/>
              <w:bottom w:w="57" w:type="dxa"/>
            </w:tcMar>
          </w:tcPr>
          <w:p w14:paraId="509B7B25"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w:t>
            </w:r>
          </w:p>
          <w:p w14:paraId="77D00883" w14:textId="77777777" w:rsidR="00220175" w:rsidRPr="00220175" w:rsidRDefault="00220175" w:rsidP="00220175">
            <w:pPr>
              <w:tabs>
                <w:tab w:val="left" w:pos="391"/>
              </w:tabs>
              <w:autoSpaceDE w:val="0"/>
              <w:autoSpaceDN w:val="0"/>
              <w:adjustRightInd w:val="0"/>
              <w:rPr>
                <w:sz w:val="18"/>
                <w:szCs w:val="18"/>
                <w:lang w:val="es-ES_tradnl"/>
              </w:rPr>
            </w:pPr>
          </w:p>
          <w:p w14:paraId="02E39423" w14:textId="3CDFA539"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d) La regla 6.2.3 (</w:t>
            </w:r>
            <w:r w:rsidR="008235FA">
              <w:rPr>
                <w:sz w:val="18"/>
                <w:lang w:val="es-ES_tradnl"/>
              </w:rPr>
              <w:t>“</w:t>
            </w:r>
            <w:r w:rsidRPr="00220175">
              <w:rPr>
                <w:sz w:val="18"/>
                <w:lang w:val="es-ES_tradnl"/>
              </w:rPr>
              <w:t>Licencia de maternidad</w:t>
            </w:r>
            <w:r w:rsidR="008235FA">
              <w:rPr>
                <w:sz w:val="18"/>
                <w:lang w:val="es-ES_tradnl"/>
              </w:rPr>
              <w:t>”</w:t>
            </w:r>
            <w:r w:rsidRPr="00220175">
              <w:rPr>
                <w:sz w:val="18"/>
                <w:lang w:val="es-ES_tradnl"/>
              </w:rPr>
              <w:t xml:space="preserve">) </w:t>
            </w:r>
            <w:proofErr w:type="gramStart"/>
            <w:r w:rsidRPr="00220175">
              <w:rPr>
                <w:sz w:val="18"/>
                <w:lang w:val="es-ES_tradnl"/>
              </w:rPr>
              <w:t>será de aplicación</w:t>
            </w:r>
            <w:proofErr w:type="gramEnd"/>
            <w:r w:rsidRPr="00220175">
              <w:rPr>
                <w:sz w:val="18"/>
                <w:lang w:val="es-ES_tradnl"/>
              </w:rPr>
              <w:t xml:space="preserve"> a las funcionarias con nombramiento temporal con sujeción a lo siguiente:</w:t>
            </w:r>
          </w:p>
          <w:p w14:paraId="6FB6B0A5" w14:textId="77777777" w:rsidR="00220175" w:rsidRPr="00220175" w:rsidRDefault="00220175" w:rsidP="00220175">
            <w:pPr>
              <w:tabs>
                <w:tab w:val="left" w:pos="391"/>
              </w:tabs>
              <w:autoSpaceDE w:val="0"/>
              <w:autoSpaceDN w:val="0"/>
              <w:adjustRightInd w:val="0"/>
              <w:rPr>
                <w:sz w:val="18"/>
                <w:szCs w:val="18"/>
                <w:lang w:val="es-ES_tradnl"/>
              </w:rPr>
            </w:pPr>
          </w:p>
          <w:p w14:paraId="4EA3910B" w14:textId="77777777" w:rsidR="00220175" w:rsidRPr="00220175" w:rsidRDefault="00220175" w:rsidP="00220175">
            <w:pPr>
              <w:tabs>
                <w:tab w:val="left" w:pos="337"/>
              </w:tabs>
              <w:autoSpaceDE w:val="0"/>
              <w:autoSpaceDN w:val="0"/>
              <w:adjustRightInd w:val="0"/>
              <w:ind w:left="337"/>
              <w:rPr>
                <w:sz w:val="18"/>
                <w:szCs w:val="18"/>
                <w:lang w:val="es-ES_tradnl"/>
              </w:rPr>
            </w:pPr>
            <w:r w:rsidRPr="00220175">
              <w:rPr>
                <w:sz w:val="18"/>
                <w:lang w:val="es-ES_tradnl"/>
              </w:rPr>
              <w:t>En los casos en que la licencia de maternidad comience antes de la fecha de expiración del nombramiento temporal, el nombramiento de la funcionaria se prorrogará excepcionalmente para que pueda ejercer el derecho a la parte no utilizada de la licencia de maternidad. Durante esa prórroga no se acumularán derechos como vacaciones anuales y licencias de enfermedad.</w:t>
            </w:r>
          </w:p>
          <w:p w14:paraId="74004183" w14:textId="77777777" w:rsidR="00220175" w:rsidRPr="00220175" w:rsidRDefault="00220175" w:rsidP="00220175">
            <w:pPr>
              <w:tabs>
                <w:tab w:val="left" w:pos="391"/>
              </w:tabs>
              <w:autoSpaceDE w:val="0"/>
              <w:autoSpaceDN w:val="0"/>
              <w:adjustRightInd w:val="0"/>
              <w:rPr>
                <w:sz w:val="18"/>
                <w:szCs w:val="18"/>
                <w:lang w:val="es-ES_tradnl"/>
              </w:rPr>
            </w:pPr>
          </w:p>
          <w:p w14:paraId="48DE3BB8" w14:textId="249C140E"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e) La regla 6.2.4 (</w:t>
            </w:r>
            <w:r w:rsidR="008235FA">
              <w:rPr>
                <w:sz w:val="18"/>
                <w:lang w:val="es-ES_tradnl"/>
              </w:rPr>
              <w:t>“</w:t>
            </w:r>
            <w:r w:rsidRPr="00220175">
              <w:rPr>
                <w:sz w:val="18"/>
                <w:lang w:val="es-ES_tradnl"/>
              </w:rPr>
              <w:t>Licencia de paternidad</w:t>
            </w:r>
            <w:r w:rsidR="008235FA">
              <w:rPr>
                <w:sz w:val="18"/>
                <w:lang w:val="es-ES_tradnl"/>
              </w:rPr>
              <w:t>”</w:t>
            </w:r>
            <w:r w:rsidRPr="00220175">
              <w:rPr>
                <w:sz w:val="18"/>
                <w:lang w:val="es-ES_tradnl"/>
              </w:rPr>
              <w:t xml:space="preserve">) </w:t>
            </w:r>
            <w:proofErr w:type="gramStart"/>
            <w:r w:rsidRPr="00220175">
              <w:rPr>
                <w:sz w:val="18"/>
                <w:lang w:val="es-ES_tradnl"/>
              </w:rPr>
              <w:t>será de aplicación</w:t>
            </w:r>
            <w:proofErr w:type="gramEnd"/>
            <w:r w:rsidRPr="00220175">
              <w:rPr>
                <w:sz w:val="18"/>
                <w:lang w:val="es-ES_tradnl"/>
              </w:rPr>
              <w:t xml:space="preserve"> a los funcionarios con nombramiento temporal con sujeción a lo siguiente:</w:t>
            </w:r>
          </w:p>
          <w:p w14:paraId="10A5E8E0" w14:textId="77777777" w:rsidR="00220175" w:rsidRPr="00220175" w:rsidRDefault="00220175" w:rsidP="00220175">
            <w:pPr>
              <w:tabs>
                <w:tab w:val="left" w:pos="391"/>
              </w:tabs>
              <w:autoSpaceDE w:val="0"/>
              <w:autoSpaceDN w:val="0"/>
              <w:adjustRightInd w:val="0"/>
              <w:rPr>
                <w:sz w:val="18"/>
                <w:szCs w:val="18"/>
                <w:lang w:val="es-ES_tradnl"/>
              </w:rPr>
            </w:pPr>
          </w:p>
          <w:p w14:paraId="47E3837C" w14:textId="77777777" w:rsidR="00220175" w:rsidRPr="00220175" w:rsidRDefault="00220175" w:rsidP="00220175">
            <w:pPr>
              <w:tabs>
                <w:tab w:val="left" w:pos="391"/>
              </w:tabs>
              <w:autoSpaceDE w:val="0"/>
              <w:autoSpaceDN w:val="0"/>
              <w:adjustRightInd w:val="0"/>
              <w:ind w:left="337"/>
              <w:rPr>
                <w:sz w:val="18"/>
                <w:szCs w:val="18"/>
                <w:lang w:val="es-ES_tradnl"/>
              </w:rPr>
            </w:pPr>
            <w:r w:rsidRPr="00220175">
              <w:rPr>
                <w:sz w:val="18"/>
                <w:lang w:val="es-ES_tradnl"/>
              </w:rPr>
              <w:t>La duración de la licencia de paternidad a que tendrán derecho será de ocho semanas para los funcionarios con nombramiento temporal que hayan prestado 12 meses de servicio ininterrumpido. Tras seis meses de servicio ininterrumpido, ese derecho se aplicará de manera proporcional.</w:t>
            </w:r>
          </w:p>
          <w:p w14:paraId="7E380908" w14:textId="77777777" w:rsidR="00220175" w:rsidRPr="00220175" w:rsidRDefault="00220175" w:rsidP="00220175">
            <w:pPr>
              <w:tabs>
                <w:tab w:val="left" w:pos="391"/>
              </w:tabs>
              <w:autoSpaceDE w:val="0"/>
              <w:autoSpaceDN w:val="0"/>
              <w:adjustRightInd w:val="0"/>
              <w:rPr>
                <w:sz w:val="18"/>
                <w:szCs w:val="18"/>
                <w:lang w:val="es-ES_tradnl"/>
              </w:rPr>
            </w:pPr>
          </w:p>
          <w:p w14:paraId="46BF61B4" w14:textId="0C4F26C9"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t>f) La regla 6.2.5 (</w:t>
            </w:r>
            <w:r w:rsidR="008235FA">
              <w:rPr>
                <w:sz w:val="18"/>
                <w:lang w:val="es-ES_tradnl"/>
              </w:rPr>
              <w:t>“</w:t>
            </w:r>
            <w:r w:rsidRPr="00220175">
              <w:rPr>
                <w:sz w:val="18"/>
                <w:lang w:val="es-ES_tradnl"/>
              </w:rPr>
              <w:t>Licencia por adopción</w:t>
            </w:r>
            <w:r w:rsidR="008235FA">
              <w:rPr>
                <w:sz w:val="18"/>
                <w:lang w:val="es-ES_tradnl"/>
              </w:rPr>
              <w:t>”</w:t>
            </w:r>
            <w:r w:rsidRPr="00220175">
              <w:rPr>
                <w:sz w:val="18"/>
                <w:lang w:val="es-ES_tradnl"/>
              </w:rPr>
              <w:t xml:space="preserve">) </w:t>
            </w:r>
            <w:proofErr w:type="gramStart"/>
            <w:r w:rsidRPr="00220175">
              <w:rPr>
                <w:sz w:val="18"/>
                <w:lang w:val="es-ES_tradnl"/>
              </w:rPr>
              <w:t>será de aplicación</w:t>
            </w:r>
            <w:proofErr w:type="gramEnd"/>
            <w:r w:rsidRPr="00220175">
              <w:rPr>
                <w:sz w:val="18"/>
                <w:lang w:val="es-ES_tradnl"/>
              </w:rPr>
              <w:t xml:space="preserve"> a los funcionarios con nombramiento temporal con sujeción a lo siguiente:</w:t>
            </w:r>
          </w:p>
          <w:p w14:paraId="37142283" w14:textId="77777777" w:rsidR="00220175" w:rsidRPr="00220175" w:rsidRDefault="00220175" w:rsidP="00220175">
            <w:pPr>
              <w:tabs>
                <w:tab w:val="left" w:pos="391"/>
              </w:tabs>
              <w:autoSpaceDE w:val="0"/>
              <w:autoSpaceDN w:val="0"/>
              <w:adjustRightInd w:val="0"/>
              <w:rPr>
                <w:sz w:val="18"/>
                <w:szCs w:val="18"/>
                <w:lang w:val="es-ES_tradnl"/>
              </w:rPr>
            </w:pPr>
          </w:p>
          <w:p w14:paraId="1A7CD98D" w14:textId="77777777" w:rsidR="00220175" w:rsidRPr="00220175" w:rsidRDefault="00220175" w:rsidP="00220175">
            <w:pPr>
              <w:tabs>
                <w:tab w:val="left" w:pos="391"/>
              </w:tabs>
              <w:autoSpaceDE w:val="0"/>
              <w:autoSpaceDN w:val="0"/>
              <w:adjustRightInd w:val="0"/>
              <w:ind w:left="337"/>
              <w:rPr>
                <w:sz w:val="18"/>
                <w:szCs w:val="18"/>
                <w:lang w:val="es-ES_tradnl"/>
              </w:rPr>
            </w:pPr>
            <w:r w:rsidRPr="00220175">
              <w:rPr>
                <w:sz w:val="18"/>
                <w:lang w:val="es-ES_tradnl"/>
              </w:rPr>
              <w:t xml:space="preserve">La duración de la licencia por adopción a que tendrán derecho será de ocho semanas para los funcionarios con nombramiento temporal que </w:t>
            </w:r>
            <w:r w:rsidRPr="00220175">
              <w:rPr>
                <w:sz w:val="18"/>
                <w:lang w:val="es-ES_tradnl"/>
              </w:rPr>
              <w:lastRenderedPageBreak/>
              <w:t>hayan prestado 12 meses de servicio ininterrumpido. Tras seis meses de servicio ininterrumpido, ese derecho se aplicará de manera proporcional.</w:t>
            </w:r>
          </w:p>
          <w:p w14:paraId="42B2C785" w14:textId="77777777" w:rsidR="00220175" w:rsidRPr="00220175" w:rsidRDefault="00220175" w:rsidP="00220175">
            <w:pPr>
              <w:tabs>
                <w:tab w:val="left" w:pos="391"/>
              </w:tabs>
              <w:autoSpaceDE w:val="0"/>
              <w:autoSpaceDN w:val="0"/>
              <w:adjustRightInd w:val="0"/>
              <w:rPr>
                <w:sz w:val="18"/>
                <w:szCs w:val="18"/>
                <w:lang w:val="es-ES_tradnl"/>
              </w:rPr>
            </w:pPr>
          </w:p>
          <w:p w14:paraId="5F9D163A" w14:textId="77777777" w:rsidR="00220175" w:rsidRPr="00220175" w:rsidRDefault="00220175" w:rsidP="00220175">
            <w:pPr>
              <w:pStyle w:val="RegLIST"/>
              <w:tabs>
                <w:tab w:val="left" w:pos="397"/>
              </w:tabs>
              <w:autoSpaceDE w:val="0"/>
              <w:spacing w:after="0"/>
              <w:rPr>
                <w:sz w:val="18"/>
                <w:szCs w:val="18"/>
                <w:highlight w:val="yellow"/>
                <w:lang w:val="es-ES_tradnl"/>
              </w:rPr>
            </w:pPr>
            <w:r w:rsidRPr="00220175">
              <w:rPr>
                <w:sz w:val="18"/>
                <w:lang w:val="es-ES_tradnl"/>
              </w:rPr>
              <w:t>g) […]</w:t>
            </w:r>
          </w:p>
        </w:tc>
        <w:tc>
          <w:tcPr>
            <w:tcW w:w="4678" w:type="dxa"/>
            <w:shd w:val="clear" w:color="auto" w:fill="auto"/>
            <w:tcMar>
              <w:top w:w="57" w:type="dxa"/>
              <w:bottom w:w="57" w:type="dxa"/>
            </w:tcMar>
          </w:tcPr>
          <w:p w14:paraId="286A91E7" w14:textId="77777777" w:rsidR="00220175" w:rsidRPr="00220175" w:rsidRDefault="00220175" w:rsidP="00220175">
            <w:pPr>
              <w:tabs>
                <w:tab w:val="left" w:pos="391"/>
              </w:tabs>
              <w:autoSpaceDE w:val="0"/>
              <w:autoSpaceDN w:val="0"/>
              <w:adjustRightInd w:val="0"/>
              <w:rPr>
                <w:sz w:val="18"/>
                <w:szCs w:val="18"/>
                <w:lang w:val="es-ES_tradnl"/>
              </w:rPr>
            </w:pPr>
            <w:r w:rsidRPr="00220175">
              <w:rPr>
                <w:sz w:val="18"/>
                <w:lang w:val="es-ES_tradnl"/>
              </w:rPr>
              <w:lastRenderedPageBreak/>
              <w:t>[…]</w:t>
            </w:r>
          </w:p>
          <w:p w14:paraId="1B6C14CD" w14:textId="77777777" w:rsidR="00220175" w:rsidRPr="00220175" w:rsidRDefault="00220175" w:rsidP="00220175">
            <w:pPr>
              <w:tabs>
                <w:tab w:val="left" w:pos="391"/>
              </w:tabs>
              <w:autoSpaceDE w:val="0"/>
              <w:autoSpaceDN w:val="0"/>
              <w:adjustRightInd w:val="0"/>
              <w:rPr>
                <w:sz w:val="18"/>
                <w:szCs w:val="18"/>
                <w:lang w:val="es-ES_tradnl"/>
              </w:rPr>
            </w:pPr>
          </w:p>
          <w:p w14:paraId="1C66B3B3" w14:textId="77777777" w:rsidR="00220175" w:rsidRPr="009E026D" w:rsidRDefault="00220175" w:rsidP="00220175">
            <w:pPr>
              <w:tabs>
                <w:tab w:val="left" w:pos="391"/>
              </w:tabs>
              <w:autoSpaceDE w:val="0"/>
              <w:autoSpaceDN w:val="0"/>
              <w:adjustRightInd w:val="0"/>
              <w:rPr>
                <w:b/>
                <w:bCs/>
                <w:sz w:val="18"/>
                <w:szCs w:val="18"/>
                <w:u w:val="single"/>
                <w:lang w:val="es-ES_tradnl"/>
              </w:rPr>
            </w:pPr>
            <w:r w:rsidRPr="009E026D">
              <w:rPr>
                <w:b/>
                <w:bCs/>
                <w:sz w:val="18"/>
                <w:u w:val="single"/>
                <w:lang w:val="es-ES_tradnl"/>
              </w:rPr>
              <w:t xml:space="preserve">d) La licencia parental se concederá a los funcionarios temporales en las condiciones establecidas por el director general. </w:t>
            </w:r>
          </w:p>
          <w:p w14:paraId="2B08887C" w14:textId="77777777" w:rsidR="00220175" w:rsidRPr="00220175" w:rsidRDefault="00220175" w:rsidP="00220175">
            <w:pPr>
              <w:tabs>
                <w:tab w:val="left" w:pos="391"/>
              </w:tabs>
              <w:autoSpaceDE w:val="0"/>
              <w:autoSpaceDN w:val="0"/>
              <w:adjustRightInd w:val="0"/>
              <w:rPr>
                <w:sz w:val="18"/>
                <w:szCs w:val="18"/>
                <w:lang w:val="es-ES_tradnl"/>
              </w:rPr>
            </w:pPr>
          </w:p>
          <w:p w14:paraId="0168C834" w14:textId="2955C1D8" w:rsidR="00220175" w:rsidRPr="00201E71" w:rsidRDefault="00220175" w:rsidP="00220175">
            <w:pPr>
              <w:tabs>
                <w:tab w:val="left" w:pos="391"/>
              </w:tabs>
              <w:autoSpaceDE w:val="0"/>
              <w:autoSpaceDN w:val="0"/>
              <w:adjustRightInd w:val="0"/>
              <w:rPr>
                <w:strike/>
                <w:sz w:val="18"/>
                <w:szCs w:val="18"/>
                <w:lang w:val="es-ES_tradnl"/>
              </w:rPr>
            </w:pPr>
            <w:r w:rsidRPr="00201E71">
              <w:rPr>
                <w:strike/>
                <w:sz w:val="18"/>
                <w:lang w:val="es-ES_tradnl"/>
              </w:rPr>
              <w:t>d) La regla 6.2.3 (</w:t>
            </w:r>
            <w:r w:rsidR="008235FA">
              <w:rPr>
                <w:strike/>
                <w:sz w:val="18"/>
                <w:lang w:val="es-ES_tradnl"/>
              </w:rPr>
              <w:t>“</w:t>
            </w:r>
            <w:r w:rsidRPr="00201E71">
              <w:rPr>
                <w:strike/>
                <w:sz w:val="18"/>
                <w:lang w:val="es-ES_tradnl"/>
              </w:rPr>
              <w:t>Licencia de maternidad</w:t>
            </w:r>
            <w:r w:rsidR="008235FA">
              <w:rPr>
                <w:strike/>
                <w:sz w:val="18"/>
                <w:lang w:val="es-ES_tradnl"/>
              </w:rPr>
              <w:t>”</w:t>
            </w:r>
            <w:r w:rsidRPr="00201E71">
              <w:rPr>
                <w:strike/>
                <w:sz w:val="18"/>
                <w:lang w:val="es-ES_tradnl"/>
              </w:rPr>
              <w:t xml:space="preserve">) </w:t>
            </w:r>
            <w:proofErr w:type="gramStart"/>
            <w:r w:rsidRPr="00201E71">
              <w:rPr>
                <w:strike/>
                <w:sz w:val="18"/>
                <w:lang w:val="es-ES_tradnl"/>
              </w:rPr>
              <w:t>será de aplicación</w:t>
            </w:r>
            <w:proofErr w:type="gramEnd"/>
            <w:r w:rsidRPr="00201E71">
              <w:rPr>
                <w:strike/>
                <w:sz w:val="18"/>
                <w:lang w:val="es-ES_tradnl"/>
              </w:rPr>
              <w:t xml:space="preserve"> a las funcionarias con nombramiento temporal con sujeción a lo siguiente:</w:t>
            </w:r>
          </w:p>
          <w:p w14:paraId="2BD52D7C" w14:textId="77777777" w:rsidR="00220175" w:rsidRPr="009E026D" w:rsidRDefault="00220175" w:rsidP="00220175">
            <w:pPr>
              <w:tabs>
                <w:tab w:val="left" w:pos="391"/>
              </w:tabs>
              <w:autoSpaceDE w:val="0"/>
              <w:autoSpaceDN w:val="0"/>
              <w:adjustRightInd w:val="0"/>
              <w:rPr>
                <w:strike/>
                <w:sz w:val="18"/>
                <w:szCs w:val="18"/>
                <w:highlight w:val="cyan"/>
                <w:lang w:val="es-ES_tradnl"/>
              </w:rPr>
            </w:pPr>
          </w:p>
          <w:p w14:paraId="2C3EC989" w14:textId="77777777" w:rsidR="00220175" w:rsidRPr="00201E71" w:rsidRDefault="00220175" w:rsidP="00220175">
            <w:pPr>
              <w:tabs>
                <w:tab w:val="left" w:pos="337"/>
              </w:tabs>
              <w:autoSpaceDE w:val="0"/>
              <w:autoSpaceDN w:val="0"/>
              <w:adjustRightInd w:val="0"/>
              <w:ind w:left="337"/>
              <w:rPr>
                <w:strike/>
                <w:sz w:val="18"/>
                <w:szCs w:val="18"/>
                <w:lang w:val="es-ES_tradnl"/>
              </w:rPr>
            </w:pPr>
            <w:r w:rsidRPr="00201E71">
              <w:rPr>
                <w:strike/>
                <w:sz w:val="18"/>
                <w:lang w:val="es-ES_tradnl"/>
              </w:rPr>
              <w:t>En los casos en que la licencia de maternidad comience antes de la fecha de expiración del nombramiento temporal, el nombramiento de la funcionaria se prorrogará excepcionalmente para que pueda ejercer el derecho a la parte no utilizada de la licencia de maternidad. Durante esa prórroga no se acumularán derechos como vacaciones anuales y licencias de enfermedad.</w:t>
            </w:r>
          </w:p>
          <w:p w14:paraId="7FC669CA" w14:textId="77777777" w:rsidR="00220175" w:rsidRPr="00201E71" w:rsidRDefault="00220175" w:rsidP="00220175">
            <w:pPr>
              <w:tabs>
                <w:tab w:val="left" w:pos="391"/>
              </w:tabs>
              <w:autoSpaceDE w:val="0"/>
              <w:autoSpaceDN w:val="0"/>
              <w:adjustRightInd w:val="0"/>
              <w:rPr>
                <w:strike/>
                <w:sz w:val="18"/>
                <w:szCs w:val="18"/>
                <w:lang w:val="es-ES_tradnl"/>
              </w:rPr>
            </w:pPr>
          </w:p>
          <w:p w14:paraId="79D56AD8" w14:textId="1F4CB671" w:rsidR="00220175" w:rsidRPr="00201E71" w:rsidRDefault="00220175" w:rsidP="00220175">
            <w:pPr>
              <w:tabs>
                <w:tab w:val="left" w:pos="391"/>
              </w:tabs>
              <w:autoSpaceDE w:val="0"/>
              <w:autoSpaceDN w:val="0"/>
              <w:adjustRightInd w:val="0"/>
              <w:rPr>
                <w:strike/>
                <w:sz w:val="18"/>
                <w:szCs w:val="18"/>
                <w:lang w:val="es-ES_tradnl"/>
              </w:rPr>
            </w:pPr>
            <w:r w:rsidRPr="00201E71">
              <w:rPr>
                <w:strike/>
                <w:sz w:val="18"/>
                <w:lang w:val="es-ES_tradnl"/>
              </w:rPr>
              <w:t>e) La regla 6.2.4 (</w:t>
            </w:r>
            <w:r w:rsidR="008235FA">
              <w:rPr>
                <w:strike/>
                <w:sz w:val="18"/>
                <w:lang w:val="es-ES_tradnl"/>
              </w:rPr>
              <w:t>“</w:t>
            </w:r>
            <w:r w:rsidRPr="00201E71">
              <w:rPr>
                <w:strike/>
                <w:sz w:val="18"/>
                <w:lang w:val="es-ES_tradnl"/>
              </w:rPr>
              <w:t>Licencia de paternidad</w:t>
            </w:r>
            <w:r w:rsidR="008235FA">
              <w:rPr>
                <w:strike/>
                <w:sz w:val="18"/>
                <w:lang w:val="es-ES_tradnl"/>
              </w:rPr>
              <w:t>”</w:t>
            </w:r>
            <w:r w:rsidRPr="00201E71">
              <w:rPr>
                <w:strike/>
                <w:sz w:val="18"/>
                <w:lang w:val="es-ES_tradnl"/>
              </w:rPr>
              <w:t xml:space="preserve">) </w:t>
            </w:r>
            <w:proofErr w:type="gramStart"/>
            <w:r w:rsidRPr="00201E71">
              <w:rPr>
                <w:strike/>
                <w:sz w:val="18"/>
                <w:lang w:val="es-ES_tradnl"/>
              </w:rPr>
              <w:t>será de aplicación</w:t>
            </w:r>
            <w:proofErr w:type="gramEnd"/>
            <w:r w:rsidRPr="00201E71">
              <w:rPr>
                <w:strike/>
                <w:sz w:val="18"/>
                <w:lang w:val="es-ES_tradnl"/>
              </w:rPr>
              <w:t xml:space="preserve"> a los funcionarios con nombramiento temporal con sujeción a lo siguiente:</w:t>
            </w:r>
          </w:p>
          <w:p w14:paraId="0B70DDD4" w14:textId="77777777" w:rsidR="00220175" w:rsidRPr="00201E71" w:rsidRDefault="00220175" w:rsidP="00220175">
            <w:pPr>
              <w:tabs>
                <w:tab w:val="left" w:pos="391"/>
              </w:tabs>
              <w:autoSpaceDE w:val="0"/>
              <w:autoSpaceDN w:val="0"/>
              <w:adjustRightInd w:val="0"/>
              <w:rPr>
                <w:strike/>
                <w:sz w:val="18"/>
                <w:szCs w:val="18"/>
                <w:lang w:val="es-ES_tradnl"/>
              </w:rPr>
            </w:pPr>
          </w:p>
          <w:p w14:paraId="03FABD26" w14:textId="77777777" w:rsidR="00220175" w:rsidRPr="00201E71" w:rsidRDefault="00220175" w:rsidP="00220175">
            <w:pPr>
              <w:tabs>
                <w:tab w:val="left" w:pos="391"/>
              </w:tabs>
              <w:autoSpaceDE w:val="0"/>
              <w:autoSpaceDN w:val="0"/>
              <w:adjustRightInd w:val="0"/>
              <w:ind w:left="337"/>
              <w:rPr>
                <w:strike/>
                <w:sz w:val="18"/>
                <w:szCs w:val="18"/>
                <w:lang w:val="es-ES_tradnl"/>
              </w:rPr>
            </w:pPr>
            <w:r w:rsidRPr="00201E71">
              <w:rPr>
                <w:strike/>
                <w:sz w:val="18"/>
                <w:lang w:val="es-ES_tradnl"/>
              </w:rPr>
              <w:t>La duración de la licencia de paternidad a que tendrán derecho será de ocho semanas para los funcionarios con nombramiento temporal que hayan prestado 12 meses de servicio ininterrumpido. Tras seis meses de servicio ininterrumpido, ese derecho se aplicará de manera proporcional.</w:t>
            </w:r>
          </w:p>
          <w:p w14:paraId="453717F2" w14:textId="77777777" w:rsidR="00220175" w:rsidRPr="00201E71" w:rsidRDefault="00220175" w:rsidP="00220175">
            <w:pPr>
              <w:tabs>
                <w:tab w:val="left" w:pos="391"/>
              </w:tabs>
              <w:autoSpaceDE w:val="0"/>
              <w:autoSpaceDN w:val="0"/>
              <w:adjustRightInd w:val="0"/>
              <w:rPr>
                <w:strike/>
                <w:sz w:val="18"/>
                <w:szCs w:val="18"/>
                <w:lang w:val="es-ES_tradnl"/>
              </w:rPr>
            </w:pPr>
          </w:p>
          <w:p w14:paraId="6D9E8125" w14:textId="088C96AF" w:rsidR="00220175" w:rsidRPr="009E026D" w:rsidRDefault="00220175" w:rsidP="00220175">
            <w:pPr>
              <w:tabs>
                <w:tab w:val="left" w:pos="391"/>
              </w:tabs>
              <w:autoSpaceDE w:val="0"/>
              <w:autoSpaceDN w:val="0"/>
              <w:adjustRightInd w:val="0"/>
              <w:rPr>
                <w:strike/>
                <w:sz w:val="18"/>
                <w:szCs w:val="18"/>
                <w:lang w:val="es-ES_tradnl"/>
              </w:rPr>
            </w:pPr>
            <w:r w:rsidRPr="00201E71">
              <w:rPr>
                <w:strike/>
                <w:sz w:val="18"/>
                <w:lang w:val="es-ES_tradnl"/>
              </w:rPr>
              <w:t>f) La regla 6.2.5 (</w:t>
            </w:r>
            <w:r w:rsidR="008235FA">
              <w:rPr>
                <w:strike/>
                <w:sz w:val="18"/>
                <w:lang w:val="es-ES_tradnl"/>
              </w:rPr>
              <w:t>“</w:t>
            </w:r>
            <w:r w:rsidRPr="00201E71">
              <w:rPr>
                <w:strike/>
                <w:sz w:val="18"/>
                <w:lang w:val="es-ES_tradnl"/>
              </w:rPr>
              <w:t>Licencia por adopción</w:t>
            </w:r>
            <w:r w:rsidR="008235FA">
              <w:rPr>
                <w:strike/>
                <w:sz w:val="18"/>
                <w:lang w:val="es-ES_tradnl"/>
              </w:rPr>
              <w:t>”</w:t>
            </w:r>
            <w:r w:rsidRPr="00201E71">
              <w:rPr>
                <w:strike/>
                <w:sz w:val="18"/>
                <w:lang w:val="es-ES_tradnl"/>
              </w:rPr>
              <w:t xml:space="preserve">) </w:t>
            </w:r>
            <w:proofErr w:type="gramStart"/>
            <w:r w:rsidRPr="00201E71">
              <w:rPr>
                <w:strike/>
                <w:sz w:val="18"/>
                <w:lang w:val="es-ES_tradnl"/>
              </w:rPr>
              <w:t>será de aplicación</w:t>
            </w:r>
            <w:proofErr w:type="gramEnd"/>
            <w:r w:rsidRPr="00201E71">
              <w:rPr>
                <w:strike/>
                <w:sz w:val="18"/>
                <w:lang w:val="es-ES_tradnl"/>
              </w:rPr>
              <w:t xml:space="preserve"> a los funcionarios con nombramiento temporal con sujeción a lo siguiente:</w:t>
            </w:r>
          </w:p>
          <w:p w14:paraId="74CD474C" w14:textId="77777777" w:rsidR="00220175" w:rsidRPr="009E026D" w:rsidRDefault="00220175" w:rsidP="00220175">
            <w:pPr>
              <w:tabs>
                <w:tab w:val="left" w:pos="391"/>
              </w:tabs>
              <w:autoSpaceDE w:val="0"/>
              <w:autoSpaceDN w:val="0"/>
              <w:adjustRightInd w:val="0"/>
              <w:rPr>
                <w:strike/>
                <w:sz w:val="18"/>
                <w:szCs w:val="18"/>
                <w:lang w:val="es-ES_tradnl"/>
              </w:rPr>
            </w:pPr>
          </w:p>
          <w:p w14:paraId="02352D51" w14:textId="77777777" w:rsidR="00220175" w:rsidRPr="00201E71" w:rsidRDefault="00220175" w:rsidP="00220175">
            <w:pPr>
              <w:tabs>
                <w:tab w:val="left" w:pos="391"/>
              </w:tabs>
              <w:autoSpaceDE w:val="0"/>
              <w:autoSpaceDN w:val="0"/>
              <w:adjustRightInd w:val="0"/>
              <w:ind w:left="337"/>
              <w:rPr>
                <w:strike/>
                <w:sz w:val="18"/>
                <w:szCs w:val="18"/>
                <w:lang w:val="es-ES_tradnl"/>
              </w:rPr>
            </w:pPr>
            <w:r w:rsidRPr="00201E71">
              <w:rPr>
                <w:strike/>
                <w:sz w:val="18"/>
                <w:lang w:val="es-ES_tradnl"/>
              </w:rPr>
              <w:t>La duración de la licencia por adopción a que tendrán derecho será de ocho semanas para los funcionarios con nombramiento temporal que hayan prestado 12 meses de servicio ininterrumpido. Tras seis meses de servicio ininterrumpido, ese derecho se aplicará de manera proporcional.</w:t>
            </w:r>
          </w:p>
          <w:p w14:paraId="4D1835E5" w14:textId="77777777" w:rsidR="00220175" w:rsidRPr="00201E71" w:rsidRDefault="00220175" w:rsidP="00220175">
            <w:pPr>
              <w:tabs>
                <w:tab w:val="left" w:pos="391"/>
              </w:tabs>
              <w:autoSpaceDE w:val="0"/>
              <w:autoSpaceDN w:val="0"/>
              <w:adjustRightInd w:val="0"/>
              <w:rPr>
                <w:strike/>
                <w:sz w:val="18"/>
                <w:szCs w:val="18"/>
                <w:lang w:val="es-ES_tradnl"/>
              </w:rPr>
            </w:pPr>
          </w:p>
          <w:p w14:paraId="34D8783F" w14:textId="3AE8AC31" w:rsidR="00220175" w:rsidRPr="00220175" w:rsidRDefault="00220175" w:rsidP="00220175">
            <w:pPr>
              <w:pStyle w:val="RegLIST"/>
              <w:tabs>
                <w:tab w:val="left" w:pos="397"/>
              </w:tabs>
              <w:autoSpaceDE w:val="0"/>
              <w:spacing w:after="0"/>
              <w:rPr>
                <w:sz w:val="18"/>
                <w:szCs w:val="18"/>
                <w:highlight w:val="yellow"/>
                <w:lang w:val="es-ES_tradnl"/>
              </w:rPr>
            </w:pPr>
            <w:r w:rsidRPr="009E026D">
              <w:rPr>
                <w:b/>
                <w:bCs/>
                <w:sz w:val="18"/>
                <w:u w:val="single"/>
                <w:lang w:val="es-ES_tradnl"/>
              </w:rPr>
              <w:t>e</w:t>
            </w:r>
            <w:r w:rsidRPr="00220175">
              <w:rPr>
                <w:sz w:val="18"/>
                <w:lang w:val="es-ES_tradnl"/>
              </w:rPr>
              <w:t>)</w:t>
            </w:r>
            <w:r w:rsidR="00C33D80">
              <w:rPr>
                <w:sz w:val="18"/>
                <w:lang w:val="es-ES_tradnl"/>
              </w:rPr>
              <w:t xml:space="preserve"> </w:t>
            </w:r>
            <w:r w:rsidR="00C33D80" w:rsidRPr="00C33D80">
              <w:rPr>
                <w:rFonts w:eastAsia="SimSun"/>
                <w:strike/>
                <w:sz w:val="18"/>
                <w:szCs w:val="20"/>
                <w:lang w:val="es-ES_tradnl" w:eastAsia="zh-CN"/>
              </w:rPr>
              <w:t>g)</w:t>
            </w:r>
            <w:r w:rsidR="00C33D80">
              <w:rPr>
                <w:sz w:val="18"/>
                <w:lang w:val="es-ES_tradnl"/>
              </w:rPr>
              <w:t xml:space="preserve"> </w:t>
            </w:r>
            <w:r w:rsidRPr="00220175">
              <w:rPr>
                <w:sz w:val="18"/>
                <w:lang w:val="es-ES_tradnl"/>
              </w:rPr>
              <w:t>[…]</w:t>
            </w:r>
          </w:p>
        </w:tc>
        <w:tc>
          <w:tcPr>
            <w:tcW w:w="4368" w:type="dxa"/>
            <w:shd w:val="clear" w:color="auto" w:fill="auto"/>
            <w:tcMar>
              <w:top w:w="57" w:type="dxa"/>
              <w:bottom w:w="57" w:type="dxa"/>
            </w:tcMar>
          </w:tcPr>
          <w:p w14:paraId="6F89E280" w14:textId="77777777" w:rsidR="00220175" w:rsidRPr="00220175" w:rsidRDefault="00220175" w:rsidP="00220175">
            <w:pPr>
              <w:rPr>
                <w:sz w:val="18"/>
                <w:szCs w:val="18"/>
                <w:lang w:val="es-ES_tradnl"/>
              </w:rPr>
            </w:pPr>
            <w:r w:rsidRPr="00220175">
              <w:rPr>
                <w:sz w:val="18"/>
                <w:lang w:val="es-ES_tradnl"/>
              </w:rPr>
              <w:lastRenderedPageBreak/>
              <w:t xml:space="preserve">El derecho al permiso parental de los funcionarios temporales se define en el Manual de recursos humanos de la OMPI. </w:t>
            </w:r>
          </w:p>
          <w:p w14:paraId="17C32BA2" w14:textId="77777777" w:rsidR="00220175" w:rsidRPr="00220175" w:rsidRDefault="00220175" w:rsidP="00220175">
            <w:pPr>
              <w:rPr>
                <w:sz w:val="18"/>
                <w:szCs w:val="18"/>
                <w:lang w:val="es-ES_tradnl"/>
              </w:rPr>
            </w:pPr>
          </w:p>
          <w:p w14:paraId="356DA551" w14:textId="77777777" w:rsidR="00220175" w:rsidRPr="00220175" w:rsidRDefault="00220175" w:rsidP="00220175">
            <w:pPr>
              <w:rPr>
                <w:sz w:val="18"/>
                <w:szCs w:val="18"/>
                <w:lang w:val="es-ES_tradnl"/>
              </w:rPr>
            </w:pPr>
            <w:r w:rsidRPr="00220175">
              <w:rPr>
                <w:sz w:val="18"/>
                <w:lang w:val="es-ES_tradnl"/>
              </w:rPr>
              <w:t xml:space="preserve">Aumentó con efecto a partir del 1 de mayo de 2024. El derecho de los funcionarios temporales con al menos 12 meses de servicio ininterrumpido en la fecha de nacimiento o de llegada del hijo en caso de adopción se </w:t>
            </w:r>
            <w:proofErr w:type="gramStart"/>
            <w:r w:rsidRPr="00220175">
              <w:rPr>
                <w:sz w:val="18"/>
                <w:lang w:val="es-ES_tradnl"/>
              </w:rPr>
              <w:t>equipara</w:t>
            </w:r>
            <w:proofErr w:type="gramEnd"/>
            <w:r w:rsidRPr="00220175">
              <w:rPr>
                <w:sz w:val="18"/>
                <w:lang w:val="es-ES_tradnl"/>
              </w:rPr>
              <w:t xml:space="preserve"> ahora al de los funcionarios con nombramientos de plazo fijo y continuos.</w:t>
            </w:r>
          </w:p>
        </w:tc>
      </w:tr>
    </w:tbl>
    <w:p w14:paraId="28C32256" w14:textId="77777777" w:rsidR="00220175" w:rsidRPr="00220175" w:rsidRDefault="00220175" w:rsidP="00220175">
      <w:pPr>
        <w:pStyle w:val="Endofdocument-Annex"/>
        <w:spacing w:before="600"/>
        <w:ind w:left="10064"/>
        <w:rPr>
          <w:lang w:val="es-ES_tradnl"/>
        </w:rPr>
      </w:pPr>
      <w:r w:rsidRPr="00220175">
        <w:rPr>
          <w:lang w:val="es-ES_tradnl"/>
        </w:rPr>
        <w:t>[Fin del Anexo II y del documento]</w:t>
      </w:r>
    </w:p>
    <w:sectPr w:rsidR="00220175" w:rsidRPr="00220175" w:rsidSect="00074847">
      <w:headerReference w:type="default" r:id="rId18"/>
      <w:footerReference w:type="even" r:id="rId19"/>
      <w:footerReference w:type="default" r:id="rId20"/>
      <w:headerReference w:type="first" r:id="rId21"/>
      <w:footerReference w:type="first" r:id="rId22"/>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E14" w14:textId="77777777" w:rsidR="00EA1777" w:rsidRDefault="00EA1777">
      <w:r>
        <w:separator/>
      </w:r>
    </w:p>
  </w:endnote>
  <w:endnote w:type="continuationSeparator" w:id="0">
    <w:p w14:paraId="1EF63022" w14:textId="77777777" w:rsidR="00EA1777" w:rsidRPr="009D30E6" w:rsidRDefault="00EA1777" w:rsidP="007E663E">
      <w:pPr>
        <w:rPr>
          <w:sz w:val="17"/>
          <w:szCs w:val="17"/>
        </w:rPr>
      </w:pPr>
      <w:r w:rsidRPr="009D30E6">
        <w:rPr>
          <w:sz w:val="17"/>
          <w:szCs w:val="17"/>
        </w:rPr>
        <w:separator/>
      </w:r>
    </w:p>
    <w:p w14:paraId="65A13B4D" w14:textId="77777777" w:rsidR="00EA1777" w:rsidRPr="007E663E" w:rsidRDefault="00EA1777" w:rsidP="007E663E">
      <w:pPr>
        <w:spacing w:after="60"/>
        <w:rPr>
          <w:sz w:val="17"/>
          <w:szCs w:val="17"/>
        </w:rPr>
      </w:pPr>
      <w:r>
        <w:rPr>
          <w:sz w:val="17"/>
        </w:rPr>
        <w:t>[Continuación de la nota de la página anterior]</w:t>
      </w:r>
    </w:p>
  </w:endnote>
  <w:endnote w:type="continuationNotice" w:id="1">
    <w:p w14:paraId="6DD72517" w14:textId="77777777" w:rsidR="00EA1777" w:rsidRPr="007E663E" w:rsidRDefault="00EA17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9C5F" w14:textId="77777777" w:rsidR="00220175" w:rsidRDefault="00220175" w:rsidP="00D80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B4B5" w14:textId="77777777" w:rsidR="00220175" w:rsidRDefault="0022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3413" w14:textId="77777777" w:rsidR="00220175" w:rsidRDefault="002201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D71" w14:textId="70BBA12C" w:rsidR="00EA1777" w:rsidRDefault="00EA1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414D" w14:textId="07C020EC" w:rsidR="00EA1777" w:rsidRDefault="00EA1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CAE" w14:textId="544F781F" w:rsidR="00EA1777" w:rsidRDefault="00EA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0507" w14:textId="77777777" w:rsidR="00EA1777" w:rsidRDefault="00EA1777">
      <w:r>
        <w:separator/>
      </w:r>
    </w:p>
  </w:footnote>
  <w:footnote w:type="continuationSeparator" w:id="0">
    <w:p w14:paraId="0E873EA9" w14:textId="77777777" w:rsidR="00EA1777" w:rsidRPr="009D30E6" w:rsidRDefault="00EA1777" w:rsidP="007E663E">
      <w:pPr>
        <w:rPr>
          <w:sz w:val="17"/>
          <w:szCs w:val="17"/>
        </w:rPr>
      </w:pPr>
      <w:r w:rsidRPr="009D30E6">
        <w:rPr>
          <w:sz w:val="17"/>
          <w:szCs w:val="17"/>
        </w:rPr>
        <w:separator/>
      </w:r>
    </w:p>
    <w:p w14:paraId="757B9BC7" w14:textId="77777777" w:rsidR="00EA1777" w:rsidRPr="007E663E" w:rsidRDefault="00EA1777" w:rsidP="007E663E">
      <w:pPr>
        <w:spacing w:after="60"/>
        <w:rPr>
          <w:sz w:val="17"/>
          <w:szCs w:val="17"/>
        </w:rPr>
      </w:pPr>
      <w:r>
        <w:rPr>
          <w:sz w:val="17"/>
        </w:rPr>
        <w:t>[Continuación de la nota de la página anterior]</w:t>
      </w:r>
    </w:p>
  </w:footnote>
  <w:footnote w:type="continuationNotice" w:id="1">
    <w:p w14:paraId="78F41B47" w14:textId="77777777" w:rsidR="00EA1777" w:rsidRPr="007E663E" w:rsidRDefault="00EA1777" w:rsidP="007E663E">
      <w:pPr>
        <w:spacing w:before="60"/>
        <w:jc w:val="right"/>
        <w:rPr>
          <w:sz w:val="17"/>
          <w:szCs w:val="17"/>
        </w:rPr>
      </w:pPr>
      <w:r w:rsidRPr="007E663E">
        <w:rPr>
          <w:sz w:val="17"/>
          <w:szCs w:val="17"/>
        </w:rPr>
        <w:t>[Sigue la nota en la página siguiente]</w:t>
      </w:r>
    </w:p>
  </w:footnote>
  <w:footnote w:id="2">
    <w:p w14:paraId="3085E351" w14:textId="7258AC78" w:rsidR="00220175" w:rsidRDefault="00220175" w:rsidP="00220175">
      <w:pPr>
        <w:pStyle w:val="FootnoteText"/>
      </w:pPr>
      <w:r>
        <w:rPr>
          <w:rStyle w:val="FootnoteReference"/>
        </w:rPr>
        <w:footnoteRef/>
      </w:r>
      <w:r>
        <w:t xml:space="preserve"> </w:t>
      </w:r>
      <w:r>
        <w:tab/>
        <w:t xml:space="preserve">Documento </w:t>
      </w:r>
      <w:hyperlink r:id="rId1" w:history="1">
        <w:r>
          <w:rPr>
            <w:rStyle w:val="Hyperlink"/>
          </w:rPr>
          <w:t>WO/CC/80/3</w:t>
        </w:r>
      </w:hyperlink>
      <w:r>
        <w:t>, Enmiendas al Estatuto y Reglamento del Personal.</w:t>
      </w:r>
    </w:p>
  </w:footnote>
  <w:footnote w:id="3">
    <w:p w14:paraId="1B6E68CE" w14:textId="209766E0" w:rsidR="00220175" w:rsidRDefault="00220175" w:rsidP="00220175">
      <w:pPr>
        <w:pStyle w:val="FootnoteText"/>
      </w:pPr>
      <w:r>
        <w:rPr>
          <w:rStyle w:val="FootnoteReference"/>
        </w:rPr>
        <w:footnoteRef/>
      </w:r>
      <w:r>
        <w:t xml:space="preserve"> </w:t>
      </w:r>
      <w:r>
        <w:tab/>
        <w:t xml:space="preserve">Véase el informe de la CAPI correspondiente a 2022, documento </w:t>
      </w:r>
      <w:hyperlink r:id="rId2" w:history="1">
        <w:r>
          <w:rPr>
            <w:rStyle w:val="Hyperlink"/>
          </w:rPr>
          <w:t>A/77/30</w:t>
        </w:r>
      </w:hyperlink>
      <w:r>
        <w:t>, párrafo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A29" w14:textId="77777777" w:rsidR="00220175" w:rsidRPr="00911D89" w:rsidRDefault="00220175" w:rsidP="00D80A8C">
    <w:pPr>
      <w:pStyle w:val="Header"/>
      <w:jc w:val="right"/>
    </w:pPr>
    <w:r>
      <w:t>WO/CC/80/3</w:t>
    </w:r>
  </w:p>
  <w:p w14:paraId="160AC0FF" w14:textId="77777777" w:rsidR="00220175" w:rsidRPr="00911D89" w:rsidRDefault="00220175" w:rsidP="00D80A8C">
    <w:pPr>
      <w:jc w:val="right"/>
      <w:rPr>
        <w:rStyle w:val="PageNumber"/>
      </w:rPr>
    </w:pPr>
    <w:r>
      <w:t xml:space="preserve">página </w:t>
    </w:r>
    <w:r>
      <w:rPr>
        <w:rStyle w:val="PageNumber"/>
      </w:rPr>
      <w:fldChar w:fldCharType="begin"/>
    </w:r>
    <w:r w:rsidRPr="00911D89">
      <w:rPr>
        <w:rStyle w:val="PageNumber"/>
      </w:rPr>
      <w:instrText xml:space="preserve"> PAGE </w:instrText>
    </w:r>
    <w:r>
      <w:rPr>
        <w:rStyle w:val="PageNumber"/>
      </w:rPr>
      <w:fldChar w:fldCharType="separate"/>
    </w:r>
    <w:r>
      <w:rPr>
        <w:rStyle w:val="PageNumber"/>
      </w:rPr>
      <w:t>6</w:t>
    </w:r>
    <w:r>
      <w:rPr>
        <w:rStyle w:val="PageNumber"/>
      </w:rPr>
      <w:fldChar w:fldCharType="end"/>
    </w:r>
  </w:p>
  <w:p w14:paraId="359AB1E8" w14:textId="77777777" w:rsidR="00220175" w:rsidRPr="00911D89" w:rsidRDefault="00220175" w:rsidP="00D80A8C">
    <w:pPr>
      <w:jc w:val="right"/>
      <w:rPr>
        <w:rStyle w:val="PageNumber"/>
        <w:lang w:val="de-CH"/>
      </w:rPr>
    </w:pPr>
  </w:p>
  <w:p w14:paraId="0AA7DEC3" w14:textId="77777777" w:rsidR="00220175" w:rsidRPr="00911D89" w:rsidRDefault="00220175" w:rsidP="00D80A8C">
    <w:pPr>
      <w:jc w:val="right"/>
      <w:rPr>
        <w:rStyle w:val="PageNumbe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CB42" w14:textId="77777777" w:rsidR="00220175" w:rsidRPr="00911D89" w:rsidRDefault="00220175" w:rsidP="007F2913">
    <w:pPr>
      <w:pStyle w:val="Header"/>
      <w:jc w:val="right"/>
    </w:pPr>
    <w:r>
      <w:t>WO/CC/83/1</w:t>
    </w:r>
  </w:p>
  <w:p w14:paraId="598259BF" w14:textId="77777777" w:rsidR="00220175" w:rsidRPr="00911D89" w:rsidRDefault="00220175" w:rsidP="007F2913">
    <w:pPr>
      <w:jc w:val="right"/>
      <w:rPr>
        <w:rStyle w:val="PageNumber"/>
      </w:rPr>
    </w:pPr>
    <w:r>
      <w:t xml:space="preserve">página </w:t>
    </w:r>
    <w:r>
      <w:rPr>
        <w:rStyle w:val="PageNumber"/>
      </w:rPr>
      <w:fldChar w:fldCharType="begin"/>
    </w:r>
    <w:r w:rsidRPr="00911D89">
      <w:rPr>
        <w:rStyle w:val="PageNumber"/>
      </w:rPr>
      <w:instrText xml:space="preserve"> PAGE </w:instrText>
    </w:r>
    <w:r>
      <w:rPr>
        <w:rStyle w:val="PageNumber"/>
      </w:rPr>
      <w:fldChar w:fldCharType="separate"/>
    </w:r>
    <w:r>
      <w:rPr>
        <w:rStyle w:val="PageNumber"/>
      </w:rPr>
      <w:t>5</w:t>
    </w:r>
    <w:r>
      <w:rPr>
        <w:rStyle w:val="PageNumber"/>
      </w:rPr>
      <w:fldChar w:fldCharType="end"/>
    </w:r>
  </w:p>
  <w:p w14:paraId="78B9EC1E" w14:textId="77777777" w:rsidR="00220175" w:rsidRPr="00911D89" w:rsidRDefault="00220175" w:rsidP="007F2913">
    <w:pPr>
      <w:jc w:val="right"/>
      <w:rPr>
        <w:rStyle w:val="PageNumber"/>
        <w:lang w:val="de-CH"/>
      </w:rPr>
    </w:pPr>
  </w:p>
  <w:p w14:paraId="0FA44525" w14:textId="77777777" w:rsidR="00220175" w:rsidRPr="00911D89" w:rsidRDefault="00220175" w:rsidP="007F2913">
    <w:pPr>
      <w:jc w:val="right"/>
      <w:rPr>
        <w:rStyle w:val="PageNumber"/>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842C" w14:textId="77777777" w:rsidR="00220175" w:rsidRPr="005C1D4D" w:rsidRDefault="00220175" w:rsidP="00D80A8C">
    <w:pPr>
      <w:jc w:val="right"/>
    </w:pPr>
    <w:r>
      <w:t>WO/CC/80/3</w:t>
    </w:r>
  </w:p>
  <w:p w14:paraId="4C455830" w14:textId="77777777" w:rsidR="00220175" w:rsidRPr="00D829A4" w:rsidRDefault="00220175" w:rsidP="00D80A8C">
    <w:pPr>
      <w:pStyle w:val="Header"/>
      <w:spacing w:after="240"/>
      <w:jc w:val="right"/>
    </w:pPr>
    <w:r>
      <w:t xml:space="preserve">Anexo I, página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t>6</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FE71" w14:textId="77777777" w:rsidR="00220175" w:rsidRPr="005C1D4D" w:rsidRDefault="00220175" w:rsidP="008C72CD">
    <w:pPr>
      <w:jc w:val="right"/>
    </w:pPr>
    <w:r>
      <w:t>WO/CC/83/1</w:t>
    </w:r>
  </w:p>
  <w:p w14:paraId="03BD0BD2" w14:textId="77777777" w:rsidR="00220175" w:rsidRPr="00D829A4" w:rsidRDefault="00220175" w:rsidP="00F92B49">
    <w:pPr>
      <w:pStyle w:val="Header"/>
      <w:spacing w:after="240"/>
      <w:jc w:val="right"/>
    </w:pPr>
    <w:r>
      <w:t xml:space="preserve">Anexo I, página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t>7</w:t>
        </w:r>
        <w: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F62D" w14:textId="77777777" w:rsidR="00220175" w:rsidRPr="00166C82" w:rsidRDefault="00220175" w:rsidP="0051764C">
    <w:pPr>
      <w:jc w:val="right"/>
    </w:pPr>
    <w:r>
      <w:t>WO/CC/83/1</w:t>
    </w:r>
  </w:p>
  <w:p w14:paraId="70881042" w14:textId="77777777" w:rsidR="00220175" w:rsidRDefault="00220175" w:rsidP="0051764C">
    <w:pPr>
      <w:pStyle w:val="Header"/>
      <w:tabs>
        <w:tab w:val="clear" w:pos="4536"/>
        <w:tab w:val="clear" w:pos="9072"/>
      </w:tabs>
      <w:jc w:val="right"/>
    </w:pPr>
    <w:r>
      <w:t>ANEXO I</w:t>
    </w:r>
  </w:p>
  <w:p w14:paraId="2EE4B41B" w14:textId="77777777" w:rsidR="00220175" w:rsidRDefault="00220175" w:rsidP="0051764C">
    <w:pPr>
      <w:pStyle w:val="Header"/>
      <w:tabs>
        <w:tab w:val="clear" w:pos="4536"/>
        <w:tab w:val="clear" w:pos="9072"/>
      </w:tabs>
      <w:jc w:val="right"/>
    </w:pPr>
  </w:p>
  <w:p w14:paraId="16DE3AAA" w14:textId="77777777" w:rsidR="00220175" w:rsidRDefault="00220175" w:rsidP="0051764C">
    <w:pPr>
      <w:pStyle w:val="Header"/>
      <w:tabs>
        <w:tab w:val="clear" w:pos="4536"/>
        <w:tab w:val="clear"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4F03" w14:textId="77777777" w:rsidR="00F84474" w:rsidRDefault="00EA1777" w:rsidP="00477D6B">
    <w:pPr>
      <w:jc w:val="right"/>
    </w:pPr>
    <w:bookmarkStart w:id="8" w:name="Code2"/>
    <w:bookmarkEnd w:id="8"/>
    <w:r>
      <w:t>WO/CC/83/1</w:t>
    </w:r>
  </w:p>
  <w:p w14:paraId="3B6BE7A7" w14:textId="62A901F4" w:rsidR="00F84474" w:rsidRDefault="00842504"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35A2C909" w14:textId="77777777" w:rsidR="00F84474" w:rsidRDefault="00F84474" w:rsidP="00477D6B">
    <w:pPr>
      <w:jc w:val="right"/>
    </w:pPr>
  </w:p>
  <w:p w14:paraId="4107302B"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580C" w14:textId="77777777" w:rsidR="00220175" w:rsidRPr="00166C82" w:rsidRDefault="00220175" w:rsidP="0051764C">
    <w:pPr>
      <w:jc w:val="right"/>
    </w:pPr>
    <w:r>
      <w:t>WO/CC/83/1</w:t>
    </w:r>
  </w:p>
  <w:p w14:paraId="0A9E779D" w14:textId="1C61D253" w:rsidR="00220175" w:rsidRDefault="00220175" w:rsidP="0051764C">
    <w:pPr>
      <w:pStyle w:val="Header"/>
      <w:tabs>
        <w:tab w:val="clear" w:pos="4536"/>
        <w:tab w:val="clear" w:pos="9072"/>
      </w:tabs>
      <w:jc w:val="right"/>
    </w:pPr>
    <w:r>
      <w:t>ANEXO II</w:t>
    </w:r>
  </w:p>
  <w:p w14:paraId="7C5F7ECC" w14:textId="77777777" w:rsidR="00220175" w:rsidRDefault="00220175" w:rsidP="0051764C">
    <w:pPr>
      <w:pStyle w:val="Header"/>
      <w:tabs>
        <w:tab w:val="clear" w:pos="4536"/>
        <w:tab w:val="clear" w:pos="9072"/>
      </w:tabs>
      <w:jc w:val="right"/>
    </w:pPr>
  </w:p>
  <w:p w14:paraId="76906439" w14:textId="77777777" w:rsidR="00220175" w:rsidRDefault="00220175" w:rsidP="0051764C">
    <w:pPr>
      <w:pStyle w:val="Header"/>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774D65"/>
    <w:multiLevelType w:val="hybridMultilevel"/>
    <w:tmpl w:val="5D94810E"/>
    <w:lvl w:ilvl="0" w:tplc="867232E2">
      <w:start w:val="1"/>
      <w:numFmt w:val="upperRoman"/>
      <w:lvlText w:val="%1."/>
      <w:lvlJc w:val="left"/>
      <w:pPr>
        <w:ind w:left="720" w:hanging="360"/>
      </w:pPr>
      <w:rPr>
        <w:rFonts w:hint="default"/>
      </w:rPr>
    </w:lvl>
    <w:lvl w:ilvl="1" w:tplc="6CC08B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B54AF"/>
    <w:multiLevelType w:val="hybridMultilevel"/>
    <w:tmpl w:val="282EC838"/>
    <w:lvl w:ilvl="0" w:tplc="5A10A978">
      <w:start w:val="1"/>
      <w:numFmt w:val="decimal"/>
      <w:lvlText w:val="%1."/>
      <w:lvlJc w:val="left"/>
      <w:pPr>
        <w:ind w:left="6173"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7" w15:restartNumberingAfterBreak="0">
    <w:nsid w:val="3F013E5F"/>
    <w:multiLevelType w:val="hybridMultilevel"/>
    <w:tmpl w:val="DFC047EE"/>
    <w:lvl w:ilvl="0" w:tplc="49768F62">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2387640">
    <w:abstractNumId w:val="3"/>
  </w:num>
  <w:num w:numId="2" w16cid:durableId="1311788022">
    <w:abstractNumId w:val="8"/>
  </w:num>
  <w:num w:numId="3" w16cid:durableId="1304501424">
    <w:abstractNumId w:val="0"/>
  </w:num>
  <w:num w:numId="4" w16cid:durableId="985161821">
    <w:abstractNumId w:val="9"/>
  </w:num>
  <w:num w:numId="5" w16cid:durableId="1043598822">
    <w:abstractNumId w:val="2"/>
  </w:num>
  <w:num w:numId="6" w16cid:durableId="284242768">
    <w:abstractNumId w:val="4"/>
  </w:num>
  <w:num w:numId="7" w16cid:durableId="1145664016">
    <w:abstractNumId w:val="6"/>
  </w:num>
  <w:num w:numId="8" w16cid:durableId="741292162">
    <w:abstractNumId w:val="1"/>
  </w:num>
  <w:num w:numId="9" w16cid:durableId="193344084">
    <w:abstractNumId w:val="7"/>
  </w:num>
  <w:num w:numId="10" w16cid:durableId="224755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77"/>
    <w:rsid w:val="00074847"/>
    <w:rsid w:val="000E3BB3"/>
    <w:rsid w:val="000F5E56"/>
    <w:rsid w:val="001362EE"/>
    <w:rsid w:val="00152CEA"/>
    <w:rsid w:val="001832A6"/>
    <w:rsid w:val="00186911"/>
    <w:rsid w:val="001C1756"/>
    <w:rsid w:val="001C4DD3"/>
    <w:rsid w:val="00201E71"/>
    <w:rsid w:val="00220175"/>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D0F4E"/>
    <w:rsid w:val="004F7418"/>
    <w:rsid w:val="0055013B"/>
    <w:rsid w:val="0056224D"/>
    <w:rsid w:val="00571B99"/>
    <w:rsid w:val="005D64EC"/>
    <w:rsid w:val="00605827"/>
    <w:rsid w:val="006573C1"/>
    <w:rsid w:val="00675021"/>
    <w:rsid w:val="00685AF5"/>
    <w:rsid w:val="006A06C6"/>
    <w:rsid w:val="007E63AC"/>
    <w:rsid w:val="007E663E"/>
    <w:rsid w:val="007F573F"/>
    <w:rsid w:val="00815082"/>
    <w:rsid w:val="008235FA"/>
    <w:rsid w:val="00842504"/>
    <w:rsid w:val="00843582"/>
    <w:rsid w:val="00857F34"/>
    <w:rsid w:val="0088674D"/>
    <w:rsid w:val="008B14EA"/>
    <w:rsid w:val="008B2CC1"/>
    <w:rsid w:val="008C4904"/>
    <w:rsid w:val="0090731E"/>
    <w:rsid w:val="0092511C"/>
    <w:rsid w:val="00966A22"/>
    <w:rsid w:val="00972F03"/>
    <w:rsid w:val="00975110"/>
    <w:rsid w:val="009A0C8B"/>
    <w:rsid w:val="009B6241"/>
    <w:rsid w:val="009E026D"/>
    <w:rsid w:val="00A16FC0"/>
    <w:rsid w:val="00A32C9E"/>
    <w:rsid w:val="00A7453D"/>
    <w:rsid w:val="00AB613D"/>
    <w:rsid w:val="00AD6B7B"/>
    <w:rsid w:val="00B00764"/>
    <w:rsid w:val="00B65A0A"/>
    <w:rsid w:val="00B72D36"/>
    <w:rsid w:val="00BC4164"/>
    <w:rsid w:val="00BD2DCC"/>
    <w:rsid w:val="00BE1A8C"/>
    <w:rsid w:val="00C06472"/>
    <w:rsid w:val="00C33D80"/>
    <w:rsid w:val="00C90559"/>
    <w:rsid w:val="00D027F6"/>
    <w:rsid w:val="00D36B79"/>
    <w:rsid w:val="00D40CF0"/>
    <w:rsid w:val="00D56C7C"/>
    <w:rsid w:val="00D67468"/>
    <w:rsid w:val="00D71B4D"/>
    <w:rsid w:val="00D90289"/>
    <w:rsid w:val="00D93D55"/>
    <w:rsid w:val="00E36542"/>
    <w:rsid w:val="00E44B79"/>
    <w:rsid w:val="00E45C84"/>
    <w:rsid w:val="00E504E5"/>
    <w:rsid w:val="00E73ABF"/>
    <w:rsid w:val="00EA1777"/>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57F6E"/>
  <w15:docId w15:val="{10C0B03C-F01D-4494-A9A7-226F17F5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11C"/>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220175"/>
    <w:pPr>
      <w:ind w:left="720"/>
      <w:contextualSpacing/>
    </w:pPr>
    <w:rPr>
      <w:szCs w:val="24"/>
    </w:rPr>
  </w:style>
  <w:style w:type="paragraph" w:customStyle="1" w:styleId="Default">
    <w:name w:val="Default"/>
    <w:rsid w:val="00220175"/>
    <w:pPr>
      <w:autoSpaceDE w:val="0"/>
      <w:autoSpaceDN w:val="0"/>
      <w:adjustRightInd w:val="0"/>
    </w:pPr>
    <w:rPr>
      <w:rFonts w:ascii="Arial" w:eastAsia="Calibri" w:hAnsi="Arial" w:cs="Arial"/>
      <w:color w:val="000000"/>
      <w:sz w:val="24"/>
      <w:szCs w:val="24"/>
      <w:lang w:val="es-ES" w:eastAsia="en-US"/>
    </w:rPr>
  </w:style>
  <w:style w:type="character" w:styleId="PageNumber">
    <w:name w:val="page number"/>
    <w:basedOn w:val="DefaultParagraphFont"/>
    <w:rsid w:val="00220175"/>
  </w:style>
  <w:style w:type="character" w:customStyle="1" w:styleId="HeaderChar">
    <w:name w:val="Header Char"/>
    <w:basedOn w:val="DefaultParagraphFont"/>
    <w:link w:val="Header"/>
    <w:uiPriority w:val="99"/>
    <w:rsid w:val="00220175"/>
    <w:rPr>
      <w:rFonts w:ascii="Arial" w:eastAsia="SimSun" w:hAnsi="Arial" w:cs="Arial"/>
      <w:sz w:val="22"/>
      <w:lang w:val="es-ES" w:eastAsia="zh-CN"/>
    </w:rPr>
  </w:style>
  <w:style w:type="paragraph" w:customStyle="1" w:styleId="RegLIST">
    <w:name w:val="*RegLIST"/>
    <w:link w:val="RegLISTChar"/>
    <w:rsid w:val="00220175"/>
    <w:pPr>
      <w:spacing w:after="200"/>
    </w:pPr>
    <w:rPr>
      <w:rFonts w:ascii="Arial" w:hAnsi="Arial" w:cs="Arial"/>
      <w:sz w:val="22"/>
      <w:szCs w:val="22"/>
      <w:lang w:val="es-ES"/>
    </w:rPr>
  </w:style>
  <w:style w:type="character" w:customStyle="1" w:styleId="RegLISTChar">
    <w:name w:val="*RegLIST Char"/>
    <w:link w:val="RegLIST"/>
    <w:rsid w:val="00220175"/>
    <w:rPr>
      <w:rFonts w:ascii="Arial" w:hAnsi="Arial" w:cs="Arial"/>
      <w:sz w:val="22"/>
      <w:szCs w:val="22"/>
      <w:lang w:val="es-ES"/>
    </w:rPr>
  </w:style>
  <w:style w:type="character" w:customStyle="1" w:styleId="FootnoteTextChar">
    <w:name w:val="Footnote Text Char"/>
    <w:link w:val="FootnoteText"/>
    <w:uiPriority w:val="99"/>
    <w:rsid w:val="00220175"/>
    <w:rPr>
      <w:rFonts w:ascii="Arial" w:eastAsia="SimSun" w:hAnsi="Arial" w:cs="Arial"/>
      <w:sz w:val="18"/>
      <w:lang w:val="es-ES" w:eastAsia="zh-CN"/>
    </w:rPr>
  </w:style>
  <w:style w:type="character" w:styleId="CommentReference">
    <w:name w:val="annotation reference"/>
    <w:basedOn w:val="DefaultParagraphFont"/>
    <w:uiPriority w:val="99"/>
    <w:rsid w:val="00220175"/>
    <w:rPr>
      <w:sz w:val="16"/>
      <w:szCs w:val="16"/>
    </w:rPr>
  </w:style>
  <w:style w:type="character" w:customStyle="1" w:styleId="CommentTextChar">
    <w:name w:val="Comment Text Char"/>
    <w:basedOn w:val="DefaultParagraphFont"/>
    <w:link w:val="CommentText"/>
    <w:rsid w:val="00220175"/>
    <w:rPr>
      <w:rFonts w:ascii="Arial" w:eastAsia="SimSun" w:hAnsi="Arial" w:cs="Arial"/>
      <w:sz w:val="18"/>
      <w:lang w:val="es-ES" w:eastAsia="zh-CN"/>
    </w:rPr>
  </w:style>
  <w:style w:type="character" w:styleId="FootnoteReference">
    <w:name w:val="footnote reference"/>
    <w:basedOn w:val="DefaultParagraphFont"/>
    <w:uiPriority w:val="99"/>
    <w:rsid w:val="00220175"/>
    <w:rPr>
      <w:vertAlign w:val="superscript"/>
    </w:rPr>
  </w:style>
  <w:style w:type="character" w:customStyle="1" w:styleId="ListParagraphChar">
    <w:name w:val="List Paragraph Char"/>
    <w:basedOn w:val="DefaultParagraphFont"/>
    <w:link w:val="ListParagraph"/>
    <w:uiPriority w:val="34"/>
    <w:locked/>
    <w:rsid w:val="00220175"/>
    <w:rPr>
      <w:rFonts w:ascii="Arial" w:eastAsia="SimSun" w:hAnsi="Arial" w:cs="Arial"/>
      <w:sz w:val="22"/>
      <w:szCs w:val="24"/>
      <w:lang w:val="es-ES" w:eastAsia="zh-CN"/>
    </w:rPr>
  </w:style>
  <w:style w:type="character" w:customStyle="1" w:styleId="FooterChar">
    <w:name w:val="Footer Char"/>
    <w:basedOn w:val="DefaultParagraphFont"/>
    <w:link w:val="Footer"/>
    <w:uiPriority w:val="99"/>
    <w:rsid w:val="00220175"/>
    <w:rPr>
      <w:rFonts w:ascii="Arial" w:eastAsia="SimSun" w:hAnsi="Arial" w:cs="Arial"/>
      <w:sz w:val="22"/>
      <w:lang w:val="es-ES" w:eastAsia="zh-CN"/>
    </w:rPr>
  </w:style>
  <w:style w:type="character" w:styleId="Hyperlink">
    <w:name w:val="Hyperlink"/>
    <w:basedOn w:val="DefaultParagraphFont"/>
    <w:uiPriority w:val="99"/>
    <w:unhideWhenUsed/>
    <w:rsid w:val="00220175"/>
    <w:rPr>
      <w:color w:val="0563C1"/>
      <w:u w:val="single"/>
    </w:rPr>
  </w:style>
  <w:style w:type="paragraph" w:customStyle="1" w:styleId="Style1">
    <w:name w:val="Style1"/>
    <w:basedOn w:val="Heading2"/>
    <w:link w:val="Style1Char"/>
    <w:qFormat/>
    <w:rsid w:val="00220175"/>
    <w:pPr>
      <w:keepNext w:val="0"/>
      <w:autoSpaceDE w:val="0"/>
      <w:spacing w:before="0" w:after="0"/>
      <w:jc w:val="center"/>
    </w:pPr>
    <w:rPr>
      <w:b/>
    </w:rPr>
  </w:style>
  <w:style w:type="character" w:customStyle="1" w:styleId="Style1Char">
    <w:name w:val="Style1 Char"/>
    <w:basedOn w:val="DefaultParagraphFont"/>
    <w:link w:val="Style1"/>
    <w:rsid w:val="00220175"/>
    <w:rPr>
      <w:rFonts w:ascii="Arial" w:eastAsia="SimSun" w:hAnsi="Arial" w:cs="Arial"/>
      <w:b/>
      <w:bCs/>
      <w:iCs/>
      <w:caps/>
      <w:sz w:val="22"/>
      <w:szCs w:val="28"/>
      <w:lang w:val="es-ES" w:eastAsia="zh-CN"/>
    </w:rPr>
  </w:style>
  <w:style w:type="paragraph" w:styleId="Revision">
    <w:name w:val="Revision"/>
    <w:hidden/>
    <w:uiPriority w:val="99"/>
    <w:semiHidden/>
    <w:rsid w:val="00857F3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apps.who.int/gb/ebwha/pdf_files/wha76/A_RES_77_256_A-B-en.pdf" TargetMode="External"/><Relationship Id="rId2" Type="http://schemas.openxmlformats.org/officeDocument/2006/relationships/styles" Target="styles.xml"/><Relationship Id="rId16" Type="http://schemas.openxmlformats.org/officeDocument/2006/relationships/hyperlink" Target="https://icsc.un.org/Resources/General/AnnualReports/AR2022.pdf?r=005559349"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icsc.un.org/Resources/General/AnnualReports/AR2022.pdf?r=005559349" TargetMode="External"/><Relationship Id="rId1" Type="http://schemas.openxmlformats.org/officeDocument/2006/relationships/hyperlink" Target="https://www.wipo.int/edocs/mdocs/govbody/es/wo_cc_80/wo_cc_80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WO_CC_83 (S).dotm</Template>
  <TotalTime>5</TotalTime>
  <Pages>12</Pages>
  <Words>4021</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WO/CC/83/1</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WO/CC/83/1</dc:title>
  <dc:creator>WIPO</dc:creator>
  <cp:keywords/>
  <cp:lastModifiedBy>HÄFLIGER Patience</cp:lastModifiedBy>
  <cp:revision>5</cp:revision>
  <cp:lastPrinted>2024-06-18T06:58:00Z</cp:lastPrinted>
  <dcterms:created xsi:type="dcterms:W3CDTF">2024-06-17T09:00:00Z</dcterms:created>
  <dcterms:modified xsi:type="dcterms:W3CDTF">2024-06-18T07:03:00Z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2024-06-14T11:21:04Z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6074bb8d-3574-45fb-879f-100a254b7c15</vt:lpwstr>
  </property>
  <property fmtid="{D5CDD505-2E9C-101B-9397-08002B2CF9AE}" pid="14" name="MSIP_Label_20773ee6-353b-4fb9-a59d-0b94c8c67bea_ContentBits">
    <vt:lpwstr>0</vt:lpwstr>
  </property>
</Properties>
</file>