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80" w:rsidRPr="00F95819" w:rsidRDefault="00FA6580">
      <w:pPr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0C158D">
      <w:pPr>
        <w:pStyle w:val="Heading7"/>
        <w:rPr>
          <w:rFonts w:ascii="Arial" w:hAnsi="Arial" w:cs="Arial"/>
          <w:b w:val="0"/>
          <w:sz w:val="22"/>
          <w:szCs w:val="22"/>
          <w:lang w:val="es-ES_tradnl"/>
        </w:rPr>
      </w:pPr>
      <w:r w:rsidRPr="00D21988">
        <w:rPr>
          <w:rFonts w:ascii="Arial" w:hAnsi="Arial" w:cs="Arial"/>
          <w:b w:val="0"/>
          <w:sz w:val="22"/>
          <w:szCs w:val="22"/>
          <w:lang w:val="es-ES_tradnl"/>
        </w:rPr>
        <w:t>PROYECTO DE CONTRATO DEL DIRECTOR GENERAL</w:t>
      </w:r>
    </w:p>
    <w:p w:rsidR="00FA6580" w:rsidRPr="00D21988" w:rsidRDefault="00FA6580">
      <w:pPr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FA6580">
      <w:pPr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FA6580">
      <w:pPr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0C158D" w:rsidP="00862F3F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Se hace el PRESENTE CONTRATO el xx de mayo d</w:t>
      </w:r>
      <w:r w:rsidR="00D21988" w:rsidRPr="00D21988">
        <w:rPr>
          <w:rFonts w:ascii="Arial" w:hAnsi="Arial" w:cs="Arial"/>
          <w:sz w:val="22"/>
          <w:szCs w:val="22"/>
          <w:lang w:val="es-ES_tradnl"/>
        </w:rPr>
        <w:t>e 2</w:t>
      </w:r>
      <w:r w:rsidRPr="00D21988">
        <w:rPr>
          <w:rFonts w:ascii="Arial" w:hAnsi="Arial" w:cs="Arial"/>
          <w:sz w:val="22"/>
          <w:szCs w:val="22"/>
          <w:lang w:val="es-ES_tradnl"/>
        </w:rPr>
        <w:t>014</w:t>
      </w:r>
    </w:p>
    <w:p w:rsidR="00FA6580" w:rsidRPr="00D21988" w:rsidRDefault="00FA658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0C158D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entre</w:t>
      </w:r>
    </w:p>
    <w:p w:rsidR="00FA6580" w:rsidRPr="00D21988" w:rsidRDefault="00FA6580">
      <w:pPr>
        <w:pStyle w:val="TitleofDoc"/>
        <w:spacing w:before="0" w:line="360" w:lineRule="auto"/>
        <w:rPr>
          <w:rFonts w:ascii="Arial" w:hAnsi="Arial" w:cs="Arial"/>
          <w:caps w:val="0"/>
          <w:sz w:val="22"/>
          <w:szCs w:val="22"/>
          <w:lang w:val="es-ES_tradnl"/>
        </w:rPr>
      </w:pPr>
    </w:p>
    <w:p w:rsidR="000C158D" w:rsidRPr="00D21988" w:rsidRDefault="000C158D" w:rsidP="000C158D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 xml:space="preserve">la ORGANIZACIÓN MUNDIAL DE LA PROPIEDAD INTELECTUAL </w:t>
      </w:r>
    </w:p>
    <w:p w:rsidR="00FA6580" w:rsidRPr="00D21988" w:rsidRDefault="000C158D" w:rsidP="000C158D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(denominada en adelante “la Organización” o “la OMPI”)</w:t>
      </w:r>
    </w:p>
    <w:p w:rsidR="00FA6580" w:rsidRPr="00D21988" w:rsidRDefault="00FA6580">
      <w:pPr>
        <w:pStyle w:val="TitleofDoc"/>
        <w:spacing w:before="0" w:line="360" w:lineRule="auto"/>
        <w:rPr>
          <w:rFonts w:ascii="Arial" w:hAnsi="Arial" w:cs="Arial"/>
          <w:caps w:val="0"/>
          <w:sz w:val="22"/>
          <w:szCs w:val="22"/>
          <w:lang w:val="es-ES_tradnl"/>
        </w:rPr>
      </w:pPr>
    </w:p>
    <w:p w:rsidR="00FA6580" w:rsidRPr="00D21988" w:rsidRDefault="000C158D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y</w:t>
      </w:r>
    </w:p>
    <w:p w:rsidR="00FA6580" w:rsidRPr="00D21988" w:rsidRDefault="00FA658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0C158D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 xml:space="preserve">el </w:t>
      </w:r>
      <w:r w:rsidR="006B4CF2" w:rsidRPr="00D21988">
        <w:rPr>
          <w:rFonts w:ascii="Arial" w:hAnsi="Arial" w:cs="Arial"/>
          <w:sz w:val="22"/>
          <w:szCs w:val="22"/>
          <w:lang w:val="es-ES_tradnl"/>
        </w:rPr>
        <w:t>Sr. </w:t>
      </w:r>
      <w:r w:rsidR="00BF4861" w:rsidRPr="00D21988">
        <w:rPr>
          <w:rFonts w:ascii="Arial" w:hAnsi="Arial" w:cs="Arial"/>
          <w:sz w:val="22"/>
          <w:szCs w:val="22"/>
          <w:lang w:val="es-ES_tradnl"/>
        </w:rPr>
        <w:t>FRANCIS GURRY</w:t>
      </w:r>
    </w:p>
    <w:p w:rsidR="00FA6580" w:rsidRPr="00D21988" w:rsidRDefault="00FA658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FA658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CONSIDERANDO</w:t>
      </w: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A.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>El Artícul</w:t>
      </w:r>
      <w:r w:rsidR="00D21988" w:rsidRPr="00D21988">
        <w:rPr>
          <w:rFonts w:ascii="Arial" w:hAnsi="Arial" w:cs="Arial"/>
          <w:sz w:val="22"/>
          <w:szCs w:val="22"/>
          <w:lang w:val="es-ES_tradnl"/>
        </w:rPr>
        <w:t>o 6</w:t>
      </w:r>
      <w:r w:rsidRPr="00D21988">
        <w:rPr>
          <w:rFonts w:ascii="Arial" w:hAnsi="Arial" w:cs="Arial"/>
          <w:sz w:val="22"/>
          <w:szCs w:val="22"/>
          <w:lang w:val="es-ES_tradnl"/>
        </w:rPr>
        <w:t>.2)i) del Convenio que establece la Organización Mundial de la Propiedad Intelectual (denominado en ade</w:t>
      </w:r>
      <w:r w:rsidR="00DE2B0B">
        <w:rPr>
          <w:rFonts w:ascii="Arial" w:hAnsi="Arial" w:cs="Arial"/>
          <w:sz w:val="22"/>
          <w:szCs w:val="22"/>
          <w:lang w:val="es-ES_tradnl"/>
        </w:rPr>
        <w:t>lante “el Convenio de la OMPI”)</w:t>
      </w:r>
      <w:r w:rsidRPr="00D21988">
        <w:rPr>
          <w:rFonts w:ascii="Arial" w:hAnsi="Arial" w:cs="Arial"/>
          <w:sz w:val="22"/>
          <w:szCs w:val="22"/>
          <w:lang w:val="es-ES_tradnl"/>
        </w:rPr>
        <w:t xml:space="preserve"> dispone que la Asamblea General de la OMPI designará al Director General a propuesta del Comité de Coordinación.</w:t>
      </w: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B.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>El Artícul</w:t>
      </w:r>
      <w:r w:rsidR="00D21988" w:rsidRPr="00D21988">
        <w:rPr>
          <w:rFonts w:ascii="Arial" w:hAnsi="Arial" w:cs="Arial"/>
          <w:sz w:val="22"/>
          <w:szCs w:val="22"/>
          <w:lang w:val="es-ES_tradnl"/>
        </w:rPr>
        <w:t>o 9</w:t>
      </w:r>
      <w:r w:rsidRPr="00D21988">
        <w:rPr>
          <w:rFonts w:ascii="Arial" w:hAnsi="Arial" w:cs="Arial"/>
          <w:sz w:val="22"/>
          <w:szCs w:val="22"/>
          <w:lang w:val="es-ES_tradnl"/>
        </w:rPr>
        <w:t>.3) dispone, entre otras cosas, que el Director General de la OMPI será designado por un período determinado que no será inferior a seis años</w:t>
      </w:r>
      <w:r w:rsidR="00DE2B0B">
        <w:rPr>
          <w:rFonts w:ascii="Arial" w:hAnsi="Arial" w:cs="Arial"/>
          <w:sz w:val="22"/>
          <w:szCs w:val="22"/>
          <w:lang w:val="es-ES_tradnl"/>
        </w:rPr>
        <w:t>,</w:t>
      </w:r>
      <w:r w:rsidRPr="00D21988">
        <w:rPr>
          <w:rFonts w:ascii="Arial" w:hAnsi="Arial" w:cs="Arial"/>
          <w:sz w:val="22"/>
          <w:szCs w:val="22"/>
          <w:lang w:val="es-ES_tradnl"/>
        </w:rPr>
        <w:t xml:space="preserve"> y que la duración del primer período y todas las demás</w:t>
      </w:r>
      <w:r w:rsidR="00DE2B0B">
        <w:rPr>
          <w:rFonts w:ascii="Arial" w:hAnsi="Arial" w:cs="Arial"/>
          <w:sz w:val="22"/>
          <w:szCs w:val="22"/>
          <w:lang w:val="es-ES_tradnl"/>
        </w:rPr>
        <w:t xml:space="preserve"> condiciones de su nombramiento</w:t>
      </w:r>
      <w:r w:rsidRPr="00D21988">
        <w:rPr>
          <w:rFonts w:ascii="Arial" w:hAnsi="Arial" w:cs="Arial"/>
          <w:sz w:val="22"/>
          <w:szCs w:val="22"/>
          <w:lang w:val="es-ES_tradnl"/>
        </w:rPr>
        <w:t xml:space="preserve"> serán fijadas por la Asamblea General de la OMPI.</w:t>
      </w: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D53FBA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C.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>La duración del nombramiento podrá llegar a su fin de conformidad con lo previsto en las disposiciones pertinentes del Convenio de la OMPI y del Estatuto y el Reglamento del Personal de la Oficina Internacional de la OMPI.</w:t>
      </w:r>
    </w:p>
    <w:p w:rsidR="00485764" w:rsidRPr="00D21988" w:rsidRDefault="00485764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485764" w:rsidRPr="00D21988" w:rsidRDefault="00485764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  <w:sectPr w:rsidR="00485764" w:rsidRPr="00D21988" w:rsidSect="00FB17DA">
          <w:headerReference w:type="default" r:id="rId7"/>
          <w:headerReference w:type="first" r:id="rId8"/>
          <w:footerReference w:type="first" r:id="rId9"/>
          <w:pgSz w:w="11907" w:h="16840" w:code="9"/>
          <w:pgMar w:top="1418" w:right="1418" w:bottom="1418" w:left="1418" w:header="510" w:footer="1021" w:gutter="0"/>
          <w:cols w:space="720"/>
        </w:sectPr>
      </w:pPr>
    </w:p>
    <w:p w:rsidR="00F95819" w:rsidRPr="00D21988" w:rsidRDefault="00F95819" w:rsidP="00B846E9">
      <w:pPr>
        <w:pStyle w:val="Foot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lastRenderedPageBreak/>
        <w:t>D.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 xml:space="preserve">Habida cuenta de la propuesta del Comité de Coordinación de la OMPI, la Asamblea General de la OMPI renovó el nombramiento del </w:t>
      </w:r>
      <w:r w:rsidR="006B4CF2" w:rsidRPr="00D21988">
        <w:rPr>
          <w:rFonts w:ascii="Arial" w:hAnsi="Arial" w:cs="Arial"/>
          <w:sz w:val="22"/>
          <w:szCs w:val="22"/>
          <w:lang w:val="es-ES_tradnl"/>
        </w:rPr>
        <w:t>Sr. </w:t>
      </w:r>
      <w:r w:rsidRPr="00D21988">
        <w:rPr>
          <w:rFonts w:ascii="Arial" w:hAnsi="Arial" w:cs="Arial"/>
          <w:sz w:val="22"/>
          <w:szCs w:val="22"/>
          <w:lang w:val="es-ES_tradnl"/>
        </w:rPr>
        <w:t>Gurry como Director General de la OMPI e</w:t>
      </w:r>
      <w:r w:rsidR="00D21988" w:rsidRPr="00D21988">
        <w:rPr>
          <w:rFonts w:ascii="Arial" w:hAnsi="Arial" w:cs="Arial"/>
          <w:sz w:val="22"/>
          <w:szCs w:val="22"/>
          <w:lang w:val="es-ES_tradnl"/>
        </w:rPr>
        <w:t>l 8</w:t>
      </w:r>
      <w:r w:rsidRPr="00D21988">
        <w:rPr>
          <w:rFonts w:ascii="Arial" w:hAnsi="Arial" w:cs="Arial"/>
          <w:sz w:val="22"/>
          <w:szCs w:val="22"/>
          <w:lang w:val="es-ES_tradnl"/>
        </w:rPr>
        <w:t xml:space="preserve"> de mayo d</w:t>
      </w:r>
      <w:r w:rsidR="00D21988" w:rsidRPr="00D21988">
        <w:rPr>
          <w:rFonts w:ascii="Arial" w:hAnsi="Arial" w:cs="Arial"/>
          <w:sz w:val="22"/>
          <w:szCs w:val="22"/>
          <w:lang w:val="es-ES_tradnl"/>
        </w:rPr>
        <w:t>e 2</w:t>
      </w:r>
      <w:r w:rsidRPr="00D21988">
        <w:rPr>
          <w:rFonts w:ascii="Arial" w:hAnsi="Arial" w:cs="Arial"/>
          <w:sz w:val="22"/>
          <w:szCs w:val="22"/>
          <w:lang w:val="es-ES_tradnl"/>
        </w:rPr>
        <w:t>014.</w:t>
      </w:r>
    </w:p>
    <w:p w:rsidR="00F95819" w:rsidRPr="00D21988" w:rsidRDefault="00F95819" w:rsidP="00F95819">
      <w:pPr>
        <w:pStyle w:val="Footer"/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95819" w:rsidRPr="00D21988" w:rsidRDefault="00F95819" w:rsidP="00F95819">
      <w:pPr>
        <w:pStyle w:val="Footer"/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95819" w:rsidRPr="00D21988" w:rsidRDefault="00F95819" w:rsidP="00F95819">
      <w:pPr>
        <w:pStyle w:val="Footer"/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CONVIENEN LO SIGUIENTE</w:t>
      </w:r>
    </w:p>
    <w:p w:rsidR="00F95819" w:rsidRPr="00D21988" w:rsidRDefault="00F95819" w:rsidP="00F95819">
      <w:pPr>
        <w:pStyle w:val="Footer"/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95819" w:rsidRPr="00D21988" w:rsidRDefault="00F95819" w:rsidP="00F95819">
      <w:pPr>
        <w:pStyle w:val="Footer"/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Duración del nombramiento</w:t>
      </w:r>
    </w:p>
    <w:p w:rsidR="00F95819" w:rsidRPr="00D21988" w:rsidRDefault="00F95819" w:rsidP="00F95819">
      <w:pPr>
        <w:pStyle w:val="Footer"/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F95819" w:rsidP="00F95819">
      <w:pPr>
        <w:pStyle w:val="Foot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1.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 xml:space="preserve">La renovación del nombramiento del </w:t>
      </w:r>
      <w:r w:rsidR="006B4CF2" w:rsidRPr="00D21988">
        <w:rPr>
          <w:rFonts w:ascii="Arial" w:hAnsi="Arial" w:cs="Arial"/>
          <w:sz w:val="22"/>
          <w:szCs w:val="22"/>
          <w:lang w:val="es-ES_tradnl"/>
        </w:rPr>
        <w:t>Sr. </w:t>
      </w:r>
      <w:r w:rsidRPr="00D21988">
        <w:rPr>
          <w:rFonts w:ascii="Arial" w:hAnsi="Arial" w:cs="Arial"/>
          <w:sz w:val="22"/>
          <w:szCs w:val="22"/>
          <w:lang w:val="es-ES_tradnl"/>
        </w:rPr>
        <w:t>Gurry como Director General de la OMPI será por un período de seis años, a partir de</w:t>
      </w:r>
      <w:r w:rsidR="00D21988" w:rsidRPr="00D21988">
        <w:rPr>
          <w:rFonts w:ascii="Arial" w:hAnsi="Arial" w:cs="Arial"/>
          <w:sz w:val="22"/>
          <w:szCs w:val="22"/>
          <w:lang w:val="es-ES_tradnl"/>
        </w:rPr>
        <w:t>l 1</w:t>
      </w:r>
      <w:r w:rsidRPr="00D21988">
        <w:rPr>
          <w:rFonts w:ascii="Arial" w:hAnsi="Arial" w:cs="Arial"/>
          <w:sz w:val="22"/>
          <w:szCs w:val="22"/>
          <w:lang w:val="es-ES_tradnl"/>
        </w:rPr>
        <w:t xml:space="preserve"> de octubre d</w:t>
      </w:r>
      <w:r w:rsidR="00D21988" w:rsidRPr="00D21988">
        <w:rPr>
          <w:rFonts w:ascii="Arial" w:hAnsi="Arial" w:cs="Arial"/>
          <w:sz w:val="22"/>
          <w:szCs w:val="22"/>
          <w:lang w:val="es-ES_tradnl"/>
        </w:rPr>
        <w:t>e 2</w:t>
      </w:r>
      <w:r w:rsidRPr="00D21988">
        <w:rPr>
          <w:rFonts w:ascii="Arial" w:hAnsi="Arial" w:cs="Arial"/>
          <w:sz w:val="22"/>
          <w:szCs w:val="22"/>
          <w:lang w:val="es-ES_tradnl"/>
        </w:rPr>
        <w:t>014.</w:t>
      </w:r>
    </w:p>
    <w:p w:rsidR="00F95819" w:rsidRPr="00D21988" w:rsidRDefault="00F95819" w:rsidP="00F95819">
      <w:pPr>
        <w:pStyle w:val="Foot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u w:val="single"/>
          <w:lang w:val="es-ES_tradnl"/>
        </w:rPr>
        <w:t>Sueldo y subsidios</w:t>
      </w: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2.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 xml:space="preserve">Durante toda la duración del nombramiento, la Organización pagará al </w:t>
      </w:r>
      <w:r w:rsidR="006B4CF2" w:rsidRPr="00D21988">
        <w:rPr>
          <w:rFonts w:ascii="Arial" w:hAnsi="Arial" w:cs="Arial"/>
          <w:sz w:val="22"/>
          <w:szCs w:val="22"/>
          <w:lang w:val="es-ES_tradnl"/>
        </w:rPr>
        <w:t>Sr. </w:t>
      </w:r>
      <w:r w:rsidRPr="00D21988">
        <w:rPr>
          <w:rFonts w:ascii="Arial" w:hAnsi="Arial" w:cs="Arial"/>
          <w:sz w:val="22"/>
          <w:szCs w:val="22"/>
          <w:lang w:val="es-ES_tradnl"/>
        </w:rPr>
        <w:t>Gurry</w:t>
      </w: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ab/>
        <w:t>1)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>un sueldo anual neto equivalente al sueldo más alto que se paga al jefe de un organismo especializado de las Naciones Unidas con sede en Ginebra;</w:t>
      </w: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ab/>
        <w:t>2)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>un subsidio anual para gastos de representación d</w:t>
      </w:r>
      <w:r w:rsidR="00D21988" w:rsidRPr="00D21988">
        <w:rPr>
          <w:rFonts w:ascii="Arial" w:hAnsi="Arial" w:cs="Arial"/>
          <w:sz w:val="22"/>
          <w:szCs w:val="22"/>
          <w:lang w:val="es-ES_tradnl"/>
        </w:rPr>
        <w:t>e 6</w:t>
      </w:r>
      <w:r w:rsidRPr="00D21988">
        <w:rPr>
          <w:rFonts w:ascii="Arial" w:hAnsi="Arial" w:cs="Arial"/>
          <w:sz w:val="22"/>
          <w:szCs w:val="22"/>
          <w:lang w:val="es-ES_tradnl"/>
        </w:rPr>
        <w:t xml:space="preserve">2.100 francos suizos, que será ajustado todos los años con arreglo al índice de precios al consumidor de </w:t>
      </w:r>
      <w:r w:rsidR="005A5A52" w:rsidRPr="00D21988">
        <w:rPr>
          <w:rFonts w:ascii="Arial" w:hAnsi="Arial" w:cs="Arial"/>
          <w:sz w:val="22"/>
          <w:szCs w:val="22"/>
          <w:lang w:val="es-ES_tradnl"/>
        </w:rPr>
        <w:t>G</w:t>
      </w:r>
      <w:r w:rsidRPr="00D21988">
        <w:rPr>
          <w:rFonts w:ascii="Arial" w:hAnsi="Arial" w:cs="Arial"/>
          <w:sz w:val="22"/>
          <w:szCs w:val="22"/>
          <w:lang w:val="es-ES_tradnl"/>
        </w:rPr>
        <w:t>inebra</w:t>
      </w:r>
      <w:r w:rsidR="005A5A52" w:rsidRPr="00D21988">
        <w:rPr>
          <w:rStyle w:val="FootnoteReference"/>
          <w:rFonts w:ascii="Arial" w:hAnsi="Arial" w:cs="Arial"/>
          <w:sz w:val="22"/>
          <w:szCs w:val="22"/>
          <w:lang w:val="es-ES_tradnl"/>
        </w:rPr>
        <w:footnoteReference w:customMarkFollows="1" w:id="2"/>
        <w:sym w:font="Symbol" w:char="F02A"/>
      </w:r>
      <w:r w:rsidR="00D21988" w:rsidRPr="00D21988">
        <w:rPr>
          <w:rFonts w:ascii="Arial" w:hAnsi="Arial" w:cs="Arial"/>
          <w:sz w:val="22"/>
          <w:szCs w:val="22"/>
          <w:lang w:val="es-ES_tradnl"/>
        </w:rPr>
        <w:t>;  y</w:t>
      </w: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95819" w:rsidRPr="00D21988" w:rsidRDefault="00FA6580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ab/>
      </w:r>
      <w:r w:rsidR="00F95819" w:rsidRPr="00D21988">
        <w:rPr>
          <w:rFonts w:ascii="Arial" w:hAnsi="Arial" w:cs="Arial"/>
          <w:sz w:val="22"/>
          <w:szCs w:val="22"/>
          <w:lang w:val="es-ES_tradnl"/>
        </w:rPr>
        <w:t>3)</w:t>
      </w:r>
      <w:r w:rsidR="00F95819" w:rsidRPr="00D21988">
        <w:rPr>
          <w:rFonts w:ascii="Arial" w:hAnsi="Arial" w:cs="Arial"/>
          <w:sz w:val="22"/>
          <w:szCs w:val="22"/>
          <w:lang w:val="es-ES_tradnl"/>
        </w:rPr>
        <w:tab/>
        <w:t>un subsidio anual para gastos de vivienda d</w:t>
      </w:r>
      <w:r w:rsidR="00D21988" w:rsidRPr="00D21988">
        <w:rPr>
          <w:rFonts w:ascii="Arial" w:hAnsi="Arial" w:cs="Arial"/>
          <w:sz w:val="22"/>
          <w:szCs w:val="22"/>
          <w:lang w:val="es-ES_tradnl"/>
        </w:rPr>
        <w:t>e 7</w:t>
      </w:r>
      <w:r w:rsidR="00F95819" w:rsidRPr="00D21988">
        <w:rPr>
          <w:rFonts w:ascii="Arial" w:hAnsi="Arial" w:cs="Arial"/>
          <w:sz w:val="22"/>
          <w:szCs w:val="22"/>
          <w:lang w:val="es-ES_tradnl"/>
        </w:rPr>
        <w:t>6.200 francos suizos, que será igualmente ajustado todos los años con arreglo al índice de precios al consumidor de Ginebra.</w:t>
      </w: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3.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 xml:space="preserve">La Organización pondrá a disposición del </w:t>
      </w:r>
      <w:r w:rsidR="006B4CF2" w:rsidRPr="00D21988">
        <w:rPr>
          <w:rFonts w:ascii="Arial" w:hAnsi="Arial" w:cs="Arial"/>
          <w:sz w:val="22"/>
          <w:szCs w:val="22"/>
          <w:lang w:val="es-ES_tradnl"/>
        </w:rPr>
        <w:t>Sr. </w:t>
      </w:r>
      <w:r w:rsidR="00DE2B0B">
        <w:rPr>
          <w:rFonts w:ascii="Arial" w:hAnsi="Arial" w:cs="Arial"/>
          <w:sz w:val="22"/>
          <w:szCs w:val="22"/>
          <w:lang w:val="es-ES_tradnl"/>
        </w:rPr>
        <w:t>Gurry un automóvil con</w:t>
      </w:r>
      <w:r w:rsidRPr="00D21988">
        <w:rPr>
          <w:rFonts w:ascii="Arial" w:hAnsi="Arial" w:cs="Arial"/>
          <w:sz w:val="22"/>
          <w:szCs w:val="22"/>
          <w:lang w:val="es-ES_tradnl"/>
        </w:rPr>
        <w:t xml:space="preserve"> chófer para desplazamientos oficiales y pagará los gastos correspondientes.</w:t>
      </w:r>
    </w:p>
    <w:p w:rsidR="00F95819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F95819" w:rsidP="00F95819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4.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 xml:space="preserve">Cuando proceda, el </w:t>
      </w:r>
      <w:r w:rsidR="006B4CF2" w:rsidRPr="00D21988">
        <w:rPr>
          <w:rFonts w:ascii="Arial" w:hAnsi="Arial" w:cs="Arial"/>
          <w:sz w:val="22"/>
          <w:szCs w:val="22"/>
          <w:lang w:val="es-ES_tradnl"/>
        </w:rPr>
        <w:t>Sr. </w:t>
      </w:r>
      <w:r w:rsidRPr="00D21988">
        <w:rPr>
          <w:rFonts w:ascii="Arial" w:hAnsi="Arial" w:cs="Arial"/>
          <w:sz w:val="22"/>
          <w:szCs w:val="22"/>
          <w:lang w:val="es-ES_tradnl"/>
        </w:rPr>
        <w:t>Gurry gozará de la protección adecuada.</w:t>
      </w:r>
    </w:p>
    <w:p w:rsidR="007B3974" w:rsidRPr="00D21988" w:rsidRDefault="00862F3F" w:rsidP="007B397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br w:type="page"/>
      </w:r>
      <w:r w:rsidR="007B3974" w:rsidRPr="00D21988">
        <w:rPr>
          <w:rFonts w:ascii="Arial" w:hAnsi="Arial" w:cs="Arial"/>
          <w:sz w:val="22"/>
          <w:szCs w:val="22"/>
          <w:u w:val="single"/>
          <w:lang w:val="es-ES_tradnl"/>
        </w:rPr>
        <w:lastRenderedPageBreak/>
        <w:t>Pensión</w:t>
      </w:r>
    </w:p>
    <w:p w:rsidR="007B3974" w:rsidRPr="00D21988" w:rsidRDefault="007B3974" w:rsidP="007B397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7B3974" w:rsidRPr="00D21988" w:rsidRDefault="007B3974" w:rsidP="007B397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5.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 xml:space="preserve">El </w:t>
      </w:r>
      <w:r w:rsidR="006B4CF2" w:rsidRPr="00D21988">
        <w:rPr>
          <w:rFonts w:ascii="Arial" w:hAnsi="Arial" w:cs="Arial"/>
          <w:sz w:val="22"/>
          <w:szCs w:val="22"/>
          <w:lang w:val="es-ES_tradnl"/>
        </w:rPr>
        <w:t>Sr. </w:t>
      </w:r>
      <w:r w:rsidRPr="00D21988">
        <w:rPr>
          <w:rFonts w:ascii="Arial" w:hAnsi="Arial" w:cs="Arial"/>
          <w:sz w:val="22"/>
          <w:szCs w:val="22"/>
          <w:lang w:val="es-ES_tradnl"/>
        </w:rPr>
        <w:t>Gurry tendrá derecho a continuar participando en la Caja Común de Pensiones del Personal de las Naciones Unidas, de conformidad co</w:t>
      </w:r>
      <w:r w:rsidR="00DE2B0B">
        <w:rPr>
          <w:rFonts w:ascii="Arial" w:hAnsi="Arial" w:cs="Arial"/>
          <w:sz w:val="22"/>
          <w:szCs w:val="22"/>
          <w:lang w:val="es-ES_tradnl"/>
        </w:rPr>
        <w:t>n el Reglamento de dicha Caja y</w:t>
      </w:r>
      <w:r w:rsidRPr="00D2198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E2B0B">
        <w:rPr>
          <w:rFonts w:ascii="Arial" w:hAnsi="Arial" w:cs="Arial"/>
          <w:sz w:val="22"/>
          <w:szCs w:val="22"/>
          <w:lang w:val="es-ES_tradnl"/>
        </w:rPr>
        <w:t xml:space="preserve">con </w:t>
      </w:r>
      <w:bookmarkStart w:id="0" w:name="_GoBack"/>
      <w:bookmarkEnd w:id="0"/>
      <w:r w:rsidRPr="00D21988">
        <w:rPr>
          <w:rFonts w:ascii="Arial" w:hAnsi="Arial" w:cs="Arial"/>
          <w:sz w:val="22"/>
          <w:szCs w:val="22"/>
          <w:lang w:val="es-ES_tradnl"/>
        </w:rPr>
        <w:t xml:space="preserve">la remuneración </w:t>
      </w:r>
      <w:r w:rsidR="00DE2B0B">
        <w:rPr>
          <w:rFonts w:ascii="Arial" w:hAnsi="Arial" w:cs="Arial"/>
          <w:sz w:val="22"/>
          <w:szCs w:val="22"/>
          <w:lang w:val="es-ES_tradnl"/>
        </w:rPr>
        <w:t xml:space="preserve">pensionable </w:t>
      </w:r>
      <w:r w:rsidRPr="00D21988">
        <w:rPr>
          <w:rFonts w:ascii="Arial" w:hAnsi="Arial" w:cs="Arial"/>
          <w:sz w:val="22"/>
          <w:szCs w:val="22"/>
          <w:lang w:val="es-ES_tradnl"/>
        </w:rPr>
        <w:t>determinada de conformidad con la metodología adoptada por la Asamblea General de las Naciones Unidas.</w:t>
      </w:r>
    </w:p>
    <w:p w:rsidR="007B3974" w:rsidRPr="00D21988" w:rsidRDefault="007B3974" w:rsidP="007B3974">
      <w:pPr>
        <w:spacing w:line="360" w:lineRule="auto"/>
        <w:rPr>
          <w:rFonts w:ascii="Arial" w:hAnsi="Arial" w:cs="Arial"/>
          <w:sz w:val="22"/>
          <w:szCs w:val="22"/>
          <w:u w:val="single"/>
          <w:lang w:val="es-ES_tradnl"/>
        </w:rPr>
      </w:pPr>
    </w:p>
    <w:p w:rsidR="007B3974" w:rsidRPr="00D21988" w:rsidRDefault="007B3974" w:rsidP="007B397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u w:val="single"/>
          <w:lang w:val="es-ES_tradnl"/>
        </w:rPr>
        <w:t>Aplicación del Estatuto y el Reglamento del Personal</w:t>
      </w:r>
    </w:p>
    <w:p w:rsidR="007B3974" w:rsidRPr="00D21988" w:rsidRDefault="007B3974" w:rsidP="007B397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7B3974" w:rsidRPr="00D21988" w:rsidRDefault="007B3974" w:rsidP="007B397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6.</w:t>
      </w:r>
      <w:r w:rsidRPr="00D21988">
        <w:rPr>
          <w:rFonts w:ascii="Arial" w:hAnsi="Arial" w:cs="Arial"/>
          <w:sz w:val="22"/>
          <w:szCs w:val="22"/>
          <w:lang w:val="es-ES_tradnl"/>
        </w:rPr>
        <w:tab/>
        <w:t xml:space="preserve">Con la excepción de cualquier modificación incluida en el presente, el </w:t>
      </w:r>
      <w:r w:rsidR="006B4CF2" w:rsidRPr="00D21988">
        <w:rPr>
          <w:rFonts w:ascii="Arial" w:hAnsi="Arial" w:cs="Arial"/>
          <w:sz w:val="22"/>
          <w:szCs w:val="22"/>
          <w:lang w:val="es-ES_tradnl"/>
        </w:rPr>
        <w:t>Sr. </w:t>
      </w:r>
      <w:r w:rsidRPr="00D21988">
        <w:rPr>
          <w:rFonts w:ascii="Arial" w:hAnsi="Arial" w:cs="Arial"/>
          <w:sz w:val="22"/>
          <w:szCs w:val="22"/>
          <w:lang w:val="es-ES_tradnl"/>
        </w:rPr>
        <w:t>Gurry gozará de los derechos y asumirá las obligaciones contemplados en el Estatuto y el Reglamento del Personal de la Oficina Internacional de la OMPI.</w:t>
      </w:r>
    </w:p>
    <w:p w:rsidR="007B3974" w:rsidRPr="00D21988" w:rsidRDefault="007B3974" w:rsidP="007B397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7B3974" w:rsidRPr="00D21988" w:rsidRDefault="007B3974" w:rsidP="007B397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EN FE DE LO CUAL, LAS PARTES HAN FIRMADO EL PRESENTE CONTRATO</w:t>
      </w:r>
    </w:p>
    <w:p w:rsidR="00FA6580" w:rsidRPr="00D21988" w:rsidRDefault="00A91546" w:rsidP="007B397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EL XX DE MAYO D</w:t>
      </w:r>
      <w:r w:rsidR="00D21988" w:rsidRPr="00D21988">
        <w:rPr>
          <w:rFonts w:ascii="Arial" w:hAnsi="Arial" w:cs="Arial"/>
          <w:sz w:val="22"/>
          <w:szCs w:val="22"/>
          <w:lang w:val="es-ES_tradnl"/>
        </w:rPr>
        <w:t>E 2</w:t>
      </w:r>
      <w:r w:rsidRPr="00D21988">
        <w:rPr>
          <w:rFonts w:ascii="Arial" w:hAnsi="Arial" w:cs="Arial"/>
          <w:sz w:val="22"/>
          <w:szCs w:val="22"/>
          <w:lang w:val="es-ES_tradnl"/>
        </w:rPr>
        <w:t>014</w:t>
      </w:r>
    </w:p>
    <w:p w:rsidR="00FA6580" w:rsidRPr="00D21988" w:rsidRDefault="00FA658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FA658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FA658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8B6F84" w:rsidRPr="00D21988" w:rsidRDefault="008B6F8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8B6F84" w:rsidRPr="00D21988" w:rsidTr="00353CA6">
        <w:tc>
          <w:tcPr>
            <w:tcW w:w="4643" w:type="dxa"/>
            <w:shd w:val="clear" w:color="auto" w:fill="auto"/>
          </w:tcPr>
          <w:p w:rsidR="00A74F31" w:rsidRPr="00D21988" w:rsidRDefault="00A74F31" w:rsidP="00353CA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  <w:r w:rsidRPr="00D21988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________________________</w:t>
            </w:r>
          </w:p>
          <w:p w:rsidR="008B6F84" w:rsidRPr="00D21988" w:rsidRDefault="00862F3F" w:rsidP="00353C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21988">
              <w:rPr>
                <w:rFonts w:ascii="Arial" w:hAnsi="Arial" w:cs="Arial"/>
                <w:sz w:val="22"/>
                <w:szCs w:val="22"/>
                <w:lang w:val="es-ES_tradnl"/>
              </w:rPr>
              <w:t>Päivi Kairamo</w:t>
            </w:r>
          </w:p>
        </w:tc>
        <w:tc>
          <w:tcPr>
            <w:tcW w:w="4644" w:type="dxa"/>
            <w:shd w:val="clear" w:color="auto" w:fill="auto"/>
          </w:tcPr>
          <w:p w:rsidR="00A74F31" w:rsidRPr="00D21988" w:rsidRDefault="00A74F31" w:rsidP="00353C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2198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</w:t>
            </w:r>
          </w:p>
          <w:p w:rsidR="008B6F84" w:rsidRPr="00D21988" w:rsidRDefault="008B6F84" w:rsidP="00353C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21988">
              <w:rPr>
                <w:rFonts w:ascii="Arial" w:hAnsi="Arial" w:cs="Arial"/>
                <w:sz w:val="22"/>
                <w:szCs w:val="22"/>
                <w:lang w:val="es-ES_tradnl"/>
              </w:rPr>
              <w:t>Francis Gurry</w:t>
            </w:r>
          </w:p>
        </w:tc>
      </w:tr>
      <w:tr w:rsidR="007063CB" w:rsidRPr="00D21988" w:rsidTr="00353CA6">
        <w:tc>
          <w:tcPr>
            <w:tcW w:w="4643" w:type="dxa"/>
            <w:shd w:val="clear" w:color="auto" w:fill="auto"/>
          </w:tcPr>
          <w:p w:rsidR="007063CB" w:rsidRPr="00D21988" w:rsidRDefault="00021C9F" w:rsidP="00353CA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  <w:r w:rsidRPr="00D21988">
              <w:rPr>
                <w:rFonts w:ascii="Arial" w:hAnsi="Arial" w:cs="Arial"/>
                <w:sz w:val="22"/>
                <w:szCs w:val="22"/>
                <w:lang w:val="es-ES_tradnl"/>
              </w:rPr>
              <w:t>Presidenta</w:t>
            </w:r>
          </w:p>
        </w:tc>
        <w:tc>
          <w:tcPr>
            <w:tcW w:w="4644" w:type="dxa"/>
            <w:shd w:val="clear" w:color="auto" w:fill="auto"/>
          </w:tcPr>
          <w:p w:rsidR="007063CB" w:rsidRPr="00D21988" w:rsidRDefault="007063CB" w:rsidP="00353C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063CB" w:rsidRPr="00D21988" w:rsidTr="00353CA6">
        <w:tc>
          <w:tcPr>
            <w:tcW w:w="4643" w:type="dxa"/>
            <w:shd w:val="clear" w:color="auto" w:fill="auto"/>
          </w:tcPr>
          <w:p w:rsidR="007063CB" w:rsidRPr="00D21988" w:rsidRDefault="00021C9F" w:rsidP="00021C9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2198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Asamblea General de la OMPI </w:t>
            </w:r>
          </w:p>
        </w:tc>
        <w:tc>
          <w:tcPr>
            <w:tcW w:w="4644" w:type="dxa"/>
            <w:shd w:val="clear" w:color="auto" w:fill="auto"/>
          </w:tcPr>
          <w:p w:rsidR="007063CB" w:rsidRPr="00D21988" w:rsidRDefault="007063CB" w:rsidP="00353C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8B6F84" w:rsidRPr="00D21988" w:rsidTr="00353CA6">
        <w:tc>
          <w:tcPr>
            <w:tcW w:w="4643" w:type="dxa"/>
            <w:shd w:val="clear" w:color="auto" w:fill="auto"/>
          </w:tcPr>
          <w:p w:rsidR="008B6F84" w:rsidRPr="00D21988" w:rsidRDefault="008B6F84" w:rsidP="00353C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644" w:type="dxa"/>
            <w:shd w:val="clear" w:color="auto" w:fill="auto"/>
          </w:tcPr>
          <w:p w:rsidR="008B6F84" w:rsidRPr="00D21988" w:rsidRDefault="008B6F84" w:rsidP="00353C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8B6F84" w:rsidRPr="00D21988" w:rsidRDefault="008B6F8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FA658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A6580" w:rsidRPr="00D21988" w:rsidRDefault="00FA6580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FA6580" w:rsidRPr="00F95819" w:rsidRDefault="00FA6580" w:rsidP="007571BA">
      <w:pPr>
        <w:pStyle w:val="Endofdocument"/>
        <w:rPr>
          <w:rFonts w:ascii="Arial" w:hAnsi="Arial" w:cs="Arial"/>
          <w:sz w:val="22"/>
          <w:szCs w:val="22"/>
          <w:lang w:val="es-ES_tradnl"/>
        </w:rPr>
      </w:pPr>
      <w:r w:rsidRPr="00D21988">
        <w:rPr>
          <w:rFonts w:ascii="Arial" w:hAnsi="Arial" w:cs="Arial"/>
          <w:sz w:val="22"/>
          <w:szCs w:val="22"/>
          <w:lang w:val="es-ES_tradnl"/>
        </w:rPr>
        <w:t>[</w:t>
      </w:r>
      <w:r w:rsidR="00021C9F" w:rsidRPr="00D21988">
        <w:rPr>
          <w:rFonts w:ascii="Arial" w:hAnsi="Arial" w:cs="Arial"/>
          <w:sz w:val="22"/>
          <w:szCs w:val="22"/>
          <w:lang w:val="es-ES_tradnl"/>
        </w:rPr>
        <w:t xml:space="preserve">Fin del Anexo II y del </w:t>
      </w:r>
      <w:r w:rsidRPr="00D21988">
        <w:rPr>
          <w:rFonts w:ascii="Arial" w:hAnsi="Arial" w:cs="Arial"/>
          <w:sz w:val="22"/>
          <w:szCs w:val="22"/>
          <w:lang w:val="es-ES_tradnl"/>
        </w:rPr>
        <w:t>document</w:t>
      </w:r>
      <w:r w:rsidR="00021C9F" w:rsidRPr="00D21988">
        <w:rPr>
          <w:rFonts w:ascii="Arial" w:hAnsi="Arial" w:cs="Arial"/>
          <w:sz w:val="22"/>
          <w:szCs w:val="22"/>
          <w:lang w:val="es-ES_tradnl"/>
        </w:rPr>
        <w:t>o</w:t>
      </w:r>
      <w:r w:rsidRPr="00D21988">
        <w:rPr>
          <w:rFonts w:ascii="Arial" w:hAnsi="Arial" w:cs="Arial"/>
          <w:sz w:val="22"/>
          <w:szCs w:val="22"/>
          <w:lang w:val="es-ES_tradnl"/>
        </w:rPr>
        <w:t>]</w:t>
      </w:r>
    </w:p>
    <w:sectPr w:rsidR="00FA6580" w:rsidRPr="00F95819" w:rsidSect="00FB17DA">
      <w:headerReference w:type="default" r:id="rId10"/>
      <w:pgSz w:w="11907" w:h="16840" w:code="9"/>
      <w:pgMar w:top="1418" w:right="1418" w:bottom="1418" w:left="1418" w:header="51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5E" w:rsidRDefault="00893C5E">
      <w:r>
        <w:separator/>
      </w:r>
    </w:p>
  </w:endnote>
  <w:endnote w:type="continuationSeparator" w:id="0">
    <w:p w:rsidR="00893C5E" w:rsidRDefault="00893C5E">
      <w:r>
        <w:separator/>
      </w:r>
    </w:p>
    <w:p w:rsidR="00893C5E" w:rsidRDefault="00893C5E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93C5E" w:rsidRDefault="00893C5E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53" w:rsidRDefault="00082A53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\p\* Lower \* MERGEFORMAT </w:instrText>
    </w:r>
    <w:r>
      <w:rPr>
        <w:sz w:val="16"/>
      </w:rPr>
      <w:fldChar w:fldCharType="separate"/>
    </w:r>
    <w:r w:rsidR="00650DF5">
      <w:rPr>
        <w:noProof/>
        <w:sz w:val="16"/>
      </w:rPr>
      <w:t>n:\orglan\shared\lans\meetings\wo_ga_45_3_annex_ii_35052_es.docx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5E" w:rsidRDefault="00893C5E">
      <w:r>
        <w:separator/>
      </w:r>
    </w:p>
  </w:footnote>
  <w:footnote w:type="continuationSeparator" w:id="0">
    <w:p w:rsidR="00893C5E" w:rsidRDefault="00893C5E">
      <w:r>
        <w:separator/>
      </w:r>
    </w:p>
    <w:p w:rsidR="00893C5E" w:rsidRDefault="00893C5E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893C5E" w:rsidRDefault="00893C5E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  <w:footnote w:id="2">
    <w:p w:rsidR="00082A53" w:rsidRPr="006E592D" w:rsidRDefault="00082A53" w:rsidP="00862F3F">
      <w:pPr>
        <w:pStyle w:val="FootnoteText"/>
        <w:rPr>
          <w:rFonts w:ascii="Arial" w:hAnsi="Arial" w:cs="Arial"/>
          <w:sz w:val="20"/>
          <w:lang w:val="es-ES_tradnl"/>
        </w:rPr>
      </w:pPr>
      <w:r w:rsidRPr="006E592D">
        <w:rPr>
          <w:rStyle w:val="FootnoteReference"/>
          <w:rFonts w:ascii="Arial" w:hAnsi="Arial" w:cs="Arial"/>
          <w:sz w:val="20"/>
          <w:lang w:val="es-ES_tradnl"/>
        </w:rPr>
        <w:sym w:font="Symbol" w:char="F02A"/>
      </w:r>
      <w:r w:rsidRPr="006E592D">
        <w:rPr>
          <w:rFonts w:ascii="Arial" w:hAnsi="Arial" w:cs="Arial"/>
          <w:sz w:val="20"/>
          <w:lang w:val="es-ES_tradnl"/>
        </w:rPr>
        <w:t xml:space="preserve"> </w:t>
      </w:r>
      <w:r w:rsidR="00055106" w:rsidRPr="006E592D">
        <w:rPr>
          <w:rFonts w:ascii="Arial" w:hAnsi="Arial" w:cs="Arial"/>
          <w:sz w:val="20"/>
          <w:lang w:val="es-ES_tradnl"/>
        </w:rPr>
        <w:t>La Oficina Cantonal de Estadística</w:t>
      </w:r>
      <w:r w:rsidR="003A510E" w:rsidRPr="006E592D">
        <w:rPr>
          <w:rFonts w:ascii="Arial" w:hAnsi="Arial" w:cs="Arial"/>
          <w:sz w:val="20"/>
          <w:lang w:val="es-ES_tradnl"/>
        </w:rPr>
        <w:t>s</w:t>
      </w:r>
      <w:r w:rsidR="00055106" w:rsidRPr="006E592D">
        <w:rPr>
          <w:rFonts w:ascii="Arial" w:hAnsi="Arial" w:cs="Arial"/>
          <w:sz w:val="20"/>
          <w:lang w:val="es-ES_tradnl"/>
        </w:rPr>
        <w:t xml:space="preserve"> publica el índice de precios al consumidor de Ginebra.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53" w:rsidRPr="00862F3F" w:rsidRDefault="00D53FBA" w:rsidP="005E5C75">
    <w:pPr>
      <w:pStyle w:val="Header"/>
      <w:jc w:val="right"/>
      <w:rPr>
        <w:rFonts w:ascii="Arial" w:hAnsi="Arial" w:cs="Arial"/>
        <w:sz w:val="22"/>
        <w:szCs w:val="22"/>
      </w:rPr>
    </w:pPr>
    <w:r w:rsidRPr="00862F3F">
      <w:rPr>
        <w:rFonts w:ascii="Arial" w:hAnsi="Arial" w:cs="Arial"/>
        <w:sz w:val="22"/>
        <w:szCs w:val="22"/>
      </w:rPr>
      <w:t>WO/GA/</w:t>
    </w:r>
    <w:r w:rsidR="005E5C75">
      <w:rPr>
        <w:rFonts w:ascii="Arial" w:hAnsi="Arial" w:cs="Arial"/>
        <w:sz w:val="22"/>
        <w:szCs w:val="22"/>
      </w:rPr>
      <w:t>45/3</w:t>
    </w:r>
  </w:p>
  <w:p w:rsidR="00D53FBA" w:rsidRPr="00862F3F" w:rsidRDefault="000418FF" w:rsidP="00862F3F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</w:t>
    </w:r>
    <w:r w:rsidR="00D53FBA" w:rsidRPr="00862F3F">
      <w:rPr>
        <w:rFonts w:ascii="Arial" w:hAnsi="Arial" w:cs="Arial"/>
        <w:sz w:val="22"/>
        <w:szCs w:val="22"/>
      </w:rPr>
      <w:t>NEX</w:t>
    </w:r>
    <w:r>
      <w:rPr>
        <w:rFonts w:ascii="Arial" w:hAnsi="Arial" w:cs="Arial"/>
        <w:sz w:val="22"/>
        <w:szCs w:val="22"/>
      </w:rPr>
      <w:t>O</w:t>
    </w:r>
    <w:r w:rsidR="00D53FBA" w:rsidRPr="00862F3F">
      <w:rPr>
        <w:rFonts w:ascii="Arial" w:hAnsi="Arial" w:cs="Arial"/>
        <w:sz w:val="22"/>
        <w:szCs w:val="22"/>
      </w:rPr>
      <w:t xml:space="preserve"> II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53" w:rsidRDefault="00082A53">
    <w:pPr>
      <w:jc w:val="center"/>
    </w:pPr>
    <w:r>
      <w:t>WO/GA/36/</w:t>
    </w:r>
    <w:r>
      <w:noBreakHyphen/>
    </w:r>
    <w:r>
      <w:noBreakHyphen/>
    </w:r>
  </w:p>
  <w:p w:rsidR="00082A53" w:rsidRDefault="00082A53">
    <w:pPr>
      <w:jc w:val="center"/>
    </w:pPr>
  </w:p>
  <w:p w:rsidR="00082A53" w:rsidRDefault="00082A53">
    <w:pPr>
      <w:jc w:val="center"/>
    </w:pPr>
    <w:r>
      <w:t>ANNEX</w:t>
    </w:r>
  </w:p>
  <w:p w:rsidR="00082A53" w:rsidRDefault="00082A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BA" w:rsidRPr="00C22C25" w:rsidRDefault="00D53FBA" w:rsidP="005E5C75">
    <w:pPr>
      <w:pStyle w:val="Header"/>
      <w:jc w:val="right"/>
      <w:rPr>
        <w:rFonts w:ascii="Arial" w:hAnsi="Arial" w:cs="Arial"/>
        <w:sz w:val="22"/>
        <w:szCs w:val="22"/>
        <w:lang w:val="fr-CH"/>
      </w:rPr>
    </w:pPr>
    <w:r w:rsidRPr="00C22C25">
      <w:rPr>
        <w:rFonts w:ascii="Arial" w:hAnsi="Arial" w:cs="Arial"/>
        <w:sz w:val="22"/>
        <w:szCs w:val="22"/>
        <w:lang w:val="fr-CH"/>
      </w:rPr>
      <w:t>WO/GA/</w:t>
    </w:r>
    <w:r w:rsidR="00862F3F" w:rsidRPr="00C22C25">
      <w:rPr>
        <w:rFonts w:ascii="Arial" w:hAnsi="Arial" w:cs="Arial"/>
        <w:sz w:val="22"/>
        <w:szCs w:val="22"/>
        <w:lang w:val="fr-CH"/>
      </w:rPr>
      <w:t>45</w:t>
    </w:r>
    <w:r w:rsidRPr="00C22C25">
      <w:rPr>
        <w:rFonts w:ascii="Arial" w:hAnsi="Arial" w:cs="Arial"/>
        <w:sz w:val="22"/>
        <w:szCs w:val="22"/>
        <w:lang w:val="fr-CH"/>
      </w:rPr>
      <w:t>/</w:t>
    </w:r>
    <w:r w:rsidR="005E5C75" w:rsidRPr="00C22C25">
      <w:rPr>
        <w:rFonts w:ascii="Arial" w:hAnsi="Arial" w:cs="Arial"/>
        <w:sz w:val="22"/>
        <w:szCs w:val="22"/>
        <w:lang w:val="fr-CH"/>
      </w:rPr>
      <w:t>3</w:t>
    </w:r>
  </w:p>
  <w:p w:rsidR="00D53FBA" w:rsidRPr="00C22C25" w:rsidRDefault="00C22C25" w:rsidP="00862F3F">
    <w:pPr>
      <w:pStyle w:val="Header"/>
      <w:jc w:val="right"/>
      <w:rPr>
        <w:rStyle w:val="PageNumber"/>
        <w:rFonts w:ascii="Arial" w:hAnsi="Arial" w:cs="Arial"/>
        <w:sz w:val="22"/>
        <w:szCs w:val="22"/>
        <w:lang w:val="fr-CH"/>
      </w:rPr>
    </w:pPr>
    <w:r>
      <w:rPr>
        <w:rFonts w:ascii="Arial" w:hAnsi="Arial" w:cs="Arial"/>
        <w:sz w:val="22"/>
        <w:szCs w:val="22"/>
        <w:lang w:val="fr-CH"/>
      </w:rPr>
      <w:t>An</w:t>
    </w:r>
    <w:r w:rsidR="00D53FBA" w:rsidRPr="00C22C25">
      <w:rPr>
        <w:rFonts w:ascii="Arial" w:hAnsi="Arial" w:cs="Arial"/>
        <w:sz w:val="22"/>
        <w:szCs w:val="22"/>
        <w:lang w:val="fr-CH"/>
      </w:rPr>
      <w:t>ex</w:t>
    </w:r>
    <w:r>
      <w:rPr>
        <w:rFonts w:ascii="Arial" w:hAnsi="Arial" w:cs="Arial"/>
        <w:sz w:val="22"/>
        <w:szCs w:val="22"/>
        <w:lang w:val="fr-CH"/>
      </w:rPr>
      <w:t>o</w:t>
    </w:r>
    <w:r w:rsidR="00D53FBA" w:rsidRPr="00C22C25">
      <w:rPr>
        <w:rFonts w:ascii="Arial" w:hAnsi="Arial" w:cs="Arial"/>
        <w:sz w:val="22"/>
        <w:szCs w:val="22"/>
        <w:lang w:val="fr-CH"/>
      </w:rPr>
      <w:t xml:space="preserve"> II, </w:t>
    </w:r>
    <w:r>
      <w:rPr>
        <w:rFonts w:ascii="Arial" w:hAnsi="Arial" w:cs="Arial"/>
        <w:sz w:val="22"/>
        <w:szCs w:val="22"/>
        <w:lang w:val="fr-CH"/>
      </w:rPr>
      <w:t>página</w:t>
    </w:r>
    <w:r w:rsidR="00D53FBA" w:rsidRPr="00C22C25">
      <w:rPr>
        <w:rFonts w:ascii="Arial" w:hAnsi="Arial" w:cs="Arial"/>
        <w:sz w:val="22"/>
        <w:szCs w:val="22"/>
        <w:lang w:val="fr-CH"/>
      </w:rPr>
      <w:t xml:space="preserve"> </w:t>
    </w:r>
    <w:r w:rsidR="00D53FBA" w:rsidRPr="00862F3F">
      <w:rPr>
        <w:rStyle w:val="PageNumber"/>
        <w:rFonts w:ascii="Arial" w:hAnsi="Arial" w:cs="Arial"/>
        <w:sz w:val="22"/>
        <w:szCs w:val="22"/>
      </w:rPr>
      <w:fldChar w:fldCharType="begin"/>
    </w:r>
    <w:r w:rsidR="00D53FBA" w:rsidRPr="00C22C25">
      <w:rPr>
        <w:rStyle w:val="PageNumber"/>
        <w:rFonts w:ascii="Arial" w:hAnsi="Arial" w:cs="Arial"/>
        <w:sz w:val="22"/>
        <w:szCs w:val="22"/>
        <w:lang w:val="fr-CH"/>
      </w:rPr>
      <w:instrText xml:space="preserve"> PAGE </w:instrText>
    </w:r>
    <w:r w:rsidR="00D53FBA" w:rsidRPr="00862F3F">
      <w:rPr>
        <w:rStyle w:val="PageNumber"/>
        <w:rFonts w:ascii="Arial" w:hAnsi="Arial" w:cs="Arial"/>
        <w:sz w:val="22"/>
        <w:szCs w:val="22"/>
      </w:rPr>
      <w:fldChar w:fldCharType="separate"/>
    </w:r>
    <w:r w:rsidR="00DE2B0B">
      <w:rPr>
        <w:rStyle w:val="PageNumber"/>
        <w:rFonts w:ascii="Arial" w:hAnsi="Arial" w:cs="Arial"/>
        <w:noProof/>
        <w:sz w:val="22"/>
        <w:szCs w:val="22"/>
        <w:lang w:val="fr-CH"/>
      </w:rPr>
      <w:t>3</w:t>
    </w:r>
    <w:r w:rsidR="00D53FBA" w:rsidRPr="00862F3F">
      <w:rPr>
        <w:rStyle w:val="PageNumber"/>
        <w:rFonts w:ascii="Arial" w:hAnsi="Arial" w:cs="Arial"/>
        <w:sz w:val="22"/>
        <w:szCs w:val="22"/>
      </w:rPr>
      <w:fldChar w:fldCharType="end"/>
    </w:r>
  </w:p>
  <w:p w:rsidR="00A74F31" w:rsidRDefault="00A74F31">
    <w:pPr>
      <w:pStyle w:val="Header"/>
      <w:jc w:val="center"/>
      <w:rPr>
        <w:lang w:val="fr-CH"/>
      </w:rPr>
    </w:pPr>
  </w:p>
  <w:p w:rsidR="00B846E9" w:rsidRPr="00C22C25" w:rsidRDefault="00B846E9">
    <w:pPr>
      <w:pStyle w:val="Header"/>
      <w:jc w:val="center"/>
      <w:rPr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80"/>
    <w:rsid w:val="00021C9F"/>
    <w:rsid w:val="00024502"/>
    <w:rsid w:val="000418FF"/>
    <w:rsid w:val="00055106"/>
    <w:rsid w:val="00071CDE"/>
    <w:rsid w:val="00082A53"/>
    <w:rsid w:val="000C158D"/>
    <w:rsid w:val="000C2F7B"/>
    <w:rsid w:val="000D7324"/>
    <w:rsid w:val="000F4256"/>
    <w:rsid w:val="00140919"/>
    <w:rsid w:val="001502FD"/>
    <w:rsid w:val="001851C0"/>
    <w:rsid w:val="00191546"/>
    <w:rsid w:val="001A72FA"/>
    <w:rsid w:val="001C48AA"/>
    <w:rsid w:val="001F3F62"/>
    <w:rsid w:val="00292E73"/>
    <w:rsid w:val="002D33E9"/>
    <w:rsid w:val="00353CA6"/>
    <w:rsid w:val="003850F1"/>
    <w:rsid w:val="00392F39"/>
    <w:rsid w:val="003A510E"/>
    <w:rsid w:val="003B60E8"/>
    <w:rsid w:val="00485764"/>
    <w:rsid w:val="00496A9E"/>
    <w:rsid w:val="004F7291"/>
    <w:rsid w:val="00505687"/>
    <w:rsid w:val="005671A5"/>
    <w:rsid w:val="005676C7"/>
    <w:rsid w:val="00572F7C"/>
    <w:rsid w:val="0058409A"/>
    <w:rsid w:val="005A5A52"/>
    <w:rsid w:val="005A6FBD"/>
    <w:rsid w:val="005A770B"/>
    <w:rsid w:val="005C0C83"/>
    <w:rsid w:val="005E5C75"/>
    <w:rsid w:val="005F7D95"/>
    <w:rsid w:val="00607689"/>
    <w:rsid w:val="00650DF5"/>
    <w:rsid w:val="0068313D"/>
    <w:rsid w:val="00684AA9"/>
    <w:rsid w:val="006A3D80"/>
    <w:rsid w:val="006B4CF2"/>
    <w:rsid w:val="006E592D"/>
    <w:rsid w:val="007063CB"/>
    <w:rsid w:val="00713277"/>
    <w:rsid w:val="00715F83"/>
    <w:rsid w:val="0071624D"/>
    <w:rsid w:val="007213C5"/>
    <w:rsid w:val="00723F5C"/>
    <w:rsid w:val="00736E0F"/>
    <w:rsid w:val="00745DCB"/>
    <w:rsid w:val="007571BA"/>
    <w:rsid w:val="00786ADB"/>
    <w:rsid w:val="007B3974"/>
    <w:rsid w:val="007D275C"/>
    <w:rsid w:val="00862F3F"/>
    <w:rsid w:val="00885070"/>
    <w:rsid w:val="00893C5E"/>
    <w:rsid w:val="008A346C"/>
    <w:rsid w:val="008B6F84"/>
    <w:rsid w:val="009B33ED"/>
    <w:rsid w:val="009C12F6"/>
    <w:rsid w:val="00A0226E"/>
    <w:rsid w:val="00A74F31"/>
    <w:rsid w:val="00A91546"/>
    <w:rsid w:val="00AB2837"/>
    <w:rsid w:val="00AE3218"/>
    <w:rsid w:val="00AE3B99"/>
    <w:rsid w:val="00B2006B"/>
    <w:rsid w:val="00B83223"/>
    <w:rsid w:val="00B846E9"/>
    <w:rsid w:val="00B849C0"/>
    <w:rsid w:val="00BF4861"/>
    <w:rsid w:val="00C13333"/>
    <w:rsid w:val="00C22C25"/>
    <w:rsid w:val="00C5037A"/>
    <w:rsid w:val="00C550AB"/>
    <w:rsid w:val="00C55302"/>
    <w:rsid w:val="00C8399A"/>
    <w:rsid w:val="00C97759"/>
    <w:rsid w:val="00CF2609"/>
    <w:rsid w:val="00D21988"/>
    <w:rsid w:val="00D53FBA"/>
    <w:rsid w:val="00D95704"/>
    <w:rsid w:val="00DD6568"/>
    <w:rsid w:val="00DE2B0B"/>
    <w:rsid w:val="00E141B4"/>
    <w:rsid w:val="00E77954"/>
    <w:rsid w:val="00E92E25"/>
    <w:rsid w:val="00F00A6D"/>
    <w:rsid w:val="00F42D00"/>
    <w:rsid w:val="00F95819"/>
    <w:rsid w:val="00FA6580"/>
    <w:rsid w:val="00FB17DA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</w:pPr>
    <w:rPr>
      <w:b/>
    </w:rPr>
  </w:style>
  <w:style w:type="table" w:styleId="TableGrid">
    <w:name w:val="Table Grid"/>
    <w:basedOn w:val="TableNormal"/>
    <w:rsid w:val="008B6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96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</w:pPr>
    <w:rPr>
      <w:b/>
    </w:rPr>
  </w:style>
  <w:style w:type="table" w:styleId="TableGrid">
    <w:name w:val="Table Grid"/>
    <w:basedOn w:val="TableNormal"/>
    <w:rsid w:val="008B6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96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SOFFICE\TEMPLATE\-DOC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-DOC-E</Template>
  <TotalTime>20</TotalTime>
  <Pages>3</Pages>
  <Words>509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Proyecto de contrato del Director General</vt:lpstr>
    </vt:vector>
  </TitlesOfParts>
  <Company>WIPO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contrato del Director General</dc:title>
  <dc:subject>WO/GA/45/3, Anexo II</dc:subject>
  <dc:creator>CILLERO</dc:creator>
  <dc:description>JC/nc
08/05/2014</dc:description>
  <cp:lastModifiedBy>JC</cp:lastModifiedBy>
  <cp:revision>27</cp:revision>
  <cp:lastPrinted>2014-05-08T13:15:00Z</cp:lastPrinted>
  <dcterms:created xsi:type="dcterms:W3CDTF">2014-05-08T12:34:00Z</dcterms:created>
  <dcterms:modified xsi:type="dcterms:W3CDTF">2014-05-08T13:42:00Z</dcterms:modified>
</cp:coreProperties>
</file>