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E474D" w:rsidRPr="006E474D" w:rsidTr="0006184C">
        <w:tc>
          <w:tcPr>
            <w:tcW w:w="4513" w:type="dxa"/>
            <w:tcBorders>
              <w:bottom w:val="single" w:sz="4" w:space="0" w:color="auto"/>
            </w:tcBorders>
            <w:tcMar>
              <w:bottom w:w="170" w:type="dxa"/>
            </w:tcMar>
          </w:tcPr>
          <w:p w:rsidR="00307FE7" w:rsidRPr="006E474D" w:rsidRDefault="00307FE7" w:rsidP="006C31B0"/>
        </w:tc>
        <w:tc>
          <w:tcPr>
            <w:tcW w:w="4337" w:type="dxa"/>
            <w:tcBorders>
              <w:bottom w:val="single" w:sz="4" w:space="0" w:color="auto"/>
            </w:tcBorders>
            <w:tcMar>
              <w:left w:w="0" w:type="dxa"/>
              <w:right w:w="0" w:type="dxa"/>
            </w:tcMar>
          </w:tcPr>
          <w:p w:rsidR="00307FE7" w:rsidRPr="006E474D" w:rsidRDefault="00307FE7" w:rsidP="006C31B0">
            <w:r w:rsidRPr="006E474D">
              <w:rPr>
                <w:noProof/>
                <w:lang w:val="en-US" w:eastAsia="en-US"/>
              </w:rPr>
              <w:drawing>
                <wp:inline distT="0" distB="0" distL="0" distR="0" wp14:anchorId="65854894" wp14:editId="453E34B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07FE7" w:rsidRPr="006E474D" w:rsidRDefault="00307FE7" w:rsidP="006C31B0">
            <w:pPr>
              <w:jc w:val="right"/>
            </w:pPr>
            <w:r w:rsidRPr="006E474D">
              <w:rPr>
                <w:b/>
                <w:sz w:val="40"/>
                <w:szCs w:val="40"/>
              </w:rPr>
              <w:t>S</w:t>
            </w:r>
          </w:p>
        </w:tc>
      </w:tr>
      <w:tr w:rsidR="006E474D" w:rsidRPr="006E474D" w:rsidTr="006C31B0">
        <w:trPr>
          <w:trHeight w:hRule="exact" w:val="340"/>
        </w:trPr>
        <w:tc>
          <w:tcPr>
            <w:tcW w:w="9356" w:type="dxa"/>
            <w:gridSpan w:val="3"/>
            <w:tcBorders>
              <w:top w:val="single" w:sz="4" w:space="0" w:color="auto"/>
            </w:tcBorders>
            <w:tcMar>
              <w:top w:w="170" w:type="dxa"/>
              <w:left w:w="0" w:type="dxa"/>
              <w:right w:w="0" w:type="dxa"/>
            </w:tcMar>
            <w:vAlign w:val="bottom"/>
          </w:tcPr>
          <w:p w:rsidR="00307FE7" w:rsidRPr="006E474D" w:rsidRDefault="00307FE7" w:rsidP="006C31B0">
            <w:pPr>
              <w:jc w:val="right"/>
              <w:rPr>
                <w:rFonts w:ascii="Arial Black" w:hAnsi="Arial Black"/>
                <w:caps/>
                <w:sz w:val="15"/>
              </w:rPr>
            </w:pPr>
            <w:r w:rsidRPr="006E474D">
              <w:rPr>
                <w:rFonts w:ascii="Arial Black" w:hAnsi="Arial Black"/>
                <w:caps/>
                <w:sz w:val="15"/>
              </w:rPr>
              <w:t>WO/PBC/22/4</w:t>
            </w:r>
          </w:p>
        </w:tc>
      </w:tr>
      <w:tr w:rsidR="006E474D" w:rsidRPr="006E474D" w:rsidTr="006C31B0">
        <w:trPr>
          <w:trHeight w:hRule="exact" w:val="170"/>
        </w:trPr>
        <w:tc>
          <w:tcPr>
            <w:tcW w:w="9356" w:type="dxa"/>
            <w:gridSpan w:val="3"/>
            <w:noWrap/>
            <w:tcMar>
              <w:left w:w="0" w:type="dxa"/>
              <w:right w:w="0" w:type="dxa"/>
            </w:tcMar>
            <w:vAlign w:val="bottom"/>
          </w:tcPr>
          <w:p w:rsidR="00307FE7" w:rsidRPr="006E474D" w:rsidRDefault="00307FE7" w:rsidP="006C31B0">
            <w:pPr>
              <w:jc w:val="right"/>
              <w:rPr>
                <w:rFonts w:ascii="Arial Black" w:hAnsi="Arial Black"/>
                <w:caps/>
                <w:sz w:val="15"/>
              </w:rPr>
            </w:pPr>
            <w:r w:rsidRPr="006E474D">
              <w:rPr>
                <w:rFonts w:ascii="Arial Black" w:hAnsi="Arial Black"/>
                <w:caps/>
                <w:sz w:val="15"/>
              </w:rPr>
              <w:t>ORIGINAL:  INGLÉS</w:t>
            </w:r>
          </w:p>
        </w:tc>
      </w:tr>
      <w:tr w:rsidR="006E474D" w:rsidRPr="006E474D" w:rsidTr="006C31B0">
        <w:trPr>
          <w:trHeight w:hRule="exact" w:val="198"/>
        </w:trPr>
        <w:tc>
          <w:tcPr>
            <w:tcW w:w="9356" w:type="dxa"/>
            <w:gridSpan w:val="3"/>
            <w:tcMar>
              <w:left w:w="0" w:type="dxa"/>
              <w:right w:w="0" w:type="dxa"/>
            </w:tcMar>
            <w:vAlign w:val="bottom"/>
          </w:tcPr>
          <w:p w:rsidR="00307FE7" w:rsidRPr="006E474D" w:rsidRDefault="00307FE7" w:rsidP="006C31B0">
            <w:pPr>
              <w:jc w:val="right"/>
              <w:rPr>
                <w:rFonts w:ascii="Arial Black" w:hAnsi="Arial Black"/>
                <w:caps/>
                <w:sz w:val="15"/>
              </w:rPr>
            </w:pPr>
            <w:r w:rsidRPr="006E474D">
              <w:rPr>
                <w:rFonts w:ascii="Arial Black" w:hAnsi="Arial Black"/>
                <w:caps/>
                <w:sz w:val="15"/>
              </w:rPr>
              <w:t>fecha:  4 DE JULIO DE 2014</w:t>
            </w:r>
          </w:p>
        </w:tc>
      </w:tr>
    </w:tbl>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Pr>
        <w:rPr>
          <w:b/>
          <w:sz w:val="28"/>
          <w:szCs w:val="28"/>
        </w:rPr>
      </w:pPr>
      <w:r w:rsidRPr="006E474D">
        <w:rPr>
          <w:b/>
          <w:sz w:val="28"/>
          <w:szCs w:val="28"/>
        </w:rPr>
        <w:t>Comité del Programa y Presupuesto</w:t>
      </w:r>
    </w:p>
    <w:p w:rsidR="00307FE7" w:rsidRPr="006E474D" w:rsidRDefault="00307FE7" w:rsidP="00307FE7"/>
    <w:p w:rsidR="00307FE7" w:rsidRPr="006E474D" w:rsidRDefault="00307FE7" w:rsidP="00307FE7"/>
    <w:p w:rsidR="00307FE7" w:rsidRPr="006E474D" w:rsidRDefault="00307FE7" w:rsidP="00307FE7">
      <w:pPr>
        <w:rPr>
          <w:b/>
          <w:sz w:val="24"/>
          <w:szCs w:val="24"/>
        </w:rPr>
      </w:pPr>
      <w:r w:rsidRPr="006E474D">
        <w:rPr>
          <w:b/>
          <w:sz w:val="24"/>
          <w:szCs w:val="24"/>
        </w:rPr>
        <w:t>Vigésima segunda sesión</w:t>
      </w:r>
    </w:p>
    <w:p w:rsidR="00307FE7" w:rsidRPr="006E474D" w:rsidRDefault="00307FE7" w:rsidP="00307FE7">
      <w:pPr>
        <w:rPr>
          <w:b/>
          <w:sz w:val="24"/>
          <w:szCs w:val="24"/>
        </w:rPr>
      </w:pPr>
      <w:r w:rsidRPr="006E474D">
        <w:rPr>
          <w:b/>
          <w:sz w:val="24"/>
          <w:szCs w:val="24"/>
        </w:rPr>
        <w:t>Ginebra, 1 a 5 de septiembre de 2014</w:t>
      </w:r>
    </w:p>
    <w:p w:rsidR="00307FE7" w:rsidRPr="006E474D" w:rsidRDefault="00307FE7" w:rsidP="00307FE7"/>
    <w:p w:rsidR="00307FE7" w:rsidRPr="006E474D" w:rsidRDefault="00307FE7" w:rsidP="00307FE7"/>
    <w:p w:rsidR="00307FE7" w:rsidRPr="006E474D" w:rsidRDefault="00307FE7" w:rsidP="00307FE7"/>
    <w:p w:rsidR="00307FE7" w:rsidRPr="006E474D" w:rsidRDefault="006C31B0" w:rsidP="00307FE7">
      <w:pPr>
        <w:rPr>
          <w:caps/>
          <w:sz w:val="24"/>
        </w:rPr>
      </w:pPr>
      <w:r w:rsidRPr="006E474D">
        <w:rPr>
          <w:caps/>
          <w:sz w:val="24"/>
        </w:rPr>
        <w:t>RESEÑA ANUAL DEL DIRECTOR DE LA DIVISIÓN DE AUDITORÍA Y SUPERVISIÓN INTERNAS</w:t>
      </w:r>
      <w:r w:rsidR="00307FE7" w:rsidRPr="006E474D">
        <w:rPr>
          <w:caps/>
          <w:sz w:val="24"/>
        </w:rPr>
        <w:t xml:space="preserve"> (</w:t>
      </w:r>
      <w:r w:rsidR="006C6E6D" w:rsidRPr="006E474D">
        <w:rPr>
          <w:caps/>
          <w:sz w:val="24"/>
        </w:rPr>
        <w:t>DASI</w:t>
      </w:r>
      <w:r w:rsidR="00307FE7" w:rsidRPr="006E474D">
        <w:rPr>
          <w:caps/>
          <w:sz w:val="24"/>
        </w:rPr>
        <w:t>)</w:t>
      </w:r>
    </w:p>
    <w:p w:rsidR="00307FE7" w:rsidRPr="006E474D" w:rsidRDefault="00307FE7" w:rsidP="00307FE7"/>
    <w:p w:rsidR="00307FE7" w:rsidRPr="006E474D" w:rsidRDefault="006C31B0" w:rsidP="00307FE7">
      <w:pPr>
        <w:rPr>
          <w:i/>
        </w:rPr>
      </w:pPr>
      <w:proofErr w:type="gramStart"/>
      <w:r w:rsidRPr="006E474D">
        <w:rPr>
          <w:i/>
        </w:rPr>
        <w:t>preparad</w:t>
      </w:r>
      <w:r w:rsidR="006C6E6D" w:rsidRPr="006E474D">
        <w:rPr>
          <w:i/>
        </w:rPr>
        <w:t>a</w:t>
      </w:r>
      <w:proofErr w:type="gramEnd"/>
      <w:r w:rsidRPr="006E474D">
        <w:rPr>
          <w:i/>
        </w:rPr>
        <w:t xml:space="preserve"> por la Secretaría</w:t>
      </w:r>
    </w:p>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307FE7" w:rsidP="00307FE7"/>
    <w:p w:rsidR="00307FE7" w:rsidRPr="006E474D" w:rsidRDefault="006C31B0" w:rsidP="00307FE7">
      <w:pPr>
        <w:pStyle w:val="ONUME"/>
        <w:numPr>
          <w:ilvl w:val="0"/>
          <w:numId w:val="7"/>
        </w:numPr>
      </w:pPr>
      <w:r w:rsidRPr="006E474D">
        <w:t>De conformidad con el párrafo 25 de la Carta de Supervisión Interna, incumbe al Director de la División de Auditoría y Supervisión Internas (DASI) presentar por escrito al Comité del Programa y Presupuesto un informe sobre la marcha de las actividades.  En el informe se proporciona información sobre las principales actividades ejecutadas por la DASI entre el 1 de julio de 2013 y el 30 de junio de 2014.</w:t>
      </w:r>
    </w:p>
    <w:p w:rsidR="00307FE7" w:rsidRPr="006E474D" w:rsidRDefault="003037E0" w:rsidP="00307FE7">
      <w:pPr>
        <w:pStyle w:val="ONUME"/>
        <w:numPr>
          <w:ilvl w:val="0"/>
          <w:numId w:val="7"/>
        </w:numPr>
        <w:rPr>
          <w:i/>
        </w:rPr>
      </w:pPr>
      <w:r w:rsidRPr="006E474D">
        <w:t>Se propone el siguiente párrafo de decisión</w:t>
      </w:r>
      <w:r w:rsidR="00307FE7" w:rsidRPr="006E474D">
        <w:t>.</w:t>
      </w:r>
    </w:p>
    <w:p w:rsidR="00307FE7" w:rsidRPr="006E474D" w:rsidRDefault="00307FE7" w:rsidP="00307FE7">
      <w:pPr>
        <w:spacing w:after="220"/>
        <w:ind w:left="5533"/>
        <w:rPr>
          <w:i/>
        </w:rPr>
      </w:pPr>
      <w:r w:rsidRPr="006E474D">
        <w:rPr>
          <w:i/>
        </w:rPr>
        <w:t>3.</w:t>
      </w:r>
      <w:r w:rsidRPr="006E474D">
        <w:rPr>
          <w:i/>
        </w:rPr>
        <w:tab/>
      </w:r>
      <w:r w:rsidR="003037E0" w:rsidRPr="006E474D">
        <w:rPr>
          <w:i/>
        </w:rPr>
        <w:t>El Comité del Programa y Presupuesto tomó nota de</w:t>
      </w:r>
      <w:r w:rsidR="0037405F" w:rsidRPr="006E474D">
        <w:rPr>
          <w:i/>
        </w:rPr>
        <w:t xml:space="preserve"> la Reseña anual del Director de la División de Auditoría y Supervisión Internas</w:t>
      </w:r>
      <w:r w:rsidRPr="006E474D">
        <w:rPr>
          <w:i/>
        </w:rPr>
        <w:t xml:space="preserve"> (D</w:t>
      </w:r>
      <w:r w:rsidR="0037405F" w:rsidRPr="006E474D">
        <w:rPr>
          <w:i/>
        </w:rPr>
        <w:t>ASI</w:t>
      </w:r>
      <w:r w:rsidRPr="006E474D">
        <w:rPr>
          <w:i/>
        </w:rPr>
        <w:t>) (document</w:t>
      </w:r>
      <w:r w:rsidR="0037405F" w:rsidRPr="006E474D">
        <w:rPr>
          <w:i/>
        </w:rPr>
        <w:t>o</w:t>
      </w:r>
      <w:r w:rsidRPr="006E474D">
        <w:rPr>
          <w:i/>
        </w:rPr>
        <w:t xml:space="preserve"> WO/PBC/22/4).</w:t>
      </w:r>
    </w:p>
    <w:p w:rsidR="00307FE7" w:rsidRPr="006E474D" w:rsidRDefault="00307FE7" w:rsidP="00307FE7">
      <w:pPr>
        <w:spacing w:after="220"/>
        <w:rPr>
          <w:i/>
        </w:rPr>
      </w:pPr>
    </w:p>
    <w:p w:rsidR="00307FE7" w:rsidRPr="006E474D" w:rsidRDefault="00307FE7" w:rsidP="00307FE7">
      <w:pPr>
        <w:ind w:left="5534"/>
        <w:rPr>
          <w:szCs w:val="22"/>
        </w:rPr>
      </w:pPr>
      <w:r w:rsidRPr="006E474D">
        <w:rPr>
          <w:szCs w:val="22"/>
        </w:rPr>
        <w:t>[</w:t>
      </w:r>
      <w:r w:rsidR="006C31B0" w:rsidRPr="006E474D">
        <w:rPr>
          <w:szCs w:val="22"/>
        </w:rPr>
        <w:t>Sigue la Reseña Anual del Director de la DASI</w:t>
      </w:r>
      <w:r w:rsidRPr="006E474D">
        <w:rPr>
          <w:szCs w:val="22"/>
        </w:rPr>
        <w:t>]</w:t>
      </w:r>
    </w:p>
    <w:p w:rsidR="00307FE7" w:rsidRPr="006E474D" w:rsidRDefault="00307FE7" w:rsidP="00307FE7"/>
    <w:p w:rsidR="00307FE7" w:rsidRPr="006E474D" w:rsidRDefault="00307FE7" w:rsidP="00307FE7"/>
    <w:p w:rsidR="00307FE7" w:rsidRPr="006E474D" w:rsidRDefault="00307FE7" w:rsidP="00307FE7">
      <w:pPr>
        <w:sectPr w:rsidR="00307FE7" w:rsidRPr="006E474D" w:rsidSect="006C31B0">
          <w:headerReference w:type="default" r:id="rId10"/>
          <w:pgSz w:w="11907" w:h="16840" w:code="9"/>
          <w:pgMar w:top="567" w:right="1134" w:bottom="1418" w:left="1418" w:header="510" w:footer="1021" w:gutter="0"/>
          <w:cols w:space="720"/>
          <w:titlePg/>
          <w:docGrid w:linePitch="299"/>
        </w:sectPr>
      </w:pPr>
    </w:p>
    <w:p w:rsidR="00307FE7" w:rsidRPr="006E474D" w:rsidRDefault="00307FE7" w:rsidP="00307FE7"/>
    <w:p w:rsidR="00307FE7" w:rsidRPr="006E474D" w:rsidRDefault="00307FE7" w:rsidP="00307FE7"/>
    <w:p w:rsidR="00307FE7" w:rsidRPr="006E474D" w:rsidRDefault="00307FE7" w:rsidP="00307FE7">
      <w:pPr>
        <w:sectPr w:rsidR="00307FE7" w:rsidRPr="006E474D" w:rsidSect="006C31B0">
          <w:pgSz w:w="11907" w:h="16840" w:code="9"/>
          <w:pgMar w:top="567" w:right="1134" w:bottom="1418" w:left="1418" w:header="510" w:footer="1021" w:gutter="0"/>
          <w:cols w:space="720"/>
          <w:titlePg/>
          <w:docGrid w:linePitch="299"/>
        </w:sectPr>
      </w:pPr>
    </w:p>
    <w:p w:rsidR="00307FE7" w:rsidRPr="006E474D" w:rsidRDefault="0037405F" w:rsidP="008303C1">
      <w:pPr>
        <w:pStyle w:val="Heading1"/>
        <w:jc w:val="center"/>
      </w:pPr>
      <w:bookmarkStart w:id="0" w:name="_Toc392160658"/>
      <w:bookmarkStart w:id="1" w:name="_Toc392160685"/>
      <w:bookmarkStart w:id="2" w:name="_Toc392160701"/>
      <w:bookmarkStart w:id="3" w:name="_Toc392160738"/>
      <w:bookmarkStart w:id="4" w:name="_Toc393358814"/>
      <w:r w:rsidRPr="006E474D">
        <w:lastRenderedPageBreak/>
        <w:t>ÍNDICE</w:t>
      </w:r>
      <w:bookmarkEnd w:id="0"/>
      <w:bookmarkEnd w:id="1"/>
      <w:bookmarkEnd w:id="2"/>
      <w:bookmarkEnd w:id="3"/>
      <w:bookmarkEnd w:id="4"/>
    </w:p>
    <w:p w:rsidR="00307FE7" w:rsidRPr="006E474D" w:rsidRDefault="00307FE7" w:rsidP="008303C1"/>
    <w:p w:rsidR="006C6E6D" w:rsidRPr="006E474D" w:rsidRDefault="000D63C4" w:rsidP="008303C1">
      <w:pPr>
        <w:pStyle w:val="TOC1"/>
        <w:rPr>
          <w:rFonts w:asciiTheme="minorHAnsi" w:eastAsiaTheme="minorEastAsia" w:hAnsiTheme="minorHAnsi" w:cstheme="minorBidi"/>
          <w:noProof/>
          <w:szCs w:val="22"/>
          <w:lang w:val="es-ES" w:eastAsia="en-US"/>
        </w:rPr>
      </w:pPr>
      <w:r w:rsidRPr="006E474D">
        <w:rPr>
          <w:lang w:val="es-ES"/>
        </w:rPr>
        <w:fldChar w:fldCharType="begin"/>
      </w:r>
      <w:r w:rsidR="00307FE7" w:rsidRPr="006E474D">
        <w:rPr>
          <w:lang w:val="es-ES"/>
        </w:rPr>
        <w:instrText xml:space="preserve"> TOC \o "1-1" \h \z \u </w:instrText>
      </w:r>
      <w:r w:rsidRPr="006E474D">
        <w:rPr>
          <w:lang w:val="es-ES"/>
        </w:rPr>
        <w:fldChar w:fldCharType="separate"/>
      </w:r>
      <w:hyperlink w:anchor="_Toc393358815" w:history="1">
        <w:r w:rsidR="0037405F" w:rsidRPr="006E474D">
          <w:rPr>
            <w:rStyle w:val="Hyperlink"/>
            <w:noProof/>
            <w:color w:val="auto"/>
            <w:lang w:val="es-ES"/>
          </w:rPr>
          <w:t>SIGLAS</w:t>
        </w:r>
        <w:r w:rsidR="006C6E6D" w:rsidRPr="006E474D">
          <w:rPr>
            <w:noProof/>
            <w:webHidden/>
            <w:lang w:val="es-ES"/>
          </w:rPr>
          <w:tab/>
        </w:r>
        <w:r w:rsidRPr="006E474D">
          <w:rPr>
            <w:noProof/>
            <w:webHidden/>
            <w:lang w:val="es-ES"/>
          </w:rPr>
          <w:fldChar w:fldCharType="begin"/>
        </w:r>
        <w:r w:rsidR="006C6E6D" w:rsidRPr="006E474D">
          <w:rPr>
            <w:noProof/>
            <w:webHidden/>
            <w:lang w:val="es-ES"/>
          </w:rPr>
          <w:instrText xml:space="preserve"> PAGEREF _Toc393358815 \h </w:instrText>
        </w:r>
        <w:r w:rsidRPr="006E474D">
          <w:rPr>
            <w:noProof/>
            <w:webHidden/>
            <w:lang w:val="es-ES"/>
          </w:rPr>
        </w:r>
        <w:r w:rsidRPr="006E474D">
          <w:rPr>
            <w:noProof/>
            <w:webHidden/>
            <w:lang w:val="es-ES"/>
          </w:rPr>
          <w:fldChar w:fldCharType="separate"/>
        </w:r>
        <w:r w:rsidR="005F6227">
          <w:rPr>
            <w:noProof/>
            <w:webHidden/>
            <w:lang w:val="es-ES"/>
          </w:rPr>
          <w:t>2</w:t>
        </w:r>
        <w:r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17" w:history="1">
        <w:r w:rsidR="006C6E6D" w:rsidRPr="006E474D">
          <w:rPr>
            <w:rStyle w:val="Hyperlink"/>
            <w:noProof/>
            <w:color w:val="auto"/>
            <w:lang w:val="es-ES"/>
          </w:rPr>
          <w:t>ANTECEDENTES</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_Toc393358817 \h </w:instrText>
        </w:r>
        <w:r w:rsidR="000D63C4" w:rsidRPr="006E474D">
          <w:rPr>
            <w:noProof/>
            <w:webHidden/>
            <w:lang w:val="es-ES"/>
          </w:rPr>
        </w:r>
        <w:r w:rsidR="000D63C4" w:rsidRPr="006E474D">
          <w:rPr>
            <w:noProof/>
            <w:webHidden/>
            <w:lang w:val="es-ES"/>
          </w:rPr>
          <w:fldChar w:fldCharType="separate"/>
        </w:r>
        <w:r w:rsidR="005F6227">
          <w:rPr>
            <w:noProof/>
            <w:webHidden/>
            <w:lang w:val="es-ES"/>
          </w:rPr>
          <w:t>3</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18" w:history="1">
        <w:r w:rsidR="006C6E6D" w:rsidRPr="006E474D">
          <w:rPr>
            <w:rStyle w:val="Hyperlink"/>
            <w:noProof/>
            <w:color w:val="auto"/>
            <w:lang w:val="es-ES"/>
          </w:rPr>
          <w:t>PLANIFICACIÓN, ESTÁNDARES Y NORMAS</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_Toc393358818 \h </w:instrText>
        </w:r>
        <w:r w:rsidR="000D63C4" w:rsidRPr="006E474D">
          <w:rPr>
            <w:noProof/>
            <w:webHidden/>
            <w:lang w:val="es-ES"/>
          </w:rPr>
        </w:r>
        <w:r w:rsidR="000D63C4" w:rsidRPr="006E474D">
          <w:rPr>
            <w:noProof/>
            <w:webHidden/>
            <w:lang w:val="es-ES"/>
          </w:rPr>
          <w:fldChar w:fldCharType="separate"/>
        </w:r>
        <w:r w:rsidR="005F6227">
          <w:rPr>
            <w:noProof/>
            <w:webHidden/>
            <w:lang w:val="es-ES"/>
          </w:rPr>
          <w:t>3</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19" w:history="1">
        <w:r w:rsidR="006C6E6D" w:rsidRPr="006E474D">
          <w:rPr>
            <w:rStyle w:val="Hyperlink"/>
            <w:noProof/>
            <w:color w:val="auto"/>
            <w:lang w:val="es-ES"/>
          </w:rPr>
          <w:t>PRINCIPALES CONCLUSIONES Y RECOMENDACIONES EN MATERIA DE SUPERVISIÓN INTERNA</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_Toc393358819 \h </w:instrText>
        </w:r>
        <w:r w:rsidR="000D63C4" w:rsidRPr="006E474D">
          <w:rPr>
            <w:noProof/>
            <w:webHidden/>
            <w:lang w:val="es-ES"/>
          </w:rPr>
        </w:r>
        <w:r w:rsidR="000D63C4" w:rsidRPr="006E474D">
          <w:rPr>
            <w:noProof/>
            <w:webHidden/>
            <w:lang w:val="es-ES"/>
          </w:rPr>
          <w:fldChar w:fldCharType="separate"/>
        </w:r>
        <w:r w:rsidR="005F6227">
          <w:rPr>
            <w:noProof/>
            <w:webHidden/>
            <w:lang w:val="es-ES"/>
          </w:rPr>
          <w:t>5</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20" w:history="1">
        <w:r w:rsidR="006C6E6D" w:rsidRPr="006E474D">
          <w:rPr>
            <w:rStyle w:val="Hyperlink"/>
            <w:noProof/>
            <w:color w:val="auto"/>
            <w:lang w:val="es-ES"/>
          </w:rPr>
          <w:t>INVESTIGACIONES DURANTE EL PERÍODO RESEÑADO</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_Toc393358820 \h </w:instrText>
        </w:r>
        <w:r w:rsidR="000D63C4" w:rsidRPr="006E474D">
          <w:rPr>
            <w:noProof/>
            <w:webHidden/>
            <w:lang w:val="es-ES"/>
          </w:rPr>
        </w:r>
        <w:r w:rsidR="000D63C4" w:rsidRPr="006E474D">
          <w:rPr>
            <w:noProof/>
            <w:webHidden/>
            <w:lang w:val="es-ES"/>
          </w:rPr>
          <w:fldChar w:fldCharType="separate"/>
        </w:r>
        <w:r w:rsidR="005F6227">
          <w:rPr>
            <w:noProof/>
            <w:webHidden/>
            <w:lang w:val="es-ES"/>
          </w:rPr>
          <w:t>12</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21" w:history="1">
        <w:r w:rsidR="0037405F" w:rsidRPr="006E474D">
          <w:rPr>
            <w:rStyle w:val="Hyperlink"/>
            <w:noProof/>
            <w:color w:val="auto"/>
            <w:lang w:val="es-ES"/>
          </w:rPr>
          <w:t>CASOS EN LOS QUE SE DENEGÓ INFORMACIÓN O ASISTENCIA</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_Toc393358821 \h </w:instrText>
        </w:r>
        <w:r w:rsidR="000D63C4" w:rsidRPr="006E474D">
          <w:rPr>
            <w:noProof/>
            <w:webHidden/>
            <w:lang w:val="es-ES"/>
          </w:rPr>
        </w:r>
        <w:r w:rsidR="000D63C4" w:rsidRPr="006E474D">
          <w:rPr>
            <w:noProof/>
            <w:webHidden/>
            <w:lang w:val="es-ES"/>
          </w:rPr>
          <w:fldChar w:fldCharType="separate"/>
        </w:r>
        <w:r w:rsidR="005F6227">
          <w:rPr>
            <w:noProof/>
            <w:webHidden/>
            <w:lang w:val="es-ES"/>
          </w:rPr>
          <w:t>14</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22" w:history="1">
        <w:r w:rsidR="006C6E6D" w:rsidRPr="006E474D">
          <w:rPr>
            <w:rStyle w:val="Hyperlink"/>
            <w:noProof/>
            <w:color w:val="auto"/>
            <w:lang w:val="es-ES"/>
          </w:rPr>
          <w:t>ESTADO DE APLICACIÓN DE ANTERIORES RECOMENDACIONES</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_Toc393358822 \h </w:instrText>
        </w:r>
        <w:r w:rsidR="000D63C4" w:rsidRPr="006E474D">
          <w:rPr>
            <w:noProof/>
            <w:webHidden/>
            <w:lang w:val="es-ES"/>
          </w:rPr>
        </w:r>
        <w:r w:rsidR="000D63C4" w:rsidRPr="006E474D">
          <w:rPr>
            <w:noProof/>
            <w:webHidden/>
            <w:lang w:val="es-ES"/>
          </w:rPr>
          <w:fldChar w:fldCharType="separate"/>
        </w:r>
        <w:r w:rsidR="005F6227">
          <w:rPr>
            <w:noProof/>
            <w:webHidden/>
            <w:lang w:val="es-ES"/>
          </w:rPr>
          <w:t>14</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23" w:history="1">
        <w:r w:rsidR="006C6E6D" w:rsidRPr="006E474D">
          <w:rPr>
            <w:rStyle w:val="Hyperlink"/>
            <w:noProof/>
            <w:color w:val="auto"/>
            <w:lang w:val="es-ES"/>
          </w:rPr>
          <w:t>E</w:t>
        </w:r>
        <w:r w:rsidR="0037405F" w:rsidRPr="006E474D">
          <w:rPr>
            <w:rStyle w:val="Hyperlink"/>
            <w:noProof/>
            <w:color w:val="auto"/>
            <w:lang w:val="es-ES"/>
          </w:rPr>
          <w:t>VALUACIÓN E</w:t>
        </w:r>
        <w:r w:rsidR="006C6E6D" w:rsidRPr="006E474D">
          <w:rPr>
            <w:rStyle w:val="Hyperlink"/>
            <w:noProof/>
            <w:color w:val="auto"/>
            <w:lang w:val="es-ES"/>
          </w:rPr>
          <w:t>XTERNA</w:t>
        </w:r>
        <w:r w:rsidR="0037405F" w:rsidRPr="006E474D">
          <w:rPr>
            <w:rStyle w:val="Hyperlink"/>
            <w:noProof/>
            <w:color w:val="auto"/>
            <w:lang w:val="es-ES"/>
          </w:rPr>
          <w:t xml:space="preserve"> DE LA LABOR DE LA DASI</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_Toc393358823 \h </w:instrText>
        </w:r>
        <w:r w:rsidR="000D63C4" w:rsidRPr="006E474D">
          <w:rPr>
            <w:noProof/>
            <w:webHidden/>
            <w:lang w:val="es-ES"/>
          </w:rPr>
        </w:r>
        <w:r w:rsidR="000D63C4" w:rsidRPr="006E474D">
          <w:rPr>
            <w:noProof/>
            <w:webHidden/>
            <w:lang w:val="es-ES"/>
          </w:rPr>
          <w:fldChar w:fldCharType="separate"/>
        </w:r>
        <w:r w:rsidR="005F6227">
          <w:rPr>
            <w:noProof/>
            <w:webHidden/>
            <w:lang w:val="es-ES"/>
          </w:rPr>
          <w:t>17</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24" w:history="1">
        <w:r w:rsidR="006C6E6D" w:rsidRPr="006E474D">
          <w:rPr>
            <w:rStyle w:val="Hyperlink"/>
            <w:noProof/>
            <w:color w:val="auto"/>
            <w:lang w:val="es-ES"/>
          </w:rPr>
          <w:t>OTRAS ACTIVIDADES DE SUPERVISIÓN</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_Toc393358824 \h </w:instrText>
        </w:r>
        <w:r w:rsidR="000D63C4" w:rsidRPr="006E474D">
          <w:rPr>
            <w:noProof/>
            <w:webHidden/>
            <w:lang w:val="es-ES"/>
          </w:rPr>
        </w:r>
        <w:r w:rsidR="000D63C4" w:rsidRPr="006E474D">
          <w:rPr>
            <w:noProof/>
            <w:webHidden/>
            <w:lang w:val="es-ES"/>
          </w:rPr>
          <w:fldChar w:fldCharType="separate"/>
        </w:r>
        <w:r w:rsidR="005F6227">
          <w:rPr>
            <w:noProof/>
            <w:webHidden/>
            <w:lang w:val="es-ES"/>
          </w:rPr>
          <w:t>17</w:t>
        </w:r>
        <w:r w:rsidR="000D63C4" w:rsidRPr="006E474D">
          <w:rPr>
            <w:noProof/>
            <w:webHidden/>
            <w:lang w:val="es-ES"/>
          </w:rPr>
          <w:fldChar w:fldCharType="end"/>
        </w:r>
      </w:hyperlink>
    </w:p>
    <w:p w:rsidR="006C6E6D" w:rsidRPr="006E474D" w:rsidRDefault="000F3766" w:rsidP="008303C1">
      <w:pPr>
        <w:pStyle w:val="TOC1"/>
        <w:rPr>
          <w:rFonts w:asciiTheme="minorHAnsi" w:eastAsiaTheme="minorEastAsia" w:hAnsiTheme="minorHAnsi" w:cstheme="minorBidi"/>
          <w:noProof/>
          <w:szCs w:val="22"/>
          <w:lang w:val="es-ES" w:eastAsia="en-US"/>
        </w:rPr>
      </w:pPr>
      <w:hyperlink w:anchor="_Toc393358825" w:history="1">
        <w:r w:rsidR="006C6E6D" w:rsidRPr="006E474D">
          <w:rPr>
            <w:rStyle w:val="Hyperlink"/>
            <w:noProof/>
            <w:color w:val="auto"/>
            <w:lang w:val="es-ES"/>
          </w:rPr>
          <w:t>RECURSOS EN MATERIA DE SUPERVISIÓN</w:t>
        </w:r>
        <w:r w:rsidR="006C6E6D" w:rsidRPr="006E474D">
          <w:rPr>
            <w:noProof/>
            <w:webHidden/>
            <w:lang w:val="es-ES"/>
          </w:rPr>
          <w:tab/>
        </w:r>
        <w:r w:rsidR="000D63C4" w:rsidRPr="006E474D">
          <w:rPr>
            <w:noProof/>
            <w:webHidden/>
            <w:lang w:val="es-ES"/>
          </w:rPr>
          <w:fldChar w:fldCharType="begin"/>
        </w:r>
        <w:r w:rsidR="006C6E6D" w:rsidRPr="006E474D">
          <w:rPr>
            <w:noProof/>
            <w:webHidden/>
            <w:lang w:val="es-ES"/>
          </w:rPr>
          <w:instrText xml:space="preserve"> PAGEREF _Toc393358825 \h </w:instrText>
        </w:r>
        <w:r w:rsidR="000D63C4" w:rsidRPr="006E474D">
          <w:rPr>
            <w:noProof/>
            <w:webHidden/>
            <w:lang w:val="es-ES"/>
          </w:rPr>
        </w:r>
        <w:r w:rsidR="000D63C4" w:rsidRPr="006E474D">
          <w:rPr>
            <w:noProof/>
            <w:webHidden/>
            <w:lang w:val="es-ES"/>
          </w:rPr>
          <w:fldChar w:fldCharType="separate"/>
        </w:r>
        <w:r w:rsidR="005F6227">
          <w:rPr>
            <w:noProof/>
            <w:webHidden/>
            <w:lang w:val="es-ES"/>
          </w:rPr>
          <w:t>19</w:t>
        </w:r>
        <w:r w:rsidR="000D63C4" w:rsidRPr="006E474D">
          <w:rPr>
            <w:noProof/>
            <w:webHidden/>
            <w:lang w:val="es-ES"/>
          </w:rPr>
          <w:fldChar w:fldCharType="end"/>
        </w:r>
      </w:hyperlink>
    </w:p>
    <w:p w:rsidR="00307FE7" w:rsidRPr="006E474D" w:rsidRDefault="000D63C4" w:rsidP="008303C1">
      <w:pPr>
        <w:tabs>
          <w:tab w:val="left" w:leader="dot" w:pos="8910"/>
        </w:tabs>
        <w:spacing w:before="240" w:after="120" w:line="360" w:lineRule="auto"/>
      </w:pPr>
      <w:r w:rsidRPr="006E474D">
        <w:fldChar w:fldCharType="end"/>
      </w:r>
    </w:p>
    <w:p w:rsidR="00307FE7" w:rsidRPr="006E474D" w:rsidRDefault="00307FE7" w:rsidP="008303C1">
      <w:pPr>
        <w:tabs>
          <w:tab w:val="left" w:leader="dot" w:pos="8910"/>
        </w:tabs>
        <w:spacing w:before="240" w:after="120" w:line="360" w:lineRule="auto"/>
      </w:pPr>
    </w:p>
    <w:p w:rsidR="00307FE7" w:rsidRPr="006E474D" w:rsidRDefault="00307FE7" w:rsidP="008303C1">
      <w:pPr>
        <w:tabs>
          <w:tab w:val="left" w:leader="dot" w:pos="8910"/>
        </w:tabs>
        <w:spacing w:before="240" w:after="120" w:line="360" w:lineRule="auto"/>
        <w:rPr>
          <w:b/>
          <w:noProof/>
        </w:rPr>
      </w:pPr>
      <w:r w:rsidRPr="006E474D">
        <w:rPr>
          <w:b/>
          <w:noProof/>
        </w:rPr>
        <w:t>ANEX</w:t>
      </w:r>
      <w:r w:rsidR="0037405F" w:rsidRPr="006E474D">
        <w:rPr>
          <w:b/>
          <w:noProof/>
        </w:rPr>
        <w:t>O</w:t>
      </w:r>
      <w:r w:rsidRPr="006E474D">
        <w:rPr>
          <w:b/>
          <w:noProof/>
        </w:rPr>
        <w:t>S</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w:t>
      </w:r>
      <w:r w:rsidRPr="006E474D">
        <w:rPr>
          <w:noProof/>
        </w:rPr>
        <w:tab/>
        <w:t xml:space="preserve">– </w:t>
      </w:r>
      <w:r w:rsidRPr="006E474D">
        <w:rPr>
          <w:noProof/>
        </w:rPr>
        <w:tab/>
        <w:t>S</w:t>
      </w:r>
      <w:r w:rsidR="00B074AE" w:rsidRPr="006E474D">
        <w:rPr>
          <w:noProof/>
        </w:rPr>
        <w:t xml:space="preserve">ituación de las </w:t>
      </w:r>
      <w:r w:rsidR="0080529C" w:rsidRPr="006E474D">
        <w:rPr>
          <w:noProof/>
        </w:rPr>
        <w:t xml:space="preserve">tareas </w:t>
      </w:r>
      <w:r w:rsidR="00B074AE" w:rsidRPr="006E474D">
        <w:rPr>
          <w:noProof/>
        </w:rPr>
        <w:t>de supervisión</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II </w:t>
      </w:r>
      <w:r w:rsidRPr="006E474D">
        <w:rPr>
          <w:noProof/>
        </w:rPr>
        <w:tab/>
        <w:t xml:space="preserve">– </w:t>
      </w:r>
      <w:r w:rsidRPr="006E474D">
        <w:rPr>
          <w:noProof/>
        </w:rPr>
        <w:tab/>
      </w:r>
      <w:r w:rsidR="00700481" w:rsidRPr="006E474D">
        <w:rPr>
          <w:noProof/>
        </w:rPr>
        <w:t>Lista de informes de la DASI</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III </w:t>
      </w:r>
      <w:r w:rsidRPr="006E474D">
        <w:rPr>
          <w:noProof/>
        </w:rPr>
        <w:tab/>
        <w:t xml:space="preserve">– </w:t>
      </w:r>
      <w:r w:rsidRPr="006E474D">
        <w:rPr>
          <w:noProof/>
        </w:rPr>
        <w:tab/>
      </w:r>
      <w:r w:rsidR="00700481" w:rsidRPr="006E474D">
        <w:rPr>
          <w:noProof/>
        </w:rPr>
        <w:t>Estadísticas sobre investigaciones</w:t>
      </w:r>
    </w:p>
    <w:p w:rsidR="00307FE7" w:rsidRPr="006E474D" w:rsidRDefault="00307FE7" w:rsidP="008303C1">
      <w:pPr>
        <w:tabs>
          <w:tab w:val="left" w:pos="1134"/>
          <w:tab w:val="left" w:pos="1560"/>
        </w:tabs>
        <w:rPr>
          <w:noProof/>
        </w:rPr>
      </w:pPr>
      <w:r w:rsidRPr="006E474D">
        <w:rPr>
          <w:noProof/>
        </w:rPr>
        <w:t>ANEX</w:t>
      </w:r>
      <w:r w:rsidR="0037405F" w:rsidRPr="006E474D">
        <w:rPr>
          <w:noProof/>
        </w:rPr>
        <w:t>O</w:t>
      </w:r>
      <w:r w:rsidRPr="006E474D">
        <w:rPr>
          <w:noProof/>
        </w:rPr>
        <w:t xml:space="preserve"> IV </w:t>
      </w:r>
      <w:r w:rsidRPr="006E474D">
        <w:rPr>
          <w:noProof/>
        </w:rPr>
        <w:tab/>
        <w:t xml:space="preserve">– </w:t>
      </w:r>
      <w:r w:rsidRPr="006E474D">
        <w:rPr>
          <w:noProof/>
        </w:rPr>
        <w:tab/>
      </w:r>
      <w:r w:rsidR="00700481" w:rsidRPr="006E474D">
        <w:rPr>
          <w:noProof/>
        </w:rPr>
        <w:t>Lista de recomendaciones de la DASI que no han sido aplicadas</w:t>
      </w:r>
    </w:p>
    <w:p w:rsidR="00307FE7" w:rsidRPr="006E474D" w:rsidRDefault="00307FE7" w:rsidP="008303C1">
      <w:pPr>
        <w:tabs>
          <w:tab w:val="left" w:pos="1134"/>
          <w:tab w:val="left" w:pos="1560"/>
        </w:tabs>
        <w:rPr>
          <w:noProof/>
        </w:rPr>
        <w:sectPr w:rsidR="00307FE7" w:rsidRPr="006E474D" w:rsidSect="006C31B0">
          <w:headerReference w:type="first" r:id="rId11"/>
          <w:endnotePr>
            <w:numFmt w:val="decimal"/>
          </w:endnotePr>
          <w:pgSz w:w="11907" w:h="16840" w:code="9"/>
          <w:pgMar w:top="567" w:right="1134" w:bottom="1418" w:left="1418" w:header="510" w:footer="1021" w:gutter="0"/>
          <w:cols w:space="720"/>
          <w:titlePg/>
          <w:docGrid w:linePitch="299"/>
        </w:sectPr>
      </w:pPr>
      <w:r w:rsidRPr="006E474D">
        <w:rPr>
          <w:noProof/>
        </w:rPr>
        <w:t>ANEX</w:t>
      </w:r>
      <w:r w:rsidR="0037405F" w:rsidRPr="006E474D">
        <w:rPr>
          <w:noProof/>
        </w:rPr>
        <w:t>O</w:t>
      </w:r>
      <w:r w:rsidRPr="006E474D">
        <w:rPr>
          <w:noProof/>
        </w:rPr>
        <w:t xml:space="preserve"> V </w:t>
      </w:r>
      <w:r w:rsidRPr="006E474D">
        <w:rPr>
          <w:noProof/>
        </w:rPr>
        <w:tab/>
        <w:t xml:space="preserve">– </w:t>
      </w:r>
      <w:r w:rsidRPr="006E474D">
        <w:rPr>
          <w:noProof/>
        </w:rPr>
        <w:tab/>
      </w:r>
      <w:r w:rsidR="00700481" w:rsidRPr="006E474D">
        <w:rPr>
          <w:noProof/>
        </w:rPr>
        <w:t>Lista de actividades de la DASI en materia de consultoría y asesoramiento</w:t>
      </w:r>
    </w:p>
    <w:p w:rsidR="00307FE7" w:rsidRPr="006E474D" w:rsidRDefault="00E766EA" w:rsidP="008303C1">
      <w:pPr>
        <w:pStyle w:val="Heading1"/>
        <w:keepNext w:val="0"/>
      </w:pPr>
      <w:bookmarkStart w:id="5" w:name="_Toc393358815"/>
      <w:r w:rsidRPr="006E474D">
        <w:lastRenderedPageBreak/>
        <w:t>siglas</w:t>
      </w:r>
      <w:bookmarkEnd w:id="5"/>
    </w:p>
    <w:p w:rsidR="00307FE7" w:rsidRPr="006E474D" w:rsidRDefault="00307FE7" w:rsidP="00307FE7"/>
    <w:tbl>
      <w:tblPr>
        <w:tblStyle w:val="TableGrid"/>
        <w:tblW w:w="0" w:type="auto"/>
        <w:tblInd w:w="0" w:type="dxa"/>
        <w:tblLook w:val="01E0" w:firstRow="1" w:lastRow="1" w:firstColumn="1" w:lastColumn="1" w:noHBand="0" w:noVBand="0"/>
      </w:tblPr>
      <w:tblGrid>
        <w:gridCol w:w="1384"/>
        <w:gridCol w:w="8079"/>
      </w:tblGrid>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CCIS</w:t>
            </w:r>
          </w:p>
        </w:tc>
        <w:tc>
          <w:tcPr>
            <w:tcW w:w="8079" w:type="dxa"/>
            <w:vAlign w:val="center"/>
          </w:tcPr>
          <w:p w:rsidR="00225CDC" w:rsidRPr="006E474D" w:rsidRDefault="00225CDC" w:rsidP="00480685">
            <w:pPr>
              <w:ind w:left="43"/>
            </w:pPr>
            <w:r w:rsidRPr="006E474D">
              <w:t>Comisión Consultiva Independiente de Supervisión</w:t>
            </w:r>
          </w:p>
        </w:tc>
      </w:tr>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CIG</w:t>
            </w:r>
          </w:p>
        </w:tc>
        <w:tc>
          <w:tcPr>
            <w:tcW w:w="8079" w:type="dxa"/>
            <w:vAlign w:val="center"/>
          </w:tcPr>
          <w:p w:rsidR="00225CDC" w:rsidRPr="006E474D" w:rsidRDefault="00225CDC" w:rsidP="00480685">
            <w:pPr>
              <w:ind w:left="43"/>
            </w:pPr>
            <w:r w:rsidRPr="006E474D">
              <w:t>Comité Intergubernamental sobre Propiedad Intelectual y Recursos Genéticos, Conocimientos Tradicionales y Folclore</w:t>
            </w:r>
          </w:p>
        </w:tc>
      </w:tr>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DASI</w:t>
            </w:r>
          </w:p>
        </w:tc>
        <w:tc>
          <w:tcPr>
            <w:tcW w:w="8079" w:type="dxa"/>
            <w:vAlign w:val="center"/>
          </w:tcPr>
          <w:p w:rsidR="00225CDC" w:rsidRPr="006E474D" w:rsidRDefault="00225CDC" w:rsidP="00480685">
            <w:pPr>
              <w:ind w:left="43"/>
            </w:pPr>
            <w:r w:rsidRPr="006E474D">
              <w:t>División de Auditoría y Supervisión Interna</w:t>
            </w:r>
            <w:r w:rsidR="007F3E40" w:rsidRPr="006E474D">
              <w:t>s</w:t>
            </w:r>
          </w:p>
        </w:tc>
      </w:tr>
      <w:tr w:rsidR="006E474D" w:rsidRPr="006E474D" w:rsidTr="006C31B0">
        <w:trPr>
          <w:trHeight w:val="340"/>
        </w:trPr>
        <w:tc>
          <w:tcPr>
            <w:tcW w:w="1384" w:type="dxa"/>
            <w:vAlign w:val="center"/>
          </w:tcPr>
          <w:p w:rsidR="00225CDC" w:rsidRPr="006E474D" w:rsidRDefault="00225CDC" w:rsidP="00480685">
            <w:pPr>
              <w:ind w:left="0"/>
              <w:rPr>
                <w:b/>
                <w:bCs/>
                <w:szCs w:val="22"/>
              </w:rPr>
            </w:pPr>
            <w:r w:rsidRPr="006E474D">
              <w:rPr>
                <w:b/>
                <w:bCs/>
                <w:szCs w:val="22"/>
              </w:rPr>
              <w:t>DCI</w:t>
            </w:r>
          </w:p>
        </w:tc>
        <w:tc>
          <w:tcPr>
            <w:tcW w:w="8079" w:type="dxa"/>
            <w:vAlign w:val="center"/>
          </w:tcPr>
          <w:p w:rsidR="00225CDC" w:rsidRPr="006E474D" w:rsidRDefault="00225CDC" w:rsidP="00480685">
            <w:pPr>
              <w:ind w:left="43"/>
            </w:pPr>
            <w:r w:rsidRPr="006E474D">
              <w:t>Dependencia Común de Inspección</w:t>
            </w:r>
          </w:p>
        </w:tc>
      </w:tr>
      <w:tr w:rsidR="006E474D" w:rsidRPr="006E474D" w:rsidTr="006C31B0">
        <w:trPr>
          <w:trHeight w:val="340"/>
        </w:trPr>
        <w:tc>
          <w:tcPr>
            <w:tcW w:w="1384" w:type="dxa"/>
            <w:vAlign w:val="center"/>
          </w:tcPr>
          <w:p w:rsidR="00225CDC" w:rsidRPr="006E474D" w:rsidRDefault="00225CDC" w:rsidP="006C31B0">
            <w:pPr>
              <w:ind w:left="0"/>
              <w:rPr>
                <w:b/>
                <w:bCs/>
                <w:szCs w:val="22"/>
              </w:rPr>
            </w:pPr>
            <w:r w:rsidRPr="006E474D">
              <w:rPr>
                <w:b/>
                <w:bCs/>
                <w:szCs w:val="22"/>
              </w:rPr>
              <w:t>DGR</w:t>
            </w:r>
            <w:r w:rsidR="006C60C1" w:rsidRPr="006E474D">
              <w:rPr>
                <w:b/>
                <w:bCs/>
                <w:szCs w:val="22"/>
              </w:rPr>
              <w:t>R</w:t>
            </w:r>
            <w:r w:rsidRPr="006E474D">
              <w:rPr>
                <w:b/>
                <w:bCs/>
                <w:szCs w:val="22"/>
              </w:rPr>
              <w:t>H</w:t>
            </w:r>
            <w:r w:rsidR="006C60C1" w:rsidRPr="006E474D">
              <w:rPr>
                <w:b/>
                <w:bCs/>
                <w:szCs w:val="22"/>
              </w:rPr>
              <w:t>H</w:t>
            </w:r>
          </w:p>
        </w:tc>
        <w:tc>
          <w:tcPr>
            <w:tcW w:w="8079" w:type="dxa"/>
            <w:vAlign w:val="center"/>
          </w:tcPr>
          <w:p w:rsidR="00225CDC" w:rsidRPr="006E474D" w:rsidRDefault="00225CDC" w:rsidP="00B074AE">
            <w:pPr>
              <w:ind w:left="43"/>
            </w:pPr>
            <w:r w:rsidRPr="006E474D">
              <w:t>Departamento de Gestión de Recursos Humanos</w:t>
            </w:r>
          </w:p>
        </w:tc>
      </w:tr>
      <w:tr w:rsidR="006E474D" w:rsidRPr="006E474D" w:rsidTr="006C31B0">
        <w:trPr>
          <w:trHeight w:val="340"/>
        </w:trPr>
        <w:tc>
          <w:tcPr>
            <w:tcW w:w="1384" w:type="dxa"/>
            <w:vAlign w:val="center"/>
          </w:tcPr>
          <w:p w:rsidR="00F3318C" w:rsidRPr="006E474D" w:rsidRDefault="00F3318C" w:rsidP="00480685">
            <w:pPr>
              <w:ind w:left="0"/>
              <w:rPr>
                <w:b/>
                <w:bCs/>
                <w:szCs w:val="22"/>
              </w:rPr>
            </w:pPr>
            <w:r w:rsidRPr="006E474D">
              <w:rPr>
                <w:b/>
                <w:bCs/>
                <w:szCs w:val="22"/>
              </w:rPr>
              <w:t>IIA</w:t>
            </w:r>
          </w:p>
        </w:tc>
        <w:tc>
          <w:tcPr>
            <w:tcW w:w="8079" w:type="dxa"/>
            <w:vAlign w:val="center"/>
          </w:tcPr>
          <w:p w:rsidR="00F3318C" w:rsidRPr="006E474D" w:rsidRDefault="00F3318C" w:rsidP="00480685">
            <w:pPr>
              <w:ind w:left="43"/>
            </w:pPr>
            <w:r w:rsidRPr="006E474D">
              <w:t>Instituto de Auditores Internos</w:t>
            </w:r>
          </w:p>
        </w:tc>
      </w:tr>
      <w:tr w:rsidR="006E474D" w:rsidRPr="006E474D" w:rsidTr="006C31B0">
        <w:trPr>
          <w:trHeight w:val="340"/>
        </w:trPr>
        <w:tc>
          <w:tcPr>
            <w:tcW w:w="1384" w:type="dxa"/>
            <w:vAlign w:val="center"/>
          </w:tcPr>
          <w:p w:rsidR="00F3318C" w:rsidRPr="006E474D" w:rsidRDefault="00F3318C" w:rsidP="00480685">
            <w:pPr>
              <w:ind w:left="0"/>
              <w:rPr>
                <w:b/>
                <w:bCs/>
                <w:szCs w:val="22"/>
              </w:rPr>
            </w:pPr>
            <w:r w:rsidRPr="006E474D">
              <w:rPr>
                <w:b/>
                <w:bCs/>
                <w:szCs w:val="22"/>
              </w:rPr>
              <w:t>IOC</w:t>
            </w:r>
          </w:p>
        </w:tc>
        <w:tc>
          <w:tcPr>
            <w:tcW w:w="8079" w:type="dxa"/>
            <w:vAlign w:val="center"/>
          </w:tcPr>
          <w:p w:rsidR="00F3318C" w:rsidRPr="006E474D" w:rsidRDefault="00F3318C" w:rsidP="00480685">
            <w:pPr>
              <w:ind w:left="43"/>
            </w:pPr>
            <w:r w:rsidRPr="006E474D">
              <w:t>Carta de Supervisión Interna</w:t>
            </w:r>
          </w:p>
        </w:tc>
      </w:tr>
      <w:tr w:rsidR="006E474D" w:rsidRPr="006E474D" w:rsidTr="006C31B0">
        <w:trPr>
          <w:trHeight w:val="340"/>
        </w:trPr>
        <w:tc>
          <w:tcPr>
            <w:tcW w:w="1384" w:type="dxa"/>
            <w:vAlign w:val="center"/>
          </w:tcPr>
          <w:p w:rsidR="003C5154" w:rsidRPr="006E474D" w:rsidRDefault="003C5154" w:rsidP="00480685">
            <w:pPr>
              <w:ind w:left="0"/>
              <w:rPr>
                <w:b/>
                <w:bCs/>
                <w:szCs w:val="22"/>
              </w:rPr>
            </w:pPr>
            <w:r w:rsidRPr="006E474D">
              <w:rPr>
                <w:b/>
                <w:bCs/>
                <w:szCs w:val="22"/>
              </w:rPr>
              <w:t>NN.UU.</w:t>
            </w:r>
          </w:p>
        </w:tc>
        <w:tc>
          <w:tcPr>
            <w:tcW w:w="8079" w:type="dxa"/>
            <w:vAlign w:val="center"/>
          </w:tcPr>
          <w:p w:rsidR="003C5154" w:rsidRPr="006E474D" w:rsidRDefault="003C5154" w:rsidP="00480685">
            <w:pPr>
              <w:ind w:left="43"/>
            </w:pPr>
            <w:r w:rsidRPr="006E474D">
              <w:t>Naciones Unidas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PAE</w:t>
            </w:r>
          </w:p>
        </w:tc>
        <w:tc>
          <w:tcPr>
            <w:tcW w:w="8079" w:type="dxa"/>
            <w:vAlign w:val="center"/>
          </w:tcPr>
          <w:p w:rsidR="00EB18D7" w:rsidRPr="006E474D" w:rsidRDefault="00EB18D7" w:rsidP="00480685">
            <w:pPr>
              <w:ind w:left="43"/>
            </w:pPr>
            <w:r w:rsidRPr="006E474D">
              <w:t>Programa de Alineación Estratégica</w:t>
            </w:r>
          </w:p>
        </w:tc>
      </w:tr>
      <w:tr w:rsidR="006E474D" w:rsidRPr="006E474D" w:rsidTr="006C31B0">
        <w:trPr>
          <w:trHeight w:val="340"/>
        </w:trPr>
        <w:tc>
          <w:tcPr>
            <w:tcW w:w="1384" w:type="dxa"/>
            <w:vAlign w:val="center"/>
          </w:tcPr>
          <w:p w:rsidR="00EB18D7" w:rsidRPr="006E474D" w:rsidRDefault="00EB18D7" w:rsidP="006C31B0">
            <w:pPr>
              <w:ind w:left="0"/>
              <w:rPr>
                <w:b/>
                <w:bCs/>
                <w:szCs w:val="22"/>
              </w:rPr>
            </w:pPr>
            <w:r w:rsidRPr="006E474D">
              <w:rPr>
                <w:b/>
                <w:bCs/>
                <w:szCs w:val="22"/>
              </w:rPr>
              <w:t>PBC</w:t>
            </w:r>
          </w:p>
        </w:tc>
        <w:tc>
          <w:tcPr>
            <w:tcW w:w="8079" w:type="dxa"/>
            <w:vAlign w:val="center"/>
          </w:tcPr>
          <w:p w:rsidR="00EB18D7" w:rsidRPr="006E474D" w:rsidRDefault="00EB18D7" w:rsidP="0079460B">
            <w:pPr>
              <w:ind w:left="43"/>
            </w:pPr>
            <w:r w:rsidRPr="006E474D">
              <w:t>Comité del Programa y Presupuesto</w:t>
            </w:r>
          </w:p>
        </w:tc>
      </w:tr>
      <w:tr w:rsidR="006E474D" w:rsidRPr="006E474D" w:rsidTr="006C31B0">
        <w:trPr>
          <w:trHeight w:val="340"/>
        </w:trPr>
        <w:tc>
          <w:tcPr>
            <w:tcW w:w="1384" w:type="dxa"/>
            <w:vAlign w:val="center"/>
          </w:tcPr>
          <w:p w:rsidR="00EB18D7" w:rsidRPr="006E474D" w:rsidRDefault="00EB18D7" w:rsidP="006C31B0">
            <w:pPr>
              <w:ind w:left="0"/>
              <w:rPr>
                <w:b/>
                <w:bCs/>
                <w:szCs w:val="22"/>
              </w:rPr>
            </w:pPr>
            <w:r w:rsidRPr="006E474D">
              <w:rPr>
                <w:b/>
                <w:bCs/>
                <w:szCs w:val="22"/>
              </w:rPr>
              <w:t>PCT</w:t>
            </w:r>
          </w:p>
        </w:tc>
        <w:tc>
          <w:tcPr>
            <w:tcW w:w="8079" w:type="dxa"/>
            <w:vAlign w:val="center"/>
          </w:tcPr>
          <w:p w:rsidR="00EB18D7" w:rsidRPr="006E474D" w:rsidRDefault="00EB18D7" w:rsidP="006C31B0">
            <w:pPr>
              <w:ind w:left="43"/>
            </w:pPr>
            <w:r w:rsidRPr="006E474D">
              <w:t>Tratado de Cooperación en materia de Patentes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P.I.</w:t>
            </w:r>
          </w:p>
        </w:tc>
        <w:tc>
          <w:tcPr>
            <w:tcW w:w="8079" w:type="dxa"/>
            <w:vAlign w:val="center"/>
          </w:tcPr>
          <w:p w:rsidR="00EB18D7" w:rsidRPr="006E474D" w:rsidRDefault="00EB18D7" w:rsidP="00480685">
            <w:pPr>
              <w:ind w:left="43"/>
            </w:pPr>
            <w:r w:rsidRPr="006E474D">
              <w:t>Propiedad Intelectual</w:t>
            </w:r>
          </w:p>
        </w:tc>
      </w:tr>
      <w:tr w:rsidR="006E474D" w:rsidRPr="006E474D" w:rsidTr="006C31B0">
        <w:trPr>
          <w:trHeight w:val="340"/>
        </w:trPr>
        <w:tc>
          <w:tcPr>
            <w:tcW w:w="1384" w:type="dxa"/>
            <w:vAlign w:val="center"/>
          </w:tcPr>
          <w:p w:rsidR="00EB18D7" w:rsidRPr="006E474D" w:rsidRDefault="007F3E40" w:rsidP="00480685">
            <w:pPr>
              <w:ind w:left="0"/>
              <w:rPr>
                <w:b/>
                <w:bCs/>
                <w:szCs w:val="22"/>
              </w:rPr>
            </w:pPr>
            <w:r w:rsidRPr="006E474D">
              <w:rPr>
                <w:b/>
                <w:bCs/>
                <w:szCs w:val="22"/>
              </w:rPr>
              <w:t>P</w:t>
            </w:r>
            <w:r w:rsidR="00EB18D7" w:rsidRPr="006E474D">
              <w:rPr>
                <w:b/>
                <w:bCs/>
                <w:szCs w:val="22"/>
              </w:rPr>
              <w:t>R</w:t>
            </w:r>
            <w:r w:rsidRPr="006E474D">
              <w:rPr>
                <w:b/>
                <w:bCs/>
                <w:szCs w:val="22"/>
              </w:rPr>
              <w:t>I</w:t>
            </w:r>
          </w:p>
        </w:tc>
        <w:tc>
          <w:tcPr>
            <w:tcW w:w="8079" w:type="dxa"/>
            <w:vAlign w:val="center"/>
          </w:tcPr>
          <w:p w:rsidR="00EB18D7" w:rsidRPr="006E474D" w:rsidRDefault="00EB18D7" w:rsidP="007F3E40">
            <w:pPr>
              <w:tabs>
                <w:tab w:val="right" w:pos="6880"/>
              </w:tabs>
              <w:ind w:left="43"/>
            </w:pPr>
            <w:r w:rsidRPr="006E474D">
              <w:t xml:space="preserve">Planificación </w:t>
            </w:r>
            <w:r w:rsidR="007F3E40" w:rsidRPr="006E474D">
              <w:t>de los r</w:t>
            </w:r>
            <w:r w:rsidRPr="006E474D">
              <w:t>ecursos</w:t>
            </w:r>
            <w:r w:rsidR="007F3E40" w:rsidRPr="006E474D">
              <w:t xml:space="preserve"> institucionales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RR.HH.</w:t>
            </w:r>
          </w:p>
        </w:tc>
        <w:tc>
          <w:tcPr>
            <w:tcW w:w="8079" w:type="dxa"/>
            <w:vAlign w:val="center"/>
          </w:tcPr>
          <w:p w:rsidR="00EB18D7" w:rsidRPr="006E474D" w:rsidRDefault="00EB18D7" w:rsidP="00480685">
            <w:pPr>
              <w:ind w:left="43"/>
            </w:pPr>
            <w:r w:rsidRPr="006E474D">
              <w:t>Recursos Humanos</w:t>
            </w:r>
          </w:p>
        </w:tc>
      </w:tr>
      <w:tr w:rsidR="006E474D" w:rsidRPr="006E474D" w:rsidTr="006C31B0">
        <w:trPr>
          <w:trHeight w:val="340"/>
        </w:trPr>
        <w:tc>
          <w:tcPr>
            <w:tcW w:w="1384" w:type="dxa"/>
            <w:vAlign w:val="center"/>
          </w:tcPr>
          <w:p w:rsidR="00EB18D7" w:rsidRPr="006E474D" w:rsidRDefault="00EB18D7" w:rsidP="00480685">
            <w:pPr>
              <w:ind w:left="0"/>
              <w:rPr>
                <w:b/>
                <w:bCs/>
                <w:szCs w:val="22"/>
              </w:rPr>
            </w:pPr>
            <w:r w:rsidRPr="006E474D">
              <w:rPr>
                <w:b/>
                <w:bCs/>
                <w:szCs w:val="22"/>
              </w:rPr>
              <w:t>T.I.</w:t>
            </w:r>
          </w:p>
        </w:tc>
        <w:tc>
          <w:tcPr>
            <w:tcW w:w="8079" w:type="dxa"/>
            <w:vAlign w:val="center"/>
          </w:tcPr>
          <w:p w:rsidR="00EB18D7" w:rsidRPr="006E474D" w:rsidRDefault="00EB18D7" w:rsidP="00480685">
            <w:pPr>
              <w:ind w:left="43"/>
            </w:pPr>
            <w:r w:rsidRPr="006E474D">
              <w:t>Tecnologías de la Información</w:t>
            </w:r>
          </w:p>
        </w:tc>
      </w:tr>
      <w:tr w:rsidR="006E474D" w:rsidRPr="006E474D" w:rsidTr="006C31B0">
        <w:trPr>
          <w:trHeight w:val="340"/>
        </w:trPr>
        <w:tc>
          <w:tcPr>
            <w:tcW w:w="1384" w:type="dxa"/>
            <w:vAlign w:val="center"/>
          </w:tcPr>
          <w:p w:rsidR="00EB18D7" w:rsidRPr="006E474D" w:rsidRDefault="00EB18D7" w:rsidP="006C31B0">
            <w:pPr>
              <w:ind w:left="0"/>
              <w:rPr>
                <w:b/>
                <w:bCs/>
                <w:szCs w:val="22"/>
              </w:rPr>
            </w:pPr>
            <w:r w:rsidRPr="006E474D">
              <w:rPr>
                <w:b/>
                <w:bCs/>
                <w:szCs w:val="22"/>
              </w:rPr>
              <w:t>UNEG</w:t>
            </w:r>
          </w:p>
        </w:tc>
        <w:tc>
          <w:tcPr>
            <w:tcW w:w="8079" w:type="dxa"/>
            <w:vAlign w:val="center"/>
          </w:tcPr>
          <w:p w:rsidR="00EB18D7" w:rsidRPr="006E474D" w:rsidRDefault="00EB18D7" w:rsidP="006C31B0">
            <w:pPr>
              <w:ind w:left="43"/>
            </w:pPr>
            <w:r w:rsidRPr="006E474D">
              <w:t>Grupo de Evaluación de las Naciones Unidas</w:t>
            </w:r>
          </w:p>
        </w:tc>
      </w:tr>
    </w:tbl>
    <w:p w:rsidR="00307FE7" w:rsidRPr="006E474D" w:rsidRDefault="00307FE7" w:rsidP="00307FE7">
      <w:pPr>
        <w:sectPr w:rsidR="00307FE7" w:rsidRPr="006E474D" w:rsidSect="006C31B0">
          <w:headerReference w:type="first" r:id="rId12"/>
          <w:endnotePr>
            <w:numFmt w:val="decimal"/>
          </w:endnotePr>
          <w:pgSz w:w="11907" w:h="16840" w:code="9"/>
          <w:pgMar w:top="1305" w:right="1134" w:bottom="1418" w:left="1418" w:header="510" w:footer="1021" w:gutter="0"/>
          <w:pgNumType w:start="2"/>
          <w:cols w:space="720"/>
          <w:titlePg/>
          <w:docGrid w:linePitch="299"/>
        </w:sectPr>
      </w:pPr>
    </w:p>
    <w:p w:rsidR="00307FE7" w:rsidRPr="006E474D" w:rsidRDefault="006C31B0" w:rsidP="008303C1">
      <w:pPr>
        <w:pStyle w:val="Heading1"/>
        <w:keepNext w:val="0"/>
        <w:jc w:val="center"/>
      </w:pPr>
      <w:bookmarkStart w:id="6" w:name="_Toc393204365"/>
      <w:bookmarkStart w:id="7" w:name="_Toc393358816"/>
      <w:r w:rsidRPr="006E474D">
        <w:lastRenderedPageBreak/>
        <w:t>RESEÑA ANUAL DEL DIRECTOR DE LA DIVISIÓN DE AUDITORÍA Y SUPERVISIÓN INTERNAS</w:t>
      </w:r>
      <w:bookmarkEnd w:id="6"/>
      <w:bookmarkEnd w:id="7"/>
    </w:p>
    <w:p w:rsidR="00307FE7" w:rsidRPr="006E474D" w:rsidRDefault="00307FE7" w:rsidP="008303C1"/>
    <w:p w:rsidR="00307FE7" w:rsidRPr="006E474D" w:rsidRDefault="00825054" w:rsidP="008303C1">
      <w:r w:rsidRPr="006E474D">
        <w:t>1 de julio de 2013 a 30 de junio de 2014</w:t>
      </w:r>
    </w:p>
    <w:p w:rsidR="00307FE7" w:rsidRPr="006E474D" w:rsidRDefault="00307FE7" w:rsidP="008303C1"/>
    <w:p w:rsidR="00307FE7" w:rsidRPr="006E474D" w:rsidRDefault="00825054" w:rsidP="008303C1">
      <w:pPr>
        <w:pStyle w:val="Heading1"/>
        <w:keepNext w:val="0"/>
      </w:pPr>
      <w:bookmarkStart w:id="8" w:name="_Toc393204366"/>
      <w:bookmarkStart w:id="9" w:name="_Toc393358817"/>
      <w:r w:rsidRPr="006E474D">
        <w:t>ANTECEDENTES</w:t>
      </w:r>
      <w:bookmarkEnd w:id="8"/>
      <w:bookmarkEnd w:id="9"/>
    </w:p>
    <w:p w:rsidR="00307FE7" w:rsidRPr="006E474D" w:rsidRDefault="00825054" w:rsidP="008303C1">
      <w:pPr>
        <w:pStyle w:val="ONUME"/>
        <w:numPr>
          <w:ilvl w:val="0"/>
          <w:numId w:val="10"/>
        </w:numPr>
      </w:pPr>
      <w:r w:rsidRPr="006E474D">
        <w:t>La División de Auditoría y Supervisión Internas (DASI) de la OMPI tiene por cometido asegurar una supervisión interna de la OMPI efectiva e independiente, de conformidad con las disposiciones establecidas por los Estados miembros en la Carta de Supervisión Interna de la OMPI.</w:t>
      </w:r>
    </w:p>
    <w:p w:rsidR="00307FE7" w:rsidRPr="006E474D" w:rsidRDefault="00825054" w:rsidP="008303C1">
      <w:pPr>
        <w:pStyle w:val="ONUME"/>
        <w:numPr>
          <w:ilvl w:val="0"/>
          <w:numId w:val="9"/>
        </w:numPr>
      </w:pPr>
      <w:r w:rsidRPr="006E474D">
        <w:t>De conformidad con la Carta de Supervisión Interna de la OMPI, el Director de la DASI debe presentar a</w:t>
      </w:r>
      <w:r w:rsidR="006C6E6D" w:rsidRPr="006E474D">
        <w:t xml:space="preserve"> la Comisión Consultiva Independiente de Supervisión (CCIS), con copia a</w:t>
      </w:r>
      <w:r w:rsidRPr="006E474D">
        <w:t>l Director General</w:t>
      </w:r>
      <w:r w:rsidR="006C6E6D" w:rsidRPr="006E474D">
        <w:t xml:space="preserve"> y </w:t>
      </w:r>
      <w:r w:rsidRPr="006E474D">
        <w:t>al Auditor Externo, una reseña anual de las actividades emprendidas, incluida la orientación y el alcance de dichas actividades, el calendario de los trabajos emprendidos y los avances en la aplicación de las recomendaciones consideradas como prioritarias.  Con esta reseña, que también se presenta a la Asamblea General, nuestros principales sectores interesados y el personal de la OMPI en general toman conocimiento de las actividades y de los informes de la DASI, así como de los obstáculos a los que se enfrenta en el cumplimiento de su mandato.  Asimismo, la DASI presenta por escrito al Comité del Programa y Presupuesto (PBC) un informe de situación sobre los planes de trabajo anuales</w:t>
      </w:r>
      <w:r w:rsidR="00307FE7" w:rsidRPr="006E474D">
        <w:t>.</w:t>
      </w:r>
    </w:p>
    <w:p w:rsidR="00307FE7" w:rsidRPr="006E474D" w:rsidRDefault="00825054" w:rsidP="008303C1">
      <w:pPr>
        <w:pStyle w:val="Heading1"/>
        <w:keepNext w:val="0"/>
      </w:pPr>
      <w:bookmarkStart w:id="10" w:name="_Toc393204367"/>
      <w:bookmarkStart w:id="11" w:name="_Toc393358818"/>
      <w:r w:rsidRPr="006E474D">
        <w:t>PLANIFICACIÓN, ESTÁNDARES Y NORMAS</w:t>
      </w:r>
      <w:bookmarkEnd w:id="10"/>
      <w:bookmarkEnd w:id="11"/>
    </w:p>
    <w:p w:rsidR="008303C1" w:rsidRPr="006E474D" w:rsidRDefault="008303C1" w:rsidP="008303C1"/>
    <w:p w:rsidR="00307FE7" w:rsidRPr="006E474D" w:rsidRDefault="007A1745" w:rsidP="008303C1">
      <w:pPr>
        <w:pStyle w:val="ONUME"/>
        <w:numPr>
          <w:ilvl w:val="0"/>
          <w:numId w:val="9"/>
        </w:numPr>
      </w:pPr>
      <w:r w:rsidRPr="006E474D">
        <w:t>Las actividades de la</w:t>
      </w:r>
      <w:r w:rsidR="00307FE7" w:rsidRPr="006E474D">
        <w:t xml:space="preserve"> </w:t>
      </w:r>
      <w:r w:rsidRPr="006E474D">
        <w:t>DASI</w:t>
      </w:r>
      <w:r w:rsidR="00307FE7" w:rsidRPr="006E474D">
        <w:t xml:space="preserve"> </w:t>
      </w:r>
      <w:r w:rsidRPr="006E474D">
        <w:t xml:space="preserve">incluyen la auditoría </w:t>
      </w:r>
      <w:r w:rsidR="00307FE7" w:rsidRPr="006E474D">
        <w:t>interna</w:t>
      </w:r>
      <w:r w:rsidRPr="006E474D">
        <w:t xml:space="preserve"> y la evaluación de los sistemas de control, los programas, los proyectos y los procedimientos operativos.</w:t>
      </w:r>
      <w:r w:rsidR="006C6E6D" w:rsidRPr="006E474D">
        <w:t xml:space="preserve"> </w:t>
      </w:r>
      <w:r w:rsidR="00825054" w:rsidRPr="006E474D">
        <w:t xml:space="preserve"> La DASI supervisa y evalúa la idoneidad y eficacia de las normas de control que se aplican en la OMPI así como la utilización eficaz de los recursos.  </w:t>
      </w:r>
      <w:r w:rsidRPr="006E474D">
        <w:t>La DASI</w:t>
      </w:r>
      <w:r w:rsidR="00307FE7" w:rsidRPr="006E474D">
        <w:t xml:space="preserve"> investiga</w:t>
      </w:r>
      <w:r w:rsidRPr="006E474D">
        <w:t xml:space="preserve"> además las </w:t>
      </w:r>
      <w:r w:rsidR="00241D59" w:rsidRPr="006E474D">
        <w:t>denuncias de falta de conducta u otro tipo de faltas o irregularidades, entre otr</w:t>
      </w:r>
      <w:r w:rsidR="00B049F3" w:rsidRPr="006E474D">
        <w:t>a</w:t>
      </w:r>
      <w:r w:rsidR="00241D59" w:rsidRPr="006E474D">
        <w:t>s, las siguientes</w:t>
      </w:r>
      <w:proofErr w:type="gramStart"/>
      <w:r w:rsidR="00AB0F7B" w:rsidRPr="006E474D">
        <w:t xml:space="preserve">:  </w:t>
      </w:r>
      <w:r w:rsidR="00241D59" w:rsidRPr="006E474D">
        <w:t>fraude</w:t>
      </w:r>
      <w:proofErr w:type="gramEnd"/>
      <w:r w:rsidR="00241D59" w:rsidRPr="006E474D">
        <w:t xml:space="preserve"> y corrupción, despilfarro, abuso de las prerrogativas e inmunidades, abuso de autoridad y violación de las </w:t>
      </w:r>
      <w:r w:rsidR="00785BD1" w:rsidRPr="006E474D">
        <w:t>normas</w:t>
      </w:r>
      <w:r w:rsidR="00241D59" w:rsidRPr="006E474D">
        <w:t xml:space="preserve"> y reglamentos de la OMPI</w:t>
      </w:r>
      <w:r w:rsidR="00307FE7" w:rsidRPr="006E474D">
        <w:t>.</w:t>
      </w:r>
    </w:p>
    <w:p w:rsidR="00307FE7" w:rsidRPr="006E474D" w:rsidRDefault="00825054" w:rsidP="008303C1">
      <w:pPr>
        <w:pStyle w:val="ONUME"/>
        <w:numPr>
          <w:ilvl w:val="0"/>
          <w:numId w:val="9"/>
        </w:numPr>
      </w:pPr>
      <w:r w:rsidRPr="006E474D">
        <w:t>En sus actividades de auditoría, la DASI s</w:t>
      </w:r>
      <w:bookmarkStart w:id="12" w:name="_GoBack"/>
      <w:bookmarkEnd w:id="12"/>
      <w:r w:rsidRPr="006E474D">
        <w:t>e rige por el Marco Internacional de Prácticas Profesionales del Instituto de Auditores Internos (IIA).  Además, para su labor de investigación, la DASI se rige por las Directrices Uniformes para las Investigaciones, adoptadas en la Conferencia de Investigadores Internacionales, celebrada en 2009.  Para las evaluaciones, la DASI se basa en normas internacionales del Grupo de Evaluación de las Naciones Unidas (por sus siglas en inglés UNEG).</w:t>
      </w:r>
    </w:p>
    <w:p w:rsidR="00307FE7" w:rsidRPr="006E474D" w:rsidRDefault="00825054" w:rsidP="008303C1">
      <w:pPr>
        <w:pStyle w:val="ONUME"/>
        <w:numPr>
          <w:ilvl w:val="0"/>
          <w:numId w:val="9"/>
        </w:numPr>
      </w:pPr>
      <w:r w:rsidRPr="006E474D">
        <w:t>De conformidad con la Carta de Supervisión Interna de la OMPI, al elaborar su plan de trabajo la DASI consideró los factores siguientes</w:t>
      </w:r>
      <w:proofErr w:type="gramStart"/>
      <w:r w:rsidRPr="006E474D">
        <w:t>:  evaluación</w:t>
      </w:r>
      <w:proofErr w:type="gramEnd"/>
      <w:r w:rsidRPr="006E474D">
        <w:t xml:space="preserve"> de riesgos, pertinencia, incidencia en los países, ciclo de supervisión, comentarios formulados por </w:t>
      </w:r>
      <w:r w:rsidR="00716F7A" w:rsidRPr="006E474D">
        <w:t>la Administración</w:t>
      </w:r>
      <w:r w:rsidRPr="006E474D">
        <w:t xml:space="preserve"> de la OMPI y comentarios de los Estados miembros.</w:t>
      </w:r>
      <w:r w:rsidR="00AB0F7B" w:rsidRPr="006E474D">
        <w:t xml:space="preserve">  </w:t>
      </w:r>
      <w:r w:rsidRPr="006E474D">
        <w:t>Además, la DASI tuvo en cuenta sus recursos disponibles.</w:t>
      </w:r>
    </w:p>
    <w:p w:rsidR="00307FE7" w:rsidRPr="006E474D" w:rsidRDefault="00825054" w:rsidP="008303C1">
      <w:pPr>
        <w:pStyle w:val="ONUME"/>
        <w:keepLines/>
        <w:numPr>
          <w:ilvl w:val="0"/>
          <w:numId w:val="9"/>
        </w:numPr>
      </w:pPr>
      <w:r w:rsidRPr="006E474D">
        <w:rPr>
          <w:bCs/>
          <w:iCs/>
        </w:rPr>
        <w:lastRenderedPageBreak/>
        <w:t>La División de Auditoría y Supervisión Internas ha elaborado una metodología de evaluación de riesgos basada en el asesoramiento y la orientación proporcionados por el Instituto de Auditores Internos (IIA), así como en las prácticas aceptadas comúnmente para tales ejercicios</w:t>
      </w:r>
      <w:r w:rsidR="00307FE7" w:rsidRPr="006E474D">
        <w:rPr>
          <w:bCs/>
          <w:iCs/>
        </w:rPr>
        <w:t xml:space="preserve">.  </w:t>
      </w:r>
      <w:r w:rsidR="00EB5A7F" w:rsidRPr="006E474D">
        <w:rPr>
          <w:bCs/>
          <w:iCs/>
        </w:rPr>
        <w:t xml:space="preserve">La </w:t>
      </w:r>
      <w:r w:rsidR="007A1745" w:rsidRPr="006E474D">
        <w:t>DASI</w:t>
      </w:r>
      <w:r w:rsidR="00EB5A7F" w:rsidRPr="006E474D">
        <w:t xml:space="preserve"> aplicó su metodología de evaluación de riesgos</w:t>
      </w:r>
      <w:r w:rsidR="00307FE7" w:rsidRPr="006E474D">
        <w:rPr>
          <w:rStyle w:val="FootnoteReference"/>
        </w:rPr>
        <w:footnoteReference w:id="2"/>
      </w:r>
      <w:r w:rsidR="00307FE7" w:rsidRPr="006E474D">
        <w:t xml:space="preserve"> </w:t>
      </w:r>
      <w:r w:rsidR="00EB5A7F" w:rsidRPr="006E474D">
        <w:t xml:space="preserve">con objeto de determinar el grado de </w:t>
      </w:r>
      <w:r w:rsidR="00B049F3" w:rsidRPr="006E474D">
        <w:t>cobertura</w:t>
      </w:r>
      <w:r w:rsidR="00EB5A7F" w:rsidRPr="006E474D">
        <w:t xml:space="preserve"> </w:t>
      </w:r>
      <w:r w:rsidR="00785BD1" w:rsidRPr="006E474D">
        <w:t>necesario para</w:t>
      </w:r>
      <w:r w:rsidR="00EB5A7F" w:rsidRPr="006E474D">
        <w:t xml:space="preserve"> la auditoría </w:t>
      </w:r>
      <w:r w:rsidR="00785BD1" w:rsidRPr="006E474D">
        <w:t>d</w:t>
      </w:r>
      <w:r w:rsidR="00EB5A7F" w:rsidRPr="006E474D">
        <w:t>el bienio actual</w:t>
      </w:r>
      <w:r w:rsidR="00307FE7" w:rsidRPr="006E474D">
        <w:t xml:space="preserve">.  </w:t>
      </w:r>
    </w:p>
    <w:p w:rsidR="00307FE7" w:rsidRPr="006E474D" w:rsidRDefault="00C74177" w:rsidP="008303C1">
      <w:pPr>
        <w:pStyle w:val="ONUME"/>
        <w:numPr>
          <w:ilvl w:val="0"/>
          <w:numId w:val="9"/>
        </w:numPr>
      </w:pPr>
      <w:r w:rsidRPr="006E474D">
        <w:t xml:space="preserve">La </w:t>
      </w:r>
      <w:r w:rsidR="007A1745" w:rsidRPr="006E474D">
        <w:t>DASI</w:t>
      </w:r>
      <w:r w:rsidR="00307FE7" w:rsidRPr="006E474D">
        <w:t xml:space="preserve"> </w:t>
      </w:r>
      <w:r w:rsidR="001A13A6" w:rsidRPr="006E474D">
        <w:t xml:space="preserve">realiza también una labor concertada para incluir en su plan de supervisión esferas que están en consonancia con las prioridades en materia de políticas y programas de la OMPI en la medida en que figuran en documentos públicos o son transmitidas a la </w:t>
      </w:r>
      <w:r w:rsidR="007A1745" w:rsidRPr="006E474D">
        <w:t>DASI</w:t>
      </w:r>
      <w:r w:rsidR="00307FE7" w:rsidRPr="006E474D">
        <w:t xml:space="preserve">.  </w:t>
      </w:r>
      <w:r w:rsidR="00B049F3" w:rsidRPr="006E474D">
        <w:t>Esta s</w:t>
      </w:r>
      <w:r w:rsidR="001A13A6" w:rsidRPr="006E474D">
        <w:t xml:space="preserve">e mantiene actualizada en cuanto a la orientación </w:t>
      </w:r>
      <w:r w:rsidR="00785BD1" w:rsidRPr="006E474D">
        <w:t xml:space="preserve">general </w:t>
      </w:r>
      <w:r w:rsidR="001A13A6" w:rsidRPr="006E474D">
        <w:t xml:space="preserve">de políticas mediante el examen de los documentos estratégicos y operativos, como los </w:t>
      </w:r>
      <w:r w:rsidR="00B049F3" w:rsidRPr="006E474D">
        <w:t>de</w:t>
      </w:r>
      <w:r w:rsidR="001A13A6" w:rsidRPr="006E474D">
        <w:t xml:space="preserve"> la Asamblea</w:t>
      </w:r>
      <w:r w:rsidR="00307FE7" w:rsidRPr="006E474D">
        <w:t xml:space="preserve"> General, </w:t>
      </w:r>
      <w:r w:rsidR="00B049F3" w:rsidRPr="006E474D">
        <w:t>d</w:t>
      </w:r>
      <w:r w:rsidR="001A13A6" w:rsidRPr="006E474D">
        <w:t xml:space="preserve">el presupuesto por programas, </w:t>
      </w:r>
      <w:r w:rsidR="00B049F3" w:rsidRPr="006E474D">
        <w:t xml:space="preserve">de </w:t>
      </w:r>
      <w:r w:rsidR="001A13A6" w:rsidRPr="006E474D">
        <w:t>los comités permanentes, y las modificaciones del Estatuto y Reglamento del Personal</w:t>
      </w:r>
      <w:r w:rsidR="00307FE7" w:rsidRPr="006E474D">
        <w:t xml:space="preserve">, </w:t>
      </w:r>
      <w:r w:rsidR="001A13A6" w:rsidRPr="006E474D">
        <w:t xml:space="preserve">y otros documentos programáticos y de planificación.  Asimismo, el </w:t>
      </w:r>
      <w:r w:rsidR="00307FE7" w:rsidRPr="006E474D">
        <w:t>Director</w:t>
      </w:r>
      <w:r w:rsidR="00B049F3" w:rsidRPr="006E474D">
        <w:t xml:space="preserve"> de</w:t>
      </w:r>
      <w:r w:rsidR="00307FE7" w:rsidRPr="006E474D">
        <w:t xml:space="preserve"> </w:t>
      </w:r>
      <w:r w:rsidR="001A13A6" w:rsidRPr="006E474D">
        <w:t xml:space="preserve">la </w:t>
      </w:r>
      <w:r w:rsidR="007A1745" w:rsidRPr="006E474D">
        <w:t>DASI</w:t>
      </w:r>
      <w:r w:rsidR="00307FE7" w:rsidRPr="006E474D">
        <w:t xml:space="preserve"> o</w:t>
      </w:r>
      <w:r w:rsidR="001A13A6" w:rsidRPr="006E474D">
        <w:t xml:space="preserve"> sus suplentes participan en reuniones regulares </w:t>
      </w:r>
      <w:r w:rsidR="00B049F3" w:rsidRPr="006E474D">
        <w:t>y</w:t>
      </w:r>
      <w:r w:rsidR="001A13A6" w:rsidRPr="006E474D">
        <w:t xml:space="preserve"> </w:t>
      </w:r>
      <w:r w:rsidR="00AE20B7" w:rsidRPr="006E474D">
        <w:rPr>
          <w:i/>
        </w:rPr>
        <w:t>ad hoc</w:t>
      </w:r>
      <w:r w:rsidR="00AE20B7" w:rsidRPr="006E474D">
        <w:t xml:space="preserve"> </w:t>
      </w:r>
      <w:r w:rsidR="00C70EB2" w:rsidRPr="006E474D">
        <w:t xml:space="preserve">que tienen lugar </w:t>
      </w:r>
      <w:r w:rsidR="00785BD1" w:rsidRPr="006E474D">
        <w:t xml:space="preserve">entre </w:t>
      </w:r>
      <w:r w:rsidR="001A13A6" w:rsidRPr="006E474D">
        <w:t xml:space="preserve">el </w:t>
      </w:r>
      <w:r w:rsidR="00716F7A" w:rsidRPr="006E474D">
        <w:t>personal</w:t>
      </w:r>
      <w:r w:rsidR="001A13A6" w:rsidRPr="006E474D">
        <w:t xml:space="preserve"> directivo superior </w:t>
      </w:r>
      <w:r w:rsidR="00785BD1" w:rsidRPr="006E474D">
        <w:t xml:space="preserve">y </w:t>
      </w:r>
      <w:r w:rsidR="001A13A6" w:rsidRPr="006E474D">
        <w:t xml:space="preserve">el </w:t>
      </w:r>
      <w:r w:rsidR="00AE20B7" w:rsidRPr="006E474D">
        <w:t>D</w:t>
      </w:r>
      <w:r w:rsidR="00307FE7" w:rsidRPr="006E474D">
        <w:t>irector General o</w:t>
      </w:r>
      <w:r w:rsidR="00AE20B7" w:rsidRPr="006E474D">
        <w:t xml:space="preserve"> en reuniones </w:t>
      </w:r>
      <w:r w:rsidR="00B049F3" w:rsidRPr="006E474D">
        <w:t xml:space="preserve">personales periódicas </w:t>
      </w:r>
      <w:r w:rsidR="00AE20B7" w:rsidRPr="006E474D">
        <w:t>con este último</w:t>
      </w:r>
      <w:r w:rsidR="00307FE7" w:rsidRPr="006E474D">
        <w:t xml:space="preserve">.  </w:t>
      </w:r>
      <w:r w:rsidR="00825054" w:rsidRPr="006E474D">
        <w:t>Por medio de esos procesos, la DASI toma conciencia de las prioridades de los programas y de los objetivos generales de la Organización.</w:t>
      </w:r>
    </w:p>
    <w:p w:rsidR="00307FE7" w:rsidRPr="006E474D" w:rsidRDefault="00825054" w:rsidP="008303C1">
      <w:pPr>
        <w:pStyle w:val="ONUME"/>
        <w:numPr>
          <w:ilvl w:val="0"/>
          <w:numId w:val="9"/>
        </w:numPr>
      </w:pPr>
      <w:r w:rsidRPr="006E474D">
        <w:t xml:space="preserve">Al preparar su plan, la DASI tomó asimismo en consideración la labor efectuada por otros proveedores de garantías, como el Auditor Externo, la Dependencia Común de Inspección (DCI) o las evaluaciones encargadas por el Comité de Desarrollo y Propiedad Intelectual (CDIP).  </w:t>
      </w:r>
      <w:r w:rsidR="0099123D" w:rsidRPr="006E474D">
        <w:t xml:space="preserve">La coordinación con otros órganos de supervisión permite a la DASI velar por que exista una cobertura de supervisión adecuada y evitar la “fatiga de supervisión” en esferas que tienen ante sí múltiples actividades de supervisión, por ejemplo, la auditoría y </w:t>
      </w:r>
      <w:r w:rsidR="00B049F3" w:rsidRPr="006E474D">
        <w:t xml:space="preserve">la </w:t>
      </w:r>
      <w:r w:rsidR="0099123D" w:rsidRPr="006E474D">
        <w:t>evaluaci</w:t>
      </w:r>
      <w:r w:rsidR="00B049F3" w:rsidRPr="006E474D">
        <w:t>ón</w:t>
      </w:r>
      <w:r w:rsidR="0099123D" w:rsidRPr="006E474D">
        <w:t xml:space="preserve"> internas y externas</w:t>
      </w:r>
      <w:r w:rsidR="00307FE7" w:rsidRPr="006E474D">
        <w:t xml:space="preserve">. </w:t>
      </w:r>
    </w:p>
    <w:p w:rsidR="00307FE7" w:rsidRPr="006E474D" w:rsidRDefault="00825054" w:rsidP="008303C1">
      <w:pPr>
        <w:pStyle w:val="ONUME"/>
        <w:numPr>
          <w:ilvl w:val="0"/>
          <w:numId w:val="9"/>
        </w:numPr>
      </w:pPr>
      <w:r w:rsidRPr="006E474D">
        <w:t xml:space="preserve">En concordancia con lo dispuesto en la Carta de Supervisión Interna, la DASI tuvo en cuenta durante todo el proceso de planificación los comentarios de los Estados miembros, la CCIS, el Director General y </w:t>
      </w:r>
      <w:r w:rsidR="00716F7A" w:rsidRPr="006E474D">
        <w:t>la Administración</w:t>
      </w:r>
      <w:r w:rsidRPr="006E474D">
        <w:t>.</w:t>
      </w:r>
    </w:p>
    <w:p w:rsidR="00307FE7" w:rsidRPr="006E474D" w:rsidRDefault="0099123D" w:rsidP="008303C1">
      <w:pPr>
        <w:pStyle w:val="ONUME"/>
        <w:numPr>
          <w:ilvl w:val="0"/>
          <w:numId w:val="9"/>
        </w:numPr>
      </w:pPr>
      <w:r w:rsidRPr="006E474D">
        <w:t xml:space="preserve">Por último, en lo que respecta a las investigaciones, la </w:t>
      </w:r>
      <w:r w:rsidR="007A1745" w:rsidRPr="006E474D">
        <w:t>DASI</w:t>
      </w:r>
      <w:r w:rsidR="00307FE7" w:rsidRPr="006E474D">
        <w:t xml:space="preserve"> </w:t>
      </w:r>
      <w:r w:rsidRPr="006E474D">
        <w:t xml:space="preserve">hizo todo lo posible por </w:t>
      </w:r>
      <w:r w:rsidR="00133531" w:rsidRPr="006E474D">
        <w:t>gestionar</w:t>
      </w:r>
      <w:r w:rsidRPr="006E474D">
        <w:t xml:space="preserve"> a </w:t>
      </w:r>
      <w:r w:rsidR="00133531" w:rsidRPr="006E474D">
        <w:t xml:space="preserve">su debido </w:t>
      </w:r>
      <w:r w:rsidRPr="006E474D">
        <w:t>tiempo las demandas recibidas</w:t>
      </w:r>
      <w:r w:rsidR="00307FE7" w:rsidRPr="006E474D">
        <w:t xml:space="preserve">.  </w:t>
      </w:r>
      <w:r w:rsidR="00825054" w:rsidRPr="006E474D">
        <w:t xml:space="preserve">Durante el período reseñado se han obtenido resultados muy satisfactorios a ese respecto, como se describe en la sección relativa a las “actividades de investigación”.  </w:t>
      </w:r>
      <w:r w:rsidR="00CB29E6" w:rsidRPr="006E474D">
        <w:t>Gracias a ello, la DASI pudo emprender una labor más proactiva en el ámbito de la prevención</w:t>
      </w:r>
      <w:r w:rsidR="00095290" w:rsidRPr="006E474D">
        <w:t>,</w:t>
      </w:r>
      <w:r w:rsidR="00CB29E6" w:rsidRPr="006E474D">
        <w:t xml:space="preserve"> </w:t>
      </w:r>
      <w:r w:rsidR="00B049F3" w:rsidRPr="006E474D">
        <w:t xml:space="preserve">la </w:t>
      </w:r>
      <w:r w:rsidR="00095290" w:rsidRPr="006E474D">
        <w:t xml:space="preserve">disuasión y la </w:t>
      </w:r>
      <w:r w:rsidR="00B049F3" w:rsidRPr="006E474D">
        <w:t>detección</w:t>
      </w:r>
      <w:r w:rsidR="00CB29E6" w:rsidRPr="006E474D">
        <w:t xml:space="preserve"> de fraudes</w:t>
      </w:r>
      <w:r w:rsidR="00307FE7" w:rsidRPr="006E474D">
        <w:t>.</w:t>
      </w:r>
    </w:p>
    <w:p w:rsidR="00307FE7" w:rsidRPr="006E474D" w:rsidRDefault="002E0C9E" w:rsidP="008303C1">
      <w:pPr>
        <w:pStyle w:val="ONUME"/>
        <w:numPr>
          <w:ilvl w:val="0"/>
          <w:numId w:val="9"/>
        </w:numPr>
      </w:pPr>
      <w:r w:rsidRPr="006E474D">
        <w:t xml:space="preserve">Se </w:t>
      </w:r>
      <w:r w:rsidR="00B049F3" w:rsidRPr="006E474D">
        <w:t>transmitieron</w:t>
      </w:r>
      <w:r w:rsidRPr="006E474D">
        <w:t xml:space="preserve"> planes de supervisión para</w:t>
      </w:r>
      <w:r w:rsidR="00EB4091" w:rsidRPr="006E474D">
        <w:t> </w:t>
      </w:r>
      <w:r w:rsidR="00307FE7" w:rsidRPr="006E474D">
        <w:t xml:space="preserve">2013 </w:t>
      </w:r>
      <w:r w:rsidRPr="006E474D">
        <w:t>y</w:t>
      </w:r>
      <w:r w:rsidR="00EB4091" w:rsidRPr="006E474D">
        <w:t> </w:t>
      </w:r>
      <w:r w:rsidR="00307FE7" w:rsidRPr="006E474D">
        <w:t xml:space="preserve">2014 </w:t>
      </w:r>
      <w:r w:rsidRPr="006E474D">
        <w:t>a los directores de programas y se distribuyeron a todo el personal de la OMPI mediante l</w:t>
      </w:r>
      <w:r w:rsidR="00095290" w:rsidRPr="006E474D">
        <w:t>a</w:t>
      </w:r>
      <w:r w:rsidRPr="006E474D">
        <w:t xml:space="preserve"> </w:t>
      </w:r>
      <w:r w:rsidR="00307FE7" w:rsidRPr="006E474D">
        <w:t>Intranet</w:t>
      </w:r>
      <w:r w:rsidRPr="006E474D">
        <w:t xml:space="preserve"> de la Organización</w:t>
      </w:r>
      <w:r w:rsidR="00307FE7" w:rsidRPr="006E474D">
        <w:t xml:space="preserve">.  </w:t>
      </w:r>
      <w:r w:rsidRPr="006E474D">
        <w:t>El plan para </w:t>
      </w:r>
      <w:r w:rsidR="00307FE7" w:rsidRPr="006E474D">
        <w:t xml:space="preserve">2013, </w:t>
      </w:r>
      <w:r w:rsidRPr="006E474D">
        <w:t xml:space="preserve">tras efectuar ajustes menores, se </w:t>
      </w:r>
      <w:r w:rsidR="00B049F3" w:rsidRPr="006E474D">
        <w:t>finaliz</w:t>
      </w:r>
      <w:r w:rsidRPr="006E474D">
        <w:t>ó en el plazo previsto y conforme al presupuesto.  Actualmente, se ejecuta el plan para</w:t>
      </w:r>
      <w:r w:rsidR="00EB4091" w:rsidRPr="006E474D">
        <w:t> </w:t>
      </w:r>
      <w:r w:rsidR="00307FE7" w:rsidRPr="006E474D">
        <w:t>2014</w:t>
      </w:r>
      <w:r w:rsidRPr="006E474D">
        <w:t xml:space="preserve"> que se expone en el Anexo </w:t>
      </w:r>
      <w:r w:rsidR="00307FE7" w:rsidRPr="006E474D">
        <w:t xml:space="preserve">I.  </w:t>
      </w:r>
    </w:p>
    <w:p w:rsidR="00307FE7" w:rsidRPr="006E474D" w:rsidRDefault="00825054" w:rsidP="008303C1">
      <w:pPr>
        <w:pStyle w:val="Heading1"/>
        <w:keepLines/>
      </w:pPr>
      <w:bookmarkStart w:id="13" w:name="_Toc393204368"/>
      <w:bookmarkStart w:id="14" w:name="_Toc393358819"/>
      <w:r w:rsidRPr="006E474D">
        <w:lastRenderedPageBreak/>
        <w:t>PRINCIPALES CONCLUSIONES Y RECOMENDACIONES EN MATERIA DE SUPERVISIÓN INTERNA</w:t>
      </w:r>
      <w:bookmarkEnd w:id="13"/>
      <w:bookmarkEnd w:id="14"/>
    </w:p>
    <w:p w:rsidR="008303C1" w:rsidRPr="006E474D" w:rsidRDefault="008303C1" w:rsidP="008303C1">
      <w:pPr>
        <w:keepNext/>
        <w:keepLines/>
      </w:pPr>
    </w:p>
    <w:p w:rsidR="00307FE7" w:rsidRPr="006E474D" w:rsidRDefault="002E0C9E" w:rsidP="008303C1">
      <w:pPr>
        <w:pStyle w:val="ONUME"/>
        <w:keepNext/>
        <w:keepLines/>
        <w:numPr>
          <w:ilvl w:val="0"/>
          <w:numId w:val="9"/>
        </w:numPr>
      </w:pPr>
      <w:r w:rsidRPr="006E474D">
        <w:t xml:space="preserve">La </w:t>
      </w:r>
      <w:r w:rsidR="007A1745" w:rsidRPr="006E474D">
        <w:t>DASI</w:t>
      </w:r>
      <w:r w:rsidR="00307FE7" w:rsidRPr="006E474D">
        <w:t xml:space="preserve"> </w:t>
      </w:r>
      <w:r w:rsidRPr="006E474D">
        <w:t>informó acerca de l</w:t>
      </w:r>
      <w:r w:rsidR="00B049F3" w:rsidRPr="006E474D">
        <w:t>as conclusiones</w:t>
      </w:r>
      <w:r w:rsidRPr="006E474D">
        <w:t xml:space="preserve"> en las siguientes esferas principales</w:t>
      </w:r>
      <w:r w:rsidR="00307FE7" w:rsidRPr="006E474D">
        <w:rPr>
          <w:rStyle w:val="FootnoteReference"/>
          <w:sz w:val="20"/>
        </w:rPr>
        <w:footnoteReference w:id="3"/>
      </w:r>
      <w:proofErr w:type="gramStart"/>
      <w:r w:rsidR="00307FE7" w:rsidRPr="006E474D">
        <w:t xml:space="preserve">:  </w:t>
      </w:r>
      <w:r w:rsidR="00DF3CA9" w:rsidRPr="006E474D">
        <w:t>gestión</w:t>
      </w:r>
      <w:proofErr w:type="gramEnd"/>
      <w:r w:rsidR="00DF3CA9" w:rsidRPr="006E474D">
        <w:t xml:space="preserve"> de los programas y los proyectos mediante la asignación de tareas, proceso de generación de ingresos de los </w:t>
      </w:r>
      <w:r w:rsidR="00DF6920" w:rsidRPr="006E474D">
        <w:t>Sistemas</w:t>
      </w:r>
      <w:r w:rsidR="00DF3CA9" w:rsidRPr="006E474D">
        <w:t xml:space="preserve"> de Madrid y La Haya, gestión de los recursos humanos, </w:t>
      </w:r>
      <w:r w:rsidR="008025C3" w:rsidRPr="006E474D">
        <w:t>gestión de l</w:t>
      </w:r>
      <w:r w:rsidR="0019088C" w:rsidRPr="006E474D">
        <w:t xml:space="preserve">os </w:t>
      </w:r>
      <w:r w:rsidR="00310E38" w:rsidRPr="006E474D">
        <w:t>actos</w:t>
      </w:r>
      <w:r w:rsidR="00402D5D" w:rsidRPr="006E474D">
        <w:t xml:space="preserve"> oficiales</w:t>
      </w:r>
      <w:r w:rsidR="008025C3" w:rsidRPr="006E474D">
        <w:t>, intercambio de conocimientos y seguridad de la información</w:t>
      </w:r>
      <w:r w:rsidR="00307FE7" w:rsidRPr="006E474D">
        <w:t xml:space="preserve">.  </w:t>
      </w:r>
      <w:r w:rsidR="00825054" w:rsidRPr="006E474D">
        <w:t>De conformidad con lo dispuesto en la Carta de Supervisión Interna, los comentarios que figuran a continuación reflejan los resultados de la labor de supervisión efectuada durante el período.</w:t>
      </w:r>
    </w:p>
    <w:p w:rsidR="008303C1" w:rsidRPr="006E474D" w:rsidRDefault="00716F7A" w:rsidP="008303C1">
      <w:pPr>
        <w:pStyle w:val="ONUME"/>
        <w:numPr>
          <w:ilvl w:val="0"/>
          <w:numId w:val="9"/>
        </w:numPr>
      </w:pPr>
      <w:r w:rsidRPr="006E474D">
        <w:t>La Administración</w:t>
      </w:r>
      <w:r w:rsidR="00825054" w:rsidRPr="006E474D">
        <w:t xml:space="preserve"> ha tomado ya medidas en relación con los problemas expuestos.  </w:t>
      </w:r>
      <w:r w:rsidR="000026BB" w:rsidRPr="006E474D">
        <w:t>La Administración</w:t>
      </w:r>
      <w:r w:rsidR="008025C3" w:rsidRPr="006E474D">
        <w:t xml:space="preserve"> aborda todas las recomendaciones formuladas por la </w:t>
      </w:r>
      <w:r w:rsidR="007A1745" w:rsidRPr="006E474D">
        <w:t>DASI</w:t>
      </w:r>
      <w:r w:rsidR="00307FE7" w:rsidRPr="006E474D">
        <w:t xml:space="preserve"> </w:t>
      </w:r>
      <w:r w:rsidR="008025C3" w:rsidRPr="006E474D">
        <w:t>mediante un plan que contiene las actividades propuestas, el personal que estará a cargo y el plazo</w:t>
      </w:r>
      <w:r w:rsidR="00933B5A" w:rsidRPr="006E474D">
        <w:t xml:space="preserve"> de ejecución</w:t>
      </w:r>
      <w:r w:rsidR="00307FE7" w:rsidRPr="006E474D">
        <w:t xml:space="preserve">. </w:t>
      </w:r>
      <w:r w:rsidR="00D12D85" w:rsidRPr="006E474D">
        <w:t xml:space="preserve"> Los planes de acción de</w:t>
      </w:r>
      <w:r w:rsidRPr="006E474D">
        <w:t xml:space="preserve"> </w:t>
      </w:r>
      <w:r w:rsidR="00D12D85" w:rsidRPr="006E474D">
        <w:t>l</w:t>
      </w:r>
      <w:r w:rsidRPr="006E474D">
        <w:t>a Administración</w:t>
      </w:r>
      <w:r w:rsidR="00D12D85" w:rsidRPr="006E474D">
        <w:t xml:space="preserve"> se dan a conocer junto con los informes de la </w:t>
      </w:r>
      <w:r w:rsidR="007A1745" w:rsidRPr="006E474D">
        <w:t>DASI</w:t>
      </w:r>
      <w:r w:rsidR="00307FE7" w:rsidRPr="006E474D">
        <w:t xml:space="preserve"> </w:t>
      </w:r>
      <w:r w:rsidR="00D12D85" w:rsidRPr="006E474D">
        <w:t xml:space="preserve">o se analizan de forma pormenorizada a lo largo del mes posterior a la emisión del informe.  La </w:t>
      </w:r>
      <w:r w:rsidR="007A1745" w:rsidRPr="006E474D">
        <w:t>DASI</w:t>
      </w:r>
      <w:r w:rsidR="00307FE7" w:rsidRPr="006E474D">
        <w:t xml:space="preserve"> </w:t>
      </w:r>
      <w:r w:rsidR="00D12D85" w:rsidRPr="006E474D">
        <w:t xml:space="preserve">y </w:t>
      </w:r>
      <w:r w:rsidRPr="006E474D">
        <w:t xml:space="preserve">la Administración </w:t>
      </w:r>
      <w:r w:rsidR="00D12D85" w:rsidRPr="006E474D">
        <w:t xml:space="preserve">se reúnen de forma </w:t>
      </w:r>
      <w:r w:rsidR="00FF6256" w:rsidRPr="006E474D">
        <w:t>periódica</w:t>
      </w:r>
      <w:r w:rsidR="00307FE7" w:rsidRPr="006E474D">
        <w:t xml:space="preserve"> </w:t>
      </w:r>
      <w:r w:rsidR="00D12D85" w:rsidRPr="006E474D">
        <w:t xml:space="preserve">para examinar </w:t>
      </w:r>
      <w:r w:rsidR="00FF6256" w:rsidRPr="006E474D">
        <w:t>el estado de aplicación de</w:t>
      </w:r>
      <w:r w:rsidR="00D12D85" w:rsidRPr="006E474D">
        <w:t xml:space="preserve"> las recomendaciones pendientes.</w:t>
      </w:r>
    </w:p>
    <w:p w:rsidR="00307FE7" w:rsidRPr="006E474D" w:rsidRDefault="00825054" w:rsidP="008303C1">
      <w:pPr>
        <w:pStyle w:val="Heading2"/>
        <w:keepNext w:val="0"/>
      </w:pPr>
      <w:r w:rsidRPr="006E474D">
        <w:t>Gestión del desempeño</w:t>
      </w:r>
    </w:p>
    <w:p w:rsidR="008303C1" w:rsidRPr="006E474D" w:rsidRDefault="008303C1" w:rsidP="008303C1"/>
    <w:p w:rsidR="00307FE7" w:rsidRPr="006E474D" w:rsidRDefault="00D12D85" w:rsidP="008303C1">
      <w:pPr>
        <w:pStyle w:val="ONUME"/>
        <w:numPr>
          <w:ilvl w:val="0"/>
          <w:numId w:val="9"/>
        </w:numPr>
      </w:pPr>
      <w:r w:rsidRPr="006E474D">
        <w:t>La validación del Informe sobre el rendimiento de los programas</w:t>
      </w:r>
      <w:r w:rsidR="00307FE7" w:rsidRPr="006E474D">
        <w:rPr>
          <w:rStyle w:val="FootnoteReference"/>
        </w:rPr>
        <w:footnoteReference w:id="4"/>
      </w:r>
      <w:r w:rsidR="00307FE7" w:rsidRPr="006E474D">
        <w:t xml:space="preserve"> </w:t>
      </w:r>
      <w:r w:rsidR="009D0836" w:rsidRPr="006E474D">
        <w:t>y la auditoría de la gestión por resultados permitieron a la OMPI aprovechar los avances logrados en la gestión por resultados en la Organización</w:t>
      </w:r>
      <w:r w:rsidR="00307FE7" w:rsidRPr="006E474D">
        <w:t>.</w:t>
      </w:r>
    </w:p>
    <w:p w:rsidR="00307FE7" w:rsidRPr="006E474D" w:rsidRDefault="009D0836" w:rsidP="008303C1">
      <w:pPr>
        <w:pStyle w:val="ONUME"/>
        <w:numPr>
          <w:ilvl w:val="0"/>
          <w:numId w:val="9"/>
        </w:numPr>
      </w:pPr>
      <w:r w:rsidRPr="006E474D">
        <w:t xml:space="preserve">La </w:t>
      </w:r>
      <w:r w:rsidR="007A1745" w:rsidRPr="006E474D">
        <w:t>DASI</w:t>
      </w:r>
      <w:r w:rsidR="00307FE7" w:rsidRPr="006E474D">
        <w:t xml:space="preserve"> </w:t>
      </w:r>
      <w:r w:rsidRPr="006E474D">
        <w:t xml:space="preserve">realizó encuestas </w:t>
      </w:r>
      <w:r w:rsidR="00FF6256" w:rsidRPr="006E474D">
        <w:t>a</w:t>
      </w:r>
      <w:r w:rsidRPr="006E474D">
        <w:t xml:space="preserve"> los Estados miembros de la OMPI</w:t>
      </w:r>
      <w:r w:rsidR="00E708C2" w:rsidRPr="006E474D">
        <w:t>, los directores de programas de la OMPI, las Naciones Unidas</w:t>
      </w:r>
      <w:r w:rsidR="00307FE7" w:rsidRPr="006E474D">
        <w:t xml:space="preserve"> </w:t>
      </w:r>
      <w:r w:rsidR="00E708C2" w:rsidRPr="006E474D">
        <w:t>y otras organizaciones internacionales</w:t>
      </w:r>
      <w:r w:rsidR="00307FE7" w:rsidRPr="006E474D">
        <w:t xml:space="preserve">.  </w:t>
      </w:r>
      <w:r w:rsidR="00FF6256" w:rsidRPr="006E474D">
        <w:t>L</w:t>
      </w:r>
      <w:r w:rsidR="00E708C2" w:rsidRPr="006E474D">
        <w:t>os resultados de la</w:t>
      </w:r>
      <w:r w:rsidR="00402D5D" w:rsidRPr="006E474D">
        <w:t>s</w:t>
      </w:r>
      <w:r w:rsidR="00E708C2" w:rsidRPr="006E474D">
        <w:t xml:space="preserve"> encuesta</w:t>
      </w:r>
      <w:r w:rsidR="00402D5D" w:rsidRPr="006E474D">
        <w:t>s</w:t>
      </w:r>
      <w:r w:rsidR="00E708C2" w:rsidRPr="006E474D">
        <w:t xml:space="preserve"> s</w:t>
      </w:r>
      <w:r w:rsidR="00FF6256" w:rsidRPr="006E474D">
        <w:t>ituaron a</w:t>
      </w:r>
      <w:r w:rsidR="00E708C2" w:rsidRPr="006E474D">
        <w:t xml:space="preserve"> la OMPI entre las organizaciones que han </w:t>
      </w:r>
      <w:r w:rsidR="00D051E0" w:rsidRPr="006E474D">
        <w:t>avanzado notablemente</w:t>
      </w:r>
      <w:r w:rsidR="00E708C2" w:rsidRPr="006E474D">
        <w:t xml:space="preserve"> en la elaboración y aplicación de</w:t>
      </w:r>
      <w:r w:rsidR="00FF6256" w:rsidRPr="006E474D">
        <w:t>l</w:t>
      </w:r>
      <w:r w:rsidR="00E708C2" w:rsidRPr="006E474D">
        <w:t xml:space="preserve"> sistema de gestión por resultados</w:t>
      </w:r>
      <w:r w:rsidR="00307FE7" w:rsidRPr="006E474D">
        <w:t xml:space="preserve">.  </w:t>
      </w:r>
    </w:p>
    <w:p w:rsidR="00307FE7" w:rsidRPr="006E474D" w:rsidRDefault="009760CA" w:rsidP="008303C1">
      <w:pPr>
        <w:pStyle w:val="ONUME"/>
        <w:numPr>
          <w:ilvl w:val="0"/>
          <w:numId w:val="9"/>
        </w:numPr>
      </w:pPr>
      <w:r w:rsidRPr="006E474D">
        <w:t>Son dignos de elogio l</w:t>
      </w:r>
      <w:r w:rsidR="00E708C2" w:rsidRPr="006E474D">
        <w:t xml:space="preserve">os avances logrados en la elaboración de un marco </w:t>
      </w:r>
      <w:r w:rsidR="00BD34DB" w:rsidRPr="006E474D">
        <w:t xml:space="preserve">más eficaz </w:t>
      </w:r>
      <w:r w:rsidR="00E708C2" w:rsidRPr="006E474D">
        <w:t xml:space="preserve">de gestión por resultados </w:t>
      </w:r>
      <w:r w:rsidR="00307FE7" w:rsidRPr="006E474D">
        <w:t>(</w:t>
      </w:r>
      <w:r w:rsidR="00E708C2" w:rsidRPr="006E474D">
        <w:t>resultados previstos</w:t>
      </w:r>
      <w:r w:rsidR="00307FE7" w:rsidRPr="006E474D">
        <w:t xml:space="preserve">, </w:t>
      </w:r>
      <w:r w:rsidR="00E708C2" w:rsidRPr="006E474D">
        <w:t>indicadores de rendimiento, referencias y objetivos</w:t>
      </w:r>
      <w:r w:rsidR="00307FE7" w:rsidRPr="006E474D">
        <w:t xml:space="preserve">) </w:t>
      </w:r>
      <w:r w:rsidR="00E708C2" w:rsidRPr="006E474D">
        <w:t>y en el fo</w:t>
      </w:r>
      <w:r w:rsidRPr="006E474D">
        <w:t xml:space="preserve">rtalecimiento de los conocimientos en el seno de la Organización </w:t>
      </w:r>
      <w:r w:rsidR="00FF6256" w:rsidRPr="006E474D">
        <w:t xml:space="preserve">sobre </w:t>
      </w:r>
      <w:r w:rsidRPr="006E474D">
        <w:t xml:space="preserve">la aplicación de la gestión por resultados en la OMPI. </w:t>
      </w:r>
      <w:r w:rsidR="00307FE7" w:rsidRPr="006E474D">
        <w:t xml:space="preserve"> </w:t>
      </w:r>
      <w:r w:rsidRPr="006E474D">
        <w:t xml:space="preserve">El </w:t>
      </w:r>
      <w:r w:rsidR="00FF6256" w:rsidRPr="006E474D">
        <w:t>fruto de estos esfuerzos</w:t>
      </w:r>
      <w:r w:rsidRPr="006E474D">
        <w:t xml:space="preserve"> se puede ver en la mejora del proceso de planificación del trabajo y de la calidad de la documentación conexa.</w:t>
      </w:r>
      <w:r w:rsidR="00307FE7" w:rsidRPr="006E474D">
        <w:t xml:space="preserve">  </w:t>
      </w:r>
      <w:r w:rsidRPr="006E474D">
        <w:t xml:space="preserve">La elaboración de un marco </w:t>
      </w:r>
      <w:r w:rsidR="00402D5D" w:rsidRPr="006E474D">
        <w:t xml:space="preserve">oficial </w:t>
      </w:r>
      <w:r w:rsidRPr="006E474D">
        <w:t>de rendición de cuentas para consolidar la estructura actual y mejora</w:t>
      </w:r>
      <w:r w:rsidR="00FF6256" w:rsidRPr="006E474D">
        <w:t xml:space="preserve">r </w:t>
      </w:r>
      <w:r w:rsidRPr="006E474D">
        <w:t xml:space="preserve">la gobernanza institucional global se debe establecer como prioridad </w:t>
      </w:r>
      <w:r w:rsidR="00FF6256" w:rsidRPr="006E474D">
        <w:t>con miras a</w:t>
      </w:r>
      <w:r w:rsidRPr="006E474D">
        <w:t xml:space="preserve"> reforzar la gestión del desempeño</w:t>
      </w:r>
      <w:r w:rsidR="00307FE7" w:rsidRPr="006E474D">
        <w:t xml:space="preserve">.  </w:t>
      </w:r>
      <w:r w:rsidRPr="006E474D">
        <w:t xml:space="preserve">A la </w:t>
      </w:r>
      <w:r w:rsidR="007A1745" w:rsidRPr="006E474D">
        <w:t>DASI</w:t>
      </w:r>
      <w:r w:rsidR="00307FE7" w:rsidRPr="006E474D">
        <w:t xml:space="preserve"> </w:t>
      </w:r>
      <w:r w:rsidRPr="006E474D">
        <w:t xml:space="preserve">le complace </w:t>
      </w:r>
      <w:r w:rsidR="00FF6256" w:rsidRPr="006E474D">
        <w:t>señalar</w:t>
      </w:r>
      <w:r w:rsidRPr="006E474D">
        <w:t xml:space="preserve"> que</w:t>
      </w:r>
      <w:r w:rsidR="00FF6256" w:rsidRPr="006E474D">
        <w:t>,</w:t>
      </w:r>
      <w:r w:rsidRPr="006E474D">
        <w:t xml:space="preserve"> en septiembre de</w:t>
      </w:r>
      <w:r w:rsidR="00EB4091" w:rsidRPr="006E474D">
        <w:t> </w:t>
      </w:r>
      <w:r w:rsidRPr="006E474D">
        <w:t>2014</w:t>
      </w:r>
      <w:r w:rsidR="00FF6256" w:rsidRPr="006E474D">
        <w:t>,</w:t>
      </w:r>
      <w:r w:rsidRPr="006E474D">
        <w:t xml:space="preserve"> se presentará a los</w:t>
      </w:r>
      <w:r w:rsidR="00414C44" w:rsidRPr="006E474D">
        <w:t xml:space="preserve"> Estados miembros la propuesta de un marco de rendición de cuentas</w:t>
      </w:r>
      <w:r w:rsidR="00307FE7" w:rsidRPr="006E474D">
        <w:t>.</w:t>
      </w:r>
    </w:p>
    <w:p w:rsidR="00307FE7" w:rsidRPr="006E474D" w:rsidRDefault="00FF6256" w:rsidP="008303C1">
      <w:pPr>
        <w:pStyle w:val="ONUME"/>
        <w:numPr>
          <w:ilvl w:val="0"/>
          <w:numId w:val="9"/>
        </w:numPr>
      </w:pPr>
      <w:r w:rsidRPr="006E474D">
        <w:t>Un</w:t>
      </w:r>
      <w:r w:rsidR="00414C44" w:rsidRPr="006E474D">
        <w:t xml:space="preserve"> panorama general</w:t>
      </w:r>
      <w:r w:rsidRPr="006E474D">
        <w:t>/</w:t>
      </w:r>
      <w:r w:rsidR="00414C44" w:rsidRPr="006E474D">
        <w:t xml:space="preserve">orientación anual sobre la gestión por resultados </w:t>
      </w:r>
      <w:r w:rsidRPr="006E474D">
        <w:t>para</w:t>
      </w:r>
      <w:r w:rsidR="00414C44" w:rsidRPr="006E474D">
        <w:t xml:space="preserve"> los representantes de los Estados miembros es otra de las esferas que </w:t>
      </w:r>
      <w:r w:rsidRPr="006E474D">
        <w:t>cabe</w:t>
      </w:r>
      <w:r w:rsidR="00414C44" w:rsidRPr="006E474D">
        <w:t xml:space="preserve"> mejorar.  De modo análogo, </w:t>
      </w:r>
      <w:r w:rsidRPr="006E474D">
        <w:t xml:space="preserve">se </w:t>
      </w:r>
      <w:r w:rsidR="00414C44" w:rsidRPr="006E474D">
        <w:t>debería elaborar</w:t>
      </w:r>
      <w:r w:rsidRPr="006E474D">
        <w:t>, e incorporar al programa de formación institucional de la OMPI,</w:t>
      </w:r>
      <w:r w:rsidR="00414C44" w:rsidRPr="006E474D">
        <w:t xml:space="preserve"> un plan de formación del personal basado en las necesidades de capacitación detectadas en relación con la gestión por resultados.</w:t>
      </w:r>
      <w:r w:rsidR="00307FE7" w:rsidRPr="006E474D">
        <w:t xml:space="preserve">  </w:t>
      </w:r>
    </w:p>
    <w:p w:rsidR="00307FE7" w:rsidRPr="006E474D" w:rsidRDefault="007B04BB" w:rsidP="008303C1">
      <w:pPr>
        <w:pStyle w:val="ONUME"/>
        <w:numPr>
          <w:ilvl w:val="0"/>
          <w:numId w:val="9"/>
        </w:numPr>
      </w:pPr>
      <w:r w:rsidRPr="006E474D">
        <w:t xml:space="preserve">El proceso de validación </w:t>
      </w:r>
      <w:r w:rsidR="00F00C00" w:rsidRPr="006E474D">
        <w:t>puso de manifiesto</w:t>
      </w:r>
      <w:r w:rsidRPr="006E474D">
        <w:t xml:space="preserve"> que se ha avanzado en relación con los indicadores de rendimiento y los datos de rendimiento.  Ahora bien, </w:t>
      </w:r>
      <w:r w:rsidR="00FF6256" w:rsidRPr="006E474D">
        <w:t>es posible trabajar más</w:t>
      </w:r>
      <w:r w:rsidRPr="006E474D">
        <w:t xml:space="preserve"> para proporcionar resultados </w:t>
      </w:r>
      <w:r w:rsidR="00402D5D" w:rsidRPr="006E474D">
        <w:t xml:space="preserve">pertinentes </w:t>
      </w:r>
      <w:r w:rsidRPr="006E474D">
        <w:t>basados en las conclusiones y la incidencia y velar por que todos los indicadores de rendimiento tengan referencias adecuadas.</w:t>
      </w:r>
      <w:r w:rsidR="00307FE7" w:rsidRPr="006E474D">
        <w:t xml:space="preserve">  </w:t>
      </w:r>
    </w:p>
    <w:p w:rsidR="00307FE7" w:rsidRPr="006E474D" w:rsidRDefault="002E0C9E" w:rsidP="008303C1">
      <w:pPr>
        <w:pStyle w:val="Heading2"/>
        <w:keepLines/>
      </w:pPr>
      <w:r w:rsidRPr="006E474D">
        <w:lastRenderedPageBreak/>
        <w:t>EVALUACIÓN DE LA CARTERA DE PROYECTOS POR PAÍS</w:t>
      </w:r>
    </w:p>
    <w:p w:rsidR="008303C1" w:rsidRPr="006E474D" w:rsidRDefault="008303C1" w:rsidP="008303C1">
      <w:pPr>
        <w:keepNext/>
        <w:keepLines/>
      </w:pPr>
    </w:p>
    <w:p w:rsidR="00307FE7" w:rsidRPr="006E474D" w:rsidRDefault="002E0C9E" w:rsidP="008303C1">
      <w:pPr>
        <w:pStyle w:val="ONUME"/>
        <w:keepNext/>
        <w:keepLines/>
        <w:numPr>
          <w:ilvl w:val="0"/>
          <w:numId w:val="9"/>
        </w:numPr>
      </w:pPr>
      <w:r w:rsidRPr="006E474D">
        <w:t xml:space="preserve">La evaluación </w:t>
      </w:r>
      <w:r w:rsidR="007A3AFA" w:rsidRPr="006E474D">
        <w:t xml:space="preserve">independiente </w:t>
      </w:r>
      <w:r w:rsidRPr="006E474D">
        <w:t xml:space="preserve">de </w:t>
      </w:r>
      <w:r w:rsidR="007A3AFA" w:rsidRPr="006E474D">
        <w:t xml:space="preserve">la </w:t>
      </w:r>
      <w:r w:rsidRPr="006E474D">
        <w:t xml:space="preserve">cartera de </w:t>
      </w:r>
      <w:r w:rsidR="007A3AFA" w:rsidRPr="006E474D">
        <w:t xml:space="preserve">proyectos de Tailandia se centró en el análisis de </w:t>
      </w:r>
      <w:r w:rsidR="00307FE7" w:rsidRPr="006E474D">
        <w:t>70</w:t>
      </w:r>
      <w:r w:rsidR="007A3AFA" w:rsidRPr="006E474D">
        <w:t> actividades que, desde</w:t>
      </w:r>
      <w:r w:rsidR="00EB4091" w:rsidRPr="006E474D">
        <w:t> </w:t>
      </w:r>
      <w:r w:rsidR="00307FE7" w:rsidRPr="006E474D">
        <w:t xml:space="preserve">2007, </w:t>
      </w:r>
      <w:r w:rsidR="00FF6256" w:rsidRPr="006E474D">
        <w:t>comprendían los siguientes ámbitos</w:t>
      </w:r>
      <w:proofErr w:type="gramStart"/>
      <w:r w:rsidR="00FF6256" w:rsidRPr="006E474D">
        <w:t xml:space="preserve">:  </w:t>
      </w:r>
      <w:r w:rsidR="007A3AFA" w:rsidRPr="006E474D">
        <w:t>la</w:t>
      </w:r>
      <w:proofErr w:type="gramEnd"/>
      <w:r w:rsidR="007A3AFA" w:rsidRPr="006E474D">
        <w:t xml:space="preserve"> </w:t>
      </w:r>
      <w:r w:rsidR="00307FE7" w:rsidRPr="006E474D">
        <w:t>Academ</w:t>
      </w:r>
      <w:r w:rsidR="007A3AFA" w:rsidRPr="006E474D">
        <w:t>ia de la OMPI</w:t>
      </w:r>
      <w:r w:rsidR="00307FE7" w:rsidRPr="006E474D">
        <w:t xml:space="preserve">, </w:t>
      </w:r>
      <w:r w:rsidR="007A3AFA" w:rsidRPr="006E474D">
        <w:t xml:space="preserve">las actividades de modernización </w:t>
      </w:r>
      <w:r w:rsidR="00FF6256" w:rsidRPr="006E474D">
        <w:t>institucional</w:t>
      </w:r>
      <w:r w:rsidR="007A3AFA" w:rsidRPr="006E474D">
        <w:t xml:space="preserve">, </w:t>
      </w:r>
      <w:r w:rsidR="00FF6256" w:rsidRPr="006E474D">
        <w:t>el</w:t>
      </w:r>
      <w:r w:rsidR="007A3AFA" w:rsidRPr="006E474D">
        <w:t xml:space="preserve"> proyecto de la </w:t>
      </w:r>
      <w:r w:rsidR="00307FE7" w:rsidRPr="006E474D">
        <w:t xml:space="preserve">Agenda </w:t>
      </w:r>
      <w:r w:rsidR="007A3AFA" w:rsidRPr="006E474D">
        <w:t>para el Desarrollo relativo a la propiedad intelectual</w:t>
      </w:r>
      <w:r w:rsidR="00307FE7" w:rsidRPr="006E474D">
        <w:t xml:space="preserve"> (P</w:t>
      </w:r>
      <w:r w:rsidR="007A3AFA" w:rsidRPr="006E474D">
        <w:t>.I.</w:t>
      </w:r>
      <w:r w:rsidR="00307FE7" w:rsidRPr="006E474D">
        <w:t xml:space="preserve">), </w:t>
      </w:r>
      <w:r w:rsidR="007A3AFA" w:rsidRPr="006E474D">
        <w:t xml:space="preserve">el desarrollo de marcas de productos y el respaldo a los procesos de </w:t>
      </w:r>
      <w:r w:rsidR="00DF3CA9" w:rsidRPr="006E474D">
        <w:t xml:space="preserve">adhesión a los </w:t>
      </w:r>
      <w:r w:rsidR="00DF6920" w:rsidRPr="006E474D">
        <w:t>Sistemas</w:t>
      </w:r>
      <w:r w:rsidR="00DF3CA9" w:rsidRPr="006E474D">
        <w:t xml:space="preserve"> de </w:t>
      </w:r>
      <w:r w:rsidR="00307FE7" w:rsidRPr="006E474D">
        <w:t xml:space="preserve">Madrid </w:t>
      </w:r>
      <w:r w:rsidR="00DF3CA9" w:rsidRPr="006E474D">
        <w:t>y La Haya</w:t>
      </w:r>
      <w:r w:rsidR="00307FE7" w:rsidRPr="006E474D">
        <w:t xml:space="preserve">.  </w:t>
      </w:r>
      <w:r w:rsidR="00FF6256" w:rsidRPr="006E474D">
        <w:t>Se e</w:t>
      </w:r>
      <w:r w:rsidR="00DF3CA9" w:rsidRPr="006E474D">
        <w:t xml:space="preserve">valuó también el enfoque utilizado por la OMPI, la función de la Oficina </w:t>
      </w:r>
      <w:r w:rsidR="00307FE7" w:rsidRPr="006E474D">
        <w:t xml:space="preserve">Regional </w:t>
      </w:r>
      <w:r w:rsidR="00DF3CA9" w:rsidRPr="006E474D">
        <w:t>para</w:t>
      </w:r>
      <w:r w:rsidR="00307FE7" w:rsidRPr="006E474D">
        <w:t xml:space="preserve"> Asia </w:t>
      </w:r>
      <w:r w:rsidR="00DF3CA9" w:rsidRPr="006E474D">
        <w:t>y el Pacífico y de las oficinas en el exterior,</w:t>
      </w:r>
      <w:r w:rsidR="00307FE7" w:rsidRPr="006E474D">
        <w:t xml:space="preserve"> </w:t>
      </w:r>
      <w:r w:rsidR="00DF3CA9" w:rsidRPr="006E474D">
        <w:t xml:space="preserve">la </w:t>
      </w:r>
      <w:r w:rsidR="00307FE7" w:rsidRPr="006E474D">
        <w:t>coordina</w:t>
      </w:r>
      <w:r w:rsidR="00DF3CA9" w:rsidRPr="006E474D">
        <w:t>ción y la posición estratégica de la OMPI en el país</w:t>
      </w:r>
      <w:r w:rsidR="00307FE7" w:rsidRPr="006E474D">
        <w:t>.</w:t>
      </w:r>
    </w:p>
    <w:p w:rsidR="00307FE7" w:rsidRPr="006E474D" w:rsidRDefault="004970DC" w:rsidP="008303C1">
      <w:pPr>
        <w:pStyle w:val="ONUME"/>
        <w:numPr>
          <w:ilvl w:val="0"/>
          <w:numId w:val="9"/>
        </w:numPr>
      </w:pPr>
      <w:r w:rsidRPr="006E474D">
        <w:t xml:space="preserve">En los últimos seis años, </w:t>
      </w:r>
      <w:r w:rsidR="00A761F5" w:rsidRPr="006E474D">
        <w:t xml:space="preserve">en conjunto, </w:t>
      </w:r>
      <w:r w:rsidR="00307FE7" w:rsidRPr="006E474D">
        <w:t>57</w:t>
      </w:r>
      <w:r w:rsidR="00EB4091" w:rsidRPr="006E474D">
        <w:t> </w:t>
      </w:r>
      <w:r w:rsidRPr="006E474D">
        <w:t>de las</w:t>
      </w:r>
      <w:r w:rsidR="00EB4091" w:rsidRPr="006E474D">
        <w:t> </w:t>
      </w:r>
      <w:r w:rsidRPr="006E474D">
        <w:t>70</w:t>
      </w:r>
      <w:r w:rsidR="00EB4091" w:rsidRPr="006E474D">
        <w:t> </w:t>
      </w:r>
      <w:r w:rsidRPr="006E474D">
        <w:t xml:space="preserve">actividades de la muestra contribuyeron al logro de los resultados previstos </w:t>
      </w:r>
      <w:r w:rsidR="00A761F5" w:rsidRPr="006E474D">
        <w:t>por</w:t>
      </w:r>
      <w:r w:rsidRPr="006E474D">
        <w:t xml:space="preserve"> la OMPI en cuanto a rendimiento.  Las actividades de la OMPI han estado en consonancia con las necesidades regionales e institucionales del país y han impulsado l</w:t>
      </w:r>
      <w:r w:rsidR="00BA1868" w:rsidRPr="006E474D">
        <w:t>as metas</w:t>
      </w:r>
      <w:r w:rsidRPr="006E474D">
        <w:t xml:space="preserve"> estratégic</w:t>
      </w:r>
      <w:r w:rsidR="00BA1868" w:rsidRPr="006E474D">
        <w:t>a</w:t>
      </w:r>
      <w:r w:rsidRPr="006E474D">
        <w:t xml:space="preserve">s de la Organización.  La OMPI se ha situado en una posición destacada </w:t>
      </w:r>
      <w:r w:rsidR="00A761F5" w:rsidRPr="006E474D">
        <w:t xml:space="preserve">como agente de </w:t>
      </w:r>
      <w:r w:rsidR="009227A2" w:rsidRPr="006E474D">
        <w:t xml:space="preserve">la P.I. en Tailandia, en especial </w:t>
      </w:r>
      <w:r w:rsidR="00A761F5" w:rsidRPr="006E474D">
        <w:t>en lo que atañe a</w:t>
      </w:r>
      <w:r w:rsidR="009227A2" w:rsidRPr="006E474D">
        <w:t xml:space="preserve">l </w:t>
      </w:r>
      <w:r w:rsidR="00433EEF" w:rsidRPr="006E474D">
        <w:t>Departamento</w:t>
      </w:r>
      <w:r w:rsidR="00307FE7" w:rsidRPr="006E474D">
        <w:t xml:space="preserve"> </w:t>
      </w:r>
      <w:r w:rsidR="009227A2" w:rsidRPr="006E474D">
        <w:t>de</w:t>
      </w:r>
      <w:r w:rsidR="00307FE7" w:rsidRPr="006E474D">
        <w:t xml:space="preserve"> </w:t>
      </w:r>
      <w:r w:rsidR="009227A2" w:rsidRPr="006E474D">
        <w:t xml:space="preserve">Propiedad </w:t>
      </w:r>
      <w:r w:rsidR="00307FE7" w:rsidRPr="006E474D">
        <w:t>Intelectual.</w:t>
      </w:r>
    </w:p>
    <w:p w:rsidR="00307FE7" w:rsidRPr="006E474D" w:rsidRDefault="009227A2" w:rsidP="008303C1">
      <w:pPr>
        <w:pStyle w:val="ONUME"/>
        <w:numPr>
          <w:ilvl w:val="0"/>
          <w:numId w:val="9"/>
        </w:numPr>
      </w:pPr>
      <w:r w:rsidRPr="006E474D">
        <w:t>No obstante, se lleg</w:t>
      </w:r>
      <w:r w:rsidR="00A761F5" w:rsidRPr="006E474D">
        <w:t xml:space="preserve">ó </w:t>
      </w:r>
      <w:r w:rsidRPr="006E474D">
        <w:t xml:space="preserve">a la conclusión de que no se ha dado prioridad a </w:t>
      </w:r>
      <w:r w:rsidR="00A761F5" w:rsidRPr="006E474D">
        <w:t xml:space="preserve">las </w:t>
      </w:r>
      <w:r w:rsidRPr="006E474D">
        <w:t xml:space="preserve">actividades de los diversos programas </w:t>
      </w:r>
      <w:r w:rsidR="00A761F5" w:rsidRPr="006E474D">
        <w:t>puestos en marcha</w:t>
      </w:r>
      <w:r w:rsidRPr="006E474D">
        <w:t xml:space="preserve"> en </w:t>
      </w:r>
      <w:r w:rsidR="00433EEF" w:rsidRPr="006E474D">
        <w:t>Tailandia</w:t>
      </w:r>
      <w:r w:rsidRPr="006E474D">
        <w:t xml:space="preserve"> como parte de planes o marcos nacionales consolidados debido a que no se ha determinado a quién incumbe la responsabilidad de la planificación y el seguimiento unificados de las operaciones dentro del país</w:t>
      </w:r>
      <w:r w:rsidR="00307FE7" w:rsidRPr="006E474D">
        <w:t xml:space="preserve">.  </w:t>
      </w:r>
      <w:r w:rsidR="00F729B1" w:rsidRPr="006E474D">
        <w:t xml:space="preserve">Las actividades de la OMPI no han contribuido de modo significativo al fortalecimiento de las capacidades </w:t>
      </w:r>
      <w:r w:rsidR="00064428" w:rsidRPr="006E474D">
        <w:t xml:space="preserve">al no haber habido una </w:t>
      </w:r>
      <w:r w:rsidR="00F729B1" w:rsidRPr="006E474D">
        <w:t>evalua</w:t>
      </w:r>
      <w:r w:rsidR="00064428" w:rsidRPr="006E474D">
        <w:t>ción y planificación exhaustiva</w:t>
      </w:r>
      <w:r w:rsidR="00F729B1" w:rsidRPr="006E474D">
        <w:t>.  No hubo un seguimiento sistemático de las repercusiones de las actividades con objeto de mantener la elevada calidad del servicio</w:t>
      </w:r>
      <w:r w:rsidR="00A761F5" w:rsidRPr="006E474D">
        <w:t>,</w:t>
      </w:r>
      <w:r w:rsidR="00F729B1" w:rsidRPr="006E474D">
        <w:t xml:space="preserve"> y no </w:t>
      </w:r>
      <w:r w:rsidR="00A761F5" w:rsidRPr="006E474D">
        <w:t>fueron</w:t>
      </w:r>
      <w:r w:rsidR="00F729B1" w:rsidRPr="006E474D">
        <w:t xml:space="preserve"> siempre sostenible</w:t>
      </w:r>
      <w:r w:rsidR="00A761F5" w:rsidRPr="006E474D">
        <w:t>s</w:t>
      </w:r>
      <w:r w:rsidR="00F729B1" w:rsidRPr="006E474D">
        <w:t xml:space="preserve"> </w:t>
      </w:r>
      <w:r w:rsidR="00A761F5" w:rsidRPr="006E474D">
        <w:t>por</w:t>
      </w:r>
      <w:r w:rsidR="00F729B1" w:rsidRPr="006E474D">
        <w:t>que no había estrategias de salida, ni evaluaci</w:t>
      </w:r>
      <w:r w:rsidR="00A761F5" w:rsidRPr="006E474D">
        <w:t>ón</w:t>
      </w:r>
      <w:r w:rsidR="00F729B1" w:rsidRPr="006E474D">
        <w:t xml:space="preserve"> y planificación </w:t>
      </w:r>
      <w:r w:rsidR="00A761F5" w:rsidRPr="006E474D">
        <w:t xml:space="preserve">conjunta </w:t>
      </w:r>
      <w:r w:rsidR="00F729B1" w:rsidRPr="006E474D">
        <w:t>de las necesidades con asociados capaces de garantizar beneficios sostenibles a largo plazo</w:t>
      </w:r>
      <w:r w:rsidR="00307FE7" w:rsidRPr="006E474D">
        <w:t>.</w:t>
      </w:r>
    </w:p>
    <w:p w:rsidR="00307FE7" w:rsidRPr="006E474D" w:rsidRDefault="00CB29E6" w:rsidP="008303C1">
      <w:pPr>
        <w:pStyle w:val="Heading2"/>
        <w:keepNext w:val="0"/>
      </w:pPr>
      <w:r w:rsidRPr="006E474D">
        <w:t>GESTIÓN DE LOS FONDOS FIDUCIARIOS</w:t>
      </w:r>
    </w:p>
    <w:p w:rsidR="008303C1" w:rsidRPr="006E474D" w:rsidRDefault="008303C1" w:rsidP="008303C1"/>
    <w:p w:rsidR="00307FE7" w:rsidRPr="006E474D" w:rsidRDefault="00F729B1" w:rsidP="008303C1">
      <w:pPr>
        <w:pStyle w:val="ONUME"/>
        <w:numPr>
          <w:ilvl w:val="0"/>
          <w:numId w:val="9"/>
        </w:numPr>
      </w:pPr>
      <w:r w:rsidRPr="006E474D">
        <w:t xml:space="preserve">Los recursos de la OMPI para llevar a cabo actividades </w:t>
      </w:r>
      <w:r w:rsidR="00746905" w:rsidRPr="006E474D">
        <w:t xml:space="preserve">de programación se </w:t>
      </w:r>
      <w:r w:rsidR="00A761F5" w:rsidRPr="006E474D">
        <w:t>cargan a</w:t>
      </w:r>
      <w:r w:rsidR="00746905" w:rsidRPr="006E474D">
        <w:t xml:space="preserve"> su presupuesto bienal ordinario.  Además, los recursos extrapresupuestarios se ponen a disposición de la OMPI </w:t>
      </w:r>
      <w:r w:rsidR="00A761F5" w:rsidRPr="006E474D">
        <w:t xml:space="preserve">por medio </w:t>
      </w:r>
      <w:r w:rsidR="00746905" w:rsidRPr="006E474D">
        <w:t xml:space="preserve">de acuerdos con países donantes </w:t>
      </w:r>
      <w:r w:rsidR="00A761F5" w:rsidRPr="006E474D">
        <w:t>para</w:t>
      </w:r>
      <w:r w:rsidR="00746905" w:rsidRPr="006E474D">
        <w:t xml:space="preserve"> realizar actividades específicas </w:t>
      </w:r>
      <w:r w:rsidR="00A761F5" w:rsidRPr="006E474D">
        <w:t xml:space="preserve">en el ámbito de aplicación </w:t>
      </w:r>
      <w:r w:rsidR="00746905" w:rsidRPr="006E474D">
        <w:t>de su mandato</w:t>
      </w:r>
      <w:r w:rsidR="00AB0F7B" w:rsidRPr="006E474D">
        <w:t xml:space="preserve">.  </w:t>
      </w:r>
      <w:r w:rsidR="00746905" w:rsidRPr="006E474D">
        <w:t>Estos acuerdos se recogen en su mayoría en memorandos de entendimiento, y los fondos son administrados mediante fondos fiduciarios</w:t>
      </w:r>
      <w:r w:rsidR="00307FE7" w:rsidRPr="006E474D">
        <w:rPr>
          <w:rStyle w:val="FootnoteReference"/>
        </w:rPr>
        <w:footnoteReference w:id="5"/>
      </w:r>
      <w:r w:rsidR="00307FE7" w:rsidRPr="006E474D">
        <w:t>.</w:t>
      </w:r>
    </w:p>
    <w:p w:rsidR="00307FE7" w:rsidRPr="006E474D" w:rsidRDefault="00AA5B3A" w:rsidP="008303C1">
      <w:pPr>
        <w:pStyle w:val="ONUME"/>
        <w:numPr>
          <w:ilvl w:val="0"/>
          <w:numId w:val="9"/>
        </w:numPr>
      </w:pPr>
      <w:r w:rsidRPr="006E474D">
        <w:t>En el plano de la</w:t>
      </w:r>
      <w:r w:rsidR="00A761F5" w:rsidRPr="006E474D">
        <w:t>s</w:t>
      </w:r>
      <w:r w:rsidRPr="006E474D">
        <w:t xml:space="preserve"> transacci</w:t>
      </w:r>
      <w:r w:rsidR="00A761F5" w:rsidRPr="006E474D">
        <w:t>ones</w:t>
      </w:r>
      <w:r w:rsidRPr="006E474D">
        <w:t xml:space="preserve">, se observó un alto grado de conformidad con los procedimientos </w:t>
      </w:r>
      <w:r w:rsidR="00E464FE" w:rsidRPr="006E474D">
        <w:t>establecidos</w:t>
      </w:r>
      <w:r w:rsidRPr="006E474D">
        <w:t xml:space="preserve"> e</w:t>
      </w:r>
      <w:r w:rsidR="00E464FE" w:rsidRPr="006E474D">
        <w:t>n</w:t>
      </w:r>
      <w:r w:rsidRPr="006E474D">
        <w:t xml:space="preserve"> la OMPI para iniciar, aprobar y registrar transacciones relacionadas con los fondos fiduciarios.  En la gestión y la administración de los fondos fiduciarios </w:t>
      </w:r>
      <w:r w:rsidR="00A761F5" w:rsidRPr="006E474D">
        <w:t>e</w:t>
      </w:r>
      <w:r w:rsidRPr="006E474D">
        <w:t>s</w:t>
      </w:r>
      <w:r w:rsidR="00A761F5" w:rsidRPr="006E474D">
        <w:t xml:space="preserve"> n</w:t>
      </w:r>
      <w:r w:rsidRPr="006E474D">
        <w:t>eces</w:t>
      </w:r>
      <w:r w:rsidR="00A761F5" w:rsidRPr="006E474D">
        <w:t>aria</w:t>
      </w:r>
      <w:r w:rsidRPr="006E474D">
        <w:t xml:space="preserve"> una estrategia oficial relativa a los recursos extrapresupuestarios, inclui</w:t>
      </w:r>
      <w:r w:rsidR="00E464FE" w:rsidRPr="006E474D">
        <w:t>dos dichos fondos, que permita</w:t>
      </w:r>
      <w:r w:rsidRPr="006E474D">
        <w:t xml:space="preserve"> armonizar mejor las actividades financiadas con fondos fiduciarios con los resultados previstos y los objetivos de los programas de toda la Organización.  En esta estrategia </w:t>
      </w:r>
      <w:r w:rsidR="00433EEF" w:rsidRPr="006E474D">
        <w:t>se debe</w:t>
      </w:r>
      <w:r w:rsidRPr="006E474D">
        <w:t xml:space="preserve"> exponer además </w:t>
      </w:r>
      <w:r w:rsidR="00A761F5" w:rsidRPr="006E474D">
        <w:t>en qué</w:t>
      </w:r>
      <w:r w:rsidRPr="006E474D">
        <w:t xml:space="preserve"> contexto la OMPI </w:t>
      </w:r>
      <w:r w:rsidR="00A761F5" w:rsidRPr="006E474D">
        <w:t xml:space="preserve">y </w:t>
      </w:r>
      <w:r w:rsidRPr="006E474D">
        <w:t xml:space="preserve">los donantes pueden alcanzar más eficazmente sus </w:t>
      </w:r>
      <w:r w:rsidR="00A761F5" w:rsidRPr="006E474D">
        <w:t>r</w:t>
      </w:r>
      <w:r w:rsidRPr="006E474D">
        <w:t xml:space="preserve">espectivos </w:t>
      </w:r>
      <w:r w:rsidR="00A761F5" w:rsidRPr="006E474D">
        <w:t xml:space="preserve">objetivos </w:t>
      </w:r>
      <w:r w:rsidRPr="006E474D">
        <w:t xml:space="preserve">mediante </w:t>
      </w:r>
      <w:r w:rsidR="00A761F5" w:rsidRPr="006E474D">
        <w:t xml:space="preserve">la concertación de </w:t>
      </w:r>
      <w:r w:rsidRPr="006E474D">
        <w:t xml:space="preserve">acuerdos </w:t>
      </w:r>
      <w:r w:rsidR="00A761F5" w:rsidRPr="006E474D">
        <w:t>relacionados con</w:t>
      </w:r>
      <w:r w:rsidR="00C902BA" w:rsidRPr="006E474D">
        <w:t xml:space="preserve"> fondos fiduciarios.</w:t>
      </w:r>
      <w:r w:rsidR="00307FE7" w:rsidRPr="006E474D">
        <w:t xml:space="preserve">  </w:t>
      </w:r>
    </w:p>
    <w:p w:rsidR="00307FE7" w:rsidRPr="006E474D" w:rsidRDefault="00A761F5" w:rsidP="008303C1">
      <w:pPr>
        <w:pStyle w:val="ONUME"/>
        <w:numPr>
          <w:ilvl w:val="0"/>
          <w:numId w:val="9"/>
        </w:numPr>
      </w:pPr>
      <w:r w:rsidRPr="006E474D">
        <w:t>Una</w:t>
      </w:r>
      <w:r w:rsidR="00C902BA" w:rsidRPr="006E474D">
        <w:t xml:space="preserve"> definición clara de las funciones y responsabilidades de los programas, </w:t>
      </w:r>
      <w:r w:rsidRPr="006E474D">
        <w:t xml:space="preserve">las </w:t>
      </w:r>
      <w:r w:rsidR="00C902BA" w:rsidRPr="006E474D">
        <w:t xml:space="preserve">oficinas en el exterior y </w:t>
      </w:r>
      <w:r w:rsidRPr="006E474D">
        <w:t>las o</w:t>
      </w:r>
      <w:r w:rsidR="00C902BA" w:rsidRPr="006E474D">
        <w:t xml:space="preserve">ficinas </w:t>
      </w:r>
      <w:r w:rsidRPr="006E474D">
        <w:t>r</w:t>
      </w:r>
      <w:r w:rsidR="00C902BA" w:rsidRPr="006E474D">
        <w:t>egionales de la OMPI fortalecerá la planificación, la ejecución y el seguimiento de las actividades financiadas con fondos fiduciarios, y la presentación de informes al respecto, y p</w:t>
      </w:r>
      <w:r w:rsidRPr="006E474D">
        <w:t>ropicia</w:t>
      </w:r>
      <w:r w:rsidR="00C902BA" w:rsidRPr="006E474D">
        <w:t xml:space="preserve">rá una gestión </w:t>
      </w:r>
      <w:r w:rsidR="00E464FE" w:rsidRPr="006E474D">
        <w:t xml:space="preserve">más eficaz </w:t>
      </w:r>
      <w:r w:rsidR="00C902BA" w:rsidRPr="006E474D">
        <w:t>de la relación con los donantes.  Para ello se requiere también mayor coordinación y cooperación entre los programas de la OMPI que</w:t>
      </w:r>
      <w:r w:rsidRPr="006E474D">
        <w:t>,</w:t>
      </w:r>
      <w:r w:rsidR="00C902BA" w:rsidRPr="006E474D">
        <w:t xml:space="preserve"> </w:t>
      </w:r>
      <w:r w:rsidR="00AE6CE9" w:rsidRPr="006E474D">
        <w:t>conjuntamente</w:t>
      </w:r>
      <w:r w:rsidRPr="006E474D">
        <w:t>,</w:t>
      </w:r>
      <w:r w:rsidR="00AE6CE9" w:rsidRPr="006E474D">
        <w:t xml:space="preserve"> </w:t>
      </w:r>
      <w:r w:rsidR="00C902BA" w:rsidRPr="006E474D">
        <w:t xml:space="preserve">comportan la </w:t>
      </w:r>
      <w:r w:rsidR="00AE6CE9" w:rsidRPr="006E474D">
        <w:t>utilización de fondos y la gestión de los fondos fiduciarios.</w:t>
      </w:r>
    </w:p>
    <w:p w:rsidR="008303C1" w:rsidRPr="006E474D" w:rsidRDefault="008303C1" w:rsidP="008303C1">
      <w:pPr>
        <w:pStyle w:val="ONUME"/>
        <w:numPr>
          <w:ilvl w:val="0"/>
          <w:numId w:val="0"/>
        </w:numPr>
      </w:pPr>
    </w:p>
    <w:p w:rsidR="00307FE7" w:rsidRPr="006E474D" w:rsidRDefault="00825054" w:rsidP="008303C1">
      <w:pPr>
        <w:pStyle w:val="Heading2"/>
        <w:keepNext w:val="0"/>
      </w:pPr>
      <w:r w:rsidRPr="006E474D">
        <w:t>Programa 1 (</w:t>
      </w:r>
      <w:r w:rsidR="00C40A6A" w:rsidRPr="006E474D">
        <w:t>DERECHO</w:t>
      </w:r>
      <w:r w:rsidRPr="006E474D">
        <w:t xml:space="preserve"> de patentes</w:t>
      </w:r>
      <w:r w:rsidR="00307FE7" w:rsidRPr="006E474D">
        <w:t>)</w:t>
      </w:r>
    </w:p>
    <w:p w:rsidR="008303C1" w:rsidRPr="006E474D" w:rsidRDefault="008303C1" w:rsidP="008303C1"/>
    <w:p w:rsidR="00307FE7" w:rsidRPr="006E474D" w:rsidRDefault="00AE6CE9" w:rsidP="008303C1">
      <w:pPr>
        <w:pStyle w:val="ONUME"/>
        <w:numPr>
          <w:ilvl w:val="0"/>
          <w:numId w:val="9"/>
        </w:numPr>
      </w:pPr>
      <w:r w:rsidRPr="006E474D">
        <w:t xml:space="preserve">La </w:t>
      </w:r>
      <w:r w:rsidR="007A1745" w:rsidRPr="006E474D">
        <w:t>DASI</w:t>
      </w:r>
      <w:r w:rsidR="00307FE7" w:rsidRPr="006E474D">
        <w:t xml:space="preserve"> </w:t>
      </w:r>
      <w:r w:rsidRPr="006E474D">
        <w:t>realizó su primera evaluación de la labor normativa de la OMPI.</w:t>
      </w:r>
      <w:r w:rsidR="00307FE7" w:rsidRPr="006E474D">
        <w:t xml:space="preserve">  </w:t>
      </w:r>
      <w:r w:rsidRPr="006E474D">
        <w:t xml:space="preserve">Esta tarea resultó muy difícil ante la </w:t>
      </w:r>
      <w:r w:rsidR="00A761F5" w:rsidRPr="006E474D">
        <w:t>inexistencia</w:t>
      </w:r>
      <w:r w:rsidRPr="006E474D">
        <w:t xml:space="preserve"> de evaluaciones similares efectuadas en otras organizaciones del sistema de las Naciones Unidas</w:t>
      </w:r>
      <w:r w:rsidR="00A761F5" w:rsidRPr="006E474D">
        <w:t>,</w:t>
      </w:r>
      <w:r w:rsidRPr="006E474D">
        <w:t xml:space="preserve"> pese a la importancia de </w:t>
      </w:r>
      <w:r w:rsidR="00A761F5" w:rsidRPr="006E474D">
        <w:t>est</w:t>
      </w:r>
      <w:r w:rsidRPr="006E474D">
        <w:t xml:space="preserve">a labor en el mandato de </w:t>
      </w:r>
      <w:r w:rsidR="00A761F5" w:rsidRPr="006E474D">
        <w:t>dichas</w:t>
      </w:r>
      <w:r w:rsidRPr="006E474D">
        <w:t xml:space="preserve"> organizaciones.</w:t>
      </w:r>
    </w:p>
    <w:p w:rsidR="00307FE7" w:rsidRPr="006E474D" w:rsidRDefault="00AE6CE9" w:rsidP="008303C1">
      <w:pPr>
        <w:pStyle w:val="ONUME"/>
        <w:numPr>
          <w:ilvl w:val="0"/>
          <w:numId w:val="9"/>
        </w:numPr>
      </w:pPr>
      <w:r w:rsidRPr="006E474D">
        <w:t>El p</w:t>
      </w:r>
      <w:r w:rsidR="00307FE7" w:rsidRPr="006E474D">
        <w:t>rogram</w:t>
      </w:r>
      <w:r w:rsidRPr="006E474D">
        <w:t>a </w:t>
      </w:r>
      <w:r w:rsidR="00307FE7" w:rsidRPr="006E474D">
        <w:t xml:space="preserve">1 </w:t>
      </w:r>
      <w:r w:rsidRPr="006E474D">
        <w:t>persigue el objetivo general de</w:t>
      </w:r>
      <w:r w:rsidR="00307FE7" w:rsidRPr="006E474D">
        <w:t xml:space="preserve"> “</w:t>
      </w:r>
      <w:r w:rsidRPr="006E474D">
        <w:t xml:space="preserve">elaborar de forma progresiva un derecho de patentes y una práctica en este ámbito a escala internacional equilibrados que sirva a los Estados miembros, a los usuarios y a la sociedad como un instrumento </w:t>
      </w:r>
      <w:r w:rsidR="00AD4346" w:rsidRPr="006E474D">
        <w:t>para fomentar la innovación y la transferencia de tecnología</w:t>
      </w:r>
      <w:r w:rsidR="00307FE7" w:rsidRPr="006E474D">
        <w:t xml:space="preserve">, </w:t>
      </w:r>
      <w:r w:rsidR="00AD4346" w:rsidRPr="006E474D">
        <w:t>e</w:t>
      </w:r>
      <w:r w:rsidR="00307FE7" w:rsidRPr="006E474D">
        <w:t xml:space="preserve">n particular, </w:t>
      </w:r>
      <w:r w:rsidR="00AD4346" w:rsidRPr="006E474D">
        <w:t>en los países en desarrollo y en los países con economías en transición</w:t>
      </w:r>
      <w:r w:rsidR="00307FE7" w:rsidRPr="006E474D">
        <w:t xml:space="preserve">”.  </w:t>
      </w:r>
      <w:r w:rsidR="00AD4346" w:rsidRPr="006E474D">
        <w:t>En el marco del p</w:t>
      </w:r>
      <w:r w:rsidR="00307FE7" w:rsidRPr="006E474D">
        <w:t>rogram</w:t>
      </w:r>
      <w:r w:rsidR="00AD4346" w:rsidRPr="006E474D">
        <w:t>a </w:t>
      </w:r>
      <w:r w:rsidR="00307FE7" w:rsidRPr="006E474D">
        <w:t xml:space="preserve">1 </w:t>
      </w:r>
      <w:r w:rsidR="00AD4346" w:rsidRPr="006E474D">
        <w:t>se llevan a cabo actividades en los siguientes ámbitos de trabajo</w:t>
      </w:r>
      <w:proofErr w:type="gramStart"/>
      <w:r w:rsidR="00307FE7" w:rsidRPr="006E474D">
        <w:t xml:space="preserve">:  </w:t>
      </w:r>
      <w:r w:rsidR="00B3308A" w:rsidRPr="006E474D">
        <w:t>apoya</w:t>
      </w:r>
      <w:proofErr w:type="gramEnd"/>
      <w:r w:rsidR="00B3308A" w:rsidRPr="006E474D">
        <w:t xml:space="preserve"> los debates y las actividades del</w:t>
      </w:r>
      <w:r w:rsidR="00307FE7" w:rsidRPr="006E474D">
        <w:t xml:space="preserve"> </w:t>
      </w:r>
      <w:r w:rsidR="00B3308A" w:rsidRPr="006E474D">
        <w:t>Comité Permanente sobre el Derecho de Patentes</w:t>
      </w:r>
      <w:r w:rsidR="00307FE7" w:rsidRPr="006E474D">
        <w:t xml:space="preserve">;  </w:t>
      </w:r>
      <w:r w:rsidR="00B3308A" w:rsidRPr="006E474D">
        <w:t>presta asesoramiento l</w:t>
      </w:r>
      <w:r w:rsidR="00307FE7" w:rsidRPr="006E474D">
        <w:t>egislativ</w:t>
      </w:r>
      <w:r w:rsidR="00B3308A" w:rsidRPr="006E474D">
        <w:t>o y normativo a los Estados miembros</w:t>
      </w:r>
      <w:r w:rsidR="00307FE7" w:rsidRPr="006E474D">
        <w:t xml:space="preserve">;  </w:t>
      </w:r>
      <w:r w:rsidR="00474656" w:rsidRPr="006E474D">
        <w:t xml:space="preserve">y colabora en la administración de tratados, como el Tratado de </w:t>
      </w:r>
      <w:r w:rsidR="00307FE7" w:rsidRPr="006E474D">
        <w:t xml:space="preserve">Budapest, </w:t>
      </w:r>
      <w:r w:rsidR="00474656" w:rsidRPr="006E474D">
        <w:t xml:space="preserve">el </w:t>
      </w:r>
      <w:r w:rsidR="00A761F5" w:rsidRPr="006E474D">
        <w:t>C</w:t>
      </w:r>
      <w:r w:rsidR="00474656" w:rsidRPr="006E474D">
        <w:t>onvenio de</w:t>
      </w:r>
      <w:r w:rsidR="00307FE7" w:rsidRPr="006E474D">
        <w:t xml:space="preserve"> Par</w:t>
      </w:r>
      <w:r w:rsidR="00474656" w:rsidRPr="006E474D">
        <w:t>í</w:t>
      </w:r>
      <w:r w:rsidR="00307FE7" w:rsidRPr="006E474D">
        <w:t xml:space="preserve">s </w:t>
      </w:r>
      <w:r w:rsidR="00474656" w:rsidRPr="006E474D">
        <w:t xml:space="preserve">y el Tratado sobre el Derecho de </w:t>
      </w:r>
      <w:r w:rsidR="00307FE7" w:rsidRPr="006E474D">
        <w:t>Patent</w:t>
      </w:r>
      <w:r w:rsidR="00474656" w:rsidRPr="006E474D">
        <w:t>es</w:t>
      </w:r>
      <w:r w:rsidR="00307FE7" w:rsidRPr="006E474D">
        <w:t xml:space="preserve"> (PLT).</w:t>
      </w:r>
    </w:p>
    <w:p w:rsidR="00307FE7" w:rsidRPr="006E474D" w:rsidRDefault="00D97603" w:rsidP="008303C1">
      <w:pPr>
        <w:pStyle w:val="ONUME"/>
        <w:numPr>
          <w:ilvl w:val="0"/>
          <w:numId w:val="9"/>
        </w:numPr>
      </w:pPr>
      <w:r w:rsidRPr="006E474D">
        <w:t xml:space="preserve">En la evaluación se llegó a la conclusión de que el </w:t>
      </w:r>
      <w:r w:rsidR="00EB4091" w:rsidRPr="006E474D">
        <w:t>P</w:t>
      </w:r>
      <w:r w:rsidR="00307FE7" w:rsidRPr="006E474D">
        <w:t>rogram</w:t>
      </w:r>
      <w:r w:rsidRPr="006E474D">
        <w:t xml:space="preserve">a 1 funcionaba de forma eficaz, </w:t>
      </w:r>
      <w:r w:rsidR="00A761F5" w:rsidRPr="006E474D">
        <w:t>logrando los resultados</w:t>
      </w:r>
      <w:r w:rsidRPr="006E474D">
        <w:t xml:space="preserve"> previs</w:t>
      </w:r>
      <w:r w:rsidR="008F31C3" w:rsidRPr="006E474D">
        <w:t>t</w:t>
      </w:r>
      <w:r w:rsidRPr="006E474D">
        <w:t xml:space="preserve">os gracias a una labor dedicada de muy buena calidad y </w:t>
      </w:r>
      <w:r w:rsidR="000570F6" w:rsidRPr="006E474D">
        <w:t>encaminada a atender</w:t>
      </w:r>
      <w:r w:rsidR="008F31C3" w:rsidRPr="006E474D">
        <w:t xml:space="preserve"> las necesidades de los destinatarios</w:t>
      </w:r>
      <w:r w:rsidRPr="006E474D">
        <w:t xml:space="preserve"> de los servicios. </w:t>
      </w:r>
      <w:r w:rsidR="008F31C3" w:rsidRPr="006E474D">
        <w:t xml:space="preserve"> Pese a que el programa alcanzó todos </w:t>
      </w:r>
      <w:r w:rsidR="000570F6" w:rsidRPr="006E474D">
        <w:t>los</w:t>
      </w:r>
      <w:r w:rsidR="008F31C3" w:rsidRPr="006E474D">
        <w:t xml:space="preserve"> resultados fundamentales de acuerdo con el presupuesto por programas</w:t>
      </w:r>
      <w:r w:rsidR="00307FE7" w:rsidRPr="006E474D">
        <w:t xml:space="preserve">, </w:t>
      </w:r>
      <w:r w:rsidR="008F31C3" w:rsidRPr="006E474D">
        <w:t xml:space="preserve">avanzó muy poco hacia la consecución de su objetivo general, es decir, la elaboración progresiva de un derecho de patentes y una práctica en este ámbito a escala internacional </w:t>
      </w:r>
      <w:r w:rsidR="00004596" w:rsidRPr="006E474D">
        <w:t xml:space="preserve">que resulten </w:t>
      </w:r>
      <w:r w:rsidR="008F31C3" w:rsidRPr="006E474D">
        <w:t>equilibrados</w:t>
      </w:r>
      <w:r w:rsidR="00307FE7" w:rsidRPr="006E474D">
        <w:t xml:space="preserve">.  </w:t>
      </w:r>
      <w:r w:rsidR="008F31C3" w:rsidRPr="006E474D">
        <w:t>En lo que respecta a la eficacia</w:t>
      </w:r>
      <w:r w:rsidR="000570F6" w:rsidRPr="006E474D">
        <w:t xml:space="preserve"> </w:t>
      </w:r>
      <w:r w:rsidR="008F31C3" w:rsidRPr="006E474D">
        <w:t xml:space="preserve">se </w:t>
      </w:r>
      <w:r w:rsidR="000570F6" w:rsidRPr="006E474D">
        <w:t>consigui</w:t>
      </w:r>
      <w:r w:rsidR="008F31C3" w:rsidRPr="006E474D">
        <w:t>ó la entrega a tiempo de productos de calidad.</w:t>
      </w:r>
      <w:r w:rsidR="00307FE7" w:rsidRPr="006E474D">
        <w:t xml:space="preserve">  </w:t>
      </w:r>
      <w:r w:rsidR="008F31C3" w:rsidRPr="006E474D">
        <w:t>Se requiere una planificación, un seguimiento y un marco de resultados más exactos para realizar una evaluación más precisa de la eficacia, la pertinencia y l</w:t>
      </w:r>
      <w:r w:rsidR="000570F6" w:rsidRPr="006E474D">
        <w:t>a incidencia</w:t>
      </w:r>
      <w:r w:rsidR="008F31C3" w:rsidRPr="006E474D">
        <w:t xml:space="preserve"> de los </w:t>
      </w:r>
      <w:r w:rsidR="00307FE7" w:rsidRPr="006E474D">
        <w:t xml:space="preserve"> component</w:t>
      </w:r>
      <w:r w:rsidR="008F31C3" w:rsidRPr="006E474D">
        <w:t>e</w:t>
      </w:r>
      <w:r w:rsidR="00307FE7" w:rsidRPr="006E474D">
        <w:t xml:space="preserve">s </w:t>
      </w:r>
      <w:r w:rsidR="008F31C3" w:rsidRPr="006E474D">
        <w:t>del p</w:t>
      </w:r>
      <w:r w:rsidR="00307FE7" w:rsidRPr="006E474D">
        <w:t>rogram</w:t>
      </w:r>
      <w:r w:rsidR="008F31C3" w:rsidRPr="006E474D">
        <w:t>a</w:t>
      </w:r>
      <w:r w:rsidR="00307FE7" w:rsidRPr="006E474D">
        <w:t xml:space="preserve">.  </w:t>
      </w:r>
      <w:r w:rsidR="008F31C3" w:rsidRPr="006E474D">
        <w:t>El marco que figura en el presupuesto por programas para</w:t>
      </w:r>
      <w:r w:rsidR="00EB4091" w:rsidRPr="006E474D">
        <w:t> </w:t>
      </w:r>
      <w:r w:rsidR="00307FE7" w:rsidRPr="006E474D">
        <w:t>2010</w:t>
      </w:r>
      <w:r w:rsidR="009F120B" w:rsidRPr="006E474D">
        <w:t>/</w:t>
      </w:r>
      <w:r w:rsidR="008F31C3" w:rsidRPr="006E474D">
        <w:t>20</w:t>
      </w:r>
      <w:r w:rsidR="00307FE7" w:rsidRPr="006E474D">
        <w:t xml:space="preserve">11 </w:t>
      </w:r>
      <w:r w:rsidR="009C3F59" w:rsidRPr="006E474D">
        <w:t xml:space="preserve">tenía deficiencias importantes que fueron tratadas en documentos </w:t>
      </w:r>
      <w:r w:rsidR="00C40A6A" w:rsidRPr="006E474D">
        <w:t xml:space="preserve">más recientes </w:t>
      </w:r>
      <w:r w:rsidR="000570F6" w:rsidRPr="006E474D">
        <w:t>de</w:t>
      </w:r>
      <w:r w:rsidR="009C3F59" w:rsidRPr="006E474D">
        <w:t>l presupuesto por programas</w:t>
      </w:r>
      <w:r w:rsidR="00307FE7" w:rsidRPr="006E474D">
        <w:t>.</w:t>
      </w:r>
    </w:p>
    <w:p w:rsidR="00307FE7" w:rsidRPr="006E474D" w:rsidRDefault="009C3F59" w:rsidP="008303C1">
      <w:pPr>
        <w:pStyle w:val="Heading2"/>
        <w:keepNext w:val="0"/>
      </w:pPr>
      <w:r w:rsidRPr="006E474D">
        <w:t xml:space="preserve">PROCESO DE GENERACIÓN DE INGRESOS DE LOS SISTEMAS DE </w:t>
      </w:r>
      <w:r w:rsidR="00307FE7" w:rsidRPr="006E474D">
        <w:t xml:space="preserve">Madrid </w:t>
      </w:r>
      <w:r w:rsidRPr="006E474D">
        <w:t>Y lA HAYA</w:t>
      </w:r>
    </w:p>
    <w:p w:rsidR="008303C1" w:rsidRPr="006E474D" w:rsidRDefault="008303C1" w:rsidP="008303C1"/>
    <w:p w:rsidR="00307FE7" w:rsidRPr="006E474D" w:rsidRDefault="002A6B17" w:rsidP="008303C1">
      <w:pPr>
        <w:pStyle w:val="ONUME"/>
        <w:numPr>
          <w:ilvl w:val="0"/>
          <w:numId w:val="9"/>
        </w:numPr>
      </w:pPr>
      <w:r w:rsidRPr="006E474D">
        <w:t xml:space="preserve">El Sistema de Madrid para el Registro Internacional de Marcas </w:t>
      </w:r>
      <w:r w:rsidR="00307FE7" w:rsidRPr="006E474D">
        <w:t xml:space="preserve">facilita </w:t>
      </w:r>
      <w:r w:rsidRPr="006E474D">
        <w:t>el registro de marcas</w:t>
      </w:r>
      <w:r w:rsidR="00307FE7" w:rsidRPr="006E474D">
        <w:t xml:space="preserve"> (</w:t>
      </w:r>
      <w:r w:rsidRPr="006E474D">
        <w:t>marcas de fábrica o de comercio y marcas de servicio</w:t>
      </w:r>
      <w:r w:rsidR="00307FE7" w:rsidRPr="006E474D">
        <w:t xml:space="preserve">).  </w:t>
      </w:r>
      <w:r w:rsidRPr="006E474D">
        <w:t xml:space="preserve">El Sistema de La Haya para el Registro Internacional de Dibujos y Modelos Industriales </w:t>
      </w:r>
      <w:r w:rsidR="00672F3B" w:rsidRPr="006E474D">
        <w:t>proporciona un mecanismo para registrar dibujos y modelos</w:t>
      </w:r>
      <w:r w:rsidR="000570F6" w:rsidRPr="006E474D">
        <w:t xml:space="preserve"> industriales</w:t>
      </w:r>
      <w:r w:rsidR="00672F3B" w:rsidRPr="006E474D">
        <w:t xml:space="preserve"> en países y/</w:t>
      </w:r>
      <w:proofErr w:type="spellStart"/>
      <w:r w:rsidR="00672F3B" w:rsidRPr="006E474D">
        <w:t>o</w:t>
      </w:r>
      <w:proofErr w:type="spellEnd"/>
      <w:r w:rsidR="00672F3B" w:rsidRPr="006E474D">
        <w:t xml:space="preserve"> organizaciones intergubernamentales miembros del Arreglo de La Haya</w:t>
      </w:r>
      <w:r w:rsidR="00307FE7" w:rsidRPr="006E474D">
        <w:t>.</w:t>
      </w:r>
    </w:p>
    <w:p w:rsidR="00307FE7" w:rsidRPr="006E474D" w:rsidRDefault="0004340D" w:rsidP="008303C1">
      <w:pPr>
        <w:pStyle w:val="ONUME"/>
        <w:numPr>
          <w:ilvl w:val="0"/>
          <w:numId w:val="9"/>
        </w:numPr>
      </w:pPr>
      <w:r w:rsidRPr="006E474D">
        <w:t xml:space="preserve">Estos sistemas ofrecen al propietario de una </w:t>
      </w:r>
      <w:r w:rsidR="00FA2B49" w:rsidRPr="006E474D">
        <w:t>marca o de un dibujo y modelo indu</w:t>
      </w:r>
      <w:r w:rsidR="00307FE7" w:rsidRPr="006E474D">
        <w:t xml:space="preserve">strial </w:t>
      </w:r>
      <w:r w:rsidR="00FA2B49" w:rsidRPr="006E474D">
        <w:t xml:space="preserve">un medio para obtener protección en varios países presentando, sencillamente, una única solicitud ante la Oficina </w:t>
      </w:r>
      <w:r w:rsidR="00307FE7" w:rsidRPr="006E474D">
        <w:t>Interna</w:t>
      </w:r>
      <w:r w:rsidR="00FA2B49" w:rsidRPr="006E474D">
        <w:t>c</w:t>
      </w:r>
      <w:r w:rsidR="00307FE7" w:rsidRPr="006E474D">
        <w:t xml:space="preserve">ional </w:t>
      </w:r>
      <w:r w:rsidR="00FA2B49" w:rsidRPr="006E474D">
        <w:t xml:space="preserve">de la OMPI, en un </w:t>
      </w:r>
      <w:r w:rsidR="000570F6" w:rsidRPr="006E474D">
        <w:t xml:space="preserve">solo </w:t>
      </w:r>
      <w:r w:rsidR="00FA2B49" w:rsidRPr="006E474D">
        <w:t>idioma,</w:t>
      </w:r>
      <w:r w:rsidR="000570F6" w:rsidRPr="006E474D">
        <w:t xml:space="preserve"> y</w:t>
      </w:r>
      <w:r w:rsidR="00FA2B49" w:rsidRPr="006E474D">
        <w:t xml:space="preserve"> abonando un conjunto de tasas en una única divisa</w:t>
      </w:r>
      <w:r w:rsidR="00307FE7" w:rsidRPr="006E474D">
        <w:t xml:space="preserve"> (</w:t>
      </w:r>
      <w:r w:rsidR="00FA2B49" w:rsidRPr="006E474D">
        <w:t>francos suizos</w:t>
      </w:r>
      <w:r w:rsidR="00307FE7" w:rsidRPr="006E474D">
        <w:t xml:space="preserve">).  </w:t>
      </w:r>
      <w:r w:rsidR="00FA2B49" w:rsidRPr="006E474D">
        <w:t xml:space="preserve">El registro internacional tiene </w:t>
      </w:r>
      <w:r w:rsidR="000570F6" w:rsidRPr="006E474D">
        <w:t>igual validez</w:t>
      </w:r>
      <w:r w:rsidR="00FA2B49" w:rsidRPr="006E474D">
        <w:t xml:space="preserve"> en cada uno de los países designados, como si la marca</w:t>
      </w:r>
      <w:r w:rsidR="000570F6" w:rsidRPr="006E474D">
        <w:t>/</w:t>
      </w:r>
      <w:r w:rsidR="00FA2B49" w:rsidRPr="006E474D">
        <w:t>dibujo y modelo hubiera sido registrad</w:t>
      </w:r>
      <w:r w:rsidR="000570F6" w:rsidRPr="006E474D">
        <w:t>a</w:t>
      </w:r>
      <w:r w:rsidR="00FA2B49" w:rsidRPr="006E474D">
        <w:t xml:space="preserve"> directamente en la oficina de</w:t>
      </w:r>
      <w:r w:rsidR="000570F6" w:rsidRPr="006E474D">
        <w:t>l</w:t>
      </w:r>
      <w:r w:rsidR="00FA2B49" w:rsidRPr="006E474D">
        <w:t xml:space="preserve"> país</w:t>
      </w:r>
      <w:r w:rsidR="000570F6" w:rsidRPr="006E474D">
        <w:t xml:space="preserve"> de que se trate</w:t>
      </w:r>
      <w:r w:rsidR="00FA2B49" w:rsidRPr="006E474D">
        <w:t>, excepto cuando la oficina nacional de ese país denieg</w:t>
      </w:r>
      <w:r w:rsidR="000570F6" w:rsidRPr="006E474D">
        <w:t>a</w:t>
      </w:r>
      <w:r w:rsidR="00FA2B49" w:rsidRPr="006E474D">
        <w:t xml:space="preserve"> la protección</w:t>
      </w:r>
      <w:r w:rsidR="00307FE7" w:rsidRPr="006E474D">
        <w:t>.</w:t>
      </w:r>
    </w:p>
    <w:p w:rsidR="00307FE7" w:rsidRPr="006E474D" w:rsidRDefault="006B1490" w:rsidP="008303C1">
      <w:pPr>
        <w:pStyle w:val="ONUME"/>
        <w:numPr>
          <w:ilvl w:val="0"/>
          <w:numId w:val="9"/>
        </w:numPr>
      </w:pPr>
      <w:r w:rsidRPr="006E474D">
        <w:t xml:space="preserve">Con objeto de que los </w:t>
      </w:r>
      <w:r w:rsidR="00DF6920" w:rsidRPr="006E474D">
        <w:t>Sistemas</w:t>
      </w:r>
      <w:r w:rsidRPr="006E474D">
        <w:t xml:space="preserve"> de </w:t>
      </w:r>
      <w:r w:rsidR="00307FE7" w:rsidRPr="006E474D">
        <w:t xml:space="preserve">Madrid </w:t>
      </w:r>
      <w:r w:rsidRPr="006E474D">
        <w:t xml:space="preserve">y La Haya logren </w:t>
      </w:r>
      <w:r w:rsidR="00BA1868" w:rsidRPr="006E474D">
        <w:t>la meta</w:t>
      </w:r>
      <w:r w:rsidRPr="006E474D">
        <w:t xml:space="preserve"> estratégic</w:t>
      </w:r>
      <w:r w:rsidR="00BA1868" w:rsidRPr="006E474D">
        <w:t>a</w:t>
      </w:r>
      <w:r w:rsidR="00C40A6A" w:rsidRPr="006E474D">
        <w:t xml:space="preserve"> consistente en la</w:t>
      </w:r>
      <w:r w:rsidRPr="006E474D">
        <w:t xml:space="preserve"> </w:t>
      </w:r>
      <w:r w:rsidR="00C40A6A" w:rsidRPr="006E474D">
        <w:t>p</w:t>
      </w:r>
      <w:r w:rsidRPr="006E474D">
        <w:t xml:space="preserve">restación de servicios mundiales de P.I. de calidad en lo que respecta a las marcas y </w:t>
      </w:r>
      <w:r w:rsidR="000570F6" w:rsidRPr="006E474D">
        <w:t>l</w:t>
      </w:r>
      <w:r w:rsidRPr="006E474D">
        <w:t xml:space="preserve">os dibujos y modelos industriales, se ha de </w:t>
      </w:r>
      <w:r w:rsidR="00BA73A1" w:rsidRPr="006E474D">
        <w:t>redactar</w:t>
      </w:r>
      <w:r w:rsidRPr="006E474D">
        <w:t xml:space="preserve"> un</w:t>
      </w:r>
      <w:r w:rsidR="000570F6" w:rsidRPr="006E474D">
        <w:t>a</w:t>
      </w:r>
      <w:r w:rsidRPr="006E474D">
        <w:t xml:space="preserve"> estrategia que sirva como hoja de ruta para defi</w:t>
      </w:r>
      <w:r w:rsidR="00BA73A1" w:rsidRPr="006E474D">
        <w:t xml:space="preserve">nir claramente los objetivos </w:t>
      </w:r>
      <w:r w:rsidR="000570F6" w:rsidRPr="006E474D">
        <w:t>institucionales</w:t>
      </w:r>
      <w:r w:rsidR="00BA73A1" w:rsidRPr="006E474D">
        <w:t xml:space="preserve"> y los medios para alcanzarlos a mediano </w:t>
      </w:r>
      <w:r w:rsidR="000570F6" w:rsidRPr="006E474D">
        <w:t>y</w:t>
      </w:r>
      <w:r w:rsidR="00BA73A1" w:rsidRPr="006E474D">
        <w:t xml:space="preserve"> largo plazo.  </w:t>
      </w:r>
      <w:r w:rsidR="000026BB" w:rsidRPr="006E474D">
        <w:t>La Administración</w:t>
      </w:r>
      <w:r w:rsidR="00BA73A1" w:rsidRPr="006E474D">
        <w:t xml:space="preserve"> ha preparado y aprobado un documento de esa clase.</w:t>
      </w:r>
    </w:p>
    <w:p w:rsidR="00307FE7" w:rsidRPr="006E474D" w:rsidRDefault="00B631EF" w:rsidP="008303C1">
      <w:pPr>
        <w:pStyle w:val="ONUME"/>
        <w:keepLines/>
        <w:numPr>
          <w:ilvl w:val="0"/>
          <w:numId w:val="9"/>
        </w:numPr>
      </w:pPr>
      <w:r w:rsidRPr="006E474D">
        <w:lastRenderedPageBreak/>
        <w:t xml:space="preserve">Se han de analizar la estructura de tasas y el procedimiento de pago actuales con objeto de establecer un procedimiento de pago más eficaz y una estructura de tasas efectiva para mantener la sostenibilidad financiera habida cuenta del </w:t>
      </w:r>
      <w:r w:rsidR="000570F6" w:rsidRPr="006E474D">
        <w:t>au</w:t>
      </w:r>
      <w:r w:rsidRPr="006E474D">
        <w:t xml:space="preserve">mento previsto de los miembros y </w:t>
      </w:r>
      <w:r w:rsidR="000570F6" w:rsidRPr="006E474D">
        <w:t xml:space="preserve">de </w:t>
      </w:r>
      <w:r w:rsidRPr="006E474D">
        <w:t>la expansión geográfica de ambos sistemas</w:t>
      </w:r>
      <w:r w:rsidR="00AB0F7B" w:rsidRPr="006E474D">
        <w:t xml:space="preserve">.  </w:t>
      </w:r>
      <w:r w:rsidRPr="006E474D">
        <w:t>La mejora de los procedimientos debe apuntar también a obtener y analizar más eficazmente el costo de las transacciones y aumentar la precisión de la fórmula del costo unitario.</w:t>
      </w:r>
    </w:p>
    <w:p w:rsidR="00307FE7" w:rsidRPr="006E474D" w:rsidRDefault="00EB1ED4" w:rsidP="008303C1">
      <w:pPr>
        <w:pStyle w:val="ONUME"/>
        <w:numPr>
          <w:ilvl w:val="0"/>
          <w:numId w:val="9"/>
        </w:numPr>
      </w:pPr>
      <w:r w:rsidRPr="006E474D">
        <w:t xml:space="preserve">El análisis minucioso de las necesidades en materia de personal, combinado con las </w:t>
      </w:r>
      <w:r w:rsidR="005C6557" w:rsidRPr="006E474D">
        <w:t>capacidades</w:t>
      </w:r>
      <w:r w:rsidRPr="006E474D">
        <w:t xml:space="preserve"> y competencias requeridas para ambos sistemas, proporcionará a</w:t>
      </w:r>
      <w:r w:rsidR="000026BB" w:rsidRPr="006E474D">
        <w:t xml:space="preserve"> </w:t>
      </w:r>
      <w:r w:rsidRPr="006E474D">
        <w:t>l</w:t>
      </w:r>
      <w:r w:rsidR="000026BB" w:rsidRPr="006E474D">
        <w:t>a Administración</w:t>
      </w:r>
      <w:r w:rsidRPr="006E474D">
        <w:t xml:space="preserve"> información valiosa para tomar decisiones fundamentadas y resolver las cuestiones de forma eficaz en un entorno de P.I. en constante evolución.  A modo de ejemplo, la </w:t>
      </w:r>
      <w:r w:rsidR="00552144" w:rsidRPr="006E474D">
        <w:t>ampliac</w:t>
      </w:r>
      <w:r w:rsidRPr="006E474D">
        <w:t>ión prevista de</w:t>
      </w:r>
      <w:r w:rsidR="00552144" w:rsidRPr="006E474D">
        <w:t>l número de</w:t>
      </w:r>
      <w:r w:rsidRPr="006E474D">
        <w:t xml:space="preserve"> miembros se puede traducir en la necesidad de contratar personal con </w:t>
      </w:r>
      <w:r w:rsidR="005C6557" w:rsidRPr="006E474D">
        <w:t>capacidades</w:t>
      </w:r>
      <w:r w:rsidRPr="006E474D">
        <w:t xml:space="preserve"> lingüísticas específicas</w:t>
      </w:r>
      <w:r w:rsidR="00307FE7" w:rsidRPr="006E474D">
        <w:t xml:space="preserve">.  </w:t>
      </w:r>
    </w:p>
    <w:p w:rsidR="00307FE7" w:rsidRPr="006E474D" w:rsidRDefault="007B0C99" w:rsidP="008303C1">
      <w:pPr>
        <w:pStyle w:val="ONUME"/>
        <w:numPr>
          <w:ilvl w:val="0"/>
          <w:numId w:val="9"/>
        </w:numPr>
      </w:pPr>
      <w:r w:rsidRPr="006E474D">
        <w:t xml:space="preserve">Se observaron otras esferas que cabe mejorar, como las funciones de  atención al cliente y control de calidad, en las que se </w:t>
      </w:r>
      <w:r w:rsidR="00552144" w:rsidRPr="006E474D">
        <w:t>incrementar</w:t>
      </w:r>
      <w:r w:rsidRPr="006E474D">
        <w:t xml:space="preserve">á la eficacia operativa si se definen y utilizan las herramientas adecuadas. </w:t>
      </w:r>
      <w:r w:rsidR="00307FE7" w:rsidRPr="006E474D">
        <w:t xml:space="preserve"> </w:t>
      </w:r>
      <w:r w:rsidRPr="006E474D">
        <w:t>Con objeto de aumentar la coherencia y la efic</w:t>
      </w:r>
      <w:r w:rsidR="00552144" w:rsidRPr="006E474D">
        <w:t>ien</w:t>
      </w:r>
      <w:r w:rsidRPr="006E474D">
        <w:t>cia, la primera medida consistirá en elaborar políticas y orientaciones para estos dos servicios</w:t>
      </w:r>
      <w:r w:rsidR="00307FE7" w:rsidRPr="006E474D">
        <w:t xml:space="preserve">.  </w:t>
      </w:r>
    </w:p>
    <w:p w:rsidR="00307FE7" w:rsidRPr="006E474D" w:rsidRDefault="002D458F" w:rsidP="008303C1">
      <w:pPr>
        <w:pStyle w:val="ONUME"/>
        <w:numPr>
          <w:ilvl w:val="0"/>
          <w:numId w:val="9"/>
        </w:numPr>
      </w:pPr>
      <w:r w:rsidRPr="006E474D">
        <w:t>Para finales de 2014 se prevé concluir el</w:t>
      </w:r>
      <w:r w:rsidR="007B0C99" w:rsidRPr="006E474D">
        <w:t xml:space="preserve"> Proyecto de </w:t>
      </w:r>
      <w:r w:rsidR="00307FE7" w:rsidRPr="006E474D">
        <w:t>Moderniza</w:t>
      </w:r>
      <w:r w:rsidR="007B0C99" w:rsidRPr="006E474D">
        <w:t>ción Informática</w:t>
      </w:r>
      <w:r w:rsidRPr="006E474D">
        <w:t xml:space="preserve"> que tiene por objeto mejorar los </w:t>
      </w:r>
      <w:r w:rsidR="00552144" w:rsidRPr="006E474D">
        <w:t xml:space="preserve">métodos en materia </w:t>
      </w:r>
      <w:r w:rsidRPr="006E474D">
        <w:t xml:space="preserve">de T.I. utilizados en los </w:t>
      </w:r>
      <w:r w:rsidR="00DF6920" w:rsidRPr="006E474D">
        <w:t>Sistemas</w:t>
      </w:r>
      <w:r w:rsidRPr="006E474D">
        <w:t xml:space="preserve"> de </w:t>
      </w:r>
      <w:r w:rsidR="00307FE7" w:rsidRPr="006E474D">
        <w:t xml:space="preserve">Madrid </w:t>
      </w:r>
      <w:r w:rsidRPr="006E474D">
        <w:t>y La Haya</w:t>
      </w:r>
      <w:r w:rsidR="00307FE7" w:rsidRPr="006E474D">
        <w:t xml:space="preserve">.  </w:t>
      </w:r>
      <w:r w:rsidR="000026BB" w:rsidRPr="006E474D">
        <w:t>La Administración</w:t>
      </w:r>
      <w:r w:rsidR="005A2047" w:rsidRPr="006E474D">
        <w:t xml:space="preserve"> debería llevar a cabo un examen del proyecto tras su ejecución</w:t>
      </w:r>
      <w:r w:rsidR="00307FE7" w:rsidRPr="006E474D">
        <w:t>.</w:t>
      </w:r>
    </w:p>
    <w:p w:rsidR="00307FE7" w:rsidRPr="006E474D" w:rsidRDefault="00307FE7" w:rsidP="008303C1">
      <w:pPr>
        <w:pStyle w:val="Heading2"/>
        <w:keepNext w:val="0"/>
      </w:pPr>
      <w:r w:rsidRPr="006E474D">
        <w:t>Evalua</w:t>
      </w:r>
      <w:r w:rsidR="007B0C99" w:rsidRPr="006E474D">
        <w:t xml:space="preserve">CIÓN DE LOS Servicios de apoyo al Comité Intergubernamental sobre Propiedad Intelectual y Recursos Genéticos, Conocimientos Tradicionales y Folclore </w:t>
      </w:r>
      <w:r w:rsidRPr="006E474D">
        <w:t>(C</w:t>
      </w:r>
      <w:r w:rsidR="007B0C99" w:rsidRPr="006E474D">
        <w:t>ig</w:t>
      </w:r>
      <w:r w:rsidRPr="006E474D">
        <w:t>)</w:t>
      </w:r>
    </w:p>
    <w:p w:rsidR="007B0C99" w:rsidRPr="006E474D" w:rsidRDefault="007B0C99" w:rsidP="008303C1"/>
    <w:p w:rsidR="00307FE7" w:rsidRPr="006E474D" w:rsidRDefault="005A2047" w:rsidP="008303C1">
      <w:pPr>
        <w:pStyle w:val="ONUME"/>
        <w:numPr>
          <w:ilvl w:val="0"/>
          <w:numId w:val="9"/>
        </w:numPr>
      </w:pPr>
      <w:r w:rsidRPr="006E474D">
        <w:t>El objetivo</w:t>
      </w:r>
      <w:r w:rsidR="00FC45F5" w:rsidRPr="006E474D">
        <w:t xml:space="preserve"> principal de esta evaluación era</w:t>
      </w:r>
      <w:r w:rsidRPr="006E474D">
        <w:t xml:space="preserve"> valorar la eficacia de los servicios de apoyo que presta la Secretaría de la OMPI al CIG.  En esta evaluación se observó en qué me</w:t>
      </w:r>
      <w:r w:rsidR="00FC45F5" w:rsidRPr="006E474D">
        <w:t>dida estos servicios habían</w:t>
      </w:r>
      <w:r w:rsidRPr="006E474D">
        <w:t xml:space="preserve"> satisfecho las necesidades del CIG, y las enseñanzas extraídas para aplicarlas a este y a otros procesos multilaterales.</w:t>
      </w:r>
    </w:p>
    <w:p w:rsidR="00307FE7" w:rsidRPr="006E474D" w:rsidRDefault="00390F20" w:rsidP="008303C1">
      <w:pPr>
        <w:pStyle w:val="ONUME"/>
        <w:numPr>
          <w:ilvl w:val="0"/>
          <w:numId w:val="9"/>
        </w:numPr>
      </w:pPr>
      <w:r w:rsidRPr="006E474D">
        <w:t>A modo de conclusión</w:t>
      </w:r>
      <w:r w:rsidR="006C1AD5" w:rsidRPr="006E474D">
        <w:t>, el 96% de los participantes considera</w:t>
      </w:r>
      <w:r w:rsidR="00FC45F5" w:rsidRPr="006E474D">
        <w:t>ba</w:t>
      </w:r>
      <w:r w:rsidR="006C1AD5" w:rsidRPr="006E474D">
        <w:t xml:space="preserve"> que la OMPI ha</w:t>
      </w:r>
      <w:r w:rsidR="00FC45F5" w:rsidRPr="006E474D">
        <w:t>bía</w:t>
      </w:r>
      <w:r w:rsidR="006C1AD5" w:rsidRPr="006E474D">
        <w:t xml:space="preserve"> satisfecho las necesidades generales del CIG</w:t>
      </w:r>
      <w:r w:rsidR="00307FE7" w:rsidRPr="006E474D">
        <w:t xml:space="preserve">.  </w:t>
      </w:r>
      <w:r w:rsidR="006C1AD5" w:rsidRPr="006E474D">
        <w:t xml:space="preserve">Se determinó que la Secretaría había desempeñado su función eficazmente </w:t>
      </w:r>
      <w:r w:rsidR="00552144" w:rsidRPr="006E474D">
        <w:t>al</w:t>
      </w:r>
      <w:r w:rsidR="006C1AD5" w:rsidRPr="006E474D">
        <w:t xml:space="preserve"> </w:t>
      </w:r>
      <w:r w:rsidR="00552144" w:rsidRPr="006E474D">
        <w:t xml:space="preserve">aportar </w:t>
      </w:r>
      <w:r w:rsidR="006C1AD5" w:rsidRPr="006E474D">
        <w:t>los conocimientos especializados necesarios</w:t>
      </w:r>
      <w:r w:rsidR="00307FE7" w:rsidRPr="006E474D">
        <w:t xml:space="preserve">.  </w:t>
      </w:r>
      <w:r w:rsidR="006C1AD5" w:rsidRPr="006E474D">
        <w:t xml:space="preserve">Se formularon recomendaciones prácticas </w:t>
      </w:r>
      <w:r w:rsidRPr="006E474D">
        <w:t>sobre e</w:t>
      </w:r>
      <w:r w:rsidR="006C1AD5" w:rsidRPr="006E474D">
        <w:t xml:space="preserve">l Fondo de Contribuciones Voluntarias de la OMPI </w:t>
      </w:r>
      <w:r w:rsidRPr="006E474D">
        <w:t>en lo que atañe a la</w:t>
      </w:r>
      <w:r w:rsidR="006C1AD5" w:rsidRPr="006E474D">
        <w:t xml:space="preserve"> comunicación y </w:t>
      </w:r>
      <w:r w:rsidRPr="006E474D">
        <w:t xml:space="preserve">las </w:t>
      </w:r>
      <w:r w:rsidR="006C1AD5" w:rsidRPr="006E474D">
        <w:t xml:space="preserve">publicaciones, </w:t>
      </w:r>
      <w:r w:rsidRPr="006E474D">
        <w:t xml:space="preserve">los </w:t>
      </w:r>
      <w:r w:rsidR="006C1AD5" w:rsidRPr="006E474D">
        <w:t xml:space="preserve">procedimientos de </w:t>
      </w:r>
      <w:r w:rsidRPr="006E474D">
        <w:t>inscripción</w:t>
      </w:r>
      <w:r w:rsidR="006C1AD5" w:rsidRPr="006E474D">
        <w:t xml:space="preserve"> y </w:t>
      </w:r>
      <w:r w:rsidRPr="006E474D">
        <w:t xml:space="preserve">el </w:t>
      </w:r>
      <w:r w:rsidR="006C1AD5" w:rsidRPr="006E474D">
        <w:t>proceso de selección</w:t>
      </w:r>
      <w:r w:rsidR="00307FE7" w:rsidRPr="006E474D">
        <w:t>.  A</w:t>
      </w:r>
      <w:r w:rsidR="006C1AD5" w:rsidRPr="006E474D">
        <w:t xml:space="preserve">demás, habida cuenta de la coyuntura </w:t>
      </w:r>
      <w:r w:rsidR="00552144" w:rsidRPr="006E474D">
        <w:t>actual de</w:t>
      </w:r>
      <w:r w:rsidR="006C1AD5" w:rsidRPr="006E474D">
        <w:t xml:space="preserve"> las negociaciones, algunos participantes sugirieron que la Secretaría adopta</w:t>
      </w:r>
      <w:r w:rsidR="00552144" w:rsidRPr="006E474D">
        <w:t>se</w:t>
      </w:r>
      <w:r w:rsidR="006C1AD5" w:rsidRPr="006E474D">
        <w:t xml:space="preserve"> un papel </w:t>
      </w:r>
      <w:r w:rsidR="00A35BA7" w:rsidRPr="006E474D">
        <w:t xml:space="preserve">aún </w:t>
      </w:r>
      <w:r w:rsidR="006C1AD5" w:rsidRPr="006E474D">
        <w:t xml:space="preserve">más </w:t>
      </w:r>
      <w:r w:rsidR="00A35BA7" w:rsidRPr="006E474D">
        <w:t>dinámico</w:t>
      </w:r>
      <w:r w:rsidR="00307FE7" w:rsidRPr="006E474D">
        <w:t xml:space="preserve">.  </w:t>
      </w:r>
    </w:p>
    <w:p w:rsidR="00307FE7" w:rsidRPr="006E474D" w:rsidRDefault="00194536" w:rsidP="008303C1">
      <w:pPr>
        <w:pStyle w:val="Heading2"/>
        <w:keepNext w:val="0"/>
      </w:pPr>
      <w:r w:rsidRPr="006E474D">
        <w:t xml:space="preserve">GESTIÓN DE LOS RECURSOS </w:t>
      </w:r>
      <w:r w:rsidR="00307FE7" w:rsidRPr="006E474D">
        <w:t>Human</w:t>
      </w:r>
      <w:r w:rsidRPr="006E474D">
        <w:t>OS</w:t>
      </w:r>
      <w:proofErr w:type="gramStart"/>
      <w:r w:rsidR="00307FE7" w:rsidRPr="006E474D">
        <w:t xml:space="preserve">:  </w:t>
      </w:r>
      <w:r w:rsidRPr="006E474D">
        <w:t>cese</w:t>
      </w:r>
      <w:proofErr w:type="gramEnd"/>
      <w:r w:rsidRPr="006E474D">
        <w:t xml:space="preserve"> de miembros del personal</w:t>
      </w:r>
      <w:r w:rsidR="00307FE7" w:rsidRPr="006E474D">
        <w:t>, Benefi</w:t>
      </w:r>
      <w:r w:rsidRPr="006E474D">
        <w:t>cios y prestaciones</w:t>
      </w:r>
      <w:r w:rsidR="00307FE7" w:rsidRPr="006E474D">
        <w:t xml:space="preserve">, </w:t>
      </w:r>
      <w:r w:rsidRPr="006E474D">
        <w:t>Y RECOMPENSAS Y RECONOCIMIENTO</w:t>
      </w:r>
    </w:p>
    <w:p w:rsidR="008303C1" w:rsidRPr="006E474D" w:rsidRDefault="008303C1" w:rsidP="008303C1"/>
    <w:p w:rsidR="00307FE7" w:rsidRPr="006E474D" w:rsidRDefault="00D653ED" w:rsidP="008303C1">
      <w:pPr>
        <w:pStyle w:val="ONUME"/>
        <w:numPr>
          <w:ilvl w:val="0"/>
          <w:numId w:val="9"/>
        </w:numPr>
      </w:pPr>
      <w:r w:rsidRPr="006E474D">
        <w:t>A raíz de la aplicación del programa de cese voluntario entre octubre de </w:t>
      </w:r>
      <w:r w:rsidR="00307FE7" w:rsidRPr="006E474D">
        <w:t xml:space="preserve">2009 </w:t>
      </w:r>
      <w:r w:rsidRPr="006E474D">
        <w:t>y junio de </w:t>
      </w:r>
      <w:r w:rsidR="00307FE7" w:rsidRPr="006E474D">
        <w:t xml:space="preserve">2010 </w:t>
      </w:r>
      <w:r w:rsidRPr="006E474D">
        <w:t xml:space="preserve">se produjo el cese de </w:t>
      </w:r>
      <w:r w:rsidR="00307FE7" w:rsidRPr="006E474D">
        <w:t>87</w:t>
      </w:r>
      <w:r w:rsidRPr="006E474D">
        <w:t xml:space="preserve"> miembros del personal que ocupaban puestos con cargo al presupuesto ordinario, con un costo total estimado de </w:t>
      </w:r>
      <w:r w:rsidR="00307FE7" w:rsidRPr="006E474D">
        <w:t>22</w:t>
      </w:r>
      <w:r w:rsidRPr="006E474D">
        <w:t> millones de francos suizos</w:t>
      </w:r>
      <w:r w:rsidR="00307FE7" w:rsidRPr="006E474D">
        <w:t xml:space="preserve">.  </w:t>
      </w:r>
      <w:r w:rsidR="00D255EE" w:rsidRPr="006E474D">
        <w:t>La propuesta de</w:t>
      </w:r>
      <w:r w:rsidR="00552144" w:rsidRPr="006E474D">
        <w:t>l</w:t>
      </w:r>
      <w:r w:rsidR="00D255EE" w:rsidRPr="006E474D">
        <w:t xml:space="preserve"> programa de cese voluntario, aprobada por los Estados miembros, consistía en que los puestos que quedaran libre</w:t>
      </w:r>
      <w:r w:rsidR="00FC45F5" w:rsidRPr="006E474D">
        <w:t>s</w:t>
      </w:r>
      <w:r w:rsidR="00D255EE" w:rsidRPr="006E474D">
        <w:t xml:space="preserve"> se utilizarían para contratar </w:t>
      </w:r>
      <w:r w:rsidR="00552144" w:rsidRPr="006E474D">
        <w:t>expertos</w:t>
      </w:r>
      <w:r w:rsidR="00D255EE" w:rsidRPr="006E474D">
        <w:t xml:space="preserve"> con </w:t>
      </w:r>
      <w:r w:rsidR="00552144" w:rsidRPr="006E474D">
        <w:t xml:space="preserve">determinadas </w:t>
      </w:r>
      <w:r w:rsidR="00F00CAE" w:rsidRPr="006E474D">
        <w:t>capacidades</w:t>
      </w:r>
      <w:r w:rsidR="00D255EE" w:rsidRPr="006E474D">
        <w:t xml:space="preserve"> y competencias</w:t>
      </w:r>
      <w:r w:rsidR="004A6C0C" w:rsidRPr="006E474D">
        <w:t>,</w:t>
      </w:r>
      <w:r w:rsidR="00D255EE" w:rsidRPr="006E474D">
        <w:t xml:space="preserve"> </w:t>
      </w:r>
      <w:r w:rsidR="00552144" w:rsidRPr="006E474D">
        <w:t>no disponibles en</w:t>
      </w:r>
      <w:r w:rsidR="00D255EE" w:rsidRPr="006E474D">
        <w:t xml:space="preserve"> la </w:t>
      </w:r>
      <w:r w:rsidR="00552144" w:rsidRPr="006E474D">
        <w:t>O</w:t>
      </w:r>
      <w:r w:rsidR="00D255EE" w:rsidRPr="006E474D">
        <w:t xml:space="preserve">rganización, como </w:t>
      </w:r>
      <w:r w:rsidR="004A6C0C" w:rsidRPr="006E474D">
        <w:t xml:space="preserve">capacidad de gestión y competencias lingüísticas específicas, </w:t>
      </w:r>
      <w:r w:rsidR="00552144" w:rsidRPr="006E474D">
        <w:t>así como</w:t>
      </w:r>
      <w:r w:rsidR="004A6C0C" w:rsidRPr="006E474D">
        <w:t xml:space="preserve"> conocimientos especializados tecnológicos y en materia de P.I</w:t>
      </w:r>
      <w:r w:rsidR="00307FE7" w:rsidRPr="006E474D">
        <w:t>.</w:t>
      </w:r>
    </w:p>
    <w:p w:rsidR="00307FE7" w:rsidRPr="006E474D" w:rsidRDefault="004A6C0C" w:rsidP="00AA3ED0">
      <w:pPr>
        <w:pStyle w:val="ONUME"/>
        <w:keepLines/>
        <w:numPr>
          <w:ilvl w:val="0"/>
          <w:numId w:val="9"/>
        </w:numPr>
      </w:pPr>
      <w:r w:rsidRPr="006E474D">
        <w:lastRenderedPageBreak/>
        <w:t xml:space="preserve">La Secretaría no se proponía sustituir a empleados con muchos años de servicio </w:t>
      </w:r>
      <w:r w:rsidR="00FC45F5" w:rsidRPr="006E474D">
        <w:t xml:space="preserve">que habían sido </w:t>
      </w:r>
      <w:r w:rsidRPr="006E474D">
        <w:t xml:space="preserve">regularizados, </w:t>
      </w:r>
      <w:r w:rsidR="00FC45F5" w:rsidRPr="006E474D">
        <w:t xml:space="preserve">lo </w:t>
      </w:r>
      <w:r w:rsidRPr="006E474D">
        <w:t>que conllevaría la reducci</w:t>
      </w:r>
      <w:r w:rsidR="00CF6316" w:rsidRPr="006E474D">
        <w:t xml:space="preserve">ón </w:t>
      </w:r>
      <w:r w:rsidR="00552144" w:rsidRPr="006E474D">
        <w:t xml:space="preserve">neta </w:t>
      </w:r>
      <w:r w:rsidR="00CF6316" w:rsidRPr="006E474D">
        <w:t>del número de empleados en nómina</w:t>
      </w:r>
      <w:r w:rsidR="00FC45F5" w:rsidRPr="006E474D">
        <w:t>.  E</w:t>
      </w:r>
      <w:r w:rsidR="00552144" w:rsidRPr="006E474D">
        <w:t>sto</w:t>
      </w:r>
      <w:r w:rsidR="00CF6316" w:rsidRPr="006E474D">
        <w:t xml:space="preserve"> no sucedió.  Ahora bien, el Departamento de Gestión de Recursos Humanos explicó que</w:t>
      </w:r>
      <w:r w:rsidR="00552144" w:rsidRPr="006E474D">
        <w:t>,</w:t>
      </w:r>
      <w:r w:rsidR="00CF6316" w:rsidRPr="006E474D">
        <w:t xml:space="preserve"> gracias a que los puestos vacantes a partir de la aplicación del programa de cese voluntario fueron ocupados por </w:t>
      </w:r>
      <w:r w:rsidR="00552144" w:rsidRPr="006E474D">
        <w:t>expertos</w:t>
      </w:r>
      <w:r w:rsidR="00CF6316" w:rsidRPr="006E474D">
        <w:t xml:space="preserve"> con nuevas competencias y </w:t>
      </w:r>
      <w:r w:rsidR="00CA6124" w:rsidRPr="006E474D">
        <w:t>capacidades</w:t>
      </w:r>
      <w:r w:rsidR="00CF6316" w:rsidRPr="006E474D">
        <w:t>, se superaron las deficiencias en este ámbito</w:t>
      </w:r>
      <w:r w:rsidR="00552144" w:rsidRPr="006E474D">
        <w:t>,</w:t>
      </w:r>
      <w:r w:rsidR="00CF6316" w:rsidRPr="006E474D">
        <w:t xml:space="preserve"> y ello contribuyó a reajustar las necesidades de la Organización</w:t>
      </w:r>
      <w:r w:rsidR="00552144" w:rsidRPr="006E474D">
        <w:t>,</w:t>
      </w:r>
      <w:r w:rsidR="00CF6316" w:rsidRPr="006E474D">
        <w:t xml:space="preserve"> lo que </w:t>
      </w:r>
      <w:r w:rsidR="00552144" w:rsidRPr="006E474D">
        <w:t xml:space="preserve">se tradujo en </w:t>
      </w:r>
      <w:r w:rsidR="00CF6316" w:rsidRPr="006E474D">
        <w:t>la mejora de la productividad y de los niveles de ingresos.</w:t>
      </w:r>
    </w:p>
    <w:p w:rsidR="00307FE7" w:rsidRPr="006E474D" w:rsidRDefault="005230AC" w:rsidP="008303C1">
      <w:pPr>
        <w:pStyle w:val="ONUME"/>
        <w:numPr>
          <w:ilvl w:val="0"/>
          <w:numId w:val="9"/>
        </w:numPr>
      </w:pPr>
      <w:r w:rsidRPr="006E474D">
        <w:t xml:space="preserve">En el examen del programa de cese voluntario y de </w:t>
      </w:r>
      <w:r w:rsidR="00FC45F5" w:rsidRPr="006E474D">
        <w:t xml:space="preserve">cada uno de </w:t>
      </w:r>
      <w:r w:rsidRPr="006E474D">
        <w:t>los acuerdos de cese se llegó a la conclusión de que el valor monetario de los programas de indemnización</w:t>
      </w:r>
      <w:r w:rsidR="00CD0913" w:rsidRPr="006E474D">
        <w:t xml:space="preserve"> era inferior al costo de mantener a los miembros del personal </w:t>
      </w:r>
      <w:r w:rsidR="003273AA" w:rsidRPr="006E474D">
        <w:t>en caso de que e</w:t>
      </w:r>
      <w:r w:rsidR="00CD0913" w:rsidRPr="006E474D">
        <w:t xml:space="preserve">stos hubieran </w:t>
      </w:r>
      <w:r w:rsidR="003273AA" w:rsidRPr="006E474D">
        <w:t>decidido</w:t>
      </w:r>
      <w:r w:rsidR="00CD0913" w:rsidRPr="006E474D">
        <w:t xml:space="preserve"> seguir en sus puestos hasta la jubilación.  No obstante, no se dio información detallada sobre los cálculos de los componentes de la indemnización adjuntos a varios acuerdos de cese, y no se expusieron con claridad dichos componentes y las </w:t>
      </w:r>
      <w:r w:rsidR="00D9350D" w:rsidRPr="006E474D">
        <w:t>excepciones</w:t>
      </w:r>
      <w:r w:rsidR="00307FE7" w:rsidRPr="006E474D">
        <w:t xml:space="preserve"> pr</w:t>
      </w:r>
      <w:r w:rsidR="00CD0913" w:rsidRPr="006E474D">
        <w:t>evistas en el Estatuto y Reglamento del Personal</w:t>
      </w:r>
      <w:r w:rsidR="00307FE7" w:rsidRPr="006E474D">
        <w:t xml:space="preserve">.  </w:t>
      </w:r>
      <w:r w:rsidR="00D9350D" w:rsidRPr="006E474D">
        <w:t xml:space="preserve">En varios casos, no se </w:t>
      </w:r>
      <w:r w:rsidR="003273AA" w:rsidRPr="006E474D">
        <w:t>rellenaron</w:t>
      </w:r>
      <w:r w:rsidR="00D9350D" w:rsidRPr="006E474D">
        <w:t xml:space="preserve"> de forma apropiada los formularios para el cese de los miembros del personal, y ninguno de los acuerdos de cese examinados contenía una cláusula en la que se </w:t>
      </w:r>
      <w:r w:rsidR="003273AA" w:rsidRPr="006E474D">
        <w:t xml:space="preserve">les </w:t>
      </w:r>
      <w:r w:rsidR="00D9350D" w:rsidRPr="006E474D">
        <w:t xml:space="preserve">recordara sus obligaciones </w:t>
      </w:r>
      <w:r w:rsidR="003273AA" w:rsidRPr="006E474D">
        <w:t>en lo que concierne a la</w:t>
      </w:r>
      <w:r w:rsidR="00D9350D" w:rsidRPr="006E474D">
        <w:t xml:space="preserve"> confidencialidad de la información relativa a la OMPI, que s</w:t>
      </w:r>
      <w:r w:rsidR="003273AA" w:rsidRPr="006E474D">
        <w:t>igue</w:t>
      </w:r>
      <w:r w:rsidR="00D9350D" w:rsidRPr="006E474D">
        <w:t xml:space="preserve"> vigente tras su cese</w:t>
      </w:r>
      <w:r w:rsidR="00307FE7" w:rsidRPr="006E474D">
        <w:t>.</w:t>
      </w:r>
    </w:p>
    <w:p w:rsidR="00307FE7" w:rsidRPr="006E474D" w:rsidRDefault="00D9350D" w:rsidP="008303C1">
      <w:pPr>
        <w:pStyle w:val="ONUME"/>
        <w:numPr>
          <w:ilvl w:val="0"/>
          <w:numId w:val="9"/>
        </w:numPr>
      </w:pPr>
      <w:r w:rsidRPr="006E474D">
        <w:t xml:space="preserve">Se </w:t>
      </w:r>
      <w:r w:rsidR="005C07E2" w:rsidRPr="006E474D">
        <w:t xml:space="preserve">realizó una encuesta sobre </w:t>
      </w:r>
      <w:r w:rsidRPr="006E474D">
        <w:t xml:space="preserve">el cese </w:t>
      </w:r>
      <w:r w:rsidR="005C07E2" w:rsidRPr="006E474D">
        <w:t>de mutuo acuerdo de miembros</w:t>
      </w:r>
      <w:r w:rsidRPr="006E474D">
        <w:t xml:space="preserve"> del personal de otras organizaciones internacionales. </w:t>
      </w:r>
      <w:r w:rsidR="005C07E2" w:rsidRPr="006E474D">
        <w:t xml:space="preserve"> De los resultados resumidos de la encuesta se deduce que las prácticas de la OMPI en relación con el cese de mutuo acuerdo no eran muy diferentes de la</w:t>
      </w:r>
      <w:r w:rsidR="003273AA" w:rsidRPr="006E474D">
        <w:t>s</w:t>
      </w:r>
      <w:r w:rsidR="005C07E2" w:rsidRPr="006E474D">
        <w:t xml:space="preserve"> práctica</w:t>
      </w:r>
      <w:r w:rsidR="003273AA" w:rsidRPr="006E474D">
        <w:t>s</w:t>
      </w:r>
      <w:r w:rsidR="005C07E2" w:rsidRPr="006E474D">
        <w:t xml:space="preserve"> de otras organizaciones in</w:t>
      </w:r>
      <w:r w:rsidR="00307FE7" w:rsidRPr="006E474D">
        <w:t>terna</w:t>
      </w:r>
      <w:r w:rsidR="005C07E2" w:rsidRPr="006E474D">
        <w:t>c</w:t>
      </w:r>
      <w:r w:rsidR="00307FE7" w:rsidRPr="006E474D">
        <w:t>ional</w:t>
      </w:r>
      <w:r w:rsidR="005C07E2" w:rsidRPr="006E474D">
        <w:t>es</w:t>
      </w:r>
      <w:r w:rsidR="00307FE7" w:rsidRPr="006E474D">
        <w:t>.</w:t>
      </w:r>
    </w:p>
    <w:p w:rsidR="00307FE7" w:rsidRPr="006E474D" w:rsidRDefault="009F120B" w:rsidP="008303C1">
      <w:pPr>
        <w:pStyle w:val="ONUME"/>
        <w:numPr>
          <w:ilvl w:val="0"/>
          <w:numId w:val="9"/>
        </w:numPr>
      </w:pPr>
      <w:r w:rsidRPr="006E474D">
        <w:t xml:space="preserve">La </w:t>
      </w:r>
      <w:r w:rsidR="007A1745" w:rsidRPr="006E474D">
        <w:t>DASI</w:t>
      </w:r>
      <w:r w:rsidR="00307FE7" w:rsidRPr="006E474D">
        <w:t xml:space="preserve"> </w:t>
      </w:r>
      <w:r w:rsidRPr="006E474D">
        <w:t xml:space="preserve">realizó además la auditoría de las prestaciones </w:t>
      </w:r>
      <w:r w:rsidR="003273AA" w:rsidRPr="006E474D">
        <w:t xml:space="preserve">y los subsidios </w:t>
      </w:r>
      <w:r w:rsidRPr="006E474D">
        <w:t xml:space="preserve">del personal.  Los costos de personal constituyen una parte importante del gasto total presupuestado de la OMPI </w:t>
      </w:r>
      <w:r w:rsidR="00307FE7" w:rsidRPr="006E474D">
        <w:t>(</w:t>
      </w:r>
      <w:r w:rsidRPr="006E474D">
        <w:t>aproximadamente el</w:t>
      </w:r>
      <w:r w:rsidR="00EB4091" w:rsidRPr="006E474D">
        <w:t> </w:t>
      </w:r>
      <w:r w:rsidR="00307FE7" w:rsidRPr="006E474D">
        <w:t>63</w:t>
      </w:r>
      <w:r w:rsidRPr="006E474D">
        <w:t>,</w:t>
      </w:r>
      <w:r w:rsidR="00307FE7" w:rsidRPr="006E474D">
        <w:t xml:space="preserve">3% </w:t>
      </w:r>
      <w:r w:rsidRPr="006E474D">
        <w:t>en el bienio</w:t>
      </w:r>
      <w:r w:rsidR="00EB4091" w:rsidRPr="006E474D">
        <w:t> </w:t>
      </w:r>
      <w:r w:rsidR="00307FE7" w:rsidRPr="006E474D">
        <w:t>2012/</w:t>
      </w:r>
      <w:r w:rsidRPr="006E474D">
        <w:t>20</w:t>
      </w:r>
      <w:r w:rsidR="00307FE7" w:rsidRPr="006E474D">
        <w:t xml:space="preserve">13).  </w:t>
      </w:r>
      <w:r w:rsidRPr="006E474D">
        <w:t>Además de los costos de nómina, los costos de personal incluyen otr</w:t>
      </w:r>
      <w:r w:rsidR="003F5C40" w:rsidRPr="006E474D">
        <w:t>as prestaciones y subsidios, como el subsidio de educación, las vacaciones en el país de origen, la prestación por familiares a cargo, la prima de idiomas</w:t>
      </w:r>
      <w:r w:rsidR="00307FE7" w:rsidRPr="006E474D">
        <w:t xml:space="preserve">, </w:t>
      </w:r>
      <w:r w:rsidR="003F2C54" w:rsidRPr="006E474D">
        <w:t xml:space="preserve">la prima </w:t>
      </w:r>
      <w:r w:rsidR="00FC45F5" w:rsidRPr="006E474D">
        <w:t>de</w:t>
      </w:r>
      <w:r w:rsidR="003F2C54" w:rsidRPr="006E474D">
        <w:t xml:space="preserve"> asignación y el subsidio de alquiler, que administra el Servicio de Administración Operacional de Recursos Humanos</w:t>
      </w:r>
      <w:r w:rsidR="00307FE7" w:rsidRPr="006E474D">
        <w:t>.</w:t>
      </w:r>
    </w:p>
    <w:p w:rsidR="00307FE7" w:rsidRPr="006E474D" w:rsidRDefault="00307FE7" w:rsidP="008303C1">
      <w:pPr>
        <w:pStyle w:val="ONUME"/>
        <w:numPr>
          <w:ilvl w:val="0"/>
          <w:numId w:val="9"/>
        </w:numPr>
      </w:pPr>
      <w:r w:rsidRPr="006E474D">
        <w:t>A</w:t>
      </w:r>
      <w:r w:rsidR="003F2C54" w:rsidRPr="006E474D">
        <w:t xml:space="preserve">unque este Servicio observa </w:t>
      </w:r>
      <w:r w:rsidR="003273AA" w:rsidRPr="006E474D">
        <w:t>determinadas</w:t>
      </w:r>
      <w:r w:rsidR="003F2C54" w:rsidRPr="006E474D">
        <w:t xml:space="preserve"> prácticas </w:t>
      </w:r>
      <w:r w:rsidR="001D1AFB" w:rsidRPr="006E474D">
        <w:t xml:space="preserve">normalizadas de manera sistemática al gestionar los pedidos del personal, estas prácticas no están debidamente documentadas.  Si se documentan totalmente y se recogen las prácticas usuales existentes en un </w:t>
      </w:r>
      <w:r w:rsidR="00B64A6F" w:rsidRPr="006E474D">
        <w:t xml:space="preserve">manual </w:t>
      </w:r>
      <w:r w:rsidR="001D1AFB" w:rsidRPr="006E474D">
        <w:t xml:space="preserve">de  </w:t>
      </w:r>
      <w:r w:rsidR="00B64A6F" w:rsidRPr="006E474D">
        <w:t>operaciones en materia de r</w:t>
      </w:r>
      <w:r w:rsidR="001D1AFB" w:rsidRPr="006E474D">
        <w:t xml:space="preserve">ecursos </w:t>
      </w:r>
      <w:r w:rsidR="00B64A6F" w:rsidRPr="006E474D">
        <w:t>h</w:t>
      </w:r>
      <w:r w:rsidR="001D1AFB" w:rsidRPr="006E474D">
        <w:t>umanos, la prestación de servicios será más homogénea y eficaz</w:t>
      </w:r>
      <w:r w:rsidRPr="006E474D">
        <w:t>.</w:t>
      </w:r>
    </w:p>
    <w:p w:rsidR="00307FE7" w:rsidRPr="006E474D" w:rsidRDefault="001D1AFB" w:rsidP="008303C1">
      <w:pPr>
        <w:pStyle w:val="ONUME"/>
        <w:numPr>
          <w:ilvl w:val="0"/>
          <w:numId w:val="9"/>
        </w:numPr>
      </w:pPr>
      <w:r w:rsidRPr="006E474D">
        <w:t xml:space="preserve">A partir del examen de las transacciones de la muestra </w:t>
      </w:r>
      <w:r w:rsidR="004C1606" w:rsidRPr="006E474D">
        <w:t xml:space="preserve">se </w:t>
      </w:r>
      <w:r w:rsidR="003273AA" w:rsidRPr="006E474D">
        <w:t>determin</w:t>
      </w:r>
      <w:r w:rsidR="004C1606" w:rsidRPr="006E474D">
        <w:t xml:space="preserve">ó algún grado de no conformidad con las disposiciones estipuladas en el </w:t>
      </w:r>
      <w:r w:rsidRPr="006E474D">
        <w:t>E</w:t>
      </w:r>
      <w:r w:rsidR="004C1606" w:rsidRPr="006E474D">
        <w:t>statuto</w:t>
      </w:r>
      <w:r w:rsidRPr="006E474D">
        <w:t xml:space="preserve"> </w:t>
      </w:r>
      <w:r w:rsidR="004C1606" w:rsidRPr="006E474D">
        <w:t>y</w:t>
      </w:r>
      <w:r w:rsidRPr="006E474D">
        <w:t xml:space="preserve"> R</w:t>
      </w:r>
      <w:r w:rsidR="004C1606" w:rsidRPr="006E474D">
        <w:t>eglamento del</w:t>
      </w:r>
      <w:r w:rsidRPr="006E474D">
        <w:t xml:space="preserve"> P</w:t>
      </w:r>
      <w:r w:rsidR="004C1606" w:rsidRPr="006E474D">
        <w:t>ersonal</w:t>
      </w:r>
      <w:r w:rsidR="00307FE7" w:rsidRPr="006E474D">
        <w:t xml:space="preserve"> </w:t>
      </w:r>
      <w:r w:rsidR="004C1606" w:rsidRPr="006E474D">
        <w:t>relacionadas con la tramitación del subsidio de educación, el subsidio de alquiler y la prestación por familiares a cargo</w:t>
      </w:r>
      <w:r w:rsidR="00307FE7" w:rsidRPr="006E474D">
        <w:t xml:space="preserve">.  </w:t>
      </w:r>
      <w:r w:rsidR="004C1606" w:rsidRPr="006E474D">
        <w:t xml:space="preserve">La plena conformidad con el </w:t>
      </w:r>
      <w:r w:rsidRPr="006E474D">
        <w:t>E</w:t>
      </w:r>
      <w:r w:rsidR="004C1606" w:rsidRPr="006E474D">
        <w:t xml:space="preserve">statuto y Reglamento del </w:t>
      </w:r>
      <w:r w:rsidRPr="006E474D">
        <w:t>P</w:t>
      </w:r>
      <w:r w:rsidR="004C1606" w:rsidRPr="006E474D">
        <w:t>ersonal garantizará la eficacia de los controles internos especificados y limitará toda posible pérdida financiera de la Organización</w:t>
      </w:r>
      <w:r w:rsidR="00307FE7" w:rsidRPr="006E474D">
        <w:t>.</w:t>
      </w:r>
    </w:p>
    <w:p w:rsidR="00307FE7" w:rsidRPr="006E474D" w:rsidRDefault="004C1606" w:rsidP="008303C1">
      <w:pPr>
        <w:pStyle w:val="ONUME"/>
        <w:numPr>
          <w:ilvl w:val="0"/>
          <w:numId w:val="9"/>
        </w:numPr>
      </w:pPr>
      <w:r w:rsidRPr="006E474D">
        <w:t xml:space="preserve">La </w:t>
      </w:r>
      <w:r w:rsidR="007A1745" w:rsidRPr="006E474D">
        <w:t>DASI</w:t>
      </w:r>
      <w:r w:rsidR="00307FE7" w:rsidRPr="006E474D">
        <w:t xml:space="preserve"> </w:t>
      </w:r>
      <w:r w:rsidRPr="006E474D">
        <w:t xml:space="preserve">examinó además las transacciones relacionadas con las primas </w:t>
      </w:r>
      <w:r w:rsidR="00460969" w:rsidRPr="006E474D">
        <w:t>de</w:t>
      </w:r>
      <w:r w:rsidRPr="006E474D">
        <w:t xml:space="preserve"> asignación, los subsidios por gastos de representación, y </w:t>
      </w:r>
      <w:r w:rsidR="00E53527" w:rsidRPr="006E474D">
        <w:t>las prestaciones por movilidad y condiciones de vida difíciles, y no se observó ninguna excepción.</w:t>
      </w:r>
    </w:p>
    <w:p w:rsidR="00307FE7" w:rsidRPr="006E474D" w:rsidRDefault="00E53527" w:rsidP="008303C1">
      <w:pPr>
        <w:pStyle w:val="ONUME"/>
        <w:numPr>
          <w:ilvl w:val="0"/>
          <w:numId w:val="9"/>
        </w:numPr>
      </w:pPr>
      <w:r w:rsidRPr="006E474D">
        <w:t>Por último</w:t>
      </w:r>
      <w:r w:rsidR="00307FE7" w:rsidRPr="006E474D">
        <w:t xml:space="preserve">, </w:t>
      </w:r>
      <w:r w:rsidRPr="006E474D">
        <w:t xml:space="preserve">la </w:t>
      </w:r>
      <w:r w:rsidR="007A1745" w:rsidRPr="006E474D">
        <w:t>DASI</w:t>
      </w:r>
      <w:r w:rsidR="00307FE7" w:rsidRPr="006E474D">
        <w:t xml:space="preserve"> </w:t>
      </w:r>
      <w:r w:rsidRPr="006E474D">
        <w:t>colaboró con el Departamento de Gestión de Recursos Humanos en la evaluación del programa piloto de recompensa</w:t>
      </w:r>
      <w:r w:rsidR="00BC2222" w:rsidRPr="006E474D">
        <w:t>s</w:t>
      </w:r>
      <w:r w:rsidRPr="006E474D">
        <w:t xml:space="preserve"> y reconocimiento</w:t>
      </w:r>
      <w:r w:rsidR="00307FE7" w:rsidRPr="006E474D">
        <w:t xml:space="preserve">.  </w:t>
      </w:r>
      <w:r w:rsidR="00994569" w:rsidRPr="006E474D">
        <w:t>Este programa se propone reconocer y agradecer públicamente el desempeño sobresaliente</w:t>
      </w:r>
      <w:r w:rsidR="003273AA" w:rsidRPr="006E474D">
        <w:t>,</w:t>
      </w:r>
      <w:r w:rsidR="00994569" w:rsidRPr="006E474D">
        <w:t xml:space="preserve"> y reconocer y recompensar </w:t>
      </w:r>
      <w:r w:rsidR="003273AA" w:rsidRPr="006E474D">
        <w:t>la actuación</w:t>
      </w:r>
      <w:r w:rsidR="00994569" w:rsidRPr="006E474D">
        <w:t xml:space="preserve"> </w:t>
      </w:r>
      <w:r w:rsidR="00307FE7" w:rsidRPr="006E474D">
        <w:t>excep</w:t>
      </w:r>
      <w:r w:rsidR="00994569" w:rsidRPr="006E474D">
        <w:t>c</w:t>
      </w:r>
      <w:r w:rsidR="00307FE7" w:rsidRPr="006E474D">
        <w:t xml:space="preserve">ional </w:t>
      </w:r>
      <w:r w:rsidR="00994569" w:rsidRPr="006E474D">
        <w:t>del personal y los equipos, a la vez que suscita el interés y la motivación de todos los empleados por lograr reconocimiento y recompensas similares en el futuro</w:t>
      </w:r>
      <w:r w:rsidR="00307FE7" w:rsidRPr="006E474D">
        <w:t>.</w:t>
      </w:r>
    </w:p>
    <w:p w:rsidR="00307FE7" w:rsidRPr="006E474D" w:rsidRDefault="00994569" w:rsidP="008303C1">
      <w:pPr>
        <w:pStyle w:val="ONUME"/>
        <w:numPr>
          <w:ilvl w:val="0"/>
          <w:numId w:val="9"/>
        </w:numPr>
      </w:pPr>
      <w:r w:rsidRPr="006E474D">
        <w:lastRenderedPageBreak/>
        <w:t>El programa de recompensa</w:t>
      </w:r>
      <w:r w:rsidR="00BC2222" w:rsidRPr="006E474D">
        <w:t>s</w:t>
      </w:r>
      <w:r w:rsidRPr="006E474D">
        <w:t xml:space="preserve"> y reconocimiento está integrado por tres mecanismos</w:t>
      </w:r>
      <w:proofErr w:type="gramStart"/>
      <w:r w:rsidR="00307FE7" w:rsidRPr="006E474D">
        <w:t xml:space="preserve">: </w:t>
      </w:r>
      <w:r w:rsidRPr="006E474D">
        <w:t xml:space="preserve"> el</w:t>
      </w:r>
      <w:proofErr w:type="gramEnd"/>
      <w:r w:rsidRPr="006E474D">
        <w:t xml:space="preserve"> reconocimiento</w:t>
      </w:r>
      <w:r w:rsidR="00307FE7" w:rsidRPr="006E474D">
        <w:t xml:space="preserve"> informal </w:t>
      </w:r>
      <w:r w:rsidRPr="006E474D">
        <w:t>por parte de los directores de forma periódica</w:t>
      </w:r>
      <w:r w:rsidR="00307FE7" w:rsidRPr="006E474D">
        <w:t xml:space="preserve">;  </w:t>
      </w:r>
      <w:r w:rsidRPr="006E474D">
        <w:t xml:space="preserve">el reconocimiento oficial mediante cartas de agradecimiento </w:t>
      </w:r>
      <w:r w:rsidR="0030404A" w:rsidRPr="006E474D">
        <w:t>destinadas a las personas cuya actuación haya sido sobresaliente</w:t>
      </w:r>
      <w:r w:rsidR="00307FE7" w:rsidRPr="006E474D">
        <w:t xml:space="preserve">;  </w:t>
      </w:r>
      <w:r w:rsidR="0030404A" w:rsidRPr="006E474D">
        <w:t xml:space="preserve">y recompensas con valor </w:t>
      </w:r>
      <w:r w:rsidR="000531ED" w:rsidRPr="006E474D">
        <w:t>monetario</w:t>
      </w:r>
      <w:r w:rsidR="0030404A" w:rsidRPr="006E474D">
        <w:t xml:space="preserve"> al desempeño de personas y equipos</w:t>
      </w:r>
      <w:r w:rsidR="00307FE7" w:rsidRPr="006E474D">
        <w:t>.</w:t>
      </w:r>
    </w:p>
    <w:p w:rsidR="00307FE7" w:rsidRPr="006E474D" w:rsidRDefault="0030404A" w:rsidP="008303C1">
      <w:pPr>
        <w:pStyle w:val="ONUME"/>
        <w:numPr>
          <w:ilvl w:val="0"/>
          <w:numId w:val="9"/>
        </w:numPr>
      </w:pPr>
      <w:r w:rsidRPr="006E474D">
        <w:t xml:space="preserve">Los resultados de la primera fase de la evaluación </w:t>
      </w:r>
      <w:r w:rsidR="003E334E" w:rsidRPr="006E474D">
        <w:t>revela</w:t>
      </w:r>
      <w:r w:rsidRPr="006E474D">
        <w:t xml:space="preserve">ron </w:t>
      </w:r>
      <w:r w:rsidR="003E334E" w:rsidRPr="006E474D">
        <w:t xml:space="preserve">que </w:t>
      </w:r>
      <w:r w:rsidRPr="006E474D">
        <w:t>el progra</w:t>
      </w:r>
      <w:r w:rsidR="00BC2222" w:rsidRPr="006E474D">
        <w:t xml:space="preserve">ma de recompensas </w:t>
      </w:r>
      <w:r w:rsidRPr="006E474D">
        <w:t xml:space="preserve">y reconocimiento debe proseguir con igual combinación de reconocimiento </w:t>
      </w:r>
      <w:r w:rsidR="00307FE7" w:rsidRPr="006E474D">
        <w:t xml:space="preserve">informal </w:t>
      </w:r>
      <w:r w:rsidRPr="006E474D">
        <w:t xml:space="preserve">y recompensas oficiales </w:t>
      </w:r>
      <w:r w:rsidR="003E334E" w:rsidRPr="006E474D">
        <w:t>para</w:t>
      </w:r>
      <w:r w:rsidRPr="006E474D">
        <w:t xml:space="preserve"> personas y equipos, tengan o no valor monetario.  </w:t>
      </w:r>
      <w:r w:rsidR="000531ED" w:rsidRPr="006E474D">
        <w:t>Será beneficioso para el programa otorgar más premios a los equipos que a las personas</w:t>
      </w:r>
      <w:r w:rsidR="003E334E" w:rsidRPr="006E474D">
        <w:t>,</w:t>
      </w:r>
      <w:r w:rsidR="000531ED" w:rsidRPr="006E474D">
        <w:t xml:space="preserve"> y conceder más recompensas en especie</w:t>
      </w:r>
      <w:r w:rsidR="00307FE7" w:rsidRPr="006E474D">
        <w:t xml:space="preserve"> (</w:t>
      </w:r>
      <w:r w:rsidR="000531ED" w:rsidRPr="006E474D">
        <w:t xml:space="preserve">por ejemplo, cursos de formación, </w:t>
      </w:r>
      <w:r w:rsidR="00307FE7" w:rsidRPr="006E474D">
        <w:t>participa</w:t>
      </w:r>
      <w:r w:rsidR="000531ED" w:rsidRPr="006E474D">
        <w:t>ción en misiones o acontecimientos específicos</w:t>
      </w:r>
      <w:r w:rsidR="00307FE7" w:rsidRPr="006E474D">
        <w:t xml:space="preserve">) </w:t>
      </w:r>
      <w:r w:rsidR="000531ED" w:rsidRPr="006E474D">
        <w:t xml:space="preserve">que </w:t>
      </w:r>
      <w:r w:rsidR="003E334E" w:rsidRPr="006E474D">
        <w:t>monetarias</w:t>
      </w:r>
      <w:r w:rsidR="00307FE7" w:rsidRPr="006E474D">
        <w:t>.</w:t>
      </w:r>
    </w:p>
    <w:p w:rsidR="00307FE7" w:rsidRPr="006E474D" w:rsidRDefault="000531ED" w:rsidP="008303C1">
      <w:pPr>
        <w:pStyle w:val="ONUME"/>
        <w:numPr>
          <w:ilvl w:val="0"/>
          <w:numId w:val="9"/>
        </w:numPr>
      </w:pPr>
      <w:r w:rsidRPr="006E474D">
        <w:t xml:space="preserve">A largo plazo, se reconoce la necesidad de reflexionar acerca de otros elementos </w:t>
      </w:r>
      <w:r w:rsidR="00307FE7" w:rsidRPr="006E474D">
        <w:t>(</w:t>
      </w:r>
      <w:r w:rsidR="003E334E" w:rsidRPr="006E474D">
        <w:t>además</w:t>
      </w:r>
      <w:r w:rsidRPr="006E474D">
        <w:t xml:space="preserve"> de los contemplados en el</w:t>
      </w:r>
      <w:r w:rsidR="00307FE7" w:rsidRPr="006E474D">
        <w:t xml:space="preserve"> </w:t>
      </w:r>
      <w:r w:rsidR="0030404A" w:rsidRPr="006E474D">
        <w:t>programa de recompensa</w:t>
      </w:r>
      <w:r w:rsidR="0003296F" w:rsidRPr="006E474D">
        <w:t>s</w:t>
      </w:r>
      <w:r w:rsidR="0030404A" w:rsidRPr="006E474D">
        <w:t xml:space="preserve"> y reconocimiento</w:t>
      </w:r>
      <w:r w:rsidR="00307FE7" w:rsidRPr="006E474D">
        <w:t xml:space="preserve">) </w:t>
      </w:r>
      <w:r w:rsidRPr="006E474D">
        <w:t xml:space="preserve">que contribuyen a </w:t>
      </w:r>
      <w:r w:rsidR="003E334E" w:rsidRPr="006E474D">
        <w:t>propiciar una</w:t>
      </w:r>
      <w:r w:rsidRPr="006E474D">
        <w:t xml:space="preserve"> cultura del rendimiento</w:t>
      </w:r>
      <w:r w:rsidR="00307FE7" w:rsidRPr="006E474D">
        <w:t>.</w:t>
      </w:r>
    </w:p>
    <w:p w:rsidR="00307FE7" w:rsidRPr="006E474D" w:rsidRDefault="00633A26" w:rsidP="008303C1">
      <w:pPr>
        <w:pStyle w:val="Heading2"/>
        <w:keepNext w:val="0"/>
      </w:pPr>
      <w:r w:rsidRPr="006E474D">
        <w:t xml:space="preserve">SEGURIDAD DE LA INFORMACIÓN Y </w:t>
      </w:r>
      <w:r w:rsidR="00B64A6F" w:rsidRPr="006E474D">
        <w:t>MIGRACIÓN</w:t>
      </w:r>
      <w:r w:rsidR="00582531" w:rsidRPr="006E474D">
        <w:t xml:space="preserve"> DE DATOS</w:t>
      </w:r>
    </w:p>
    <w:p w:rsidR="00AA3ED0" w:rsidRPr="006E474D" w:rsidRDefault="00AA3ED0" w:rsidP="00AA3ED0"/>
    <w:p w:rsidR="00307FE7" w:rsidRPr="006E474D" w:rsidRDefault="0080529C" w:rsidP="008303C1">
      <w:pPr>
        <w:pStyle w:val="ONUME"/>
        <w:numPr>
          <w:ilvl w:val="0"/>
          <w:numId w:val="9"/>
        </w:numPr>
      </w:pPr>
      <w:r w:rsidRPr="006E474D">
        <w:t>La Administración y el personal han dado pruebas de su empeño en establecer, mantener y mejorar el sistema de gestión de la seguridad de la información en la OMPI</w:t>
      </w:r>
      <w:r w:rsidR="00307FE7" w:rsidRPr="006E474D">
        <w:t xml:space="preserve">.  </w:t>
      </w:r>
      <w:r w:rsidRPr="006E474D">
        <w:t xml:space="preserve">Un logro fundamental es </w:t>
      </w:r>
      <w:r w:rsidR="00F42DC2" w:rsidRPr="006E474D">
        <w:t xml:space="preserve">la certificación de la Organización Internacional de Normalización </w:t>
      </w:r>
      <w:r w:rsidR="00307FE7" w:rsidRPr="006E474D">
        <w:t xml:space="preserve">(ISO) </w:t>
      </w:r>
      <w:r w:rsidR="00F42DC2" w:rsidRPr="006E474D">
        <w:t xml:space="preserve">obtenida para la protección de los sistemas de </w:t>
      </w:r>
      <w:r w:rsidR="00290A17" w:rsidRPr="006E474D">
        <w:t>t</w:t>
      </w:r>
      <w:r w:rsidR="00F42DC2" w:rsidRPr="006E474D">
        <w:t xml:space="preserve">ecnologías de la </w:t>
      </w:r>
      <w:r w:rsidR="00290A17" w:rsidRPr="006E474D">
        <w:t>i</w:t>
      </w:r>
      <w:r w:rsidR="00F42DC2" w:rsidRPr="006E474D">
        <w:t xml:space="preserve">nformación (T.I.) del Tratado de Cooperación en materia de Patentes </w:t>
      </w:r>
      <w:r w:rsidR="00307FE7" w:rsidRPr="006E474D">
        <w:t>(PCT).</w:t>
      </w:r>
    </w:p>
    <w:p w:rsidR="00307FE7" w:rsidRPr="006E474D" w:rsidRDefault="00164DED" w:rsidP="008303C1">
      <w:pPr>
        <w:pStyle w:val="ONUME"/>
        <w:numPr>
          <w:ilvl w:val="0"/>
          <w:numId w:val="9"/>
        </w:numPr>
      </w:pPr>
      <w:r w:rsidRPr="006E474D">
        <w:t xml:space="preserve">Como resultado </w:t>
      </w:r>
      <w:r w:rsidR="00F42DC2" w:rsidRPr="006E474D">
        <w:t xml:space="preserve">de la auditoría se formularon recomendaciones </w:t>
      </w:r>
      <w:r w:rsidR="003232A6" w:rsidRPr="006E474D">
        <w:t>relacionadas con el</w:t>
      </w:r>
      <w:r w:rsidR="00F42DC2" w:rsidRPr="006E474D">
        <w:t xml:space="preserve"> aument</w:t>
      </w:r>
      <w:r w:rsidR="003232A6" w:rsidRPr="006E474D">
        <w:t>o de</w:t>
      </w:r>
      <w:r w:rsidR="00F42DC2" w:rsidRPr="006E474D">
        <w:t xml:space="preserve"> los controles internos y </w:t>
      </w:r>
      <w:r w:rsidR="003232A6" w:rsidRPr="006E474D">
        <w:t xml:space="preserve">la </w:t>
      </w:r>
      <w:r w:rsidR="00F42DC2" w:rsidRPr="006E474D">
        <w:t>mejora</w:t>
      </w:r>
      <w:r w:rsidR="003232A6" w:rsidRPr="006E474D">
        <w:t xml:space="preserve"> de</w:t>
      </w:r>
      <w:r w:rsidR="00F42DC2" w:rsidRPr="006E474D">
        <w:t xml:space="preserve"> los proce</w:t>
      </w:r>
      <w:r w:rsidR="008D21B5" w:rsidRPr="006E474D">
        <w:t>dimient</w:t>
      </w:r>
      <w:r w:rsidR="00F42DC2" w:rsidRPr="006E474D">
        <w:t xml:space="preserve">os </w:t>
      </w:r>
      <w:r w:rsidR="008D21B5" w:rsidRPr="006E474D">
        <w:t>de gestión del registro exhaustivo de los riesgos para la seguridad de la información</w:t>
      </w:r>
      <w:r w:rsidR="00307FE7" w:rsidRPr="006E474D">
        <w:t xml:space="preserve">, </w:t>
      </w:r>
      <w:r w:rsidR="003232A6" w:rsidRPr="006E474D">
        <w:t>un sistema centralizado de seguimiento de la vulnerabilidad en materia de T.I.</w:t>
      </w:r>
      <w:r w:rsidR="00307FE7" w:rsidRPr="006E474D">
        <w:t xml:space="preserve">, </w:t>
      </w:r>
      <w:r w:rsidR="003232A6" w:rsidRPr="006E474D">
        <w:t>el acceso compartido y el examen periódico de las actividades de</w:t>
      </w:r>
      <w:r w:rsidR="000749EF" w:rsidRPr="006E474D">
        <w:t xml:space="preserve"> administración del sistema</w:t>
      </w:r>
      <w:r w:rsidR="00307FE7" w:rsidRPr="006E474D">
        <w:t>,</w:t>
      </w:r>
      <w:r w:rsidR="000749EF" w:rsidRPr="006E474D">
        <w:t xml:space="preserve"> la </w:t>
      </w:r>
      <w:r w:rsidRPr="006E474D">
        <w:t>desactiva</w:t>
      </w:r>
      <w:r w:rsidR="000749EF" w:rsidRPr="006E474D">
        <w:t>ción de las cuentas de usuario del sistema automatizado de gestión de la información</w:t>
      </w:r>
      <w:r w:rsidR="00307FE7" w:rsidRPr="006E474D">
        <w:t xml:space="preserve"> AIMS (</w:t>
      </w:r>
      <w:proofErr w:type="spellStart"/>
      <w:r w:rsidR="00307FE7" w:rsidRPr="006E474D">
        <w:t>PeopleSoft</w:t>
      </w:r>
      <w:proofErr w:type="spellEnd"/>
      <w:r w:rsidR="00307FE7" w:rsidRPr="006E474D">
        <w:rPr>
          <w:vertAlign w:val="superscript"/>
        </w:rPr>
        <w:t>©</w:t>
      </w:r>
      <w:r w:rsidR="00307FE7" w:rsidRPr="006E474D">
        <w:t xml:space="preserve">) </w:t>
      </w:r>
      <w:r w:rsidR="000749EF" w:rsidRPr="006E474D">
        <w:t xml:space="preserve">y </w:t>
      </w:r>
      <w:r w:rsidRPr="006E474D">
        <w:t xml:space="preserve">los exámenes y </w:t>
      </w:r>
      <w:r w:rsidR="000749EF" w:rsidRPr="006E474D">
        <w:t xml:space="preserve">los requisitos de seguridad </w:t>
      </w:r>
      <w:r w:rsidR="00173413" w:rsidRPr="006E474D">
        <w:t>de carácter oficial acordados con el Centro Internacional de Cálculos Electrónicos de las Naciones Unidas</w:t>
      </w:r>
      <w:r w:rsidR="00307FE7" w:rsidRPr="006E474D">
        <w:t>.</w:t>
      </w:r>
    </w:p>
    <w:p w:rsidR="00307FE7" w:rsidRPr="006E474D" w:rsidRDefault="0060048B" w:rsidP="008303C1">
      <w:pPr>
        <w:pStyle w:val="ONUME"/>
        <w:numPr>
          <w:ilvl w:val="0"/>
          <w:numId w:val="9"/>
        </w:numPr>
      </w:pPr>
      <w:r w:rsidRPr="006E474D">
        <w:t xml:space="preserve">Se examinó un proyecto </w:t>
      </w:r>
      <w:r w:rsidR="0003296F" w:rsidRPr="006E474D">
        <w:t xml:space="preserve">más específico </w:t>
      </w:r>
      <w:r w:rsidRPr="006E474D">
        <w:t>de tecnología</w:t>
      </w:r>
      <w:r w:rsidR="0003296F" w:rsidRPr="006E474D">
        <w:t>s</w:t>
      </w:r>
      <w:r w:rsidRPr="006E474D">
        <w:t xml:space="preserve"> de la información.  El proyecto de </w:t>
      </w:r>
      <w:r w:rsidR="00716F7A" w:rsidRPr="006E474D">
        <w:t>ejecu</w:t>
      </w:r>
      <w:r w:rsidRPr="006E474D">
        <w:t xml:space="preserve">ción en el ámbito de los recursos humanos es uno de los componentes importantes de la </w:t>
      </w:r>
      <w:r w:rsidR="00716F7A" w:rsidRPr="006E474D">
        <w:t>implanta</w:t>
      </w:r>
      <w:r w:rsidRPr="006E474D">
        <w:t xml:space="preserve">ción de </w:t>
      </w:r>
      <w:r w:rsidR="00074959" w:rsidRPr="006E474D">
        <w:t xml:space="preserve">un sistema global de </w:t>
      </w:r>
      <w:r w:rsidRPr="006E474D">
        <w:t>p</w:t>
      </w:r>
      <w:r w:rsidR="00074959" w:rsidRPr="006E474D">
        <w:t xml:space="preserve">lanificación de los recursos institucionales </w:t>
      </w:r>
      <w:r w:rsidR="00716F7A" w:rsidRPr="006E474D">
        <w:t xml:space="preserve">(PRI) </w:t>
      </w:r>
      <w:r w:rsidR="00074959" w:rsidRPr="006E474D">
        <w:t>en la OMPI</w:t>
      </w:r>
      <w:r w:rsidR="00307FE7" w:rsidRPr="006E474D">
        <w:t xml:space="preserve">.  </w:t>
      </w:r>
      <w:r w:rsidRPr="006E474D">
        <w:t xml:space="preserve">En el proceso de aplicación del sistema, una de las tareas decisivas es la conversión o </w:t>
      </w:r>
      <w:r w:rsidR="00B64A6F" w:rsidRPr="006E474D">
        <w:t>migración</w:t>
      </w:r>
      <w:r w:rsidR="009C7D2B" w:rsidRPr="006E474D">
        <w:t xml:space="preserve"> de datos del </w:t>
      </w:r>
      <w:r w:rsidR="00716F7A" w:rsidRPr="006E474D">
        <w:t xml:space="preserve">antiguo </w:t>
      </w:r>
      <w:r w:rsidR="009C7D2B" w:rsidRPr="006E474D">
        <w:t xml:space="preserve">sistema </w:t>
      </w:r>
      <w:r w:rsidR="00716F7A" w:rsidRPr="006E474D">
        <w:t>de recursos humanos</w:t>
      </w:r>
      <w:r w:rsidR="00307FE7" w:rsidRPr="006E474D">
        <w:t xml:space="preserve"> (</w:t>
      </w:r>
      <w:r w:rsidR="009C7D2B" w:rsidRPr="006E474D">
        <w:t>o sea</w:t>
      </w:r>
      <w:r w:rsidR="00307FE7" w:rsidRPr="006E474D">
        <w:t xml:space="preserve"> SIGAGIP) </w:t>
      </w:r>
      <w:r w:rsidR="00074959" w:rsidRPr="006E474D">
        <w:t>al nuevo sistema de planificación de los recursos institucionales</w:t>
      </w:r>
      <w:r w:rsidR="00307FE7" w:rsidRPr="006E474D">
        <w:t xml:space="preserve"> (</w:t>
      </w:r>
      <w:proofErr w:type="spellStart"/>
      <w:r w:rsidR="00307FE7" w:rsidRPr="006E474D">
        <w:t>PeopleSoft</w:t>
      </w:r>
      <w:proofErr w:type="spellEnd"/>
      <w:r w:rsidR="00307FE7" w:rsidRPr="006E474D">
        <w:rPr>
          <w:vertAlign w:val="superscript"/>
        </w:rPr>
        <w:t>©</w:t>
      </w:r>
      <w:r w:rsidR="00307FE7" w:rsidRPr="006E474D">
        <w:t xml:space="preserve">), </w:t>
      </w:r>
      <w:r w:rsidR="009C7D2B" w:rsidRPr="006E474D">
        <w:t>que la</w:t>
      </w:r>
      <w:r w:rsidR="00307FE7" w:rsidRPr="006E474D">
        <w:t xml:space="preserve"> </w:t>
      </w:r>
      <w:r w:rsidR="007A1745" w:rsidRPr="006E474D">
        <w:t>DASI</w:t>
      </w:r>
      <w:r w:rsidR="00307FE7" w:rsidRPr="006E474D">
        <w:t xml:space="preserve"> audit</w:t>
      </w:r>
      <w:r w:rsidR="009C7D2B" w:rsidRPr="006E474D">
        <w:t>ó durante el periodo reseñado</w:t>
      </w:r>
      <w:r w:rsidR="00716F7A" w:rsidRPr="006E474D">
        <w:t xml:space="preserve">. </w:t>
      </w:r>
    </w:p>
    <w:p w:rsidR="00307FE7" w:rsidRPr="006E474D" w:rsidRDefault="009C7D2B" w:rsidP="008303C1">
      <w:pPr>
        <w:pStyle w:val="ONUME"/>
        <w:numPr>
          <w:ilvl w:val="0"/>
          <w:numId w:val="9"/>
        </w:numPr>
      </w:pPr>
      <w:r w:rsidRPr="006E474D">
        <w:t xml:space="preserve">Habida cuenta de que </w:t>
      </w:r>
      <w:r w:rsidR="003E334E" w:rsidRPr="006E474D">
        <w:t xml:space="preserve">la auditoría </w:t>
      </w:r>
      <w:r w:rsidRPr="006E474D">
        <w:t xml:space="preserve">se realizó de forma simultánea </w:t>
      </w:r>
      <w:r w:rsidR="006A14B5" w:rsidRPr="006E474D">
        <w:t>a</w:t>
      </w:r>
      <w:r w:rsidRPr="006E474D">
        <w:t xml:space="preserve"> las actividades del proyecto en curso, con objeto de mejorar la ejecución del proyecto, se proporcionó </w:t>
      </w:r>
      <w:r w:rsidR="003E334E" w:rsidRPr="006E474D">
        <w:t xml:space="preserve">al equipo de gestión del proyecto </w:t>
      </w:r>
      <w:r w:rsidRPr="006E474D">
        <w:t>información</w:t>
      </w:r>
      <w:r w:rsidR="00EF510F" w:rsidRPr="006E474D">
        <w:t xml:space="preserve"> puntual </w:t>
      </w:r>
      <w:r w:rsidRPr="006E474D">
        <w:t>sobre la elaboración y la aplicación de un plan de conciliación de datos sólido y una lista de verificación.</w:t>
      </w:r>
    </w:p>
    <w:p w:rsidR="00307FE7" w:rsidRPr="006E474D" w:rsidRDefault="00367009" w:rsidP="008303C1">
      <w:pPr>
        <w:pStyle w:val="ONUME"/>
        <w:numPr>
          <w:ilvl w:val="0"/>
          <w:numId w:val="9"/>
        </w:numPr>
      </w:pPr>
      <w:r w:rsidRPr="006E474D">
        <w:t>La ejecución de este proyecto de conversión ha sufrido demoras debido</w:t>
      </w:r>
      <w:r w:rsidR="003E334E" w:rsidRPr="006E474D">
        <w:t>, sobre todo,</w:t>
      </w:r>
      <w:r w:rsidRPr="006E474D">
        <w:t xml:space="preserve"> a la gran cantidad de </w:t>
      </w:r>
      <w:r w:rsidR="00843D9B" w:rsidRPr="006E474D">
        <w:t>deficiencias</w:t>
      </w:r>
      <w:r w:rsidR="00407730" w:rsidRPr="006E474D">
        <w:t xml:space="preserve"> en las </w:t>
      </w:r>
      <w:r w:rsidR="00F3318C" w:rsidRPr="006E474D">
        <w:t>pruebas de aceptación de los usuarios</w:t>
      </w:r>
      <w:r w:rsidR="00307FE7" w:rsidRPr="006E474D">
        <w:rPr>
          <w:vertAlign w:val="superscript"/>
        </w:rPr>
        <w:footnoteReference w:id="6"/>
      </w:r>
      <w:r w:rsidR="00307FE7" w:rsidRPr="006E474D">
        <w:t xml:space="preserve"> </w:t>
      </w:r>
      <w:r w:rsidR="00407730" w:rsidRPr="006E474D">
        <w:t>durante la fase de prueba</w:t>
      </w:r>
      <w:r w:rsidR="00AB0F7B" w:rsidRPr="006E474D">
        <w:t xml:space="preserve">.  </w:t>
      </w:r>
      <w:r w:rsidR="00407730" w:rsidRPr="006E474D">
        <w:t xml:space="preserve">La </w:t>
      </w:r>
      <w:r w:rsidR="003E334E" w:rsidRPr="006E474D">
        <w:t>causa</w:t>
      </w:r>
      <w:r w:rsidR="00407730" w:rsidRPr="006E474D">
        <w:t xml:space="preserve"> principal ha sido </w:t>
      </w:r>
      <w:r w:rsidR="00F87356" w:rsidRPr="006E474D">
        <w:t>la falta de participación anticipada de todos los departamentos existentes concernidos desde la fase inicial del proy</w:t>
      </w:r>
      <w:r w:rsidR="00A5636F" w:rsidRPr="006E474D">
        <w:t>ecto.  Se pueden atribuir alguna</w:t>
      </w:r>
      <w:r w:rsidR="00F87356" w:rsidRPr="006E474D">
        <w:t xml:space="preserve">s de </w:t>
      </w:r>
      <w:r w:rsidR="00A5636F" w:rsidRPr="006E474D">
        <w:t>las deficiencias</w:t>
      </w:r>
      <w:r w:rsidR="00F87356" w:rsidRPr="006E474D">
        <w:t xml:space="preserve"> de </w:t>
      </w:r>
      <w:r w:rsidR="003E334E" w:rsidRPr="006E474D">
        <w:t>est</w:t>
      </w:r>
      <w:r w:rsidR="00F87356" w:rsidRPr="006E474D">
        <w:t>as</w:t>
      </w:r>
      <w:r w:rsidR="00307FE7" w:rsidRPr="006E474D">
        <w:t xml:space="preserve"> </w:t>
      </w:r>
      <w:r w:rsidR="00F3318C" w:rsidRPr="006E474D">
        <w:t>pruebas</w:t>
      </w:r>
      <w:r w:rsidR="00307FE7" w:rsidRPr="006E474D">
        <w:t xml:space="preserve"> </w:t>
      </w:r>
      <w:r w:rsidR="00F87356" w:rsidRPr="006E474D">
        <w:t xml:space="preserve">a una </w:t>
      </w:r>
      <w:r w:rsidR="00B64A6F" w:rsidRPr="006E474D">
        <w:t>migración</w:t>
      </w:r>
      <w:r w:rsidR="00F87356" w:rsidRPr="006E474D">
        <w:t xml:space="preserve"> de datos incompleta o inexacta</w:t>
      </w:r>
      <w:r w:rsidR="00307FE7" w:rsidRPr="006E474D">
        <w:t xml:space="preserve">.  </w:t>
      </w:r>
      <w:r w:rsidR="00F87356" w:rsidRPr="006E474D">
        <w:lastRenderedPageBreak/>
        <w:t xml:space="preserve">El análisis de las causas básicas de la demora del proyecto </w:t>
      </w:r>
      <w:r w:rsidR="003E334E" w:rsidRPr="006E474D">
        <w:t xml:space="preserve">y </w:t>
      </w:r>
      <w:r w:rsidR="00A5636F" w:rsidRPr="006E474D">
        <w:t xml:space="preserve">de las deficiencias </w:t>
      </w:r>
      <w:r w:rsidR="00F87356" w:rsidRPr="006E474D">
        <w:t xml:space="preserve">de </w:t>
      </w:r>
      <w:r w:rsidR="003E334E" w:rsidRPr="006E474D">
        <w:t>l</w:t>
      </w:r>
      <w:r w:rsidR="00F3318C" w:rsidRPr="006E474D">
        <w:t xml:space="preserve">as pruebas </w:t>
      </w:r>
      <w:r w:rsidR="00F87356" w:rsidRPr="006E474D">
        <w:t xml:space="preserve">será muy beneficioso </w:t>
      </w:r>
      <w:r w:rsidR="003E334E" w:rsidRPr="006E474D">
        <w:t xml:space="preserve">dado que </w:t>
      </w:r>
      <w:r w:rsidR="00F87356" w:rsidRPr="006E474D">
        <w:t xml:space="preserve">las enseñanzas extraídas </w:t>
      </w:r>
      <w:r w:rsidR="003E334E" w:rsidRPr="006E474D">
        <w:t xml:space="preserve">se pueden utilizar </w:t>
      </w:r>
      <w:r w:rsidR="00F87356" w:rsidRPr="006E474D">
        <w:t>en fases ulteriores del proyecto de aplicación en el ámbito de los recursos humanos</w:t>
      </w:r>
      <w:r w:rsidR="00307FE7" w:rsidRPr="006E474D">
        <w:t>.</w:t>
      </w:r>
    </w:p>
    <w:p w:rsidR="00307FE7" w:rsidRPr="006E474D" w:rsidRDefault="001231AE" w:rsidP="008303C1">
      <w:pPr>
        <w:pStyle w:val="Heading2"/>
        <w:keepNext w:val="0"/>
      </w:pPr>
      <w:r w:rsidRPr="006E474D">
        <w:t>INTERCAMBIO DE CONOCIMIENTOS</w:t>
      </w:r>
    </w:p>
    <w:p w:rsidR="00AA3ED0" w:rsidRPr="006E474D" w:rsidRDefault="00AA3ED0" w:rsidP="00AA3ED0"/>
    <w:p w:rsidR="00307FE7" w:rsidRPr="006E474D" w:rsidRDefault="00C33306" w:rsidP="008303C1">
      <w:pPr>
        <w:pStyle w:val="ONUME"/>
        <w:numPr>
          <w:ilvl w:val="0"/>
          <w:numId w:val="9"/>
        </w:numPr>
      </w:pPr>
      <w:r w:rsidRPr="006E474D">
        <w:t>La OMPI ha elaborado varias políticas, procesos y procedimientos útiles relacionados con el intercambio de conocimientos</w:t>
      </w:r>
      <w:r w:rsidR="00307FE7" w:rsidRPr="006E474D">
        <w:t xml:space="preserve">.  </w:t>
      </w:r>
      <w:r w:rsidRPr="006E474D">
        <w:t>Se ha avanzado en la aplicación del enfoque de</w:t>
      </w:r>
      <w:r w:rsidR="00307FE7" w:rsidRPr="006E474D">
        <w:t xml:space="preserve"> “</w:t>
      </w:r>
      <w:r w:rsidRPr="006E474D">
        <w:t>mancomunar esfuerzos</w:t>
      </w:r>
      <w:r w:rsidR="00307FE7" w:rsidRPr="006E474D">
        <w:t xml:space="preserve">” </w:t>
      </w:r>
      <w:r w:rsidRPr="006E474D">
        <w:t>promovido por el Programa de Alineación Estratégica</w:t>
      </w:r>
      <w:r w:rsidR="00307FE7" w:rsidRPr="006E474D">
        <w:t xml:space="preserve">.  </w:t>
      </w:r>
      <w:r w:rsidRPr="006E474D">
        <w:t>Sin embargo, la aplicación de enfoques innovadores o pluridimensionales al intercambio de conocimientos no pre</w:t>
      </w:r>
      <w:r w:rsidR="002B6AE8" w:rsidRPr="006E474D">
        <w:t>valece</w:t>
      </w:r>
      <w:r w:rsidRPr="006E474D">
        <w:t xml:space="preserve"> en toda la Organización, en </w:t>
      </w:r>
      <w:r w:rsidR="00307FE7" w:rsidRPr="006E474D">
        <w:t xml:space="preserve">particular </w:t>
      </w:r>
      <w:r w:rsidRPr="006E474D">
        <w:t xml:space="preserve">en </w:t>
      </w:r>
      <w:r w:rsidR="0030235B" w:rsidRPr="006E474D">
        <w:t>cuanto a la elaboración de estrategias o la planificación de misiones</w:t>
      </w:r>
      <w:r w:rsidR="00307FE7" w:rsidRPr="006E474D">
        <w:t>.</w:t>
      </w:r>
    </w:p>
    <w:p w:rsidR="00307FE7" w:rsidRPr="006E474D" w:rsidRDefault="0030235B" w:rsidP="008303C1">
      <w:pPr>
        <w:pStyle w:val="ONUME"/>
        <w:numPr>
          <w:ilvl w:val="0"/>
          <w:numId w:val="9"/>
        </w:numPr>
      </w:pPr>
      <w:r w:rsidRPr="006E474D">
        <w:t>Si bien l</w:t>
      </w:r>
      <w:r w:rsidR="002B6AE8" w:rsidRPr="006E474D">
        <w:t>as actividades</w:t>
      </w:r>
      <w:r w:rsidRPr="006E474D">
        <w:t xml:space="preserve"> de difusión han impulsado una comprensión más </w:t>
      </w:r>
      <w:r w:rsidR="002B6AE8" w:rsidRPr="006E474D">
        <w:t>generalizada</w:t>
      </w:r>
      <w:r w:rsidRPr="006E474D">
        <w:t xml:space="preserve"> de </w:t>
      </w:r>
      <w:r w:rsidR="002B6AE8" w:rsidRPr="006E474D">
        <w:t>est</w:t>
      </w:r>
      <w:r w:rsidRPr="006E474D">
        <w:t xml:space="preserve">as cuestiones en la OMPI, todavía </w:t>
      </w:r>
      <w:r w:rsidR="002B6AE8" w:rsidRPr="006E474D">
        <w:t>se carece de un</w:t>
      </w:r>
      <w:r w:rsidRPr="006E474D">
        <w:t xml:space="preserve"> intercambio de información y conocimientos eficaz en todos los sectores. </w:t>
      </w:r>
      <w:r w:rsidR="00307FE7" w:rsidRPr="006E474D">
        <w:t xml:space="preserve"> </w:t>
      </w:r>
      <w:r w:rsidRPr="006E474D">
        <w:t xml:space="preserve">No se cuenta con herramientas y procedimientos coherentes en toda la Organización que faciliten la gestión del contenido y las funciones de </w:t>
      </w:r>
      <w:r w:rsidR="00AD22A9" w:rsidRPr="006E474D">
        <w:t xml:space="preserve">mantenimiento de registros </w:t>
      </w:r>
      <w:r w:rsidRPr="006E474D">
        <w:t xml:space="preserve">no están </w:t>
      </w:r>
      <w:r w:rsidR="002B6AE8" w:rsidRPr="006E474D">
        <w:t xml:space="preserve">definidas </w:t>
      </w:r>
      <w:r w:rsidRPr="006E474D">
        <w:t>clara</w:t>
      </w:r>
      <w:r w:rsidR="002B6AE8" w:rsidRPr="006E474D">
        <w:t>mente</w:t>
      </w:r>
      <w:r w:rsidR="00AD22A9" w:rsidRPr="006E474D">
        <w:t>.  El intercambio de conocimientos no es un elemento importante de la cultura institucional de la OMPI.</w:t>
      </w:r>
    </w:p>
    <w:p w:rsidR="00307FE7" w:rsidRPr="006E474D" w:rsidRDefault="00AD22A9" w:rsidP="008303C1">
      <w:pPr>
        <w:pStyle w:val="ONUME"/>
        <w:numPr>
          <w:ilvl w:val="0"/>
          <w:numId w:val="9"/>
        </w:numPr>
      </w:pPr>
      <w:r w:rsidRPr="006E474D">
        <w:t xml:space="preserve">En los últimos años la OMPI ha elaborado y aplicado varios instrumentos y herramientas </w:t>
      </w:r>
      <w:proofErr w:type="gramStart"/>
      <w:r w:rsidRPr="006E474D">
        <w:t>tecnológicos</w:t>
      </w:r>
      <w:r w:rsidR="00307FE7" w:rsidRPr="006E474D">
        <w:t>, inclu</w:t>
      </w:r>
      <w:r w:rsidRPr="006E474D">
        <w:t>ido</w:t>
      </w:r>
      <w:r w:rsidR="00074959" w:rsidRPr="006E474D">
        <w:t>s</w:t>
      </w:r>
      <w:proofErr w:type="gramEnd"/>
      <w:r w:rsidRPr="006E474D">
        <w:t xml:space="preserve"> el </w:t>
      </w:r>
      <w:r w:rsidR="00074959" w:rsidRPr="006E474D">
        <w:t xml:space="preserve">nuevo diseño del </w:t>
      </w:r>
      <w:r w:rsidRPr="006E474D">
        <w:t xml:space="preserve">sitio </w:t>
      </w:r>
      <w:r w:rsidR="00BB6306" w:rsidRPr="006E474D">
        <w:t>w</w:t>
      </w:r>
      <w:r w:rsidRPr="006E474D">
        <w:t>eb</w:t>
      </w:r>
      <w:r w:rsidR="00307FE7" w:rsidRPr="006E474D">
        <w:t xml:space="preserve">, </w:t>
      </w:r>
      <w:r w:rsidR="00074959" w:rsidRPr="006E474D">
        <w:t>la página</w:t>
      </w:r>
      <w:r w:rsidR="00307FE7" w:rsidRPr="006E474D">
        <w:t xml:space="preserve"> </w:t>
      </w:r>
      <w:r w:rsidR="00BB6306" w:rsidRPr="006E474D">
        <w:t>w</w:t>
      </w:r>
      <w:r w:rsidR="00307FE7" w:rsidRPr="006E474D">
        <w:t>iki</w:t>
      </w:r>
      <w:r w:rsidR="00307FE7" w:rsidRPr="006E474D">
        <w:rPr>
          <w:rStyle w:val="FootnoteReference"/>
        </w:rPr>
        <w:footnoteReference w:id="7"/>
      </w:r>
      <w:r w:rsidR="00307FE7" w:rsidRPr="006E474D">
        <w:t xml:space="preserve">, Intranet </w:t>
      </w:r>
      <w:r w:rsidR="00074959" w:rsidRPr="006E474D">
        <w:t>y la planificación de los recursos institucionales</w:t>
      </w:r>
      <w:r w:rsidR="00307FE7" w:rsidRPr="006E474D">
        <w:t xml:space="preserve">, </w:t>
      </w:r>
      <w:r w:rsidR="00074959" w:rsidRPr="006E474D">
        <w:t>que han tenido repercusiones positivas en el intercambio de información y conocimientos</w:t>
      </w:r>
      <w:r w:rsidR="00307FE7" w:rsidRPr="006E474D">
        <w:t xml:space="preserve">.  </w:t>
      </w:r>
      <w:r w:rsidR="00074959" w:rsidRPr="006E474D">
        <w:t xml:space="preserve">Es necesario </w:t>
      </w:r>
      <w:r w:rsidR="002B6AE8" w:rsidRPr="006E474D">
        <w:t>aplicar</w:t>
      </w:r>
      <w:r w:rsidR="00074959" w:rsidRPr="006E474D">
        <w:t xml:space="preserve"> un enfoque estratégico con miras a la transformación </w:t>
      </w:r>
      <w:r w:rsidR="00307FE7" w:rsidRPr="006E474D">
        <w:t xml:space="preserve">digital </w:t>
      </w:r>
      <w:r w:rsidR="00074959" w:rsidRPr="006E474D">
        <w:t>y a una gestión de contenidos más eficaz para proporcionar mejores métodos de organización, acceso y utilización de datos y de información en la Organización</w:t>
      </w:r>
      <w:r w:rsidR="00307FE7" w:rsidRPr="006E474D">
        <w:t>.</w:t>
      </w:r>
    </w:p>
    <w:p w:rsidR="00307FE7" w:rsidRDefault="0019088C" w:rsidP="008303C1">
      <w:pPr>
        <w:pStyle w:val="Heading2"/>
        <w:keepNext w:val="0"/>
      </w:pPr>
      <w:r w:rsidRPr="006E474D">
        <w:t xml:space="preserve">GESTIÓN DE LOS </w:t>
      </w:r>
      <w:r w:rsidR="00A6066D" w:rsidRPr="006E474D">
        <w:t>ACTOS OFICIALES</w:t>
      </w:r>
    </w:p>
    <w:p w:rsidR="00266514" w:rsidRPr="00266514" w:rsidRDefault="00266514" w:rsidP="00266514"/>
    <w:p w:rsidR="00307FE7" w:rsidRPr="006E474D" w:rsidRDefault="0019088C" w:rsidP="008303C1">
      <w:pPr>
        <w:pStyle w:val="ONUME"/>
        <w:numPr>
          <w:ilvl w:val="0"/>
          <w:numId w:val="9"/>
        </w:numPr>
      </w:pPr>
      <w:r w:rsidRPr="006E474D">
        <w:t xml:space="preserve">Si bien los </w:t>
      </w:r>
      <w:r w:rsidR="00A6066D" w:rsidRPr="006E474D">
        <w:t>actos oficiales</w:t>
      </w:r>
      <w:r w:rsidR="00307FE7" w:rsidRPr="006E474D">
        <w:rPr>
          <w:vertAlign w:val="superscript"/>
        </w:rPr>
        <w:footnoteReference w:id="8"/>
      </w:r>
      <w:r w:rsidR="00307FE7" w:rsidRPr="006E474D">
        <w:t xml:space="preserve"> </w:t>
      </w:r>
      <w:r w:rsidRPr="006E474D">
        <w:t xml:space="preserve">constituyen un componente </w:t>
      </w:r>
      <w:r w:rsidR="00307FE7" w:rsidRPr="006E474D">
        <w:t>important</w:t>
      </w:r>
      <w:r w:rsidRPr="006E474D">
        <w:t xml:space="preserve">e de las actividades de la OMPI y </w:t>
      </w:r>
      <w:r w:rsidR="002B6AE8" w:rsidRPr="006E474D">
        <w:t xml:space="preserve">el </w:t>
      </w:r>
      <w:r w:rsidRPr="006E474D">
        <w:t xml:space="preserve">medio </w:t>
      </w:r>
      <w:r w:rsidR="0093148F" w:rsidRPr="006E474D">
        <w:t xml:space="preserve">que utiliza la Organización para alcanzar sus objetivos y los resultados previstos en consonancia con su sistema de gestión por resultados, actualmente la gestión de los </w:t>
      </w:r>
      <w:r w:rsidR="00A6066D" w:rsidRPr="006E474D">
        <w:t xml:space="preserve">actos oficiales </w:t>
      </w:r>
      <w:r w:rsidR="0093148F" w:rsidRPr="006E474D">
        <w:t xml:space="preserve">no está plenamente integrada con otras herramientas y sistemas utilizados para apoyar la gestión por resultados en la OMPI.  Debido a ello, los </w:t>
      </w:r>
      <w:r w:rsidR="00A6066D" w:rsidRPr="006E474D">
        <w:t xml:space="preserve">actos </w:t>
      </w:r>
      <w:r w:rsidR="0093148F" w:rsidRPr="006E474D">
        <w:t>se gestionan fuera de la cadena de resultados en lugar de incluirlos en un sistema integrado.</w:t>
      </w:r>
    </w:p>
    <w:p w:rsidR="00307FE7" w:rsidRPr="006E474D" w:rsidRDefault="0093148F" w:rsidP="008303C1">
      <w:pPr>
        <w:pStyle w:val="ONUME"/>
        <w:numPr>
          <w:ilvl w:val="0"/>
          <w:numId w:val="9"/>
        </w:numPr>
      </w:pPr>
      <w:r w:rsidRPr="006E474D">
        <w:t xml:space="preserve">Se deben perfeccionar las herramientas de planificación y ejecución de la OMPI </w:t>
      </w:r>
      <w:r w:rsidR="002B6AE8" w:rsidRPr="006E474D">
        <w:t xml:space="preserve">existentes </w:t>
      </w:r>
      <w:r w:rsidRPr="006E474D">
        <w:t xml:space="preserve">para mejorar la </w:t>
      </w:r>
      <w:r w:rsidR="002B6AE8" w:rsidRPr="006E474D">
        <w:t>programa</w:t>
      </w:r>
      <w:r w:rsidRPr="006E474D">
        <w:t xml:space="preserve">ción y la coordinación, y ha de haber </w:t>
      </w:r>
      <w:r w:rsidR="002B6AE8" w:rsidRPr="006E474D">
        <w:t>mayor</w:t>
      </w:r>
      <w:r w:rsidRPr="006E474D">
        <w:t xml:space="preserve"> control en el examen trimestral de los planes de trabajo con objeto de evitar </w:t>
      </w:r>
      <w:r w:rsidR="006535AB" w:rsidRPr="006E474D">
        <w:t xml:space="preserve">posibles casos de celebración de varios </w:t>
      </w:r>
      <w:r w:rsidR="00A6066D" w:rsidRPr="006E474D">
        <w:t xml:space="preserve">actos </w:t>
      </w:r>
      <w:r w:rsidR="006535AB" w:rsidRPr="006E474D">
        <w:t xml:space="preserve">en </w:t>
      </w:r>
      <w:r w:rsidR="002B6AE8" w:rsidRPr="006E474D">
        <w:t>un</w:t>
      </w:r>
      <w:r w:rsidR="006535AB" w:rsidRPr="006E474D">
        <w:t xml:space="preserve"> mismo lugar </w:t>
      </w:r>
      <w:r w:rsidR="002B6AE8" w:rsidRPr="006E474D">
        <w:t>de forma simultánea</w:t>
      </w:r>
      <w:r w:rsidR="00307FE7" w:rsidRPr="006E474D">
        <w:t xml:space="preserve">. </w:t>
      </w:r>
    </w:p>
    <w:p w:rsidR="00307FE7" w:rsidRPr="006E474D" w:rsidRDefault="006535AB" w:rsidP="008303C1">
      <w:pPr>
        <w:pStyle w:val="ONUME"/>
        <w:numPr>
          <w:ilvl w:val="0"/>
          <w:numId w:val="9"/>
        </w:numPr>
      </w:pPr>
      <w:r w:rsidRPr="006E474D">
        <w:t xml:space="preserve">Las solicitudes para celebrar </w:t>
      </w:r>
      <w:r w:rsidR="00A6066D" w:rsidRPr="006E474D">
        <w:t xml:space="preserve">actos oficiales </w:t>
      </w:r>
      <w:r w:rsidRPr="006E474D">
        <w:t xml:space="preserve">y las autorizaciones de viajes que llegan con retraso suponen costos de viajes más elevados para la Organización puesto que se pierde la posibilidad de comprar billetes a precios más reducidos.  </w:t>
      </w:r>
      <w:r w:rsidR="00307FE7" w:rsidRPr="006E474D">
        <w:t>A</w:t>
      </w:r>
      <w:r w:rsidRPr="006E474D">
        <w:t xml:space="preserve">demás, se podría </w:t>
      </w:r>
      <w:r w:rsidR="0024631B" w:rsidRPr="006E474D">
        <w:t>ahorr</w:t>
      </w:r>
      <w:r w:rsidR="002B6AE8" w:rsidRPr="006E474D">
        <w:t>ar</w:t>
      </w:r>
      <w:r w:rsidR="0024631B" w:rsidRPr="006E474D">
        <w:t xml:space="preserve"> </w:t>
      </w:r>
      <w:r w:rsidR="002B6AE8" w:rsidRPr="006E474D">
        <w:t xml:space="preserve">más </w:t>
      </w:r>
      <w:r w:rsidR="0024631B" w:rsidRPr="006E474D">
        <w:t>recurriendo a los seminarios por Internet</w:t>
      </w:r>
      <w:r w:rsidR="002B6AE8" w:rsidRPr="006E474D">
        <w:t>,</w:t>
      </w:r>
      <w:r w:rsidR="0024631B" w:rsidRPr="006E474D">
        <w:t xml:space="preserve"> y evitar </w:t>
      </w:r>
      <w:r w:rsidR="002B6AE8" w:rsidRPr="006E474D">
        <w:t xml:space="preserve">así </w:t>
      </w:r>
      <w:r w:rsidR="0024631B" w:rsidRPr="006E474D">
        <w:t xml:space="preserve">viajes del personal </w:t>
      </w:r>
      <w:r w:rsidR="002B6AE8" w:rsidRPr="006E474D">
        <w:t>o</w:t>
      </w:r>
      <w:r w:rsidR="0024631B" w:rsidRPr="006E474D">
        <w:t xml:space="preserve"> de terceros para asistir a </w:t>
      </w:r>
      <w:r w:rsidR="00A6066D" w:rsidRPr="006E474D">
        <w:t xml:space="preserve">actos </w:t>
      </w:r>
      <w:r w:rsidR="0024631B" w:rsidRPr="006E474D">
        <w:t xml:space="preserve">de menor envergadura en lugares donde se dispone de una tecnología eficaz.  Se deben adoptar las medidas adecuadas para </w:t>
      </w:r>
      <w:r w:rsidR="002B6AE8" w:rsidRPr="006E474D">
        <w:t xml:space="preserve">aumentar los </w:t>
      </w:r>
      <w:r w:rsidR="0024631B" w:rsidRPr="006E474D">
        <w:t>beneficios de estos ahorros potenciales</w:t>
      </w:r>
      <w:r w:rsidR="00307FE7" w:rsidRPr="006E474D">
        <w:t>.</w:t>
      </w:r>
    </w:p>
    <w:p w:rsidR="00307FE7" w:rsidRPr="006E474D" w:rsidRDefault="00825054" w:rsidP="00AA3ED0">
      <w:pPr>
        <w:pStyle w:val="Heading1"/>
        <w:keepLines/>
      </w:pPr>
      <w:bookmarkStart w:id="15" w:name="_Toc393204369"/>
      <w:bookmarkStart w:id="16" w:name="_Toc393358820"/>
      <w:r w:rsidRPr="006E474D">
        <w:lastRenderedPageBreak/>
        <w:t>INVESTIGACIONES DURANTE EL PERÍODO RESEÑADO</w:t>
      </w:r>
      <w:bookmarkEnd w:id="15"/>
      <w:bookmarkEnd w:id="16"/>
    </w:p>
    <w:p w:rsidR="00AA3ED0" w:rsidRPr="006E474D" w:rsidRDefault="00AA3ED0" w:rsidP="00AA3ED0">
      <w:pPr>
        <w:keepNext/>
        <w:keepLines/>
      </w:pPr>
    </w:p>
    <w:p w:rsidR="00307FE7" w:rsidRPr="006E474D" w:rsidRDefault="00825054" w:rsidP="00AA3ED0">
      <w:pPr>
        <w:pStyle w:val="ONUME"/>
        <w:keepNext/>
        <w:keepLines/>
        <w:numPr>
          <w:ilvl w:val="0"/>
          <w:numId w:val="9"/>
        </w:numPr>
      </w:pPr>
      <w:r w:rsidRPr="006E474D">
        <w:t xml:space="preserve">Desde 2008, la DASI ha </w:t>
      </w:r>
      <w:r w:rsidR="004767E4" w:rsidRPr="006E474D">
        <w:t>efectuado</w:t>
      </w:r>
      <w:r w:rsidRPr="006E474D">
        <w:t xml:space="preserve"> un total de 127 investigaciones, 115</w:t>
      </w:r>
      <w:r w:rsidR="00EB4091" w:rsidRPr="006E474D">
        <w:t> </w:t>
      </w:r>
      <w:r w:rsidRPr="006E474D">
        <w:t xml:space="preserve">de las cuales se han dado por concluidas al 30 de junio de 2014.  En el período reseñado, se registraron 26 nuevos casos y se </w:t>
      </w:r>
      <w:r w:rsidR="00362B61" w:rsidRPr="006E474D">
        <w:t>dieron por concluidos</w:t>
      </w:r>
      <w:r w:rsidRPr="006E474D">
        <w:t xml:space="preserve"> 16 (en comparación con los 16 casos recibidos y los 28 </w:t>
      </w:r>
      <w:r w:rsidR="00362B61" w:rsidRPr="006E474D">
        <w:t xml:space="preserve">dados por concluidos en </w:t>
      </w:r>
      <w:r w:rsidRPr="006E474D">
        <w:t>el período anterior</w:t>
      </w:r>
      <w:r w:rsidR="00362B61" w:rsidRPr="006E474D">
        <w:t xml:space="preserve">). </w:t>
      </w:r>
    </w:p>
    <w:p w:rsidR="00307FE7" w:rsidRPr="006E474D" w:rsidRDefault="00460B19" w:rsidP="008303C1">
      <w:pPr>
        <w:pStyle w:val="ONUME"/>
        <w:numPr>
          <w:ilvl w:val="0"/>
          <w:numId w:val="9"/>
        </w:numPr>
      </w:pPr>
      <w:r w:rsidRPr="006E474D">
        <w:t>Entre los nuevos casos, tres se sometieron a la CCIS de conformidad con el párrafo </w:t>
      </w:r>
      <w:r w:rsidR="00307FE7" w:rsidRPr="006E474D">
        <w:t xml:space="preserve">5 </w:t>
      </w:r>
      <w:r w:rsidRPr="006E474D">
        <w:t>de la Carta de Supervisión</w:t>
      </w:r>
      <w:r w:rsidR="00307FE7" w:rsidRPr="006E474D">
        <w:t xml:space="preserve"> Interna</w:t>
      </w:r>
      <w:r w:rsidR="00307FE7" w:rsidRPr="006E474D">
        <w:rPr>
          <w:rStyle w:val="FootnoteReference"/>
        </w:rPr>
        <w:footnoteReference w:id="9"/>
      </w:r>
      <w:r w:rsidR="00307FE7" w:rsidRPr="006E474D">
        <w:t xml:space="preserve">.  </w:t>
      </w:r>
      <w:r w:rsidRPr="006E474D">
        <w:t>Como resultado de las recomendaciones formuladas por la CCIS</w:t>
      </w:r>
      <w:r w:rsidR="00307FE7" w:rsidRPr="006E474D">
        <w:t xml:space="preserve">, </w:t>
      </w:r>
      <w:r w:rsidR="002B6AE8" w:rsidRPr="006E474D">
        <w:t xml:space="preserve">estos casos </w:t>
      </w:r>
      <w:r w:rsidRPr="006E474D">
        <w:t>se remit</w:t>
      </w:r>
      <w:r w:rsidR="00631FFB" w:rsidRPr="006E474D">
        <w:t>iero</w:t>
      </w:r>
      <w:r w:rsidRPr="006E474D">
        <w:t>n</w:t>
      </w:r>
      <w:r w:rsidR="002B6AE8" w:rsidRPr="006E474D">
        <w:t xml:space="preserve"> </w:t>
      </w:r>
      <w:r w:rsidRPr="006E474D">
        <w:t>a dependencias de investigación ajenas a la OMPI, dos a organizaciones de las Naciones Unidas y un</w:t>
      </w:r>
      <w:r w:rsidR="00631FFB" w:rsidRPr="006E474D">
        <w:t xml:space="preserve"> caso</w:t>
      </w:r>
      <w:r w:rsidRPr="006E474D">
        <w:t xml:space="preserve"> a un contratista externo.  </w:t>
      </w:r>
      <w:r w:rsidR="002B6AE8" w:rsidRPr="006E474D">
        <w:t>Al 30</w:t>
      </w:r>
      <w:r w:rsidR="00EB4091" w:rsidRPr="006E474D">
        <w:t> </w:t>
      </w:r>
      <w:r w:rsidR="002B6AE8" w:rsidRPr="006E474D">
        <w:t>de junio de</w:t>
      </w:r>
      <w:r w:rsidR="00EB4091" w:rsidRPr="006E474D">
        <w:t> </w:t>
      </w:r>
      <w:r w:rsidR="002B6AE8" w:rsidRPr="006E474D">
        <w:t>2014, d</w:t>
      </w:r>
      <w:r w:rsidR="00244BFE" w:rsidRPr="006E474D">
        <w:t>os de los tres casos est</w:t>
      </w:r>
      <w:r w:rsidR="002B6AE8" w:rsidRPr="006E474D">
        <w:t>aban</w:t>
      </w:r>
      <w:r w:rsidR="00244BFE" w:rsidRPr="006E474D">
        <w:t xml:space="preserve"> todavía en la fase de evaluación preliminar.</w:t>
      </w:r>
    </w:p>
    <w:p w:rsidR="00307FE7" w:rsidRPr="006E474D" w:rsidRDefault="00244BFE" w:rsidP="008303C1">
      <w:pPr>
        <w:pStyle w:val="ONUME"/>
        <w:numPr>
          <w:ilvl w:val="0"/>
          <w:numId w:val="9"/>
        </w:numPr>
      </w:pPr>
      <w:r w:rsidRPr="006E474D">
        <w:t xml:space="preserve">En el momento de emitir el presente informe había un total de doce </w:t>
      </w:r>
      <w:r w:rsidR="002B6AE8" w:rsidRPr="006E474D">
        <w:t>investigaciones</w:t>
      </w:r>
      <w:r w:rsidRPr="006E474D">
        <w:t xml:space="preserve"> en curso y,</w:t>
      </w:r>
      <w:r w:rsidR="00307FE7" w:rsidRPr="006E474D">
        <w:t xml:space="preserve"> </w:t>
      </w:r>
      <w:r w:rsidRPr="006E474D">
        <w:t>a</w:t>
      </w:r>
      <w:r w:rsidR="00307FE7" w:rsidRPr="006E474D">
        <w:t>part</w:t>
      </w:r>
      <w:r w:rsidRPr="006E474D">
        <w:t xml:space="preserve">e de los casos que </w:t>
      </w:r>
      <w:r w:rsidR="002B6AE8" w:rsidRPr="006E474D">
        <w:t>era</w:t>
      </w:r>
      <w:r w:rsidRPr="006E474D">
        <w:t xml:space="preserve">n examinados por terceros, todos los </w:t>
      </w:r>
      <w:r w:rsidR="002B6AE8" w:rsidRPr="006E474D">
        <w:t>demás</w:t>
      </w:r>
      <w:r w:rsidRPr="006E474D">
        <w:t>, excepto dos, ha</w:t>
      </w:r>
      <w:r w:rsidR="008904B3" w:rsidRPr="006E474D">
        <w:t>bía</w:t>
      </w:r>
      <w:r w:rsidRPr="006E474D">
        <w:t xml:space="preserve">n sido estudiados durante menos de tres meses.  En dos casos se demoró el resultado de las investigaciones debido a la ausencia de las personas </w:t>
      </w:r>
      <w:r w:rsidR="002B6AE8" w:rsidRPr="006E474D">
        <w:t>concernidas que</w:t>
      </w:r>
      <w:r w:rsidRPr="006E474D">
        <w:t xml:space="preserve"> goza</w:t>
      </w:r>
      <w:r w:rsidR="002B6AE8" w:rsidRPr="006E474D">
        <w:t>ban</w:t>
      </w:r>
      <w:r w:rsidRPr="006E474D">
        <w:t xml:space="preserve"> de una licencia por enfermedad ampliada</w:t>
      </w:r>
      <w:r w:rsidR="00307FE7" w:rsidRPr="006E474D">
        <w:t>.</w:t>
      </w:r>
    </w:p>
    <w:p w:rsidR="00307FE7" w:rsidRPr="006E474D" w:rsidRDefault="00244BFE" w:rsidP="008303C1">
      <w:pPr>
        <w:pStyle w:val="ONUME"/>
        <w:numPr>
          <w:ilvl w:val="0"/>
          <w:numId w:val="9"/>
        </w:numPr>
        <w:spacing w:before="240"/>
      </w:pPr>
      <w:r w:rsidRPr="006E474D">
        <w:t>La duración media de</w:t>
      </w:r>
      <w:r w:rsidR="00631FFB" w:rsidRPr="006E474D">
        <w:t xml:space="preserve"> la gestión de</w:t>
      </w:r>
      <w:r w:rsidRPr="006E474D">
        <w:t xml:space="preserve"> los casos </w:t>
      </w:r>
      <w:r w:rsidR="00631FFB" w:rsidRPr="006E474D">
        <w:t>concluidos en el periodo reseñado fue de tres meses, frente a los seis meses del periodo reseñado anterior</w:t>
      </w:r>
      <w:r w:rsidR="00307FE7" w:rsidRPr="006E474D">
        <w:t xml:space="preserve">.  </w:t>
      </w:r>
    </w:p>
    <w:p w:rsidR="00307FE7" w:rsidRPr="006E474D" w:rsidRDefault="0080262C" w:rsidP="008303C1">
      <w:pPr>
        <w:pStyle w:val="ONUME"/>
        <w:numPr>
          <w:ilvl w:val="0"/>
          <w:numId w:val="9"/>
        </w:numPr>
      </w:pPr>
      <w:r w:rsidRPr="006E474D">
        <w:t xml:space="preserve">El tipo de demandas recibidas </w:t>
      </w:r>
      <w:r w:rsidR="00E479EA" w:rsidRPr="006E474D">
        <w:t xml:space="preserve">en </w:t>
      </w:r>
      <w:r w:rsidRPr="006E474D">
        <w:t xml:space="preserve">el periodo </w:t>
      </w:r>
      <w:r w:rsidR="00A51FBB" w:rsidRPr="006E474D">
        <w:t>reseñado</w:t>
      </w:r>
      <w:r w:rsidR="00E479EA" w:rsidRPr="006E474D">
        <w:t xml:space="preserve"> se expone en el siguiente cuadro</w:t>
      </w:r>
      <w:r w:rsidR="00307FE7" w:rsidRPr="006E474D">
        <w:t xml:space="preserve">.  </w:t>
      </w:r>
      <w:r w:rsidR="00E479EA" w:rsidRPr="006E474D">
        <w:t xml:space="preserve">El carácter de </w:t>
      </w:r>
      <w:r w:rsidR="002B6AE8" w:rsidRPr="006E474D">
        <w:t>est</w:t>
      </w:r>
      <w:r w:rsidR="00E479EA" w:rsidRPr="006E474D">
        <w:t xml:space="preserve">as demandas se mantiene en las categorías </w:t>
      </w:r>
      <w:r w:rsidR="002B6AE8" w:rsidRPr="006E474D">
        <w:t>de</w:t>
      </w:r>
      <w:r w:rsidR="00E479EA" w:rsidRPr="006E474D">
        <w:t xml:space="preserve"> hostigamiento</w:t>
      </w:r>
      <w:r w:rsidR="00307FE7" w:rsidRPr="006E474D">
        <w:t xml:space="preserve">, </w:t>
      </w:r>
      <w:r w:rsidR="00E479EA" w:rsidRPr="006E474D">
        <w:t xml:space="preserve">incumplimiento de las obligaciones de los funcionarios públicos </w:t>
      </w:r>
      <w:r w:rsidR="00307FE7" w:rsidRPr="006E474D">
        <w:t>interna</w:t>
      </w:r>
      <w:r w:rsidR="00E479EA" w:rsidRPr="006E474D">
        <w:t>c</w:t>
      </w:r>
      <w:r w:rsidR="00307FE7" w:rsidRPr="006E474D">
        <w:t>ional</w:t>
      </w:r>
      <w:r w:rsidR="00E479EA" w:rsidRPr="006E474D">
        <w:t>es</w:t>
      </w:r>
      <w:r w:rsidR="00307FE7" w:rsidRPr="006E474D">
        <w:t xml:space="preserve"> </w:t>
      </w:r>
      <w:r w:rsidR="00E479EA" w:rsidRPr="006E474D">
        <w:t xml:space="preserve">y prácticas </w:t>
      </w:r>
      <w:r w:rsidR="002B6AE8" w:rsidRPr="006E474D">
        <w:t>de</w:t>
      </w:r>
      <w:r w:rsidR="00E479EA" w:rsidRPr="006E474D">
        <w:t xml:space="preserve"> los recursos humanos</w:t>
      </w:r>
      <w:r w:rsidR="002B6AE8" w:rsidRPr="006E474D">
        <w:t>,</w:t>
      </w:r>
      <w:r w:rsidR="00E479EA" w:rsidRPr="006E474D">
        <w:t xml:space="preserve"> que </w:t>
      </w:r>
      <w:r w:rsidR="002B6AE8" w:rsidRPr="006E474D">
        <w:t>constituyen l</w:t>
      </w:r>
      <w:r w:rsidR="00E479EA" w:rsidRPr="006E474D">
        <w:t>as tres primeras categorías de las denuncias de falta</w:t>
      </w:r>
      <w:r w:rsidR="00E958C8" w:rsidRPr="006E474D">
        <w:t>s</w:t>
      </w:r>
      <w:r w:rsidR="00E479EA" w:rsidRPr="006E474D">
        <w:t xml:space="preserve"> de conducta</w:t>
      </w:r>
      <w:r w:rsidR="00307FE7" w:rsidRPr="006E474D">
        <w:t>.</w:t>
      </w:r>
    </w:p>
    <w:p w:rsidR="00307FE7" w:rsidRPr="006E474D" w:rsidRDefault="00825054" w:rsidP="008303C1">
      <w:pPr>
        <w:pStyle w:val="Caption"/>
        <w:spacing w:after="120"/>
        <w:jc w:val="center"/>
      </w:pPr>
      <w:r w:rsidRPr="006E474D">
        <w:t>Cuadro</w:t>
      </w:r>
      <w:r w:rsidR="00307FE7" w:rsidRPr="006E474D">
        <w:t xml:space="preserve"> </w:t>
      </w:r>
      <w:r w:rsidR="000D63C4" w:rsidRPr="006E474D">
        <w:fldChar w:fldCharType="begin"/>
      </w:r>
      <w:r w:rsidR="00307FE7" w:rsidRPr="006E474D">
        <w:instrText xml:space="preserve"> SEQ Table \* ARABIC </w:instrText>
      </w:r>
      <w:r w:rsidR="000D63C4" w:rsidRPr="006E474D">
        <w:fldChar w:fldCharType="separate"/>
      </w:r>
      <w:r w:rsidR="00D550E6" w:rsidRPr="006E474D">
        <w:rPr>
          <w:noProof/>
        </w:rPr>
        <w:t>1</w:t>
      </w:r>
      <w:r w:rsidR="000D63C4" w:rsidRPr="006E474D">
        <w:rPr>
          <w:noProof/>
        </w:rPr>
        <w:fldChar w:fldCharType="end"/>
      </w:r>
      <w:r w:rsidR="00307FE7" w:rsidRPr="006E474D">
        <w:t xml:space="preserve"> – T</w:t>
      </w:r>
      <w:r w:rsidR="00E479EA" w:rsidRPr="006E474D">
        <w:t xml:space="preserve">ipo de demandas recibidas en el periodo </w:t>
      </w:r>
      <w:r w:rsidR="00A51FBB" w:rsidRPr="006E474D">
        <w:t>reseñado</w:t>
      </w:r>
    </w:p>
    <w:tbl>
      <w:tblPr>
        <w:tblW w:w="8971" w:type="dxa"/>
        <w:jc w:val="center"/>
        <w:tblLook w:val="04A0" w:firstRow="1" w:lastRow="0" w:firstColumn="1" w:lastColumn="0" w:noHBand="0" w:noVBand="1"/>
      </w:tblPr>
      <w:tblGrid>
        <w:gridCol w:w="7420"/>
        <w:gridCol w:w="823"/>
        <w:gridCol w:w="728"/>
      </w:tblGrid>
      <w:tr w:rsidR="006E474D" w:rsidRPr="006E474D" w:rsidTr="006C31B0">
        <w:trPr>
          <w:cantSplit/>
          <w:trHeight w:val="397"/>
          <w:jc w:val="center"/>
        </w:trPr>
        <w:tc>
          <w:tcPr>
            <w:tcW w:w="7420" w:type="dxa"/>
            <w:tcBorders>
              <w:top w:val="single" w:sz="4" w:space="0" w:color="000000"/>
              <w:left w:val="single" w:sz="4" w:space="0" w:color="000000"/>
              <w:bottom w:val="nil"/>
              <w:right w:val="nil"/>
            </w:tcBorders>
            <w:shd w:val="clear" w:color="auto" w:fill="D9D9D9" w:themeFill="background1" w:themeFillShade="D9"/>
            <w:noWrap/>
            <w:vAlign w:val="center"/>
            <w:hideMark/>
          </w:tcPr>
          <w:p w:rsidR="00307FE7" w:rsidRPr="006E474D" w:rsidRDefault="00362B61" w:rsidP="00362B61">
            <w:pPr>
              <w:rPr>
                <w:b/>
              </w:rPr>
            </w:pPr>
            <w:r w:rsidRPr="006E474D">
              <w:rPr>
                <w:b/>
              </w:rPr>
              <w:t>C</w:t>
            </w:r>
            <w:r w:rsidR="00074959" w:rsidRPr="006E474D">
              <w:rPr>
                <w:b/>
              </w:rPr>
              <w:t xml:space="preserve">ategoría </w:t>
            </w:r>
            <w:r w:rsidR="00E479EA" w:rsidRPr="006E474D">
              <w:rPr>
                <w:b/>
              </w:rPr>
              <w:t xml:space="preserve">de </w:t>
            </w:r>
            <w:r w:rsidR="00074959" w:rsidRPr="006E474D">
              <w:rPr>
                <w:b/>
              </w:rPr>
              <w:t>la demanda/</w:t>
            </w:r>
            <w:r w:rsidRPr="006E474D">
              <w:rPr>
                <w:b/>
              </w:rPr>
              <w:t xml:space="preserve">denuncia de </w:t>
            </w:r>
            <w:r w:rsidR="00074959" w:rsidRPr="006E474D">
              <w:rPr>
                <w:b/>
              </w:rPr>
              <w:t>conducta</w:t>
            </w:r>
            <w:r w:rsidRPr="006E474D">
              <w:rPr>
                <w:b/>
              </w:rPr>
              <w:t xml:space="preserve"> indebida</w:t>
            </w:r>
          </w:p>
        </w:tc>
        <w:tc>
          <w:tcPr>
            <w:tcW w:w="823" w:type="dxa"/>
            <w:tcBorders>
              <w:top w:val="single" w:sz="4" w:space="0" w:color="000000"/>
              <w:left w:val="single" w:sz="4" w:space="0" w:color="000000"/>
              <w:bottom w:val="nil"/>
              <w:right w:val="single" w:sz="4" w:space="0" w:color="000000"/>
            </w:tcBorders>
            <w:shd w:val="clear" w:color="auto" w:fill="D9D9D9" w:themeFill="background1" w:themeFillShade="D9"/>
            <w:noWrap/>
            <w:vAlign w:val="center"/>
            <w:hideMark/>
          </w:tcPr>
          <w:p w:rsidR="00307FE7" w:rsidRPr="006E474D" w:rsidRDefault="00307FE7" w:rsidP="008303C1">
            <w:pPr>
              <w:jc w:val="center"/>
              <w:rPr>
                <w:b/>
              </w:rPr>
            </w:pPr>
            <w:r w:rsidRPr="006E474D">
              <w:rPr>
                <w:b/>
              </w:rPr>
              <w:t>Total</w:t>
            </w:r>
          </w:p>
        </w:tc>
        <w:tc>
          <w:tcPr>
            <w:tcW w:w="728"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307FE7" w:rsidRPr="006E474D" w:rsidRDefault="00307FE7" w:rsidP="008303C1">
            <w:pPr>
              <w:jc w:val="center"/>
              <w:rPr>
                <w:b/>
              </w:rPr>
            </w:pPr>
            <w:r w:rsidRPr="006E474D">
              <w:rPr>
                <w:b/>
              </w:rPr>
              <w:t>%</w:t>
            </w:r>
          </w:p>
        </w:tc>
      </w:tr>
      <w:tr w:rsidR="006E474D" w:rsidRPr="006E474D" w:rsidTr="006C31B0">
        <w:trPr>
          <w:cantSplit/>
          <w:trHeight w:val="397"/>
          <w:jc w:val="center"/>
        </w:trPr>
        <w:tc>
          <w:tcPr>
            <w:tcW w:w="7420" w:type="dxa"/>
            <w:tcBorders>
              <w:top w:val="single" w:sz="4" w:space="0" w:color="000000"/>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Hostigamiento/discriminación/ abuso de autoridad</w:t>
            </w:r>
          </w:p>
        </w:tc>
        <w:tc>
          <w:tcPr>
            <w:tcW w:w="823" w:type="dxa"/>
            <w:tcBorders>
              <w:top w:val="single" w:sz="4" w:space="0" w:color="000000"/>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7</w:t>
            </w:r>
          </w:p>
        </w:tc>
        <w:tc>
          <w:tcPr>
            <w:tcW w:w="728" w:type="dxa"/>
            <w:tcBorders>
              <w:top w:val="single" w:sz="4" w:space="0" w:color="000000"/>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27%</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 xml:space="preserve">Declaraciones, pronunciamientos y actividades incompatibles con las obligaciones de </w:t>
            </w:r>
            <w:r w:rsidR="004767E4" w:rsidRPr="006E474D">
              <w:rPr>
                <w:rFonts w:eastAsia="Times New Roman"/>
                <w:sz w:val="20"/>
                <w:lang w:eastAsia="en-US"/>
              </w:rPr>
              <w:t>un</w:t>
            </w:r>
            <w:r w:rsidRPr="006E474D">
              <w:rPr>
                <w:rFonts w:eastAsia="Times New Roman"/>
                <w:sz w:val="20"/>
                <w:lang w:eastAsia="en-US"/>
              </w:rPr>
              <w:t xml:space="preserve"> funcionario público internacional</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7</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27%</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Prácticas irregulares de RR.HH.</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4</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15%</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Comunicación no autorizada de información</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3</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12%</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Otras prácticas fraudulentas y corruptas (distintas del fraude relacionado con los beneficios y prestaciones)/Apropiación indebida o uso indebido de fondos y activos (distinta del uso indebido de recursos de TIC)</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3</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12%</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Fraude:  beneficios y prestaciones/proporcionar información falsa a la Organización</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1</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4%</w:t>
            </w:r>
          </w:p>
        </w:tc>
      </w:tr>
      <w:tr w:rsidR="006E474D" w:rsidRPr="006E474D" w:rsidTr="006C31B0">
        <w:trPr>
          <w:cantSplit/>
          <w:trHeight w:val="397"/>
          <w:jc w:val="center"/>
        </w:trPr>
        <w:tc>
          <w:tcPr>
            <w:tcW w:w="7420" w:type="dxa"/>
            <w:tcBorders>
              <w:top w:val="nil"/>
              <w:left w:val="single" w:sz="4" w:space="0" w:color="000000"/>
              <w:bottom w:val="nil"/>
              <w:right w:val="nil"/>
            </w:tcBorders>
            <w:shd w:val="clear" w:color="auto" w:fill="auto"/>
            <w:vAlign w:val="center"/>
            <w:hideMark/>
          </w:tcPr>
          <w:p w:rsidR="00825054" w:rsidRPr="006E474D" w:rsidRDefault="00825054" w:rsidP="008303C1">
            <w:pPr>
              <w:rPr>
                <w:rFonts w:eastAsia="Times New Roman"/>
                <w:sz w:val="20"/>
                <w:lang w:eastAsia="en-US"/>
              </w:rPr>
            </w:pPr>
            <w:r w:rsidRPr="006E474D">
              <w:rPr>
                <w:rFonts w:eastAsia="Times New Roman"/>
                <w:sz w:val="20"/>
                <w:lang w:eastAsia="en-US"/>
              </w:rPr>
              <w:t>Uso indebido de recursos de TIC</w:t>
            </w:r>
          </w:p>
        </w:tc>
        <w:tc>
          <w:tcPr>
            <w:tcW w:w="823" w:type="dxa"/>
            <w:tcBorders>
              <w:top w:val="nil"/>
              <w:left w:val="single" w:sz="4" w:space="0" w:color="000000"/>
              <w:bottom w:val="nil"/>
              <w:right w:val="single" w:sz="4" w:space="0" w:color="000000"/>
            </w:tcBorders>
            <w:shd w:val="clear" w:color="auto" w:fill="auto"/>
            <w:noWrap/>
            <w:vAlign w:val="bottom"/>
            <w:hideMark/>
          </w:tcPr>
          <w:p w:rsidR="00825054" w:rsidRPr="006E474D" w:rsidRDefault="00825054" w:rsidP="008303C1">
            <w:pPr>
              <w:jc w:val="center"/>
              <w:rPr>
                <w:rFonts w:eastAsia="Times New Roman"/>
                <w:sz w:val="20"/>
                <w:lang w:eastAsia="en-US"/>
              </w:rPr>
            </w:pPr>
            <w:r w:rsidRPr="006E474D">
              <w:rPr>
                <w:rFonts w:eastAsia="Times New Roman"/>
                <w:sz w:val="20"/>
                <w:lang w:eastAsia="en-US"/>
              </w:rPr>
              <w:t>1</w:t>
            </w:r>
          </w:p>
        </w:tc>
        <w:tc>
          <w:tcPr>
            <w:tcW w:w="728" w:type="dxa"/>
            <w:tcBorders>
              <w:top w:val="nil"/>
              <w:left w:val="single" w:sz="4" w:space="0" w:color="000000"/>
              <w:bottom w:val="nil"/>
              <w:right w:val="single" w:sz="4" w:space="0" w:color="000000"/>
            </w:tcBorders>
            <w:vAlign w:val="bottom"/>
          </w:tcPr>
          <w:p w:rsidR="00825054" w:rsidRPr="006E474D" w:rsidRDefault="00825054" w:rsidP="008303C1">
            <w:pPr>
              <w:jc w:val="center"/>
              <w:rPr>
                <w:sz w:val="20"/>
              </w:rPr>
            </w:pPr>
            <w:r w:rsidRPr="006E474D">
              <w:rPr>
                <w:sz w:val="20"/>
              </w:rPr>
              <w:t>4%</w:t>
            </w:r>
          </w:p>
        </w:tc>
      </w:tr>
      <w:tr w:rsidR="006E474D" w:rsidRPr="006E474D" w:rsidTr="006C31B0">
        <w:trPr>
          <w:cantSplit/>
          <w:trHeight w:val="397"/>
          <w:jc w:val="center"/>
        </w:trPr>
        <w:tc>
          <w:tcPr>
            <w:tcW w:w="7420" w:type="dxa"/>
            <w:tcBorders>
              <w:top w:val="single" w:sz="4" w:space="0" w:color="000000"/>
              <w:left w:val="single" w:sz="4" w:space="0" w:color="000000"/>
              <w:bottom w:val="single" w:sz="4" w:space="0" w:color="000000"/>
              <w:right w:val="nil"/>
            </w:tcBorders>
            <w:shd w:val="clear" w:color="auto" w:fill="auto"/>
            <w:noWrap/>
            <w:vAlign w:val="bottom"/>
            <w:hideMark/>
          </w:tcPr>
          <w:p w:rsidR="00307FE7" w:rsidRPr="006E474D" w:rsidRDefault="00307FE7" w:rsidP="008303C1">
            <w:pPr>
              <w:rPr>
                <w:rFonts w:eastAsia="Times New Roman"/>
                <w:sz w:val="20"/>
                <w:lang w:eastAsia="en-US"/>
              </w:rPr>
            </w:pPr>
            <w:r w:rsidRPr="006E474D">
              <w:rPr>
                <w:rFonts w:eastAsia="Times New Roman"/>
                <w:sz w:val="20"/>
                <w:lang w:eastAsia="en-US"/>
              </w:rPr>
              <w:t>Total</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07FE7" w:rsidRPr="006E474D" w:rsidRDefault="00307FE7" w:rsidP="008303C1">
            <w:pPr>
              <w:jc w:val="center"/>
              <w:rPr>
                <w:rFonts w:eastAsia="Times New Roman"/>
                <w:sz w:val="20"/>
                <w:lang w:eastAsia="en-US"/>
              </w:rPr>
            </w:pPr>
            <w:r w:rsidRPr="006E474D">
              <w:rPr>
                <w:rFonts w:eastAsia="Times New Roman"/>
                <w:sz w:val="20"/>
                <w:lang w:eastAsia="en-US"/>
              </w:rPr>
              <w:t>26</w:t>
            </w:r>
          </w:p>
        </w:tc>
        <w:tc>
          <w:tcPr>
            <w:tcW w:w="728" w:type="dxa"/>
            <w:tcBorders>
              <w:top w:val="single" w:sz="4" w:space="0" w:color="000000"/>
              <w:left w:val="single" w:sz="4" w:space="0" w:color="000000"/>
              <w:bottom w:val="single" w:sz="4" w:space="0" w:color="000000"/>
              <w:right w:val="single" w:sz="4" w:space="0" w:color="000000"/>
            </w:tcBorders>
            <w:vAlign w:val="bottom"/>
          </w:tcPr>
          <w:p w:rsidR="00307FE7" w:rsidRPr="006E474D" w:rsidRDefault="00307FE7" w:rsidP="008303C1">
            <w:pPr>
              <w:jc w:val="center"/>
              <w:rPr>
                <w:sz w:val="20"/>
              </w:rPr>
            </w:pPr>
          </w:p>
        </w:tc>
      </w:tr>
    </w:tbl>
    <w:p w:rsidR="00307FE7" w:rsidRPr="006E474D" w:rsidRDefault="00307FE7" w:rsidP="008C4F4F">
      <w:pPr>
        <w:pStyle w:val="ONUME"/>
        <w:keepNext/>
        <w:keepLines/>
        <w:numPr>
          <w:ilvl w:val="0"/>
          <w:numId w:val="9"/>
        </w:numPr>
        <w:spacing w:before="240"/>
      </w:pPr>
      <w:r w:rsidRPr="006E474D">
        <w:lastRenderedPageBreak/>
        <w:t>T</w:t>
      </w:r>
      <w:r w:rsidR="00631FFB" w:rsidRPr="006E474D">
        <w:t xml:space="preserve">res de los </w:t>
      </w:r>
      <w:r w:rsidRPr="006E474D">
        <w:t>26 n</w:t>
      </w:r>
      <w:r w:rsidR="00631FFB" w:rsidRPr="006E474D">
        <w:t xml:space="preserve">uevos casos registrados durante el periodo reseñado se remitieron a la </w:t>
      </w:r>
      <w:r w:rsidRPr="006E474D">
        <w:t xml:space="preserve"> </w:t>
      </w:r>
      <w:r w:rsidR="007A1745" w:rsidRPr="006E474D">
        <w:t>DASI</w:t>
      </w:r>
      <w:r w:rsidRPr="006E474D">
        <w:t xml:space="preserve"> </w:t>
      </w:r>
      <w:r w:rsidR="00631FFB" w:rsidRPr="006E474D">
        <w:t>para que el</w:t>
      </w:r>
      <w:r w:rsidR="00693027" w:rsidRPr="006E474D">
        <w:t xml:space="preserve"> Grupo de Examen de Reclamaciones</w:t>
      </w:r>
      <w:r w:rsidR="00631FFB" w:rsidRPr="006E474D">
        <w:t xml:space="preserve"> efectuara la investigación</w:t>
      </w:r>
      <w:r w:rsidRPr="006E474D">
        <w:t xml:space="preserve">, </w:t>
      </w:r>
      <w:r w:rsidR="00631FFB" w:rsidRPr="006E474D">
        <w:t xml:space="preserve">frente a un caso en </w:t>
      </w:r>
      <w:r w:rsidR="002B6AE8" w:rsidRPr="006E474D">
        <w:t xml:space="preserve">el </w:t>
      </w:r>
      <w:r w:rsidR="00631FFB" w:rsidRPr="006E474D">
        <w:t>periodo anterior</w:t>
      </w:r>
      <w:r w:rsidRPr="006E474D">
        <w:t xml:space="preserve">.  </w:t>
      </w:r>
      <w:r w:rsidR="00631FFB" w:rsidRPr="006E474D">
        <w:t>Tres casos se transmitieron por la línea de atención telefónica dedicada a recibir información sobre faltas de conducta</w:t>
      </w:r>
      <w:r w:rsidRPr="006E474D">
        <w:t xml:space="preserve">.  </w:t>
      </w:r>
      <w:r w:rsidR="00C011A2" w:rsidRPr="006E474D">
        <w:t>Los demás casos se registraron a raíz de denuncias o peticiones presentadas por miembros del personal de la OMPI, ya sea a título individual o como representantes de la Administración.</w:t>
      </w:r>
    </w:p>
    <w:p w:rsidR="00307FE7" w:rsidRPr="006E474D" w:rsidRDefault="00631FFB" w:rsidP="008303C1">
      <w:pPr>
        <w:pStyle w:val="ONUME"/>
        <w:numPr>
          <w:ilvl w:val="0"/>
          <w:numId w:val="9"/>
        </w:numPr>
      </w:pPr>
      <w:r w:rsidRPr="006E474D">
        <w:t>De los</w:t>
      </w:r>
      <w:r w:rsidR="00307FE7" w:rsidRPr="006E474D">
        <w:t xml:space="preserve"> 16 cas</w:t>
      </w:r>
      <w:r w:rsidRPr="006E474D">
        <w:t>os concluidos durante el periodo reseñado, cuatro</w:t>
      </w:r>
      <w:r w:rsidR="00307FE7" w:rsidRPr="006E474D">
        <w:t xml:space="preserve"> (</w:t>
      </w:r>
      <w:r w:rsidRPr="006E474D">
        <w:t>el</w:t>
      </w:r>
      <w:r w:rsidR="00EB4091" w:rsidRPr="006E474D">
        <w:t> </w:t>
      </w:r>
      <w:r w:rsidR="00307FE7" w:rsidRPr="006E474D">
        <w:t>25</w:t>
      </w:r>
      <w:r w:rsidRPr="006E474D">
        <w:t>%</w:t>
      </w:r>
      <w:r w:rsidR="00307FE7" w:rsidRPr="006E474D">
        <w:t xml:space="preserve">) </w:t>
      </w:r>
      <w:r w:rsidRPr="006E474D">
        <w:t>se sometieron a una investigación completa, ya sea a raíz de una decisión tomada por el Di</w:t>
      </w:r>
      <w:r w:rsidR="00307FE7" w:rsidRPr="006E474D">
        <w:t>rector</w:t>
      </w:r>
      <w:r w:rsidRPr="006E474D">
        <w:t xml:space="preserve"> de la</w:t>
      </w:r>
      <w:r w:rsidR="00307FE7" w:rsidRPr="006E474D">
        <w:t xml:space="preserve"> </w:t>
      </w:r>
      <w:r w:rsidR="007A1745" w:rsidRPr="006E474D">
        <w:t>DASI</w:t>
      </w:r>
      <w:r w:rsidR="00307FE7" w:rsidRPr="006E474D">
        <w:t xml:space="preserve"> </w:t>
      </w:r>
      <w:r w:rsidRPr="006E474D">
        <w:t>sobre la base del resultado de la evaluación preliminar</w:t>
      </w:r>
      <w:r w:rsidR="00307FE7" w:rsidRPr="006E474D">
        <w:t>, o</w:t>
      </w:r>
      <w:r w:rsidRPr="006E474D">
        <w:t xml:space="preserve"> tras haber sido remitidos por el</w:t>
      </w:r>
      <w:r w:rsidR="00307FE7" w:rsidRPr="006E474D">
        <w:t xml:space="preserve"> </w:t>
      </w:r>
      <w:r w:rsidR="00693027" w:rsidRPr="006E474D">
        <w:t>Grupo de Examen de Reclamaciones</w:t>
      </w:r>
      <w:r w:rsidR="002B6AE8" w:rsidRPr="006E474D">
        <w:t>;  l</w:t>
      </w:r>
      <w:r w:rsidRPr="006E474D">
        <w:t xml:space="preserve">a DASI no halló pruebas de conducta indebida por parte del supuesto responsable en ninguno de esos dos </w:t>
      </w:r>
      <w:r w:rsidR="00AB0F7B" w:rsidRPr="006E474D">
        <w:t>últimos</w:t>
      </w:r>
      <w:r w:rsidR="00816A47" w:rsidRPr="006E474D">
        <w:t xml:space="preserve"> </w:t>
      </w:r>
      <w:r w:rsidRPr="006E474D">
        <w:t>casos</w:t>
      </w:r>
      <w:r w:rsidR="00307FE7" w:rsidRPr="006E474D">
        <w:t xml:space="preserve">.  </w:t>
      </w:r>
      <w:r w:rsidRPr="006E474D">
        <w:t>En los otros dos casos</w:t>
      </w:r>
      <w:r w:rsidR="00307FE7" w:rsidRPr="006E474D">
        <w:t xml:space="preserve">, </w:t>
      </w:r>
      <w:r w:rsidRPr="006E474D">
        <w:t xml:space="preserve">la </w:t>
      </w:r>
      <w:r w:rsidR="007A1745" w:rsidRPr="006E474D">
        <w:t>DASI</w:t>
      </w:r>
      <w:r w:rsidR="00307FE7" w:rsidRPr="006E474D">
        <w:t xml:space="preserve"> </w:t>
      </w:r>
      <w:r w:rsidRPr="006E474D">
        <w:t xml:space="preserve">llegó a la conclusión de que las </w:t>
      </w:r>
      <w:r w:rsidR="00816A47" w:rsidRPr="006E474D">
        <w:t>denuncias</w:t>
      </w:r>
      <w:r w:rsidRPr="006E474D">
        <w:t xml:space="preserve"> de conducta indebida estaban funda</w:t>
      </w:r>
      <w:r w:rsidR="00816A47" w:rsidRPr="006E474D">
        <w:t>menta</w:t>
      </w:r>
      <w:r w:rsidRPr="006E474D">
        <w:t>das</w:t>
      </w:r>
      <w:r w:rsidR="00816A47" w:rsidRPr="006E474D">
        <w:t xml:space="preserve">;  </w:t>
      </w:r>
      <w:r w:rsidRPr="006E474D">
        <w:t>se emprendieron procedimientos disciplinarios y se despidió a los miembros del personal concernido</w:t>
      </w:r>
      <w:r w:rsidR="0010544E" w:rsidRPr="006E474D">
        <w:t>s</w:t>
      </w:r>
      <w:r w:rsidR="00307FE7" w:rsidRPr="006E474D">
        <w:rPr>
          <w:rStyle w:val="FootnoteReference"/>
        </w:rPr>
        <w:footnoteReference w:id="10"/>
      </w:r>
      <w:r w:rsidR="00307FE7" w:rsidRPr="006E474D">
        <w:t xml:space="preserve">. </w:t>
      </w:r>
    </w:p>
    <w:p w:rsidR="00307FE7" w:rsidRPr="006E474D" w:rsidRDefault="00C011A2" w:rsidP="008303C1">
      <w:pPr>
        <w:pStyle w:val="ONUME"/>
        <w:numPr>
          <w:ilvl w:val="0"/>
          <w:numId w:val="9"/>
        </w:numPr>
      </w:pPr>
      <w:r w:rsidRPr="006E474D">
        <w:t xml:space="preserve">Asimismo, las investigaciones emprendidas durante el período reseñado han permitido a la DASI extraer algunas enseñanzas.  Se han publicado varios informes y recomendaciones sobre la </w:t>
      </w:r>
      <w:r w:rsidR="00716F7A" w:rsidRPr="006E474D">
        <w:t>participación</w:t>
      </w:r>
      <w:r w:rsidRPr="006E474D">
        <w:t xml:space="preserve"> de</w:t>
      </w:r>
      <w:r w:rsidR="00716F7A" w:rsidRPr="006E474D">
        <w:t xml:space="preserve"> la Administración</w:t>
      </w:r>
      <w:r w:rsidRPr="006E474D">
        <w:t xml:space="preserve"> </w:t>
      </w:r>
      <w:r w:rsidR="00716F7A" w:rsidRPr="006E474D">
        <w:t>en la</w:t>
      </w:r>
      <w:r w:rsidRPr="006E474D">
        <w:t xml:space="preserve"> mejora</w:t>
      </w:r>
      <w:r w:rsidR="00716F7A" w:rsidRPr="006E474D">
        <w:t xml:space="preserve"> de</w:t>
      </w:r>
      <w:r w:rsidRPr="006E474D">
        <w:t xml:space="preserve"> los sistemas, políticas y procedimientos existentes.</w:t>
      </w:r>
      <w:r w:rsidR="00307FE7" w:rsidRPr="006E474D">
        <w:t xml:space="preserve">  </w:t>
      </w:r>
      <w:r w:rsidR="00797F18" w:rsidRPr="006E474D">
        <w:t xml:space="preserve">Entre las cuestiones planteadas a la Administración cabe citar las actividades al margen de la Organización, </w:t>
      </w:r>
      <w:r w:rsidR="002E44AD" w:rsidRPr="006E474D">
        <w:t xml:space="preserve">los periodos de </w:t>
      </w:r>
      <w:r w:rsidR="005532BB" w:rsidRPr="006E474D">
        <w:t>conserva</w:t>
      </w:r>
      <w:r w:rsidR="002E44AD" w:rsidRPr="006E474D">
        <w:t xml:space="preserve">ción de las grabaciones de </w:t>
      </w:r>
      <w:proofErr w:type="spellStart"/>
      <w:r w:rsidR="00716F7A" w:rsidRPr="006E474D">
        <w:t>video</w:t>
      </w:r>
      <w:r w:rsidR="002E44AD" w:rsidRPr="006E474D">
        <w:t>vigilancia</w:t>
      </w:r>
      <w:proofErr w:type="spellEnd"/>
      <w:r w:rsidR="00307FE7" w:rsidRPr="006E474D">
        <w:t xml:space="preserve">, </w:t>
      </w:r>
      <w:r w:rsidR="00362B61" w:rsidRPr="006E474D">
        <w:t>y el acceso a sitios w</w:t>
      </w:r>
      <w:r w:rsidR="00797F18" w:rsidRPr="006E474D">
        <w:t>eb no autorizados, el conflicto de intereses y la determinación de los familiares a cargo</w:t>
      </w:r>
      <w:r w:rsidR="00307FE7" w:rsidRPr="006E474D">
        <w:t>.</w:t>
      </w:r>
    </w:p>
    <w:p w:rsidR="00307FE7" w:rsidRPr="006E474D" w:rsidRDefault="00A51FBB" w:rsidP="008303C1">
      <w:pPr>
        <w:pStyle w:val="ONUME"/>
        <w:numPr>
          <w:ilvl w:val="0"/>
          <w:numId w:val="9"/>
        </w:numPr>
      </w:pPr>
      <w:r w:rsidRPr="006E474D">
        <w:t xml:space="preserve">En el cuadro y el gráfico que figuran en el </w:t>
      </w:r>
      <w:r w:rsidR="00307FE7" w:rsidRPr="006E474D">
        <w:t>Anex</w:t>
      </w:r>
      <w:r w:rsidRPr="006E474D">
        <w:t>o </w:t>
      </w:r>
      <w:r w:rsidR="00307FE7" w:rsidRPr="006E474D">
        <w:t xml:space="preserve">III </w:t>
      </w:r>
      <w:r w:rsidRPr="006E474D">
        <w:t xml:space="preserve">se </w:t>
      </w:r>
      <w:r w:rsidR="00C665A7" w:rsidRPr="006E474D">
        <w:t>ofrece</w:t>
      </w:r>
      <w:r w:rsidRPr="006E474D">
        <w:t xml:space="preserve"> más información estadística sobre las investigaciones</w:t>
      </w:r>
      <w:r w:rsidR="00307FE7" w:rsidRPr="006E474D">
        <w:t>.</w:t>
      </w:r>
    </w:p>
    <w:p w:rsidR="00307FE7" w:rsidRPr="006E474D" w:rsidRDefault="00C665A7" w:rsidP="008303C1">
      <w:pPr>
        <w:pStyle w:val="ONUME"/>
        <w:numPr>
          <w:ilvl w:val="0"/>
          <w:numId w:val="9"/>
        </w:numPr>
      </w:pPr>
      <w:r w:rsidRPr="006E474D">
        <w:t>Durante el período reseñado, la DASI, tras celebrar consultas exhaustivas, dio a conocer la Política de Investigación, que esta</w:t>
      </w:r>
      <w:r w:rsidR="00816A47" w:rsidRPr="006E474D">
        <w:t>ba</w:t>
      </w:r>
      <w:r w:rsidRPr="006E474D">
        <w:t xml:space="preserve"> pendiente desde agosto de 2010, así como la versión revisada del Manual de Procedimientos de Investigación.</w:t>
      </w:r>
      <w:r w:rsidR="00307FE7" w:rsidRPr="006E474D">
        <w:t xml:space="preserve">  </w:t>
      </w:r>
      <w:r w:rsidR="00290C5D" w:rsidRPr="006E474D">
        <w:t>Basándose en</w:t>
      </w:r>
      <w:r w:rsidRPr="006E474D">
        <w:t xml:space="preserve"> </w:t>
      </w:r>
      <w:r w:rsidR="00290C5D" w:rsidRPr="006E474D">
        <w:t>las Directrices Uniformes para Investigaciones, aprobadas por la Conferencia de Investigadores</w:t>
      </w:r>
      <w:r w:rsidR="00307FE7" w:rsidRPr="006E474D">
        <w:t xml:space="preserve"> Interna</w:t>
      </w:r>
      <w:r w:rsidR="00290C5D" w:rsidRPr="006E474D">
        <w:t>c</w:t>
      </w:r>
      <w:r w:rsidR="00307FE7" w:rsidRPr="006E474D">
        <w:t>ional</w:t>
      </w:r>
      <w:r w:rsidR="00290C5D" w:rsidRPr="006E474D">
        <w:t>es</w:t>
      </w:r>
      <w:r w:rsidR="00307FE7" w:rsidRPr="006E474D">
        <w:t xml:space="preserve"> (</w:t>
      </w:r>
      <w:r w:rsidR="00290C5D" w:rsidRPr="006E474D">
        <w:t>en la que participaron organizaciones del sistema de las Naciones Unidas y otras organizaciones internacionales</w:t>
      </w:r>
      <w:r w:rsidR="00307FE7" w:rsidRPr="006E474D">
        <w:t xml:space="preserve">) </w:t>
      </w:r>
      <w:r w:rsidR="00290C5D" w:rsidRPr="006E474D">
        <w:t xml:space="preserve">la Política de </w:t>
      </w:r>
      <w:r w:rsidR="00307FE7" w:rsidRPr="006E474D">
        <w:t>Investiga</w:t>
      </w:r>
      <w:r w:rsidR="00290C5D" w:rsidRPr="006E474D">
        <w:t xml:space="preserve">ción y la versión revisada del Manual </w:t>
      </w:r>
      <w:r w:rsidR="00816A47" w:rsidRPr="006E474D">
        <w:t>es</w:t>
      </w:r>
      <w:r w:rsidR="00290C5D" w:rsidRPr="006E474D">
        <w:t>clar</w:t>
      </w:r>
      <w:r w:rsidR="00816A47" w:rsidRPr="006E474D">
        <w:t>ecie</w:t>
      </w:r>
      <w:r w:rsidR="00290C5D" w:rsidRPr="006E474D">
        <w:t>ron, entre otras cosas, las siguientes cuestiones</w:t>
      </w:r>
      <w:r w:rsidR="00307FE7" w:rsidRPr="006E474D">
        <w:t>:</w:t>
      </w:r>
    </w:p>
    <w:p w:rsidR="00307FE7" w:rsidRPr="006E474D" w:rsidRDefault="005A1000" w:rsidP="008303C1">
      <w:pPr>
        <w:pStyle w:val="ONUME"/>
        <w:numPr>
          <w:ilvl w:val="1"/>
          <w:numId w:val="9"/>
        </w:numPr>
        <w:spacing w:after="120"/>
      </w:pPr>
      <w:r w:rsidRPr="006E474D">
        <w:t>La obligación de los miembros del personal de comunicar cualquier clase de irregularidad</w:t>
      </w:r>
      <w:r w:rsidR="00307FE7" w:rsidRPr="006E474D">
        <w:t>;</w:t>
      </w:r>
    </w:p>
    <w:p w:rsidR="00307FE7" w:rsidRPr="006E474D" w:rsidRDefault="005A1000" w:rsidP="008303C1">
      <w:pPr>
        <w:pStyle w:val="ONUME"/>
        <w:numPr>
          <w:ilvl w:val="1"/>
          <w:numId w:val="9"/>
        </w:numPr>
        <w:spacing w:after="120"/>
      </w:pPr>
      <w:r w:rsidRPr="006E474D">
        <w:t>la</w:t>
      </w:r>
      <w:r w:rsidR="00307FE7" w:rsidRPr="006E474D">
        <w:t xml:space="preserve"> confiden</w:t>
      </w:r>
      <w:r w:rsidRPr="006E474D">
        <w:t>cialidad de los procedimientos de</w:t>
      </w:r>
      <w:r w:rsidR="00307FE7" w:rsidRPr="006E474D">
        <w:t xml:space="preserve"> investiga</w:t>
      </w:r>
      <w:r w:rsidRPr="006E474D">
        <w:t>ción</w:t>
      </w:r>
      <w:r w:rsidR="00307FE7" w:rsidRPr="006E474D">
        <w:t>;</w:t>
      </w:r>
    </w:p>
    <w:p w:rsidR="00307FE7" w:rsidRPr="006E474D" w:rsidRDefault="00336C9C" w:rsidP="008303C1">
      <w:pPr>
        <w:pStyle w:val="ONUME"/>
        <w:numPr>
          <w:ilvl w:val="1"/>
          <w:numId w:val="9"/>
        </w:numPr>
        <w:spacing w:after="120"/>
      </w:pPr>
      <w:r w:rsidRPr="006E474D">
        <w:t>El papel de las investigaciones en el sistema de justicia interna</w:t>
      </w:r>
      <w:r w:rsidR="00307FE7" w:rsidRPr="006E474D">
        <w:t>;</w:t>
      </w:r>
    </w:p>
    <w:p w:rsidR="00307FE7" w:rsidRPr="006E474D" w:rsidRDefault="00336C9C" w:rsidP="008303C1">
      <w:pPr>
        <w:pStyle w:val="ONUME"/>
        <w:numPr>
          <w:ilvl w:val="1"/>
          <w:numId w:val="9"/>
        </w:numPr>
        <w:spacing w:after="120"/>
      </w:pPr>
      <w:r w:rsidRPr="006E474D">
        <w:t>Las dos fases de la investigación, tras una evaluación preliminar se determina si se realiza una investigación completa</w:t>
      </w:r>
      <w:r w:rsidR="00307FE7" w:rsidRPr="006E474D">
        <w:t>;</w:t>
      </w:r>
    </w:p>
    <w:p w:rsidR="00307FE7" w:rsidRPr="006E474D" w:rsidRDefault="00F54927" w:rsidP="008303C1">
      <w:pPr>
        <w:pStyle w:val="ONUME"/>
        <w:numPr>
          <w:ilvl w:val="1"/>
          <w:numId w:val="9"/>
        </w:numPr>
        <w:spacing w:after="120"/>
      </w:pPr>
      <w:r w:rsidRPr="006E474D">
        <w:t xml:space="preserve">El fortalecimiento de las debidas garantías procesales, brindando a las personas sometidas a investigación la posibilidad de recibir </w:t>
      </w:r>
      <w:r w:rsidR="00816A47" w:rsidRPr="006E474D">
        <w:t xml:space="preserve">la </w:t>
      </w:r>
      <w:r w:rsidRPr="006E474D">
        <w:t>asistencia de observadores</w:t>
      </w:r>
      <w:r w:rsidR="00816A47" w:rsidRPr="006E474D">
        <w:t>,</w:t>
      </w:r>
      <w:r w:rsidRPr="006E474D">
        <w:t xml:space="preserve"> y la oportunidad de formular observaciones sobre los informes de investigación antes de </w:t>
      </w:r>
      <w:r w:rsidR="0037260F" w:rsidRPr="006E474D">
        <w:t>ultimarlos;  y</w:t>
      </w:r>
    </w:p>
    <w:p w:rsidR="00307FE7" w:rsidRPr="006E474D" w:rsidRDefault="00336C9C" w:rsidP="008303C1">
      <w:pPr>
        <w:pStyle w:val="ONUME"/>
        <w:numPr>
          <w:ilvl w:val="1"/>
          <w:numId w:val="9"/>
        </w:numPr>
        <w:spacing w:after="120"/>
      </w:pPr>
      <w:r w:rsidRPr="006E474D">
        <w:t>El marc</w:t>
      </w:r>
      <w:r w:rsidR="0010544E" w:rsidRPr="006E474D">
        <w:t>o</w:t>
      </w:r>
      <w:r w:rsidRPr="006E474D">
        <w:t xml:space="preserve"> de plazos óptimos para las diversas fases de la investigación</w:t>
      </w:r>
      <w:r w:rsidR="00307FE7" w:rsidRPr="006E474D">
        <w:t>.</w:t>
      </w:r>
    </w:p>
    <w:p w:rsidR="00307FE7" w:rsidRPr="006E474D" w:rsidRDefault="00E958C8" w:rsidP="008C4F4F">
      <w:pPr>
        <w:pStyle w:val="ONUME"/>
        <w:keepLines/>
        <w:widowControl w:val="0"/>
        <w:numPr>
          <w:ilvl w:val="0"/>
          <w:numId w:val="9"/>
        </w:numPr>
      </w:pPr>
      <w:r w:rsidRPr="006E474D">
        <w:lastRenderedPageBreak/>
        <w:t xml:space="preserve">Durante el periodo </w:t>
      </w:r>
      <w:r w:rsidR="00A51FBB" w:rsidRPr="006E474D">
        <w:t>reseñado</w:t>
      </w:r>
      <w:r w:rsidRPr="006E474D">
        <w:t xml:space="preserve"> también se puso en marcha una línea de atención telefónica y se anunció a todo el personal, para </w:t>
      </w:r>
      <w:r w:rsidR="00615755" w:rsidRPr="006E474D">
        <w:t xml:space="preserve">que </w:t>
      </w:r>
      <w:r w:rsidRPr="006E474D">
        <w:t>inform</w:t>
      </w:r>
      <w:r w:rsidR="00460320" w:rsidRPr="006E474D">
        <w:t>ara</w:t>
      </w:r>
      <w:r w:rsidR="00615755" w:rsidRPr="006E474D">
        <w:t xml:space="preserve"> sobre </w:t>
      </w:r>
      <w:r w:rsidRPr="006E474D">
        <w:t xml:space="preserve">posibles faltas de conducta </w:t>
      </w:r>
      <w:r w:rsidR="00615755" w:rsidRPr="006E474D">
        <w:t>u</w:t>
      </w:r>
      <w:r w:rsidRPr="006E474D">
        <w:t xml:space="preserve"> </w:t>
      </w:r>
      <w:r w:rsidR="007F009A" w:rsidRPr="006E474D">
        <w:t>otras</w:t>
      </w:r>
      <w:r w:rsidR="00460320" w:rsidRPr="006E474D">
        <w:t xml:space="preserve"> faltas.</w:t>
      </w:r>
      <w:r w:rsidR="00A51FBB" w:rsidRPr="006E474D">
        <w:t xml:space="preserve"> </w:t>
      </w:r>
      <w:r w:rsidR="00460320" w:rsidRPr="006E474D">
        <w:t xml:space="preserve"> Se trata de </w:t>
      </w:r>
      <w:r w:rsidR="00A51FBB" w:rsidRPr="006E474D">
        <w:t xml:space="preserve">un formulario de presentación de informes en línea y un número de teléfono </w:t>
      </w:r>
      <w:r w:rsidR="00460320" w:rsidRPr="006E474D">
        <w:t>asignado</w:t>
      </w:r>
      <w:r w:rsidR="00A51FBB" w:rsidRPr="006E474D">
        <w:t xml:space="preserve"> a tal fin.  A través de esta línea telefónica se </w:t>
      </w:r>
      <w:r w:rsidR="00615755" w:rsidRPr="006E474D">
        <w:t>recibier</w:t>
      </w:r>
      <w:r w:rsidR="00A51FBB" w:rsidRPr="006E474D">
        <w:t>on siete informes de supuestas faltas de conducta, tres de l</w:t>
      </w:r>
      <w:r w:rsidR="00615755" w:rsidRPr="006E474D">
        <w:t>os</w:t>
      </w:r>
      <w:r w:rsidR="00A51FBB" w:rsidRPr="006E474D">
        <w:t xml:space="preserve"> cuales se registraron formalmente com</w:t>
      </w:r>
      <w:r w:rsidR="0010544E" w:rsidRPr="006E474D">
        <w:t>o</w:t>
      </w:r>
      <w:r w:rsidR="00A51FBB" w:rsidRPr="006E474D">
        <w:t xml:space="preserve"> demandas.</w:t>
      </w:r>
    </w:p>
    <w:p w:rsidR="00307FE7" w:rsidRPr="006E474D" w:rsidRDefault="00A72952" w:rsidP="00AA3ED0">
      <w:pPr>
        <w:pStyle w:val="ONUME"/>
        <w:keepLines/>
        <w:widowControl w:val="0"/>
        <w:numPr>
          <w:ilvl w:val="0"/>
          <w:numId w:val="9"/>
        </w:numPr>
      </w:pPr>
      <w:r w:rsidRPr="006E474D">
        <w:t xml:space="preserve">Por último, la </w:t>
      </w:r>
      <w:r w:rsidR="007A1745" w:rsidRPr="006E474D">
        <w:t>DASI</w:t>
      </w:r>
      <w:r w:rsidR="00307FE7" w:rsidRPr="006E474D">
        <w:t xml:space="preserve"> </w:t>
      </w:r>
      <w:r w:rsidRPr="006E474D">
        <w:t>llevó a cabo una evaluación de riesgo</w:t>
      </w:r>
      <w:r w:rsidR="00552144" w:rsidRPr="006E474D">
        <w:t>s</w:t>
      </w:r>
      <w:r w:rsidRPr="006E474D">
        <w:t xml:space="preserve"> de fraude </w:t>
      </w:r>
      <w:r w:rsidR="00DB5ED6" w:rsidRPr="006E474D">
        <w:t>preliminar para analizar y valorar los riesgos de fraude en la OMPI y examinar los puntos fuertes y débiles de la gestión del riesgo de fraude en la Organización.  A partir de la evaluación se formularon recomendaciones prácticas para mejorar la prevención y detección del fraude</w:t>
      </w:r>
      <w:r w:rsidR="00AB0F7B" w:rsidRPr="006E474D">
        <w:t xml:space="preserve">.  </w:t>
      </w:r>
      <w:r w:rsidR="00DB5ED6" w:rsidRPr="006E474D">
        <w:t>La OMPI ha acordado</w:t>
      </w:r>
      <w:r w:rsidR="00307FE7" w:rsidRPr="006E474D">
        <w:t xml:space="preserve">:  </w:t>
      </w:r>
      <w:r w:rsidR="003622B0" w:rsidRPr="006E474D">
        <w:t>seguir considerando e</w:t>
      </w:r>
      <w:r w:rsidR="00DB5ED6" w:rsidRPr="006E474D">
        <w:t xml:space="preserve">l </w:t>
      </w:r>
      <w:r w:rsidR="00307FE7" w:rsidRPr="006E474D">
        <w:t>fraud</w:t>
      </w:r>
      <w:r w:rsidR="00DB5ED6" w:rsidRPr="006E474D">
        <w:t xml:space="preserve">e como un factor de riesgo que el personal y la Administración han de </w:t>
      </w:r>
      <w:r w:rsidR="008904B3" w:rsidRPr="006E474D">
        <w:t>tener en cuenta</w:t>
      </w:r>
      <w:r w:rsidR="00DB5ED6" w:rsidRPr="006E474D">
        <w:t xml:space="preserve"> de forma sistemática</w:t>
      </w:r>
      <w:r w:rsidR="00307FE7" w:rsidRPr="006E474D">
        <w:t xml:space="preserve">;  </w:t>
      </w:r>
      <w:r w:rsidR="00DB5ED6" w:rsidRPr="006E474D">
        <w:t>aumentar la sensibilización en relación con el fr</w:t>
      </w:r>
      <w:r w:rsidR="00307FE7" w:rsidRPr="006E474D">
        <w:t>aud</w:t>
      </w:r>
      <w:r w:rsidR="00DB5ED6" w:rsidRPr="006E474D">
        <w:t xml:space="preserve">e mediante la formación, </w:t>
      </w:r>
      <w:r w:rsidR="0080262C" w:rsidRPr="006E474D">
        <w:t>siempre que haya recursos suficientes</w:t>
      </w:r>
      <w:r w:rsidR="00615755" w:rsidRPr="006E474D">
        <w:t>,</w:t>
      </w:r>
      <w:r w:rsidR="0080262C" w:rsidRPr="006E474D">
        <w:t xml:space="preserve"> y también, de forma constante, fuera de los cursos de formación académica</w:t>
      </w:r>
      <w:r w:rsidR="00307FE7" w:rsidRPr="006E474D">
        <w:t xml:space="preserve">;  </w:t>
      </w:r>
      <w:r w:rsidR="0080262C" w:rsidRPr="006E474D">
        <w:t>y difundir los resultados del sistema de justicia</w:t>
      </w:r>
      <w:r w:rsidR="00307FE7" w:rsidRPr="006E474D">
        <w:rPr>
          <w:szCs w:val="22"/>
        </w:rPr>
        <w:t xml:space="preserve"> </w:t>
      </w:r>
      <w:r w:rsidR="0080262C" w:rsidRPr="006E474D">
        <w:rPr>
          <w:szCs w:val="22"/>
        </w:rPr>
        <w:t>i</w:t>
      </w:r>
      <w:r w:rsidR="00307FE7" w:rsidRPr="006E474D">
        <w:rPr>
          <w:szCs w:val="22"/>
        </w:rPr>
        <w:t xml:space="preserve">nterna </w:t>
      </w:r>
      <w:r w:rsidR="0080262C" w:rsidRPr="006E474D">
        <w:rPr>
          <w:szCs w:val="22"/>
        </w:rPr>
        <w:t xml:space="preserve">tras las investigaciones que establezcan que ha habido fraude para fortalecer su </w:t>
      </w:r>
      <w:r w:rsidR="00615755" w:rsidRPr="006E474D">
        <w:rPr>
          <w:szCs w:val="22"/>
        </w:rPr>
        <w:t>capacidad</w:t>
      </w:r>
      <w:r w:rsidR="0080262C" w:rsidRPr="006E474D">
        <w:rPr>
          <w:szCs w:val="22"/>
        </w:rPr>
        <w:t xml:space="preserve"> como elemento disuas</w:t>
      </w:r>
      <w:r w:rsidR="00615755" w:rsidRPr="006E474D">
        <w:rPr>
          <w:szCs w:val="22"/>
        </w:rPr>
        <w:t>orio</w:t>
      </w:r>
      <w:r w:rsidR="0080262C" w:rsidRPr="006E474D">
        <w:rPr>
          <w:szCs w:val="22"/>
        </w:rPr>
        <w:t xml:space="preserve"> y reforzar una cultura de trato justo e igualitario</w:t>
      </w:r>
      <w:r w:rsidR="00307FE7" w:rsidRPr="006E474D">
        <w:rPr>
          <w:szCs w:val="22"/>
        </w:rPr>
        <w:t>.</w:t>
      </w:r>
    </w:p>
    <w:p w:rsidR="00307FE7" w:rsidRPr="006E474D" w:rsidRDefault="001231AE" w:rsidP="008303C1">
      <w:pPr>
        <w:pStyle w:val="Heading1"/>
        <w:keepNext w:val="0"/>
      </w:pPr>
      <w:bookmarkStart w:id="17" w:name="_Toc393358821"/>
      <w:r w:rsidRPr="006E474D">
        <w:t>CASOS EN LOS QUE SE DENEGÓ INFORMACIÓN O ASISTENCIA</w:t>
      </w:r>
      <w:bookmarkEnd w:id="17"/>
    </w:p>
    <w:p w:rsidR="00AA3ED0" w:rsidRPr="006E474D" w:rsidRDefault="00AA3ED0" w:rsidP="00AA3ED0"/>
    <w:p w:rsidR="00307FE7" w:rsidRPr="006E474D" w:rsidRDefault="008B1E5B" w:rsidP="008303C1">
      <w:pPr>
        <w:pStyle w:val="ONUME"/>
        <w:numPr>
          <w:ilvl w:val="0"/>
          <w:numId w:val="9"/>
        </w:numPr>
      </w:pPr>
      <w:r w:rsidRPr="006E474D">
        <w:t>Conforme al párrafo</w:t>
      </w:r>
      <w:r w:rsidR="00307FE7" w:rsidRPr="006E474D">
        <w:t xml:space="preserve"> 27</w:t>
      </w:r>
      <w:r w:rsidRPr="006E474D">
        <w:t>.</w:t>
      </w:r>
      <w:r w:rsidR="00307FE7" w:rsidRPr="006E474D">
        <w:t xml:space="preserve">g) </w:t>
      </w:r>
      <w:r w:rsidRPr="006E474D">
        <w:t>de la Carta de Supervisión Interna</w:t>
      </w:r>
      <w:r w:rsidR="00307FE7" w:rsidRPr="006E474D">
        <w:t xml:space="preserve">, </w:t>
      </w:r>
      <w:r w:rsidR="0037481C" w:rsidRPr="006E474D">
        <w:t>se incluirá u</w:t>
      </w:r>
      <w:r w:rsidRPr="006E474D">
        <w:t>na reseña de los casos en los que se haya denegado información o asistencia al Director de la División</w:t>
      </w:r>
      <w:r w:rsidR="0037481C" w:rsidRPr="006E474D">
        <w:t xml:space="preserve"> en un proceso de supervisión en curso durante el periodo </w:t>
      </w:r>
      <w:r w:rsidR="00615755" w:rsidRPr="006E474D">
        <w:t>reseñado</w:t>
      </w:r>
      <w:r w:rsidR="0037481C" w:rsidRPr="006E474D">
        <w:t>.  No obstante, como se mencionó anteriormente, algunos miembros del personal se negaron a ser entrevistados por razones de salud</w:t>
      </w:r>
      <w:r w:rsidR="00307FE7" w:rsidRPr="006E474D">
        <w:t xml:space="preserve"> –</w:t>
      </w:r>
      <w:r w:rsidR="0037481C" w:rsidRPr="006E474D">
        <w:t>presentando certificados médicos</w:t>
      </w:r>
      <w:r w:rsidR="00307FE7" w:rsidRPr="006E474D">
        <w:t xml:space="preserve"> </w:t>
      </w:r>
      <w:r w:rsidR="00307FE7" w:rsidRPr="006E474D">
        <w:rPr>
          <w:i/>
        </w:rPr>
        <w:t>ad hoc</w:t>
      </w:r>
      <w:r w:rsidR="00307FE7" w:rsidRPr="006E474D">
        <w:t>–</w:t>
      </w:r>
      <w:r w:rsidR="00615755" w:rsidRPr="006E474D">
        <w:t>,</w:t>
      </w:r>
      <w:r w:rsidR="00307FE7" w:rsidRPr="006E474D">
        <w:t xml:space="preserve"> </w:t>
      </w:r>
      <w:r w:rsidR="0037481C" w:rsidRPr="006E474D">
        <w:t>lo que ocasionó retraso</w:t>
      </w:r>
      <w:r w:rsidR="00615755" w:rsidRPr="006E474D">
        <w:t>s en las</w:t>
      </w:r>
      <w:r w:rsidR="0037481C" w:rsidRPr="006E474D">
        <w:t xml:space="preserve"> investigaci</w:t>
      </w:r>
      <w:r w:rsidR="00615755" w:rsidRPr="006E474D">
        <w:t>ones</w:t>
      </w:r>
      <w:r w:rsidR="00307FE7" w:rsidRPr="006E474D">
        <w:t>.</w:t>
      </w:r>
    </w:p>
    <w:p w:rsidR="00307FE7" w:rsidRPr="006E474D" w:rsidRDefault="00C011A2" w:rsidP="008303C1">
      <w:pPr>
        <w:pStyle w:val="Heading1"/>
        <w:keepNext w:val="0"/>
      </w:pPr>
      <w:bookmarkStart w:id="18" w:name="_Toc393204371"/>
      <w:bookmarkStart w:id="19" w:name="_Toc393358822"/>
      <w:r w:rsidRPr="006E474D">
        <w:t>ESTADO DE APLICACIÓN DE ANTERIORES RECOMENDACIONES</w:t>
      </w:r>
      <w:bookmarkEnd w:id="18"/>
      <w:bookmarkEnd w:id="19"/>
    </w:p>
    <w:p w:rsidR="00AA3ED0" w:rsidRPr="006E474D" w:rsidRDefault="00AA3ED0" w:rsidP="00AA3ED0"/>
    <w:p w:rsidR="00307FE7" w:rsidRPr="006E474D" w:rsidRDefault="00C011A2" w:rsidP="008303C1">
      <w:pPr>
        <w:pStyle w:val="ONUME"/>
        <w:numPr>
          <w:ilvl w:val="0"/>
          <w:numId w:val="9"/>
        </w:numPr>
      </w:pPr>
      <w:r w:rsidRPr="006E474D">
        <w:t>Corresponde al Director General velar por que todas las recomendaciones formuladas por el Director de la DASI y otras entidades de supervisión sean atendidas sin demora, indicando las medidas adoptadas con respecto a las conclusiones y recomendaciones de cada informe</w:t>
      </w:r>
      <w:r w:rsidR="00307FE7" w:rsidRPr="006E474D">
        <w:rPr>
          <w:rStyle w:val="FootnoteReference"/>
          <w:szCs w:val="22"/>
        </w:rPr>
        <w:footnoteReference w:id="11"/>
      </w:r>
      <w:r w:rsidR="00307FE7" w:rsidRPr="006E474D">
        <w:t xml:space="preserve">.  </w:t>
      </w:r>
      <w:r w:rsidRPr="006E474D">
        <w:t xml:space="preserve">El Director General delega esta labor en los directores de programa que están al frente de las distintas esferas operativas de la </w:t>
      </w:r>
      <w:r w:rsidR="002A2E91" w:rsidRPr="006E474D">
        <w:t>Organización</w:t>
      </w:r>
      <w:r w:rsidR="00307FE7" w:rsidRPr="006E474D">
        <w:rPr>
          <w:rStyle w:val="FootnoteReference"/>
          <w:szCs w:val="22"/>
        </w:rPr>
        <w:footnoteReference w:id="12"/>
      </w:r>
      <w:r w:rsidR="00307FE7" w:rsidRPr="006E474D">
        <w:t xml:space="preserve">. </w:t>
      </w:r>
      <w:r w:rsidRPr="006E474D">
        <w:t xml:space="preserve"> La aplicación de todas las recomendaciones en materia de supervisión por parte de los direc</w:t>
      </w:r>
      <w:r w:rsidR="00BE2F09" w:rsidRPr="006E474D">
        <w:t>tores de programas</w:t>
      </w:r>
      <w:r w:rsidRPr="006E474D">
        <w:t xml:space="preserve"> de la OMPI está sujeta a un “seguimiento” periódico por parte de la DASI</w:t>
      </w:r>
      <w:r w:rsidR="00307FE7" w:rsidRPr="006E474D">
        <w:rPr>
          <w:rStyle w:val="FootnoteReference"/>
          <w:szCs w:val="22"/>
        </w:rPr>
        <w:footnoteReference w:id="13"/>
      </w:r>
      <w:r w:rsidR="00307FE7" w:rsidRPr="006E474D">
        <w:t>.</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550E6" w:rsidRPr="006E474D">
        <w:rPr>
          <w:noProof/>
        </w:rPr>
        <w:t>1</w:t>
      </w:r>
      <w:r w:rsidR="000D63C4" w:rsidRPr="006E474D">
        <w:rPr>
          <w:noProof/>
        </w:rPr>
        <w:fldChar w:fldCharType="end"/>
      </w:r>
      <w:r w:rsidR="00307FE7" w:rsidRPr="006E474D">
        <w:t xml:space="preserve"> – Recomenda</w:t>
      </w:r>
      <w:r w:rsidRPr="006E474D">
        <w:t>ciones según la prioridad</w:t>
      </w:r>
      <w:r w:rsidR="00307FE7" w:rsidRPr="006E474D">
        <w:t xml:space="preserve"> </w:t>
      </w:r>
      <w:r w:rsidRPr="006E474D">
        <w:t>–</w:t>
      </w:r>
      <w:r w:rsidR="00307FE7" w:rsidRPr="006E474D">
        <w:t xml:space="preserve"> </w:t>
      </w:r>
      <w:r w:rsidRPr="006E474D">
        <w:t>30 de junio de</w:t>
      </w:r>
      <w:r w:rsidR="00307FE7" w:rsidRPr="006E474D">
        <w:t xml:space="preserve"> 2014</w:t>
      </w:r>
    </w:p>
    <w:p w:rsidR="00307FE7" w:rsidRPr="006E474D" w:rsidRDefault="007317AA" w:rsidP="008303C1">
      <w:pPr>
        <w:jc w:val="center"/>
      </w:pPr>
      <w:r w:rsidRPr="006E474D">
        <w:rPr>
          <w:noProof/>
          <w:lang w:val="en-US" w:eastAsia="en-US"/>
        </w:rPr>
        <w:drawing>
          <wp:inline distT="0" distB="0" distL="0" distR="0" wp14:anchorId="0BA26491" wp14:editId="6FF8C73E">
            <wp:extent cx="3761395" cy="203123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9673" cy="2030308"/>
                    </a:xfrm>
                    <a:prstGeom prst="rect">
                      <a:avLst/>
                    </a:prstGeom>
                    <a:noFill/>
                    <a:ln>
                      <a:noFill/>
                    </a:ln>
                  </pic:spPr>
                </pic:pic>
              </a:graphicData>
            </a:graphic>
          </wp:inline>
        </w:drawing>
      </w:r>
    </w:p>
    <w:p w:rsidR="00307FE7" w:rsidRPr="006E474D" w:rsidRDefault="00C011A2" w:rsidP="00AA3ED0">
      <w:pPr>
        <w:pStyle w:val="ONUME"/>
        <w:keepLines/>
        <w:numPr>
          <w:ilvl w:val="0"/>
          <w:numId w:val="9"/>
        </w:numPr>
        <w:spacing w:before="240"/>
        <w:rPr>
          <w:szCs w:val="22"/>
        </w:rPr>
      </w:pPr>
      <w:r w:rsidRPr="006E474D">
        <w:rPr>
          <w:szCs w:val="22"/>
        </w:rPr>
        <w:lastRenderedPageBreak/>
        <w:t>En el momento de redactar el presente informe</w:t>
      </w:r>
      <w:r w:rsidR="00BE2F09" w:rsidRPr="006E474D">
        <w:rPr>
          <w:szCs w:val="22"/>
        </w:rPr>
        <w:t>, eran</w:t>
      </w:r>
      <w:r w:rsidRPr="006E474D">
        <w:rPr>
          <w:szCs w:val="22"/>
        </w:rPr>
        <w:t xml:space="preserve"> 141 </w:t>
      </w:r>
      <w:r w:rsidR="00BE2F09" w:rsidRPr="006E474D">
        <w:rPr>
          <w:szCs w:val="22"/>
        </w:rPr>
        <w:t xml:space="preserve">las </w:t>
      </w:r>
      <w:r w:rsidRPr="006E474D">
        <w:rPr>
          <w:szCs w:val="22"/>
        </w:rPr>
        <w:t xml:space="preserve">recomendaciones registradas </w:t>
      </w:r>
      <w:r w:rsidR="00BE2F09" w:rsidRPr="006E474D">
        <w:rPr>
          <w:szCs w:val="22"/>
        </w:rPr>
        <w:t>como sometidas a su consideración po</w:t>
      </w:r>
      <w:r w:rsidRPr="006E474D">
        <w:rPr>
          <w:szCs w:val="22"/>
        </w:rPr>
        <w:t xml:space="preserve">r </w:t>
      </w:r>
      <w:r w:rsidR="00BE2F09" w:rsidRPr="006E474D">
        <w:rPr>
          <w:szCs w:val="22"/>
        </w:rPr>
        <w:t>los</w:t>
      </w:r>
      <w:r w:rsidRPr="006E474D">
        <w:rPr>
          <w:szCs w:val="22"/>
        </w:rPr>
        <w:t xml:space="preserve"> directores de programa, entre las que figuran 95 en las que se abordan cuestiones de riesgo muy elevado (</w:t>
      </w:r>
      <w:r w:rsidR="00BE2F09" w:rsidRPr="006E474D">
        <w:rPr>
          <w:szCs w:val="22"/>
        </w:rPr>
        <w:t>dos</w:t>
      </w:r>
      <w:r w:rsidRPr="006E474D">
        <w:rPr>
          <w:szCs w:val="22"/>
        </w:rPr>
        <w:t xml:space="preserve">) y cuestiones de riesgo elevado (93).  </w:t>
      </w:r>
      <w:r w:rsidR="009B796C" w:rsidRPr="006E474D">
        <w:rPr>
          <w:szCs w:val="22"/>
        </w:rPr>
        <w:t>Las dos recomendaciones en las que se abordan cuestiones de riesgo muy elevado se refieren principalmente al control del acceso de las personas a los locales de la OMPI y la prevención del fraude en el procedimiento relativo a los pases</w:t>
      </w:r>
      <w:r w:rsidR="00307FE7" w:rsidRPr="006E474D">
        <w:rPr>
          <w:szCs w:val="22"/>
        </w:rPr>
        <w:t xml:space="preserve">.  </w:t>
      </w:r>
      <w:r w:rsidR="009B796C" w:rsidRPr="006E474D">
        <w:rPr>
          <w:szCs w:val="22"/>
        </w:rPr>
        <w:t>Ocho</w:t>
      </w:r>
      <w:r w:rsidR="00307FE7" w:rsidRPr="006E474D">
        <w:rPr>
          <w:szCs w:val="22"/>
        </w:rPr>
        <w:t xml:space="preserve"> (o</w:t>
      </w:r>
      <w:r w:rsidR="009B796C" w:rsidRPr="006E474D">
        <w:rPr>
          <w:szCs w:val="22"/>
        </w:rPr>
        <w:t xml:space="preserve"> el</w:t>
      </w:r>
      <w:r w:rsidR="00EB4091" w:rsidRPr="006E474D">
        <w:rPr>
          <w:szCs w:val="22"/>
        </w:rPr>
        <w:t> </w:t>
      </w:r>
      <w:r w:rsidR="00307FE7" w:rsidRPr="006E474D">
        <w:rPr>
          <w:szCs w:val="22"/>
        </w:rPr>
        <w:t>8</w:t>
      </w:r>
      <w:r w:rsidR="009B796C" w:rsidRPr="006E474D">
        <w:rPr>
          <w:szCs w:val="22"/>
        </w:rPr>
        <w:t>,</w:t>
      </w:r>
      <w:r w:rsidR="00307FE7" w:rsidRPr="006E474D">
        <w:rPr>
          <w:szCs w:val="22"/>
        </w:rPr>
        <w:t>4</w:t>
      </w:r>
      <w:r w:rsidR="009B796C" w:rsidRPr="006E474D">
        <w:rPr>
          <w:szCs w:val="22"/>
        </w:rPr>
        <w:t>%</w:t>
      </w:r>
      <w:r w:rsidR="00307FE7" w:rsidRPr="006E474D">
        <w:rPr>
          <w:szCs w:val="22"/>
        </w:rPr>
        <w:t xml:space="preserve">) </w:t>
      </w:r>
      <w:r w:rsidR="009B796C" w:rsidRPr="006E474D">
        <w:rPr>
          <w:szCs w:val="22"/>
        </w:rPr>
        <w:t xml:space="preserve">de las recomendaciones en las que se abordan cuestiones de riesgo elevado/muy elevado </w:t>
      </w:r>
      <w:r w:rsidR="00E958C8" w:rsidRPr="006E474D">
        <w:rPr>
          <w:szCs w:val="22"/>
        </w:rPr>
        <w:t xml:space="preserve">han estado </w:t>
      </w:r>
      <w:r w:rsidR="0010544E" w:rsidRPr="006E474D">
        <w:rPr>
          <w:szCs w:val="22"/>
        </w:rPr>
        <w:t>pendientes de aplicación</w:t>
      </w:r>
      <w:r w:rsidR="00E958C8" w:rsidRPr="006E474D">
        <w:rPr>
          <w:szCs w:val="22"/>
        </w:rPr>
        <w:t xml:space="preserve"> durante más de dos años</w:t>
      </w:r>
      <w:r w:rsidR="00307FE7" w:rsidRPr="006E474D">
        <w:rPr>
          <w:szCs w:val="22"/>
        </w:rPr>
        <w:t xml:space="preserve"> (</w:t>
      </w:r>
      <w:r w:rsidR="00DB5AF8" w:rsidRPr="006E474D">
        <w:rPr>
          <w:szCs w:val="22"/>
        </w:rPr>
        <w:t>Gráfico</w:t>
      </w:r>
      <w:r w:rsidR="00EB4091" w:rsidRPr="006E474D">
        <w:rPr>
          <w:szCs w:val="22"/>
        </w:rPr>
        <w:t> </w:t>
      </w:r>
      <w:r w:rsidR="00307FE7" w:rsidRPr="006E474D">
        <w:rPr>
          <w:szCs w:val="22"/>
        </w:rPr>
        <w:t>2).</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550E6" w:rsidRPr="006E474D">
        <w:rPr>
          <w:noProof/>
        </w:rPr>
        <w:t>2</w:t>
      </w:r>
      <w:r w:rsidR="000D63C4" w:rsidRPr="006E474D">
        <w:rPr>
          <w:noProof/>
        </w:rPr>
        <w:fldChar w:fldCharType="end"/>
      </w:r>
      <w:r w:rsidR="00307FE7" w:rsidRPr="006E474D">
        <w:t xml:space="preserve"> – </w:t>
      </w:r>
      <w:r w:rsidRPr="006E474D">
        <w:t>Evolución de las recomendaciones en materia de supervisión –</w:t>
      </w:r>
      <w:r w:rsidR="00307FE7" w:rsidRPr="006E474D">
        <w:t xml:space="preserve"> </w:t>
      </w:r>
      <w:r w:rsidRPr="006E474D">
        <w:t>30 de junio de</w:t>
      </w:r>
      <w:r w:rsidR="00307FE7" w:rsidRPr="006E474D">
        <w:t xml:space="preserve"> 2014</w:t>
      </w:r>
    </w:p>
    <w:p w:rsidR="00307FE7" w:rsidRPr="006E474D" w:rsidRDefault="001C1037" w:rsidP="008303C1">
      <w:r w:rsidRPr="006E474D">
        <w:rPr>
          <w:noProof/>
          <w:lang w:val="en-US" w:eastAsia="en-US"/>
        </w:rPr>
        <w:drawing>
          <wp:inline distT="0" distB="0" distL="0" distR="0" wp14:anchorId="163655DA" wp14:editId="3D884045">
            <wp:extent cx="6329547" cy="2375065"/>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4873" cy="2384568"/>
                    </a:xfrm>
                    <a:prstGeom prst="rect">
                      <a:avLst/>
                    </a:prstGeom>
                    <a:noFill/>
                    <a:ln>
                      <a:noFill/>
                    </a:ln>
                  </pic:spPr>
                </pic:pic>
              </a:graphicData>
            </a:graphic>
          </wp:inline>
        </w:drawing>
      </w:r>
    </w:p>
    <w:p w:rsidR="00307FE7" w:rsidRPr="006E474D" w:rsidRDefault="0010544E" w:rsidP="008303C1">
      <w:pPr>
        <w:pStyle w:val="ONUME"/>
        <w:numPr>
          <w:ilvl w:val="0"/>
          <w:numId w:val="9"/>
        </w:numPr>
        <w:spacing w:before="240"/>
      </w:pPr>
      <w:r w:rsidRPr="006E474D">
        <w:t>Desde la reseña anual de</w:t>
      </w:r>
      <w:r w:rsidR="00307FE7" w:rsidRPr="006E474D">
        <w:t xml:space="preserve"> 2012</w:t>
      </w:r>
      <w:r w:rsidR="00307FE7" w:rsidRPr="006E474D">
        <w:rPr>
          <w:rStyle w:val="FootnoteReference"/>
        </w:rPr>
        <w:footnoteReference w:id="14"/>
      </w:r>
      <w:r w:rsidR="00307FE7" w:rsidRPr="006E474D">
        <w:t xml:space="preserve">, </w:t>
      </w:r>
      <w:r w:rsidR="00450411" w:rsidRPr="006E474D">
        <w:t xml:space="preserve">en los informes de la </w:t>
      </w:r>
      <w:r w:rsidR="007A1745" w:rsidRPr="006E474D">
        <w:t>DASI</w:t>
      </w:r>
      <w:r w:rsidR="00307FE7" w:rsidRPr="006E474D">
        <w:t xml:space="preserve"> </w:t>
      </w:r>
      <w:r w:rsidR="003E091F" w:rsidRPr="006E474D">
        <w:t>se utiliza el sistema de gestión de recomendaciones basado en Internet</w:t>
      </w:r>
      <w:r w:rsidR="00307FE7" w:rsidRPr="006E474D">
        <w:t xml:space="preserve">, </w:t>
      </w:r>
      <w:proofErr w:type="spellStart"/>
      <w:r w:rsidR="00307FE7" w:rsidRPr="006E474D">
        <w:t>TeamCentral</w:t>
      </w:r>
      <w:proofErr w:type="spellEnd"/>
      <w:r w:rsidR="00307FE7" w:rsidRPr="006E474D">
        <w:rPr>
          <w:vertAlign w:val="superscript"/>
        </w:rPr>
        <w:t>©</w:t>
      </w:r>
      <w:r w:rsidR="00307FE7" w:rsidRPr="006E474D">
        <w:t xml:space="preserve">.  </w:t>
      </w:r>
      <w:r w:rsidR="003E091F" w:rsidRPr="006E474D">
        <w:t>Gracias a este programa informático, la DASI puede establecer un diálogo constante con los directores de programa y sus delegados en cuanto a la aplicación de las recomendaciones</w:t>
      </w:r>
      <w:r w:rsidR="00307FE7" w:rsidRPr="006E474D">
        <w:t>.</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550E6" w:rsidRPr="006E474D">
        <w:rPr>
          <w:noProof/>
        </w:rPr>
        <w:t>3</w:t>
      </w:r>
      <w:r w:rsidR="000D63C4" w:rsidRPr="006E474D">
        <w:rPr>
          <w:noProof/>
        </w:rPr>
        <w:fldChar w:fldCharType="end"/>
      </w:r>
      <w:r w:rsidR="00307FE7" w:rsidRPr="006E474D">
        <w:t xml:space="preserve"> –Recomenda</w:t>
      </w:r>
      <w:r w:rsidRPr="006E474D">
        <w:t xml:space="preserve">ciones </w:t>
      </w:r>
      <w:r w:rsidR="000026BB" w:rsidRPr="006E474D">
        <w:t xml:space="preserve">contenidas </w:t>
      </w:r>
      <w:r w:rsidRPr="006E474D">
        <w:t xml:space="preserve">en </w:t>
      </w:r>
      <w:proofErr w:type="spellStart"/>
      <w:r w:rsidR="00307FE7" w:rsidRPr="006E474D">
        <w:t>TeamCentral</w:t>
      </w:r>
      <w:proofErr w:type="spellEnd"/>
      <w:r w:rsidR="00307FE7" w:rsidRPr="006E474D">
        <w:rPr>
          <w:vertAlign w:val="superscript"/>
        </w:rPr>
        <w:t>©</w:t>
      </w:r>
      <w:r w:rsidR="00307FE7" w:rsidRPr="006E474D">
        <w:t xml:space="preserve"> </w:t>
      </w:r>
      <w:r w:rsidR="000026BB" w:rsidRPr="006E474D">
        <w:t>según la fuente</w:t>
      </w:r>
      <w:r w:rsidR="00307FE7" w:rsidRPr="006E474D">
        <w:t xml:space="preserve"> </w:t>
      </w:r>
      <w:r w:rsidR="000026BB" w:rsidRPr="006E474D">
        <w:t>–</w:t>
      </w:r>
      <w:r w:rsidR="00307FE7" w:rsidRPr="006E474D">
        <w:t xml:space="preserve"> </w:t>
      </w:r>
      <w:r w:rsidR="000026BB" w:rsidRPr="006E474D">
        <w:t>30 de junio de</w:t>
      </w:r>
      <w:r w:rsidR="00307FE7" w:rsidRPr="006E474D">
        <w:t xml:space="preserve"> 2014</w:t>
      </w:r>
    </w:p>
    <w:p w:rsidR="00307FE7" w:rsidRPr="006E474D" w:rsidRDefault="007317AA" w:rsidP="008303C1">
      <w:pPr>
        <w:pStyle w:val="ONUME"/>
        <w:numPr>
          <w:ilvl w:val="0"/>
          <w:numId w:val="0"/>
        </w:numPr>
        <w:spacing w:before="240"/>
        <w:jc w:val="center"/>
      </w:pPr>
      <w:r w:rsidRPr="006E474D">
        <w:rPr>
          <w:noProof/>
          <w:lang w:val="en-US" w:eastAsia="en-US"/>
        </w:rPr>
        <w:drawing>
          <wp:inline distT="0" distB="0" distL="0" distR="0" wp14:anchorId="40E8F627" wp14:editId="44381421">
            <wp:extent cx="2889422" cy="1694846"/>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4185" cy="1697640"/>
                    </a:xfrm>
                    <a:prstGeom prst="rect">
                      <a:avLst/>
                    </a:prstGeom>
                    <a:noFill/>
                    <a:ln>
                      <a:noFill/>
                    </a:ln>
                  </pic:spPr>
                </pic:pic>
              </a:graphicData>
            </a:graphic>
          </wp:inline>
        </w:drawing>
      </w:r>
    </w:p>
    <w:p w:rsidR="00307FE7" w:rsidRPr="006E474D" w:rsidRDefault="00183150" w:rsidP="008303C1">
      <w:pPr>
        <w:pStyle w:val="ONUME"/>
        <w:numPr>
          <w:ilvl w:val="0"/>
          <w:numId w:val="9"/>
        </w:numPr>
        <w:spacing w:before="240"/>
      </w:pPr>
      <w:r w:rsidRPr="006E474D">
        <w:t xml:space="preserve">El Auditor Externo utiliza la misma herramienta para hacer el seguimiento de las recomendaciones formuladas por la auditoría externa.  Este </w:t>
      </w:r>
      <w:r w:rsidR="003E091F" w:rsidRPr="006E474D">
        <w:t>método</w:t>
      </w:r>
      <w:r w:rsidRPr="006E474D">
        <w:t xml:space="preserve"> </w:t>
      </w:r>
      <w:r w:rsidR="008D4A61" w:rsidRPr="006E474D">
        <w:t>único</w:t>
      </w:r>
      <w:r w:rsidRPr="006E474D">
        <w:t xml:space="preserve"> simplifica el proceso de seguimiento</w:t>
      </w:r>
      <w:r w:rsidR="00307FE7" w:rsidRPr="006E474D">
        <w:t>.</w:t>
      </w:r>
    </w:p>
    <w:p w:rsidR="00307FE7" w:rsidRPr="006E474D" w:rsidRDefault="00183150" w:rsidP="00345715">
      <w:pPr>
        <w:pStyle w:val="ONUME"/>
        <w:keepLines/>
        <w:numPr>
          <w:ilvl w:val="0"/>
          <w:numId w:val="9"/>
        </w:numPr>
        <w:spacing w:before="240"/>
      </w:pPr>
      <w:r w:rsidRPr="006E474D">
        <w:lastRenderedPageBreak/>
        <w:t xml:space="preserve">Como se muestra en el </w:t>
      </w:r>
      <w:r w:rsidR="00DB5AF8" w:rsidRPr="006E474D">
        <w:t>Gráfico</w:t>
      </w:r>
      <w:r w:rsidR="00307FE7" w:rsidRPr="006E474D">
        <w:t xml:space="preserve"> 4, </w:t>
      </w:r>
      <w:r w:rsidRPr="006E474D">
        <w:t xml:space="preserve">en los programas intersectoriales y de servicios de apoyo hay un número considerable de recomendaciones </w:t>
      </w:r>
      <w:r w:rsidR="0010544E" w:rsidRPr="006E474D">
        <w:t>pendientes</w:t>
      </w:r>
      <w:r w:rsidRPr="006E474D">
        <w:t xml:space="preserve">.  De igual modo, los programas que han sido objeto de auditoría recientemente por la </w:t>
      </w:r>
      <w:r w:rsidR="007A1745" w:rsidRPr="006E474D">
        <w:t>DASI</w:t>
      </w:r>
      <w:r w:rsidR="00307FE7" w:rsidRPr="006E474D">
        <w:t xml:space="preserve"> </w:t>
      </w:r>
      <w:r w:rsidRPr="006E474D">
        <w:t xml:space="preserve">y el </w:t>
      </w:r>
      <w:r w:rsidR="00307FE7" w:rsidRPr="006E474D">
        <w:t>Auditor</w:t>
      </w:r>
      <w:r w:rsidRPr="006E474D">
        <w:t xml:space="preserve"> Externo</w:t>
      </w:r>
      <w:r w:rsidR="00307FE7" w:rsidRPr="006E474D">
        <w:t xml:space="preserve">, </w:t>
      </w:r>
      <w:r w:rsidRPr="006E474D">
        <w:t>como el</w:t>
      </w:r>
      <w:r w:rsidR="00307FE7" w:rsidRPr="006E474D">
        <w:t xml:space="preserve"> PCT o</w:t>
      </w:r>
      <w:r w:rsidRPr="006E474D">
        <w:t xml:space="preserve"> los Sistemas de</w:t>
      </w:r>
      <w:r w:rsidR="00307FE7" w:rsidRPr="006E474D">
        <w:t xml:space="preserve"> Madrid </w:t>
      </w:r>
      <w:r w:rsidRPr="006E474D">
        <w:t xml:space="preserve">y La Haya, han de </w:t>
      </w:r>
      <w:r w:rsidR="003622B0" w:rsidRPr="006E474D">
        <w:t xml:space="preserve">tener en cuenta </w:t>
      </w:r>
      <w:r w:rsidRPr="006E474D">
        <w:t xml:space="preserve">una cantidad importante de recomendaciones </w:t>
      </w:r>
      <w:r w:rsidR="0010544E" w:rsidRPr="006E474D">
        <w:t>pendientes de aplicación</w:t>
      </w:r>
      <w:r w:rsidR="00307FE7" w:rsidRPr="006E474D">
        <w:t xml:space="preserve">. </w:t>
      </w:r>
    </w:p>
    <w:p w:rsidR="00307FE7" w:rsidRPr="006E474D" w:rsidRDefault="00DB5AF8" w:rsidP="008303C1">
      <w:pPr>
        <w:pStyle w:val="Caption"/>
        <w:spacing w:after="120"/>
        <w:jc w:val="center"/>
      </w:pPr>
      <w:r w:rsidRPr="006E474D">
        <w:t>Gráfico</w:t>
      </w:r>
      <w:r w:rsidR="00307FE7" w:rsidRPr="006E474D">
        <w:t xml:space="preserve"> </w:t>
      </w:r>
      <w:r w:rsidR="000D63C4" w:rsidRPr="006E474D">
        <w:fldChar w:fldCharType="begin"/>
      </w:r>
      <w:r w:rsidR="00307FE7" w:rsidRPr="006E474D">
        <w:instrText xml:space="preserve"> SEQ Chart \* ARABIC </w:instrText>
      </w:r>
      <w:r w:rsidR="000D63C4" w:rsidRPr="006E474D">
        <w:fldChar w:fldCharType="separate"/>
      </w:r>
      <w:r w:rsidR="00D550E6" w:rsidRPr="006E474D">
        <w:rPr>
          <w:noProof/>
        </w:rPr>
        <w:t>4</w:t>
      </w:r>
      <w:r w:rsidR="000D63C4" w:rsidRPr="006E474D">
        <w:rPr>
          <w:noProof/>
        </w:rPr>
        <w:fldChar w:fldCharType="end"/>
      </w:r>
      <w:r w:rsidR="00307FE7" w:rsidRPr="006E474D">
        <w:t xml:space="preserve"> </w:t>
      </w:r>
      <w:r w:rsidR="000026BB" w:rsidRPr="006E474D">
        <w:t>–</w:t>
      </w:r>
      <w:r w:rsidR="00307FE7" w:rsidRPr="006E474D">
        <w:t xml:space="preserve"> </w:t>
      </w:r>
      <w:r w:rsidR="000026BB" w:rsidRPr="006E474D">
        <w:t xml:space="preserve">Recomendaciones </w:t>
      </w:r>
      <w:r w:rsidR="0010544E" w:rsidRPr="006E474D">
        <w:t>pendientes de aplicación</w:t>
      </w:r>
      <w:r w:rsidR="000026BB" w:rsidRPr="006E474D">
        <w:t xml:space="preserve"> </w:t>
      </w:r>
      <w:r w:rsidR="008D4A61" w:rsidRPr="006E474D">
        <w:t>por</w:t>
      </w:r>
      <w:r w:rsidR="000026BB" w:rsidRPr="006E474D">
        <w:t xml:space="preserve"> </w:t>
      </w:r>
      <w:r w:rsidR="003622B0" w:rsidRPr="006E474D">
        <w:t>p</w:t>
      </w:r>
      <w:r w:rsidR="00307FE7" w:rsidRPr="006E474D">
        <w:t>rogram</w:t>
      </w:r>
      <w:r w:rsidR="000026BB" w:rsidRPr="006E474D">
        <w:t>a</w:t>
      </w:r>
      <w:r w:rsidR="00307FE7" w:rsidRPr="006E474D">
        <w:rPr>
          <w:rStyle w:val="FootnoteReference"/>
        </w:rPr>
        <w:footnoteReference w:id="15"/>
      </w:r>
    </w:p>
    <w:p w:rsidR="00307FE7" w:rsidRPr="006E474D" w:rsidRDefault="001C1037" w:rsidP="008303C1">
      <w:pPr>
        <w:jc w:val="center"/>
      </w:pPr>
      <w:r w:rsidRPr="006E474D">
        <w:rPr>
          <w:noProof/>
          <w:lang w:val="en-US" w:eastAsia="en-US"/>
        </w:rPr>
        <w:drawing>
          <wp:inline distT="0" distB="0" distL="0" distR="0" wp14:anchorId="4C638775" wp14:editId="21506C13">
            <wp:extent cx="6279714" cy="408511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71509" cy="4079774"/>
                    </a:xfrm>
                    <a:prstGeom prst="rect">
                      <a:avLst/>
                    </a:prstGeom>
                    <a:noFill/>
                    <a:ln>
                      <a:noFill/>
                    </a:ln>
                  </pic:spPr>
                </pic:pic>
              </a:graphicData>
            </a:graphic>
          </wp:inline>
        </w:drawing>
      </w:r>
    </w:p>
    <w:p w:rsidR="00307FE7" w:rsidRPr="006E474D" w:rsidRDefault="0039744B" w:rsidP="008303C1">
      <w:pPr>
        <w:pStyle w:val="ONUME"/>
        <w:numPr>
          <w:ilvl w:val="0"/>
          <w:numId w:val="9"/>
        </w:numPr>
        <w:spacing w:before="240"/>
      </w:pPr>
      <w:r w:rsidRPr="006E474D">
        <w:t>Conforme a lo dispuesto en la Carta de Supervisión Interna, la presente reseña anual debe ofrecer “</w:t>
      </w:r>
      <w:r w:rsidRPr="006E474D">
        <w:rPr>
          <w:i/>
        </w:rPr>
        <w:t>la descripción de todas las recomendaciones que no hayan sido aprobadas por el Director General, junto con sus motivos para no hacerlo</w:t>
      </w:r>
      <w:r w:rsidRPr="006E474D">
        <w:t>”.  En el Anexo I</w:t>
      </w:r>
      <w:r w:rsidR="00BE2F09" w:rsidRPr="006E474D">
        <w:t>V</w:t>
      </w:r>
      <w:r w:rsidRPr="006E474D">
        <w:t xml:space="preserve"> figura la recomendación que se dio por finalizada en el período reseñado, y que no fue aplicada, junto con las razones de no haberla aplicado.</w:t>
      </w:r>
    </w:p>
    <w:p w:rsidR="00307FE7" w:rsidRPr="006E474D" w:rsidRDefault="00EE0EF1" w:rsidP="00345715">
      <w:pPr>
        <w:pStyle w:val="Heading1"/>
        <w:keepLines/>
      </w:pPr>
      <w:bookmarkStart w:id="20" w:name="_Toc393358823"/>
      <w:r w:rsidRPr="006E474D">
        <w:lastRenderedPageBreak/>
        <w:t xml:space="preserve">EVALUACIÓN </w:t>
      </w:r>
      <w:r w:rsidR="00307FE7" w:rsidRPr="006E474D">
        <w:t>EXTERNA</w:t>
      </w:r>
      <w:r w:rsidRPr="006E474D">
        <w:t xml:space="preserve"> DE LA LABOR DE LA </w:t>
      </w:r>
      <w:r w:rsidR="007A1745" w:rsidRPr="006E474D">
        <w:t>DASI</w:t>
      </w:r>
      <w:bookmarkEnd w:id="20"/>
    </w:p>
    <w:p w:rsidR="00AA3ED0" w:rsidRPr="006E474D" w:rsidRDefault="00AA3ED0" w:rsidP="00345715">
      <w:pPr>
        <w:keepNext/>
        <w:keepLines/>
      </w:pPr>
    </w:p>
    <w:p w:rsidR="00307FE7" w:rsidRPr="006E474D" w:rsidRDefault="00EE0EF1" w:rsidP="00345715">
      <w:pPr>
        <w:pStyle w:val="ONUME"/>
        <w:keepNext/>
        <w:keepLines/>
        <w:numPr>
          <w:ilvl w:val="0"/>
          <w:numId w:val="9"/>
        </w:numPr>
      </w:pPr>
      <w:r w:rsidRPr="006E474D">
        <w:t xml:space="preserve">De conformidad con la </w:t>
      </w:r>
      <w:r w:rsidR="008B1E5B" w:rsidRPr="006E474D">
        <w:t>C</w:t>
      </w:r>
      <w:r w:rsidRPr="006E474D">
        <w:t>arta de</w:t>
      </w:r>
      <w:r w:rsidR="008B1E5B" w:rsidRPr="006E474D">
        <w:t xml:space="preserve"> S</w:t>
      </w:r>
      <w:r w:rsidRPr="006E474D">
        <w:t>upervisión</w:t>
      </w:r>
      <w:r w:rsidR="008B1E5B" w:rsidRPr="006E474D">
        <w:t xml:space="preserve"> I</w:t>
      </w:r>
      <w:r w:rsidRPr="006E474D">
        <w:t>nterna y las normas internacionales, la</w:t>
      </w:r>
      <w:r w:rsidR="00307FE7" w:rsidRPr="006E474D">
        <w:t xml:space="preserve"> </w:t>
      </w:r>
      <w:r w:rsidR="007A1745" w:rsidRPr="006E474D">
        <w:t>DASI</w:t>
      </w:r>
      <w:r w:rsidR="00307FE7" w:rsidRPr="006E474D">
        <w:t xml:space="preserve"> </w:t>
      </w:r>
      <w:r w:rsidRPr="006E474D">
        <w:t>pidió a expertos externos que evaluaran sus funciones de evaluación y auditoría interna</w:t>
      </w:r>
      <w:r w:rsidR="00307FE7" w:rsidRPr="006E474D">
        <w:t>.</w:t>
      </w:r>
    </w:p>
    <w:p w:rsidR="00307FE7" w:rsidRPr="006E474D" w:rsidRDefault="00EE0EF1" w:rsidP="00345715">
      <w:pPr>
        <w:pStyle w:val="ONUME"/>
        <w:keepNext/>
        <w:keepLines/>
        <w:numPr>
          <w:ilvl w:val="0"/>
          <w:numId w:val="9"/>
        </w:numPr>
      </w:pPr>
      <w:r w:rsidRPr="006E474D">
        <w:t>El Instituto de Auditores Internos</w:t>
      </w:r>
      <w:r w:rsidR="00307FE7" w:rsidRPr="006E474D">
        <w:t xml:space="preserve"> </w:t>
      </w:r>
      <w:r w:rsidR="00993FC7" w:rsidRPr="006E474D">
        <w:t xml:space="preserve">realizó la evaluación de la función de auditoría </w:t>
      </w:r>
      <w:r w:rsidR="00307FE7" w:rsidRPr="006E474D">
        <w:t>interna</w:t>
      </w:r>
      <w:r w:rsidR="00993FC7" w:rsidRPr="006E474D">
        <w:t xml:space="preserve"> y llegó a la conclusión de que la </w:t>
      </w:r>
      <w:r w:rsidR="007A1745" w:rsidRPr="006E474D">
        <w:t>DASI</w:t>
      </w:r>
      <w:r w:rsidR="00307FE7" w:rsidRPr="006E474D">
        <w:t xml:space="preserve"> </w:t>
      </w:r>
      <w:r w:rsidR="00993FC7" w:rsidRPr="006E474D">
        <w:t xml:space="preserve">se ajusta en </w:t>
      </w:r>
      <w:r w:rsidR="00307FE7" w:rsidRPr="006E474D">
        <w:t xml:space="preserve">general </w:t>
      </w:r>
      <w:r w:rsidR="00993FC7" w:rsidRPr="006E474D">
        <w:t>a las normas, al código de ética profesional y a la definición de auditoría interna</w:t>
      </w:r>
      <w:r w:rsidR="00307FE7" w:rsidRPr="006E474D">
        <w:t xml:space="preserve">.  </w:t>
      </w:r>
      <w:r w:rsidRPr="006E474D">
        <w:t>E</w:t>
      </w:r>
      <w:r w:rsidR="001B17AF" w:rsidRPr="006E474D">
        <w:t>n e</w:t>
      </w:r>
      <w:r w:rsidRPr="006E474D">
        <w:t xml:space="preserve">l </w:t>
      </w:r>
      <w:r w:rsidR="001B17AF" w:rsidRPr="006E474D">
        <w:t xml:space="preserve">manual de evaluación de la calidad del </w:t>
      </w:r>
      <w:r w:rsidRPr="006E474D">
        <w:t xml:space="preserve">Instituto de Auditores Internos </w:t>
      </w:r>
      <w:r w:rsidR="001B17AF" w:rsidRPr="006E474D">
        <w:t xml:space="preserve">se propone una </w:t>
      </w:r>
      <w:r w:rsidR="007F009A" w:rsidRPr="006E474D">
        <w:t>escala</w:t>
      </w:r>
      <w:r w:rsidR="001B17AF" w:rsidRPr="006E474D">
        <w:t xml:space="preserve"> de tres ca</w:t>
      </w:r>
      <w:r w:rsidR="00993FC7" w:rsidRPr="006E474D">
        <w:t>lificaciones</w:t>
      </w:r>
      <w:proofErr w:type="gramStart"/>
      <w:r w:rsidR="001B17AF" w:rsidRPr="006E474D">
        <w:t xml:space="preserve">: </w:t>
      </w:r>
      <w:r w:rsidR="00307FE7" w:rsidRPr="006E474D">
        <w:t xml:space="preserve"> “</w:t>
      </w:r>
      <w:proofErr w:type="gramEnd"/>
      <w:r w:rsidR="00993FC7" w:rsidRPr="006E474D">
        <w:t xml:space="preserve">conforme en </w:t>
      </w:r>
      <w:r w:rsidR="00307FE7" w:rsidRPr="006E474D">
        <w:t>general,” “</w:t>
      </w:r>
      <w:r w:rsidR="00993FC7" w:rsidRPr="006E474D">
        <w:t>conformidad parcial</w:t>
      </w:r>
      <w:r w:rsidR="00307FE7" w:rsidRPr="006E474D">
        <w:t xml:space="preserve">” </w:t>
      </w:r>
      <w:r w:rsidR="00993FC7" w:rsidRPr="006E474D">
        <w:t>y</w:t>
      </w:r>
      <w:r w:rsidR="00307FE7" w:rsidRPr="006E474D">
        <w:t xml:space="preserve"> “</w:t>
      </w:r>
      <w:r w:rsidR="00993FC7" w:rsidRPr="006E474D">
        <w:t xml:space="preserve">no </w:t>
      </w:r>
      <w:r w:rsidR="00307FE7" w:rsidRPr="006E474D">
        <w:t>conform</w:t>
      </w:r>
      <w:r w:rsidR="00B638E2" w:rsidRPr="006E474D">
        <w:t>e</w:t>
      </w:r>
      <w:r w:rsidR="00307FE7" w:rsidRPr="006E474D">
        <w:t>”</w:t>
      </w:r>
      <w:r w:rsidR="00993FC7" w:rsidRPr="006E474D">
        <w:t>.</w:t>
      </w:r>
      <w:r w:rsidR="00307FE7" w:rsidRPr="006E474D">
        <w:t xml:space="preserve">  “</w:t>
      </w:r>
      <w:r w:rsidR="00993FC7" w:rsidRPr="006E474D">
        <w:t>Conforme en general</w:t>
      </w:r>
      <w:r w:rsidR="00307FE7" w:rsidRPr="006E474D">
        <w:t xml:space="preserve">” </w:t>
      </w:r>
      <w:r w:rsidR="00993FC7" w:rsidRPr="006E474D">
        <w:t xml:space="preserve">es la más alta calificación y significa que los asesores han </w:t>
      </w:r>
      <w:r w:rsidR="00B638E2" w:rsidRPr="006E474D">
        <w:t>determina</w:t>
      </w:r>
      <w:r w:rsidR="00993FC7" w:rsidRPr="006E474D">
        <w:t>d</w:t>
      </w:r>
      <w:r w:rsidR="00B638E2" w:rsidRPr="006E474D">
        <w:t>o</w:t>
      </w:r>
      <w:r w:rsidR="00993FC7" w:rsidRPr="006E474D">
        <w:t xml:space="preserve"> que las estructuras, las políticas y los procedimientos de la actividad pertinentes, así como los procedimientos utilizados para aplicarlos, cumplen con las exigencias estipuladas en las normas, el código de ética profesional o la definición de auditoría interna en todos los aspectos </w:t>
      </w:r>
      <w:r w:rsidR="00F80164" w:rsidRPr="006E474D">
        <w:t>esenciales</w:t>
      </w:r>
      <w:r w:rsidR="00307FE7" w:rsidRPr="006E474D">
        <w:t>.</w:t>
      </w:r>
    </w:p>
    <w:p w:rsidR="00307FE7" w:rsidRPr="006E474D" w:rsidRDefault="002B591B" w:rsidP="008303C1">
      <w:pPr>
        <w:pStyle w:val="ONUME"/>
        <w:numPr>
          <w:ilvl w:val="0"/>
          <w:numId w:val="9"/>
        </w:numPr>
      </w:pPr>
      <w:r w:rsidRPr="006E474D">
        <w:t xml:space="preserve">Un experto externo acreditado realizó la valoración de la función de evaluación y llegó a la conclusión de que, globalmente, la función de evaluación de la </w:t>
      </w:r>
      <w:r w:rsidR="007A1745" w:rsidRPr="006E474D">
        <w:t>DASI</w:t>
      </w:r>
      <w:r w:rsidRPr="006E474D">
        <w:t xml:space="preserve"> se ajusta en general a </w:t>
      </w:r>
      <w:r w:rsidR="00EE0EF1" w:rsidRPr="006E474D">
        <w:t>las normas y las reglas del Grupo de Evaluación de las Naciones Unidas</w:t>
      </w:r>
      <w:r w:rsidR="00307FE7" w:rsidRPr="006E474D">
        <w:t xml:space="preserve">.  </w:t>
      </w:r>
      <w:r w:rsidRPr="006E474D">
        <w:t>E</w:t>
      </w:r>
      <w:r w:rsidR="00B638E2" w:rsidRPr="006E474D">
        <w:t>n e</w:t>
      </w:r>
      <w:r w:rsidRPr="006E474D">
        <w:t xml:space="preserve">l examen </w:t>
      </w:r>
      <w:r w:rsidR="00B638E2" w:rsidRPr="006E474D">
        <w:t xml:space="preserve">se </w:t>
      </w:r>
      <w:r w:rsidRPr="006E474D">
        <w:t>señala que algunas esferas específicas tienen una conformidad parcial</w:t>
      </w:r>
      <w:r w:rsidR="00B638E2" w:rsidRPr="006E474D">
        <w:t>,</w:t>
      </w:r>
      <w:r w:rsidRPr="006E474D">
        <w:t xml:space="preserve"> y </w:t>
      </w:r>
      <w:r w:rsidR="00B638E2" w:rsidRPr="006E474D">
        <w:t xml:space="preserve">que </w:t>
      </w:r>
      <w:r w:rsidRPr="006E474D">
        <w:t xml:space="preserve">la </w:t>
      </w:r>
      <w:r w:rsidR="007A1745" w:rsidRPr="006E474D">
        <w:t>DASI</w:t>
      </w:r>
      <w:r w:rsidR="00307FE7" w:rsidRPr="006E474D">
        <w:t xml:space="preserve"> </w:t>
      </w:r>
      <w:r w:rsidRPr="006E474D">
        <w:t xml:space="preserve">ha de examinarlas </w:t>
      </w:r>
      <w:r w:rsidR="00EE0EF1" w:rsidRPr="006E474D">
        <w:t>para reforzar su conformidad con dichas normas y reglas, y contribuir al desempeño de la función de evaluación</w:t>
      </w:r>
      <w:r w:rsidR="00307FE7" w:rsidRPr="006E474D">
        <w:t xml:space="preserve">.  </w:t>
      </w:r>
      <w:r w:rsidR="00F76D8E" w:rsidRPr="006E474D">
        <w:t>Aun</w:t>
      </w:r>
      <w:r w:rsidRPr="006E474D">
        <w:t>que las deficiencias e</w:t>
      </w:r>
      <w:r w:rsidR="00B638E2" w:rsidRPr="006E474D">
        <w:t>stima</w:t>
      </w:r>
      <w:r w:rsidRPr="006E474D">
        <w:t xml:space="preserve">das </w:t>
      </w:r>
      <w:r w:rsidR="00B638E2" w:rsidRPr="006E474D">
        <w:t>de la conformidad</w:t>
      </w:r>
      <w:r w:rsidR="00F76D8E" w:rsidRPr="006E474D">
        <w:t>, ya sea contempladas</w:t>
      </w:r>
      <w:r w:rsidR="00B638E2" w:rsidRPr="006E474D">
        <w:t xml:space="preserve"> </w:t>
      </w:r>
      <w:r w:rsidRPr="006E474D">
        <w:t>de forma individual o colectiva, no amenazan la integridad</w:t>
      </w:r>
      <w:r w:rsidR="00307FE7" w:rsidRPr="006E474D">
        <w:t xml:space="preserve"> fundamental </w:t>
      </w:r>
      <w:r w:rsidRPr="006E474D">
        <w:t xml:space="preserve">de la función de evaluación, </w:t>
      </w:r>
      <w:r w:rsidR="00F76D8E" w:rsidRPr="006E474D">
        <w:t xml:space="preserve">justifican la toma de medidas </w:t>
      </w:r>
      <w:r w:rsidR="001B1E98" w:rsidRPr="006E474D">
        <w:t>en cada una de las esferas evaluadas de independencia, credibilidad y utilidad</w:t>
      </w:r>
      <w:r w:rsidR="00307FE7" w:rsidRPr="006E474D">
        <w:t>.</w:t>
      </w:r>
    </w:p>
    <w:p w:rsidR="00307FE7" w:rsidRPr="006E474D" w:rsidRDefault="007145AB" w:rsidP="008303C1">
      <w:pPr>
        <w:pStyle w:val="ONUME"/>
        <w:numPr>
          <w:ilvl w:val="0"/>
          <w:numId w:val="9"/>
        </w:numPr>
      </w:pPr>
      <w:r w:rsidRPr="006E474D">
        <w:t xml:space="preserve">Los asesores formularon recomendaciones encaminadas a la mejora constante de la labor de la </w:t>
      </w:r>
      <w:r w:rsidR="007A1745" w:rsidRPr="006E474D">
        <w:t>DASI</w:t>
      </w:r>
      <w:r w:rsidRPr="006E474D">
        <w:t xml:space="preserve"> al servicio de la Organización</w:t>
      </w:r>
      <w:r w:rsidR="00307FE7" w:rsidRPr="006E474D">
        <w:t xml:space="preserve">.  </w:t>
      </w:r>
      <w:r w:rsidRPr="006E474D">
        <w:t xml:space="preserve">La </w:t>
      </w:r>
      <w:r w:rsidR="007A1745" w:rsidRPr="006E474D">
        <w:t>DASI</w:t>
      </w:r>
      <w:r w:rsidR="00307FE7" w:rsidRPr="006E474D">
        <w:t xml:space="preserve"> prepar</w:t>
      </w:r>
      <w:r w:rsidRPr="006E474D">
        <w:t>ó un plan de acción para aplicar las recomendaciones</w:t>
      </w:r>
      <w:r w:rsidR="00307FE7" w:rsidRPr="006E474D">
        <w:rPr>
          <w:rStyle w:val="FootnoteReference"/>
        </w:rPr>
        <w:footnoteReference w:id="16"/>
      </w:r>
      <w:r w:rsidR="00307FE7" w:rsidRPr="006E474D">
        <w:t xml:space="preserve">.  </w:t>
      </w:r>
    </w:p>
    <w:p w:rsidR="00307FE7" w:rsidRPr="006E474D" w:rsidRDefault="0039744B" w:rsidP="008303C1">
      <w:pPr>
        <w:pStyle w:val="Heading1"/>
        <w:keepNext w:val="0"/>
      </w:pPr>
      <w:bookmarkStart w:id="21" w:name="_Toc393204373"/>
      <w:bookmarkStart w:id="22" w:name="_Toc393358824"/>
      <w:r w:rsidRPr="006E474D">
        <w:t>OTRAS ACTIVIDADES DE SUPERVISIÓN</w:t>
      </w:r>
      <w:bookmarkEnd w:id="21"/>
      <w:bookmarkEnd w:id="22"/>
    </w:p>
    <w:p w:rsidR="00307FE7" w:rsidRPr="006E474D" w:rsidRDefault="0039744B" w:rsidP="008303C1">
      <w:pPr>
        <w:pStyle w:val="Heading2"/>
        <w:keepNext w:val="0"/>
      </w:pPr>
      <w:r w:rsidRPr="006E474D">
        <w:t>LABOR CONSULTIVA Y DE ASESORAMIENTO</w:t>
      </w:r>
    </w:p>
    <w:p w:rsidR="00AA3ED0" w:rsidRPr="006E474D" w:rsidRDefault="00AA3ED0" w:rsidP="00AA3ED0"/>
    <w:p w:rsidR="00307FE7" w:rsidRPr="006E474D" w:rsidRDefault="0039744B" w:rsidP="008303C1">
      <w:pPr>
        <w:pStyle w:val="ONUME"/>
        <w:numPr>
          <w:ilvl w:val="0"/>
          <w:numId w:val="9"/>
        </w:numPr>
      </w:pPr>
      <w:r w:rsidRPr="006E474D">
        <w:t xml:space="preserve">Además de su labor normal de supervisión y en concordancia con lo dispuesto en la Carta de Supervisión Interna, la DASI presta asesoramiento de dos formas.  En primer lugar, al participar en calidad de observador en varios comités (Comité de Inversiones de la OMPI y Comité de Contratos </w:t>
      </w:r>
      <w:r w:rsidRPr="006E474D">
        <w:rPr>
          <w:i/>
        </w:rPr>
        <w:t>Ad hoc</w:t>
      </w:r>
      <w:r w:rsidRPr="006E474D">
        <w:t xml:space="preserve"> para la Nueva Sala de Conferencias).  En segundo lugar, prestando asesoramiento previa petición sobre el marco reglamentario o los documentos de p</w:t>
      </w:r>
      <w:r w:rsidR="00BE2F09" w:rsidRPr="006E474D">
        <w:t xml:space="preserve">olítica enumerados en el Anexo </w:t>
      </w:r>
      <w:r w:rsidRPr="006E474D">
        <w:t>V</w:t>
      </w:r>
      <w:r w:rsidR="00307FE7" w:rsidRPr="006E474D">
        <w:t>.</w:t>
      </w:r>
    </w:p>
    <w:p w:rsidR="00307FE7" w:rsidRPr="006E474D" w:rsidRDefault="0039744B" w:rsidP="008303C1">
      <w:pPr>
        <w:pStyle w:val="Heading2"/>
        <w:keepNext w:val="0"/>
      </w:pPr>
      <w:r w:rsidRPr="006E474D">
        <w:t>Comisión Consultiva Independiente de Supervisión de la OMPI</w:t>
      </w:r>
    </w:p>
    <w:p w:rsidR="00AA3ED0" w:rsidRPr="006E474D" w:rsidRDefault="00AA3ED0" w:rsidP="00AA3ED0"/>
    <w:p w:rsidR="00307FE7" w:rsidRPr="006E474D" w:rsidRDefault="0039744B" w:rsidP="008303C1">
      <w:pPr>
        <w:pStyle w:val="ONUME"/>
        <w:numPr>
          <w:ilvl w:val="0"/>
          <w:numId w:val="9"/>
        </w:numPr>
      </w:pPr>
      <w:r w:rsidRPr="006E474D">
        <w:t xml:space="preserve">La CCIS ha invitado periódicamente a la DASI a asistir a sus reuniones trimestrales para que responda a preguntas concretas sobre la labor y el funcionamiento de la División.  En el período reseñado se celebraron las </w:t>
      </w:r>
      <w:r w:rsidR="00BE2F09" w:rsidRPr="006E474D">
        <w:t>s</w:t>
      </w:r>
      <w:r w:rsidRPr="006E474D">
        <w:t>e</w:t>
      </w:r>
      <w:r w:rsidR="00BE2F09" w:rsidRPr="006E474D">
        <w:t>s</w:t>
      </w:r>
      <w:r w:rsidRPr="006E474D">
        <w:t>iones </w:t>
      </w:r>
      <w:r w:rsidR="00BE2F09" w:rsidRPr="006E474D">
        <w:t>30</w:t>
      </w:r>
      <w:r w:rsidRPr="006E474D">
        <w:t>ª</w:t>
      </w:r>
      <w:r w:rsidR="00B638E2" w:rsidRPr="006E474D">
        <w:t> </w:t>
      </w:r>
      <w:r w:rsidRPr="006E474D">
        <w:t>a</w:t>
      </w:r>
      <w:r w:rsidR="00B638E2" w:rsidRPr="006E474D">
        <w:t> </w:t>
      </w:r>
      <w:r w:rsidR="00BE2F09" w:rsidRPr="006E474D">
        <w:t>33</w:t>
      </w:r>
      <w:r w:rsidRPr="006E474D">
        <w:t>ª de la CCIS.</w:t>
      </w:r>
    </w:p>
    <w:p w:rsidR="00307FE7" w:rsidRPr="006E474D" w:rsidRDefault="0039744B" w:rsidP="008303C1">
      <w:pPr>
        <w:pStyle w:val="ONUME"/>
        <w:numPr>
          <w:ilvl w:val="0"/>
          <w:numId w:val="9"/>
        </w:numPr>
      </w:pPr>
      <w:r w:rsidRPr="006E474D">
        <w:t>La DASI se ha beneficiado del asesoramiento y la orientación de la CCIS, tal y como se indica en los informes de ésta última</w:t>
      </w:r>
      <w:r w:rsidR="00307FE7" w:rsidRPr="006E474D">
        <w:rPr>
          <w:rStyle w:val="FootnoteReference"/>
        </w:rPr>
        <w:footnoteReference w:id="17"/>
      </w:r>
      <w:r w:rsidR="00307FE7" w:rsidRPr="006E474D">
        <w:t>.</w:t>
      </w:r>
    </w:p>
    <w:p w:rsidR="00307FE7" w:rsidRPr="006E474D" w:rsidRDefault="0039744B" w:rsidP="00345715">
      <w:pPr>
        <w:pStyle w:val="Heading2"/>
      </w:pPr>
      <w:r w:rsidRPr="006E474D">
        <w:lastRenderedPageBreak/>
        <w:t>Encuesta de satisfacción</w:t>
      </w:r>
    </w:p>
    <w:p w:rsidR="00AA3ED0" w:rsidRPr="006E474D" w:rsidRDefault="00AA3ED0" w:rsidP="00345715">
      <w:pPr>
        <w:keepNext/>
      </w:pPr>
    </w:p>
    <w:p w:rsidR="00307FE7" w:rsidRPr="006E474D" w:rsidRDefault="007145AB" w:rsidP="00345715">
      <w:pPr>
        <w:pStyle w:val="ONUME"/>
        <w:keepNext/>
        <w:numPr>
          <w:ilvl w:val="0"/>
          <w:numId w:val="9"/>
        </w:numPr>
      </w:pPr>
      <w:r w:rsidRPr="006E474D">
        <w:t>Con objeto de comprender mejor las expectativas de los colegas y recibir sus comentarios sobre la labor de supervisión, desde enero de</w:t>
      </w:r>
      <w:r w:rsidR="00EB4091" w:rsidRPr="006E474D">
        <w:t> </w:t>
      </w:r>
      <w:r w:rsidRPr="006E474D">
        <w:t xml:space="preserve">2012, la </w:t>
      </w:r>
      <w:r w:rsidR="007A1745" w:rsidRPr="006E474D">
        <w:t>DASI</w:t>
      </w:r>
      <w:r w:rsidR="00307FE7" w:rsidRPr="006E474D">
        <w:t xml:space="preserve"> </w:t>
      </w:r>
      <w:r w:rsidRPr="006E474D">
        <w:t>realiza, de forma sistemática, encuestas de satisfacción</w:t>
      </w:r>
      <w:r w:rsidR="00307FE7" w:rsidRPr="006E474D">
        <w:t xml:space="preserve">.  </w:t>
      </w:r>
      <w:r w:rsidR="0039744B" w:rsidRPr="006E474D">
        <w:t>Gracias a esas encuestas la DASI pue</w:t>
      </w:r>
      <w:r w:rsidR="00BE2F09" w:rsidRPr="006E474D">
        <w:t>de determinar en qué aspectos puede</w:t>
      </w:r>
      <w:r w:rsidR="0039744B" w:rsidRPr="006E474D">
        <w:t xml:space="preserve"> mejorar su labor.</w:t>
      </w:r>
    </w:p>
    <w:p w:rsidR="00307FE7" w:rsidRPr="006E474D" w:rsidRDefault="00AC0F18" w:rsidP="008303C1">
      <w:pPr>
        <w:pStyle w:val="ONUME"/>
        <w:numPr>
          <w:ilvl w:val="0"/>
          <w:numId w:val="9"/>
        </w:numPr>
      </w:pPr>
      <w:r w:rsidRPr="006E474D">
        <w:t xml:space="preserve">Se </w:t>
      </w:r>
      <w:r w:rsidR="00FC103F" w:rsidRPr="006E474D">
        <w:t>realizaron nueve encuestas dirigidas a los organismos auditados y evaluados durante el periodo reseñado</w:t>
      </w:r>
      <w:r w:rsidR="00AD636D" w:rsidRPr="006E474D">
        <w:t>.  El porcentaje de satisfacción en las encuestas fue de alrededor del 82%.  La valoración más positiva correspondía a los equipos que “</w:t>
      </w:r>
      <w:r w:rsidR="00AD636D" w:rsidRPr="006E474D">
        <w:rPr>
          <w:i/>
        </w:rPr>
        <w:t>se comportaban de manera objetiva, profesional y cortés</w:t>
      </w:r>
      <w:r w:rsidR="00AD636D" w:rsidRPr="006E474D">
        <w:t xml:space="preserve">”, que contó con un índice de satisfacción del 95%.  </w:t>
      </w:r>
      <w:r w:rsidR="00FC103F" w:rsidRPr="006E474D">
        <w:t xml:space="preserve">El indicador medio más bajo se registró al evaluar si </w:t>
      </w:r>
      <w:r w:rsidR="00AD636D" w:rsidRPr="006E474D">
        <w:t>“</w:t>
      </w:r>
      <w:r w:rsidR="00FC103F" w:rsidRPr="006E474D">
        <w:rPr>
          <w:i/>
        </w:rPr>
        <w:t>la D</w:t>
      </w:r>
      <w:r w:rsidR="007A1745" w:rsidRPr="006E474D">
        <w:rPr>
          <w:i/>
        </w:rPr>
        <w:t>ASI</w:t>
      </w:r>
      <w:r w:rsidR="00AD636D" w:rsidRPr="006E474D">
        <w:rPr>
          <w:i/>
        </w:rPr>
        <w:t xml:space="preserve"> t</w:t>
      </w:r>
      <w:r w:rsidR="00B638E2" w:rsidRPr="006E474D">
        <w:rPr>
          <w:i/>
        </w:rPr>
        <w:t>enía</w:t>
      </w:r>
      <w:r w:rsidR="00FC103F" w:rsidRPr="006E474D">
        <w:rPr>
          <w:i/>
        </w:rPr>
        <w:t xml:space="preserve"> en cuenta las sugerencias </w:t>
      </w:r>
      <w:r w:rsidR="00AD636D" w:rsidRPr="006E474D">
        <w:rPr>
          <w:i/>
        </w:rPr>
        <w:t>(</w:t>
      </w:r>
      <w:r w:rsidR="00FC103F" w:rsidRPr="006E474D">
        <w:rPr>
          <w:i/>
        </w:rPr>
        <w:t>de la Administración</w:t>
      </w:r>
      <w:r w:rsidR="00AD636D" w:rsidRPr="006E474D">
        <w:rPr>
          <w:i/>
        </w:rPr>
        <w:t xml:space="preserve">) </w:t>
      </w:r>
      <w:r w:rsidR="00FC103F" w:rsidRPr="006E474D">
        <w:rPr>
          <w:i/>
        </w:rPr>
        <w:t xml:space="preserve">relacionadas con esferas de </w:t>
      </w:r>
      <w:r w:rsidR="00AD636D" w:rsidRPr="006E474D">
        <w:rPr>
          <w:i/>
        </w:rPr>
        <w:t>audit</w:t>
      </w:r>
      <w:r w:rsidR="00FC103F" w:rsidRPr="006E474D">
        <w:rPr>
          <w:i/>
        </w:rPr>
        <w:t>oría</w:t>
      </w:r>
      <w:r w:rsidR="00AD636D" w:rsidRPr="006E474D">
        <w:rPr>
          <w:i/>
        </w:rPr>
        <w:t>/evalua</w:t>
      </w:r>
      <w:r w:rsidR="00FC103F" w:rsidRPr="006E474D">
        <w:rPr>
          <w:i/>
        </w:rPr>
        <w:t>ción</w:t>
      </w:r>
      <w:r w:rsidR="00AD636D" w:rsidRPr="006E474D">
        <w:t>”</w:t>
      </w:r>
      <w:r w:rsidR="00B638E2" w:rsidRPr="006E474D">
        <w:t xml:space="preserve">, que contó con </w:t>
      </w:r>
      <w:r w:rsidR="00FC103F" w:rsidRPr="006E474D">
        <w:t>un</w:t>
      </w:r>
      <w:r w:rsidR="00AD636D" w:rsidRPr="006E474D">
        <w:t xml:space="preserve"> </w:t>
      </w:r>
      <w:r w:rsidR="00FC103F" w:rsidRPr="006E474D">
        <w:t>índice de satisfacción</w:t>
      </w:r>
      <w:r w:rsidR="00B638E2" w:rsidRPr="006E474D">
        <w:t xml:space="preserve"> del</w:t>
      </w:r>
      <w:r w:rsidR="00EB4091" w:rsidRPr="006E474D">
        <w:t> </w:t>
      </w:r>
      <w:r w:rsidR="00B638E2" w:rsidRPr="006E474D">
        <w:t>66%</w:t>
      </w:r>
      <w:r w:rsidR="00AD636D" w:rsidRPr="006E474D">
        <w:t>.</w:t>
      </w:r>
    </w:p>
    <w:p w:rsidR="00307FE7" w:rsidRPr="006E474D" w:rsidRDefault="00AD636D" w:rsidP="008303C1">
      <w:pPr>
        <w:pStyle w:val="ONUME"/>
        <w:numPr>
          <w:ilvl w:val="0"/>
          <w:numId w:val="9"/>
        </w:numPr>
      </w:pPr>
      <w:r w:rsidRPr="006E474D">
        <w:t>Los comentarios que a su vez han enviado las dependencias que han sido objeto de auditoría/evaluación ayudan a la DASI a detectar las carencias y a trabajar para aplicar medidas correctivas</w:t>
      </w:r>
      <w:r w:rsidR="00307FE7" w:rsidRPr="006E474D">
        <w:t xml:space="preserve">.  </w:t>
      </w:r>
      <w:r w:rsidR="00B638E2" w:rsidRPr="006E474D">
        <w:t>Con objeto de</w:t>
      </w:r>
      <w:r w:rsidR="00AC0F18" w:rsidRPr="006E474D">
        <w:t xml:space="preserve"> valorar además los efectos a mitad de periodo de la labor de supervisión, la</w:t>
      </w:r>
      <w:r w:rsidR="00307FE7" w:rsidRPr="006E474D">
        <w:t xml:space="preserve"> </w:t>
      </w:r>
      <w:r w:rsidR="007A1745" w:rsidRPr="006E474D">
        <w:t>DASI</w:t>
      </w:r>
      <w:r w:rsidR="00307FE7" w:rsidRPr="006E474D">
        <w:t xml:space="preserve"> </w:t>
      </w:r>
      <w:r w:rsidR="00AC0F18" w:rsidRPr="006E474D">
        <w:t>comenzó en</w:t>
      </w:r>
      <w:r w:rsidR="00EB4091" w:rsidRPr="006E474D">
        <w:t> </w:t>
      </w:r>
      <w:r w:rsidR="00307FE7" w:rsidRPr="006E474D">
        <w:t xml:space="preserve">2014 </w:t>
      </w:r>
      <w:r w:rsidR="00AC0F18" w:rsidRPr="006E474D">
        <w:t>a realizar encuestas de satisfacción un año después de llevar a cabo el trabajo asignado para medir los resultados y los beneficios derivados de la aplicación de las recomendaciones.  No obstante, en el momento de elaborar este informe,</w:t>
      </w:r>
      <w:r w:rsidR="008E20F3" w:rsidRPr="006E474D">
        <w:t xml:space="preserve"> se habían recibido muy pocas</w:t>
      </w:r>
      <w:r w:rsidR="00AC0F18" w:rsidRPr="006E474D">
        <w:t xml:space="preserve"> respuestas </w:t>
      </w:r>
      <w:r w:rsidR="008E20F3" w:rsidRPr="006E474D">
        <w:t xml:space="preserve">como </w:t>
      </w:r>
      <w:r w:rsidR="00AC0F18" w:rsidRPr="006E474D">
        <w:t>para poder evaluar de forma fiable los efectos de la labor de evaluación</w:t>
      </w:r>
      <w:r w:rsidR="00B87A79" w:rsidRPr="006E474D">
        <w:t xml:space="preserve"> en opinión de los interesados</w:t>
      </w:r>
      <w:r w:rsidR="00307FE7" w:rsidRPr="006E474D">
        <w:t xml:space="preserve">. </w:t>
      </w:r>
    </w:p>
    <w:p w:rsidR="00307FE7" w:rsidRPr="006E474D" w:rsidRDefault="00AD636D" w:rsidP="008303C1">
      <w:pPr>
        <w:pStyle w:val="Heading2"/>
        <w:keepNext w:val="0"/>
      </w:pPr>
      <w:r w:rsidRPr="006E474D">
        <w:t>EL AUDITOR EXTERNO</w:t>
      </w:r>
    </w:p>
    <w:p w:rsidR="00AA3ED0" w:rsidRPr="006E474D" w:rsidRDefault="00AA3ED0" w:rsidP="00AA3ED0"/>
    <w:p w:rsidR="00307FE7" w:rsidRPr="006E474D" w:rsidRDefault="00AD636D" w:rsidP="008303C1">
      <w:pPr>
        <w:pStyle w:val="ONUME"/>
        <w:numPr>
          <w:ilvl w:val="0"/>
          <w:numId w:val="9"/>
        </w:numPr>
      </w:pPr>
      <w:r w:rsidRPr="006E474D">
        <w:t>Se han mantenido los excelentes lazos profesionales y de cooperación y coordinación que existen con el Auditor Externo, con el que se han celebrado reuniones periódicas para poner en común información sobre cuestiones relativas a la auditoría, el control interno y la gestión de riesgos.  El Auditor Externo y la DASI han compartido estrategias, planes anuales e informes concretos con el fin de velar por que exista una cobertura de supervisión eficiente y evitar posibles duplicaciones innecesarias de la labor.</w:t>
      </w:r>
    </w:p>
    <w:p w:rsidR="00307FE7" w:rsidRPr="006E474D" w:rsidRDefault="00AD636D" w:rsidP="008303C1">
      <w:pPr>
        <w:pStyle w:val="Heading2"/>
        <w:keepNext w:val="0"/>
      </w:pPr>
      <w:r w:rsidRPr="006E474D">
        <w:t>EL MEDIADOR Y LA OFICINA DE ÉTICA PROFESIONAL</w:t>
      </w:r>
    </w:p>
    <w:p w:rsidR="00AA3ED0" w:rsidRPr="006E474D" w:rsidRDefault="00AA3ED0" w:rsidP="00AA3ED0"/>
    <w:p w:rsidR="00307FE7" w:rsidRPr="006E474D" w:rsidRDefault="00AD636D" w:rsidP="008303C1">
      <w:pPr>
        <w:pStyle w:val="ONUME"/>
        <w:numPr>
          <w:ilvl w:val="0"/>
          <w:numId w:val="9"/>
        </w:numPr>
      </w:pPr>
      <w:r w:rsidRPr="006E474D">
        <w:t>Durante el período reseñado, el Director de la DASI se reunió regularmente con el Mediador y la Oficina de Ética Profesional, tal como se contempla en la Carta de Supervisión Interna, a los fines de garantizar una buena coordinación y evitar la duplicación de actividades.</w:t>
      </w:r>
      <w:r w:rsidR="00AB0F7B" w:rsidRPr="006E474D">
        <w:t xml:space="preserve">  </w:t>
      </w:r>
      <w:r w:rsidRPr="006E474D">
        <w:t>El intercambio de opiniones y los debates han sido sumamente útiles y han servido para garantizar que tanto la DASI, el Mediador y la Oficina de Ética Profesional desarrollen con eficacia sus respectivos mandatos independientes</w:t>
      </w:r>
      <w:r w:rsidR="00307FE7" w:rsidRPr="006E474D">
        <w:t>.</w:t>
      </w:r>
    </w:p>
    <w:p w:rsidR="00307FE7" w:rsidRPr="006E474D" w:rsidRDefault="00AD636D" w:rsidP="008303C1">
      <w:pPr>
        <w:pStyle w:val="Heading2"/>
        <w:keepNext w:val="0"/>
      </w:pPr>
      <w:r w:rsidRPr="006E474D">
        <w:t>ESTABLECIMIENTO DE VÍNCULOS CON OTRAS FUNCIONES DE SUPERVISIÓN</w:t>
      </w:r>
    </w:p>
    <w:p w:rsidR="00AA3ED0" w:rsidRPr="006E474D" w:rsidRDefault="00AA3ED0" w:rsidP="00AA3ED0"/>
    <w:p w:rsidR="00307FE7" w:rsidRPr="006E474D" w:rsidRDefault="00310E15" w:rsidP="008303C1">
      <w:pPr>
        <w:pStyle w:val="ONUME"/>
        <w:numPr>
          <w:ilvl w:val="0"/>
          <w:numId w:val="9"/>
        </w:numPr>
      </w:pPr>
      <w:r w:rsidRPr="006E474D">
        <w:t xml:space="preserve">En la Carta de Supervisión Interna figuran disposiciones específicas sobre la participación en las distintas redes </w:t>
      </w:r>
      <w:r w:rsidR="00546744" w:rsidRPr="006E474D">
        <w:t>oficiales</w:t>
      </w:r>
      <w:r w:rsidRPr="006E474D">
        <w:t xml:space="preserve"> de las Naciones Unidas sobre funciones de supervisión</w:t>
      </w:r>
      <w:r w:rsidR="00307FE7" w:rsidRPr="006E474D">
        <w:t xml:space="preserve">.  </w:t>
      </w:r>
      <w:r w:rsidR="00AD636D" w:rsidRPr="006E474D">
        <w:t>La DASI reconoce el valor y la importancia de establecer relaciones con sus homólogos.  Durante el período reseñado, la DASI siguió colaborando activa y fructíferamente y creando redes con otras organizaciones y entidades de las Naciones Unidas.  En particular, la DASI participó en:</w:t>
      </w:r>
    </w:p>
    <w:p w:rsidR="00307FE7" w:rsidRPr="006E474D" w:rsidRDefault="00310E15" w:rsidP="008303C1">
      <w:pPr>
        <w:pStyle w:val="ONUME"/>
        <w:numPr>
          <w:ilvl w:val="1"/>
          <w:numId w:val="9"/>
        </w:numPr>
      </w:pPr>
      <w:r w:rsidRPr="006E474D">
        <w:t xml:space="preserve">la cuadragésima tercera reunión anual de Representantes de Servicios de Auditoría Interna de las Naciones Unidas, que tuvo lugar en </w:t>
      </w:r>
      <w:r w:rsidR="00696E12" w:rsidRPr="006E474D">
        <w:t>Roma en septiembre de</w:t>
      </w:r>
      <w:r w:rsidR="00EB4091" w:rsidRPr="006E474D">
        <w:t> </w:t>
      </w:r>
      <w:r w:rsidR="009B0A1D" w:rsidRPr="006E474D">
        <w:t xml:space="preserve">2013.  </w:t>
      </w:r>
      <w:r w:rsidRPr="006E474D">
        <w:t xml:space="preserve">La </w:t>
      </w:r>
      <w:r w:rsidR="007A1745" w:rsidRPr="006E474D">
        <w:t>DASI</w:t>
      </w:r>
      <w:r w:rsidR="009B0A1D" w:rsidRPr="006E474D">
        <w:t xml:space="preserve"> </w:t>
      </w:r>
      <w:r w:rsidR="00735F3A" w:rsidRPr="006E474D">
        <w:t>dirige la labor relativa a</w:t>
      </w:r>
      <w:r w:rsidRPr="006E474D">
        <w:t>l análisis comparado</w:t>
      </w:r>
      <w:r w:rsidR="00307FE7" w:rsidRPr="006E474D">
        <w:t>;</w:t>
      </w:r>
    </w:p>
    <w:p w:rsidR="00307FE7" w:rsidRPr="006E474D" w:rsidRDefault="00310E15" w:rsidP="008303C1">
      <w:pPr>
        <w:pStyle w:val="ONUME"/>
        <w:numPr>
          <w:ilvl w:val="1"/>
          <w:numId w:val="9"/>
        </w:numPr>
      </w:pPr>
      <w:r w:rsidRPr="006E474D">
        <w:lastRenderedPageBreak/>
        <w:t>la decimocuarta Conferencia de Investigadores Internos, celebrada en Túnez en septiembre de 20</w:t>
      </w:r>
      <w:r w:rsidR="00307FE7" w:rsidRPr="006E474D">
        <w:t>13;</w:t>
      </w:r>
    </w:p>
    <w:p w:rsidR="00307FE7" w:rsidRPr="006E474D" w:rsidRDefault="00B638E2" w:rsidP="008303C1">
      <w:pPr>
        <w:pStyle w:val="ONUME"/>
        <w:numPr>
          <w:ilvl w:val="1"/>
          <w:numId w:val="9"/>
        </w:numPr>
      </w:pPr>
      <w:r w:rsidRPr="006E474D">
        <w:t>l</w:t>
      </w:r>
      <w:r w:rsidR="007E6D15" w:rsidRPr="006E474D">
        <w:t>a reunión anual del Grupo de Evaluación de las Naciones Unidas celebrada en abril de </w:t>
      </w:r>
      <w:r w:rsidR="00307FE7" w:rsidRPr="006E474D">
        <w:t xml:space="preserve">2014 </w:t>
      </w:r>
      <w:r w:rsidR="007E6D15" w:rsidRPr="006E474D">
        <w:t>e</w:t>
      </w:r>
      <w:r w:rsidR="00307FE7" w:rsidRPr="006E474D">
        <w:t>n Bangkok.  Dur</w:t>
      </w:r>
      <w:r w:rsidR="007E6D15" w:rsidRPr="006E474D">
        <w:t xml:space="preserve">ante el periodo reseñado, </w:t>
      </w:r>
      <w:r w:rsidR="00183B79" w:rsidRPr="006E474D">
        <w:t>la DASI fue miembro del Grupo de Trabajo del UNEG sobre normas y evaluación de actividades normativas</w:t>
      </w:r>
      <w:r w:rsidR="00307FE7" w:rsidRPr="006E474D">
        <w:t xml:space="preserve">;  </w:t>
      </w:r>
      <w:r w:rsidR="00323BC4" w:rsidRPr="006E474D">
        <w:t>y</w:t>
      </w:r>
    </w:p>
    <w:p w:rsidR="00307FE7" w:rsidRPr="006E474D" w:rsidRDefault="00B638E2" w:rsidP="008303C1">
      <w:pPr>
        <w:pStyle w:val="ONUME"/>
        <w:numPr>
          <w:ilvl w:val="1"/>
          <w:numId w:val="9"/>
        </w:numPr>
      </w:pPr>
      <w:r w:rsidRPr="006E474D">
        <w:t>e</w:t>
      </w:r>
      <w:r w:rsidR="00A038B2" w:rsidRPr="006E474D">
        <w:t>l establecimiento del Grupo de jefes de investigaciones de las organizaciones de las Naciones Unidas</w:t>
      </w:r>
      <w:r w:rsidR="00307FE7" w:rsidRPr="006E474D">
        <w:t xml:space="preserve">.  </w:t>
      </w:r>
      <w:r w:rsidR="00AD636D" w:rsidRPr="006E474D">
        <w:t>El mandato del grupo es fortalecer las prácticas de investigación y el profesionalismo ofreciendo un foro para el desarrollo de políticas y procedimientos;  promover y apoyar la independencia, la colaboración y las posiciones profesionales comunes de sus miembros para añadir valor a sus organizaciones, e intercambiar información y proporcionar asesoramiento, cuando proceda, a los miembros del grupo y a los foros de las NN.UU.</w:t>
      </w:r>
    </w:p>
    <w:p w:rsidR="00307FE7" w:rsidRPr="006E474D" w:rsidRDefault="00C36B11" w:rsidP="008303C1">
      <w:pPr>
        <w:pStyle w:val="ONUME"/>
        <w:numPr>
          <w:ilvl w:val="0"/>
          <w:numId w:val="9"/>
        </w:numPr>
      </w:pPr>
      <w:r w:rsidRPr="006E474D">
        <w:t>En abril de</w:t>
      </w:r>
      <w:r w:rsidR="00307FE7" w:rsidRPr="006E474D">
        <w:t xml:space="preserve"> 2014, </w:t>
      </w:r>
      <w:r w:rsidRPr="006E474D">
        <w:t xml:space="preserve">la </w:t>
      </w:r>
      <w:r w:rsidR="007A1745" w:rsidRPr="006E474D">
        <w:t>DASI</w:t>
      </w:r>
      <w:r w:rsidR="00307FE7" w:rsidRPr="006E474D">
        <w:t xml:space="preserve"> </w:t>
      </w:r>
      <w:r w:rsidRPr="006E474D">
        <w:t>fue anfitriona de la reunión de los jefes de servicios de auditoría interna de organizaciones internacionales con sede en Europa, que se celebró en la OMPI</w:t>
      </w:r>
      <w:r w:rsidR="00307FE7" w:rsidRPr="006E474D">
        <w:t xml:space="preserve">.  </w:t>
      </w:r>
      <w:r w:rsidRPr="006E474D">
        <w:t xml:space="preserve">Asistieron más de </w:t>
      </w:r>
      <w:r w:rsidR="00307FE7" w:rsidRPr="006E474D">
        <w:t>50</w:t>
      </w:r>
      <w:r w:rsidR="00EB4091" w:rsidRPr="006E474D">
        <w:t> </w:t>
      </w:r>
      <w:r w:rsidR="00307FE7" w:rsidRPr="006E474D">
        <w:t>participant</w:t>
      </w:r>
      <w:r w:rsidRPr="006E474D">
        <w:t>e</w:t>
      </w:r>
      <w:r w:rsidR="00307FE7" w:rsidRPr="006E474D">
        <w:t xml:space="preserve">s </w:t>
      </w:r>
      <w:r w:rsidRPr="006E474D">
        <w:t xml:space="preserve">en representación de </w:t>
      </w:r>
      <w:r w:rsidR="00307FE7" w:rsidRPr="006E474D">
        <w:t>35</w:t>
      </w:r>
      <w:r w:rsidRPr="006E474D">
        <w:t xml:space="preserve"> organizaciones.  </w:t>
      </w:r>
      <w:r w:rsidR="00B638E2" w:rsidRPr="006E474D">
        <w:t>Hubo</w:t>
      </w:r>
      <w:r w:rsidRPr="006E474D">
        <w:t xml:space="preserve"> debates de fondo sobre la auditoría de la gobernanza, el modelo de las tres líneas de defensa en </w:t>
      </w:r>
      <w:r w:rsidR="0007631E" w:rsidRPr="006E474D">
        <w:t>la gestión de riesgos y el</w:t>
      </w:r>
      <w:r w:rsidRPr="006E474D">
        <w:t xml:space="preserve"> control interno eficaces</w:t>
      </w:r>
      <w:r w:rsidR="00307FE7" w:rsidRPr="006E474D">
        <w:t xml:space="preserve">, </w:t>
      </w:r>
      <w:r w:rsidRPr="006E474D">
        <w:t xml:space="preserve">la auditoría del rendimiento, y </w:t>
      </w:r>
      <w:r w:rsidR="00C140DA" w:rsidRPr="006E474D">
        <w:t>debates</w:t>
      </w:r>
      <w:r w:rsidRPr="006E474D">
        <w:t xml:space="preserve"> </w:t>
      </w:r>
      <w:r w:rsidR="0007631E" w:rsidRPr="006E474D">
        <w:t xml:space="preserve">de orden </w:t>
      </w:r>
      <w:r w:rsidRPr="006E474D">
        <w:t>int</w:t>
      </w:r>
      <w:r w:rsidR="0007631E" w:rsidRPr="006E474D">
        <w:t>e</w:t>
      </w:r>
      <w:r w:rsidRPr="006E474D">
        <w:t>r</w:t>
      </w:r>
      <w:r w:rsidR="0007631E" w:rsidRPr="006E474D">
        <w:t>n</w:t>
      </w:r>
      <w:r w:rsidRPr="006E474D">
        <w:t xml:space="preserve">o </w:t>
      </w:r>
      <w:r w:rsidR="00C140DA" w:rsidRPr="006E474D">
        <w:t>sobre</w:t>
      </w:r>
      <w:r w:rsidRPr="006E474D">
        <w:t xml:space="preserve"> las actividades de formación conjuntas y </w:t>
      </w:r>
      <w:r w:rsidR="00C140DA" w:rsidRPr="006E474D">
        <w:t xml:space="preserve">el análisis comparado basados en las encuestas de la red </w:t>
      </w:r>
      <w:r w:rsidR="0071718F" w:rsidRPr="006E474D">
        <w:t>mundial</w:t>
      </w:r>
      <w:r w:rsidR="00C140DA" w:rsidRPr="006E474D">
        <w:t xml:space="preserve"> de información de auditoría </w:t>
      </w:r>
      <w:r w:rsidR="0071718F" w:rsidRPr="006E474D">
        <w:t xml:space="preserve">(Global </w:t>
      </w:r>
      <w:proofErr w:type="spellStart"/>
      <w:r w:rsidR="0071718F" w:rsidRPr="006E474D">
        <w:t>Audit</w:t>
      </w:r>
      <w:proofErr w:type="spellEnd"/>
      <w:r w:rsidR="0071718F" w:rsidRPr="006E474D">
        <w:t xml:space="preserve"> </w:t>
      </w:r>
      <w:proofErr w:type="spellStart"/>
      <w:r w:rsidR="0071718F" w:rsidRPr="006E474D">
        <w:t>Information</w:t>
      </w:r>
      <w:proofErr w:type="spellEnd"/>
      <w:r w:rsidR="0071718F" w:rsidRPr="006E474D">
        <w:t xml:space="preserve"> Network-GAIN) </w:t>
      </w:r>
      <w:r w:rsidR="00EE0EF1" w:rsidRPr="006E474D">
        <w:t>del Instituto de Auditores Internos</w:t>
      </w:r>
      <w:r w:rsidR="00307FE7" w:rsidRPr="006E474D">
        <w:t>.</w:t>
      </w:r>
    </w:p>
    <w:p w:rsidR="00307FE7" w:rsidRPr="006E474D" w:rsidRDefault="00AD636D" w:rsidP="008303C1">
      <w:pPr>
        <w:pStyle w:val="Heading2"/>
        <w:keepNext w:val="0"/>
      </w:pPr>
      <w:r w:rsidRPr="006E474D">
        <w:t>ACTIVIDADES DE DIVULGACIÓN DIRIGIDAS A COLEGAS DE LA ORGANIZACIÓN</w:t>
      </w:r>
    </w:p>
    <w:p w:rsidR="00AA3ED0" w:rsidRPr="006E474D" w:rsidRDefault="00AA3ED0" w:rsidP="00AA3ED0"/>
    <w:p w:rsidR="00307FE7" w:rsidRPr="006E474D" w:rsidRDefault="0071718F" w:rsidP="008303C1">
      <w:pPr>
        <w:pStyle w:val="ONUME"/>
        <w:numPr>
          <w:ilvl w:val="0"/>
          <w:numId w:val="9"/>
        </w:numPr>
      </w:pPr>
      <w:r w:rsidRPr="006E474D">
        <w:t>Para explicar y pro</w:t>
      </w:r>
      <w:r w:rsidR="00B638E2" w:rsidRPr="006E474D">
        <w:t>mover</w:t>
      </w:r>
      <w:r w:rsidRPr="006E474D">
        <w:t xml:space="preserve"> mejor sus actividades, la </w:t>
      </w:r>
      <w:r w:rsidR="007A1745" w:rsidRPr="006E474D">
        <w:t>DASI</w:t>
      </w:r>
      <w:r w:rsidR="00307FE7" w:rsidRPr="006E474D">
        <w:t xml:space="preserve"> </w:t>
      </w:r>
      <w:r w:rsidRPr="006E474D">
        <w:t xml:space="preserve">emprendió varias iniciativas </w:t>
      </w:r>
      <w:r w:rsidR="00B638E2" w:rsidRPr="006E474D">
        <w:t>de divulgación dirigidas a sus</w:t>
      </w:r>
      <w:r w:rsidRPr="006E474D">
        <w:t xml:space="preserve"> colegas</w:t>
      </w:r>
      <w:r w:rsidR="00307FE7" w:rsidRPr="006E474D">
        <w:t>:</w:t>
      </w:r>
    </w:p>
    <w:p w:rsidR="00307FE7" w:rsidRPr="006E474D" w:rsidRDefault="00AD636D" w:rsidP="008303C1">
      <w:pPr>
        <w:pStyle w:val="ONUME"/>
        <w:numPr>
          <w:ilvl w:val="1"/>
          <w:numId w:val="9"/>
        </w:numPr>
      </w:pPr>
      <w:r w:rsidRPr="006E474D">
        <w:t>la DASI</w:t>
      </w:r>
      <w:r w:rsidR="009B0A1D" w:rsidRPr="006E474D">
        <w:t xml:space="preserve"> sigue figurando</w:t>
      </w:r>
      <w:r w:rsidRPr="006E474D">
        <w:t xml:space="preserve"> en el programa de sesiones de iniciación organizadas para los nuevos miembros del personal</w:t>
      </w:r>
      <w:r w:rsidR="00307FE7" w:rsidRPr="006E474D">
        <w:t xml:space="preserve">; </w:t>
      </w:r>
    </w:p>
    <w:p w:rsidR="00307FE7" w:rsidRPr="006E474D" w:rsidRDefault="00B638E2" w:rsidP="008303C1">
      <w:pPr>
        <w:pStyle w:val="ONUME"/>
        <w:numPr>
          <w:ilvl w:val="1"/>
          <w:numId w:val="9"/>
        </w:numPr>
      </w:pPr>
      <w:r w:rsidRPr="006E474D">
        <w:t>s</w:t>
      </w:r>
      <w:r w:rsidR="0071718F" w:rsidRPr="006E474D">
        <w:t>e enviaron mensajes de correo electrónico a todo el personal cuando se inauguró la línea de atención telefónica para informar sobre faltas de conducta y se dio a conocer la Política de Investigación;  y</w:t>
      </w:r>
    </w:p>
    <w:p w:rsidR="00307FE7" w:rsidRPr="006E474D" w:rsidRDefault="00B638E2" w:rsidP="008303C1">
      <w:pPr>
        <w:pStyle w:val="ONUME"/>
        <w:numPr>
          <w:ilvl w:val="1"/>
          <w:numId w:val="9"/>
        </w:numPr>
      </w:pPr>
      <w:r w:rsidRPr="006E474D">
        <w:t>l</w:t>
      </w:r>
      <w:r w:rsidR="0071718F" w:rsidRPr="006E474D">
        <w:t xml:space="preserve">a </w:t>
      </w:r>
      <w:r w:rsidR="007A1745" w:rsidRPr="006E474D">
        <w:t>DASI</w:t>
      </w:r>
      <w:r w:rsidR="00307FE7" w:rsidRPr="006E474D">
        <w:t xml:space="preserve"> </w:t>
      </w:r>
      <w:r w:rsidR="0071718F" w:rsidRPr="006E474D">
        <w:t xml:space="preserve">lanzó un boletín que </w:t>
      </w:r>
      <w:r w:rsidRPr="006E474D">
        <w:t xml:space="preserve">se </w:t>
      </w:r>
      <w:r w:rsidR="0071718F" w:rsidRPr="006E474D">
        <w:t xml:space="preserve">publicará dos </w:t>
      </w:r>
      <w:r w:rsidRPr="006E474D">
        <w:t xml:space="preserve">veces </w:t>
      </w:r>
      <w:r w:rsidR="0071718F" w:rsidRPr="006E474D">
        <w:t>al año</w:t>
      </w:r>
      <w:r w:rsidR="00307FE7" w:rsidRPr="006E474D">
        <w:t>.</w:t>
      </w:r>
    </w:p>
    <w:p w:rsidR="00307FE7" w:rsidRPr="006E474D" w:rsidRDefault="00AD636D" w:rsidP="008303C1">
      <w:pPr>
        <w:pStyle w:val="Heading1"/>
        <w:keepNext w:val="0"/>
      </w:pPr>
      <w:bookmarkStart w:id="23" w:name="_Toc393204374"/>
      <w:bookmarkStart w:id="24" w:name="_Toc393358825"/>
      <w:r w:rsidRPr="006E474D">
        <w:t>RECURSOS EN MATERIA DE SUPERVISIÓN</w:t>
      </w:r>
      <w:bookmarkEnd w:id="23"/>
      <w:bookmarkEnd w:id="24"/>
    </w:p>
    <w:p w:rsidR="00AA3ED0" w:rsidRPr="006E474D" w:rsidRDefault="00AA3ED0" w:rsidP="00AA3ED0"/>
    <w:p w:rsidR="00307FE7" w:rsidRPr="006E474D" w:rsidRDefault="00AD636D" w:rsidP="008303C1">
      <w:pPr>
        <w:pStyle w:val="ONUME"/>
        <w:numPr>
          <w:ilvl w:val="0"/>
          <w:numId w:val="9"/>
        </w:numPr>
      </w:pPr>
      <w:r w:rsidRPr="006E474D">
        <w:t>En la Carta de Supervisión Interna se insta expresamente al Director de la DASI a pronunciarse sobre la idoneidad de los recursos asignados a la supervisión interna en el seno de la Organización.</w:t>
      </w:r>
    </w:p>
    <w:p w:rsidR="00307FE7" w:rsidRPr="006E474D" w:rsidRDefault="00435DE8" w:rsidP="008303C1">
      <w:pPr>
        <w:pStyle w:val="Heading2"/>
        <w:keepNext w:val="0"/>
      </w:pPr>
      <w:r w:rsidRPr="006E474D">
        <w:t>PRESUPUESTO Y PERSONAL</w:t>
      </w:r>
    </w:p>
    <w:p w:rsidR="00AA3ED0" w:rsidRPr="006E474D" w:rsidRDefault="00AA3ED0" w:rsidP="00AA3ED0"/>
    <w:p w:rsidR="00307FE7" w:rsidRPr="006E474D" w:rsidRDefault="0071718F" w:rsidP="008303C1">
      <w:pPr>
        <w:pStyle w:val="ONUME"/>
        <w:numPr>
          <w:ilvl w:val="0"/>
          <w:numId w:val="9"/>
        </w:numPr>
      </w:pPr>
      <w:r w:rsidRPr="006E474D">
        <w:t xml:space="preserve">En el pasado, la cuestión de </w:t>
      </w:r>
      <w:r w:rsidR="000C1326" w:rsidRPr="006E474D">
        <w:t>l</w:t>
      </w:r>
      <w:r w:rsidRPr="006E474D">
        <w:t xml:space="preserve">a plantilla de la </w:t>
      </w:r>
      <w:r w:rsidR="007A1745" w:rsidRPr="006E474D">
        <w:t>DASI</w:t>
      </w:r>
      <w:r w:rsidR="00307FE7" w:rsidRPr="006E474D">
        <w:t xml:space="preserve"> </w:t>
      </w:r>
      <w:r w:rsidRPr="006E474D">
        <w:t xml:space="preserve">ha constituido un problema </w:t>
      </w:r>
      <w:r w:rsidR="000C1326" w:rsidRPr="006E474D">
        <w:t>puesto que había un número insuficiente de puestos o recursos para consultores externos y una gran cantidad de vacantes.  Desde</w:t>
      </w:r>
      <w:r w:rsidR="00EB4091" w:rsidRPr="006E474D">
        <w:t> </w:t>
      </w:r>
      <w:r w:rsidR="000C1326" w:rsidRPr="006E474D">
        <w:t>2012, se ha establecido un número de puestos adecuado</w:t>
      </w:r>
      <w:r w:rsidR="00B638E2" w:rsidRPr="006E474D">
        <w:t xml:space="preserve">, </w:t>
      </w:r>
      <w:r w:rsidR="0007631E" w:rsidRPr="006E474D">
        <w:t xml:space="preserve">y </w:t>
      </w:r>
      <w:r w:rsidR="00B638E2" w:rsidRPr="006E474D">
        <w:t>se cuenta</w:t>
      </w:r>
      <w:r w:rsidR="000C1326" w:rsidRPr="006E474D">
        <w:t xml:space="preserve"> con 11 miembros del personal.  A partir del bienio </w:t>
      </w:r>
      <w:r w:rsidR="00307FE7" w:rsidRPr="006E474D">
        <w:t>2012/</w:t>
      </w:r>
      <w:r w:rsidR="000C1326" w:rsidRPr="006E474D">
        <w:t>20</w:t>
      </w:r>
      <w:r w:rsidR="00307FE7" w:rsidRPr="006E474D">
        <w:t>13</w:t>
      </w:r>
      <w:r w:rsidR="000C1326" w:rsidRPr="006E474D">
        <w:t xml:space="preserve">, ha habido suficientes recursos destinados a </w:t>
      </w:r>
      <w:r w:rsidR="0060296C" w:rsidRPr="006E474D">
        <w:t>sub</w:t>
      </w:r>
      <w:r w:rsidR="000C1326" w:rsidRPr="006E474D">
        <w:t>contratar los servicios de expertos para colaborar en la labor de supervisión.  En lo que atañe a las vacantes, se ocuparon lo</w:t>
      </w:r>
      <w:r w:rsidR="00AA3ED0" w:rsidRPr="006E474D">
        <w:t>s puestos vacantes en el bienio </w:t>
      </w:r>
      <w:r w:rsidR="00307FE7" w:rsidRPr="006E474D">
        <w:t>2012/</w:t>
      </w:r>
      <w:r w:rsidR="000C1326" w:rsidRPr="006E474D">
        <w:t>20</w:t>
      </w:r>
      <w:r w:rsidR="00307FE7" w:rsidRPr="006E474D">
        <w:t xml:space="preserve">13.  </w:t>
      </w:r>
      <w:r w:rsidR="000C1326" w:rsidRPr="006E474D">
        <w:t>Sin embargo, en los seis primeros meses de </w:t>
      </w:r>
      <w:r w:rsidR="00307FE7" w:rsidRPr="006E474D">
        <w:t>2014</w:t>
      </w:r>
      <w:r w:rsidR="000C1326" w:rsidRPr="006E474D">
        <w:t>, estaba vacante el puesto de Jefe de la Sección de Investigaci</w:t>
      </w:r>
      <w:r w:rsidR="00EE56F5" w:rsidRPr="006E474D">
        <w:t>ones</w:t>
      </w:r>
      <w:r w:rsidR="000C1326" w:rsidRPr="006E474D">
        <w:t xml:space="preserve"> ya que el anterior titular del cargo pasó a ocupar otro puesto.</w:t>
      </w:r>
      <w:r w:rsidR="00307FE7" w:rsidRPr="006E474D">
        <w:t xml:space="preserve">  </w:t>
      </w:r>
      <w:proofErr w:type="spellStart"/>
      <w:r w:rsidR="00AB0971" w:rsidRPr="006E474D">
        <w:t>Esta</w:t>
      </w:r>
      <w:proofErr w:type="spellEnd"/>
      <w:r w:rsidR="00AB0971" w:rsidRPr="006E474D">
        <w:t xml:space="preserve"> vacante s</w:t>
      </w:r>
      <w:r w:rsidR="000C1326" w:rsidRPr="006E474D">
        <w:t>e cubrirá el 1</w:t>
      </w:r>
      <w:r w:rsidR="00EB4091" w:rsidRPr="006E474D">
        <w:t> </w:t>
      </w:r>
      <w:r w:rsidR="000C1326" w:rsidRPr="006E474D">
        <w:t>de julio de </w:t>
      </w:r>
      <w:r w:rsidR="00307FE7" w:rsidRPr="006E474D">
        <w:t>2014.</w:t>
      </w:r>
    </w:p>
    <w:p w:rsidR="00307FE7" w:rsidRPr="006E474D" w:rsidRDefault="00AB0971" w:rsidP="008303C1">
      <w:pPr>
        <w:pStyle w:val="ONUME"/>
        <w:numPr>
          <w:ilvl w:val="0"/>
          <w:numId w:val="9"/>
        </w:numPr>
      </w:pPr>
      <w:r w:rsidRPr="006E474D">
        <w:lastRenderedPageBreak/>
        <w:t xml:space="preserve">Para el cumplimiento de su mandato, </w:t>
      </w:r>
      <w:r w:rsidR="0007631E" w:rsidRPr="006E474D">
        <w:t xml:space="preserve">el nivel </w:t>
      </w:r>
      <w:r w:rsidRPr="006E474D">
        <w:t>de recursos</w:t>
      </w:r>
      <w:r w:rsidR="0007631E" w:rsidRPr="006E474D">
        <w:t xml:space="preserve"> actual</w:t>
      </w:r>
      <w:r w:rsidRPr="006E474D">
        <w:t>, el</w:t>
      </w:r>
      <w:r w:rsidR="00EB4091" w:rsidRPr="006E474D">
        <w:t> </w:t>
      </w:r>
      <w:r w:rsidR="00307FE7" w:rsidRPr="006E474D">
        <w:t>0</w:t>
      </w:r>
      <w:r w:rsidRPr="006E474D">
        <w:t>,</w:t>
      </w:r>
      <w:r w:rsidR="00307FE7" w:rsidRPr="006E474D">
        <w:t>75</w:t>
      </w:r>
      <w:r w:rsidRPr="006E474D">
        <w:t>% del presupuesto de la OMPI y el</w:t>
      </w:r>
      <w:r w:rsidR="00EB4091" w:rsidRPr="006E474D">
        <w:t> </w:t>
      </w:r>
      <w:r w:rsidR="00307FE7" w:rsidRPr="006E474D">
        <w:t>0</w:t>
      </w:r>
      <w:r w:rsidRPr="006E474D">
        <w:t>,</w:t>
      </w:r>
      <w:r w:rsidR="00307FE7" w:rsidRPr="006E474D">
        <w:t>88</w:t>
      </w:r>
      <w:r w:rsidRPr="006E474D">
        <w:t>% del pers</w:t>
      </w:r>
      <w:r w:rsidR="0007631E" w:rsidRPr="006E474D">
        <w:t>onal de la Organización, es bajo comparado</w:t>
      </w:r>
      <w:r w:rsidRPr="006E474D">
        <w:t xml:space="preserve"> con algunos niveles</w:t>
      </w:r>
      <w:r w:rsidR="00D9038E" w:rsidRPr="006E474D">
        <w:t>,</w:t>
      </w:r>
      <w:r w:rsidRPr="006E474D">
        <w:t xml:space="preserve"> como los recomendados en los informes de la DCI </w:t>
      </w:r>
      <w:r w:rsidR="007F0D02" w:rsidRPr="006E474D">
        <w:t>para funciones de supervisión</w:t>
      </w:r>
      <w:r w:rsidR="00307FE7" w:rsidRPr="006E474D">
        <w:rPr>
          <w:vertAlign w:val="superscript"/>
        </w:rPr>
        <w:footnoteReference w:id="18"/>
      </w:r>
      <w:r w:rsidR="00307FE7" w:rsidRPr="006E474D">
        <w:t xml:space="preserve">.  </w:t>
      </w:r>
      <w:r w:rsidR="007F0D02" w:rsidRPr="006E474D">
        <w:t xml:space="preserve">No obstante, </w:t>
      </w:r>
      <w:r w:rsidR="0007631E" w:rsidRPr="006E474D">
        <w:t xml:space="preserve">el nivel </w:t>
      </w:r>
      <w:r w:rsidR="007F0D02" w:rsidRPr="006E474D">
        <w:t xml:space="preserve">de recursos ha permitido a la </w:t>
      </w:r>
      <w:r w:rsidR="007A1745" w:rsidRPr="006E474D">
        <w:t>DASI</w:t>
      </w:r>
      <w:r w:rsidR="00307FE7" w:rsidRPr="006E474D">
        <w:t xml:space="preserve"> </w:t>
      </w:r>
      <w:r w:rsidR="007F0D02" w:rsidRPr="006E474D">
        <w:t>abarcar las esferas que definió como prioritarias en sus planes de trabajo</w:t>
      </w:r>
      <w:r w:rsidR="00307FE7" w:rsidRPr="006E474D">
        <w:t xml:space="preserve">.  </w:t>
      </w:r>
      <w:r w:rsidR="007F0D02" w:rsidRPr="006E474D">
        <w:t>La auditoría ha comprendido esferas de riesgo muy elevado</w:t>
      </w:r>
      <w:r w:rsidR="0076199F" w:rsidRPr="006E474D">
        <w:t>,</w:t>
      </w:r>
      <w:r w:rsidR="004D6CA5" w:rsidRPr="006E474D">
        <w:t xml:space="preserve"> en el bienio</w:t>
      </w:r>
      <w:r w:rsidR="00EB4091" w:rsidRPr="006E474D">
        <w:t> </w:t>
      </w:r>
      <w:r w:rsidR="004D6CA5" w:rsidRPr="006E474D">
        <w:t>2012/2013 se han hecho realidad los informes de evaluación independiente de la DASI</w:t>
      </w:r>
      <w:r w:rsidR="00D9038E" w:rsidRPr="006E474D">
        <w:t>,</w:t>
      </w:r>
      <w:r w:rsidR="004D6CA5" w:rsidRPr="006E474D">
        <w:t xml:space="preserve"> y </w:t>
      </w:r>
      <w:r w:rsidR="00DF1C17" w:rsidRPr="006E474D">
        <w:t>el número de casos objeto de investigación está bajo control</w:t>
      </w:r>
      <w:r w:rsidR="00307FE7" w:rsidRPr="006E474D">
        <w:t xml:space="preserve">.  </w:t>
      </w:r>
      <w:r w:rsidR="00DF1C17" w:rsidRPr="006E474D">
        <w:t xml:space="preserve">Todo parece indicar que </w:t>
      </w:r>
      <w:r w:rsidR="0007631E" w:rsidRPr="006E474D">
        <w:t xml:space="preserve">el nivel </w:t>
      </w:r>
      <w:r w:rsidR="00DF1C17" w:rsidRPr="006E474D">
        <w:t xml:space="preserve">de recursos es </w:t>
      </w:r>
      <w:r w:rsidR="0007631E" w:rsidRPr="006E474D">
        <w:t>el apropiado</w:t>
      </w:r>
      <w:r w:rsidR="00DF1C17" w:rsidRPr="006E474D">
        <w:t xml:space="preserve"> en el contexto actual en el que la Organización ha avanzado mucho en cuanto a los controles internos y la gestión de riesgos, </w:t>
      </w:r>
      <w:r w:rsidR="00D9038E" w:rsidRPr="006E474D">
        <w:t>sin</w:t>
      </w:r>
      <w:r w:rsidR="00DF1C17" w:rsidRPr="006E474D">
        <w:t xml:space="preserve"> modifica</w:t>
      </w:r>
      <w:r w:rsidR="00D9038E" w:rsidRPr="006E474D">
        <w:t>r</w:t>
      </w:r>
      <w:r w:rsidR="00DF1C17" w:rsidRPr="006E474D">
        <w:t xml:space="preserve"> de forma significativa, por el momento, sus </w:t>
      </w:r>
      <w:r w:rsidR="00BA1868" w:rsidRPr="006E474D">
        <w:t>metas</w:t>
      </w:r>
      <w:r w:rsidR="00DF1C17" w:rsidRPr="006E474D">
        <w:t xml:space="preserve"> estratégic</w:t>
      </w:r>
      <w:r w:rsidR="00BA1868" w:rsidRPr="006E474D">
        <w:t>a</w:t>
      </w:r>
      <w:r w:rsidR="00DF1C17" w:rsidRPr="006E474D">
        <w:t xml:space="preserve">s y su modelo </w:t>
      </w:r>
      <w:r w:rsidR="00BA1868" w:rsidRPr="006E474D">
        <w:t>operativo</w:t>
      </w:r>
      <w:r w:rsidR="00DF1C17" w:rsidRPr="006E474D">
        <w:t>.</w:t>
      </w:r>
    </w:p>
    <w:p w:rsidR="00307FE7" w:rsidRPr="006E474D" w:rsidRDefault="009B0A1D" w:rsidP="008303C1">
      <w:pPr>
        <w:pStyle w:val="Caption"/>
        <w:spacing w:after="120"/>
        <w:jc w:val="center"/>
      </w:pPr>
      <w:r w:rsidRPr="006E474D">
        <w:t>Cuadro</w:t>
      </w:r>
      <w:r w:rsidR="00307FE7" w:rsidRPr="006E474D">
        <w:t xml:space="preserve"> </w:t>
      </w:r>
      <w:r w:rsidR="000D63C4" w:rsidRPr="006E474D">
        <w:fldChar w:fldCharType="begin"/>
      </w:r>
      <w:r w:rsidR="00307FE7" w:rsidRPr="006E474D">
        <w:instrText xml:space="preserve"> SEQ Table \* ARABIC </w:instrText>
      </w:r>
      <w:r w:rsidR="000D63C4" w:rsidRPr="006E474D">
        <w:fldChar w:fldCharType="separate"/>
      </w:r>
      <w:r w:rsidR="00D550E6" w:rsidRPr="006E474D">
        <w:rPr>
          <w:noProof/>
        </w:rPr>
        <w:t>2</w:t>
      </w:r>
      <w:r w:rsidR="000D63C4" w:rsidRPr="006E474D">
        <w:rPr>
          <w:noProof/>
        </w:rPr>
        <w:fldChar w:fldCharType="end"/>
      </w:r>
      <w:r w:rsidR="00307FE7" w:rsidRPr="006E474D">
        <w:t xml:space="preserve">- </w:t>
      </w:r>
      <w:r w:rsidRPr="006E474D">
        <w:t xml:space="preserve">Presupuesto </w:t>
      </w:r>
      <w:r w:rsidR="00307FE7" w:rsidRPr="006E474D">
        <w:t xml:space="preserve">2012 </w:t>
      </w:r>
      <w:r w:rsidRPr="006E474D">
        <w:t xml:space="preserve">de la DASI y gastos después de </w:t>
      </w:r>
      <w:r w:rsidR="0007631E" w:rsidRPr="006E474D">
        <w:t xml:space="preserve">las </w:t>
      </w:r>
      <w:r w:rsidRPr="006E474D">
        <w:t>transferencias</w:t>
      </w:r>
      <w:r w:rsidR="00307FE7" w:rsidRPr="006E474D">
        <w:rPr>
          <w:b w:val="0"/>
          <w:szCs w:val="18"/>
          <w:vertAlign w:val="superscript"/>
        </w:rPr>
        <w:footnoteReference w:id="19"/>
      </w:r>
      <w:r w:rsidR="00307FE7" w:rsidRPr="006E474D">
        <w:t xml:space="preserve"> </w:t>
      </w:r>
    </w:p>
    <w:tbl>
      <w:tblPr>
        <w:tblW w:w="0" w:type="auto"/>
        <w:tblLook w:val="04A0" w:firstRow="1" w:lastRow="0" w:firstColumn="1" w:lastColumn="0" w:noHBand="0" w:noVBand="1"/>
      </w:tblPr>
      <w:tblGrid>
        <w:gridCol w:w="2928"/>
        <w:gridCol w:w="1749"/>
        <w:gridCol w:w="2344"/>
        <w:gridCol w:w="1126"/>
        <w:gridCol w:w="1424"/>
      </w:tblGrid>
      <w:tr w:rsidR="006E474D" w:rsidRPr="006E474D" w:rsidTr="006C31B0">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07FE7" w:rsidRPr="006E474D" w:rsidRDefault="00307FE7" w:rsidP="008303C1">
            <w:pPr>
              <w:rPr>
                <w:sz w:val="18"/>
                <w:szCs w:val="18"/>
              </w:rPr>
            </w:pPr>
            <w:r w:rsidRPr="006E474D">
              <w:rPr>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Presupuesto aprobado</w:t>
            </w:r>
            <w:r w:rsidR="00307FE7" w:rsidRPr="006E474D">
              <w:rPr>
                <w:b/>
                <w:bCs/>
                <w:sz w:val="18"/>
                <w:szCs w:val="18"/>
              </w:rPr>
              <w:t xml:space="preserve"> 2012/13</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 xml:space="preserve">Presupuesto después de </w:t>
            </w:r>
            <w:r w:rsidR="0007631E" w:rsidRPr="006E474D">
              <w:rPr>
                <w:b/>
                <w:bCs/>
                <w:sz w:val="18"/>
                <w:szCs w:val="18"/>
              </w:rPr>
              <w:t xml:space="preserve">las </w:t>
            </w:r>
            <w:r w:rsidRPr="006E474D">
              <w:rPr>
                <w:b/>
                <w:bCs/>
                <w:sz w:val="18"/>
                <w:szCs w:val="18"/>
              </w:rPr>
              <w:t>transferencias</w:t>
            </w:r>
            <w:r w:rsidR="00307FE7" w:rsidRPr="006E474D">
              <w:rPr>
                <w:b/>
                <w:bCs/>
                <w:sz w:val="18"/>
                <w:szCs w:val="18"/>
              </w:rPr>
              <w:t xml:space="preserve"> 2012/13</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Gastos en</w:t>
            </w:r>
            <w:r w:rsidR="00307FE7" w:rsidRPr="006E474D">
              <w:rPr>
                <w:b/>
                <w:bCs/>
                <w:sz w:val="18"/>
                <w:szCs w:val="18"/>
              </w:rPr>
              <w:t xml:space="preserve"> 2012/13</w:t>
            </w:r>
          </w:p>
        </w:tc>
        <w:tc>
          <w:tcPr>
            <w:tcW w:w="0" w:type="auto"/>
            <w:tcBorders>
              <w:top w:val="single" w:sz="4" w:space="0" w:color="auto"/>
              <w:left w:val="nil"/>
              <w:bottom w:val="nil"/>
              <w:right w:val="single" w:sz="4" w:space="0" w:color="auto"/>
            </w:tcBorders>
            <w:shd w:val="clear" w:color="000000" w:fill="CCFFFF"/>
            <w:vAlign w:val="center"/>
            <w:hideMark/>
          </w:tcPr>
          <w:p w:rsidR="00307FE7" w:rsidRPr="006E474D" w:rsidRDefault="009B0A1D" w:rsidP="008303C1">
            <w:pPr>
              <w:jc w:val="center"/>
              <w:rPr>
                <w:b/>
                <w:bCs/>
                <w:sz w:val="18"/>
                <w:szCs w:val="18"/>
              </w:rPr>
            </w:pPr>
            <w:r w:rsidRPr="006E474D">
              <w:rPr>
                <w:b/>
                <w:bCs/>
                <w:sz w:val="18"/>
                <w:szCs w:val="18"/>
              </w:rPr>
              <w:t>Índice de utilización</w:t>
            </w:r>
            <w:r w:rsidR="00307FE7" w:rsidRPr="006E474D">
              <w:rPr>
                <w:b/>
                <w:bCs/>
                <w:sz w:val="18"/>
                <w:szCs w:val="18"/>
              </w:rPr>
              <w:t xml:space="preserve"> (%)</w:t>
            </w:r>
          </w:p>
        </w:tc>
      </w:tr>
      <w:tr w:rsidR="006E474D" w:rsidRPr="006E474D" w:rsidTr="006C31B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7FE7" w:rsidRPr="006E474D" w:rsidRDefault="00307FE7" w:rsidP="008303C1">
            <w:pPr>
              <w:rPr>
                <w:sz w:val="18"/>
                <w:szCs w:val="18"/>
              </w:rPr>
            </w:pPr>
            <w:r w:rsidRPr="006E474D">
              <w:rPr>
                <w:sz w:val="18"/>
                <w:szCs w:val="18"/>
              </w:rPr>
              <w:t xml:space="preserve"> </w:t>
            </w:r>
            <w:r w:rsidR="009B0A1D" w:rsidRPr="006E474D">
              <w:rPr>
                <w:sz w:val="18"/>
                <w:szCs w:val="18"/>
              </w:rPr>
              <w:t>Recursos de personal</w:t>
            </w:r>
            <w:r w:rsidRPr="006E474D">
              <w:rPr>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4</w:t>
            </w:r>
            <w:r w:rsidR="009B0A1D" w:rsidRPr="006E474D">
              <w:rPr>
                <w:sz w:val="18"/>
                <w:szCs w:val="18"/>
              </w:rPr>
              <w:t>.</w:t>
            </w:r>
            <w:r w:rsidRPr="006E474D">
              <w:rPr>
                <w:sz w:val="18"/>
                <w:szCs w:val="18"/>
              </w:rPr>
              <w:t>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3</w:t>
            </w:r>
            <w:r w:rsidR="009B0A1D" w:rsidRPr="006E474D">
              <w:rPr>
                <w:sz w:val="18"/>
                <w:szCs w:val="18"/>
              </w:rPr>
              <w:t>.</w:t>
            </w:r>
            <w:r w:rsidRPr="006E474D">
              <w:rPr>
                <w:sz w:val="18"/>
                <w:szCs w:val="18"/>
              </w:rPr>
              <w:t>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3</w:t>
            </w:r>
            <w:r w:rsidR="009B0A1D" w:rsidRPr="006E474D">
              <w:rPr>
                <w:sz w:val="18"/>
                <w:szCs w:val="18"/>
              </w:rPr>
              <w:t>.</w:t>
            </w:r>
            <w:r w:rsidRPr="006E474D">
              <w:rPr>
                <w:sz w:val="18"/>
                <w:szCs w:val="18"/>
              </w:rPr>
              <w:t>987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100%</w:t>
            </w:r>
          </w:p>
        </w:tc>
      </w:tr>
      <w:tr w:rsidR="006E474D" w:rsidRPr="006E474D" w:rsidTr="006C31B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7FE7" w:rsidRPr="006E474D" w:rsidRDefault="00307FE7" w:rsidP="008303C1">
            <w:pPr>
              <w:rPr>
                <w:sz w:val="18"/>
                <w:szCs w:val="18"/>
              </w:rPr>
            </w:pPr>
            <w:r w:rsidRPr="006E474D">
              <w:rPr>
                <w:sz w:val="18"/>
                <w:szCs w:val="18"/>
              </w:rPr>
              <w:t xml:space="preserve"> </w:t>
            </w:r>
            <w:r w:rsidR="009B0A1D" w:rsidRPr="006E474D">
              <w:rPr>
                <w:sz w:val="18"/>
                <w:szCs w:val="18"/>
              </w:rPr>
              <w:t>Recursos no relativos al personal</w:t>
            </w:r>
            <w:r w:rsidRPr="006E474D">
              <w:rPr>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805</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699</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sz w:val="18"/>
                <w:szCs w:val="18"/>
              </w:rPr>
            </w:pPr>
            <w:r w:rsidRPr="006E474D">
              <w:rPr>
                <w:sz w:val="18"/>
                <w:szCs w:val="18"/>
              </w:rPr>
              <w:t>87%</w:t>
            </w:r>
          </w:p>
        </w:tc>
      </w:tr>
      <w:tr w:rsidR="006E474D" w:rsidRPr="006E474D" w:rsidTr="006C31B0">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07FE7" w:rsidRPr="006E474D" w:rsidRDefault="00307FE7" w:rsidP="008303C1">
            <w:pPr>
              <w:jc w:val="right"/>
              <w:rPr>
                <w:b/>
                <w:bCs/>
                <w:sz w:val="18"/>
                <w:szCs w:val="18"/>
              </w:rPr>
            </w:pPr>
            <w:r w:rsidRPr="006E474D">
              <w:rPr>
                <w:b/>
                <w:bCs/>
                <w:sz w:val="18"/>
                <w:szCs w:val="18"/>
              </w:rPr>
              <w:t xml:space="preserve"> TOTAL </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9B0A1D" w:rsidP="008303C1">
            <w:pPr>
              <w:jc w:val="center"/>
              <w:rPr>
                <w:b/>
                <w:bCs/>
                <w:sz w:val="18"/>
                <w:szCs w:val="18"/>
              </w:rPr>
            </w:pPr>
            <w:r w:rsidRPr="006E474D">
              <w:rPr>
                <w:b/>
                <w:bCs/>
                <w:sz w:val="18"/>
                <w:szCs w:val="18"/>
              </w:rPr>
              <w:t>5.</w:t>
            </w:r>
            <w:r w:rsidR="00307FE7" w:rsidRPr="006E474D">
              <w:rPr>
                <w:b/>
                <w:bCs/>
                <w:sz w:val="18"/>
                <w:szCs w:val="18"/>
              </w:rPr>
              <w:t>050</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9B0A1D" w:rsidP="008303C1">
            <w:pPr>
              <w:jc w:val="center"/>
              <w:rPr>
                <w:b/>
                <w:sz w:val="18"/>
                <w:szCs w:val="18"/>
              </w:rPr>
            </w:pPr>
            <w:r w:rsidRPr="006E474D">
              <w:rPr>
                <w:b/>
                <w:sz w:val="18"/>
                <w:szCs w:val="18"/>
              </w:rPr>
              <w:t>4.</w:t>
            </w:r>
            <w:r w:rsidR="00307FE7" w:rsidRPr="006E474D">
              <w:rPr>
                <w:b/>
                <w:sz w:val="18"/>
                <w:szCs w:val="18"/>
              </w:rPr>
              <w:t>792</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9B0A1D" w:rsidP="008303C1">
            <w:pPr>
              <w:jc w:val="center"/>
              <w:rPr>
                <w:b/>
                <w:sz w:val="18"/>
                <w:szCs w:val="18"/>
              </w:rPr>
            </w:pPr>
            <w:r w:rsidRPr="006E474D">
              <w:rPr>
                <w:b/>
                <w:sz w:val="18"/>
                <w:szCs w:val="18"/>
              </w:rPr>
              <w:t>4.</w:t>
            </w:r>
            <w:r w:rsidR="00307FE7" w:rsidRPr="006E474D">
              <w:rPr>
                <w:b/>
                <w:sz w:val="18"/>
                <w:szCs w:val="18"/>
              </w:rPr>
              <w:t>687</w:t>
            </w:r>
          </w:p>
        </w:tc>
        <w:tc>
          <w:tcPr>
            <w:tcW w:w="0" w:type="auto"/>
            <w:tcBorders>
              <w:top w:val="nil"/>
              <w:left w:val="nil"/>
              <w:bottom w:val="single" w:sz="4" w:space="0" w:color="auto"/>
              <w:right w:val="single" w:sz="4" w:space="0" w:color="auto"/>
            </w:tcBorders>
            <w:shd w:val="clear" w:color="auto" w:fill="auto"/>
            <w:vAlign w:val="center"/>
            <w:hideMark/>
          </w:tcPr>
          <w:p w:rsidR="00307FE7" w:rsidRPr="006E474D" w:rsidRDefault="00307FE7" w:rsidP="008303C1">
            <w:pPr>
              <w:jc w:val="center"/>
              <w:rPr>
                <w:b/>
                <w:sz w:val="18"/>
                <w:szCs w:val="18"/>
              </w:rPr>
            </w:pPr>
            <w:r w:rsidRPr="006E474D">
              <w:rPr>
                <w:b/>
                <w:sz w:val="18"/>
                <w:szCs w:val="18"/>
              </w:rPr>
              <w:t>98%</w:t>
            </w:r>
          </w:p>
        </w:tc>
      </w:tr>
    </w:tbl>
    <w:p w:rsidR="00307FE7" w:rsidRPr="006E474D" w:rsidRDefault="00435DE8" w:rsidP="008303C1">
      <w:pPr>
        <w:pStyle w:val="ONUME"/>
        <w:numPr>
          <w:ilvl w:val="0"/>
          <w:numId w:val="9"/>
        </w:numPr>
        <w:spacing w:before="240"/>
      </w:pPr>
      <w:r w:rsidRPr="006E474D">
        <w:t xml:space="preserve">Durante el período reseñado se recurrió a la subcontratación de expertos para efectuar varias actividades de supervisión.  </w:t>
      </w:r>
      <w:r w:rsidR="0010492C" w:rsidRPr="006E474D">
        <w:t>Esto fue especialmente valioso para la labor relacionada con las evaluaciones y las auditorías e investigaciones especializadas</w:t>
      </w:r>
      <w:r w:rsidR="00307FE7" w:rsidRPr="006E474D">
        <w:t>.</w:t>
      </w:r>
    </w:p>
    <w:p w:rsidR="00307FE7" w:rsidRPr="006E474D" w:rsidRDefault="00435DE8" w:rsidP="008303C1">
      <w:pPr>
        <w:pStyle w:val="Heading2"/>
        <w:keepNext w:val="0"/>
      </w:pPr>
      <w:r w:rsidRPr="006E474D">
        <w:t>Formación</w:t>
      </w:r>
    </w:p>
    <w:p w:rsidR="00CF2FFA" w:rsidRPr="006E474D" w:rsidRDefault="00CF2FFA" w:rsidP="00CF2FFA"/>
    <w:p w:rsidR="00307FE7" w:rsidRPr="006E474D" w:rsidRDefault="0010492C" w:rsidP="008303C1">
      <w:pPr>
        <w:pStyle w:val="ONUME"/>
        <w:numPr>
          <w:ilvl w:val="0"/>
          <w:numId w:val="9"/>
        </w:numPr>
      </w:pPr>
      <w:r w:rsidRPr="006E474D">
        <w:t xml:space="preserve">Como elemento esencial para el perfeccionamiento profesional continuo y conforme a su política en materia de formación, la DASI vela por que cada miembro del personal posea </w:t>
      </w:r>
      <w:r w:rsidR="00D94D34" w:rsidRPr="006E474D">
        <w:t xml:space="preserve">y mejore los conocimientos, las </w:t>
      </w:r>
      <w:r w:rsidR="009F4C76" w:rsidRPr="006E474D">
        <w:t>capacidades</w:t>
      </w:r>
      <w:r w:rsidR="00D94D34" w:rsidRPr="006E474D">
        <w:t xml:space="preserve"> </w:t>
      </w:r>
      <w:r w:rsidRPr="006E474D">
        <w:t xml:space="preserve">y </w:t>
      </w:r>
      <w:r w:rsidR="00D94D34" w:rsidRPr="006E474D">
        <w:t xml:space="preserve">las </w:t>
      </w:r>
      <w:r w:rsidRPr="006E474D">
        <w:t xml:space="preserve">competencias </w:t>
      </w:r>
      <w:r w:rsidR="00D94D34" w:rsidRPr="006E474D">
        <w:t xml:space="preserve">necesarias </w:t>
      </w:r>
      <w:r w:rsidRPr="006E474D">
        <w:t xml:space="preserve">para desempeñar las funciones que le </w:t>
      </w:r>
      <w:r w:rsidR="00D94D34" w:rsidRPr="006E474D">
        <w:t>corresponden</w:t>
      </w:r>
      <w:r w:rsidRPr="006E474D">
        <w:t>, de modo que el trabajo de supervisión ejecutado sea cada vez de mayor calidad</w:t>
      </w:r>
      <w:r w:rsidR="00307FE7" w:rsidRPr="006E474D">
        <w:t xml:space="preserve">.  </w:t>
      </w:r>
      <w:r w:rsidR="0060296C" w:rsidRPr="006E474D">
        <w:t>Los miembros del</w:t>
      </w:r>
      <w:r w:rsidR="00D94D34" w:rsidRPr="006E474D">
        <w:t xml:space="preserve"> personal de la DASI recibi</w:t>
      </w:r>
      <w:r w:rsidR="0060296C" w:rsidRPr="006E474D">
        <w:t xml:space="preserve">eron </w:t>
      </w:r>
      <w:r w:rsidR="00D94D34" w:rsidRPr="006E474D">
        <w:t xml:space="preserve">formación durante el período reseñado sobre prevención y detección de fraudes, evaluación del desarrollo, gestión de riesgos, Normas Internacionales de Contabilidad del Sector Público (IPSAS), el marco </w:t>
      </w:r>
      <w:r w:rsidR="008F4C0B" w:rsidRPr="006E474D">
        <w:t xml:space="preserve">del </w:t>
      </w:r>
      <w:r w:rsidR="00307FE7" w:rsidRPr="006E474D">
        <w:t>COSO</w:t>
      </w:r>
      <w:r w:rsidR="00307FE7" w:rsidRPr="006E474D">
        <w:rPr>
          <w:rStyle w:val="FootnoteReference"/>
        </w:rPr>
        <w:footnoteReference w:id="20"/>
      </w:r>
      <w:r w:rsidR="00307FE7" w:rsidRPr="006E474D">
        <w:t xml:space="preserve">, </w:t>
      </w:r>
      <w:r w:rsidR="008F4C0B" w:rsidRPr="006E474D">
        <w:t>programas informáticos de extracción de datos</w:t>
      </w:r>
      <w:r w:rsidR="00307FE7" w:rsidRPr="006E474D">
        <w:t xml:space="preserve">, </w:t>
      </w:r>
      <w:r w:rsidR="008F4C0B" w:rsidRPr="006E474D">
        <w:t>evaluación de la calidad, redacción de informes y</w:t>
      </w:r>
      <w:r w:rsidR="00307FE7" w:rsidRPr="006E474D">
        <w:t xml:space="preserve"> </w:t>
      </w:r>
      <w:proofErr w:type="spellStart"/>
      <w:r w:rsidR="00307FE7" w:rsidRPr="006E474D">
        <w:t>PeopleSoft</w:t>
      </w:r>
      <w:proofErr w:type="spellEnd"/>
      <w:r w:rsidR="00307FE7" w:rsidRPr="006E474D">
        <w:rPr>
          <w:vertAlign w:val="superscript"/>
        </w:rPr>
        <w:t>©</w:t>
      </w:r>
      <w:r w:rsidR="00307FE7" w:rsidRPr="006E474D">
        <w:t>.</w:t>
      </w:r>
    </w:p>
    <w:p w:rsidR="00307FE7" w:rsidRPr="006E474D" w:rsidRDefault="00307FE7" w:rsidP="008303C1">
      <w:pPr>
        <w:tabs>
          <w:tab w:val="left" w:pos="5529"/>
        </w:tabs>
        <w:ind w:firstLine="5529"/>
      </w:pPr>
      <w:r w:rsidRPr="006E474D">
        <w:t>[</w:t>
      </w:r>
      <w:r w:rsidR="00435DE8" w:rsidRPr="006E474D">
        <w:t>Sigue</w:t>
      </w:r>
      <w:r w:rsidR="00CF2FFA" w:rsidRPr="006E474D">
        <w:t>n</w:t>
      </w:r>
      <w:r w:rsidR="00435DE8" w:rsidRPr="006E474D">
        <w:t xml:space="preserve"> </w:t>
      </w:r>
      <w:r w:rsidR="00CF2FFA" w:rsidRPr="006E474D">
        <w:t>los</w:t>
      </w:r>
      <w:r w:rsidR="00435DE8" w:rsidRPr="006E474D">
        <w:t xml:space="preserve"> </w:t>
      </w:r>
      <w:r w:rsidRPr="006E474D">
        <w:t>A</w:t>
      </w:r>
      <w:r w:rsidR="00435DE8" w:rsidRPr="006E474D">
        <w:t>nexo</w:t>
      </w:r>
      <w:r w:rsidR="00CF2FFA" w:rsidRPr="006E474D">
        <w:t>s</w:t>
      </w:r>
      <w:r w:rsidRPr="006E474D">
        <w:t>]</w:t>
      </w:r>
    </w:p>
    <w:p w:rsidR="00307FE7" w:rsidRPr="006E474D" w:rsidRDefault="00307FE7" w:rsidP="008303C1">
      <w:pPr>
        <w:tabs>
          <w:tab w:val="left" w:pos="5529"/>
        </w:tabs>
      </w:pPr>
    </w:p>
    <w:p w:rsidR="00307FE7" w:rsidRPr="006E474D" w:rsidRDefault="00307FE7" w:rsidP="008303C1">
      <w:pPr>
        <w:pStyle w:val="ONUME"/>
        <w:numPr>
          <w:ilvl w:val="0"/>
          <w:numId w:val="0"/>
        </w:numPr>
        <w:jc w:val="right"/>
        <w:sectPr w:rsidR="00307FE7" w:rsidRPr="006E474D" w:rsidSect="006C31B0">
          <w:headerReference w:type="default" r:id="rId17"/>
          <w:endnotePr>
            <w:numFmt w:val="decimal"/>
          </w:endnotePr>
          <w:pgSz w:w="11907" w:h="16840" w:code="9"/>
          <w:pgMar w:top="1305" w:right="1134" w:bottom="1418" w:left="1418" w:header="510" w:footer="1021" w:gutter="0"/>
          <w:cols w:space="720"/>
          <w:titlePg/>
          <w:docGrid w:linePitch="299"/>
        </w:sectPr>
      </w:pPr>
    </w:p>
    <w:p w:rsidR="00307FE7" w:rsidRPr="006E474D" w:rsidRDefault="00DF1C17" w:rsidP="008303C1">
      <w:pPr>
        <w:spacing w:after="120"/>
        <w:ind w:left="-142"/>
        <w:jc w:val="center"/>
        <w:rPr>
          <w:b/>
        </w:rPr>
      </w:pPr>
      <w:bookmarkStart w:id="25" w:name="OLE_LINK1"/>
      <w:bookmarkStart w:id="26" w:name="OLE_LINK2"/>
      <w:r w:rsidRPr="006E474D">
        <w:rPr>
          <w:b/>
        </w:rPr>
        <w:lastRenderedPageBreak/>
        <w:t>Situación de las tareas de supervisión e</w:t>
      </w:r>
      <w:r w:rsidR="006C60C1" w:rsidRPr="006E474D">
        <w:rPr>
          <w:b/>
        </w:rPr>
        <w:t>n</w:t>
      </w:r>
      <w:r w:rsidR="00307FE7" w:rsidRPr="006E474D">
        <w:rPr>
          <w:b/>
        </w:rPr>
        <w:t xml:space="preserve"> 2013</w:t>
      </w:r>
    </w:p>
    <w:tbl>
      <w:tblPr>
        <w:tblW w:w="5123" w:type="pct"/>
        <w:jc w:val="center"/>
        <w:tblLayout w:type="fixed"/>
        <w:tblLook w:val="0000" w:firstRow="0" w:lastRow="0" w:firstColumn="0" w:lastColumn="0" w:noHBand="0" w:noVBand="0"/>
      </w:tblPr>
      <w:tblGrid>
        <w:gridCol w:w="5227"/>
        <w:gridCol w:w="3079"/>
        <w:gridCol w:w="1500"/>
      </w:tblGrid>
      <w:tr w:rsidR="006E474D" w:rsidRPr="006E474D" w:rsidTr="00B80A99">
        <w:trPr>
          <w:tblHeader/>
          <w:jc w:val="center"/>
        </w:trPr>
        <w:tc>
          <w:tcPr>
            <w:tcW w:w="2665" w:type="pct"/>
            <w:tcBorders>
              <w:top w:val="single" w:sz="4" w:space="0" w:color="auto"/>
              <w:left w:val="single" w:sz="4" w:space="0" w:color="auto"/>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bookmarkStart w:id="27" w:name="OLE_LINK9"/>
            <w:bookmarkStart w:id="28" w:name="OLE_LINK10"/>
            <w:bookmarkEnd w:id="25"/>
            <w:bookmarkEnd w:id="26"/>
            <w:r w:rsidRPr="006E474D">
              <w:rPr>
                <w:rFonts w:eastAsia="Times New Roman"/>
                <w:b/>
                <w:bCs/>
                <w:sz w:val="18"/>
                <w:szCs w:val="18"/>
                <w:lang w:eastAsia="en-US"/>
              </w:rPr>
              <w:t>Plan</w:t>
            </w:r>
          </w:p>
        </w:tc>
        <w:tc>
          <w:tcPr>
            <w:tcW w:w="1570" w:type="pct"/>
            <w:tcBorders>
              <w:top w:val="single" w:sz="4" w:space="0" w:color="auto"/>
              <w:left w:val="nil"/>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Sector</w:t>
            </w:r>
          </w:p>
        </w:tc>
        <w:tc>
          <w:tcPr>
            <w:tcW w:w="765" w:type="pct"/>
            <w:tcBorders>
              <w:top w:val="single" w:sz="4" w:space="0" w:color="auto"/>
              <w:left w:val="nil"/>
              <w:bottom w:val="single" w:sz="4" w:space="0" w:color="auto"/>
              <w:right w:val="single" w:sz="4" w:space="0" w:color="auto"/>
            </w:tcBorders>
            <w:shd w:val="clear" w:color="auto" w:fill="C0C0C0"/>
            <w:vAlign w:val="center"/>
          </w:tcPr>
          <w:p w:rsidR="00307FE7" w:rsidRPr="006E474D" w:rsidRDefault="00E969C4" w:rsidP="008303C1">
            <w:pPr>
              <w:jc w:val="center"/>
              <w:rPr>
                <w:rFonts w:eastAsia="Times New Roman"/>
                <w:b/>
                <w:bCs/>
                <w:sz w:val="18"/>
                <w:szCs w:val="18"/>
                <w:lang w:eastAsia="en-US"/>
              </w:rPr>
            </w:pPr>
            <w:r w:rsidRPr="006E474D">
              <w:rPr>
                <w:rFonts w:eastAsia="Times New Roman"/>
                <w:b/>
                <w:bCs/>
                <w:sz w:val="18"/>
                <w:szCs w:val="18"/>
                <w:lang w:eastAsia="en-US"/>
              </w:rPr>
              <w:t>Situación</w:t>
            </w:r>
          </w:p>
        </w:tc>
      </w:tr>
      <w:tr w:rsidR="006E474D" w:rsidRPr="006E474D" w:rsidTr="00B80A99">
        <w:trPr>
          <w:trHeight w:val="303"/>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925B2" w:rsidP="008303C1">
            <w:pPr>
              <w:rPr>
                <w:rFonts w:eastAsia="Times New Roman"/>
                <w:sz w:val="18"/>
                <w:szCs w:val="18"/>
                <w:lang w:eastAsia="en-US"/>
              </w:rPr>
            </w:pPr>
            <w:r w:rsidRPr="006E474D">
              <w:rPr>
                <w:rFonts w:eastAsia="Times New Roman"/>
                <w:sz w:val="18"/>
                <w:szCs w:val="18"/>
                <w:lang w:eastAsia="en-US"/>
              </w:rPr>
              <w:t xml:space="preserve">Evaluación de </w:t>
            </w:r>
            <w:r w:rsidR="00ED5816" w:rsidRPr="006E474D">
              <w:rPr>
                <w:rFonts w:eastAsia="Times New Roman"/>
                <w:sz w:val="18"/>
                <w:szCs w:val="18"/>
                <w:lang w:eastAsia="en-US"/>
              </w:rPr>
              <w:t>p</w:t>
            </w:r>
            <w:r w:rsidRPr="006E474D">
              <w:rPr>
                <w:rFonts w:eastAsia="Times New Roman"/>
                <w:sz w:val="18"/>
                <w:szCs w:val="18"/>
                <w:lang w:eastAsia="en-US"/>
              </w:rPr>
              <w:t>rograma</w:t>
            </w:r>
            <w:r w:rsidR="00ED5816" w:rsidRPr="006E474D">
              <w:rPr>
                <w:rFonts w:eastAsia="Times New Roman"/>
                <w:sz w:val="18"/>
                <w:szCs w:val="18"/>
                <w:lang w:eastAsia="en-US"/>
              </w:rPr>
              <w:t>s</w:t>
            </w:r>
            <w:r w:rsidR="00AB0F7B" w:rsidRPr="006E474D">
              <w:rPr>
                <w:rFonts w:eastAsia="Times New Roman"/>
                <w:sz w:val="18"/>
                <w:szCs w:val="18"/>
                <w:lang w:eastAsia="en-US"/>
              </w:rPr>
              <w:t xml:space="preserve">:  </w:t>
            </w:r>
            <w:r w:rsidR="00307FE7" w:rsidRPr="006E474D">
              <w:rPr>
                <w:rFonts w:eastAsia="Times New Roman"/>
                <w:sz w:val="18"/>
                <w:szCs w:val="18"/>
                <w:lang w:eastAsia="en-US"/>
              </w:rPr>
              <w:t>Program</w:t>
            </w:r>
            <w:r w:rsidRPr="006E474D">
              <w:rPr>
                <w:rFonts w:eastAsia="Times New Roman"/>
                <w:sz w:val="18"/>
                <w:szCs w:val="18"/>
                <w:lang w:eastAsia="en-US"/>
              </w:rPr>
              <w:t>a</w:t>
            </w:r>
            <w:r w:rsidR="00307FE7" w:rsidRPr="006E474D">
              <w:rPr>
                <w:rFonts w:eastAsia="Times New Roman"/>
                <w:sz w:val="18"/>
                <w:szCs w:val="18"/>
                <w:lang w:eastAsia="en-US"/>
              </w:rPr>
              <w:t xml:space="preserve"> 1 Innova</w:t>
            </w:r>
            <w:r w:rsidR="004E4F73" w:rsidRPr="006E474D">
              <w:rPr>
                <w:rFonts w:eastAsia="Times New Roman"/>
                <w:sz w:val="18"/>
                <w:szCs w:val="18"/>
                <w:lang w:eastAsia="en-US"/>
              </w:rPr>
              <w:t>ción y derecho de patentes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9B0A1D" w:rsidP="008303C1">
            <w:pPr>
              <w:rPr>
                <w:rFonts w:eastAsia="Times New Roman"/>
                <w:sz w:val="18"/>
                <w:szCs w:val="18"/>
                <w:lang w:eastAsia="en-US"/>
              </w:rPr>
            </w:pPr>
            <w:r w:rsidRPr="006E474D">
              <w:rPr>
                <w:rFonts w:eastAsia="Times New Roman"/>
                <w:sz w:val="18"/>
                <w:szCs w:val="18"/>
                <w:lang w:eastAsia="en-US"/>
              </w:rPr>
              <w:t>Innovación y Tecnología</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549"/>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Se</w:t>
            </w:r>
            <w:r w:rsidR="00225CDC" w:rsidRPr="006E474D">
              <w:rPr>
                <w:rFonts w:eastAsia="Times New Roman"/>
                <w:sz w:val="18"/>
                <w:szCs w:val="18"/>
                <w:lang w:eastAsia="en-US"/>
              </w:rPr>
              <w:t xml:space="preserve">gunda evaluación de la cartera de proyectos </w:t>
            </w:r>
            <w:r w:rsidR="0091660D" w:rsidRPr="006E474D">
              <w:rPr>
                <w:rFonts w:eastAsia="Times New Roman"/>
                <w:sz w:val="18"/>
                <w:szCs w:val="18"/>
                <w:lang w:eastAsia="en-US"/>
              </w:rPr>
              <w:t>d</w:t>
            </w:r>
            <w:r w:rsidR="00225CDC" w:rsidRPr="006E474D">
              <w:rPr>
                <w:rFonts w:eastAsia="Times New Roman"/>
                <w:sz w:val="18"/>
                <w:szCs w:val="18"/>
                <w:lang w:eastAsia="en-US"/>
              </w:rPr>
              <w:t>e</w:t>
            </w:r>
            <w:r w:rsidRPr="006E474D">
              <w:rPr>
                <w:rFonts w:eastAsia="Times New Roman"/>
                <w:sz w:val="18"/>
                <w:szCs w:val="18"/>
                <w:lang w:eastAsia="en-US"/>
              </w:rPr>
              <w:t xml:space="preserve"> Tailand</w:t>
            </w:r>
            <w:r w:rsidR="00225CDC" w:rsidRPr="006E474D">
              <w:rPr>
                <w:rFonts w:eastAsia="Times New Roman"/>
                <w:sz w:val="18"/>
                <w:szCs w:val="18"/>
                <w:lang w:eastAsia="en-US"/>
              </w:rPr>
              <w:t>ia</w:t>
            </w:r>
            <w:r w:rsidRPr="006E474D">
              <w:rPr>
                <w:rFonts w:eastAsia="Times New Roman"/>
                <w:sz w:val="18"/>
                <w:szCs w:val="18"/>
                <w:lang w:eastAsia="en-US"/>
              </w:rPr>
              <w:t xml:space="preserve"> (selec</w:t>
            </w:r>
            <w:r w:rsidR="004E4F73" w:rsidRPr="006E474D">
              <w:rPr>
                <w:rFonts w:eastAsia="Times New Roman"/>
                <w:sz w:val="18"/>
                <w:szCs w:val="18"/>
                <w:lang w:eastAsia="en-US"/>
              </w:rPr>
              <w:t>ción basada en la existencia de una estrategia en materia de</w:t>
            </w:r>
            <w:r w:rsidRPr="006E474D">
              <w:rPr>
                <w:rFonts w:eastAsia="Times New Roman"/>
                <w:sz w:val="18"/>
                <w:szCs w:val="18"/>
                <w:lang w:eastAsia="en-US"/>
              </w:rPr>
              <w:t xml:space="preserve"> P</w:t>
            </w:r>
            <w:r w:rsidR="004E4F73" w:rsidRPr="006E474D">
              <w:rPr>
                <w:rFonts w:eastAsia="Times New Roman"/>
                <w:sz w:val="18"/>
                <w:szCs w:val="18"/>
                <w:lang w:eastAsia="en-US"/>
              </w:rPr>
              <w:t>.I.</w:t>
            </w:r>
            <w:r w:rsidRPr="006E474D">
              <w:rPr>
                <w:rFonts w:eastAsia="Times New Roman"/>
                <w:sz w:val="18"/>
                <w:szCs w:val="18"/>
                <w:lang w:eastAsia="en-US"/>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9B0A1D" w:rsidP="008303C1">
            <w:pPr>
              <w:rPr>
                <w:rFonts w:eastAsia="Times New Roman"/>
                <w:sz w:val="18"/>
                <w:szCs w:val="18"/>
                <w:lang w:eastAsia="en-US"/>
              </w:rPr>
            </w:pPr>
            <w:r w:rsidRPr="006E474D">
              <w:rPr>
                <w:rFonts w:eastAsia="Times New Roman"/>
                <w:sz w:val="18"/>
                <w:szCs w:val="18"/>
                <w:lang w:eastAsia="en-US"/>
              </w:rPr>
              <w:t xml:space="preserve">Desarrollo o Cuestiones Mundiales </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4E4F73" w:rsidRPr="006E474D">
              <w:rPr>
                <w:rFonts w:eastAsia="Times New Roman"/>
                <w:sz w:val="18"/>
                <w:szCs w:val="18"/>
                <w:lang w:eastAsia="en-US"/>
              </w:rPr>
              <w:t xml:space="preserve">ción de los servicios de la Secretaría en cuanto a la organización de las reuniones del Comité Intergubernamental sobre Propiedad Intelectual y Recursos Genéticos, Conocimientos Tradicionales y Folclore </w:t>
            </w:r>
            <w:r w:rsidRPr="006E474D">
              <w:rPr>
                <w:rFonts w:eastAsia="Times New Roman"/>
                <w:sz w:val="18"/>
                <w:szCs w:val="18"/>
                <w:lang w:eastAsia="en-US"/>
              </w:rPr>
              <w:t>(C</w:t>
            </w:r>
            <w:r w:rsidR="004E4F73" w:rsidRPr="006E474D">
              <w:rPr>
                <w:rFonts w:eastAsia="Times New Roman"/>
                <w:sz w:val="18"/>
                <w:szCs w:val="18"/>
                <w:lang w:eastAsia="en-US"/>
              </w:rPr>
              <w:t>IG</w:t>
            </w:r>
            <w:r w:rsidRPr="006E474D">
              <w:rPr>
                <w:rFonts w:eastAsia="Times New Roman"/>
                <w:sz w:val="18"/>
                <w:szCs w:val="18"/>
                <w:lang w:eastAsia="en-US"/>
              </w:rPr>
              <w:t>)</w:t>
            </w:r>
            <w:r w:rsidR="004E4F73" w:rsidRPr="006E474D">
              <w:rPr>
                <w:rFonts w:eastAsia="Times New Roman"/>
                <w:sz w:val="18"/>
                <w:szCs w:val="18"/>
                <w:lang w:eastAsia="en-US"/>
              </w:rPr>
              <w:t xml:space="preserve"> de la OMPI</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9B0A1D" w:rsidP="008303C1">
            <w:pPr>
              <w:rPr>
                <w:rFonts w:eastAsia="Times New Roman"/>
                <w:sz w:val="18"/>
                <w:szCs w:val="18"/>
                <w:lang w:eastAsia="en-US"/>
              </w:rPr>
            </w:pPr>
            <w:r w:rsidRPr="006E474D">
              <w:rPr>
                <w:rFonts w:eastAsia="Times New Roman"/>
                <w:sz w:val="18"/>
                <w:szCs w:val="18"/>
                <w:lang w:eastAsia="en-US"/>
              </w:rPr>
              <w:t>Cuestiones Mundiales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275"/>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E4F73" w:rsidP="008303C1">
            <w:pPr>
              <w:rPr>
                <w:rFonts w:eastAsia="Times New Roman"/>
                <w:sz w:val="18"/>
                <w:szCs w:val="18"/>
                <w:lang w:eastAsia="en-US"/>
              </w:rPr>
            </w:pPr>
            <w:r w:rsidRPr="006E474D">
              <w:rPr>
                <w:rFonts w:eastAsia="Times New Roman"/>
                <w:sz w:val="18"/>
                <w:szCs w:val="18"/>
                <w:lang w:eastAsia="en-US"/>
              </w:rPr>
              <w:t>Examen de las obligaciones de pago</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 xml:space="preserve">Administración y </w:t>
            </w:r>
            <w:r w:rsidR="00325DFE" w:rsidRPr="006E474D">
              <w:rPr>
                <w:rFonts w:eastAsia="Times New Roman"/>
                <w:sz w:val="18"/>
                <w:szCs w:val="18"/>
                <w:lang w:eastAsia="en-US"/>
              </w:rPr>
              <w:t>Gestión</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413"/>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Audit</w:t>
            </w:r>
            <w:r w:rsidR="004E4F73" w:rsidRPr="006E474D">
              <w:rPr>
                <w:rFonts w:eastAsia="Times New Roman"/>
                <w:sz w:val="18"/>
                <w:szCs w:val="18"/>
                <w:lang w:eastAsia="en-US"/>
              </w:rPr>
              <w:t>oría de la seguridad de la información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 xml:space="preserve">Administración y </w:t>
            </w:r>
            <w:r w:rsidR="00325DFE" w:rsidRPr="006E474D">
              <w:rPr>
                <w:rFonts w:eastAsia="Times New Roman"/>
                <w:sz w:val="18"/>
                <w:szCs w:val="18"/>
                <w:lang w:eastAsia="en-US"/>
              </w:rPr>
              <w:t>Gestión</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E4F73" w:rsidP="008303C1">
            <w:pPr>
              <w:rPr>
                <w:rFonts w:eastAsia="Times New Roman"/>
                <w:sz w:val="18"/>
                <w:szCs w:val="18"/>
                <w:lang w:eastAsia="en-US"/>
              </w:rPr>
            </w:pPr>
            <w:r w:rsidRPr="006E474D">
              <w:rPr>
                <w:rFonts w:eastAsia="Times New Roman"/>
                <w:sz w:val="18"/>
                <w:szCs w:val="18"/>
                <w:lang w:eastAsia="en-US"/>
              </w:rPr>
              <w:t xml:space="preserve">Examen del proceso de generación de ingresos de los </w:t>
            </w:r>
            <w:r w:rsidR="00DF6920" w:rsidRPr="006E474D">
              <w:rPr>
                <w:rFonts w:eastAsia="Times New Roman"/>
                <w:sz w:val="18"/>
                <w:szCs w:val="18"/>
                <w:lang w:eastAsia="en-US"/>
              </w:rPr>
              <w:t>Sistemas</w:t>
            </w:r>
            <w:r w:rsidRPr="006E474D">
              <w:rPr>
                <w:rFonts w:eastAsia="Times New Roman"/>
                <w:sz w:val="18"/>
                <w:szCs w:val="18"/>
                <w:lang w:eastAsia="en-US"/>
              </w:rPr>
              <w:t xml:space="preserve"> de Madrid y La Haya</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Marcas y Diseños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983514" w:rsidP="008303C1">
            <w:pPr>
              <w:rPr>
                <w:rFonts w:eastAsia="Times New Roman"/>
                <w:sz w:val="18"/>
                <w:szCs w:val="18"/>
                <w:lang w:eastAsia="en-US"/>
              </w:rPr>
            </w:pPr>
            <w:r w:rsidRPr="006E474D">
              <w:rPr>
                <w:rFonts w:eastAsia="Times New Roman"/>
                <w:sz w:val="18"/>
                <w:szCs w:val="18"/>
                <w:lang w:eastAsia="en-US"/>
              </w:rPr>
              <w:t>Examen de la gestión del cese de miembros del personal</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 xml:space="preserve">Recursos </w:t>
            </w:r>
            <w:r w:rsidR="00325DFE" w:rsidRPr="006E474D">
              <w:rPr>
                <w:rFonts w:eastAsia="Times New Roman"/>
                <w:sz w:val="18"/>
                <w:szCs w:val="18"/>
                <w:lang w:eastAsia="en-US"/>
              </w:rPr>
              <w:t>Humanos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983514" w:rsidP="008303C1">
            <w:pPr>
              <w:rPr>
                <w:rFonts w:eastAsia="Times New Roman"/>
                <w:sz w:val="18"/>
                <w:szCs w:val="18"/>
                <w:lang w:eastAsia="en-US"/>
              </w:rPr>
            </w:pPr>
            <w:r w:rsidRPr="006E474D">
              <w:rPr>
                <w:rFonts w:eastAsia="Times New Roman"/>
                <w:sz w:val="18"/>
                <w:szCs w:val="18"/>
                <w:lang w:eastAsia="en-US"/>
              </w:rPr>
              <w:t>Examen de la iniciativa del Programa de Alineación Estratégica</w:t>
            </w:r>
            <w:r w:rsidR="00AB0F7B" w:rsidRPr="006E474D">
              <w:rPr>
                <w:rFonts w:eastAsia="Times New Roman"/>
                <w:sz w:val="18"/>
                <w:szCs w:val="18"/>
                <w:lang w:eastAsia="en-US"/>
              </w:rPr>
              <w:t xml:space="preserve">:  </w:t>
            </w:r>
            <w:r w:rsidR="00EB18D7" w:rsidRPr="006E474D">
              <w:rPr>
                <w:rFonts w:eastAsia="Times New Roman"/>
                <w:sz w:val="18"/>
                <w:szCs w:val="18"/>
                <w:lang w:eastAsia="en-US"/>
              </w:rPr>
              <w:t>fortalecer la gestión por resultados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bCs/>
                <w:sz w:val="18"/>
                <w:szCs w:val="18"/>
                <w:lang w:eastAsia="en-US"/>
              </w:rPr>
            </w:pPr>
            <w:r w:rsidRPr="006E474D">
              <w:rPr>
                <w:bCs/>
                <w:sz w:val="18"/>
                <w:szCs w:val="18"/>
              </w:rPr>
              <w:t xml:space="preserve">Examen de los principales proyectos </w:t>
            </w:r>
            <w:r w:rsidR="00BB01EB" w:rsidRPr="006E474D">
              <w:rPr>
                <w:bCs/>
                <w:sz w:val="18"/>
                <w:szCs w:val="18"/>
              </w:rPr>
              <w:t>relativos</w:t>
            </w:r>
            <w:r w:rsidRPr="006E474D">
              <w:rPr>
                <w:bCs/>
                <w:sz w:val="18"/>
                <w:szCs w:val="18"/>
              </w:rPr>
              <w:t xml:space="preserve"> al desarrollo</w:t>
            </w:r>
            <w:r w:rsidR="00307FE7" w:rsidRPr="006E474D">
              <w:rPr>
                <w:bCs/>
                <w:sz w:val="18"/>
                <w:szCs w:val="18"/>
              </w:rPr>
              <w:t xml:space="preserve"> (</w:t>
            </w:r>
            <w:r w:rsidR="00225CDC" w:rsidRPr="006E474D">
              <w:rPr>
                <w:bCs/>
                <w:sz w:val="18"/>
                <w:szCs w:val="18"/>
              </w:rPr>
              <w:t>que pueden incluir también los fondos fiduciarios</w:t>
            </w:r>
            <w:r w:rsidR="00307FE7" w:rsidRPr="006E474D">
              <w:rPr>
                <w:bCs/>
                <w:sz w:val="18"/>
                <w:szCs w:val="18"/>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Desarrollo o Cuestiones Mundiales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Fraude</w:t>
            </w:r>
            <w:r w:rsidR="00BA1868" w:rsidRPr="006E474D">
              <w:rPr>
                <w:rFonts w:eastAsia="Times New Roman"/>
                <w:sz w:val="18"/>
                <w:szCs w:val="18"/>
                <w:lang w:eastAsia="en-US"/>
              </w:rPr>
              <w:t>s</w:t>
            </w:r>
            <w:r w:rsidRPr="006E474D">
              <w:rPr>
                <w:rFonts w:eastAsia="Times New Roman"/>
                <w:sz w:val="18"/>
                <w:szCs w:val="18"/>
                <w:lang w:eastAsia="en-US"/>
              </w:rPr>
              <w:t xml:space="preserve"> relacionado</w:t>
            </w:r>
            <w:r w:rsidR="00BA1868" w:rsidRPr="006E474D">
              <w:rPr>
                <w:rFonts w:eastAsia="Times New Roman"/>
                <w:sz w:val="18"/>
                <w:szCs w:val="18"/>
                <w:lang w:eastAsia="en-US"/>
              </w:rPr>
              <w:t>s</w:t>
            </w:r>
            <w:r w:rsidRPr="006E474D">
              <w:rPr>
                <w:rFonts w:eastAsia="Times New Roman"/>
                <w:sz w:val="18"/>
                <w:szCs w:val="18"/>
                <w:lang w:eastAsia="en-US"/>
              </w:rPr>
              <w:t xml:space="preserve"> con beneficios y prestaciones/ proporcionar información falsa a la Organización</w:t>
            </w:r>
            <w:r w:rsidR="00307FE7" w:rsidRPr="006E474D">
              <w:rPr>
                <w:rFonts w:eastAsia="Times New Roman"/>
                <w:sz w:val="18"/>
                <w:szCs w:val="18"/>
                <w:lang w:eastAsia="en-US"/>
              </w:rPr>
              <w:t xml:space="preserve"> (3</w:t>
            </w:r>
            <w:r w:rsidRPr="006E474D">
              <w:rPr>
                <w:rFonts w:eastAsia="Times New Roman"/>
                <w:sz w:val="18"/>
                <w:szCs w:val="18"/>
                <w:lang w:eastAsia="en-US"/>
              </w:rPr>
              <w:t> </w:t>
            </w:r>
            <w:r w:rsidR="00307FE7" w:rsidRPr="006E474D">
              <w:rPr>
                <w:rFonts w:eastAsia="Times New Roman"/>
                <w:sz w:val="18"/>
                <w:szCs w:val="18"/>
                <w:lang w:eastAsia="en-US"/>
              </w:rPr>
              <w:t>cas</w:t>
            </w:r>
            <w:r w:rsidRPr="006E474D">
              <w:rPr>
                <w:rFonts w:eastAsia="Times New Roman"/>
                <w:sz w:val="18"/>
                <w:szCs w:val="18"/>
                <w:lang w:eastAsia="en-US"/>
              </w:rPr>
              <w:t>o</w:t>
            </w:r>
            <w:r w:rsidR="00307FE7" w:rsidRPr="006E474D">
              <w:rPr>
                <w:rFonts w:eastAsia="Times New Roman"/>
                <w:sz w:val="18"/>
                <w:szCs w:val="18"/>
                <w:lang w:eastAsia="en-US"/>
              </w:rPr>
              <w:t>s )</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trHeight w:val="347"/>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 xml:space="preserve">Uso indebido de recursos de TIC </w:t>
            </w:r>
            <w:r w:rsidR="00307FE7" w:rsidRPr="006E474D">
              <w:rPr>
                <w:rFonts w:eastAsia="Times New Roman"/>
                <w:sz w:val="18"/>
                <w:szCs w:val="18"/>
                <w:lang w:eastAsia="en-US"/>
              </w:rPr>
              <w:t>(</w:t>
            </w:r>
            <w:r w:rsidRPr="006E474D">
              <w:rPr>
                <w:rFonts w:eastAsia="Times New Roman"/>
                <w:sz w:val="18"/>
                <w:szCs w:val="18"/>
                <w:lang w:eastAsia="en-US"/>
              </w:rPr>
              <w:t>ningún caso</w:t>
            </w:r>
            <w:r w:rsidR="00307FE7" w:rsidRPr="006E474D">
              <w:rPr>
                <w:rFonts w:eastAsia="Times New Roman"/>
                <w:sz w:val="18"/>
                <w:szCs w:val="18"/>
                <w:lang w:eastAsia="en-US"/>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C432A" w:rsidP="008303C1">
            <w:pPr>
              <w:rPr>
                <w:rFonts w:eastAsia="Times New Roman"/>
                <w:sz w:val="18"/>
                <w:szCs w:val="18"/>
                <w:lang w:eastAsia="en-US"/>
              </w:rPr>
            </w:pPr>
            <w:r w:rsidRPr="006E474D">
              <w:rPr>
                <w:rFonts w:eastAsia="Times New Roman"/>
                <w:sz w:val="18"/>
                <w:szCs w:val="18"/>
                <w:lang w:eastAsia="en-US"/>
              </w:rPr>
              <w:t xml:space="preserve">Declaraciones, pronunciamientos y actividades incompatibles con las obligaciones de los funcionarios públicos internacionales </w:t>
            </w:r>
            <w:r w:rsidR="00307FE7" w:rsidRPr="006E474D">
              <w:rPr>
                <w:rFonts w:eastAsia="Times New Roman"/>
                <w:sz w:val="18"/>
                <w:szCs w:val="18"/>
                <w:lang w:eastAsia="en-US"/>
              </w:rPr>
              <w:t>(3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C432A" w:rsidP="008303C1">
            <w:pPr>
              <w:rPr>
                <w:rFonts w:eastAsia="Times New Roman"/>
                <w:sz w:val="18"/>
                <w:szCs w:val="18"/>
                <w:lang w:eastAsia="en-US"/>
              </w:rPr>
            </w:pPr>
            <w:r w:rsidRPr="006E474D">
              <w:rPr>
                <w:rFonts w:eastAsia="Times New Roman"/>
                <w:sz w:val="18"/>
                <w:szCs w:val="18"/>
                <w:lang w:eastAsia="en-US"/>
              </w:rPr>
              <w:t xml:space="preserve">Hostigamiento/discriminación/ abuso de autoridad </w:t>
            </w:r>
            <w:r w:rsidR="00307FE7" w:rsidRPr="006E474D">
              <w:rPr>
                <w:rFonts w:eastAsia="Times New Roman"/>
                <w:sz w:val="18"/>
                <w:szCs w:val="18"/>
                <w:lang w:eastAsia="en-US"/>
              </w:rPr>
              <w:t>(5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Comunicación no autorizada de</w:t>
            </w:r>
            <w:r w:rsidR="00307FE7" w:rsidRPr="006E474D">
              <w:rPr>
                <w:rFonts w:eastAsia="Times New Roman"/>
                <w:sz w:val="18"/>
                <w:szCs w:val="18"/>
                <w:lang w:eastAsia="en-US"/>
              </w:rPr>
              <w:t xml:space="preserve"> informa</w:t>
            </w:r>
            <w:r w:rsidRPr="006E474D">
              <w:rPr>
                <w:rFonts w:eastAsia="Times New Roman"/>
                <w:sz w:val="18"/>
                <w:szCs w:val="18"/>
                <w:lang w:eastAsia="en-US"/>
              </w:rPr>
              <w:t>ción</w:t>
            </w:r>
            <w:r w:rsidR="00307FE7" w:rsidRPr="006E474D">
              <w:rPr>
                <w:rFonts w:eastAsia="Times New Roman"/>
                <w:sz w:val="18"/>
                <w:szCs w:val="18"/>
                <w:lang w:eastAsia="en-US"/>
              </w:rPr>
              <w:t xml:space="preserve"> (3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Prácticas irregulares de RR.HH.</w:t>
            </w:r>
            <w:r w:rsidR="00307FE7" w:rsidRPr="006E474D">
              <w:rPr>
                <w:rFonts w:eastAsia="Times New Roman"/>
                <w:sz w:val="18"/>
                <w:szCs w:val="18"/>
                <w:lang w:eastAsia="en-US"/>
              </w:rPr>
              <w:t xml:space="preserve"> (4 cas</w:t>
            </w:r>
            <w:r w:rsidR="004F4C3F" w:rsidRPr="006E474D">
              <w:rPr>
                <w:rFonts w:eastAsia="Times New Roman"/>
                <w:sz w:val="18"/>
                <w:szCs w:val="18"/>
                <w:lang w:eastAsia="en-US"/>
              </w:rPr>
              <w:t>o</w:t>
            </w:r>
            <w:r w:rsidR="00307FE7" w:rsidRPr="006E474D">
              <w:rPr>
                <w:rFonts w:eastAsia="Times New Roman"/>
                <w:sz w:val="18"/>
                <w:szCs w:val="18"/>
                <w:lang w:eastAsia="en-US"/>
              </w:rPr>
              <w:t>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Asuntos v</w:t>
            </w:r>
            <w:r w:rsidR="004F4C3F" w:rsidRPr="006E474D">
              <w:rPr>
                <w:rFonts w:eastAsia="Times New Roman"/>
                <w:sz w:val="18"/>
                <w:szCs w:val="18"/>
                <w:lang w:eastAsia="en-US"/>
              </w:rPr>
              <w:t>arios</w:t>
            </w:r>
            <w:r w:rsidR="00307FE7" w:rsidRPr="006E474D">
              <w:rPr>
                <w:rFonts w:eastAsia="Times New Roman"/>
                <w:sz w:val="18"/>
                <w:szCs w:val="18"/>
                <w:lang w:eastAsia="en-US"/>
              </w:rPr>
              <w:t xml:space="preserve"> (1 cas</w:t>
            </w:r>
            <w:r w:rsidR="004F4C3F" w:rsidRPr="006E474D">
              <w:rPr>
                <w:rFonts w:eastAsia="Times New Roman"/>
                <w:sz w:val="18"/>
                <w:szCs w:val="18"/>
                <w:lang w:eastAsia="en-US"/>
              </w:rPr>
              <w:t>o</w:t>
            </w:r>
            <w:r w:rsidR="00307FE7" w:rsidRPr="006E474D">
              <w:rPr>
                <w:rFonts w:eastAsia="Times New Roman"/>
                <w:sz w:val="18"/>
                <w:szCs w:val="18"/>
                <w:lang w:eastAsia="en-US"/>
              </w:rPr>
              <w:t>)</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No procede</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Evaluación de riesgo</w:t>
            </w:r>
            <w:r w:rsidR="00552144" w:rsidRPr="006E474D">
              <w:rPr>
                <w:rFonts w:eastAsia="Times New Roman"/>
                <w:sz w:val="18"/>
                <w:szCs w:val="18"/>
                <w:lang w:eastAsia="en-US"/>
              </w:rPr>
              <w:t>s</w:t>
            </w:r>
            <w:r w:rsidRPr="006E474D">
              <w:rPr>
                <w:rFonts w:eastAsia="Times New Roman"/>
                <w:sz w:val="18"/>
                <w:szCs w:val="18"/>
                <w:lang w:eastAsia="en-US"/>
              </w:rPr>
              <w:t xml:space="preserve"> de fraude</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F4C3F" w:rsidP="008303C1">
            <w:pPr>
              <w:rPr>
                <w:rFonts w:eastAsia="Times New Roman"/>
                <w:sz w:val="18"/>
                <w:szCs w:val="18"/>
                <w:lang w:eastAsia="en-US"/>
              </w:rPr>
            </w:pPr>
            <w:r w:rsidRPr="006E474D">
              <w:rPr>
                <w:rFonts w:eastAsia="Times New Roman"/>
                <w:sz w:val="18"/>
                <w:szCs w:val="18"/>
                <w:lang w:eastAsia="en-US"/>
              </w:rPr>
              <w:t xml:space="preserve">Política de </w:t>
            </w:r>
            <w:r w:rsidR="00307FE7" w:rsidRPr="006E474D">
              <w:rPr>
                <w:rFonts w:eastAsia="Times New Roman"/>
                <w:sz w:val="18"/>
                <w:szCs w:val="18"/>
                <w:lang w:eastAsia="en-US"/>
              </w:rPr>
              <w:t>Investiga</w:t>
            </w:r>
            <w:r w:rsidRPr="006E474D">
              <w:rPr>
                <w:rFonts w:eastAsia="Times New Roman"/>
                <w:sz w:val="18"/>
                <w:szCs w:val="18"/>
                <w:lang w:eastAsia="en-US"/>
              </w:rPr>
              <w:t>ción y Manual de Procedimientos de Investigación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Contratación de servicios de asesoramiento y consultoría</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Establecimiento de redes con otros organismos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BA1868" w:rsidP="008303C1">
            <w:pPr>
              <w:rPr>
                <w:rFonts w:eastAsia="Times New Roman"/>
                <w:sz w:val="18"/>
                <w:szCs w:val="18"/>
                <w:lang w:eastAsia="en-US"/>
              </w:rPr>
            </w:pPr>
            <w:r w:rsidRPr="006E474D">
              <w:rPr>
                <w:rFonts w:eastAsia="Times New Roman"/>
                <w:sz w:val="18"/>
                <w:szCs w:val="18"/>
                <w:lang w:eastAsia="en-US"/>
              </w:rPr>
              <w:t>Comisión Consultiva Independiente de Supervisión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Otr</w:t>
            </w:r>
            <w:r w:rsidR="003859F5" w:rsidRPr="006E474D">
              <w:rPr>
                <w:rFonts w:eastAsia="Times New Roman"/>
                <w:sz w:val="18"/>
                <w:szCs w:val="18"/>
                <w:lang w:eastAsia="en-US"/>
              </w:rPr>
              <w:t>as actividades</w:t>
            </w:r>
            <w:r w:rsidRPr="006E474D">
              <w:rPr>
                <w:rFonts w:eastAsia="Times New Roman"/>
                <w:sz w:val="18"/>
                <w:szCs w:val="18"/>
                <w:lang w:eastAsia="en-US"/>
              </w:rPr>
              <w:t xml:space="preserve"> indirect</w:t>
            </w:r>
            <w:r w:rsidR="003859F5" w:rsidRPr="006E474D">
              <w:rPr>
                <w:rFonts w:eastAsia="Times New Roman"/>
                <w:sz w:val="18"/>
                <w:szCs w:val="18"/>
                <w:lang w:eastAsia="en-US"/>
              </w:rPr>
              <w:t>as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859F5" w:rsidP="008303C1">
            <w:pPr>
              <w:rPr>
                <w:rFonts w:eastAsia="Times New Roman"/>
                <w:sz w:val="18"/>
                <w:szCs w:val="18"/>
                <w:lang w:eastAsia="en-US"/>
              </w:rPr>
            </w:pPr>
            <w:r w:rsidRPr="006E474D">
              <w:rPr>
                <w:rFonts w:eastAsia="Times New Roman"/>
                <w:sz w:val="18"/>
                <w:szCs w:val="18"/>
                <w:lang w:eastAsia="en-US"/>
              </w:rPr>
              <w:t>Seguimiento de las recomendaciones en curso</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Todos</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Formación</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435DE8" w:rsidP="008303C1">
            <w:pPr>
              <w:rPr>
                <w:rFonts w:eastAsia="Times New Roman"/>
                <w:sz w:val="18"/>
                <w:szCs w:val="18"/>
                <w:lang w:eastAsia="en-US"/>
              </w:rPr>
            </w:pPr>
            <w:r w:rsidRPr="006E474D">
              <w:rPr>
                <w:rFonts w:eastAsia="Times New Roman"/>
                <w:sz w:val="18"/>
                <w:szCs w:val="18"/>
                <w:lang w:eastAsia="en-US"/>
              </w:rPr>
              <w:t>DASI</w:t>
            </w:r>
          </w:p>
        </w:tc>
        <w:tc>
          <w:tcPr>
            <w:tcW w:w="765" w:type="pct"/>
            <w:tcBorders>
              <w:top w:val="single" w:sz="4" w:space="0" w:color="auto"/>
              <w:left w:val="nil"/>
              <w:bottom w:val="single" w:sz="4" w:space="0" w:color="auto"/>
              <w:right w:val="single" w:sz="4" w:space="0" w:color="auto"/>
            </w:tcBorders>
            <w:shd w:val="clear" w:color="auto" w:fill="92D05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3859F5" w:rsidRPr="006E474D">
              <w:rPr>
                <w:rFonts w:eastAsia="Times New Roman"/>
                <w:sz w:val="18"/>
                <w:szCs w:val="18"/>
                <w:lang w:eastAsia="en-US"/>
              </w:rPr>
              <w:t>ción de la gestión de conocimientos en la OMPI</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shd w:val="clear" w:color="auto" w:fill="FFFF00"/>
            <w:vAlign w:val="center"/>
          </w:tcPr>
          <w:p w:rsidR="00307FE7" w:rsidRPr="006E474D" w:rsidRDefault="00307FE7" w:rsidP="008303C1">
            <w:pPr>
              <w:jc w:val="center"/>
              <w:rPr>
                <w:rFonts w:eastAsia="Times New Roman"/>
                <w:sz w:val="18"/>
                <w:szCs w:val="18"/>
                <w:lang w:eastAsia="en-US"/>
              </w:rPr>
            </w:pP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859F5" w:rsidP="008303C1">
            <w:pPr>
              <w:rPr>
                <w:rFonts w:eastAsia="Times New Roman"/>
                <w:sz w:val="18"/>
                <w:szCs w:val="18"/>
                <w:lang w:eastAsia="en-US"/>
              </w:rPr>
            </w:pPr>
            <w:r w:rsidRPr="006E474D">
              <w:rPr>
                <w:rFonts w:eastAsia="Times New Roman"/>
                <w:sz w:val="18"/>
                <w:szCs w:val="18"/>
                <w:lang w:eastAsia="en-US"/>
              </w:rPr>
              <w:t>Evaluación de la meta estratégica</w:t>
            </w:r>
            <w:r w:rsidR="00307FE7" w:rsidRPr="006E474D">
              <w:rPr>
                <w:rFonts w:eastAsia="Times New Roman"/>
                <w:sz w:val="18"/>
                <w:szCs w:val="18"/>
                <w:lang w:eastAsia="en-US"/>
              </w:rPr>
              <w:t xml:space="preserve"> - </w:t>
            </w:r>
            <w:r w:rsidRPr="006E474D">
              <w:rPr>
                <w:rFonts w:eastAsia="Times New Roman"/>
                <w:sz w:val="18"/>
                <w:szCs w:val="18"/>
                <w:lang w:eastAsia="en-US"/>
              </w:rPr>
              <w:t>Cooperación internacional para fomentar el respeto por la P.I.</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Cuestiones Mundiales</w:t>
            </w:r>
          </w:p>
        </w:tc>
        <w:tc>
          <w:tcPr>
            <w:tcW w:w="765" w:type="pct"/>
            <w:tcBorders>
              <w:top w:val="single" w:sz="4" w:space="0" w:color="auto"/>
              <w:left w:val="nil"/>
              <w:bottom w:val="single" w:sz="4" w:space="0" w:color="auto"/>
              <w:right w:val="single" w:sz="4" w:space="0" w:color="auto"/>
            </w:tcBorders>
            <w:vAlign w:val="center"/>
          </w:tcPr>
          <w:p w:rsidR="00307FE7" w:rsidRPr="006E474D" w:rsidRDefault="003859F5" w:rsidP="008303C1">
            <w:pPr>
              <w:jc w:val="center"/>
              <w:rPr>
                <w:rFonts w:eastAsia="Times New Roman"/>
                <w:sz w:val="18"/>
                <w:szCs w:val="18"/>
                <w:lang w:eastAsia="en-US"/>
              </w:rPr>
            </w:pPr>
            <w:r w:rsidRPr="006E474D">
              <w:rPr>
                <w:rFonts w:eastAsia="Times New Roman"/>
                <w:sz w:val="18"/>
                <w:szCs w:val="18"/>
                <w:lang w:eastAsia="en-US"/>
              </w:rPr>
              <w:t>Traspasada a </w:t>
            </w:r>
            <w:r w:rsidR="00307FE7" w:rsidRPr="006E474D">
              <w:rPr>
                <w:rFonts w:eastAsia="Times New Roman"/>
                <w:sz w:val="18"/>
                <w:szCs w:val="18"/>
                <w:lang w:eastAsia="en-US"/>
              </w:rPr>
              <w:t xml:space="preserve">2014 </w:t>
            </w:r>
            <w:r w:rsidRPr="006E474D">
              <w:rPr>
                <w:rFonts w:eastAsia="Times New Roman"/>
                <w:sz w:val="18"/>
                <w:szCs w:val="18"/>
                <w:lang w:eastAsia="en-US"/>
              </w:rPr>
              <w:t>Sustituida por la evaluación del CIG</w:t>
            </w:r>
            <w:r w:rsidR="00307FE7" w:rsidRPr="006E474D">
              <w:rPr>
                <w:rFonts w:eastAsia="Times New Roman"/>
                <w:sz w:val="18"/>
                <w:szCs w:val="18"/>
                <w:lang w:eastAsia="en-US"/>
              </w:rPr>
              <w:t xml:space="preserve"> </w:t>
            </w:r>
            <w:r w:rsidRPr="006E474D">
              <w:rPr>
                <w:rFonts w:eastAsia="Times New Roman"/>
                <w:sz w:val="18"/>
                <w:szCs w:val="18"/>
                <w:lang w:eastAsia="en-US"/>
              </w:rPr>
              <w:t>e</w:t>
            </w:r>
            <w:r w:rsidR="00307FE7" w:rsidRPr="006E474D">
              <w:rPr>
                <w:rFonts w:eastAsia="Times New Roman"/>
                <w:sz w:val="18"/>
                <w:szCs w:val="18"/>
                <w:lang w:eastAsia="en-US"/>
              </w:rPr>
              <w:t>n</w:t>
            </w:r>
            <w:r w:rsidRPr="006E474D">
              <w:rPr>
                <w:rFonts w:eastAsia="Times New Roman"/>
                <w:sz w:val="18"/>
                <w:szCs w:val="18"/>
                <w:lang w:eastAsia="en-US"/>
              </w:rPr>
              <w:t> </w:t>
            </w:r>
            <w:r w:rsidR="00307FE7" w:rsidRPr="006E474D">
              <w:rPr>
                <w:rFonts w:eastAsia="Times New Roman"/>
                <w:sz w:val="18"/>
                <w:szCs w:val="18"/>
                <w:lang w:eastAsia="en-US"/>
              </w:rPr>
              <w:t>2013</w:t>
            </w:r>
          </w:p>
        </w:tc>
      </w:tr>
      <w:tr w:rsidR="006E474D" w:rsidRPr="006E474D" w:rsidTr="00B80A99">
        <w:trPr>
          <w:jc w:val="center"/>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0026BB" w:rsidP="008303C1">
            <w:pPr>
              <w:rPr>
                <w:rFonts w:eastAsia="Times New Roman"/>
                <w:sz w:val="18"/>
                <w:szCs w:val="18"/>
                <w:lang w:eastAsia="en-US"/>
              </w:rPr>
            </w:pPr>
            <w:r w:rsidRPr="006E474D">
              <w:rPr>
                <w:rFonts w:eastAsia="Times New Roman"/>
                <w:sz w:val="18"/>
                <w:szCs w:val="18"/>
                <w:lang w:eastAsia="en-US"/>
              </w:rPr>
              <w:t>Examen de la Gestión de la Continuidad de las Operaciones</w:t>
            </w:r>
          </w:p>
        </w:tc>
        <w:tc>
          <w:tcPr>
            <w:tcW w:w="1570" w:type="pct"/>
            <w:tcBorders>
              <w:top w:val="nil"/>
              <w:left w:val="nil"/>
              <w:bottom w:val="single" w:sz="4" w:space="0" w:color="auto"/>
              <w:right w:val="single" w:sz="4" w:space="0" w:color="auto"/>
            </w:tcBorders>
            <w:shd w:val="clear" w:color="auto" w:fill="auto"/>
            <w:vAlign w:val="center"/>
          </w:tcPr>
          <w:p w:rsidR="00307FE7" w:rsidRPr="006E474D" w:rsidRDefault="00325DFE" w:rsidP="008303C1">
            <w:pPr>
              <w:rPr>
                <w:rFonts w:eastAsia="Times New Roman"/>
                <w:sz w:val="18"/>
                <w:szCs w:val="18"/>
                <w:lang w:eastAsia="en-US"/>
              </w:rPr>
            </w:pPr>
            <w:r w:rsidRPr="006E474D">
              <w:rPr>
                <w:rFonts w:eastAsia="Times New Roman"/>
                <w:sz w:val="18"/>
                <w:szCs w:val="18"/>
                <w:lang w:eastAsia="en-US"/>
              </w:rPr>
              <w:t>Varios</w:t>
            </w:r>
          </w:p>
        </w:tc>
        <w:tc>
          <w:tcPr>
            <w:tcW w:w="765" w:type="pct"/>
            <w:tcBorders>
              <w:top w:val="single" w:sz="4" w:space="0" w:color="auto"/>
              <w:left w:val="nil"/>
              <w:bottom w:val="single" w:sz="4" w:space="0" w:color="auto"/>
              <w:right w:val="single" w:sz="4" w:space="0" w:color="auto"/>
            </w:tcBorders>
            <w:vAlign w:val="center"/>
          </w:tcPr>
          <w:p w:rsidR="00307FE7" w:rsidRPr="006E474D" w:rsidRDefault="00B80A99" w:rsidP="008303C1">
            <w:pPr>
              <w:jc w:val="center"/>
              <w:rPr>
                <w:rFonts w:eastAsia="Times New Roman"/>
                <w:sz w:val="18"/>
                <w:szCs w:val="18"/>
                <w:lang w:eastAsia="en-US"/>
              </w:rPr>
            </w:pPr>
            <w:r w:rsidRPr="006E474D">
              <w:rPr>
                <w:rFonts w:eastAsia="Times New Roman"/>
                <w:sz w:val="18"/>
                <w:szCs w:val="18"/>
                <w:lang w:eastAsia="en-US"/>
              </w:rPr>
              <w:t>Traspasada a </w:t>
            </w:r>
            <w:r w:rsidR="00307FE7" w:rsidRPr="006E474D">
              <w:rPr>
                <w:rFonts w:eastAsia="Times New Roman"/>
                <w:sz w:val="18"/>
                <w:szCs w:val="18"/>
                <w:lang w:eastAsia="en-US"/>
              </w:rPr>
              <w:t>2014</w:t>
            </w:r>
            <w:r w:rsidRPr="006E474D">
              <w:rPr>
                <w:rFonts w:eastAsia="Times New Roman"/>
                <w:sz w:val="18"/>
                <w:szCs w:val="18"/>
                <w:lang w:eastAsia="en-US"/>
              </w:rPr>
              <w:t xml:space="preserve"> para tener en cuenta el pedido de la Administración</w:t>
            </w:r>
          </w:p>
        </w:tc>
      </w:tr>
    </w:tbl>
    <w:bookmarkEnd w:id="27"/>
    <w:bookmarkEnd w:id="28"/>
    <w:p w:rsidR="00307FE7" w:rsidRPr="006E474D" w:rsidRDefault="00307FE7" w:rsidP="008303C1">
      <w:pPr>
        <w:spacing w:before="60" w:after="60"/>
      </w:pPr>
      <w:r w:rsidRPr="006E474D">
        <w:t>C</w:t>
      </w:r>
      <w:r w:rsidR="003C432A" w:rsidRPr="006E474D">
        <w:t>ódigo</w:t>
      </w:r>
      <w:r w:rsidRPr="006E474D">
        <w:t xml:space="preserve">: </w:t>
      </w:r>
    </w:p>
    <w:tbl>
      <w:tblPr>
        <w:tblStyle w:val="TableGrid"/>
        <w:tblW w:w="0" w:type="auto"/>
        <w:tblLook w:val="04A0" w:firstRow="1" w:lastRow="0" w:firstColumn="1" w:lastColumn="0" w:noHBand="0" w:noVBand="1"/>
      </w:tblPr>
      <w:tblGrid>
        <w:gridCol w:w="1843"/>
        <w:gridCol w:w="2552"/>
      </w:tblGrid>
      <w:tr w:rsidR="006E474D" w:rsidRPr="006E474D" w:rsidTr="006C31B0">
        <w:tc>
          <w:tcPr>
            <w:tcW w:w="1843" w:type="dxa"/>
            <w:shd w:val="clear" w:color="auto" w:fill="FFFF00"/>
          </w:tcPr>
          <w:p w:rsidR="00307FE7" w:rsidRPr="006E474D" w:rsidRDefault="00307FE7" w:rsidP="008303C1"/>
        </w:tc>
        <w:tc>
          <w:tcPr>
            <w:tcW w:w="2552" w:type="dxa"/>
          </w:tcPr>
          <w:p w:rsidR="00307FE7" w:rsidRPr="006E474D" w:rsidRDefault="003C432A" w:rsidP="008303C1">
            <w:pPr>
              <w:ind w:left="34"/>
            </w:pPr>
            <w:r w:rsidRPr="006E474D">
              <w:t>En curso</w:t>
            </w:r>
          </w:p>
        </w:tc>
      </w:tr>
      <w:tr w:rsidR="006E474D" w:rsidRPr="006E474D" w:rsidTr="006C31B0">
        <w:tc>
          <w:tcPr>
            <w:tcW w:w="1843" w:type="dxa"/>
            <w:shd w:val="clear" w:color="auto" w:fill="92D050"/>
          </w:tcPr>
          <w:p w:rsidR="00307FE7" w:rsidRPr="006E474D" w:rsidRDefault="00307FE7" w:rsidP="008303C1"/>
        </w:tc>
        <w:tc>
          <w:tcPr>
            <w:tcW w:w="2552" w:type="dxa"/>
          </w:tcPr>
          <w:p w:rsidR="00307FE7" w:rsidRPr="006E474D" w:rsidRDefault="00E969C4" w:rsidP="008303C1">
            <w:pPr>
              <w:ind w:left="34"/>
            </w:pPr>
            <w:r w:rsidRPr="006E474D">
              <w:t>Finalizada</w:t>
            </w:r>
          </w:p>
        </w:tc>
      </w:tr>
      <w:tr w:rsidR="006E474D" w:rsidRPr="006E474D" w:rsidTr="006C31B0">
        <w:tc>
          <w:tcPr>
            <w:tcW w:w="1843" w:type="dxa"/>
          </w:tcPr>
          <w:p w:rsidR="00307FE7" w:rsidRPr="006E474D" w:rsidRDefault="00307FE7" w:rsidP="008303C1"/>
        </w:tc>
        <w:tc>
          <w:tcPr>
            <w:tcW w:w="2552" w:type="dxa"/>
          </w:tcPr>
          <w:p w:rsidR="00307FE7" w:rsidRPr="006E474D" w:rsidRDefault="00307FE7" w:rsidP="008303C1">
            <w:pPr>
              <w:ind w:left="34"/>
            </w:pPr>
            <w:r w:rsidRPr="006E474D">
              <w:t>No</w:t>
            </w:r>
            <w:r w:rsidR="00E969C4" w:rsidRPr="006E474D">
              <w:t xml:space="preserve"> iniciada</w:t>
            </w:r>
          </w:p>
        </w:tc>
      </w:tr>
    </w:tbl>
    <w:p w:rsidR="00CF2FFA" w:rsidRPr="006E474D" w:rsidRDefault="00CF2FFA" w:rsidP="008303C1">
      <w:pPr>
        <w:spacing w:after="120"/>
        <w:jc w:val="center"/>
        <w:rPr>
          <w:b/>
        </w:rPr>
      </w:pPr>
    </w:p>
    <w:p w:rsidR="00CF2FFA" w:rsidRPr="006E474D" w:rsidRDefault="00CF2FFA">
      <w:pPr>
        <w:rPr>
          <w:b/>
        </w:rPr>
      </w:pPr>
      <w:r w:rsidRPr="006E474D">
        <w:rPr>
          <w:b/>
        </w:rPr>
        <w:br w:type="page"/>
      </w:r>
    </w:p>
    <w:p w:rsidR="00307FE7" w:rsidRPr="006E474D" w:rsidRDefault="006C60C1" w:rsidP="008303C1">
      <w:pPr>
        <w:spacing w:after="120"/>
        <w:jc w:val="center"/>
        <w:rPr>
          <w:b/>
        </w:rPr>
      </w:pPr>
      <w:r w:rsidRPr="006E474D">
        <w:rPr>
          <w:b/>
        </w:rPr>
        <w:lastRenderedPageBreak/>
        <w:t>Situación de las tareas de supervisión en</w:t>
      </w:r>
      <w:r w:rsidR="00307FE7" w:rsidRPr="006E474D">
        <w:rPr>
          <w:b/>
        </w:rPr>
        <w:t xml:space="preserve"> 2014 (</w:t>
      </w:r>
      <w:r w:rsidRPr="006E474D">
        <w:rPr>
          <w:b/>
        </w:rPr>
        <w:t xml:space="preserve">hasta el </w:t>
      </w:r>
      <w:r w:rsidR="00307FE7" w:rsidRPr="006E474D">
        <w:rPr>
          <w:b/>
        </w:rPr>
        <w:t>30</w:t>
      </w:r>
      <w:r w:rsidRPr="006E474D">
        <w:rPr>
          <w:b/>
        </w:rPr>
        <w:t xml:space="preserve"> de junio de </w:t>
      </w:r>
      <w:r w:rsidR="00307FE7" w:rsidRPr="006E474D">
        <w:rPr>
          <w:b/>
        </w:rPr>
        <w:t>2014)</w:t>
      </w:r>
    </w:p>
    <w:tbl>
      <w:tblPr>
        <w:tblW w:w="9807" w:type="dxa"/>
        <w:tblLook w:val="0000" w:firstRow="0" w:lastRow="0" w:firstColumn="0" w:lastColumn="0" w:noHBand="0" w:noVBand="0"/>
      </w:tblPr>
      <w:tblGrid>
        <w:gridCol w:w="5778"/>
        <w:gridCol w:w="2694"/>
        <w:gridCol w:w="1335"/>
      </w:tblGrid>
      <w:tr w:rsidR="006E474D" w:rsidRPr="006E474D" w:rsidTr="00E57452">
        <w:trPr>
          <w:trHeight w:val="340"/>
          <w:tblHeader/>
        </w:trPr>
        <w:tc>
          <w:tcPr>
            <w:tcW w:w="5778" w:type="dxa"/>
            <w:tcBorders>
              <w:top w:val="single" w:sz="4" w:space="0" w:color="auto"/>
              <w:left w:val="single" w:sz="4" w:space="0" w:color="auto"/>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Plan</w:t>
            </w:r>
          </w:p>
        </w:tc>
        <w:tc>
          <w:tcPr>
            <w:tcW w:w="2694" w:type="dxa"/>
            <w:tcBorders>
              <w:top w:val="single" w:sz="4" w:space="0" w:color="auto"/>
              <w:left w:val="nil"/>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Sector</w:t>
            </w:r>
          </w:p>
        </w:tc>
        <w:tc>
          <w:tcPr>
            <w:tcW w:w="1335" w:type="dxa"/>
            <w:tcBorders>
              <w:top w:val="single" w:sz="4" w:space="0" w:color="auto"/>
              <w:left w:val="nil"/>
              <w:bottom w:val="single" w:sz="4" w:space="0" w:color="auto"/>
              <w:right w:val="single" w:sz="4" w:space="0" w:color="auto"/>
            </w:tcBorders>
            <w:shd w:val="clear" w:color="auto" w:fill="C0C0C0"/>
            <w:vAlign w:val="center"/>
          </w:tcPr>
          <w:p w:rsidR="00307FE7" w:rsidRPr="006E474D" w:rsidRDefault="00307FE7" w:rsidP="008303C1">
            <w:pPr>
              <w:jc w:val="center"/>
              <w:rPr>
                <w:rFonts w:eastAsia="Times New Roman"/>
                <w:b/>
                <w:bCs/>
                <w:sz w:val="18"/>
                <w:szCs w:val="18"/>
                <w:lang w:eastAsia="en-US"/>
              </w:rPr>
            </w:pPr>
            <w:r w:rsidRPr="006E474D">
              <w:rPr>
                <w:rFonts w:eastAsia="Times New Roman"/>
                <w:b/>
                <w:bCs/>
                <w:sz w:val="18"/>
                <w:szCs w:val="18"/>
                <w:lang w:eastAsia="en-US"/>
              </w:rPr>
              <w:t>Status</w:t>
            </w: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3C432A" w:rsidRPr="006E474D">
              <w:rPr>
                <w:rFonts w:eastAsia="Times New Roman"/>
                <w:sz w:val="18"/>
                <w:szCs w:val="18"/>
                <w:lang w:eastAsia="en-US"/>
              </w:rPr>
              <w:t>ción de la meta estratégica </w:t>
            </w:r>
            <w:r w:rsidRPr="006E474D">
              <w:rPr>
                <w:rFonts w:eastAsia="Times New Roman"/>
                <w:sz w:val="18"/>
                <w:szCs w:val="18"/>
                <w:lang w:eastAsia="en-US"/>
              </w:rPr>
              <w:t>VI</w:t>
            </w:r>
            <w:r w:rsidR="00AB0F7B" w:rsidRPr="006E474D">
              <w:rPr>
                <w:rFonts w:eastAsia="Times New Roman"/>
                <w:sz w:val="18"/>
                <w:szCs w:val="18"/>
                <w:lang w:eastAsia="en-US"/>
              </w:rPr>
              <w:t xml:space="preserve">:  </w:t>
            </w:r>
            <w:r w:rsidR="003C432A" w:rsidRPr="006E474D">
              <w:rPr>
                <w:rFonts w:eastAsia="Times New Roman"/>
                <w:sz w:val="18"/>
                <w:szCs w:val="18"/>
                <w:lang w:eastAsia="en-US"/>
              </w:rPr>
              <w:t>Cooperación internacional para fomentar el respeto por la P.I.</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Cuestiones Mundiales</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Evalua</w:t>
            </w:r>
            <w:r w:rsidR="00114529" w:rsidRPr="006E474D">
              <w:rPr>
                <w:rFonts w:eastAsia="Times New Roman"/>
                <w:sz w:val="18"/>
                <w:szCs w:val="18"/>
                <w:lang w:eastAsia="en-US"/>
              </w:rPr>
              <w:t>ción del intercambio de conocimientos en la OMPI</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114529" w:rsidP="008303C1">
            <w:pPr>
              <w:rPr>
                <w:rFonts w:eastAsia="Times New Roman"/>
                <w:sz w:val="18"/>
                <w:szCs w:val="18"/>
                <w:lang w:eastAsia="en-US"/>
              </w:rPr>
            </w:pPr>
            <w:r w:rsidRPr="006E474D">
              <w:rPr>
                <w:rFonts w:eastAsia="Times New Roman"/>
                <w:sz w:val="18"/>
                <w:szCs w:val="18"/>
                <w:lang w:eastAsia="en-US"/>
              </w:rPr>
              <w:t xml:space="preserve">Evaluación externa de la función de </w:t>
            </w:r>
            <w:r w:rsidR="00ED5816" w:rsidRPr="006E474D">
              <w:rPr>
                <w:rFonts w:eastAsia="Times New Roman"/>
                <w:sz w:val="18"/>
                <w:szCs w:val="18"/>
                <w:lang w:eastAsia="en-US"/>
              </w:rPr>
              <w:t xml:space="preserve">evaluación </w:t>
            </w:r>
            <w:r w:rsidR="00EC0465" w:rsidRPr="006E474D">
              <w:rPr>
                <w:rFonts w:eastAsia="Times New Roman"/>
                <w:sz w:val="18"/>
                <w:szCs w:val="18"/>
                <w:lang w:eastAsia="en-US"/>
              </w:rPr>
              <w:t>d</w:t>
            </w:r>
            <w:r w:rsidR="00367CF8" w:rsidRPr="006E474D">
              <w:rPr>
                <w:rFonts w:eastAsia="Times New Roman"/>
                <w:sz w:val="18"/>
                <w:szCs w:val="18"/>
                <w:lang w:eastAsia="en-US"/>
              </w:rPr>
              <w:t>e la DASI</w:t>
            </w:r>
            <w:r w:rsidR="00307FE7" w:rsidRPr="006E474D">
              <w:rPr>
                <w:sz w:val="18"/>
                <w:szCs w:val="18"/>
                <w:vertAlign w:val="superscript"/>
              </w:rPr>
              <w:t>1</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435DE8"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91660D" w:rsidP="008303C1">
            <w:pPr>
              <w:rPr>
                <w:rFonts w:eastAsia="Times New Roman"/>
                <w:sz w:val="18"/>
                <w:szCs w:val="18"/>
                <w:lang w:eastAsia="en-US"/>
              </w:rPr>
            </w:pPr>
            <w:r w:rsidRPr="006E474D">
              <w:rPr>
                <w:rFonts w:eastAsia="Times New Roman"/>
                <w:sz w:val="18"/>
                <w:szCs w:val="18"/>
                <w:lang w:eastAsia="en-US"/>
              </w:rPr>
              <w:t xml:space="preserve">Evaluación de </w:t>
            </w:r>
            <w:r w:rsidR="00114529" w:rsidRPr="006E474D">
              <w:rPr>
                <w:rFonts w:eastAsia="Times New Roman"/>
                <w:sz w:val="18"/>
                <w:szCs w:val="18"/>
                <w:lang w:eastAsia="en-US"/>
              </w:rPr>
              <w:t>p</w:t>
            </w:r>
            <w:r w:rsidR="00307FE7" w:rsidRPr="006E474D">
              <w:rPr>
                <w:rFonts w:eastAsia="Times New Roman"/>
                <w:sz w:val="18"/>
                <w:szCs w:val="18"/>
                <w:lang w:eastAsia="en-US"/>
              </w:rPr>
              <w:t>rogram</w:t>
            </w:r>
            <w:r w:rsidRPr="006E474D">
              <w:rPr>
                <w:rFonts w:eastAsia="Times New Roman"/>
                <w:sz w:val="18"/>
                <w:szCs w:val="18"/>
                <w:lang w:eastAsia="en-US"/>
              </w:rPr>
              <w:t>a</w:t>
            </w:r>
            <w:r w:rsidR="00114529" w:rsidRPr="006E474D">
              <w:rPr>
                <w:rFonts w:eastAsia="Times New Roman"/>
                <w:sz w:val="18"/>
                <w:szCs w:val="18"/>
                <w:lang w:eastAsia="en-US"/>
              </w:rPr>
              <w:t>s</w:t>
            </w:r>
            <w:r w:rsidR="00AB0F7B" w:rsidRPr="006E474D">
              <w:rPr>
                <w:rFonts w:eastAsia="Times New Roman"/>
                <w:sz w:val="18"/>
                <w:szCs w:val="18"/>
                <w:lang w:eastAsia="en-US"/>
              </w:rPr>
              <w:t xml:space="preserve">:  </w:t>
            </w:r>
            <w:r w:rsidR="00307FE7" w:rsidRPr="006E474D">
              <w:rPr>
                <w:rFonts w:eastAsia="Times New Roman"/>
                <w:sz w:val="18"/>
                <w:szCs w:val="18"/>
                <w:lang w:eastAsia="en-US"/>
              </w:rPr>
              <w:t>Program</w:t>
            </w:r>
            <w:r w:rsidRPr="006E474D">
              <w:rPr>
                <w:rFonts w:eastAsia="Times New Roman"/>
                <w:sz w:val="18"/>
                <w:szCs w:val="18"/>
                <w:lang w:eastAsia="en-US"/>
              </w:rPr>
              <w:t>a</w:t>
            </w:r>
            <w:r w:rsidR="00307FE7" w:rsidRPr="006E474D">
              <w:rPr>
                <w:rFonts w:eastAsia="Times New Roman"/>
                <w:sz w:val="18"/>
                <w:szCs w:val="18"/>
                <w:lang w:eastAsia="en-US"/>
              </w:rPr>
              <w:t xml:space="preserve"> 30 </w:t>
            </w:r>
            <w:r w:rsidRPr="006E474D">
              <w:rPr>
                <w:rFonts w:eastAsia="Times New Roman"/>
                <w:sz w:val="18"/>
                <w:szCs w:val="18"/>
                <w:lang w:eastAsia="en-US"/>
              </w:rPr>
              <w:t>Pequeñas y medianas empresas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Innovación y Tecnología</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67CF8" w:rsidP="008303C1">
            <w:pPr>
              <w:rPr>
                <w:rFonts w:eastAsia="Times New Roman"/>
                <w:sz w:val="18"/>
                <w:szCs w:val="18"/>
                <w:lang w:eastAsia="en-US"/>
              </w:rPr>
            </w:pPr>
            <w:r w:rsidRPr="006E474D">
              <w:rPr>
                <w:rFonts w:eastAsia="Times New Roman"/>
                <w:sz w:val="18"/>
                <w:szCs w:val="18"/>
                <w:lang w:eastAsia="en-US"/>
              </w:rPr>
              <w:t>Primera fase de evaluación del programa piloto de recompensa</w:t>
            </w:r>
            <w:r w:rsidR="00E969C4" w:rsidRPr="006E474D">
              <w:rPr>
                <w:rFonts w:eastAsia="Times New Roman"/>
                <w:sz w:val="18"/>
                <w:szCs w:val="18"/>
                <w:lang w:eastAsia="en-US"/>
              </w:rPr>
              <w:t>s</w:t>
            </w:r>
            <w:r w:rsidRPr="006E474D">
              <w:rPr>
                <w:rFonts w:eastAsia="Times New Roman"/>
                <w:sz w:val="18"/>
                <w:szCs w:val="18"/>
                <w:lang w:eastAsia="en-US"/>
              </w:rPr>
              <w:t xml:space="preserve"> y reconocimiento </w:t>
            </w:r>
            <w:r w:rsidR="00307FE7" w:rsidRPr="006E474D">
              <w:rPr>
                <w:rFonts w:eastAsia="Times New Roman"/>
                <w:sz w:val="18"/>
                <w:szCs w:val="18"/>
                <w:lang w:eastAsia="en-US"/>
              </w:rPr>
              <w:t>- 2013 (</w:t>
            </w:r>
            <w:r w:rsidR="00C40565" w:rsidRPr="006E474D">
              <w:rPr>
                <w:rFonts w:eastAsia="Times New Roman"/>
                <w:sz w:val="18"/>
                <w:szCs w:val="18"/>
                <w:lang w:eastAsia="en-US"/>
              </w:rPr>
              <w:t>elaborado</w:t>
            </w:r>
            <w:r w:rsidRPr="006E474D">
              <w:rPr>
                <w:rFonts w:eastAsia="Times New Roman"/>
                <w:sz w:val="18"/>
                <w:szCs w:val="18"/>
                <w:lang w:eastAsia="en-US"/>
              </w:rPr>
              <w:t xml:space="preserve"> conjuntamente con el DGRRHH)</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CD4786" w:rsidP="008303C1">
            <w:pPr>
              <w:jc w:val="center"/>
              <w:rPr>
                <w:rFonts w:eastAsia="Times New Roman"/>
                <w:sz w:val="18"/>
                <w:szCs w:val="18"/>
                <w:lang w:eastAsia="en-US"/>
              </w:rPr>
            </w:pPr>
            <w:r w:rsidRPr="006E474D">
              <w:rPr>
                <w:rFonts w:eastAsia="Times New Roman"/>
                <w:sz w:val="18"/>
                <w:szCs w:val="18"/>
                <w:lang w:eastAsia="en-US"/>
              </w:rPr>
              <w:t>DGRRHH</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67CF8" w:rsidP="008303C1">
            <w:pPr>
              <w:rPr>
                <w:rFonts w:eastAsia="Times New Roman"/>
                <w:sz w:val="18"/>
                <w:szCs w:val="18"/>
                <w:lang w:eastAsia="en-US"/>
              </w:rPr>
            </w:pPr>
            <w:r w:rsidRPr="006E474D">
              <w:rPr>
                <w:rFonts w:eastAsia="Times New Roman"/>
                <w:sz w:val="18"/>
                <w:szCs w:val="18"/>
                <w:lang w:eastAsia="en-US"/>
              </w:rPr>
              <w:t>Evaluación de la cartera de proyectos por país</w:t>
            </w:r>
            <w:r w:rsidR="00307FE7" w:rsidRPr="006E474D">
              <w:rPr>
                <w:rFonts w:eastAsia="Times New Roman"/>
                <w:sz w:val="18"/>
                <w:szCs w:val="18"/>
                <w:lang w:eastAsia="en-US"/>
              </w:rPr>
              <w:t xml:space="preserve"> </w:t>
            </w:r>
          </w:p>
          <w:p w:rsidR="00307FE7" w:rsidRPr="006E474D" w:rsidRDefault="00307FE7" w:rsidP="008303C1">
            <w:pPr>
              <w:rPr>
                <w:rFonts w:eastAsia="Times New Roman"/>
                <w:sz w:val="18"/>
                <w:szCs w:val="18"/>
                <w:lang w:eastAsia="en-US"/>
              </w:rPr>
            </w:pPr>
            <w:r w:rsidRPr="006E474D">
              <w:rPr>
                <w:rFonts w:eastAsia="Times New Roman"/>
                <w:sz w:val="18"/>
                <w:szCs w:val="18"/>
                <w:lang w:eastAsia="en-US"/>
              </w:rPr>
              <w:t>(</w:t>
            </w:r>
            <w:r w:rsidR="00367CF8" w:rsidRPr="006E474D">
              <w:rPr>
                <w:rFonts w:eastAsia="Times New Roman"/>
                <w:sz w:val="18"/>
                <w:szCs w:val="18"/>
                <w:lang w:eastAsia="en-US"/>
              </w:rPr>
              <w:t xml:space="preserve">país del </w:t>
            </w:r>
            <w:r w:rsidRPr="006E474D">
              <w:rPr>
                <w:rFonts w:eastAsia="Times New Roman"/>
                <w:sz w:val="18"/>
                <w:szCs w:val="18"/>
                <w:lang w:eastAsia="en-US"/>
              </w:rPr>
              <w:t>GRULAC)</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Desarrollo</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Valida</w:t>
            </w:r>
            <w:r w:rsidR="00696E12" w:rsidRPr="006E474D">
              <w:rPr>
                <w:rFonts w:eastAsia="Times New Roman"/>
                <w:sz w:val="18"/>
                <w:szCs w:val="18"/>
                <w:lang w:eastAsia="en-US"/>
              </w:rPr>
              <w:t>ción del informe sobre el rendimiento de los programas de 2012-2013</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 OMPI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6C60C1" w:rsidP="008303C1">
            <w:pPr>
              <w:rPr>
                <w:rFonts w:eastAsia="Times New Roman"/>
                <w:sz w:val="18"/>
                <w:szCs w:val="18"/>
                <w:lang w:eastAsia="en-US"/>
              </w:rPr>
            </w:pPr>
            <w:r w:rsidRPr="006E474D">
              <w:rPr>
                <w:rFonts w:eastAsia="Times New Roman"/>
                <w:sz w:val="18"/>
                <w:szCs w:val="18"/>
                <w:lang w:eastAsia="en-US"/>
              </w:rPr>
              <w:t>Beneficios y prestaciones del personal</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DGRRHH</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114529" w:rsidP="008303C1">
            <w:pPr>
              <w:rPr>
                <w:rFonts w:eastAsia="Times New Roman"/>
                <w:sz w:val="18"/>
                <w:szCs w:val="18"/>
                <w:lang w:eastAsia="en-US"/>
              </w:rPr>
            </w:pPr>
            <w:r w:rsidRPr="006E474D">
              <w:rPr>
                <w:rFonts w:eastAsia="Times New Roman"/>
                <w:sz w:val="18"/>
                <w:szCs w:val="18"/>
                <w:lang w:eastAsia="en-US"/>
              </w:rPr>
              <w:t>Gestión de los acontecimientos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 OMPI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114529" w:rsidP="008303C1">
            <w:pPr>
              <w:rPr>
                <w:rFonts w:eastAsia="Times New Roman"/>
                <w:sz w:val="18"/>
                <w:szCs w:val="18"/>
                <w:lang w:eastAsia="en-US"/>
              </w:rPr>
            </w:pPr>
            <w:r w:rsidRPr="006E474D">
              <w:rPr>
                <w:rFonts w:eastAsia="Times New Roman"/>
                <w:sz w:val="18"/>
                <w:szCs w:val="18"/>
                <w:lang w:eastAsia="en-US"/>
              </w:rPr>
              <w:t>Evaluación externa de la función de auditoría interna de la DASI</w:t>
            </w:r>
            <w:r w:rsidR="00307FE7" w:rsidRPr="006E474D">
              <w:rPr>
                <w:rStyle w:val="FootnoteReference"/>
                <w:rFonts w:eastAsia="Times New Roman"/>
                <w:sz w:val="18"/>
                <w:szCs w:val="18"/>
                <w:lang w:eastAsia="en-US"/>
              </w:rPr>
              <w:footnoteReference w:id="21"/>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693027" w:rsidP="008303C1">
            <w:pPr>
              <w:rPr>
                <w:rFonts w:eastAsia="Times New Roman"/>
                <w:sz w:val="18"/>
                <w:szCs w:val="18"/>
                <w:lang w:eastAsia="en-US"/>
              </w:rPr>
            </w:pPr>
            <w:r w:rsidRPr="006E474D">
              <w:rPr>
                <w:rFonts w:eastAsia="Times New Roman"/>
                <w:sz w:val="18"/>
                <w:szCs w:val="18"/>
                <w:lang w:eastAsia="en-US"/>
              </w:rPr>
              <w:t>Examen de la Gestión de la Continuidad de las Operaciones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6C60C1" w:rsidP="008303C1">
            <w:pPr>
              <w:rPr>
                <w:rFonts w:eastAsia="Times New Roman"/>
                <w:sz w:val="18"/>
                <w:szCs w:val="18"/>
                <w:lang w:eastAsia="en-US"/>
              </w:rPr>
            </w:pPr>
            <w:r w:rsidRPr="006E474D">
              <w:rPr>
                <w:rFonts w:eastAsia="Times New Roman"/>
                <w:sz w:val="18"/>
                <w:szCs w:val="18"/>
                <w:lang w:eastAsia="en-US"/>
              </w:rPr>
              <w:t>Gestión de activos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 OMPI</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Academ</w:t>
            </w:r>
            <w:r w:rsidR="006C60C1" w:rsidRPr="006E474D">
              <w:rPr>
                <w:rFonts w:eastAsia="Times New Roman"/>
                <w:sz w:val="18"/>
                <w:szCs w:val="18"/>
                <w:lang w:eastAsia="en-US"/>
              </w:rPr>
              <w:t>ia de la OMPI</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Desarrollo</w:t>
            </w:r>
          </w:p>
        </w:tc>
        <w:tc>
          <w:tcPr>
            <w:tcW w:w="1335" w:type="dxa"/>
            <w:tcBorders>
              <w:top w:val="nil"/>
              <w:left w:val="nil"/>
              <w:bottom w:val="single" w:sz="4" w:space="0" w:color="auto"/>
              <w:right w:val="single" w:sz="4" w:space="0" w:color="auto"/>
            </w:tcBorders>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07FE7" w:rsidP="008303C1">
            <w:pPr>
              <w:rPr>
                <w:rFonts w:eastAsia="Times New Roman"/>
                <w:sz w:val="18"/>
                <w:szCs w:val="18"/>
                <w:lang w:eastAsia="en-US"/>
              </w:rPr>
            </w:pPr>
            <w:r w:rsidRPr="006E474D">
              <w:rPr>
                <w:rFonts w:eastAsia="Times New Roman"/>
                <w:sz w:val="18"/>
                <w:szCs w:val="18"/>
                <w:lang w:eastAsia="en-US"/>
              </w:rPr>
              <w:t>Audit</w:t>
            </w:r>
            <w:r w:rsidR="006C60C1" w:rsidRPr="006E474D">
              <w:rPr>
                <w:rFonts w:eastAsia="Times New Roman"/>
                <w:sz w:val="18"/>
                <w:szCs w:val="18"/>
                <w:lang w:eastAsia="en-US"/>
              </w:rPr>
              <w:t>oría de la seguridad de la información</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rFonts w:eastAsia="Times New Roman"/>
                <w:sz w:val="18"/>
                <w:szCs w:val="18"/>
                <w:lang w:eastAsia="en-US"/>
              </w:rPr>
            </w:pPr>
            <w:r w:rsidRPr="006E474D">
              <w:rPr>
                <w:rFonts w:eastAsia="Times New Roman"/>
                <w:sz w:val="18"/>
                <w:szCs w:val="18"/>
                <w:lang w:eastAsia="en-US"/>
              </w:rPr>
              <w:t xml:space="preserve">Administración y </w:t>
            </w:r>
            <w:r w:rsidR="00325DFE" w:rsidRPr="006E474D">
              <w:rPr>
                <w:rFonts w:eastAsia="Times New Roman"/>
                <w:sz w:val="18"/>
                <w:szCs w:val="18"/>
                <w:lang w:eastAsia="en-US"/>
              </w:rPr>
              <w:t>Gestión</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C0465" w:rsidP="008303C1">
            <w:pPr>
              <w:rPr>
                <w:rFonts w:eastAsia="Times New Roman"/>
                <w:sz w:val="18"/>
                <w:szCs w:val="18"/>
                <w:lang w:eastAsia="en-US"/>
              </w:rPr>
            </w:pPr>
            <w:r w:rsidRPr="006E474D">
              <w:rPr>
                <w:rFonts w:eastAsia="Times New Roman"/>
                <w:sz w:val="18"/>
                <w:szCs w:val="18"/>
                <w:lang w:eastAsia="en-US"/>
              </w:rPr>
              <w:t>Examen de la gestión del cese de miembros del personal</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rFonts w:eastAsia="Times New Roman"/>
                <w:sz w:val="18"/>
                <w:szCs w:val="18"/>
                <w:lang w:eastAsia="en-US"/>
              </w:rPr>
            </w:pPr>
            <w:r w:rsidRPr="006E474D">
              <w:rPr>
                <w:rFonts w:eastAsia="Times New Roman"/>
                <w:sz w:val="18"/>
                <w:szCs w:val="18"/>
                <w:lang w:eastAsia="en-US"/>
              </w:rPr>
              <w:t>Recursos humanos</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C0465" w:rsidP="008303C1">
            <w:pPr>
              <w:rPr>
                <w:rFonts w:eastAsia="Times New Roman"/>
                <w:sz w:val="18"/>
                <w:szCs w:val="18"/>
                <w:lang w:eastAsia="en-US"/>
              </w:rPr>
            </w:pPr>
            <w:r w:rsidRPr="006E474D">
              <w:rPr>
                <w:rFonts w:eastAsia="Times New Roman"/>
                <w:sz w:val="18"/>
                <w:szCs w:val="18"/>
                <w:lang w:eastAsia="en-US"/>
              </w:rPr>
              <w:t>Examen de la iniciativa del Programa de Alineación Estratégica</w:t>
            </w:r>
            <w:r w:rsidR="00AB0F7B" w:rsidRPr="006E474D">
              <w:rPr>
                <w:rFonts w:eastAsia="Times New Roman"/>
                <w:sz w:val="18"/>
                <w:szCs w:val="18"/>
                <w:lang w:eastAsia="en-US"/>
              </w:rPr>
              <w:t xml:space="preserve">:  </w:t>
            </w:r>
            <w:r w:rsidRPr="006E474D">
              <w:rPr>
                <w:rFonts w:eastAsia="Times New Roman"/>
                <w:sz w:val="18"/>
                <w:szCs w:val="18"/>
                <w:lang w:eastAsia="en-US"/>
              </w:rPr>
              <w:t>fortalecer la gestión por resultados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92D05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EC0465" w:rsidP="008303C1">
            <w:pPr>
              <w:rPr>
                <w:rFonts w:eastAsia="Times New Roman"/>
                <w:sz w:val="18"/>
                <w:szCs w:val="18"/>
                <w:lang w:eastAsia="en-US"/>
              </w:rPr>
            </w:pPr>
            <w:r w:rsidRPr="006E474D">
              <w:rPr>
                <w:rFonts w:eastAsia="Times New Roman"/>
                <w:sz w:val="18"/>
                <w:szCs w:val="18"/>
                <w:lang w:eastAsia="en-US"/>
              </w:rPr>
              <w:t xml:space="preserve">Declaraciones, pronunciamientos y actividades incompatibles con las obligaciones de un funcionario público internacional </w:t>
            </w:r>
            <w:r w:rsidR="00307FE7" w:rsidRPr="006E474D">
              <w:rPr>
                <w:rFonts w:eastAsia="Times New Roman"/>
                <w:sz w:val="18"/>
                <w:szCs w:val="18"/>
                <w:lang w:eastAsia="en-US"/>
              </w:rPr>
              <w:t>(4 cas</w:t>
            </w:r>
            <w:r w:rsidRPr="006E474D">
              <w:rPr>
                <w:rFonts w:eastAsia="Times New Roman"/>
                <w:sz w:val="18"/>
                <w:szCs w:val="18"/>
                <w:lang w:eastAsia="en-US"/>
              </w:rPr>
              <w:t>o</w:t>
            </w:r>
            <w:r w:rsidR="00307FE7" w:rsidRPr="006E474D">
              <w:rPr>
                <w:rFonts w:eastAsia="Times New Roman"/>
                <w:sz w:val="18"/>
                <w:szCs w:val="18"/>
                <w:lang w:eastAsia="en-US"/>
              </w:rPr>
              <w:t>s)</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307FE7" w:rsidRPr="006E474D" w:rsidRDefault="003B64B5" w:rsidP="008303C1">
            <w:pPr>
              <w:rPr>
                <w:rFonts w:eastAsia="Times New Roman"/>
                <w:sz w:val="18"/>
                <w:szCs w:val="18"/>
                <w:lang w:eastAsia="en-US"/>
              </w:rPr>
            </w:pPr>
            <w:r w:rsidRPr="006E474D">
              <w:rPr>
                <w:rFonts w:eastAsia="Times New Roman"/>
                <w:sz w:val="18"/>
                <w:szCs w:val="18"/>
                <w:lang w:eastAsia="en-US"/>
              </w:rPr>
              <w:t xml:space="preserve">Comunicación no autorizada de información </w:t>
            </w:r>
            <w:r w:rsidR="00307FE7" w:rsidRPr="006E474D">
              <w:rPr>
                <w:rFonts w:eastAsia="Times New Roman"/>
                <w:sz w:val="18"/>
                <w:szCs w:val="18"/>
                <w:lang w:eastAsia="en-US"/>
              </w:rPr>
              <w:t xml:space="preserve">(2 </w:t>
            </w:r>
            <w:r w:rsidRPr="006E474D">
              <w:rPr>
                <w:rFonts w:eastAsia="Times New Roman"/>
                <w:sz w:val="18"/>
                <w:szCs w:val="18"/>
                <w:lang w:eastAsia="en-US"/>
              </w:rPr>
              <w:t>casos</w:t>
            </w:r>
            <w:r w:rsidR="00307FE7" w:rsidRPr="006E474D">
              <w:rPr>
                <w:rFonts w:eastAsia="Times New Roman"/>
                <w:sz w:val="18"/>
                <w:szCs w:val="18"/>
                <w:lang w:eastAsia="en-US"/>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307FE7" w:rsidRPr="006E474D" w:rsidRDefault="00EC0465" w:rsidP="008303C1">
            <w:pPr>
              <w:rPr>
                <w:sz w:val="18"/>
                <w:szCs w:val="18"/>
              </w:rPr>
            </w:pPr>
            <w:r w:rsidRPr="006E474D">
              <w:rPr>
                <w:rFonts w:eastAsia="Times New Roman"/>
                <w:sz w:val="18"/>
                <w:szCs w:val="18"/>
                <w:lang w:eastAsia="en-US"/>
              </w:rPr>
              <w:t xml:space="preserve">Prácticas irregulares de RR.HH. </w:t>
            </w:r>
            <w:r w:rsidR="00307FE7" w:rsidRPr="006E474D">
              <w:rPr>
                <w:rFonts w:eastAsia="Times New Roman"/>
                <w:sz w:val="18"/>
                <w:szCs w:val="18"/>
                <w:lang w:eastAsia="en-US"/>
              </w:rPr>
              <w:t xml:space="preserve">(1 </w:t>
            </w:r>
            <w:r w:rsidRPr="006E474D">
              <w:rPr>
                <w:rFonts w:eastAsia="Times New Roman"/>
                <w:sz w:val="18"/>
                <w:szCs w:val="18"/>
                <w:lang w:eastAsia="en-US"/>
              </w:rPr>
              <w:t>caso</w:t>
            </w:r>
            <w:r w:rsidR="00307FE7" w:rsidRPr="006E474D">
              <w:rPr>
                <w:rFonts w:eastAsia="Times New Roman"/>
                <w:sz w:val="18"/>
                <w:szCs w:val="18"/>
                <w:lang w:eastAsia="en-US"/>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307FE7" w:rsidRPr="006E474D" w:rsidRDefault="003C432A" w:rsidP="008303C1">
            <w:pPr>
              <w:rPr>
                <w:sz w:val="18"/>
                <w:szCs w:val="18"/>
              </w:rPr>
            </w:pPr>
            <w:r w:rsidRPr="006E474D">
              <w:rPr>
                <w:sz w:val="18"/>
                <w:szCs w:val="18"/>
              </w:rPr>
              <w:t xml:space="preserve">Hostigamiento/discriminación/ abuso de autoridad </w:t>
            </w:r>
            <w:r w:rsidR="00307FE7" w:rsidRPr="006E474D">
              <w:rPr>
                <w:rFonts w:eastAsia="Times New Roman"/>
                <w:sz w:val="18"/>
                <w:szCs w:val="18"/>
                <w:lang w:eastAsia="en-US"/>
              </w:rPr>
              <w:t xml:space="preserve">(4 </w:t>
            </w:r>
            <w:r w:rsidR="003B64B5" w:rsidRPr="006E474D">
              <w:rPr>
                <w:rFonts w:eastAsia="Times New Roman"/>
                <w:sz w:val="18"/>
                <w:szCs w:val="18"/>
                <w:lang w:eastAsia="en-US"/>
              </w:rPr>
              <w:t>casos</w:t>
            </w:r>
            <w:r w:rsidR="00307FE7" w:rsidRPr="006E474D">
              <w:rPr>
                <w:rFonts w:eastAsia="Times New Roman"/>
                <w:sz w:val="18"/>
                <w:szCs w:val="18"/>
                <w:lang w:eastAsia="en-US"/>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sz w:val="18"/>
                <w:szCs w:val="18"/>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307FE7" w:rsidRPr="006E474D" w:rsidRDefault="00EC0465" w:rsidP="008303C1">
            <w:pPr>
              <w:rPr>
                <w:sz w:val="18"/>
                <w:szCs w:val="18"/>
              </w:rPr>
            </w:pPr>
            <w:r w:rsidRPr="006E474D">
              <w:rPr>
                <w:rFonts w:eastAsia="Times New Roman"/>
                <w:sz w:val="18"/>
                <w:szCs w:val="18"/>
                <w:lang w:eastAsia="en-US"/>
              </w:rPr>
              <w:t xml:space="preserve">Uso indebido de recursos de TIC </w:t>
            </w:r>
            <w:r w:rsidR="00307FE7" w:rsidRPr="006E474D">
              <w:rPr>
                <w:sz w:val="18"/>
                <w:szCs w:val="18"/>
              </w:rPr>
              <w:t xml:space="preserve"> (1 </w:t>
            </w:r>
            <w:r w:rsidRPr="006E474D">
              <w:rPr>
                <w:sz w:val="18"/>
                <w:szCs w:val="18"/>
              </w:rPr>
              <w:t>caso</w:t>
            </w:r>
            <w:r w:rsidR="00307FE7" w:rsidRPr="006E474D">
              <w:rPr>
                <w:sz w:val="18"/>
                <w:szCs w:val="18"/>
              </w:rPr>
              <w:t>)</w:t>
            </w:r>
          </w:p>
        </w:tc>
        <w:tc>
          <w:tcPr>
            <w:tcW w:w="2694" w:type="dxa"/>
            <w:tcBorders>
              <w:top w:val="nil"/>
              <w:left w:val="nil"/>
              <w:bottom w:val="single" w:sz="4" w:space="0" w:color="auto"/>
              <w:right w:val="single" w:sz="4" w:space="0" w:color="auto"/>
            </w:tcBorders>
            <w:shd w:val="clear" w:color="auto" w:fill="auto"/>
            <w:vAlign w:val="center"/>
          </w:tcPr>
          <w:p w:rsidR="00307FE7" w:rsidRPr="006E474D" w:rsidRDefault="009748E5" w:rsidP="008303C1">
            <w:pPr>
              <w:jc w:val="center"/>
              <w:rPr>
                <w:rFonts w:eastAsia="Times New Roman"/>
                <w:sz w:val="18"/>
                <w:szCs w:val="18"/>
                <w:lang w:eastAsia="en-US"/>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307FE7" w:rsidRPr="006E474D" w:rsidRDefault="00307FE7"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9748E5" w:rsidRPr="006E474D" w:rsidRDefault="009748E5" w:rsidP="008303C1">
            <w:pPr>
              <w:rPr>
                <w:sz w:val="18"/>
                <w:szCs w:val="18"/>
              </w:rPr>
            </w:pPr>
            <w:r w:rsidRPr="006E474D">
              <w:rPr>
                <w:sz w:val="18"/>
                <w:szCs w:val="18"/>
              </w:rPr>
              <w:t>Otras prácticas fraudulentas y corruptas (distintas del fraude relacionado con los beneficios y prestaciones)/Apropiación indebida o uso indebido de fondos y activos (distinta del uso indebido de recursos de TIC)</w:t>
            </w:r>
            <w:r w:rsidR="00325DFE" w:rsidRPr="006E474D">
              <w:rPr>
                <w:sz w:val="18"/>
                <w:szCs w:val="18"/>
              </w:rPr>
              <w:t xml:space="preserve"> - 2 casos</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sz w:val="18"/>
                <w:szCs w:val="18"/>
              </w:rPr>
              <w:t>No procede</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6C60C1" w:rsidP="008303C1">
            <w:pPr>
              <w:rPr>
                <w:rFonts w:eastAsia="Times New Roman"/>
                <w:sz w:val="18"/>
                <w:szCs w:val="18"/>
                <w:highlight w:val="cyan"/>
                <w:lang w:eastAsia="en-US"/>
              </w:rPr>
            </w:pPr>
            <w:r w:rsidRPr="006E474D">
              <w:rPr>
                <w:rFonts w:eastAsia="Times New Roman"/>
                <w:sz w:val="18"/>
                <w:szCs w:val="18"/>
                <w:lang w:eastAsia="en-US"/>
              </w:rPr>
              <w:t>Evaluación de riesgo</w:t>
            </w:r>
            <w:r w:rsidR="00552144" w:rsidRPr="006E474D">
              <w:rPr>
                <w:rFonts w:eastAsia="Times New Roman"/>
                <w:sz w:val="18"/>
                <w:szCs w:val="18"/>
                <w:lang w:eastAsia="en-US"/>
              </w:rPr>
              <w:t>s</w:t>
            </w:r>
            <w:r w:rsidRPr="006E474D">
              <w:rPr>
                <w:rFonts w:eastAsia="Times New Roman"/>
                <w:sz w:val="18"/>
                <w:szCs w:val="18"/>
                <w:lang w:eastAsia="en-US"/>
              </w:rPr>
              <w:t xml:space="preserve"> de fraude</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92D05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7F0D32" w:rsidP="008303C1">
            <w:pPr>
              <w:rPr>
                <w:rFonts w:eastAsia="Times New Roman"/>
                <w:sz w:val="18"/>
                <w:szCs w:val="18"/>
                <w:lang w:eastAsia="en-US"/>
              </w:rPr>
            </w:pPr>
            <w:r w:rsidRPr="006E474D">
              <w:rPr>
                <w:rFonts w:eastAsia="Times New Roman"/>
                <w:sz w:val="18"/>
                <w:szCs w:val="18"/>
                <w:lang w:eastAsia="en-US"/>
              </w:rPr>
              <w:t>Contratación de servicios de asesoramiento y consultoría</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325DFE" w:rsidP="008303C1">
            <w:pPr>
              <w:jc w:val="center"/>
              <w:rPr>
                <w:rFonts w:eastAsia="Times New Roman"/>
                <w:sz w:val="18"/>
                <w:szCs w:val="18"/>
                <w:lang w:eastAsia="en-US"/>
              </w:rPr>
            </w:pPr>
            <w:r w:rsidRPr="006E474D">
              <w:rPr>
                <w:rFonts w:eastAsia="Times New Roman"/>
                <w:sz w:val="18"/>
                <w:szCs w:val="18"/>
                <w:lang w:eastAsia="en-US"/>
              </w:rPr>
              <w:t>Varios</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7F0D32" w:rsidP="008303C1">
            <w:pPr>
              <w:rPr>
                <w:rFonts w:eastAsia="Times New Roman"/>
                <w:sz w:val="18"/>
                <w:szCs w:val="18"/>
                <w:lang w:eastAsia="en-US"/>
              </w:rPr>
            </w:pPr>
            <w:r w:rsidRPr="006E474D">
              <w:rPr>
                <w:rFonts w:eastAsia="Times New Roman"/>
                <w:sz w:val="18"/>
                <w:szCs w:val="18"/>
                <w:lang w:eastAsia="en-US"/>
              </w:rPr>
              <w:t>Establecimiento de redes con otros organismos</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4F4C3F" w:rsidP="008303C1">
            <w:pPr>
              <w:rPr>
                <w:rFonts w:eastAsia="Times New Roman"/>
                <w:sz w:val="18"/>
                <w:szCs w:val="18"/>
                <w:lang w:eastAsia="en-US"/>
              </w:rPr>
            </w:pPr>
            <w:r w:rsidRPr="006E474D">
              <w:rPr>
                <w:rFonts w:eastAsia="Times New Roman"/>
                <w:sz w:val="18"/>
                <w:szCs w:val="18"/>
                <w:lang w:eastAsia="en-US"/>
              </w:rPr>
              <w:t>Comisión Consultiva Independiente de Supervisión</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9748E5" w:rsidP="008303C1">
            <w:pPr>
              <w:rPr>
                <w:rFonts w:eastAsia="Times New Roman"/>
                <w:sz w:val="18"/>
                <w:szCs w:val="18"/>
                <w:lang w:eastAsia="en-US"/>
              </w:rPr>
            </w:pPr>
            <w:r w:rsidRPr="006E474D">
              <w:rPr>
                <w:rFonts w:eastAsia="Times New Roman"/>
                <w:sz w:val="18"/>
                <w:szCs w:val="18"/>
                <w:lang w:eastAsia="en-US"/>
              </w:rPr>
              <w:t>Ot</w:t>
            </w:r>
            <w:r w:rsidR="004F4C3F" w:rsidRPr="006E474D">
              <w:rPr>
                <w:rFonts w:eastAsia="Times New Roman"/>
                <w:sz w:val="18"/>
                <w:szCs w:val="18"/>
                <w:lang w:eastAsia="en-US"/>
              </w:rPr>
              <w:t xml:space="preserve">ras actividades </w:t>
            </w:r>
            <w:r w:rsidRPr="006E474D">
              <w:rPr>
                <w:rFonts w:eastAsia="Times New Roman"/>
                <w:sz w:val="18"/>
                <w:szCs w:val="18"/>
                <w:lang w:eastAsia="en-US"/>
              </w:rPr>
              <w:t>indirect</w:t>
            </w:r>
            <w:r w:rsidR="004F4C3F" w:rsidRPr="006E474D">
              <w:rPr>
                <w:rFonts w:eastAsia="Times New Roman"/>
                <w:sz w:val="18"/>
                <w:szCs w:val="18"/>
                <w:lang w:eastAsia="en-US"/>
              </w:rPr>
              <w:t>as</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4F4C3F" w:rsidP="008303C1">
            <w:pPr>
              <w:rPr>
                <w:rFonts w:eastAsia="Times New Roman"/>
                <w:sz w:val="18"/>
                <w:szCs w:val="18"/>
                <w:lang w:eastAsia="en-US"/>
              </w:rPr>
            </w:pPr>
            <w:r w:rsidRPr="006E474D">
              <w:rPr>
                <w:rFonts w:eastAsia="Times New Roman"/>
                <w:sz w:val="18"/>
                <w:szCs w:val="18"/>
                <w:lang w:eastAsia="en-US"/>
              </w:rPr>
              <w:t>Seguimiento de las recomendaciones en curso</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325DFE" w:rsidP="008303C1">
            <w:pPr>
              <w:jc w:val="center"/>
              <w:rPr>
                <w:rFonts w:eastAsia="Times New Roman"/>
                <w:sz w:val="18"/>
                <w:szCs w:val="18"/>
                <w:lang w:eastAsia="en-US"/>
              </w:rPr>
            </w:pPr>
            <w:r w:rsidRPr="006E474D">
              <w:rPr>
                <w:rFonts w:eastAsia="Times New Roman"/>
                <w:sz w:val="18"/>
                <w:szCs w:val="18"/>
                <w:lang w:eastAsia="en-US"/>
              </w:rPr>
              <w:t>Todos</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r w:rsidR="006E474D" w:rsidRPr="006E474D" w:rsidTr="00E5745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9748E5" w:rsidRPr="006E474D" w:rsidRDefault="009748E5" w:rsidP="008303C1">
            <w:pPr>
              <w:rPr>
                <w:rFonts w:eastAsia="Times New Roman"/>
                <w:sz w:val="18"/>
                <w:szCs w:val="18"/>
                <w:lang w:eastAsia="en-US"/>
              </w:rPr>
            </w:pPr>
            <w:r w:rsidRPr="006E474D">
              <w:rPr>
                <w:rFonts w:eastAsia="Times New Roman"/>
                <w:sz w:val="18"/>
                <w:szCs w:val="18"/>
                <w:lang w:eastAsia="en-US"/>
              </w:rPr>
              <w:t>Formación</w:t>
            </w:r>
          </w:p>
        </w:tc>
        <w:tc>
          <w:tcPr>
            <w:tcW w:w="2694" w:type="dxa"/>
            <w:tcBorders>
              <w:top w:val="nil"/>
              <w:left w:val="nil"/>
              <w:bottom w:val="single" w:sz="4" w:space="0" w:color="auto"/>
              <w:right w:val="single" w:sz="4" w:space="0" w:color="auto"/>
            </w:tcBorders>
            <w:shd w:val="clear" w:color="auto" w:fill="auto"/>
            <w:vAlign w:val="center"/>
          </w:tcPr>
          <w:p w:rsidR="009748E5" w:rsidRPr="006E474D" w:rsidRDefault="009748E5" w:rsidP="008303C1">
            <w:pPr>
              <w:jc w:val="center"/>
              <w:rPr>
                <w:rFonts w:eastAsia="Times New Roman"/>
                <w:sz w:val="18"/>
                <w:szCs w:val="18"/>
                <w:lang w:eastAsia="en-US"/>
              </w:rPr>
            </w:pPr>
            <w:r w:rsidRPr="006E474D">
              <w:rPr>
                <w:rFonts w:eastAsia="Times New Roman"/>
                <w:sz w:val="18"/>
                <w:szCs w:val="18"/>
                <w:lang w:eastAsia="en-US"/>
              </w:rPr>
              <w:t>DASI</w:t>
            </w:r>
          </w:p>
        </w:tc>
        <w:tc>
          <w:tcPr>
            <w:tcW w:w="1335" w:type="dxa"/>
            <w:tcBorders>
              <w:top w:val="nil"/>
              <w:left w:val="nil"/>
              <w:bottom w:val="single" w:sz="4" w:space="0" w:color="auto"/>
              <w:right w:val="single" w:sz="4" w:space="0" w:color="auto"/>
            </w:tcBorders>
            <w:shd w:val="clear" w:color="auto" w:fill="FFFF00"/>
            <w:vAlign w:val="center"/>
          </w:tcPr>
          <w:p w:rsidR="009748E5" w:rsidRPr="006E474D" w:rsidRDefault="009748E5" w:rsidP="008303C1">
            <w:pPr>
              <w:jc w:val="center"/>
              <w:rPr>
                <w:sz w:val="18"/>
                <w:szCs w:val="18"/>
              </w:rPr>
            </w:pPr>
          </w:p>
        </w:tc>
      </w:tr>
    </w:tbl>
    <w:p w:rsidR="00307FE7" w:rsidRPr="006E474D" w:rsidRDefault="009748E5" w:rsidP="008303C1">
      <w:pPr>
        <w:spacing w:before="60" w:after="60"/>
      </w:pPr>
      <w:r w:rsidRPr="006E474D">
        <w:t>Código</w:t>
      </w:r>
      <w:r w:rsidR="00307FE7" w:rsidRPr="006E474D">
        <w:t>:</w:t>
      </w:r>
    </w:p>
    <w:tbl>
      <w:tblPr>
        <w:tblStyle w:val="TableGrid"/>
        <w:tblW w:w="0" w:type="auto"/>
        <w:tblLook w:val="04A0" w:firstRow="1" w:lastRow="0" w:firstColumn="1" w:lastColumn="0" w:noHBand="0" w:noVBand="1"/>
      </w:tblPr>
      <w:tblGrid>
        <w:gridCol w:w="1843"/>
        <w:gridCol w:w="2552"/>
      </w:tblGrid>
      <w:tr w:rsidR="006E474D" w:rsidRPr="006E474D" w:rsidTr="006C31B0">
        <w:trPr>
          <w:trHeight w:val="193"/>
        </w:trPr>
        <w:tc>
          <w:tcPr>
            <w:tcW w:w="1843" w:type="dxa"/>
            <w:shd w:val="clear" w:color="auto" w:fill="FFFF00"/>
          </w:tcPr>
          <w:p w:rsidR="00307FE7" w:rsidRPr="006E474D" w:rsidRDefault="00307FE7" w:rsidP="008303C1">
            <w:pPr>
              <w:rPr>
                <w:sz w:val="18"/>
                <w:szCs w:val="18"/>
              </w:rPr>
            </w:pPr>
          </w:p>
        </w:tc>
        <w:tc>
          <w:tcPr>
            <w:tcW w:w="2552" w:type="dxa"/>
          </w:tcPr>
          <w:p w:rsidR="00307FE7" w:rsidRPr="006E474D" w:rsidRDefault="00480685" w:rsidP="008303C1">
            <w:pPr>
              <w:ind w:left="34"/>
              <w:rPr>
                <w:sz w:val="18"/>
                <w:szCs w:val="18"/>
              </w:rPr>
            </w:pPr>
            <w:r w:rsidRPr="006E474D">
              <w:rPr>
                <w:sz w:val="18"/>
                <w:szCs w:val="18"/>
              </w:rPr>
              <w:t>En curso</w:t>
            </w:r>
          </w:p>
        </w:tc>
      </w:tr>
      <w:tr w:rsidR="006E474D" w:rsidRPr="006E474D" w:rsidTr="006C31B0">
        <w:tc>
          <w:tcPr>
            <w:tcW w:w="1843" w:type="dxa"/>
            <w:shd w:val="clear" w:color="auto" w:fill="92D050"/>
          </w:tcPr>
          <w:p w:rsidR="00307FE7" w:rsidRPr="006E474D" w:rsidRDefault="00307FE7" w:rsidP="008303C1">
            <w:pPr>
              <w:rPr>
                <w:sz w:val="18"/>
                <w:szCs w:val="18"/>
              </w:rPr>
            </w:pPr>
          </w:p>
        </w:tc>
        <w:tc>
          <w:tcPr>
            <w:tcW w:w="2552" w:type="dxa"/>
          </w:tcPr>
          <w:p w:rsidR="00307FE7" w:rsidRPr="006E474D" w:rsidRDefault="00E969C4" w:rsidP="008303C1">
            <w:pPr>
              <w:ind w:left="34"/>
              <w:rPr>
                <w:sz w:val="18"/>
                <w:szCs w:val="18"/>
              </w:rPr>
            </w:pPr>
            <w:r w:rsidRPr="006E474D">
              <w:rPr>
                <w:sz w:val="18"/>
                <w:szCs w:val="18"/>
              </w:rPr>
              <w:t>Finalizada</w:t>
            </w:r>
          </w:p>
        </w:tc>
      </w:tr>
      <w:tr w:rsidR="006E474D" w:rsidRPr="006E474D" w:rsidTr="006C31B0">
        <w:tc>
          <w:tcPr>
            <w:tcW w:w="1843" w:type="dxa"/>
          </w:tcPr>
          <w:p w:rsidR="00307FE7" w:rsidRPr="006E474D" w:rsidRDefault="00307FE7" w:rsidP="008303C1">
            <w:pPr>
              <w:rPr>
                <w:sz w:val="18"/>
                <w:szCs w:val="18"/>
              </w:rPr>
            </w:pPr>
          </w:p>
        </w:tc>
        <w:tc>
          <w:tcPr>
            <w:tcW w:w="2552" w:type="dxa"/>
          </w:tcPr>
          <w:p w:rsidR="00307FE7" w:rsidRPr="006E474D" w:rsidRDefault="00307FE7" w:rsidP="00E969C4">
            <w:pPr>
              <w:ind w:left="34"/>
              <w:rPr>
                <w:sz w:val="18"/>
                <w:szCs w:val="18"/>
              </w:rPr>
            </w:pPr>
            <w:r w:rsidRPr="006E474D">
              <w:rPr>
                <w:sz w:val="18"/>
                <w:szCs w:val="18"/>
              </w:rPr>
              <w:t>No</w:t>
            </w:r>
            <w:r w:rsidR="00480685" w:rsidRPr="006E474D">
              <w:rPr>
                <w:sz w:val="18"/>
                <w:szCs w:val="18"/>
              </w:rPr>
              <w:t xml:space="preserve"> </w:t>
            </w:r>
            <w:r w:rsidR="00716F7A" w:rsidRPr="006E474D">
              <w:rPr>
                <w:sz w:val="18"/>
                <w:szCs w:val="18"/>
              </w:rPr>
              <w:t>iniciad</w:t>
            </w:r>
            <w:r w:rsidR="00E969C4" w:rsidRPr="006E474D">
              <w:rPr>
                <w:sz w:val="18"/>
                <w:szCs w:val="18"/>
              </w:rPr>
              <w:t>a</w:t>
            </w:r>
          </w:p>
        </w:tc>
      </w:tr>
    </w:tbl>
    <w:p w:rsidR="009748E5" w:rsidRPr="006E474D" w:rsidRDefault="00307FE7" w:rsidP="008303C1">
      <w:pPr>
        <w:ind w:left="5533"/>
      </w:pPr>
      <w:r w:rsidRPr="006E474D">
        <w:t>[</w:t>
      </w:r>
      <w:r w:rsidR="009748E5" w:rsidRPr="006E474D">
        <w:t xml:space="preserve">Sigue el </w:t>
      </w:r>
      <w:r w:rsidRPr="006E474D">
        <w:t>Anex</w:t>
      </w:r>
      <w:r w:rsidR="009748E5" w:rsidRPr="006E474D">
        <w:t>o</w:t>
      </w:r>
      <w:r w:rsidRPr="006E474D">
        <w:t xml:space="preserve"> II]</w:t>
      </w:r>
    </w:p>
    <w:p w:rsidR="009748E5" w:rsidRPr="006E474D" w:rsidRDefault="009748E5" w:rsidP="008303C1">
      <w:pPr>
        <w:ind w:left="5533"/>
        <w:sectPr w:rsidR="009748E5" w:rsidRPr="006E474D" w:rsidSect="00CF2FFA">
          <w:headerReference w:type="default" r:id="rId18"/>
          <w:headerReference w:type="first" r:id="rId19"/>
          <w:footnotePr>
            <w:numRestart w:val="eachSect"/>
          </w:footnotePr>
          <w:endnotePr>
            <w:numFmt w:val="decimal"/>
          </w:endnotePr>
          <w:pgSz w:w="11907" w:h="16840" w:code="9"/>
          <w:pgMar w:top="567" w:right="1134" w:bottom="1134" w:left="1418" w:header="510" w:footer="1021" w:gutter="0"/>
          <w:cols w:space="720"/>
          <w:titlePg/>
          <w:docGrid w:linePitch="299"/>
        </w:sectPr>
      </w:pPr>
    </w:p>
    <w:p w:rsidR="00307FE7" w:rsidRPr="006E474D" w:rsidRDefault="00307FE7" w:rsidP="008303C1">
      <w:pPr>
        <w:jc w:val="center"/>
        <w:rPr>
          <w:b/>
          <w:bCs/>
        </w:rPr>
      </w:pPr>
      <w:r w:rsidRPr="006E474D">
        <w:rPr>
          <w:b/>
          <w:bCs/>
        </w:rPr>
        <w:lastRenderedPageBreak/>
        <w:t>List</w:t>
      </w:r>
      <w:r w:rsidR="00480685" w:rsidRPr="006E474D">
        <w:rPr>
          <w:b/>
          <w:bCs/>
        </w:rPr>
        <w:t>a de informes de la DASI</w:t>
      </w:r>
      <w:r w:rsidRPr="006E474D">
        <w:rPr>
          <w:b/>
          <w:bCs/>
        </w:rPr>
        <w:br/>
      </w:r>
      <w:r w:rsidR="00480685" w:rsidRPr="006E474D">
        <w:rPr>
          <w:b/>
          <w:bCs/>
        </w:rPr>
        <w:t>1 de julio de</w:t>
      </w:r>
      <w:r w:rsidRPr="006E474D">
        <w:rPr>
          <w:b/>
          <w:bCs/>
        </w:rPr>
        <w:t xml:space="preserve"> 2013 </w:t>
      </w:r>
      <w:r w:rsidR="00480685" w:rsidRPr="006E474D">
        <w:rPr>
          <w:b/>
          <w:bCs/>
        </w:rPr>
        <w:t>a</w:t>
      </w:r>
      <w:r w:rsidRPr="006E474D">
        <w:rPr>
          <w:b/>
          <w:bCs/>
        </w:rPr>
        <w:t xml:space="preserve"> 30</w:t>
      </w:r>
      <w:r w:rsidR="00480685" w:rsidRPr="006E474D">
        <w:rPr>
          <w:b/>
          <w:bCs/>
        </w:rPr>
        <w:t xml:space="preserve"> de junio de</w:t>
      </w:r>
      <w:r w:rsidRPr="006E474D">
        <w:rPr>
          <w:b/>
          <w:bCs/>
        </w:rPr>
        <w:t xml:space="preserve"> 2014</w:t>
      </w:r>
    </w:p>
    <w:p w:rsidR="00307FE7" w:rsidRPr="006E474D" w:rsidRDefault="00307FE7" w:rsidP="008303C1">
      <w:pPr>
        <w:jc w:val="center"/>
        <w:rPr>
          <w:b/>
          <w:bCs/>
        </w:rPr>
      </w:pPr>
    </w:p>
    <w:tbl>
      <w:tblPr>
        <w:tblStyle w:val="TableGrid"/>
        <w:tblW w:w="0" w:type="auto"/>
        <w:tblLook w:val="04A0" w:firstRow="1" w:lastRow="0" w:firstColumn="1" w:lastColumn="0" w:noHBand="0" w:noVBand="1"/>
      </w:tblPr>
      <w:tblGrid>
        <w:gridCol w:w="7371"/>
        <w:gridCol w:w="2092"/>
      </w:tblGrid>
      <w:tr w:rsidR="006E474D" w:rsidRPr="006E474D" w:rsidTr="006C31B0">
        <w:trPr>
          <w:trHeight w:val="340"/>
        </w:trPr>
        <w:tc>
          <w:tcPr>
            <w:tcW w:w="7371" w:type="dxa"/>
            <w:vAlign w:val="center"/>
          </w:tcPr>
          <w:p w:rsidR="00307FE7" w:rsidRPr="006E474D" w:rsidRDefault="00CD4823" w:rsidP="008303C1">
            <w:pPr>
              <w:ind w:left="34"/>
              <w:rPr>
                <w:b/>
                <w:bCs/>
              </w:rPr>
            </w:pPr>
            <w:r w:rsidRPr="006E474D">
              <w:t>Auditoría de la seguridad de la información en la OMPI</w:t>
            </w:r>
          </w:p>
        </w:tc>
        <w:tc>
          <w:tcPr>
            <w:tcW w:w="2092" w:type="dxa"/>
            <w:vAlign w:val="center"/>
          </w:tcPr>
          <w:p w:rsidR="00307FE7" w:rsidRPr="006E474D" w:rsidRDefault="00307FE7" w:rsidP="008303C1">
            <w:pPr>
              <w:ind w:left="0" w:hanging="41"/>
              <w:rPr>
                <w:b/>
                <w:bCs/>
              </w:rPr>
            </w:pPr>
            <w:r w:rsidRPr="006E474D">
              <w:t>IA 2013-01</w:t>
            </w:r>
          </w:p>
        </w:tc>
      </w:tr>
      <w:tr w:rsidR="006E474D" w:rsidRPr="006E474D" w:rsidTr="006C31B0">
        <w:trPr>
          <w:trHeight w:val="340"/>
        </w:trPr>
        <w:tc>
          <w:tcPr>
            <w:tcW w:w="7371" w:type="dxa"/>
            <w:vAlign w:val="center"/>
          </w:tcPr>
          <w:p w:rsidR="00307FE7" w:rsidRPr="006E474D" w:rsidRDefault="00307FE7" w:rsidP="009F27CE">
            <w:pPr>
              <w:ind w:left="34"/>
            </w:pPr>
            <w:r w:rsidRPr="006E474D">
              <w:t>Audit</w:t>
            </w:r>
            <w:r w:rsidR="00CD4823" w:rsidRPr="006E474D">
              <w:t xml:space="preserve">oría de los </w:t>
            </w:r>
            <w:r w:rsidR="00DF6920" w:rsidRPr="006E474D">
              <w:t>Sistemas</w:t>
            </w:r>
            <w:r w:rsidR="00CD4823" w:rsidRPr="006E474D">
              <w:t xml:space="preserve"> de Madrid y La Haya</w:t>
            </w:r>
            <w:r w:rsidRPr="006E474D">
              <w:br/>
              <w:t>(</w:t>
            </w:r>
            <w:r w:rsidR="00CD4823" w:rsidRPr="006E474D">
              <w:t>proceso de generación de ingresos</w:t>
            </w:r>
            <w:r w:rsidRPr="006E474D">
              <w:t>)</w:t>
            </w:r>
          </w:p>
        </w:tc>
        <w:tc>
          <w:tcPr>
            <w:tcW w:w="2092" w:type="dxa"/>
            <w:vAlign w:val="center"/>
          </w:tcPr>
          <w:p w:rsidR="00307FE7" w:rsidRPr="006E474D" w:rsidRDefault="00307FE7" w:rsidP="008303C1">
            <w:pPr>
              <w:ind w:left="0" w:hanging="41"/>
            </w:pPr>
            <w:r w:rsidRPr="006E474D">
              <w:t>IA 2013-02</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EC0465" w:rsidRPr="006E474D">
              <w:t>oría de la gestión del cese de miembros del personal</w:t>
            </w:r>
          </w:p>
        </w:tc>
        <w:tc>
          <w:tcPr>
            <w:tcW w:w="2092" w:type="dxa"/>
            <w:vAlign w:val="center"/>
          </w:tcPr>
          <w:p w:rsidR="00307FE7" w:rsidRPr="006E474D" w:rsidRDefault="00307FE7" w:rsidP="008303C1">
            <w:pPr>
              <w:ind w:left="0" w:hanging="41"/>
            </w:pPr>
            <w:r w:rsidRPr="006E474D">
              <w:t>IA 2013-03</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CD4823" w:rsidRPr="006E474D">
              <w:t>oría de la migración de datos al nuevo sistema de gestión de los recursos humanos</w:t>
            </w:r>
          </w:p>
        </w:tc>
        <w:tc>
          <w:tcPr>
            <w:tcW w:w="2092" w:type="dxa"/>
            <w:vAlign w:val="center"/>
          </w:tcPr>
          <w:p w:rsidR="00307FE7" w:rsidRPr="006E474D" w:rsidRDefault="00307FE7" w:rsidP="008303C1">
            <w:pPr>
              <w:ind w:left="0" w:hanging="41"/>
            </w:pPr>
            <w:r w:rsidRPr="006E474D">
              <w:t>IA 2013-04</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CD4823" w:rsidRPr="006E474D">
              <w:t>oría de la gestión por resultados</w:t>
            </w:r>
          </w:p>
        </w:tc>
        <w:tc>
          <w:tcPr>
            <w:tcW w:w="2092" w:type="dxa"/>
            <w:vAlign w:val="center"/>
          </w:tcPr>
          <w:p w:rsidR="00307FE7" w:rsidRPr="006E474D" w:rsidRDefault="00307FE7" w:rsidP="008303C1">
            <w:pPr>
              <w:ind w:left="0" w:hanging="41"/>
            </w:pPr>
            <w:r w:rsidRPr="006E474D">
              <w:t>IA 2013-05</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114529" w:rsidRPr="006E474D">
              <w:t>oría de los fondos fiduciarios administrados por la OMPI</w:t>
            </w:r>
          </w:p>
        </w:tc>
        <w:tc>
          <w:tcPr>
            <w:tcW w:w="2092" w:type="dxa"/>
            <w:vAlign w:val="center"/>
          </w:tcPr>
          <w:p w:rsidR="00307FE7" w:rsidRPr="006E474D" w:rsidRDefault="00307FE7" w:rsidP="008303C1">
            <w:pPr>
              <w:ind w:left="0" w:hanging="41"/>
            </w:pPr>
            <w:r w:rsidRPr="006E474D">
              <w:t>IA 2013-06</w:t>
            </w:r>
          </w:p>
        </w:tc>
      </w:tr>
      <w:tr w:rsidR="006E474D" w:rsidRPr="006E474D" w:rsidTr="006C31B0">
        <w:trPr>
          <w:trHeight w:val="340"/>
        </w:trPr>
        <w:tc>
          <w:tcPr>
            <w:tcW w:w="7371" w:type="dxa"/>
            <w:vAlign w:val="center"/>
          </w:tcPr>
          <w:p w:rsidR="00307FE7" w:rsidRPr="006E474D" w:rsidRDefault="00307FE7" w:rsidP="008303C1">
            <w:pPr>
              <w:ind w:left="34"/>
            </w:pPr>
            <w:r w:rsidRPr="006E474D">
              <w:t>Audit</w:t>
            </w:r>
            <w:r w:rsidR="00CD4823" w:rsidRPr="006E474D">
              <w:t>oría de la gestión de los beneficios y las prestaciones del personal</w:t>
            </w:r>
          </w:p>
        </w:tc>
        <w:tc>
          <w:tcPr>
            <w:tcW w:w="2092" w:type="dxa"/>
            <w:vAlign w:val="center"/>
          </w:tcPr>
          <w:p w:rsidR="00307FE7" w:rsidRPr="006E474D" w:rsidRDefault="00307FE7" w:rsidP="008303C1">
            <w:pPr>
              <w:ind w:left="0" w:hanging="41"/>
            </w:pPr>
            <w:r w:rsidRPr="006E474D">
              <w:t>IA 2014-01</w:t>
            </w:r>
          </w:p>
        </w:tc>
      </w:tr>
      <w:tr w:rsidR="006E474D" w:rsidRPr="006E474D" w:rsidTr="006C31B0">
        <w:trPr>
          <w:trHeight w:val="340"/>
        </w:trPr>
        <w:tc>
          <w:tcPr>
            <w:tcW w:w="7371" w:type="dxa"/>
            <w:vAlign w:val="center"/>
          </w:tcPr>
          <w:p w:rsidR="00307FE7" w:rsidRPr="006E474D" w:rsidRDefault="00307FE7" w:rsidP="00E969C4">
            <w:pPr>
              <w:ind w:left="34"/>
            </w:pPr>
            <w:r w:rsidRPr="006E474D">
              <w:t>Audit</w:t>
            </w:r>
            <w:r w:rsidR="00114529" w:rsidRPr="006E474D">
              <w:t xml:space="preserve">oría de la gestión de los </w:t>
            </w:r>
            <w:r w:rsidR="00E969C4" w:rsidRPr="006E474D">
              <w:t>actos oficiales</w:t>
            </w:r>
          </w:p>
        </w:tc>
        <w:tc>
          <w:tcPr>
            <w:tcW w:w="2092" w:type="dxa"/>
            <w:vAlign w:val="center"/>
          </w:tcPr>
          <w:p w:rsidR="00307FE7" w:rsidRPr="006E474D" w:rsidRDefault="00307FE7" w:rsidP="008303C1">
            <w:pPr>
              <w:ind w:left="0" w:hanging="41"/>
            </w:pPr>
            <w:r w:rsidRPr="006E474D">
              <w:t>IA 2014-02</w:t>
            </w:r>
          </w:p>
        </w:tc>
      </w:tr>
      <w:tr w:rsidR="006E474D" w:rsidRPr="006E474D" w:rsidTr="006C31B0">
        <w:trPr>
          <w:trHeight w:val="340"/>
        </w:trPr>
        <w:tc>
          <w:tcPr>
            <w:tcW w:w="7371" w:type="dxa"/>
            <w:vAlign w:val="center"/>
          </w:tcPr>
          <w:p w:rsidR="00307FE7" w:rsidRPr="006E474D" w:rsidRDefault="0091660D" w:rsidP="008303C1">
            <w:pPr>
              <w:ind w:left="34"/>
            </w:pPr>
            <w:r w:rsidRPr="006E474D">
              <w:t>Validación del informe sobre el rendimiento de los programas</w:t>
            </w:r>
          </w:p>
        </w:tc>
        <w:tc>
          <w:tcPr>
            <w:tcW w:w="2092" w:type="dxa"/>
            <w:vAlign w:val="center"/>
          </w:tcPr>
          <w:p w:rsidR="00307FE7" w:rsidRPr="006E474D" w:rsidRDefault="00307FE7" w:rsidP="008303C1">
            <w:pPr>
              <w:ind w:left="0" w:hanging="41"/>
            </w:pPr>
            <w:r w:rsidRPr="006E474D">
              <w:t>VALID 2014-01</w:t>
            </w:r>
          </w:p>
        </w:tc>
      </w:tr>
      <w:tr w:rsidR="006E474D" w:rsidRPr="006E474D" w:rsidTr="006C31B0">
        <w:trPr>
          <w:trHeight w:val="340"/>
        </w:trPr>
        <w:tc>
          <w:tcPr>
            <w:tcW w:w="7371" w:type="dxa"/>
            <w:vAlign w:val="center"/>
          </w:tcPr>
          <w:p w:rsidR="00307FE7" w:rsidRPr="006E474D" w:rsidRDefault="00307FE7" w:rsidP="008303C1">
            <w:pPr>
              <w:ind w:left="34"/>
            </w:pPr>
            <w:r w:rsidRPr="006E474D">
              <w:t>Evalua</w:t>
            </w:r>
            <w:r w:rsidR="0091660D" w:rsidRPr="006E474D">
              <w:t>ción del</w:t>
            </w:r>
            <w:r w:rsidRPr="006E474D">
              <w:t xml:space="preserve"> Program</w:t>
            </w:r>
            <w:r w:rsidR="0091660D" w:rsidRPr="006E474D">
              <w:t>a </w:t>
            </w:r>
            <w:r w:rsidRPr="006E474D">
              <w:t>1 (</w:t>
            </w:r>
            <w:r w:rsidR="0091660D" w:rsidRPr="006E474D">
              <w:t>Derecho de patentes</w:t>
            </w:r>
            <w:r w:rsidRPr="006E474D">
              <w:t>)</w:t>
            </w:r>
          </w:p>
        </w:tc>
        <w:tc>
          <w:tcPr>
            <w:tcW w:w="2092" w:type="dxa"/>
            <w:vAlign w:val="center"/>
          </w:tcPr>
          <w:p w:rsidR="00307FE7" w:rsidRPr="006E474D" w:rsidRDefault="00307FE7" w:rsidP="008303C1">
            <w:pPr>
              <w:ind w:left="0" w:hanging="41"/>
            </w:pPr>
            <w:r w:rsidRPr="006E474D">
              <w:t>EVAL 2012-03</w:t>
            </w:r>
          </w:p>
        </w:tc>
      </w:tr>
      <w:tr w:rsidR="006E474D" w:rsidRPr="006E474D" w:rsidTr="006C31B0">
        <w:trPr>
          <w:trHeight w:val="340"/>
        </w:trPr>
        <w:tc>
          <w:tcPr>
            <w:tcW w:w="7371" w:type="dxa"/>
            <w:vAlign w:val="center"/>
          </w:tcPr>
          <w:p w:rsidR="00307FE7" w:rsidRPr="006E474D" w:rsidRDefault="00114529" w:rsidP="008303C1">
            <w:pPr>
              <w:ind w:left="34"/>
            </w:pPr>
            <w:r w:rsidRPr="006E474D">
              <w:t>Evaluación de los servicios de apoyo al Comité Intergubernamental sobre Propiedad Intelectual y Recursos Genéticos, Conocimientos Tradicionales y Folclore</w:t>
            </w:r>
            <w:r w:rsidR="00307FE7" w:rsidRPr="006E474D">
              <w:t xml:space="preserve"> (</w:t>
            </w:r>
            <w:r w:rsidRPr="006E474D">
              <w:t>C</w:t>
            </w:r>
            <w:r w:rsidR="00307FE7" w:rsidRPr="006E474D">
              <w:t>IG)</w:t>
            </w:r>
          </w:p>
        </w:tc>
        <w:tc>
          <w:tcPr>
            <w:tcW w:w="2092" w:type="dxa"/>
            <w:vAlign w:val="center"/>
          </w:tcPr>
          <w:p w:rsidR="00307FE7" w:rsidRPr="006E474D" w:rsidRDefault="00307FE7" w:rsidP="008303C1">
            <w:pPr>
              <w:ind w:left="0" w:hanging="41"/>
            </w:pPr>
            <w:r w:rsidRPr="006E474D">
              <w:t>EVAL 2013-03</w:t>
            </w:r>
          </w:p>
        </w:tc>
      </w:tr>
      <w:tr w:rsidR="006E474D" w:rsidRPr="006E474D" w:rsidTr="006C31B0">
        <w:trPr>
          <w:trHeight w:val="340"/>
        </w:trPr>
        <w:tc>
          <w:tcPr>
            <w:tcW w:w="7371" w:type="dxa"/>
            <w:vAlign w:val="center"/>
          </w:tcPr>
          <w:p w:rsidR="00307FE7" w:rsidRPr="006E474D" w:rsidRDefault="0091660D" w:rsidP="008303C1">
            <w:pPr>
              <w:ind w:left="34"/>
            </w:pPr>
            <w:r w:rsidRPr="006E474D">
              <w:t>Evaluación de la cartera de proyectos de Tailandia</w:t>
            </w:r>
          </w:p>
        </w:tc>
        <w:tc>
          <w:tcPr>
            <w:tcW w:w="2092" w:type="dxa"/>
            <w:vAlign w:val="center"/>
          </w:tcPr>
          <w:p w:rsidR="00307FE7" w:rsidRPr="006E474D" w:rsidRDefault="00307FE7" w:rsidP="008303C1">
            <w:pPr>
              <w:ind w:left="0" w:hanging="41"/>
            </w:pPr>
            <w:r w:rsidRPr="006E474D">
              <w:t>EVAL 2013-05</w:t>
            </w:r>
          </w:p>
        </w:tc>
      </w:tr>
      <w:tr w:rsidR="006E474D" w:rsidRPr="006E474D" w:rsidTr="006C31B0">
        <w:trPr>
          <w:trHeight w:val="340"/>
        </w:trPr>
        <w:tc>
          <w:tcPr>
            <w:tcW w:w="7371" w:type="dxa"/>
            <w:vAlign w:val="center"/>
          </w:tcPr>
          <w:p w:rsidR="00307FE7" w:rsidRPr="006E474D" w:rsidRDefault="00307FE7" w:rsidP="008303C1">
            <w:pPr>
              <w:ind w:left="34"/>
            </w:pPr>
            <w:r w:rsidRPr="006E474D">
              <w:t>Evalua</w:t>
            </w:r>
            <w:r w:rsidR="0091660D" w:rsidRPr="006E474D">
              <w:t>ción del intercambio de conocimientos en la OMPI</w:t>
            </w:r>
          </w:p>
        </w:tc>
        <w:tc>
          <w:tcPr>
            <w:tcW w:w="2092" w:type="dxa"/>
            <w:vAlign w:val="center"/>
          </w:tcPr>
          <w:p w:rsidR="00307FE7" w:rsidRPr="006E474D" w:rsidRDefault="00307FE7" w:rsidP="008303C1">
            <w:pPr>
              <w:ind w:left="0" w:hanging="41"/>
            </w:pPr>
            <w:r w:rsidRPr="006E474D">
              <w:t>EVAL 2014-01</w:t>
            </w:r>
          </w:p>
        </w:tc>
      </w:tr>
      <w:tr w:rsidR="006E474D" w:rsidRPr="006E474D" w:rsidTr="006C31B0">
        <w:trPr>
          <w:trHeight w:val="340"/>
        </w:trPr>
        <w:tc>
          <w:tcPr>
            <w:tcW w:w="7371" w:type="dxa"/>
            <w:vAlign w:val="center"/>
          </w:tcPr>
          <w:p w:rsidR="00307FE7" w:rsidRPr="006E474D" w:rsidRDefault="00C40565" w:rsidP="008303C1">
            <w:pPr>
              <w:ind w:left="34"/>
            </w:pPr>
            <w:r w:rsidRPr="006E474D">
              <w:t>Programa piloto de recompensa</w:t>
            </w:r>
            <w:r w:rsidR="00E969C4" w:rsidRPr="006E474D">
              <w:t>s</w:t>
            </w:r>
            <w:r w:rsidRPr="006E474D">
              <w:t xml:space="preserve"> y reconocimiento - 2013 (elaborado conjuntamente con el DGRRHH)</w:t>
            </w:r>
          </w:p>
        </w:tc>
        <w:tc>
          <w:tcPr>
            <w:tcW w:w="2092" w:type="dxa"/>
            <w:vAlign w:val="center"/>
          </w:tcPr>
          <w:p w:rsidR="00307FE7" w:rsidRPr="006E474D" w:rsidRDefault="00307FE7" w:rsidP="008303C1">
            <w:pPr>
              <w:ind w:left="0" w:hanging="41"/>
            </w:pPr>
            <w:r w:rsidRPr="006E474D">
              <w:t>EVAL 2014-06</w:t>
            </w:r>
          </w:p>
        </w:tc>
      </w:tr>
      <w:tr w:rsidR="006E474D" w:rsidRPr="006E474D" w:rsidTr="006C31B0">
        <w:trPr>
          <w:trHeight w:val="340"/>
        </w:trPr>
        <w:tc>
          <w:tcPr>
            <w:tcW w:w="7371" w:type="dxa"/>
            <w:vAlign w:val="center"/>
          </w:tcPr>
          <w:p w:rsidR="00307FE7" w:rsidRPr="006E474D" w:rsidRDefault="0091660D" w:rsidP="008303C1">
            <w:pPr>
              <w:ind w:left="34"/>
            </w:pPr>
            <w:r w:rsidRPr="006E474D">
              <w:t>Informe de la evaluación de riesgo</w:t>
            </w:r>
            <w:r w:rsidR="00552144" w:rsidRPr="006E474D">
              <w:t>s</w:t>
            </w:r>
            <w:r w:rsidRPr="006E474D">
              <w:t xml:space="preserve"> de fraude</w:t>
            </w:r>
          </w:p>
        </w:tc>
        <w:tc>
          <w:tcPr>
            <w:tcW w:w="2092" w:type="dxa"/>
            <w:vAlign w:val="center"/>
          </w:tcPr>
          <w:p w:rsidR="00307FE7" w:rsidRPr="006E474D" w:rsidRDefault="00307FE7" w:rsidP="008303C1">
            <w:pPr>
              <w:ind w:left="0" w:hanging="41"/>
            </w:pPr>
            <w:r w:rsidRPr="006E474D">
              <w:t>FRA 2014-01</w:t>
            </w:r>
          </w:p>
        </w:tc>
      </w:tr>
      <w:tr w:rsidR="006E474D" w:rsidRPr="006E474D" w:rsidTr="006C31B0">
        <w:trPr>
          <w:trHeight w:val="340"/>
        </w:trPr>
        <w:tc>
          <w:tcPr>
            <w:tcW w:w="9463" w:type="dxa"/>
            <w:gridSpan w:val="2"/>
            <w:vAlign w:val="center"/>
          </w:tcPr>
          <w:p w:rsidR="00307FE7" w:rsidRPr="006E474D" w:rsidRDefault="009748E5" w:rsidP="008303C1">
            <w:pPr>
              <w:ind w:left="34"/>
            </w:pPr>
            <w:r w:rsidRPr="006E474D">
              <w:t>26 investigaciones registradas</w:t>
            </w:r>
          </w:p>
        </w:tc>
      </w:tr>
      <w:tr w:rsidR="006E474D" w:rsidRPr="006E474D" w:rsidTr="006C31B0">
        <w:trPr>
          <w:trHeight w:val="340"/>
        </w:trPr>
        <w:tc>
          <w:tcPr>
            <w:tcW w:w="9463" w:type="dxa"/>
            <w:gridSpan w:val="2"/>
            <w:vAlign w:val="center"/>
          </w:tcPr>
          <w:p w:rsidR="00307FE7" w:rsidRPr="006E474D" w:rsidRDefault="009748E5" w:rsidP="008303C1">
            <w:pPr>
              <w:ind w:left="34"/>
            </w:pPr>
            <w:r w:rsidRPr="006E474D">
              <w:t>16 investigaciones dadas por concluidas, que representan durante el período reseñado 12</w:t>
            </w:r>
            <w:r w:rsidR="00CD4823" w:rsidRPr="006E474D">
              <w:t> </w:t>
            </w:r>
            <w:r w:rsidRPr="006E474D">
              <w:t xml:space="preserve">informes de evaluación preliminar, </w:t>
            </w:r>
            <w:r w:rsidR="00325DFE" w:rsidRPr="006E474D">
              <w:t xml:space="preserve">cuatro </w:t>
            </w:r>
            <w:r w:rsidRPr="006E474D">
              <w:t xml:space="preserve">informes de investigación, </w:t>
            </w:r>
            <w:r w:rsidR="00325DFE" w:rsidRPr="006E474D">
              <w:t>siete</w:t>
            </w:r>
            <w:r w:rsidRPr="006E474D">
              <w:t xml:space="preserve"> informes de implicación de la Administración y un informe </w:t>
            </w:r>
            <w:r w:rsidRPr="006E474D">
              <w:rPr>
                <w:i/>
              </w:rPr>
              <w:t>ad hoc</w:t>
            </w:r>
            <w:r w:rsidRPr="006E474D">
              <w:t>.</w:t>
            </w:r>
          </w:p>
        </w:tc>
      </w:tr>
    </w:tbl>
    <w:p w:rsidR="00307FE7" w:rsidRPr="006E474D" w:rsidRDefault="00307FE7" w:rsidP="008303C1">
      <w:pPr>
        <w:ind w:left="5533"/>
        <w:jc w:val="right"/>
      </w:pPr>
    </w:p>
    <w:p w:rsidR="00307FE7" w:rsidRPr="006E474D" w:rsidRDefault="00307FE7" w:rsidP="008303C1">
      <w:pPr>
        <w:ind w:left="5533"/>
      </w:pPr>
      <w:r w:rsidRPr="006E474D">
        <w:t>[</w:t>
      </w:r>
      <w:r w:rsidR="009748E5" w:rsidRPr="006E474D">
        <w:t xml:space="preserve">Sigue el Anexo </w:t>
      </w:r>
      <w:r w:rsidRPr="006E474D">
        <w:t>III]</w:t>
      </w:r>
    </w:p>
    <w:p w:rsidR="00307FE7" w:rsidRPr="006E474D" w:rsidRDefault="00307FE7" w:rsidP="008303C1"/>
    <w:p w:rsidR="00307FE7" w:rsidRPr="006E474D" w:rsidRDefault="00307FE7" w:rsidP="008303C1">
      <w:pPr>
        <w:sectPr w:rsidR="00307FE7" w:rsidRPr="006E474D" w:rsidSect="006C31B0">
          <w:headerReference w:type="default" r:id="rId20"/>
          <w:footnotePr>
            <w:numRestart w:val="eachSect"/>
          </w:footnotePr>
          <w:endnotePr>
            <w:numFmt w:val="decimal"/>
          </w:endnotePr>
          <w:pgSz w:w="11907" w:h="16840" w:code="9"/>
          <w:pgMar w:top="567" w:right="1134" w:bottom="1418" w:left="1418" w:header="510" w:footer="1021" w:gutter="0"/>
          <w:cols w:space="720"/>
          <w:docGrid w:linePitch="299"/>
        </w:sectPr>
      </w:pPr>
    </w:p>
    <w:p w:rsidR="00307FE7" w:rsidRPr="006E474D" w:rsidRDefault="009748E5" w:rsidP="008303C1">
      <w:pPr>
        <w:spacing w:after="120"/>
        <w:jc w:val="center"/>
        <w:rPr>
          <w:b/>
          <w:bCs/>
        </w:rPr>
      </w:pPr>
      <w:r w:rsidRPr="006E474D">
        <w:rPr>
          <w:b/>
          <w:bCs/>
        </w:rPr>
        <w:lastRenderedPageBreak/>
        <w:t>ESTADÍSTICAS SOBRE INVESTIGACIONES</w:t>
      </w:r>
    </w:p>
    <w:p w:rsidR="00307FE7" w:rsidRPr="006E474D" w:rsidRDefault="009748E5" w:rsidP="008303C1">
      <w:pPr>
        <w:pStyle w:val="ONUME"/>
        <w:numPr>
          <w:ilvl w:val="0"/>
          <w:numId w:val="0"/>
        </w:numPr>
        <w:spacing w:after="180"/>
      </w:pPr>
      <w:r w:rsidRPr="006E474D">
        <w:t xml:space="preserve">En el período comprendido entre marzo de 2008 (cuando se creó la Sección de investigaciones) y el 30 de junio de 2014 (fin del período reseñado), la DASI ha registrado un total de 127 investigaciones y ha dado por concluidas 115 de ellas.  </w:t>
      </w:r>
      <w:r w:rsidR="003B64B5" w:rsidRPr="006E474D">
        <w:t>En el siguiente cuadro se muestran los resultados de las investigaciones concluidas</w:t>
      </w:r>
      <w:r w:rsidR="00307FE7" w:rsidRPr="006E474D">
        <w:t xml:space="preserve"> (</w:t>
      </w:r>
      <w:r w:rsidR="003B64B5" w:rsidRPr="006E474D">
        <w:t>denuncias fundamentadas</w:t>
      </w:r>
      <w:r w:rsidR="00307FE7" w:rsidRPr="006E474D">
        <w:t xml:space="preserve"> o no) </w:t>
      </w:r>
      <w:r w:rsidR="003B64B5" w:rsidRPr="006E474D">
        <w:t>desde</w:t>
      </w:r>
      <w:r w:rsidR="00307FE7" w:rsidRPr="006E474D">
        <w:t xml:space="preserve"> 2008 </w:t>
      </w:r>
      <w:r w:rsidR="003B64B5" w:rsidRPr="006E474D">
        <w:t>hasta</w:t>
      </w:r>
      <w:r w:rsidR="00307FE7" w:rsidRPr="006E474D">
        <w:t xml:space="preserve"> 2013</w:t>
      </w:r>
      <w:r w:rsidR="003B64B5" w:rsidRPr="006E474D">
        <w:t>,</w:t>
      </w:r>
      <w:r w:rsidR="00307FE7" w:rsidRPr="006E474D">
        <w:t xml:space="preserve"> </w:t>
      </w:r>
      <w:r w:rsidR="003B64B5" w:rsidRPr="006E474D">
        <w:t xml:space="preserve">y la situación de las 12 investigaciones en curso al </w:t>
      </w:r>
      <w:r w:rsidR="00307FE7" w:rsidRPr="006E474D">
        <w:t>30</w:t>
      </w:r>
      <w:r w:rsidR="003B64B5" w:rsidRPr="006E474D">
        <w:t> de junio de </w:t>
      </w:r>
      <w:r w:rsidR="00307FE7" w:rsidRPr="006E474D">
        <w:t>2014 (</w:t>
      </w:r>
      <w:r w:rsidR="00590A67" w:rsidRPr="006E474D">
        <w:t>en suspenso</w:t>
      </w:r>
      <w:r w:rsidR="00307FE7" w:rsidRPr="006E474D">
        <w:t xml:space="preserve">, </w:t>
      </w:r>
      <w:r w:rsidR="00590A67" w:rsidRPr="006E474D">
        <w:t xml:space="preserve">en fase de evaluación </w:t>
      </w:r>
      <w:r w:rsidR="00307FE7" w:rsidRPr="006E474D">
        <w:t xml:space="preserve">preliminar, </w:t>
      </w:r>
      <w:r w:rsidR="00590A67" w:rsidRPr="006E474D">
        <w:t>en fase de investigación</w:t>
      </w:r>
      <w:r w:rsidR="00307FE7" w:rsidRPr="006E474D">
        <w:t>).</w:t>
      </w:r>
    </w:p>
    <w:p w:rsidR="00307FE7" w:rsidRPr="006E474D" w:rsidRDefault="00DB5AF8" w:rsidP="008303C1">
      <w:pPr>
        <w:pStyle w:val="Caption"/>
        <w:spacing w:after="120"/>
        <w:jc w:val="center"/>
        <w:rPr>
          <w:noProof/>
          <w:szCs w:val="22"/>
          <w:u w:val="single"/>
          <w:lang w:eastAsia="fr-FR"/>
        </w:rPr>
      </w:pPr>
      <w:r w:rsidRPr="006E474D">
        <w:rPr>
          <w:u w:val="single"/>
        </w:rPr>
        <w:t>Gráfico</w:t>
      </w:r>
      <w:r w:rsidR="00307FE7" w:rsidRPr="006E474D">
        <w:rPr>
          <w:u w:val="single"/>
        </w:rPr>
        <w:t xml:space="preserve"> </w:t>
      </w:r>
      <w:r w:rsidR="000D63C4" w:rsidRPr="006E474D">
        <w:rPr>
          <w:u w:val="single"/>
        </w:rPr>
        <w:fldChar w:fldCharType="begin"/>
      </w:r>
      <w:r w:rsidR="00307FE7" w:rsidRPr="006E474D">
        <w:rPr>
          <w:u w:val="single"/>
        </w:rPr>
        <w:instrText xml:space="preserve"> SEQ Chart \* ARABIC </w:instrText>
      </w:r>
      <w:r w:rsidR="000D63C4" w:rsidRPr="006E474D">
        <w:rPr>
          <w:u w:val="single"/>
        </w:rPr>
        <w:fldChar w:fldCharType="separate"/>
      </w:r>
      <w:r w:rsidR="00D550E6" w:rsidRPr="006E474D">
        <w:rPr>
          <w:noProof/>
          <w:u w:val="single"/>
        </w:rPr>
        <w:t>5</w:t>
      </w:r>
      <w:r w:rsidR="000D63C4" w:rsidRPr="006E474D">
        <w:rPr>
          <w:u w:val="single"/>
        </w:rPr>
        <w:fldChar w:fldCharType="end"/>
      </w:r>
      <w:r w:rsidR="00307FE7" w:rsidRPr="006E474D">
        <w:rPr>
          <w:noProof/>
          <w:szCs w:val="22"/>
          <w:u w:val="single"/>
          <w:lang w:eastAsia="fr-FR"/>
        </w:rPr>
        <w:t>– S</w:t>
      </w:r>
      <w:r w:rsidR="0090634B" w:rsidRPr="006E474D">
        <w:rPr>
          <w:noProof/>
          <w:szCs w:val="22"/>
          <w:u w:val="single"/>
          <w:lang w:eastAsia="fr-FR"/>
        </w:rPr>
        <w:t xml:space="preserve">ituación de las investigaciones por año hasta el </w:t>
      </w:r>
      <w:r w:rsidR="00307FE7" w:rsidRPr="006E474D">
        <w:rPr>
          <w:noProof/>
          <w:szCs w:val="22"/>
          <w:u w:val="single"/>
          <w:lang w:eastAsia="fr-FR"/>
        </w:rPr>
        <w:t>30</w:t>
      </w:r>
      <w:r w:rsidR="0090634B" w:rsidRPr="006E474D">
        <w:rPr>
          <w:noProof/>
          <w:szCs w:val="22"/>
          <w:u w:val="single"/>
          <w:lang w:eastAsia="fr-FR"/>
        </w:rPr>
        <w:t xml:space="preserve"> de junio de</w:t>
      </w:r>
      <w:r w:rsidR="00307FE7" w:rsidRPr="006E474D">
        <w:rPr>
          <w:noProof/>
          <w:szCs w:val="22"/>
          <w:u w:val="single"/>
          <w:lang w:eastAsia="fr-FR"/>
        </w:rPr>
        <w:t xml:space="preserve"> 2014</w:t>
      </w:r>
    </w:p>
    <w:p w:rsidR="00307FE7" w:rsidRPr="006E474D" w:rsidRDefault="00345715" w:rsidP="008303C1">
      <w:pPr>
        <w:pStyle w:val="ONUME"/>
        <w:numPr>
          <w:ilvl w:val="0"/>
          <w:numId w:val="0"/>
        </w:numPr>
        <w:spacing w:after="120" w:line="360" w:lineRule="auto"/>
        <w:jc w:val="center"/>
      </w:pPr>
      <w:r w:rsidRPr="006E474D">
        <w:rPr>
          <w:noProof/>
          <w:lang w:val="en-US" w:eastAsia="en-US"/>
        </w:rPr>
        <w:drawing>
          <wp:inline distT="0" distB="0" distL="0" distR="0" wp14:anchorId="036A82F6" wp14:editId="282ED9C1">
            <wp:extent cx="4928260" cy="2949174"/>
            <wp:effectExtent l="0" t="0" r="571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28463" cy="2949296"/>
                    </a:xfrm>
                    <a:prstGeom prst="rect">
                      <a:avLst/>
                    </a:prstGeom>
                    <a:noFill/>
                    <a:ln>
                      <a:noFill/>
                    </a:ln>
                  </pic:spPr>
                </pic:pic>
              </a:graphicData>
            </a:graphic>
          </wp:inline>
        </w:drawing>
      </w:r>
    </w:p>
    <w:p w:rsidR="00307FE7" w:rsidRPr="006E474D" w:rsidRDefault="005F7278" w:rsidP="008303C1">
      <w:pPr>
        <w:pStyle w:val="ONUME"/>
        <w:numPr>
          <w:ilvl w:val="0"/>
          <w:numId w:val="0"/>
        </w:numPr>
        <w:spacing w:after="180"/>
      </w:pPr>
      <w:r w:rsidRPr="006E474D">
        <w:t xml:space="preserve">En el siguiente cuadro </w:t>
      </w:r>
      <w:r w:rsidR="0090634B" w:rsidRPr="006E474D">
        <w:t>se indica el tipo de denuncias recibidas desde </w:t>
      </w:r>
      <w:r w:rsidR="00307FE7" w:rsidRPr="006E474D">
        <w:t>2010.</w:t>
      </w:r>
    </w:p>
    <w:p w:rsidR="00307FE7" w:rsidRPr="006E474D" w:rsidRDefault="00114529" w:rsidP="008303C1">
      <w:pPr>
        <w:pStyle w:val="Caption"/>
        <w:spacing w:after="120"/>
        <w:jc w:val="center"/>
      </w:pPr>
      <w:r w:rsidRPr="006E474D">
        <w:rPr>
          <w:u w:val="single"/>
        </w:rPr>
        <w:t>Cuadro</w:t>
      </w:r>
      <w:r w:rsidR="00307FE7" w:rsidRPr="006E474D">
        <w:rPr>
          <w:u w:val="single"/>
        </w:rPr>
        <w:t xml:space="preserve"> </w:t>
      </w:r>
      <w:r w:rsidR="000D63C4" w:rsidRPr="006E474D">
        <w:rPr>
          <w:u w:val="single"/>
        </w:rPr>
        <w:fldChar w:fldCharType="begin"/>
      </w:r>
      <w:r w:rsidR="00307FE7" w:rsidRPr="006E474D">
        <w:rPr>
          <w:u w:val="single"/>
        </w:rPr>
        <w:instrText xml:space="preserve"> SEQ Table \* ARABIC </w:instrText>
      </w:r>
      <w:r w:rsidR="000D63C4" w:rsidRPr="006E474D">
        <w:rPr>
          <w:u w:val="single"/>
        </w:rPr>
        <w:fldChar w:fldCharType="separate"/>
      </w:r>
      <w:r w:rsidR="00D550E6" w:rsidRPr="006E474D">
        <w:rPr>
          <w:noProof/>
          <w:u w:val="single"/>
        </w:rPr>
        <w:t>3</w:t>
      </w:r>
      <w:r w:rsidR="000D63C4" w:rsidRPr="006E474D">
        <w:rPr>
          <w:u w:val="single"/>
        </w:rPr>
        <w:fldChar w:fldCharType="end"/>
      </w:r>
      <w:r w:rsidR="00307FE7" w:rsidRPr="006E474D">
        <w:rPr>
          <w:u w:val="single"/>
        </w:rPr>
        <w:t xml:space="preserve"> – </w:t>
      </w:r>
      <w:r w:rsidR="0090634B" w:rsidRPr="006E474D">
        <w:rPr>
          <w:u w:val="single"/>
        </w:rPr>
        <w:t xml:space="preserve">Investigaciones </w:t>
      </w:r>
      <w:r w:rsidR="00CD4823" w:rsidRPr="006E474D">
        <w:rPr>
          <w:u w:val="single"/>
        </w:rPr>
        <w:t xml:space="preserve">según </w:t>
      </w:r>
      <w:r w:rsidR="0090634B" w:rsidRPr="006E474D">
        <w:rPr>
          <w:u w:val="single"/>
        </w:rPr>
        <w:t xml:space="preserve">categoría de </w:t>
      </w:r>
      <w:r w:rsidR="00CD4823" w:rsidRPr="006E474D">
        <w:rPr>
          <w:u w:val="single"/>
        </w:rPr>
        <w:t xml:space="preserve">la </w:t>
      </w:r>
      <w:r w:rsidR="0090634B" w:rsidRPr="006E474D">
        <w:rPr>
          <w:u w:val="single"/>
        </w:rPr>
        <w:t>denuncia por año</w:t>
      </w:r>
    </w:p>
    <w:tbl>
      <w:tblPr>
        <w:tblW w:w="0" w:type="auto"/>
        <w:jc w:val="center"/>
        <w:tblLook w:val="04A0" w:firstRow="1" w:lastRow="0" w:firstColumn="1" w:lastColumn="0" w:noHBand="0" w:noVBand="1"/>
      </w:tblPr>
      <w:tblGrid>
        <w:gridCol w:w="4919"/>
        <w:gridCol w:w="677"/>
        <w:gridCol w:w="677"/>
        <w:gridCol w:w="677"/>
        <w:gridCol w:w="677"/>
        <w:gridCol w:w="677"/>
        <w:gridCol w:w="1267"/>
      </w:tblGrid>
      <w:tr w:rsidR="006E474D" w:rsidRPr="006E474D" w:rsidTr="006C31B0">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C</w:t>
            </w:r>
            <w:r w:rsidR="005F7278" w:rsidRPr="006E474D">
              <w:rPr>
                <w:sz w:val="18"/>
                <w:szCs w:val="18"/>
              </w:rPr>
              <w:t>ómputo</w:t>
            </w:r>
            <w:r w:rsidRPr="006E474D">
              <w:rPr>
                <w:sz w:val="18"/>
                <w:szCs w:val="18"/>
              </w:rPr>
              <w:t xml:space="preserve"> </w:t>
            </w:r>
            <w:r w:rsidR="005F7278" w:rsidRPr="006E474D">
              <w:rPr>
                <w:sz w:val="18"/>
                <w:szCs w:val="18"/>
              </w:rPr>
              <w:t>de la situación</w:t>
            </w:r>
            <w:r w:rsidRPr="006E474D">
              <w:rPr>
                <w:sz w:val="18"/>
                <w:szCs w:val="18"/>
              </w:rPr>
              <w:t xml:space="preserve"> </w:t>
            </w:r>
          </w:p>
        </w:tc>
        <w:tc>
          <w:tcPr>
            <w:tcW w:w="0" w:type="auto"/>
            <w:gridSpan w:val="5"/>
            <w:tcBorders>
              <w:top w:val="single" w:sz="4" w:space="0" w:color="000000"/>
              <w:left w:val="single" w:sz="4" w:space="0" w:color="000000"/>
              <w:bottom w:val="nil"/>
              <w:right w:val="nil"/>
            </w:tcBorders>
            <w:shd w:val="clear" w:color="auto" w:fill="auto"/>
            <w:noWrap/>
            <w:vAlign w:val="bottom"/>
            <w:hideMark/>
          </w:tcPr>
          <w:p w:rsidR="00307FE7" w:rsidRPr="006E474D" w:rsidRDefault="0090634B" w:rsidP="008303C1">
            <w:pPr>
              <w:jc w:val="center"/>
              <w:rPr>
                <w:sz w:val="18"/>
                <w:szCs w:val="18"/>
              </w:rPr>
            </w:pPr>
            <w:r w:rsidRPr="006E474D">
              <w:rPr>
                <w:sz w:val="18"/>
                <w:szCs w:val="18"/>
              </w:rPr>
              <w:t>Año</w:t>
            </w:r>
          </w:p>
        </w:tc>
        <w:tc>
          <w:tcPr>
            <w:tcW w:w="0" w:type="auto"/>
            <w:tcBorders>
              <w:top w:val="single" w:sz="4" w:space="0" w:color="000000"/>
              <w:left w:val="nil"/>
              <w:bottom w:val="nil"/>
              <w:right w:val="single" w:sz="4" w:space="0" w:color="000000"/>
            </w:tcBorders>
            <w:shd w:val="clear" w:color="auto" w:fill="auto"/>
            <w:noWrap/>
            <w:vAlign w:val="center"/>
            <w:hideMark/>
          </w:tcPr>
          <w:p w:rsidR="00307FE7" w:rsidRPr="006E474D" w:rsidRDefault="00307FE7" w:rsidP="008303C1">
            <w:pPr>
              <w:jc w:val="center"/>
              <w:rPr>
                <w:sz w:val="18"/>
                <w:szCs w:val="18"/>
              </w:rPr>
            </w:pPr>
          </w:p>
        </w:tc>
      </w:tr>
      <w:tr w:rsidR="006E474D" w:rsidRPr="006E474D" w:rsidTr="006C31B0">
        <w:trPr>
          <w:trHeight w:val="255"/>
          <w:jc w:val="center"/>
        </w:trPr>
        <w:tc>
          <w:tcPr>
            <w:tcW w:w="0" w:type="auto"/>
            <w:tcBorders>
              <w:top w:val="single" w:sz="4" w:space="0" w:color="000000"/>
              <w:left w:val="single" w:sz="4" w:space="0" w:color="000000"/>
              <w:bottom w:val="nil"/>
              <w:right w:val="nil"/>
            </w:tcBorders>
            <w:shd w:val="clear" w:color="auto" w:fill="auto"/>
            <w:noWrap/>
            <w:vAlign w:val="bottom"/>
            <w:hideMark/>
          </w:tcPr>
          <w:p w:rsidR="00307FE7" w:rsidRPr="006E474D" w:rsidRDefault="009748E5" w:rsidP="008303C1">
            <w:pPr>
              <w:rPr>
                <w:sz w:val="18"/>
                <w:szCs w:val="18"/>
              </w:rPr>
            </w:pPr>
            <w:r w:rsidRPr="006E474D">
              <w:rPr>
                <w:sz w:val="18"/>
                <w:szCs w:val="18"/>
              </w:rPr>
              <w:t>Categoría</w:t>
            </w:r>
          </w:p>
        </w:tc>
        <w:tc>
          <w:tcPr>
            <w:tcW w:w="0" w:type="auto"/>
            <w:tcBorders>
              <w:top w:val="single" w:sz="4" w:space="0" w:color="000000"/>
              <w:left w:val="single" w:sz="4" w:space="0" w:color="000000"/>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2010</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2011</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2012</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2013</w:t>
            </w:r>
          </w:p>
        </w:tc>
        <w:tc>
          <w:tcPr>
            <w:tcW w:w="0" w:type="auto"/>
            <w:tcBorders>
              <w:top w:val="single" w:sz="4" w:space="0" w:color="000000"/>
              <w:left w:val="nil"/>
              <w:bottom w:val="nil"/>
              <w:right w:val="nil"/>
            </w:tcBorders>
            <w:shd w:val="clear" w:color="auto" w:fill="auto"/>
            <w:noWrap/>
            <w:vAlign w:val="bottom"/>
            <w:hideMark/>
          </w:tcPr>
          <w:p w:rsidR="00307FE7" w:rsidRPr="006E474D" w:rsidRDefault="00307FE7" w:rsidP="008303C1">
            <w:pPr>
              <w:jc w:val="right"/>
              <w:rPr>
                <w:sz w:val="18"/>
                <w:szCs w:val="18"/>
              </w:rPr>
            </w:pPr>
            <w:r w:rsidRPr="006E474D">
              <w:rPr>
                <w:sz w:val="18"/>
                <w:szCs w:val="18"/>
              </w:rPr>
              <w:t>2014</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307FE7" w:rsidRPr="006E474D" w:rsidRDefault="00307FE7" w:rsidP="008303C1">
            <w:pPr>
              <w:jc w:val="center"/>
              <w:rPr>
                <w:sz w:val="18"/>
                <w:szCs w:val="18"/>
              </w:rPr>
            </w:pPr>
            <w:r w:rsidRPr="006E474D">
              <w:rPr>
                <w:sz w:val="18"/>
                <w:szCs w:val="18"/>
              </w:rPr>
              <w:t>Total</w:t>
            </w:r>
            <w:r w:rsidR="0090634B" w:rsidRPr="006E474D">
              <w:rPr>
                <w:sz w:val="18"/>
                <w:szCs w:val="18"/>
              </w:rPr>
              <w:t xml:space="preserve"> general</w:t>
            </w:r>
          </w:p>
        </w:tc>
      </w:tr>
      <w:tr w:rsidR="006E474D" w:rsidRPr="006E474D" w:rsidTr="006C31B0">
        <w:trPr>
          <w:trHeight w:val="544"/>
          <w:jc w:val="center"/>
        </w:trPr>
        <w:tc>
          <w:tcPr>
            <w:tcW w:w="0" w:type="auto"/>
            <w:tcBorders>
              <w:top w:val="single" w:sz="4" w:space="0" w:color="000000"/>
              <w:left w:val="single" w:sz="4" w:space="0" w:color="000000"/>
              <w:bottom w:val="nil"/>
              <w:right w:val="nil"/>
            </w:tcBorders>
            <w:shd w:val="clear" w:color="auto" w:fill="auto"/>
            <w:vAlign w:val="bottom"/>
            <w:hideMark/>
          </w:tcPr>
          <w:p w:rsidR="00342EA0" w:rsidRPr="006E474D" w:rsidRDefault="00342EA0" w:rsidP="008303C1">
            <w:pPr>
              <w:spacing w:before="120" w:after="120"/>
              <w:rPr>
                <w:sz w:val="18"/>
                <w:szCs w:val="18"/>
              </w:rPr>
            </w:pPr>
            <w:r w:rsidRPr="006E474D">
              <w:rPr>
                <w:sz w:val="18"/>
                <w:szCs w:val="18"/>
              </w:rPr>
              <w:t>Fraude:  beneficios y prestaciones/proporcionar información falsa a la Organización</w:t>
            </w:r>
          </w:p>
        </w:tc>
        <w:tc>
          <w:tcPr>
            <w:tcW w:w="0" w:type="auto"/>
            <w:tcBorders>
              <w:top w:val="single" w:sz="4" w:space="0" w:color="000000"/>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23%</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23%</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19%</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c>
          <w:tcPr>
            <w:tcW w:w="0" w:type="auto"/>
            <w:tcBorders>
              <w:top w:val="single" w:sz="4" w:space="0" w:color="000000"/>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Hostigamiento/discriminación/ abuso de autoridad</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26%</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18%</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Prácticas irregulares de RR.HH.</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24%</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21%</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18%</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Uso indebido de recursos de TIC</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23%</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7%</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r>
      <w:tr w:rsidR="006E474D" w:rsidRPr="006E474D" w:rsidTr="006C31B0">
        <w:trPr>
          <w:trHeight w:val="965"/>
          <w:jc w:val="center"/>
        </w:trPr>
        <w:tc>
          <w:tcPr>
            <w:tcW w:w="0" w:type="auto"/>
            <w:tcBorders>
              <w:top w:val="nil"/>
              <w:left w:val="single" w:sz="4" w:space="0" w:color="000000"/>
              <w:bottom w:val="nil"/>
              <w:right w:val="nil"/>
            </w:tcBorders>
            <w:shd w:val="clear" w:color="auto" w:fill="auto"/>
            <w:vAlign w:val="bottom"/>
            <w:hideMark/>
          </w:tcPr>
          <w:p w:rsidR="00342EA0" w:rsidRPr="006E474D" w:rsidRDefault="00342EA0" w:rsidP="008303C1">
            <w:pPr>
              <w:spacing w:before="120" w:after="120"/>
              <w:rPr>
                <w:sz w:val="18"/>
                <w:szCs w:val="18"/>
              </w:rPr>
            </w:pPr>
            <w:r w:rsidRPr="006E474D">
              <w:rPr>
                <w:sz w:val="18"/>
                <w:szCs w:val="18"/>
              </w:rPr>
              <w:t>Otras prácticas fraudulentas y corruptas (distintas del fraude relacionado con los beneficios y prestaciones)/Apropiación indebida o uso indebido de fondos y activos (distinta del uso indebido de recursos de TIC)</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31%</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11%</w:t>
            </w:r>
          </w:p>
        </w:tc>
      </w:tr>
      <w:tr w:rsidR="006E474D" w:rsidRPr="006E474D" w:rsidTr="006C31B0">
        <w:trPr>
          <w:trHeight w:val="765"/>
          <w:jc w:val="center"/>
        </w:trPr>
        <w:tc>
          <w:tcPr>
            <w:tcW w:w="0" w:type="auto"/>
            <w:tcBorders>
              <w:top w:val="nil"/>
              <w:left w:val="single" w:sz="4" w:space="0" w:color="000000"/>
              <w:bottom w:val="nil"/>
              <w:right w:val="nil"/>
            </w:tcBorders>
            <w:shd w:val="clear" w:color="auto" w:fill="auto"/>
            <w:vAlign w:val="bottom"/>
            <w:hideMark/>
          </w:tcPr>
          <w:p w:rsidR="00342EA0" w:rsidRPr="006E474D" w:rsidRDefault="00342EA0" w:rsidP="008303C1">
            <w:pPr>
              <w:spacing w:before="120" w:after="120"/>
              <w:rPr>
                <w:sz w:val="18"/>
                <w:szCs w:val="18"/>
              </w:rPr>
            </w:pPr>
            <w:r w:rsidRPr="006E474D">
              <w:rPr>
                <w:sz w:val="18"/>
                <w:szCs w:val="18"/>
              </w:rPr>
              <w:t>Declaraciones, pronunciamientos y actividades incompatibles con las obligaciones de</w:t>
            </w:r>
            <w:r w:rsidR="00EC3FB6" w:rsidRPr="006E474D">
              <w:rPr>
                <w:sz w:val="18"/>
                <w:szCs w:val="18"/>
              </w:rPr>
              <w:t xml:space="preserve"> un</w:t>
            </w:r>
            <w:r w:rsidRPr="006E474D">
              <w:rPr>
                <w:sz w:val="18"/>
                <w:szCs w:val="18"/>
              </w:rPr>
              <w:t xml:space="preserve"> funcionario público internacional</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15%</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19%</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29%</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19%</w:t>
            </w:r>
          </w:p>
        </w:tc>
      </w:tr>
      <w:tr w:rsidR="006E474D" w:rsidRPr="006E474D" w:rsidTr="006C31B0">
        <w:trPr>
          <w:trHeight w:val="255"/>
          <w:jc w:val="center"/>
        </w:trPr>
        <w:tc>
          <w:tcPr>
            <w:tcW w:w="0" w:type="auto"/>
            <w:tcBorders>
              <w:top w:val="nil"/>
              <w:left w:val="single" w:sz="4" w:space="0" w:color="000000"/>
              <w:bottom w:val="nil"/>
              <w:right w:val="nil"/>
            </w:tcBorders>
            <w:shd w:val="clear" w:color="auto" w:fill="auto"/>
            <w:noWrap/>
            <w:vAlign w:val="bottom"/>
            <w:hideMark/>
          </w:tcPr>
          <w:p w:rsidR="00342EA0" w:rsidRPr="006E474D" w:rsidRDefault="00342EA0" w:rsidP="008303C1">
            <w:pPr>
              <w:spacing w:before="120" w:after="120"/>
              <w:rPr>
                <w:sz w:val="18"/>
                <w:szCs w:val="18"/>
              </w:rPr>
            </w:pPr>
            <w:r w:rsidRPr="006E474D">
              <w:rPr>
                <w:sz w:val="18"/>
                <w:szCs w:val="18"/>
              </w:rPr>
              <w:t>Comunicación no autorizada de información</w:t>
            </w:r>
          </w:p>
        </w:tc>
        <w:tc>
          <w:tcPr>
            <w:tcW w:w="0" w:type="auto"/>
            <w:tcBorders>
              <w:top w:val="nil"/>
              <w:left w:val="single" w:sz="4" w:space="0" w:color="000000"/>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0%</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8%</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16%</w:t>
            </w:r>
          </w:p>
        </w:tc>
        <w:tc>
          <w:tcPr>
            <w:tcW w:w="0" w:type="auto"/>
            <w:tcBorders>
              <w:top w:val="nil"/>
              <w:left w:val="nil"/>
              <w:bottom w:val="nil"/>
              <w:right w:val="nil"/>
            </w:tcBorders>
            <w:shd w:val="clear" w:color="auto" w:fill="auto"/>
            <w:noWrap/>
            <w:vAlign w:val="center"/>
            <w:hideMark/>
          </w:tcPr>
          <w:p w:rsidR="00342EA0" w:rsidRPr="006E474D" w:rsidRDefault="00342EA0" w:rsidP="008303C1">
            <w:pPr>
              <w:jc w:val="center"/>
              <w:rPr>
                <w:sz w:val="18"/>
                <w:szCs w:val="18"/>
              </w:rPr>
            </w:pPr>
            <w:r w:rsidRPr="006E474D">
              <w:rPr>
                <w:sz w:val="18"/>
                <w:szCs w:val="18"/>
              </w:rPr>
              <w:t>14%</w:t>
            </w:r>
          </w:p>
        </w:tc>
        <w:tc>
          <w:tcPr>
            <w:tcW w:w="0" w:type="auto"/>
            <w:tcBorders>
              <w:top w:val="nil"/>
              <w:left w:val="single" w:sz="4" w:space="0" w:color="000000"/>
              <w:bottom w:val="nil"/>
              <w:right w:val="single" w:sz="4" w:space="0" w:color="000000"/>
            </w:tcBorders>
            <w:shd w:val="clear" w:color="auto" w:fill="auto"/>
            <w:noWrap/>
            <w:vAlign w:val="center"/>
            <w:hideMark/>
          </w:tcPr>
          <w:p w:rsidR="00342EA0" w:rsidRPr="006E474D" w:rsidRDefault="00342EA0" w:rsidP="008303C1">
            <w:pPr>
              <w:jc w:val="center"/>
              <w:rPr>
                <w:sz w:val="18"/>
                <w:szCs w:val="18"/>
              </w:rPr>
            </w:pPr>
            <w:r w:rsidRPr="006E474D">
              <w:rPr>
                <w:sz w:val="18"/>
                <w:szCs w:val="18"/>
              </w:rPr>
              <w:t>11%</w:t>
            </w:r>
          </w:p>
        </w:tc>
      </w:tr>
      <w:tr w:rsidR="006E474D" w:rsidRPr="006E474D" w:rsidTr="006C31B0">
        <w:trPr>
          <w:trHeight w:val="437"/>
          <w:jc w:val="center"/>
        </w:trPr>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307FE7" w:rsidRPr="006E474D" w:rsidRDefault="00307FE7" w:rsidP="008303C1">
            <w:pPr>
              <w:rPr>
                <w:sz w:val="18"/>
                <w:szCs w:val="18"/>
              </w:rPr>
            </w:pPr>
            <w:r w:rsidRPr="006E474D">
              <w:rPr>
                <w:sz w:val="18"/>
                <w:szCs w:val="18"/>
              </w:rPr>
              <w:t>Total</w:t>
            </w:r>
            <w:r w:rsidR="004F4C3F" w:rsidRPr="006E474D">
              <w:rPr>
                <w:sz w:val="18"/>
                <w:szCs w:val="18"/>
              </w:rPr>
              <w:t xml:space="preserve"> general</w:t>
            </w:r>
          </w:p>
        </w:tc>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nil"/>
              <w:bottom w:val="single" w:sz="4" w:space="0" w:color="000000"/>
              <w:right w:val="nil"/>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07FE7" w:rsidRPr="006E474D" w:rsidRDefault="00307FE7" w:rsidP="008303C1">
            <w:pPr>
              <w:jc w:val="center"/>
              <w:rPr>
                <w:sz w:val="18"/>
                <w:szCs w:val="18"/>
              </w:rPr>
            </w:pPr>
            <w:r w:rsidRPr="006E474D">
              <w:rPr>
                <w:sz w:val="18"/>
                <w:szCs w:val="18"/>
              </w:rPr>
              <w:t>100%</w:t>
            </w:r>
          </w:p>
        </w:tc>
      </w:tr>
    </w:tbl>
    <w:p w:rsidR="00307FE7" w:rsidRPr="006E474D" w:rsidRDefault="00307FE7" w:rsidP="008303C1">
      <w:pPr>
        <w:spacing w:before="180"/>
        <w:ind w:left="2829" w:firstLine="2700"/>
      </w:pPr>
      <w:r w:rsidRPr="006E474D">
        <w:t>[</w:t>
      </w:r>
      <w:r w:rsidR="00342EA0" w:rsidRPr="006E474D">
        <w:t xml:space="preserve">Sigue el </w:t>
      </w:r>
      <w:r w:rsidRPr="006E474D">
        <w:t>Anex</w:t>
      </w:r>
      <w:r w:rsidR="00342EA0" w:rsidRPr="006E474D">
        <w:t>o</w:t>
      </w:r>
      <w:r w:rsidRPr="006E474D">
        <w:t xml:space="preserve"> IV]</w:t>
      </w:r>
    </w:p>
    <w:p w:rsidR="00307FE7" w:rsidRPr="006E474D" w:rsidRDefault="00307FE7" w:rsidP="008303C1">
      <w:pPr>
        <w:spacing w:before="180"/>
        <w:ind w:left="2829" w:firstLine="709"/>
        <w:jc w:val="both"/>
        <w:sectPr w:rsidR="00307FE7" w:rsidRPr="006E474D" w:rsidSect="006C31B0">
          <w:headerReference w:type="first" r:id="rId22"/>
          <w:endnotePr>
            <w:numFmt w:val="decimal"/>
          </w:endnotePr>
          <w:pgSz w:w="11907" w:h="16840" w:code="9"/>
          <w:pgMar w:top="1305" w:right="1134" w:bottom="1418" w:left="1418" w:header="510" w:footer="1021" w:gutter="0"/>
          <w:cols w:space="720"/>
          <w:titlePg/>
          <w:docGrid w:linePitch="299"/>
        </w:sectPr>
      </w:pPr>
    </w:p>
    <w:p w:rsidR="00307FE7" w:rsidRPr="006E474D" w:rsidRDefault="00342EA0" w:rsidP="008303C1">
      <w:pPr>
        <w:jc w:val="center"/>
        <w:rPr>
          <w:b/>
          <w:bCs/>
        </w:rPr>
      </w:pPr>
      <w:r w:rsidRPr="006E474D">
        <w:rPr>
          <w:b/>
          <w:bCs/>
        </w:rPr>
        <w:lastRenderedPageBreak/>
        <w:t>LISTA DE RECOMENDACIONES DE LA DASI QUE NO HAN SIDO APLICADAS</w:t>
      </w:r>
    </w:p>
    <w:p w:rsidR="00307FE7" w:rsidRPr="006E474D" w:rsidRDefault="00307FE7" w:rsidP="008303C1">
      <w:pPr>
        <w:jc w:val="center"/>
        <w:rPr>
          <w:b/>
          <w:bCs/>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984"/>
        <w:gridCol w:w="6804"/>
      </w:tblGrid>
      <w:tr w:rsidR="006E474D" w:rsidRPr="006E474D" w:rsidTr="006C6E6D">
        <w:trPr>
          <w:trHeight w:val="796"/>
          <w:tblHeader/>
        </w:trPr>
        <w:tc>
          <w:tcPr>
            <w:tcW w:w="567" w:type="dxa"/>
            <w:vAlign w:val="center"/>
          </w:tcPr>
          <w:p w:rsidR="00342EA0" w:rsidRPr="006E474D" w:rsidRDefault="00CD4823" w:rsidP="008303C1">
            <w:pPr>
              <w:tabs>
                <w:tab w:val="left" w:pos="2860"/>
                <w:tab w:val="left" w:pos="5610"/>
              </w:tabs>
              <w:spacing w:after="120"/>
              <w:jc w:val="center"/>
              <w:rPr>
                <w:b/>
                <w:sz w:val="20"/>
              </w:rPr>
            </w:pPr>
            <w:r w:rsidRPr="006E474D">
              <w:rPr>
                <w:b/>
                <w:sz w:val="20"/>
              </w:rPr>
              <w:t>Nº</w:t>
            </w:r>
          </w:p>
        </w:tc>
        <w:tc>
          <w:tcPr>
            <w:tcW w:w="1844" w:type="dxa"/>
            <w:vAlign w:val="center"/>
          </w:tcPr>
          <w:p w:rsidR="00342EA0" w:rsidRPr="006E474D" w:rsidRDefault="00342EA0" w:rsidP="008303C1">
            <w:pPr>
              <w:tabs>
                <w:tab w:val="left" w:pos="2860"/>
                <w:tab w:val="left" w:pos="5610"/>
              </w:tabs>
              <w:spacing w:after="120"/>
              <w:jc w:val="center"/>
              <w:rPr>
                <w:b/>
                <w:sz w:val="20"/>
              </w:rPr>
            </w:pPr>
            <w:r w:rsidRPr="006E474D">
              <w:rPr>
                <w:b/>
                <w:sz w:val="20"/>
              </w:rPr>
              <w:t>Referencias</w:t>
            </w:r>
          </w:p>
        </w:tc>
        <w:tc>
          <w:tcPr>
            <w:tcW w:w="1984" w:type="dxa"/>
            <w:vAlign w:val="center"/>
          </w:tcPr>
          <w:p w:rsidR="00342EA0" w:rsidRPr="006E474D" w:rsidRDefault="00342EA0" w:rsidP="008303C1">
            <w:pPr>
              <w:tabs>
                <w:tab w:val="left" w:pos="2860"/>
                <w:tab w:val="left" w:pos="5610"/>
              </w:tabs>
              <w:spacing w:after="120"/>
              <w:jc w:val="center"/>
              <w:rPr>
                <w:b/>
                <w:sz w:val="20"/>
              </w:rPr>
            </w:pPr>
            <w:r w:rsidRPr="006E474D">
              <w:rPr>
                <w:b/>
                <w:sz w:val="20"/>
              </w:rPr>
              <w:t>Descripción de la recomendación</w:t>
            </w:r>
          </w:p>
        </w:tc>
        <w:tc>
          <w:tcPr>
            <w:tcW w:w="6804" w:type="dxa"/>
            <w:vAlign w:val="center"/>
          </w:tcPr>
          <w:p w:rsidR="00342EA0" w:rsidRPr="006E474D" w:rsidRDefault="00342EA0" w:rsidP="008303C1">
            <w:pPr>
              <w:tabs>
                <w:tab w:val="left" w:pos="2860"/>
                <w:tab w:val="left" w:pos="5610"/>
              </w:tabs>
              <w:spacing w:after="120"/>
              <w:jc w:val="center"/>
              <w:rPr>
                <w:b/>
                <w:sz w:val="20"/>
              </w:rPr>
            </w:pPr>
            <w:r w:rsidRPr="006E474D">
              <w:rPr>
                <w:b/>
                <w:sz w:val="20"/>
              </w:rPr>
              <w:t>Expl</w:t>
            </w:r>
            <w:r w:rsidR="00EC3FB6" w:rsidRPr="006E474D">
              <w:rPr>
                <w:b/>
                <w:sz w:val="20"/>
              </w:rPr>
              <w:t>icación</w:t>
            </w:r>
          </w:p>
          <w:p w:rsidR="00342EA0" w:rsidRPr="006E474D" w:rsidRDefault="00EC3FB6" w:rsidP="008303C1">
            <w:pPr>
              <w:tabs>
                <w:tab w:val="left" w:pos="2860"/>
                <w:tab w:val="left" w:pos="5610"/>
              </w:tabs>
              <w:spacing w:after="120"/>
              <w:jc w:val="center"/>
              <w:rPr>
                <w:b/>
                <w:sz w:val="20"/>
              </w:rPr>
            </w:pPr>
            <w:r w:rsidRPr="006E474D">
              <w:rPr>
                <w:b/>
                <w:sz w:val="20"/>
              </w:rPr>
              <w:t>(</w:t>
            </w:r>
            <w:r w:rsidR="00342EA0" w:rsidRPr="006E474D">
              <w:rPr>
                <w:b/>
                <w:sz w:val="20"/>
              </w:rPr>
              <w:t>Secretaría</w:t>
            </w:r>
            <w:r w:rsidRPr="006E474D">
              <w:rPr>
                <w:b/>
                <w:sz w:val="20"/>
              </w:rPr>
              <w:t>)</w:t>
            </w:r>
          </w:p>
        </w:tc>
      </w:tr>
      <w:tr w:rsidR="006E474D" w:rsidRPr="006E474D" w:rsidTr="006C31B0">
        <w:tc>
          <w:tcPr>
            <w:tcW w:w="567" w:type="dxa"/>
          </w:tcPr>
          <w:p w:rsidR="00307FE7" w:rsidRPr="006E474D" w:rsidRDefault="00307FE7" w:rsidP="008303C1">
            <w:pPr>
              <w:tabs>
                <w:tab w:val="left" w:pos="2860"/>
                <w:tab w:val="left" w:pos="5610"/>
              </w:tabs>
              <w:spacing w:before="240" w:after="120"/>
              <w:rPr>
                <w:sz w:val="20"/>
              </w:rPr>
            </w:pPr>
            <w:r w:rsidRPr="006E474D">
              <w:rPr>
                <w:sz w:val="20"/>
              </w:rPr>
              <w:t>1.</w:t>
            </w:r>
          </w:p>
        </w:tc>
        <w:tc>
          <w:tcPr>
            <w:tcW w:w="1844" w:type="dxa"/>
          </w:tcPr>
          <w:p w:rsidR="00307FE7" w:rsidRPr="006E474D" w:rsidRDefault="00307FE7" w:rsidP="008303C1">
            <w:pPr>
              <w:tabs>
                <w:tab w:val="left" w:pos="2860"/>
                <w:tab w:val="left" w:pos="5610"/>
              </w:tabs>
              <w:spacing w:before="240" w:after="120"/>
              <w:rPr>
                <w:sz w:val="20"/>
              </w:rPr>
            </w:pPr>
            <w:r w:rsidRPr="006E474D">
              <w:rPr>
                <w:sz w:val="20"/>
              </w:rPr>
              <w:t>Recomenda</w:t>
            </w:r>
            <w:r w:rsidR="007438DD" w:rsidRPr="006E474D">
              <w:rPr>
                <w:sz w:val="20"/>
              </w:rPr>
              <w:t>ción </w:t>
            </w:r>
            <w:r w:rsidRPr="006E474D">
              <w:rPr>
                <w:sz w:val="20"/>
              </w:rPr>
              <w:t xml:space="preserve">9 </w:t>
            </w:r>
            <w:r w:rsidR="007438DD" w:rsidRPr="006E474D">
              <w:rPr>
                <w:sz w:val="20"/>
              </w:rPr>
              <w:t>de la Dependencia Común de Inspección</w:t>
            </w:r>
            <w:r w:rsidRPr="006E474D">
              <w:rPr>
                <w:sz w:val="20"/>
              </w:rPr>
              <w:t xml:space="preserve"> </w:t>
            </w:r>
            <w:r w:rsidR="007438DD" w:rsidRPr="006E474D">
              <w:rPr>
                <w:sz w:val="20"/>
              </w:rPr>
              <w:t>Examen de la gestión y la administración en la OMPI: Presupuesto, supervisión y cuestiones conexas</w:t>
            </w:r>
            <w:r w:rsidRPr="006E474D">
              <w:rPr>
                <w:sz w:val="20"/>
              </w:rPr>
              <w:t xml:space="preserve"> (JIU/REP/2005/1)</w:t>
            </w:r>
          </w:p>
        </w:tc>
        <w:tc>
          <w:tcPr>
            <w:tcW w:w="1984" w:type="dxa"/>
          </w:tcPr>
          <w:p w:rsidR="00307FE7" w:rsidRPr="006E474D" w:rsidRDefault="007438DD" w:rsidP="008303C1">
            <w:pPr>
              <w:tabs>
                <w:tab w:val="left" w:pos="2860"/>
                <w:tab w:val="left" w:pos="5610"/>
              </w:tabs>
              <w:spacing w:before="240" w:after="120"/>
              <w:rPr>
                <w:sz w:val="20"/>
              </w:rPr>
            </w:pPr>
            <w:r w:rsidRPr="006E474D">
              <w:rPr>
                <w:sz w:val="20"/>
              </w:rPr>
              <w:t>El Director General debería disponer que se ponga fin a la transferencia de miembros del personal con sus puestos</w:t>
            </w:r>
          </w:p>
        </w:tc>
        <w:tc>
          <w:tcPr>
            <w:tcW w:w="6804" w:type="dxa"/>
          </w:tcPr>
          <w:p w:rsidR="00307FE7" w:rsidRPr="006E474D" w:rsidRDefault="007438DD" w:rsidP="008303C1">
            <w:pPr>
              <w:tabs>
                <w:tab w:val="left" w:pos="2860"/>
                <w:tab w:val="left" w:pos="5610"/>
              </w:tabs>
              <w:spacing w:after="120"/>
              <w:rPr>
                <w:sz w:val="20"/>
                <w:u w:val="single"/>
              </w:rPr>
            </w:pPr>
            <w:r w:rsidRPr="006E474D">
              <w:rPr>
                <w:sz w:val="20"/>
                <w:u w:val="single"/>
              </w:rPr>
              <w:t>Contexto institucional y modificaciones de las estrategias de gestión pertinentes desde</w:t>
            </w:r>
            <w:r w:rsidR="00307FE7" w:rsidRPr="006E474D">
              <w:rPr>
                <w:sz w:val="20"/>
                <w:u w:val="single"/>
              </w:rPr>
              <w:t xml:space="preserve"> 2005</w:t>
            </w:r>
          </w:p>
          <w:p w:rsidR="00307FE7" w:rsidRPr="006E474D" w:rsidRDefault="003C78F7" w:rsidP="008303C1">
            <w:pPr>
              <w:tabs>
                <w:tab w:val="left" w:pos="2860"/>
                <w:tab w:val="left" w:pos="5610"/>
              </w:tabs>
              <w:spacing w:after="120"/>
              <w:rPr>
                <w:sz w:val="20"/>
              </w:rPr>
            </w:pPr>
            <w:r w:rsidRPr="006E474D">
              <w:rPr>
                <w:sz w:val="20"/>
              </w:rPr>
              <w:t>Los sistemas de registro internacional de la OMPI</w:t>
            </w:r>
            <w:r w:rsidR="00307FE7" w:rsidRPr="006E474D">
              <w:rPr>
                <w:sz w:val="20"/>
              </w:rPr>
              <w:t xml:space="preserve"> (PCT, </w:t>
            </w:r>
            <w:r w:rsidR="00DF6920" w:rsidRPr="006E474D">
              <w:rPr>
                <w:sz w:val="20"/>
              </w:rPr>
              <w:t>Sistemas</w:t>
            </w:r>
            <w:r w:rsidRPr="006E474D">
              <w:rPr>
                <w:sz w:val="20"/>
              </w:rPr>
              <w:t xml:space="preserve"> de </w:t>
            </w:r>
            <w:r w:rsidR="00307FE7" w:rsidRPr="006E474D">
              <w:rPr>
                <w:sz w:val="20"/>
              </w:rPr>
              <w:t xml:space="preserve">Madrid </w:t>
            </w:r>
            <w:r w:rsidRPr="006E474D">
              <w:rPr>
                <w:sz w:val="20"/>
              </w:rPr>
              <w:t>y La Haya</w:t>
            </w:r>
            <w:r w:rsidR="00307FE7" w:rsidRPr="006E474D">
              <w:rPr>
                <w:sz w:val="20"/>
              </w:rPr>
              <w:t>) ha</w:t>
            </w:r>
            <w:r w:rsidRPr="006E474D">
              <w:rPr>
                <w:sz w:val="20"/>
              </w:rPr>
              <w:t xml:space="preserve">n experimentado un crecimiento constante acompañado de modificaciones en el panorama geográfico de la demanda </w:t>
            </w:r>
            <w:r w:rsidR="00307FE7" w:rsidRPr="006E474D">
              <w:rPr>
                <w:sz w:val="20"/>
              </w:rPr>
              <w:t>(</w:t>
            </w:r>
            <w:r w:rsidRPr="006E474D">
              <w:rPr>
                <w:sz w:val="20"/>
              </w:rPr>
              <w:t>en el</w:t>
            </w:r>
            <w:r w:rsidR="00307FE7" w:rsidRPr="006E474D">
              <w:rPr>
                <w:sz w:val="20"/>
              </w:rPr>
              <w:t xml:space="preserve"> PCT) </w:t>
            </w:r>
            <w:r w:rsidRPr="006E474D">
              <w:rPr>
                <w:sz w:val="20"/>
              </w:rPr>
              <w:t xml:space="preserve">y </w:t>
            </w:r>
            <w:r w:rsidR="005051E2" w:rsidRPr="006E474D">
              <w:rPr>
                <w:sz w:val="20"/>
              </w:rPr>
              <w:t xml:space="preserve">de </w:t>
            </w:r>
            <w:r w:rsidRPr="006E474D">
              <w:rPr>
                <w:sz w:val="20"/>
              </w:rPr>
              <w:t xml:space="preserve">una automatización y modernización notables de las actividades de tramitación </w:t>
            </w:r>
            <w:r w:rsidR="00307FE7" w:rsidRPr="006E474D">
              <w:rPr>
                <w:sz w:val="20"/>
              </w:rPr>
              <w:t>(exam</w:t>
            </w:r>
            <w:r w:rsidRPr="006E474D">
              <w:rPr>
                <w:sz w:val="20"/>
              </w:rPr>
              <w:t>en</w:t>
            </w:r>
            <w:r w:rsidR="00307FE7" w:rsidRPr="006E474D">
              <w:rPr>
                <w:sz w:val="20"/>
              </w:rPr>
              <w:t>, tra</w:t>
            </w:r>
            <w:r w:rsidRPr="006E474D">
              <w:rPr>
                <w:sz w:val="20"/>
              </w:rPr>
              <w:t>ducción y atención al cliente</w:t>
            </w:r>
            <w:r w:rsidR="00307FE7" w:rsidRPr="006E474D">
              <w:rPr>
                <w:sz w:val="20"/>
              </w:rPr>
              <w:t xml:space="preserve">).  </w:t>
            </w:r>
            <w:r w:rsidRPr="006E474D">
              <w:rPr>
                <w:sz w:val="20"/>
              </w:rPr>
              <w:t xml:space="preserve">Estas modificaciones han conllevado la necesidad de armonizar </w:t>
            </w:r>
            <w:r w:rsidR="004B36CF" w:rsidRPr="006E474D">
              <w:rPr>
                <w:sz w:val="20"/>
              </w:rPr>
              <w:t xml:space="preserve">las </w:t>
            </w:r>
            <w:r w:rsidR="001B7E6B" w:rsidRPr="006E474D">
              <w:rPr>
                <w:sz w:val="20"/>
              </w:rPr>
              <w:t>capacidades</w:t>
            </w:r>
            <w:r w:rsidR="004B36CF" w:rsidRPr="006E474D">
              <w:rPr>
                <w:sz w:val="20"/>
              </w:rPr>
              <w:t xml:space="preserve"> existentes, y adquirir nuevas, para velar por que la Oficina Internacional tenga la capacidad </w:t>
            </w:r>
            <w:r w:rsidR="00DF2EC3" w:rsidRPr="006E474D">
              <w:rPr>
                <w:sz w:val="20"/>
              </w:rPr>
              <w:t>de atender las demandas de solicitantes y sectores interesados</w:t>
            </w:r>
            <w:r w:rsidR="00307FE7" w:rsidRPr="006E474D">
              <w:rPr>
                <w:sz w:val="20"/>
              </w:rPr>
              <w:t>, inclu</w:t>
            </w:r>
            <w:r w:rsidR="00DF2EC3" w:rsidRPr="006E474D">
              <w:rPr>
                <w:sz w:val="20"/>
              </w:rPr>
              <w:t>idas las oficinas de P.I</w:t>
            </w:r>
            <w:r w:rsidR="00307FE7" w:rsidRPr="006E474D">
              <w:rPr>
                <w:sz w:val="20"/>
              </w:rPr>
              <w:t xml:space="preserve">.  </w:t>
            </w:r>
            <w:r w:rsidR="00DF2EC3" w:rsidRPr="006E474D">
              <w:rPr>
                <w:sz w:val="20"/>
              </w:rPr>
              <w:t>Para ello es nece</w:t>
            </w:r>
            <w:r w:rsidR="001B7E6B" w:rsidRPr="006E474D">
              <w:rPr>
                <w:sz w:val="20"/>
              </w:rPr>
              <w:t xml:space="preserve">saria la gestión dinámica del conjunto de los empleados </w:t>
            </w:r>
            <w:r w:rsidR="00DF2EC3" w:rsidRPr="006E474D">
              <w:rPr>
                <w:sz w:val="20"/>
              </w:rPr>
              <w:t xml:space="preserve">con objeto de garantizar que siga siendo acorde a los fines previstos, comprendida la readaptación de los empleados actuales, la contratación de </w:t>
            </w:r>
            <w:r w:rsidR="005051E2" w:rsidRPr="006E474D">
              <w:rPr>
                <w:sz w:val="20"/>
              </w:rPr>
              <w:t>expertos</w:t>
            </w:r>
            <w:r w:rsidR="001B7E6B" w:rsidRPr="006E474D">
              <w:rPr>
                <w:sz w:val="20"/>
              </w:rPr>
              <w:t xml:space="preserve"> con nuevas capacidad</w:t>
            </w:r>
            <w:r w:rsidR="00DF2EC3" w:rsidRPr="006E474D">
              <w:rPr>
                <w:sz w:val="20"/>
              </w:rPr>
              <w:t xml:space="preserve">es cuando sea necesario </w:t>
            </w:r>
            <w:r w:rsidR="00307FE7" w:rsidRPr="006E474D">
              <w:rPr>
                <w:sz w:val="20"/>
              </w:rPr>
              <w:t>(</w:t>
            </w:r>
            <w:r w:rsidR="00DF2EC3" w:rsidRPr="006E474D">
              <w:rPr>
                <w:sz w:val="20"/>
              </w:rPr>
              <w:t>prevista y aprobada en el presupuesto por programas</w:t>
            </w:r>
            <w:r w:rsidR="00307FE7" w:rsidRPr="006E474D">
              <w:rPr>
                <w:sz w:val="20"/>
              </w:rPr>
              <w:t xml:space="preserve">) </w:t>
            </w:r>
            <w:r w:rsidR="00DF2EC3" w:rsidRPr="006E474D">
              <w:rPr>
                <w:sz w:val="20"/>
              </w:rPr>
              <w:t xml:space="preserve">y, en algunos casos, </w:t>
            </w:r>
            <w:r w:rsidR="000A7D3E" w:rsidRPr="006E474D">
              <w:rPr>
                <w:sz w:val="20"/>
              </w:rPr>
              <w:t>la reasignación de empleados a los programas respetando los parámetros establecidos en el Estatuto y Reglamento del Personal</w:t>
            </w:r>
            <w:r w:rsidR="00307FE7" w:rsidRPr="006E474D">
              <w:rPr>
                <w:sz w:val="20"/>
              </w:rPr>
              <w:t xml:space="preserve">.  </w:t>
            </w:r>
            <w:r w:rsidR="000A7D3E" w:rsidRPr="006E474D">
              <w:rPr>
                <w:sz w:val="20"/>
              </w:rPr>
              <w:t>Gracias a estas estrategias, la OMPI ha podido atravesar una crisis económica mundial grave, que tuvo efectos en los ingresos de la Organización durante el periodo</w:t>
            </w:r>
            <w:r w:rsidR="00A51DF5" w:rsidRPr="006E474D">
              <w:rPr>
                <w:sz w:val="20"/>
              </w:rPr>
              <w:t> </w:t>
            </w:r>
            <w:r w:rsidR="00307FE7" w:rsidRPr="006E474D">
              <w:rPr>
                <w:sz w:val="20"/>
              </w:rPr>
              <w:t>2009</w:t>
            </w:r>
            <w:r w:rsidR="00A51DF5" w:rsidRPr="006E474D">
              <w:rPr>
                <w:sz w:val="20"/>
              </w:rPr>
              <w:t>/</w:t>
            </w:r>
            <w:r w:rsidR="00307FE7" w:rsidRPr="006E474D">
              <w:rPr>
                <w:sz w:val="20"/>
              </w:rPr>
              <w:t xml:space="preserve">2011, </w:t>
            </w:r>
            <w:r w:rsidR="000A7D3E" w:rsidRPr="006E474D">
              <w:rPr>
                <w:sz w:val="20"/>
              </w:rPr>
              <w:t>pero sin consecuencias negativas para el personal</w:t>
            </w:r>
            <w:r w:rsidR="00307FE7" w:rsidRPr="006E474D">
              <w:rPr>
                <w:sz w:val="20"/>
              </w:rPr>
              <w:t>.</w:t>
            </w:r>
          </w:p>
          <w:p w:rsidR="00307FE7" w:rsidRPr="006E474D" w:rsidRDefault="000A7D3E" w:rsidP="008303C1">
            <w:pPr>
              <w:tabs>
                <w:tab w:val="left" w:pos="2860"/>
                <w:tab w:val="left" w:pos="5610"/>
              </w:tabs>
              <w:spacing w:after="120"/>
              <w:rPr>
                <w:sz w:val="20"/>
              </w:rPr>
            </w:pPr>
            <w:r w:rsidRPr="006E474D">
              <w:rPr>
                <w:sz w:val="20"/>
              </w:rPr>
              <w:t>El fortalecimiento de la gestión por resultados de la OMPI, como parte de su Programa de Alineación Estratégica, ha arraigado firmemente el enfoque basado en los resultados en l</w:t>
            </w:r>
            <w:r w:rsidR="0048193D" w:rsidRPr="006E474D">
              <w:rPr>
                <w:sz w:val="20"/>
              </w:rPr>
              <w:t>os planes de trabajo</w:t>
            </w:r>
            <w:r w:rsidRPr="006E474D">
              <w:rPr>
                <w:sz w:val="20"/>
              </w:rPr>
              <w:t xml:space="preserve">, </w:t>
            </w:r>
            <w:r w:rsidR="0048193D" w:rsidRPr="006E474D">
              <w:rPr>
                <w:sz w:val="20"/>
              </w:rPr>
              <w:t xml:space="preserve">la estructura orgánica y las estrategias de planificación de los recursos humanos.  Así se asegura que los recursos asignados a los programas estén en consonancia con los resultados previstos que han de lograrse, según lo que aprueben los Estados miembros en el presupuesto por programas, y tengan debidamente en cuenta las estrategias </w:t>
            </w:r>
            <w:r w:rsidR="009E3EEC" w:rsidRPr="006E474D">
              <w:rPr>
                <w:sz w:val="20"/>
              </w:rPr>
              <w:t>relacionadas con la</w:t>
            </w:r>
            <w:r w:rsidR="0048193D" w:rsidRPr="006E474D">
              <w:rPr>
                <w:sz w:val="20"/>
              </w:rPr>
              <w:t xml:space="preserve"> ejecución de programas, como la contratación idónea, las medidas </w:t>
            </w:r>
            <w:r w:rsidR="009E3EEC" w:rsidRPr="006E474D">
              <w:rPr>
                <w:sz w:val="20"/>
              </w:rPr>
              <w:t>destinadas a fomentar la eficacia en función de los costos y las mejoras de la productividad</w:t>
            </w:r>
            <w:r w:rsidR="00307FE7" w:rsidRPr="006E474D">
              <w:rPr>
                <w:sz w:val="20"/>
              </w:rPr>
              <w:t xml:space="preserve">.  </w:t>
            </w:r>
            <w:r w:rsidR="005051E2" w:rsidRPr="006E474D">
              <w:rPr>
                <w:sz w:val="20"/>
              </w:rPr>
              <w:t>Recientemente, l</w:t>
            </w:r>
            <w:r w:rsidR="009E3EEC" w:rsidRPr="006E474D">
              <w:rPr>
                <w:sz w:val="20"/>
              </w:rPr>
              <w:t>a</w:t>
            </w:r>
            <w:r w:rsidR="00307FE7" w:rsidRPr="006E474D">
              <w:rPr>
                <w:sz w:val="20"/>
              </w:rPr>
              <w:t xml:space="preserve"> </w:t>
            </w:r>
            <w:r w:rsidR="00BB01EB" w:rsidRPr="006E474D">
              <w:rPr>
                <w:sz w:val="20"/>
              </w:rPr>
              <w:t>institucionalización</w:t>
            </w:r>
            <w:r w:rsidR="009E3EEC" w:rsidRPr="006E474D">
              <w:rPr>
                <w:sz w:val="20"/>
              </w:rPr>
              <w:t xml:space="preserve"> del enfoque basado en los resultados para orientar las decisiones sobre la distribución de los recursos humanos se ha </w:t>
            </w:r>
            <w:r w:rsidR="00D14313" w:rsidRPr="006E474D">
              <w:rPr>
                <w:sz w:val="20"/>
              </w:rPr>
              <w:t xml:space="preserve">seguido </w:t>
            </w:r>
            <w:r w:rsidR="009E3EEC" w:rsidRPr="006E474D">
              <w:rPr>
                <w:sz w:val="20"/>
              </w:rPr>
              <w:t>consolida</w:t>
            </w:r>
            <w:r w:rsidR="00D14313" w:rsidRPr="006E474D">
              <w:rPr>
                <w:sz w:val="20"/>
              </w:rPr>
              <w:t>n</w:t>
            </w:r>
            <w:r w:rsidR="009E3EEC" w:rsidRPr="006E474D">
              <w:rPr>
                <w:sz w:val="20"/>
              </w:rPr>
              <w:t xml:space="preserve">do tras la difusión de una serie de </w:t>
            </w:r>
            <w:r w:rsidR="006407E4" w:rsidRPr="006E474D">
              <w:rPr>
                <w:sz w:val="20"/>
              </w:rPr>
              <w:t>directrices para la administración de los puestos</w:t>
            </w:r>
            <w:r w:rsidR="00307FE7" w:rsidRPr="006E474D">
              <w:rPr>
                <w:sz w:val="20"/>
              </w:rPr>
              <w:t>.</w:t>
            </w:r>
          </w:p>
          <w:p w:rsidR="00307FE7" w:rsidRPr="006E474D" w:rsidRDefault="006407E4" w:rsidP="008303C1">
            <w:pPr>
              <w:tabs>
                <w:tab w:val="left" w:pos="2860"/>
                <w:tab w:val="left" w:pos="5610"/>
              </w:tabs>
              <w:spacing w:after="120"/>
              <w:rPr>
                <w:sz w:val="20"/>
              </w:rPr>
            </w:pPr>
            <w:r w:rsidRPr="006E474D">
              <w:rPr>
                <w:sz w:val="20"/>
              </w:rPr>
              <w:t>En su documento titulado Examen de la gestión y la administración en la Organización Mundial de la Propiedad Intelectual (JIU/REP/2014/2, párrafo 53) la DCI reconoció que la OMPI había adoptado medidas para mejorar la coherencia de su estructura interna y alinearla con sus actividades y metas estratégicas</w:t>
            </w:r>
            <w:r w:rsidR="00307FE7" w:rsidRPr="006E474D">
              <w:rPr>
                <w:sz w:val="20"/>
              </w:rPr>
              <w:t xml:space="preserve">.  </w:t>
            </w:r>
            <w:r w:rsidR="007215DA" w:rsidRPr="006E474D">
              <w:rPr>
                <w:sz w:val="20"/>
              </w:rPr>
              <w:t>Los Inspectores señalaron además que respaldaban “los objetivos de esa reestructuración, ya que el modelo operativo de la OMPI exigía una supervisión estrecha de las esferas en las que el nivel de actividad aumenta o desciende, con el fin de adaptar la estructura en consecuencia y reasignar a los funcionarios en función de las necesidades</w:t>
            </w:r>
            <w:r w:rsidR="00307FE7" w:rsidRPr="006E474D">
              <w:rPr>
                <w:sz w:val="20"/>
              </w:rPr>
              <w:t xml:space="preserve">”. </w:t>
            </w:r>
          </w:p>
          <w:p w:rsidR="00307FE7" w:rsidRPr="006E474D" w:rsidRDefault="007438DD" w:rsidP="008303C1">
            <w:pPr>
              <w:tabs>
                <w:tab w:val="left" w:pos="2860"/>
                <w:tab w:val="left" w:pos="5610"/>
              </w:tabs>
              <w:spacing w:after="120"/>
              <w:rPr>
                <w:sz w:val="20"/>
                <w:u w:val="single"/>
              </w:rPr>
            </w:pPr>
            <w:r w:rsidRPr="006E474D">
              <w:rPr>
                <w:sz w:val="20"/>
                <w:u w:val="single"/>
              </w:rPr>
              <w:t>Conclusió</w:t>
            </w:r>
            <w:r w:rsidR="00307FE7" w:rsidRPr="006E474D">
              <w:rPr>
                <w:sz w:val="20"/>
                <w:u w:val="single"/>
              </w:rPr>
              <w:t>n</w:t>
            </w:r>
          </w:p>
          <w:p w:rsidR="00307FE7" w:rsidRPr="006E474D" w:rsidRDefault="00896209" w:rsidP="00D6646D">
            <w:pPr>
              <w:tabs>
                <w:tab w:val="left" w:pos="2860"/>
                <w:tab w:val="left" w:pos="5610"/>
              </w:tabs>
              <w:spacing w:after="120"/>
              <w:rPr>
                <w:sz w:val="20"/>
              </w:rPr>
            </w:pPr>
            <w:r w:rsidRPr="006E474D">
              <w:rPr>
                <w:sz w:val="20"/>
              </w:rPr>
              <w:t>Habida cuenta de l</w:t>
            </w:r>
            <w:r w:rsidR="007215DA" w:rsidRPr="006E474D">
              <w:rPr>
                <w:sz w:val="20"/>
              </w:rPr>
              <w:t xml:space="preserve">as </w:t>
            </w:r>
            <w:r w:rsidR="005051E2" w:rsidRPr="006E474D">
              <w:rPr>
                <w:sz w:val="20"/>
              </w:rPr>
              <w:t>amplias</w:t>
            </w:r>
            <w:r w:rsidR="007215DA" w:rsidRPr="006E474D">
              <w:rPr>
                <w:sz w:val="20"/>
              </w:rPr>
              <w:t xml:space="preserve"> modificaciones de los enfoques y las estrategias de gestión que han tenido lugar en la OMPI desde</w:t>
            </w:r>
            <w:r w:rsidR="00A51DF5" w:rsidRPr="006E474D">
              <w:rPr>
                <w:sz w:val="20"/>
              </w:rPr>
              <w:t> </w:t>
            </w:r>
            <w:r w:rsidR="00307FE7" w:rsidRPr="006E474D">
              <w:rPr>
                <w:sz w:val="20"/>
              </w:rPr>
              <w:t>2005</w:t>
            </w:r>
            <w:r w:rsidR="005051E2" w:rsidRPr="006E474D">
              <w:rPr>
                <w:sz w:val="20"/>
              </w:rPr>
              <w:t>,</w:t>
            </w:r>
            <w:r w:rsidR="00307FE7" w:rsidRPr="006E474D">
              <w:rPr>
                <w:sz w:val="20"/>
              </w:rPr>
              <w:t xml:space="preserve"> </w:t>
            </w:r>
            <w:r w:rsidR="007215DA" w:rsidRPr="006E474D">
              <w:rPr>
                <w:sz w:val="20"/>
              </w:rPr>
              <w:t xml:space="preserve">y </w:t>
            </w:r>
            <w:r w:rsidR="005051E2" w:rsidRPr="006E474D">
              <w:rPr>
                <w:sz w:val="20"/>
              </w:rPr>
              <w:t xml:space="preserve">de </w:t>
            </w:r>
            <w:r w:rsidR="007215DA" w:rsidRPr="006E474D">
              <w:rPr>
                <w:sz w:val="20"/>
              </w:rPr>
              <w:t xml:space="preserve">la exigencia de adaptar su estructura institucional en función de sus necesidades de funcionamiento, como lo reconoce </w:t>
            </w:r>
            <w:r w:rsidR="00AB0971" w:rsidRPr="006E474D">
              <w:rPr>
                <w:sz w:val="20"/>
              </w:rPr>
              <w:t>la DCI</w:t>
            </w:r>
            <w:r w:rsidR="00307FE7" w:rsidRPr="006E474D">
              <w:rPr>
                <w:sz w:val="20"/>
              </w:rPr>
              <w:t xml:space="preserve"> </w:t>
            </w:r>
            <w:r w:rsidR="007215DA" w:rsidRPr="006E474D">
              <w:rPr>
                <w:sz w:val="20"/>
              </w:rPr>
              <w:t xml:space="preserve">en </w:t>
            </w:r>
            <w:r w:rsidR="005051E2" w:rsidRPr="006E474D">
              <w:rPr>
                <w:sz w:val="20"/>
              </w:rPr>
              <w:t>el</w:t>
            </w:r>
            <w:r w:rsidR="007215DA" w:rsidRPr="006E474D">
              <w:rPr>
                <w:sz w:val="20"/>
              </w:rPr>
              <w:t xml:space="preserve"> Examen de la gestión y la administración en la OMPI, de</w:t>
            </w:r>
            <w:r w:rsidR="00A51DF5" w:rsidRPr="006E474D">
              <w:rPr>
                <w:sz w:val="20"/>
              </w:rPr>
              <w:t> </w:t>
            </w:r>
            <w:r w:rsidR="00307FE7" w:rsidRPr="006E474D">
              <w:rPr>
                <w:sz w:val="20"/>
              </w:rPr>
              <w:t xml:space="preserve">2014, </w:t>
            </w:r>
            <w:r w:rsidR="005051E2" w:rsidRPr="006E474D">
              <w:rPr>
                <w:sz w:val="20"/>
              </w:rPr>
              <w:t>queda</w:t>
            </w:r>
            <w:r w:rsidRPr="006E474D">
              <w:rPr>
                <w:sz w:val="20"/>
              </w:rPr>
              <w:t xml:space="preserve"> sin efecto la recomendación pendiente surgida del examen de la gestión y la administración llevado a cabo por </w:t>
            </w:r>
            <w:r w:rsidR="00AB0971" w:rsidRPr="006E474D">
              <w:rPr>
                <w:sz w:val="20"/>
              </w:rPr>
              <w:t xml:space="preserve">la DCI </w:t>
            </w:r>
            <w:r w:rsidRPr="006E474D">
              <w:rPr>
                <w:sz w:val="20"/>
              </w:rPr>
              <w:t>e</w:t>
            </w:r>
            <w:r w:rsidR="00307FE7" w:rsidRPr="006E474D">
              <w:rPr>
                <w:sz w:val="20"/>
              </w:rPr>
              <w:t>n</w:t>
            </w:r>
            <w:r w:rsidR="00A51DF5" w:rsidRPr="006E474D">
              <w:rPr>
                <w:sz w:val="20"/>
              </w:rPr>
              <w:t> </w:t>
            </w:r>
            <w:r w:rsidR="00307FE7" w:rsidRPr="006E474D">
              <w:rPr>
                <w:sz w:val="20"/>
              </w:rPr>
              <w:t>2004</w:t>
            </w:r>
            <w:r w:rsidRPr="006E474D">
              <w:rPr>
                <w:sz w:val="20"/>
              </w:rPr>
              <w:t>,</w:t>
            </w:r>
            <w:r w:rsidR="00307FE7" w:rsidRPr="006E474D">
              <w:rPr>
                <w:sz w:val="20"/>
              </w:rPr>
              <w:t xml:space="preserve"> </w:t>
            </w:r>
            <w:r w:rsidRPr="006E474D">
              <w:rPr>
                <w:sz w:val="20"/>
              </w:rPr>
              <w:t>en el sentido de que se p</w:t>
            </w:r>
            <w:r w:rsidR="005051E2" w:rsidRPr="006E474D">
              <w:rPr>
                <w:sz w:val="20"/>
              </w:rPr>
              <w:t>usiera</w:t>
            </w:r>
            <w:r w:rsidRPr="006E474D">
              <w:rPr>
                <w:sz w:val="20"/>
              </w:rPr>
              <w:t xml:space="preserve"> fin a la transferencia de miembros del personal con sus puestos</w:t>
            </w:r>
            <w:r w:rsidR="00307FE7" w:rsidRPr="006E474D">
              <w:rPr>
                <w:sz w:val="20"/>
              </w:rPr>
              <w:t xml:space="preserve">.  </w:t>
            </w:r>
            <w:r w:rsidRPr="006E474D">
              <w:rPr>
                <w:sz w:val="20"/>
              </w:rPr>
              <w:lastRenderedPageBreak/>
              <w:t>La transferencia de recursos humanos con sus puesto</w:t>
            </w:r>
            <w:r w:rsidR="005051E2" w:rsidRPr="006E474D">
              <w:rPr>
                <w:sz w:val="20"/>
              </w:rPr>
              <w:t>s</w:t>
            </w:r>
            <w:r w:rsidRPr="006E474D">
              <w:rPr>
                <w:sz w:val="20"/>
              </w:rPr>
              <w:t xml:space="preserve"> tendrá lugar dentro del marco reglamentario</w:t>
            </w:r>
            <w:r w:rsidR="00307FE7" w:rsidRPr="006E474D">
              <w:rPr>
                <w:sz w:val="20"/>
              </w:rPr>
              <w:t xml:space="preserve"> (</w:t>
            </w:r>
            <w:r w:rsidR="007A46A8" w:rsidRPr="006E474D">
              <w:rPr>
                <w:sz w:val="20"/>
              </w:rPr>
              <w:t>Reglamento y Reglamentación Financieros</w:t>
            </w:r>
            <w:r w:rsidR="002E1866" w:rsidRPr="006E474D">
              <w:rPr>
                <w:sz w:val="20"/>
              </w:rPr>
              <w:t>,</w:t>
            </w:r>
            <w:r w:rsidR="007A46A8" w:rsidRPr="006E474D">
              <w:rPr>
                <w:sz w:val="20"/>
              </w:rPr>
              <w:t xml:space="preserve"> </w:t>
            </w:r>
            <w:r w:rsidR="002E1866" w:rsidRPr="006E474D">
              <w:rPr>
                <w:sz w:val="20"/>
              </w:rPr>
              <w:t>y</w:t>
            </w:r>
            <w:r w:rsidR="001D1AFB" w:rsidRPr="006E474D">
              <w:rPr>
                <w:sz w:val="20"/>
              </w:rPr>
              <w:t xml:space="preserve"> E</w:t>
            </w:r>
            <w:r w:rsidR="002E1866" w:rsidRPr="006E474D">
              <w:rPr>
                <w:sz w:val="20"/>
              </w:rPr>
              <w:t>statuto y Reglamento del</w:t>
            </w:r>
            <w:r w:rsidR="001D1AFB" w:rsidRPr="006E474D">
              <w:rPr>
                <w:sz w:val="20"/>
              </w:rPr>
              <w:t xml:space="preserve"> P</w:t>
            </w:r>
            <w:r w:rsidR="002E1866" w:rsidRPr="006E474D">
              <w:rPr>
                <w:sz w:val="20"/>
              </w:rPr>
              <w:t>ersonal</w:t>
            </w:r>
            <w:r w:rsidR="00307FE7" w:rsidRPr="006E474D">
              <w:rPr>
                <w:sz w:val="20"/>
              </w:rPr>
              <w:t xml:space="preserve">) </w:t>
            </w:r>
            <w:r w:rsidR="002E1866" w:rsidRPr="006E474D">
              <w:rPr>
                <w:sz w:val="20"/>
              </w:rPr>
              <w:t xml:space="preserve">y únicamente si las necesidades de funcionamiento lo justifican o </w:t>
            </w:r>
            <w:r w:rsidR="005051E2" w:rsidRPr="006E474D">
              <w:rPr>
                <w:sz w:val="20"/>
              </w:rPr>
              <w:t xml:space="preserve">bajo </w:t>
            </w:r>
            <w:r w:rsidR="002E1866" w:rsidRPr="006E474D">
              <w:rPr>
                <w:sz w:val="20"/>
              </w:rPr>
              <w:t xml:space="preserve">otras circunstancias </w:t>
            </w:r>
            <w:r w:rsidR="00307FE7" w:rsidRPr="006E474D">
              <w:rPr>
                <w:sz w:val="20"/>
              </w:rPr>
              <w:t>excep</w:t>
            </w:r>
            <w:r w:rsidR="002E1866" w:rsidRPr="006E474D">
              <w:rPr>
                <w:sz w:val="20"/>
              </w:rPr>
              <w:t>c</w:t>
            </w:r>
            <w:r w:rsidR="00307FE7" w:rsidRPr="006E474D">
              <w:rPr>
                <w:sz w:val="20"/>
              </w:rPr>
              <w:t>ional</w:t>
            </w:r>
            <w:r w:rsidR="002E1866" w:rsidRPr="006E474D">
              <w:rPr>
                <w:sz w:val="20"/>
              </w:rPr>
              <w:t>es</w:t>
            </w:r>
            <w:r w:rsidR="00307FE7" w:rsidRPr="006E474D">
              <w:rPr>
                <w:sz w:val="20"/>
              </w:rPr>
              <w:t xml:space="preserve">.  </w:t>
            </w:r>
            <w:r w:rsidR="00D6646D" w:rsidRPr="006E474D">
              <w:rPr>
                <w:sz w:val="20"/>
              </w:rPr>
              <w:t>En septiembre de 2014, e</w:t>
            </w:r>
            <w:r w:rsidR="002E1866" w:rsidRPr="006E474D">
              <w:rPr>
                <w:sz w:val="20"/>
              </w:rPr>
              <w:t>l</w:t>
            </w:r>
            <w:r w:rsidR="00307FE7" w:rsidRPr="006E474D">
              <w:rPr>
                <w:sz w:val="20"/>
              </w:rPr>
              <w:t xml:space="preserve"> Director General </w:t>
            </w:r>
            <w:r w:rsidR="002E1866" w:rsidRPr="006E474D">
              <w:rPr>
                <w:sz w:val="20"/>
              </w:rPr>
              <w:t xml:space="preserve">someterá </w:t>
            </w:r>
            <w:r w:rsidR="00D6646D" w:rsidRPr="006E474D">
              <w:rPr>
                <w:sz w:val="20"/>
              </w:rPr>
              <w:t xml:space="preserve">al Comité de Coordinación de la OMPI </w:t>
            </w:r>
            <w:r w:rsidR="002E1866" w:rsidRPr="006E474D">
              <w:rPr>
                <w:sz w:val="20"/>
              </w:rPr>
              <w:t>la propuesta de modificar el Estatuto y Reglamento del Personal, añadiendo una nueva disposición</w:t>
            </w:r>
            <w:r w:rsidR="00307FE7" w:rsidRPr="006E474D">
              <w:rPr>
                <w:sz w:val="20"/>
              </w:rPr>
              <w:t xml:space="preserve"> (</w:t>
            </w:r>
            <w:r w:rsidR="002E1866" w:rsidRPr="006E474D">
              <w:rPr>
                <w:sz w:val="20"/>
              </w:rPr>
              <w:t>nueva Regla </w:t>
            </w:r>
            <w:r w:rsidR="00307FE7" w:rsidRPr="006E474D">
              <w:rPr>
                <w:sz w:val="20"/>
              </w:rPr>
              <w:t xml:space="preserve">4.3.1) </w:t>
            </w:r>
            <w:r w:rsidR="002E1866" w:rsidRPr="006E474D">
              <w:rPr>
                <w:sz w:val="20"/>
              </w:rPr>
              <w:t>a tal efecto</w:t>
            </w:r>
            <w:r w:rsidR="00307FE7" w:rsidRPr="006E474D">
              <w:rPr>
                <w:sz w:val="20"/>
              </w:rPr>
              <w:t>.</w:t>
            </w:r>
          </w:p>
        </w:tc>
      </w:tr>
    </w:tbl>
    <w:p w:rsidR="002A2E91" w:rsidRPr="006E474D" w:rsidRDefault="002A2E91" w:rsidP="008303C1">
      <w:pPr>
        <w:tabs>
          <w:tab w:val="left" w:pos="540"/>
        </w:tabs>
        <w:ind w:firstLine="6096"/>
      </w:pPr>
    </w:p>
    <w:p w:rsidR="00342EA0" w:rsidRPr="006E474D" w:rsidRDefault="00307FE7" w:rsidP="008303C1">
      <w:pPr>
        <w:tabs>
          <w:tab w:val="left" w:pos="540"/>
        </w:tabs>
        <w:ind w:firstLine="6096"/>
      </w:pPr>
      <w:r w:rsidRPr="006E474D">
        <w:t>[</w:t>
      </w:r>
      <w:r w:rsidR="00342EA0" w:rsidRPr="006E474D">
        <w:t xml:space="preserve">Sigue el </w:t>
      </w:r>
      <w:r w:rsidRPr="006E474D">
        <w:t>Anex</w:t>
      </w:r>
      <w:r w:rsidR="00EC3FB6" w:rsidRPr="006E474D">
        <w:t>o</w:t>
      </w:r>
      <w:r w:rsidRPr="006E474D">
        <w:t xml:space="preserve"> V]</w:t>
      </w:r>
    </w:p>
    <w:p w:rsidR="00307FE7" w:rsidRPr="006E474D" w:rsidRDefault="00307FE7" w:rsidP="008303C1">
      <w:pPr>
        <w:spacing w:after="200" w:line="276" w:lineRule="auto"/>
        <w:rPr>
          <w:b/>
          <w:bCs/>
        </w:rPr>
        <w:sectPr w:rsidR="00307FE7" w:rsidRPr="006E474D" w:rsidSect="00E57452">
          <w:headerReference w:type="even" r:id="rId23"/>
          <w:headerReference w:type="default" r:id="rId24"/>
          <w:headerReference w:type="first" r:id="rId25"/>
          <w:endnotePr>
            <w:numFmt w:val="decimal"/>
          </w:endnotePr>
          <w:pgSz w:w="11907" w:h="16840" w:code="9"/>
          <w:pgMar w:top="1134" w:right="1134" w:bottom="1134" w:left="1418" w:header="510" w:footer="1021" w:gutter="0"/>
          <w:pgNumType w:start="1"/>
          <w:cols w:space="720"/>
          <w:titlePg/>
          <w:docGrid w:linePitch="299"/>
        </w:sectPr>
      </w:pPr>
    </w:p>
    <w:p w:rsidR="00307FE7" w:rsidRPr="006E474D" w:rsidRDefault="00342EA0" w:rsidP="008303C1">
      <w:pPr>
        <w:jc w:val="center"/>
        <w:rPr>
          <w:b/>
          <w:bCs/>
        </w:rPr>
      </w:pPr>
      <w:r w:rsidRPr="006E474D">
        <w:rPr>
          <w:b/>
          <w:bCs/>
        </w:rPr>
        <w:lastRenderedPageBreak/>
        <w:t>LISTA DE ACTIVIDADES DE LA DASI EN MATERIA DE CONSULTORÍA Y ASESORAMIENTO</w:t>
      </w:r>
    </w:p>
    <w:p w:rsidR="00307FE7" w:rsidRPr="006E474D" w:rsidRDefault="00307FE7" w:rsidP="008303C1">
      <w:pPr>
        <w:jc w:val="center"/>
        <w:rPr>
          <w:b/>
          <w:bCs/>
        </w:rPr>
      </w:pPr>
    </w:p>
    <w:p w:rsidR="00307FE7" w:rsidRPr="006E474D" w:rsidRDefault="006C60C1" w:rsidP="008303C1">
      <w:pPr>
        <w:numPr>
          <w:ilvl w:val="0"/>
          <w:numId w:val="12"/>
        </w:numPr>
        <w:tabs>
          <w:tab w:val="left" w:pos="1134"/>
        </w:tabs>
        <w:spacing w:line="360" w:lineRule="auto"/>
      </w:pPr>
      <w:r w:rsidRPr="006E474D">
        <w:t>Políticas de seguridad de la información</w:t>
      </w:r>
    </w:p>
    <w:p w:rsidR="00307FE7" w:rsidRPr="006E474D" w:rsidRDefault="00342EA0" w:rsidP="008303C1">
      <w:pPr>
        <w:numPr>
          <w:ilvl w:val="0"/>
          <w:numId w:val="12"/>
        </w:numPr>
        <w:tabs>
          <w:tab w:val="left" w:pos="1134"/>
        </w:tabs>
        <w:spacing w:line="360" w:lineRule="auto"/>
      </w:pPr>
      <w:r w:rsidRPr="006E474D">
        <w:t>Política de divulgación financiera</w:t>
      </w:r>
    </w:p>
    <w:p w:rsidR="00307FE7" w:rsidRPr="006E474D" w:rsidRDefault="001B7E6B" w:rsidP="008303C1">
      <w:pPr>
        <w:numPr>
          <w:ilvl w:val="0"/>
          <w:numId w:val="12"/>
        </w:numPr>
        <w:tabs>
          <w:tab w:val="left" w:pos="1134"/>
        </w:tabs>
        <w:spacing w:line="360" w:lineRule="auto"/>
      </w:pPr>
      <w:r w:rsidRPr="006E474D">
        <w:t>Sistema de j</w:t>
      </w:r>
      <w:r w:rsidR="003C5154" w:rsidRPr="006E474D">
        <w:t xml:space="preserve">usticia </w:t>
      </w:r>
      <w:r w:rsidRPr="006E474D">
        <w:t>i</w:t>
      </w:r>
      <w:r w:rsidR="00307FE7" w:rsidRPr="006E474D">
        <w:t>nterna</w:t>
      </w:r>
      <w:r w:rsidR="006C60C1" w:rsidRPr="006E474D">
        <w:t>,</w:t>
      </w:r>
      <w:r w:rsidR="003C5154" w:rsidRPr="006E474D">
        <w:t xml:space="preserve"> y</w:t>
      </w:r>
      <w:r w:rsidR="00241EB4" w:rsidRPr="006E474D">
        <w:t xml:space="preserve"> revisión del</w:t>
      </w:r>
      <w:r w:rsidR="00307FE7" w:rsidRPr="006E474D">
        <w:t xml:space="preserve"> </w:t>
      </w:r>
      <w:r w:rsidR="003C5154" w:rsidRPr="006E474D">
        <w:t>Est</w:t>
      </w:r>
      <w:r w:rsidR="00241EB4" w:rsidRPr="006E474D">
        <w:t>atuto y Reglamento del Personal</w:t>
      </w:r>
    </w:p>
    <w:p w:rsidR="00307FE7" w:rsidRPr="006E474D" w:rsidRDefault="006C60C1" w:rsidP="008303C1">
      <w:pPr>
        <w:numPr>
          <w:ilvl w:val="0"/>
          <w:numId w:val="12"/>
        </w:numPr>
        <w:tabs>
          <w:tab w:val="left" w:pos="1134"/>
        </w:tabs>
        <w:spacing w:line="360" w:lineRule="auto"/>
      </w:pPr>
      <w:r w:rsidRPr="006E474D">
        <w:t>Iniciativa de integridad institucional</w:t>
      </w:r>
    </w:p>
    <w:p w:rsidR="00307FE7" w:rsidRPr="006E474D" w:rsidRDefault="00503345" w:rsidP="008303C1">
      <w:pPr>
        <w:numPr>
          <w:ilvl w:val="0"/>
          <w:numId w:val="12"/>
        </w:numPr>
        <w:tabs>
          <w:tab w:val="left" w:pos="1134"/>
        </w:tabs>
        <w:spacing w:line="360" w:lineRule="auto"/>
      </w:pPr>
      <w:r w:rsidRPr="006E474D">
        <w:t>Entorno laboral respetuoso</w:t>
      </w:r>
    </w:p>
    <w:p w:rsidR="00307FE7" w:rsidRPr="006E474D" w:rsidRDefault="00307FE7" w:rsidP="008303C1">
      <w:pPr>
        <w:numPr>
          <w:ilvl w:val="0"/>
          <w:numId w:val="12"/>
        </w:numPr>
        <w:tabs>
          <w:tab w:val="left" w:pos="1134"/>
        </w:tabs>
        <w:spacing w:line="360" w:lineRule="auto"/>
      </w:pPr>
      <w:r w:rsidRPr="006E474D">
        <w:t>Manual</w:t>
      </w:r>
      <w:r w:rsidR="00503345" w:rsidRPr="006E474D">
        <w:t xml:space="preserve"> sobre riesgos de la OMPI</w:t>
      </w:r>
    </w:p>
    <w:p w:rsidR="00307FE7" w:rsidRPr="006E474D" w:rsidRDefault="00503345" w:rsidP="008303C1">
      <w:pPr>
        <w:numPr>
          <w:ilvl w:val="0"/>
          <w:numId w:val="12"/>
        </w:numPr>
        <w:tabs>
          <w:tab w:val="left" w:pos="1134"/>
        </w:tabs>
        <w:spacing w:line="360" w:lineRule="auto"/>
      </w:pPr>
      <w:r w:rsidRPr="006E474D">
        <w:t>Actividades al margen de la Organización</w:t>
      </w:r>
    </w:p>
    <w:p w:rsidR="00307FE7" w:rsidRPr="006E474D" w:rsidRDefault="00960B44" w:rsidP="008303C1">
      <w:pPr>
        <w:numPr>
          <w:ilvl w:val="0"/>
          <w:numId w:val="12"/>
        </w:numPr>
        <w:tabs>
          <w:tab w:val="left" w:pos="1134"/>
        </w:tabs>
        <w:spacing w:line="360" w:lineRule="auto"/>
      </w:pPr>
      <w:r w:rsidRPr="006E474D">
        <w:t>Revisión de la política de protección de los denunciantes de irregularidades</w:t>
      </w:r>
    </w:p>
    <w:p w:rsidR="00307FE7" w:rsidRPr="006E474D" w:rsidRDefault="00960B44" w:rsidP="008303C1">
      <w:pPr>
        <w:numPr>
          <w:ilvl w:val="0"/>
          <w:numId w:val="12"/>
        </w:numPr>
        <w:tabs>
          <w:tab w:val="left" w:pos="1134"/>
        </w:tabs>
        <w:spacing w:line="360" w:lineRule="auto"/>
      </w:pPr>
      <w:r w:rsidRPr="006E474D">
        <w:t xml:space="preserve">Solución extrajudicial de controversias </w:t>
      </w:r>
      <w:r w:rsidR="005051E2" w:rsidRPr="006E474D">
        <w:t>no relacionadas con</w:t>
      </w:r>
      <w:r w:rsidRPr="006E474D">
        <w:t xml:space="preserve"> </w:t>
      </w:r>
      <w:r w:rsidR="005051E2" w:rsidRPr="006E474D">
        <w:t>el personal</w:t>
      </w:r>
    </w:p>
    <w:p w:rsidR="00307FE7" w:rsidRPr="006E474D" w:rsidRDefault="00960B44" w:rsidP="008303C1">
      <w:pPr>
        <w:numPr>
          <w:ilvl w:val="0"/>
          <w:numId w:val="12"/>
        </w:numPr>
        <w:tabs>
          <w:tab w:val="left" w:pos="1134"/>
        </w:tabs>
        <w:spacing w:line="360" w:lineRule="auto"/>
      </w:pPr>
      <w:r w:rsidRPr="006E474D">
        <w:t>Estrategia de TIC</w:t>
      </w:r>
    </w:p>
    <w:p w:rsidR="00307FE7" w:rsidRPr="006E474D" w:rsidRDefault="00503345" w:rsidP="008303C1">
      <w:pPr>
        <w:numPr>
          <w:ilvl w:val="0"/>
          <w:numId w:val="12"/>
        </w:numPr>
        <w:tabs>
          <w:tab w:val="left" w:pos="1134"/>
        </w:tabs>
        <w:spacing w:line="360" w:lineRule="auto"/>
      </w:pPr>
      <w:r w:rsidRPr="006E474D">
        <w:t>Responsabilidad financiera</w:t>
      </w:r>
    </w:p>
    <w:p w:rsidR="00307FE7" w:rsidRPr="006E474D" w:rsidRDefault="00960B44" w:rsidP="008303C1">
      <w:pPr>
        <w:numPr>
          <w:ilvl w:val="0"/>
          <w:numId w:val="12"/>
        </w:numPr>
        <w:tabs>
          <w:tab w:val="left" w:pos="1134"/>
        </w:tabs>
        <w:spacing w:line="360" w:lineRule="auto"/>
      </w:pPr>
      <w:r w:rsidRPr="006E474D">
        <w:t xml:space="preserve">Órdenes de servicio </w:t>
      </w:r>
      <w:r w:rsidR="005F7278" w:rsidRPr="006E474D">
        <w:t>sobre</w:t>
      </w:r>
      <w:r w:rsidRPr="006E474D">
        <w:t xml:space="preserve"> </w:t>
      </w:r>
      <w:r w:rsidR="005F7278" w:rsidRPr="006E474D">
        <w:t>e</w:t>
      </w:r>
      <w:r w:rsidR="001B7E6B" w:rsidRPr="006E474D">
        <w:t>l nuevo sistema de justicia i</w:t>
      </w:r>
      <w:r w:rsidRPr="006E474D">
        <w:t>nterna</w:t>
      </w:r>
    </w:p>
    <w:p w:rsidR="00307FE7" w:rsidRPr="006E474D" w:rsidRDefault="00DA51D3" w:rsidP="008303C1">
      <w:pPr>
        <w:numPr>
          <w:ilvl w:val="0"/>
          <w:numId w:val="12"/>
        </w:numPr>
        <w:tabs>
          <w:tab w:val="left" w:pos="1134"/>
        </w:tabs>
        <w:spacing w:line="360" w:lineRule="auto"/>
      </w:pPr>
      <w:r w:rsidRPr="006E474D">
        <w:t>Evaluación y recomendaciones relacionadas con la formación en materia de ética profesional en la OMPI</w:t>
      </w:r>
    </w:p>
    <w:p w:rsidR="00307FE7" w:rsidRPr="006E474D" w:rsidRDefault="00307FE7" w:rsidP="008303C1">
      <w:pPr>
        <w:numPr>
          <w:ilvl w:val="0"/>
          <w:numId w:val="12"/>
        </w:numPr>
        <w:tabs>
          <w:tab w:val="left" w:pos="1134"/>
        </w:tabs>
        <w:spacing w:line="360" w:lineRule="auto"/>
      </w:pPr>
      <w:r w:rsidRPr="006E474D">
        <w:t>O</w:t>
      </w:r>
      <w:r w:rsidR="00DA51D3" w:rsidRPr="006E474D">
        <w:t>rden de servicio</w:t>
      </w:r>
      <w:r w:rsidRPr="006E474D">
        <w:t xml:space="preserve"> </w:t>
      </w:r>
      <w:r w:rsidR="005F7278" w:rsidRPr="006E474D">
        <w:t>sobre</w:t>
      </w:r>
      <w:r w:rsidR="00DA51D3" w:rsidRPr="006E474D">
        <w:t xml:space="preserve"> los contratos marco de recursos no relativos al personal</w:t>
      </w:r>
    </w:p>
    <w:p w:rsidR="00307FE7" w:rsidRPr="006E474D" w:rsidRDefault="00DA51D3" w:rsidP="008303C1">
      <w:pPr>
        <w:numPr>
          <w:ilvl w:val="0"/>
          <w:numId w:val="12"/>
        </w:numPr>
        <w:tabs>
          <w:tab w:val="left" w:pos="1134"/>
        </w:tabs>
        <w:spacing w:line="360" w:lineRule="auto"/>
      </w:pPr>
      <w:r w:rsidRPr="006E474D">
        <w:t>Práctica de divulgación de d</w:t>
      </w:r>
      <w:r w:rsidR="00307FE7" w:rsidRPr="006E474D">
        <w:t>ocument</w:t>
      </w:r>
      <w:r w:rsidRPr="006E474D">
        <w:t>os</w:t>
      </w:r>
    </w:p>
    <w:p w:rsidR="00307FE7" w:rsidRPr="006E474D" w:rsidRDefault="00307FE7" w:rsidP="008303C1">
      <w:pPr>
        <w:numPr>
          <w:ilvl w:val="0"/>
          <w:numId w:val="12"/>
        </w:numPr>
        <w:tabs>
          <w:tab w:val="left" w:pos="1134"/>
        </w:tabs>
        <w:spacing w:line="360" w:lineRule="auto"/>
      </w:pPr>
      <w:r w:rsidRPr="006E474D">
        <w:t>O</w:t>
      </w:r>
      <w:r w:rsidR="00DA51D3" w:rsidRPr="006E474D">
        <w:t xml:space="preserve">rden de servicio </w:t>
      </w:r>
      <w:r w:rsidR="005F7278" w:rsidRPr="006E474D">
        <w:t>sobre</w:t>
      </w:r>
      <w:r w:rsidR="00DA51D3" w:rsidRPr="006E474D">
        <w:t xml:space="preserve"> la responsabilidad financiera</w:t>
      </w:r>
    </w:p>
    <w:p w:rsidR="00307FE7" w:rsidRPr="006E474D" w:rsidRDefault="00DA51D3" w:rsidP="008303C1">
      <w:pPr>
        <w:numPr>
          <w:ilvl w:val="0"/>
          <w:numId w:val="12"/>
        </w:numPr>
        <w:tabs>
          <w:tab w:val="left" w:pos="1134"/>
        </w:tabs>
        <w:spacing w:line="360" w:lineRule="auto"/>
      </w:pPr>
      <w:r w:rsidRPr="006E474D">
        <w:t>Programa de rendición de cuentas y transparencia de las Naciones Unidas</w:t>
      </w:r>
    </w:p>
    <w:p w:rsidR="00307FE7" w:rsidRPr="006E474D" w:rsidRDefault="005A46AD" w:rsidP="008303C1">
      <w:pPr>
        <w:numPr>
          <w:ilvl w:val="0"/>
          <w:numId w:val="12"/>
        </w:numPr>
        <w:tabs>
          <w:tab w:val="left" w:pos="1134"/>
        </w:tabs>
        <w:spacing w:line="360" w:lineRule="auto"/>
      </w:pPr>
      <w:r w:rsidRPr="006E474D">
        <w:t>Dispositivos móviles de comunicación</w:t>
      </w:r>
    </w:p>
    <w:p w:rsidR="00307FE7" w:rsidRPr="006E474D" w:rsidRDefault="00307FE7" w:rsidP="008303C1">
      <w:pPr>
        <w:numPr>
          <w:ilvl w:val="0"/>
          <w:numId w:val="12"/>
        </w:numPr>
        <w:tabs>
          <w:tab w:val="left" w:pos="1134"/>
        </w:tabs>
        <w:spacing w:line="360" w:lineRule="auto"/>
      </w:pPr>
      <w:r w:rsidRPr="006E474D">
        <w:t>Pol</w:t>
      </w:r>
      <w:r w:rsidR="005A46AD" w:rsidRPr="006E474D">
        <w:t xml:space="preserve">ítica relativa a la </w:t>
      </w:r>
      <w:r w:rsidR="005051E2" w:rsidRPr="006E474D">
        <w:t>difusión</w:t>
      </w:r>
      <w:r w:rsidR="005A46AD" w:rsidRPr="006E474D">
        <w:t xml:space="preserve"> de información confidencial al público</w:t>
      </w:r>
    </w:p>
    <w:p w:rsidR="00307FE7" w:rsidRPr="006E474D" w:rsidRDefault="00307FE7" w:rsidP="008303C1">
      <w:pPr>
        <w:numPr>
          <w:ilvl w:val="0"/>
          <w:numId w:val="12"/>
        </w:numPr>
        <w:tabs>
          <w:tab w:val="left" w:pos="1134"/>
        </w:tabs>
        <w:spacing w:line="360" w:lineRule="auto"/>
      </w:pPr>
      <w:r w:rsidRPr="006E474D">
        <w:t>Pol</w:t>
      </w:r>
      <w:r w:rsidR="005F7278" w:rsidRPr="006E474D">
        <w:t>ítica de gestión de riesgos y controles internos</w:t>
      </w:r>
    </w:p>
    <w:p w:rsidR="00307FE7" w:rsidRPr="006E474D" w:rsidRDefault="005F7278" w:rsidP="008303C1">
      <w:pPr>
        <w:numPr>
          <w:ilvl w:val="0"/>
          <w:numId w:val="12"/>
        </w:numPr>
        <w:tabs>
          <w:tab w:val="left" w:pos="1134"/>
        </w:tabs>
        <w:spacing w:line="360" w:lineRule="auto"/>
      </w:pPr>
      <w:r w:rsidRPr="006E474D">
        <w:t>Preguntas de los Estados miembros sobre la política de protección de los denunciantes de irregularidades</w:t>
      </w:r>
    </w:p>
    <w:p w:rsidR="00307FE7" w:rsidRPr="006E474D" w:rsidRDefault="005F7278" w:rsidP="008303C1">
      <w:pPr>
        <w:numPr>
          <w:ilvl w:val="0"/>
          <w:numId w:val="12"/>
        </w:numPr>
        <w:tabs>
          <w:tab w:val="left" w:pos="1134"/>
        </w:tabs>
        <w:spacing w:line="360" w:lineRule="auto"/>
      </w:pPr>
      <w:r w:rsidRPr="006E474D">
        <w:t>Estatuto y Reglamento del Personal</w:t>
      </w:r>
    </w:p>
    <w:p w:rsidR="00307FE7" w:rsidRPr="006E474D" w:rsidRDefault="005A46AD" w:rsidP="008303C1">
      <w:pPr>
        <w:numPr>
          <w:ilvl w:val="0"/>
          <w:numId w:val="12"/>
        </w:numPr>
        <w:tabs>
          <w:tab w:val="left" w:pos="1134"/>
        </w:tabs>
        <w:spacing w:line="360" w:lineRule="auto"/>
      </w:pPr>
      <w:r w:rsidRPr="006E474D">
        <w:t>Examen de recompensas y reconocimiento del Departamento de Gestión de Recursos Humanos</w:t>
      </w:r>
    </w:p>
    <w:p w:rsidR="00307FE7" w:rsidRPr="006E474D" w:rsidRDefault="005A46AD" w:rsidP="008303C1">
      <w:pPr>
        <w:numPr>
          <w:ilvl w:val="0"/>
          <w:numId w:val="12"/>
        </w:numPr>
        <w:tabs>
          <w:tab w:val="left" w:pos="1134"/>
        </w:tabs>
        <w:spacing w:line="360" w:lineRule="auto"/>
      </w:pPr>
      <w:r w:rsidRPr="006E474D">
        <w:t>Marco de rendición de cuentas</w:t>
      </w:r>
    </w:p>
    <w:p w:rsidR="00307FE7" w:rsidRPr="006E474D" w:rsidRDefault="005A46AD" w:rsidP="008303C1">
      <w:pPr>
        <w:numPr>
          <w:ilvl w:val="0"/>
          <w:numId w:val="12"/>
        </w:numPr>
        <w:tabs>
          <w:tab w:val="left" w:pos="1134"/>
        </w:tabs>
        <w:spacing w:line="360" w:lineRule="auto"/>
      </w:pPr>
      <w:r w:rsidRPr="006E474D">
        <w:t>Política y plan de acción</w:t>
      </w:r>
      <w:r w:rsidR="009B7468" w:rsidRPr="006E474D">
        <w:t xml:space="preserve"> en materia de género</w:t>
      </w:r>
    </w:p>
    <w:p w:rsidR="00307FE7" w:rsidRPr="006E474D" w:rsidRDefault="00307FE7" w:rsidP="008303C1">
      <w:pPr>
        <w:numPr>
          <w:ilvl w:val="0"/>
          <w:numId w:val="12"/>
        </w:numPr>
        <w:tabs>
          <w:tab w:val="left" w:pos="1134"/>
        </w:tabs>
        <w:spacing w:line="360" w:lineRule="auto"/>
      </w:pPr>
      <w:r w:rsidRPr="006E474D">
        <w:t>O</w:t>
      </w:r>
      <w:r w:rsidR="005F7278" w:rsidRPr="006E474D">
        <w:t>rden de servicio</w:t>
      </w:r>
      <w:r w:rsidRPr="006E474D">
        <w:t xml:space="preserve"> </w:t>
      </w:r>
      <w:r w:rsidR="005F7278" w:rsidRPr="006E474D">
        <w:t>sobre la Junta de Fiscalización de Bienes</w:t>
      </w:r>
    </w:p>
    <w:p w:rsidR="00307FE7" w:rsidRPr="006E474D" w:rsidRDefault="00307FE7" w:rsidP="008303C1">
      <w:pPr>
        <w:tabs>
          <w:tab w:val="left" w:pos="1134"/>
        </w:tabs>
        <w:spacing w:line="360" w:lineRule="auto"/>
      </w:pPr>
    </w:p>
    <w:p w:rsidR="00307FE7" w:rsidRPr="006E474D" w:rsidRDefault="00307FE7" w:rsidP="008303C1">
      <w:pPr>
        <w:tabs>
          <w:tab w:val="left" w:pos="1134"/>
        </w:tabs>
        <w:spacing w:line="360" w:lineRule="auto"/>
      </w:pPr>
    </w:p>
    <w:p w:rsidR="00307FE7" w:rsidRPr="006E474D" w:rsidRDefault="00307FE7" w:rsidP="008303C1">
      <w:pPr>
        <w:ind w:left="5533"/>
      </w:pPr>
      <w:r w:rsidRPr="006E474D">
        <w:t>[</w:t>
      </w:r>
      <w:r w:rsidR="00342EA0" w:rsidRPr="006E474D">
        <w:t>Fin del Anexo V y del documento</w:t>
      </w:r>
      <w:r w:rsidRPr="006E474D">
        <w:t>]</w:t>
      </w:r>
    </w:p>
    <w:p w:rsidR="00307FE7" w:rsidRPr="006E474D" w:rsidRDefault="00307FE7" w:rsidP="00307FE7">
      <w:pPr>
        <w:keepLines/>
        <w:spacing w:before="240"/>
        <w:ind w:left="2832" w:firstLine="708"/>
        <w:jc w:val="right"/>
        <w:rPr>
          <w:szCs w:val="22"/>
        </w:rPr>
      </w:pPr>
    </w:p>
    <w:p w:rsidR="00307FE7" w:rsidRPr="006E474D" w:rsidRDefault="00307FE7" w:rsidP="00307FE7"/>
    <w:p w:rsidR="00307FE7" w:rsidRPr="006E474D" w:rsidRDefault="00307FE7" w:rsidP="00307FE7"/>
    <w:sectPr w:rsidR="00307FE7" w:rsidRPr="006E474D" w:rsidSect="006C31B0">
      <w:head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6A" w:rsidRDefault="00C40A6A">
      <w:r>
        <w:separator/>
      </w:r>
    </w:p>
  </w:endnote>
  <w:endnote w:type="continuationSeparator" w:id="0">
    <w:p w:rsidR="00C40A6A" w:rsidRPr="009D30E6" w:rsidRDefault="00C40A6A" w:rsidP="007E663E">
      <w:pPr>
        <w:rPr>
          <w:sz w:val="17"/>
          <w:szCs w:val="17"/>
        </w:rPr>
      </w:pPr>
      <w:r w:rsidRPr="009D30E6">
        <w:rPr>
          <w:sz w:val="17"/>
          <w:szCs w:val="17"/>
        </w:rPr>
        <w:separator/>
      </w:r>
    </w:p>
    <w:p w:rsidR="00C40A6A" w:rsidRPr="007E663E" w:rsidRDefault="00C40A6A" w:rsidP="007E663E">
      <w:pPr>
        <w:spacing w:after="60"/>
        <w:rPr>
          <w:sz w:val="17"/>
          <w:szCs w:val="17"/>
        </w:rPr>
      </w:pPr>
      <w:r>
        <w:rPr>
          <w:sz w:val="17"/>
        </w:rPr>
        <w:t>[Continuación de la nota de la página anterior]</w:t>
      </w:r>
    </w:p>
  </w:endnote>
  <w:endnote w:type="continuationNotice" w:id="1">
    <w:p w:rsidR="00C40A6A" w:rsidRPr="007E663E" w:rsidRDefault="00C40A6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6A" w:rsidRDefault="00C40A6A">
      <w:r>
        <w:separator/>
      </w:r>
    </w:p>
  </w:footnote>
  <w:footnote w:type="continuationSeparator" w:id="0">
    <w:p w:rsidR="00C40A6A" w:rsidRPr="009D30E6" w:rsidRDefault="00C40A6A" w:rsidP="007E663E">
      <w:pPr>
        <w:rPr>
          <w:sz w:val="17"/>
          <w:szCs w:val="17"/>
        </w:rPr>
      </w:pPr>
      <w:r w:rsidRPr="009D30E6">
        <w:rPr>
          <w:sz w:val="17"/>
          <w:szCs w:val="17"/>
        </w:rPr>
        <w:separator/>
      </w:r>
    </w:p>
    <w:p w:rsidR="00C40A6A" w:rsidRPr="007E663E" w:rsidRDefault="00C40A6A" w:rsidP="007E663E">
      <w:pPr>
        <w:spacing w:after="60"/>
        <w:rPr>
          <w:sz w:val="17"/>
          <w:szCs w:val="17"/>
        </w:rPr>
      </w:pPr>
      <w:r>
        <w:rPr>
          <w:sz w:val="17"/>
        </w:rPr>
        <w:t>[Continuación de la nota de la página anterior]</w:t>
      </w:r>
    </w:p>
  </w:footnote>
  <w:footnote w:type="continuationNotice" w:id="1">
    <w:p w:rsidR="00C40A6A" w:rsidRPr="007E663E" w:rsidRDefault="00C40A6A" w:rsidP="007E663E">
      <w:pPr>
        <w:spacing w:before="60"/>
        <w:jc w:val="right"/>
        <w:rPr>
          <w:sz w:val="17"/>
          <w:szCs w:val="17"/>
        </w:rPr>
      </w:pPr>
      <w:r w:rsidRPr="007E663E">
        <w:rPr>
          <w:sz w:val="17"/>
          <w:szCs w:val="17"/>
        </w:rPr>
        <w:t>[Sigue la nota en la página siguiente]</w:t>
      </w:r>
    </w:p>
  </w:footnote>
  <w:footnote w:id="2">
    <w:p w:rsidR="00C40A6A" w:rsidRPr="00192D91" w:rsidRDefault="00C40A6A" w:rsidP="00307FE7">
      <w:pPr>
        <w:pStyle w:val="FootnoteText"/>
      </w:pPr>
      <w:r w:rsidRPr="00192D91">
        <w:rPr>
          <w:rStyle w:val="FootnoteReference"/>
        </w:rPr>
        <w:footnoteRef/>
      </w:r>
      <w:r w:rsidRPr="00192D91">
        <w:t xml:space="preserve">  Al combinar la probabilidad y la incidencia se obtienen los valores de riesgo.</w:t>
      </w:r>
      <w:r w:rsidRPr="00192D91">
        <w:rPr>
          <w:szCs w:val="22"/>
        </w:rPr>
        <w:t xml:space="preserve">  </w:t>
      </w:r>
      <w:r w:rsidRPr="00192D91">
        <w:t>En 2011 se modificó el modelo de evaluación de riesgos mejorando las definiciones de probabilidad e incidencia, lo que se tradujo en una evaluación más minuciosa de los riesgos en la OMPI.  La DASI definió nueve parámetros para calcular la probabilidad (el tiempo transcurrido desde el último informe de auditoría, los resultados de la auditoría, el riesgo inherente de la función  institucional, las modificaciones de los procedimientos de gestión, el cambio en la Administración, la realidad financiera, las preocupaciones de la Administración/CCIS, los antecedentes de fraude, el carácter decisivo de la función (central/no central) y dos parámetros para calcular la incidencia (en términos financieros y de reputación).  La DASI ha definido además otras cuatro categorías de medición (riesgo financiero, riesgos estratégicos, riesgos operativos, riesgos jurídicos y de observancia) que corresponden a las clasificaciones de riesgos.</w:t>
      </w:r>
    </w:p>
  </w:footnote>
  <w:footnote w:id="3">
    <w:p w:rsidR="00C40A6A" w:rsidRPr="00192D91" w:rsidRDefault="00C40A6A" w:rsidP="00307FE7">
      <w:pPr>
        <w:pStyle w:val="FootnoteText"/>
      </w:pPr>
      <w:r w:rsidRPr="00192D91">
        <w:rPr>
          <w:rStyle w:val="FootnoteReference"/>
        </w:rPr>
        <w:footnoteRef/>
      </w:r>
      <w:r w:rsidRPr="00192D91">
        <w:t xml:space="preserve">  La lista de los informes figura en el Anexo II.</w:t>
      </w:r>
    </w:p>
  </w:footnote>
  <w:footnote w:id="4">
    <w:p w:rsidR="00C40A6A" w:rsidRPr="00192D91" w:rsidRDefault="00C40A6A" w:rsidP="00307FE7">
      <w:pPr>
        <w:pStyle w:val="FootnoteText"/>
      </w:pPr>
      <w:r w:rsidRPr="00192D91">
        <w:rPr>
          <w:rStyle w:val="FootnoteReference"/>
        </w:rPr>
        <w:footnoteRef/>
      </w:r>
      <w:r w:rsidRPr="00192D91">
        <w:t xml:space="preserve">  Véase el documento WO/PBC/22/9.</w:t>
      </w:r>
    </w:p>
  </w:footnote>
  <w:footnote w:id="5">
    <w:p w:rsidR="00C40A6A" w:rsidRPr="00192D91" w:rsidRDefault="00C40A6A" w:rsidP="00307FE7">
      <w:pPr>
        <w:pStyle w:val="FootnoteText"/>
      </w:pPr>
      <w:r w:rsidRPr="00192D91">
        <w:rPr>
          <w:rStyle w:val="FootnoteReference"/>
        </w:rPr>
        <w:footnoteRef/>
      </w:r>
      <w:r w:rsidRPr="00192D91">
        <w:t xml:space="preserve">  Artículo 4.5 y Regla 104.1 del Reglamento Financiero y la Reglamentación Financiera.</w:t>
      </w:r>
    </w:p>
  </w:footnote>
  <w:footnote w:id="6">
    <w:p w:rsidR="00C40A6A" w:rsidRPr="00192D91" w:rsidRDefault="00C40A6A" w:rsidP="00307FE7">
      <w:pPr>
        <w:pStyle w:val="FootnoteText"/>
      </w:pPr>
      <w:r w:rsidRPr="00192D91">
        <w:rPr>
          <w:rStyle w:val="FootnoteReference"/>
        </w:rPr>
        <w:footnoteRef/>
      </w:r>
      <w:r w:rsidRPr="00192D91">
        <w:t xml:space="preserve">  Las pruebas de aceptación de los usuarios suele</w:t>
      </w:r>
      <w:r w:rsidR="00DE5EB0" w:rsidRPr="00192D91">
        <w:t>n</w:t>
      </w:r>
      <w:r w:rsidRPr="00192D91">
        <w:t xml:space="preserve"> ser una de las últimas fases del proceso de pruebas en el proyecto de aplicación de un sistema, en el que los propios usuarios del sistema realizan las pruebas para garantizar que este sea capaz de gestionar las tareas en situaciones reales.</w:t>
      </w:r>
    </w:p>
  </w:footnote>
  <w:footnote w:id="7">
    <w:p w:rsidR="00C40A6A" w:rsidRPr="00192D91" w:rsidRDefault="00C40A6A" w:rsidP="00307FE7">
      <w:pPr>
        <w:pStyle w:val="FootnoteText"/>
      </w:pPr>
      <w:r w:rsidRPr="00192D91">
        <w:rPr>
          <w:rStyle w:val="FootnoteReference"/>
        </w:rPr>
        <w:footnoteRef/>
      </w:r>
      <w:r w:rsidRPr="00192D91">
        <w:t xml:space="preserve">  Se trata de un sitio </w:t>
      </w:r>
      <w:r w:rsidR="00A6066D" w:rsidRPr="00192D91">
        <w:t>w</w:t>
      </w:r>
      <w:r w:rsidRPr="00192D91">
        <w:t>eb en el que toda persona puede añadir, borrar o modificar el contenido en colaboración con otras personas.</w:t>
      </w:r>
    </w:p>
  </w:footnote>
  <w:footnote w:id="8">
    <w:p w:rsidR="00C40A6A" w:rsidRPr="00192D91" w:rsidRDefault="00C40A6A" w:rsidP="00307FE7">
      <w:pPr>
        <w:pStyle w:val="FootnoteText"/>
      </w:pPr>
      <w:r w:rsidRPr="00192D91">
        <w:rPr>
          <w:rStyle w:val="FootnoteReference"/>
        </w:rPr>
        <w:footnoteRef/>
      </w:r>
      <w:r w:rsidRPr="00192D91">
        <w:t xml:space="preserve">  Orden de servicio Nº 29/2013  relativa a los viajes oficiales y gastos conexos:  en la OMPI se definen los </w:t>
      </w:r>
      <w:r w:rsidR="00A6066D" w:rsidRPr="00192D91">
        <w:t>actos oficiales</w:t>
      </w:r>
      <w:r w:rsidRPr="00192D91">
        <w:t xml:space="preserve"> como “todas las conferencias, seminarios, exposiciones, convenciones y asambleas que surjan de las asignaciones, deberes y obligaciones oficiales que conlleve la ejecución de los programas de la OMPI”,</w:t>
      </w:r>
    </w:p>
  </w:footnote>
  <w:footnote w:id="9">
    <w:p w:rsidR="00C40A6A" w:rsidRPr="00192D91" w:rsidRDefault="00C40A6A" w:rsidP="00307FE7">
      <w:pPr>
        <w:pStyle w:val="FootnoteText"/>
      </w:pPr>
      <w:r w:rsidRPr="00192D91">
        <w:rPr>
          <w:rStyle w:val="FootnoteReference"/>
        </w:rPr>
        <w:footnoteRef/>
      </w:r>
      <w:r w:rsidRPr="00192D91">
        <w:t xml:space="preserve">  Párrafo 5 de la Carta de Supervisión Interna de la OMPI</w:t>
      </w:r>
      <w:proofErr w:type="gramStart"/>
      <w:r w:rsidRPr="00192D91">
        <w:t>:  “</w:t>
      </w:r>
      <w:proofErr w:type="gramEnd"/>
      <w:r w:rsidRPr="00192D91">
        <w:t xml:space="preserve"> [...] debiendo evitarse todo conflicto de interés.  Todo conflicto de interés significativo y material se habrá de señalar a la CCIS, quien recomendará las medidas que considere necesarias con miras a mitigar y reducir los efectos no deseados de todo conflicto de interés.  (..)”</w:t>
      </w:r>
    </w:p>
  </w:footnote>
  <w:footnote w:id="10">
    <w:p w:rsidR="00C40A6A" w:rsidRPr="00192D91" w:rsidRDefault="00C40A6A" w:rsidP="00307FE7">
      <w:pPr>
        <w:pStyle w:val="FootnoteText"/>
      </w:pPr>
      <w:r w:rsidRPr="00192D91">
        <w:rPr>
          <w:rStyle w:val="FootnoteReference"/>
        </w:rPr>
        <w:footnoteRef/>
      </w:r>
      <w:r w:rsidRPr="00192D91">
        <w:t xml:space="preserve">  Los dos casos se referían al fraude en el reembolso de gastos médicos y a una infracción grave cometida en relación con el sistema de </w:t>
      </w:r>
      <w:proofErr w:type="spellStart"/>
      <w:r w:rsidRPr="00192D91">
        <w:t>flexitime</w:t>
      </w:r>
      <w:proofErr w:type="spellEnd"/>
      <w:r w:rsidRPr="00192D91">
        <w:t>.</w:t>
      </w:r>
    </w:p>
  </w:footnote>
  <w:footnote w:id="11">
    <w:p w:rsidR="00C40A6A" w:rsidRPr="00192D91" w:rsidRDefault="00C40A6A" w:rsidP="00307FE7">
      <w:pPr>
        <w:pStyle w:val="FootnoteText"/>
        <w:spacing w:after="20"/>
      </w:pPr>
      <w:r w:rsidRPr="00192D91">
        <w:rPr>
          <w:rStyle w:val="FootnoteReference"/>
          <w:szCs w:val="18"/>
        </w:rPr>
        <w:footnoteRef/>
      </w:r>
      <w:r w:rsidRPr="00192D91">
        <w:rPr>
          <w:szCs w:val="18"/>
        </w:rPr>
        <w:t xml:space="preserve">  Párrafo 23 de la Carta de Supervisión Interna.</w:t>
      </w:r>
    </w:p>
  </w:footnote>
  <w:footnote w:id="12">
    <w:p w:rsidR="00C40A6A" w:rsidRPr="00192D91" w:rsidRDefault="00C40A6A" w:rsidP="00307FE7">
      <w:pPr>
        <w:pStyle w:val="FootnoteText"/>
        <w:spacing w:after="20"/>
      </w:pPr>
      <w:r w:rsidRPr="00192D91">
        <w:rPr>
          <w:rStyle w:val="FootnoteReference"/>
          <w:szCs w:val="18"/>
        </w:rPr>
        <w:footnoteRef/>
      </w:r>
      <w:r w:rsidRPr="00192D91">
        <w:rPr>
          <w:szCs w:val="18"/>
        </w:rPr>
        <w:t xml:space="preserve">  Orden de servicio 16/2010, párrafo 7.</w:t>
      </w:r>
    </w:p>
  </w:footnote>
  <w:footnote w:id="13">
    <w:p w:rsidR="00C40A6A" w:rsidRPr="00192D91" w:rsidRDefault="00C40A6A" w:rsidP="00307FE7">
      <w:pPr>
        <w:spacing w:after="20"/>
      </w:pPr>
      <w:r w:rsidRPr="00192D91">
        <w:rPr>
          <w:rStyle w:val="FootnoteReference"/>
          <w:sz w:val="18"/>
          <w:szCs w:val="18"/>
        </w:rPr>
        <w:footnoteRef/>
      </w:r>
      <w:r w:rsidRPr="00192D91">
        <w:rPr>
          <w:sz w:val="18"/>
          <w:szCs w:val="18"/>
        </w:rPr>
        <w:t xml:space="preserve">  Orden de servicio 16/2010, párrafo 3.</w:t>
      </w:r>
    </w:p>
  </w:footnote>
  <w:footnote w:id="14">
    <w:p w:rsidR="00C40A6A" w:rsidRPr="00192D91" w:rsidRDefault="00C40A6A" w:rsidP="00307FE7">
      <w:pPr>
        <w:pStyle w:val="FootnoteText"/>
      </w:pPr>
      <w:r w:rsidRPr="00192D91">
        <w:rPr>
          <w:rStyle w:val="FootnoteReference"/>
        </w:rPr>
        <w:footnoteRef/>
      </w:r>
      <w:r w:rsidRPr="00192D91">
        <w:t xml:space="preserve">  WO/GA/41/9</w:t>
      </w:r>
    </w:p>
  </w:footnote>
  <w:footnote w:id="15">
    <w:p w:rsidR="00C40A6A" w:rsidRPr="00192D91" w:rsidRDefault="00C40A6A" w:rsidP="00307FE7">
      <w:pPr>
        <w:pStyle w:val="FootnoteText"/>
      </w:pPr>
      <w:r w:rsidRPr="00192D91">
        <w:rPr>
          <w:rStyle w:val="FootnoteReference"/>
        </w:rPr>
        <w:footnoteRef/>
      </w:r>
      <w:r w:rsidRPr="00192D91">
        <w:t xml:space="preserve">  Programa 1 Derecho de patentes, Programa 4 Conocimientos tradicionales, expresiones culturales tradicionales y recursos genéticos, Programa 5 Sistema del PCT, Programa 6 Sistemas de Madrid y de Lisboa, Programa 8 Coordinación de la Agenda para el Desarrollo, Programa 9 Países africanos, árabes, de América Latina y el Caribe, de Asia y el Pacífico y países menos adelantados, Programa 11 Academia de la OMPI, Programa 14 Servicios de acceso a la información y a los conocimientos, Programa 19 Comunicaciones, Programa 20 Relaciones exteriores, alianzas y oficinas en el exterior, Programa 21 Gestión ejecutiva, Programa 22 Gestión de programas y recursos, Programa 23 Gestión y desarrollo de los recursos humanos, Programa 24 Servicios de apoyo general, Programa 25 Tecnologías de la información y de las comunicaciones, Programa 26 Supervisión Interna, Programa 27 Servicios de conferencias y lingüísticos, Programa 28 Seguridad y vigilancia, Programa 29 Nueva sala de conferencias, Programa 31 Sistema de La Haya.</w:t>
      </w:r>
    </w:p>
  </w:footnote>
  <w:footnote w:id="16">
    <w:p w:rsidR="00C40A6A" w:rsidRPr="00192D91" w:rsidRDefault="00C40A6A" w:rsidP="00307FE7">
      <w:pPr>
        <w:pStyle w:val="FootnoteText"/>
      </w:pPr>
      <w:r w:rsidRPr="00192D91">
        <w:rPr>
          <w:rStyle w:val="FootnoteReference"/>
        </w:rPr>
        <w:footnoteRef/>
      </w:r>
      <w:r w:rsidRPr="00192D91">
        <w:t xml:space="preserve">  Puede consultar ambos informes y los planes de acción de la Administración en la</w:t>
      </w:r>
      <w:r w:rsidR="00B31812" w:rsidRPr="00192D91">
        <w:t xml:space="preserve"> página de la DASI en el sitio w</w:t>
      </w:r>
      <w:r w:rsidRPr="00192D91">
        <w:t>eb de la OMPI.</w:t>
      </w:r>
    </w:p>
  </w:footnote>
  <w:footnote w:id="17">
    <w:p w:rsidR="00C40A6A" w:rsidRPr="00192D91" w:rsidRDefault="00C40A6A" w:rsidP="00307FE7">
      <w:pPr>
        <w:pStyle w:val="FootnoteText"/>
        <w:rPr>
          <w:lang w:val="en-US"/>
        </w:rPr>
      </w:pPr>
      <w:r w:rsidRPr="00192D91">
        <w:rPr>
          <w:rStyle w:val="FootnoteReference"/>
        </w:rPr>
        <w:footnoteRef/>
      </w:r>
      <w:r w:rsidRPr="00192D91">
        <w:rPr>
          <w:lang w:val="en-US"/>
        </w:rPr>
        <w:t xml:space="preserve">  </w:t>
      </w:r>
      <w:proofErr w:type="gramStart"/>
      <w:r w:rsidRPr="00192D91">
        <w:rPr>
          <w:lang w:val="en-US"/>
        </w:rPr>
        <w:t>WO/IAOC/30/2, WO/IAOC/31/2, WO/IAOC/32/2 y WO/IAOC/33/2.</w:t>
      </w:r>
      <w:proofErr w:type="gramEnd"/>
      <w:r w:rsidRPr="00192D91">
        <w:rPr>
          <w:lang w:val="en-US"/>
        </w:rPr>
        <w:t xml:space="preserve"> </w:t>
      </w:r>
    </w:p>
  </w:footnote>
  <w:footnote w:id="18">
    <w:p w:rsidR="00C40A6A" w:rsidRPr="00192D91" w:rsidRDefault="00C40A6A" w:rsidP="00C7553A">
      <w:pPr>
        <w:pStyle w:val="FootnoteText"/>
        <w:rPr>
          <w:szCs w:val="18"/>
        </w:rPr>
      </w:pPr>
      <w:r w:rsidRPr="00192D91">
        <w:rPr>
          <w:rStyle w:val="FootnoteReference"/>
        </w:rPr>
        <w:footnoteRef/>
      </w:r>
      <w:r w:rsidRPr="00192D91">
        <w:t xml:space="preserve">  </w:t>
      </w:r>
      <w:r w:rsidRPr="00192D91">
        <w:rPr>
          <w:szCs w:val="18"/>
        </w:rPr>
        <w:t>- JIU/REP/2006/2, Carencias en la supervisión dentro del sistema de las Naciones Unidas, que formula esa recomendación para organizaciones cuyos recursos totales van de 250 a 800 millones de dólares EE.UU. y destina entre el 0,60% y el 0,90% a gastos de supervisión interna;</w:t>
      </w:r>
      <w:r w:rsidRPr="00192D91">
        <w:rPr>
          <w:szCs w:val="18"/>
        </w:rPr>
        <w:br/>
        <w:t>- JIU/REP/2010/5, La función de auditoría en el sistema de las Naciones Unidas,  que recomienda una cantidad de 6 a 10 auditores (incluso sin contar a los investigadores o evaluadores) para la OMPI;  y</w:t>
      </w:r>
      <w:r w:rsidRPr="00192D91">
        <w:rPr>
          <w:szCs w:val="18"/>
        </w:rPr>
        <w:br/>
        <w:t>- JIU/REP/2011/7, La función de investigación en el sistema de las Naciones Unidas.</w:t>
      </w:r>
    </w:p>
  </w:footnote>
  <w:footnote w:id="19">
    <w:p w:rsidR="00C40A6A" w:rsidRPr="00192D91" w:rsidRDefault="00C40A6A" w:rsidP="00307FE7">
      <w:pPr>
        <w:spacing w:after="40"/>
      </w:pPr>
      <w:r w:rsidRPr="00192D91">
        <w:rPr>
          <w:rStyle w:val="FootnoteReference"/>
          <w:sz w:val="16"/>
          <w:szCs w:val="16"/>
        </w:rPr>
        <w:footnoteRef/>
      </w:r>
      <w:r w:rsidRPr="00192D91">
        <w:rPr>
          <w:sz w:val="18"/>
          <w:szCs w:val="18"/>
        </w:rPr>
        <w:t xml:space="preserve">  Fuente</w:t>
      </w:r>
      <w:proofErr w:type="gramStart"/>
      <w:r w:rsidRPr="00192D91">
        <w:rPr>
          <w:sz w:val="18"/>
          <w:szCs w:val="18"/>
        </w:rPr>
        <w:t>:  Informe</w:t>
      </w:r>
      <w:proofErr w:type="gramEnd"/>
      <w:r w:rsidRPr="00192D91">
        <w:rPr>
          <w:sz w:val="18"/>
          <w:szCs w:val="18"/>
        </w:rPr>
        <w:t xml:space="preserve"> sobre el rendimiento de los programas al 31 de diciembre de  2013, las cifras corresponden a miles de francos suizos.  Las asignaciones correspondientes al personal se efectúan anualmente.</w:t>
      </w:r>
    </w:p>
  </w:footnote>
  <w:footnote w:id="20">
    <w:p w:rsidR="00C40A6A" w:rsidRPr="00192D91" w:rsidRDefault="00C40A6A" w:rsidP="00307FE7">
      <w:pPr>
        <w:pStyle w:val="FootnoteText"/>
      </w:pPr>
      <w:r w:rsidRPr="00192D91">
        <w:rPr>
          <w:rStyle w:val="FootnoteReference"/>
        </w:rPr>
        <w:footnoteRef/>
      </w:r>
      <w:r w:rsidRPr="00192D91">
        <w:t xml:space="preserve">  El marco de control interno elaborado por el Comité de Organizaciones Patrocinadoras (COSO) de la Comisión </w:t>
      </w:r>
      <w:proofErr w:type="spellStart"/>
      <w:r w:rsidRPr="00192D91">
        <w:t>Treadway</w:t>
      </w:r>
      <w:proofErr w:type="spellEnd"/>
      <w:proofErr w:type="gramStart"/>
      <w:r w:rsidRPr="00192D91">
        <w:t xml:space="preserve">:  </w:t>
      </w:r>
      <w:r w:rsidRPr="00192D91">
        <w:rPr>
          <w:i/>
        </w:rPr>
        <w:t>American</w:t>
      </w:r>
      <w:proofErr w:type="gramEnd"/>
      <w:r w:rsidRPr="00192D91">
        <w:rPr>
          <w:i/>
        </w:rPr>
        <w:t xml:space="preserve"> </w:t>
      </w:r>
      <w:proofErr w:type="spellStart"/>
      <w:r w:rsidRPr="00192D91">
        <w:rPr>
          <w:i/>
        </w:rPr>
        <w:t>Accounting</w:t>
      </w:r>
      <w:proofErr w:type="spellEnd"/>
      <w:r w:rsidRPr="00192D91">
        <w:rPr>
          <w:i/>
        </w:rPr>
        <w:t xml:space="preserve"> </w:t>
      </w:r>
      <w:proofErr w:type="spellStart"/>
      <w:r w:rsidRPr="00192D91">
        <w:rPr>
          <w:i/>
        </w:rPr>
        <w:t>Association</w:t>
      </w:r>
      <w:proofErr w:type="spellEnd"/>
      <w:r w:rsidRPr="00192D91">
        <w:t xml:space="preserve"> (AAA), </w:t>
      </w:r>
      <w:r w:rsidRPr="00192D91">
        <w:rPr>
          <w:i/>
        </w:rPr>
        <w:t xml:space="preserve">American </w:t>
      </w:r>
      <w:proofErr w:type="spellStart"/>
      <w:r w:rsidRPr="00192D91">
        <w:rPr>
          <w:i/>
        </w:rPr>
        <w:t>Institute</w:t>
      </w:r>
      <w:proofErr w:type="spellEnd"/>
      <w:r w:rsidRPr="00192D91">
        <w:rPr>
          <w:i/>
        </w:rPr>
        <w:t xml:space="preserve"> of </w:t>
      </w:r>
      <w:proofErr w:type="spellStart"/>
      <w:r w:rsidRPr="00192D91">
        <w:rPr>
          <w:i/>
        </w:rPr>
        <w:t>Certified</w:t>
      </w:r>
      <w:proofErr w:type="spellEnd"/>
      <w:r w:rsidRPr="00192D91">
        <w:rPr>
          <w:i/>
        </w:rPr>
        <w:t xml:space="preserve"> </w:t>
      </w:r>
      <w:proofErr w:type="spellStart"/>
      <w:r w:rsidRPr="00192D91">
        <w:rPr>
          <w:i/>
        </w:rPr>
        <w:t>Public</w:t>
      </w:r>
      <w:proofErr w:type="spellEnd"/>
      <w:r w:rsidRPr="00192D91">
        <w:rPr>
          <w:i/>
        </w:rPr>
        <w:t xml:space="preserve"> </w:t>
      </w:r>
      <w:proofErr w:type="spellStart"/>
      <w:r w:rsidRPr="00192D91">
        <w:rPr>
          <w:i/>
        </w:rPr>
        <w:t>Accountants</w:t>
      </w:r>
      <w:proofErr w:type="spellEnd"/>
      <w:r w:rsidRPr="00192D91">
        <w:t xml:space="preserve"> (AICPA), </w:t>
      </w:r>
      <w:proofErr w:type="spellStart"/>
      <w:r w:rsidRPr="00192D91">
        <w:rPr>
          <w:i/>
        </w:rPr>
        <w:t>Financial</w:t>
      </w:r>
      <w:proofErr w:type="spellEnd"/>
      <w:r w:rsidRPr="00192D91">
        <w:rPr>
          <w:i/>
        </w:rPr>
        <w:t xml:space="preserve"> </w:t>
      </w:r>
      <w:proofErr w:type="spellStart"/>
      <w:r w:rsidRPr="00192D91">
        <w:rPr>
          <w:i/>
        </w:rPr>
        <w:t>Executives</w:t>
      </w:r>
      <w:proofErr w:type="spellEnd"/>
      <w:r w:rsidRPr="00192D91">
        <w:rPr>
          <w:i/>
        </w:rPr>
        <w:t xml:space="preserve"> International</w:t>
      </w:r>
      <w:r w:rsidRPr="00192D91">
        <w:t xml:space="preserve"> (FEI), Instituto de Auditores Internos, y </w:t>
      </w:r>
      <w:proofErr w:type="spellStart"/>
      <w:r w:rsidRPr="00192D91">
        <w:rPr>
          <w:i/>
        </w:rPr>
        <w:t>National</w:t>
      </w:r>
      <w:proofErr w:type="spellEnd"/>
      <w:r w:rsidRPr="00192D91">
        <w:rPr>
          <w:i/>
        </w:rPr>
        <w:t xml:space="preserve"> </w:t>
      </w:r>
      <w:proofErr w:type="spellStart"/>
      <w:r w:rsidRPr="00192D91">
        <w:rPr>
          <w:i/>
        </w:rPr>
        <w:t>Association</w:t>
      </w:r>
      <w:proofErr w:type="spellEnd"/>
      <w:r w:rsidRPr="00192D91">
        <w:rPr>
          <w:i/>
        </w:rPr>
        <w:t xml:space="preserve"> of </w:t>
      </w:r>
      <w:proofErr w:type="spellStart"/>
      <w:r w:rsidRPr="00192D91">
        <w:rPr>
          <w:i/>
        </w:rPr>
        <w:t>Accountants</w:t>
      </w:r>
      <w:proofErr w:type="spellEnd"/>
      <w:r w:rsidRPr="00192D91">
        <w:t xml:space="preserve"> (actualmente denominado </w:t>
      </w:r>
      <w:proofErr w:type="spellStart"/>
      <w:r w:rsidRPr="00192D91">
        <w:rPr>
          <w:i/>
        </w:rPr>
        <w:t>Institute</w:t>
      </w:r>
      <w:proofErr w:type="spellEnd"/>
      <w:r w:rsidRPr="00192D91">
        <w:rPr>
          <w:i/>
        </w:rPr>
        <w:t xml:space="preserve"> of Management </w:t>
      </w:r>
      <w:proofErr w:type="spellStart"/>
      <w:r w:rsidRPr="00192D91">
        <w:rPr>
          <w:i/>
        </w:rPr>
        <w:t>Accountants</w:t>
      </w:r>
      <w:proofErr w:type="spellEnd"/>
      <w:r w:rsidRPr="00192D91">
        <w:t xml:space="preserve"> [IMA]).</w:t>
      </w:r>
    </w:p>
  </w:footnote>
  <w:footnote w:id="21">
    <w:p w:rsidR="00C40A6A" w:rsidRPr="00192D91" w:rsidRDefault="00C40A6A" w:rsidP="00307FE7">
      <w:pPr>
        <w:pStyle w:val="FootnoteText"/>
      </w:pPr>
      <w:r w:rsidRPr="00192D91">
        <w:rPr>
          <w:rStyle w:val="FootnoteReference"/>
        </w:rPr>
        <w:footnoteRef/>
      </w:r>
      <w:r w:rsidRPr="00192D91">
        <w:t xml:space="preserve">  Este trabajo fue llevado a cabo por consultores externos, se sometió a la DASI a una evaluación externa.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Default="00C40A6A" w:rsidP="00477D6B">
    <w:pPr>
      <w:jc w:val="right"/>
    </w:pPr>
    <w:r>
      <w:t>WO/PBC/22/4</w:t>
    </w:r>
  </w:p>
  <w:p w:rsidR="00C40A6A" w:rsidRDefault="00C40A6A" w:rsidP="00477D6B">
    <w:pPr>
      <w:jc w:val="right"/>
    </w:pPr>
    <w:proofErr w:type="gramStart"/>
    <w:r>
      <w:t>página</w:t>
    </w:r>
    <w:proofErr w:type="gramEnd"/>
    <w:r>
      <w:t xml:space="preserve"> </w:t>
    </w:r>
    <w:r>
      <w:fldChar w:fldCharType="begin"/>
    </w:r>
    <w:r>
      <w:instrText xml:space="preserve"> PAGE  \* MERGEFORMAT </w:instrText>
    </w:r>
    <w:r>
      <w:fldChar w:fldCharType="separate"/>
    </w:r>
    <w:r w:rsidR="000F3766">
      <w:rPr>
        <w:noProof/>
      </w:rPr>
      <w:t>3</w:t>
    </w:r>
    <w:r>
      <w:rPr>
        <w:noProof/>
      </w:rPr>
      <w:fldChar w:fldCharType="end"/>
    </w:r>
  </w:p>
  <w:p w:rsidR="00C40A6A" w:rsidRDefault="00C40A6A"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06184C" w:rsidRDefault="00C40A6A" w:rsidP="006C31B0">
    <w:pPr>
      <w:jc w:val="right"/>
      <w:rPr>
        <w:lang w:val="pt-BR"/>
      </w:rPr>
    </w:pPr>
    <w:r w:rsidRPr="0006184C">
      <w:rPr>
        <w:bCs/>
        <w:lang w:val="pt-BR"/>
      </w:rPr>
      <w:t>WO/PBC/22</w:t>
    </w:r>
    <w:r w:rsidRPr="0006184C">
      <w:rPr>
        <w:lang w:val="pt-BR"/>
      </w:rPr>
      <w:t>/4</w:t>
    </w:r>
  </w:p>
  <w:p w:rsidR="00C40A6A" w:rsidRPr="0006184C" w:rsidRDefault="00C40A6A" w:rsidP="006C31B0">
    <w:pPr>
      <w:jc w:val="right"/>
      <w:rPr>
        <w:lang w:val="pt-BR"/>
      </w:rPr>
    </w:pPr>
    <w:r w:rsidRPr="0006184C">
      <w:rPr>
        <w:lang w:val="pt-BR"/>
      </w:rPr>
      <w:t xml:space="preserve">Anexo IV, página </w:t>
    </w:r>
    <w:r>
      <w:fldChar w:fldCharType="begin"/>
    </w:r>
    <w:r w:rsidRPr="0006184C">
      <w:rPr>
        <w:lang w:val="pt-BR"/>
      </w:rPr>
      <w:instrText xml:space="preserve"> PAGE   \* MERGEFORMAT </w:instrText>
    </w:r>
    <w:r>
      <w:fldChar w:fldCharType="separate"/>
    </w:r>
    <w:r w:rsidR="000F3766">
      <w:rPr>
        <w:noProof/>
        <w:lang w:val="pt-BR"/>
      </w:rPr>
      <w:t>2</w:t>
    </w:r>
    <w:r>
      <w:rPr>
        <w:noProof/>
      </w:rPr>
      <w:fldChar w:fldCharType="end"/>
    </w:r>
  </w:p>
  <w:p w:rsidR="00C40A6A" w:rsidRPr="0006184C" w:rsidRDefault="00C40A6A">
    <w:pPr>
      <w:pStyle w:val="Header"/>
      <w:rPr>
        <w:lang w:val="pt-BR"/>
      </w:rPr>
    </w:pPr>
  </w:p>
  <w:p w:rsidR="00C40A6A" w:rsidRPr="0006184C" w:rsidRDefault="00C40A6A">
    <w:pPr>
      <w:pStyle w:val="Header"/>
      <w:rPr>
        <w:lang w:val="pt-B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6E474D" w:rsidRDefault="00C40A6A" w:rsidP="006C31B0">
    <w:pPr>
      <w:jc w:val="right"/>
      <w:rPr>
        <w:lang w:val="fr-FR"/>
      </w:rPr>
    </w:pPr>
    <w:r w:rsidRPr="006E474D">
      <w:rPr>
        <w:lang w:val="fr-FR"/>
      </w:rPr>
      <w:t>WO/PBC/22/4</w:t>
    </w:r>
  </w:p>
  <w:p w:rsidR="00C40A6A" w:rsidRPr="006E474D" w:rsidRDefault="00C40A6A" w:rsidP="006C31B0">
    <w:pPr>
      <w:pStyle w:val="Header"/>
      <w:jc w:val="right"/>
      <w:rPr>
        <w:lang w:val="fr-FR"/>
      </w:rPr>
    </w:pPr>
    <w:r w:rsidRPr="006E474D">
      <w:rPr>
        <w:lang w:val="fr-FR"/>
      </w:rPr>
      <w:t>ANEXO IV</w:t>
    </w:r>
  </w:p>
  <w:p w:rsidR="00C40A6A" w:rsidRPr="006E474D" w:rsidRDefault="00C40A6A" w:rsidP="006C31B0">
    <w:pPr>
      <w:pStyle w:val="Header"/>
      <w:jc w:val="right"/>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524915" w:rsidRDefault="00C40A6A" w:rsidP="006C31B0">
    <w:pPr>
      <w:jc w:val="right"/>
      <w:rPr>
        <w:lang w:val="fr-FR"/>
      </w:rPr>
    </w:pPr>
    <w:r w:rsidRPr="00524915">
      <w:rPr>
        <w:lang w:val="fr-FR"/>
      </w:rPr>
      <w:t>WO/PBC/22/</w:t>
    </w:r>
    <w:r w:rsidRPr="009A618D">
      <w:rPr>
        <w:lang w:val="fr-FR"/>
      </w:rPr>
      <w:t>4</w:t>
    </w:r>
  </w:p>
  <w:p w:rsidR="00C40A6A" w:rsidRPr="00524915" w:rsidRDefault="00C40A6A" w:rsidP="006C31B0">
    <w:pPr>
      <w:pStyle w:val="Header"/>
      <w:jc w:val="right"/>
      <w:rPr>
        <w:lang w:val="fr-FR"/>
      </w:rPr>
    </w:pPr>
    <w:r w:rsidRPr="00524915">
      <w:rPr>
        <w:lang w:val="fr-FR"/>
      </w:rPr>
      <w:t>ANEX</w:t>
    </w:r>
    <w:r>
      <w:rPr>
        <w:lang w:val="fr-FR"/>
      </w:rPr>
      <w:t>O</w:t>
    </w:r>
    <w:r w:rsidRPr="00524915">
      <w:rPr>
        <w:lang w:val="fr-FR"/>
      </w:rPr>
      <w:t xml:space="preserve"> V</w:t>
    </w:r>
  </w:p>
  <w:p w:rsidR="00C40A6A" w:rsidRPr="00524915" w:rsidRDefault="00C40A6A" w:rsidP="006C31B0">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2A2E9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6C31B0">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0F3766">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Pr="00E365E6" w:rsidRDefault="00C40A6A" w:rsidP="006C31B0">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0F3766">
      <w:rPr>
        <w:noProof/>
      </w:rPr>
      <w:t>4</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06184C" w:rsidRDefault="00C40A6A" w:rsidP="006C31B0">
    <w:pPr>
      <w:jc w:val="right"/>
      <w:rPr>
        <w:lang w:val="pt-BR"/>
      </w:rPr>
    </w:pPr>
    <w:r w:rsidRPr="0006184C">
      <w:rPr>
        <w:lang w:val="pt-BR"/>
      </w:rPr>
      <w:t>WO/PBC/22/4</w:t>
    </w:r>
  </w:p>
  <w:p w:rsidR="00C40A6A" w:rsidRPr="0006184C" w:rsidRDefault="00C40A6A" w:rsidP="006C31B0">
    <w:pPr>
      <w:jc w:val="right"/>
      <w:rPr>
        <w:lang w:val="pt-BR"/>
      </w:rPr>
    </w:pPr>
    <w:r w:rsidRPr="0006184C">
      <w:rPr>
        <w:lang w:val="pt-BR"/>
      </w:rPr>
      <w:t>Anexo I, página 2</w:t>
    </w:r>
  </w:p>
  <w:p w:rsidR="00C40A6A" w:rsidRPr="0006184C" w:rsidRDefault="00C40A6A" w:rsidP="006C31B0">
    <w:pPr>
      <w:pStyle w:val="Header"/>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6C31B0">
    <w:pPr>
      <w:pStyle w:val="Header"/>
      <w:jc w:val="right"/>
      <w:rPr>
        <w:noProof/>
      </w:rPr>
    </w:pPr>
    <w:r>
      <w:t>ANEXO I</w:t>
    </w:r>
  </w:p>
  <w:p w:rsidR="00C40A6A" w:rsidRDefault="00C40A6A" w:rsidP="006C31B0">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524915" w:rsidRDefault="00C40A6A" w:rsidP="006C31B0">
    <w:pPr>
      <w:jc w:val="right"/>
      <w:rPr>
        <w:lang w:val="fr-FR"/>
      </w:rPr>
    </w:pPr>
    <w:r w:rsidRPr="00F654B9">
      <w:rPr>
        <w:lang w:val="fr-FR"/>
      </w:rPr>
      <w:t>WO/</w:t>
    </w:r>
    <w:r>
      <w:rPr>
        <w:lang w:val="fr-FR"/>
      </w:rPr>
      <w:t>PBC</w:t>
    </w:r>
    <w:r w:rsidRPr="00F654B9">
      <w:rPr>
        <w:lang w:val="fr-FR"/>
      </w:rPr>
      <w:t>/</w:t>
    </w:r>
    <w:r>
      <w:rPr>
        <w:lang w:val="fr-FR"/>
      </w:rPr>
      <w:t>22/</w:t>
    </w:r>
    <w:r w:rsidRPr="009A618D">
      <w:rPr>
        <w:lang w:val="fr-FR"/>
      </w:rPr>
      <w:t>4</w:t>
    </w:r>
  </w:p>
  <w:p w:rsidR="00C40A6A" w:rsidRPr="00524915" w:rsidRDefault="00C40A6A" w:rsidP="006C31B0">
    <w:pPr>
      <w:jc w:val="right"/>
      <w:rPr>
        <w:lang w:val="fr-FR"/>
      </w:rPr>
    </w:pPr>
    <w:r w:rsidRPr="00524915">
      <w:rPr>
        <w:lang w:val="fr-FR"/>
      </w:rPr>
      <w:t>ANEX</w:t>
    </w:r>
    <w:r>
      <w:rPr>
        <w:lang w:val="fr-FR"/>
      </w:rPr>
      <w:t>O</w:t>
    </w:r>
    <w:r w:rsidRPr="00524915">
      <w:rPr>
        <w:lang w:val="fr-FR"/>
      </w:rPr>
      <w:t xml:space="preserve"> II</w:t>
    </w:r>
  </w:p>
  <w:p w:rsidR="00C40A6A" w:rsidRPr="00524915" w:rsidRDefault="00C40A6A" w:rsidP="002A2E91">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Pr="00F87303" w:rsidRDefault="00C40A6A" w:rsidP="006C31B0">
    <w:pPr>
      <w:jc w:val="right"/>
    </w:pPr>
    <w:r w:rsidRPr="006300A9">
      <w:t>WO/PBC/22/</w:t>
    </w:r>
    <w:r w:rsidRPr="001329B3">
      <w:t>4</w:t>
    </w:r>
  </w:p>
  <w:p w:rsidR="00C40A6A" w:rsidRDefault="00C40A6A" w:rsidP="006C31B0">
    <w:pPr>
      <w:pStyle w:val="Header"/>
      <w:jc w:val="right"/>
    </w:pPr>
    <w:r>
      <w:t>ANEXO III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6A" w:rsidRDefault="00C40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064D36"/>
    <w:multiLevelType w:val="multilevel"/>
    <w:tmpl w:val="4F3E6CBC"/>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DB0FF2"/>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10"/>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7A"/>
    <w:rsid w:val="000026BB"/>
    <w:rsid w:val="00004596"/>
    <w:rsid w:val="00013C33"/>
    <w:rsid w:val="0003296F"/>
    <w:rsid w:val="00042DE8"/>
    <w:rsid w:val="0004340D"/>
    <w:rsid w:val="000531ED"/>
    <w:rsid w:val="0005477A"/>
    <w:rsid w:val="000570F6"/>
    <w:rsid w:val="0006184C"/>
    <w:rsid w:val="00064428"/>
    <w:rsid w:val="00070956"/>
    <w:rsid w:val="00071CEF"/>
    <w:rsid w:val="00074959"/>
    <w:rsid w:val="000749EF"/>
    <w:rsid w:val="0007631E"/>
    <w:rsid w:val="00095290"/>
    <w:rsid w:val="000A7D3E"/>
    <w:rsid w:val="000C1326"/>
    <w:rsid w:val="000D63C4"/>
    <w:rsid w:val="000E080D"/>
    <w:rsid w:val="000E3BB3"/>
    <w:rsid w:val="000E6449"/>
    <w:rsid w:val="000F2EA7"/>
    <w:rsid w:val="000F3766"/>
    <w:rsid w:val="000F5E56"/>
    <w:rsid w:val="00101194"/>
    <w:rsid w:val="00101622"/>
    <w:rsid w:val="0010492C"/>
    <w:rsid w:val="0010544E"/>
    <w:rsid w:val="00114529"/>
    <w:rsid w:val="00122D92"/>
    <w:rsid w:val="001231AE"/>
    <w:rsid w:val="00133531"/>
    <w:rsid w:val="001362EE"/>
    <w:rsid w:val="0013659A"/>
    <w:rsid w:val="00152CEA"/>
    <w:rsid w:val="00156894"/>
    <w:rsid w:val="00164DED"/>
    <w:rsid w:val="00173413"/>
    <w:rsid w:val="00183150"/>
    <w:rsid w:val="001832A6"/>
    <w:rsid w:val="00183B79"/>
    <w:rsid w:val="001878E4"/>
    <w:rsid w:val="0019088C"/>
    <w:rsid w:val="00192D91"/>
    <w:rsid w:val="00194536"/>
    <w:rsid w:val="001A13A6"/>
    <w:rsid w:val="001B17AF"/>
    <w:rsid w:val="001B1E98"/>
    <w:rsid w:val="001B7E6B"/>
    <w:rsid w:val="001C1037"/>
    <w:rsid w:val="001C4DD3"/>
    <w:rsid w:val="001D1AFB"/>
    <w:rsid w:val="001E5133"/>
    <w:rsid w:val="0020640D"/>
    <w:rsid w:val="00225CDC"/>
    <w:rsid w:val="00226DB4"/>
    <w:rsid w:val="00235004"/>
    <w:rsid w:val="00241D59"/>
    <w:rsid w:val="00241EB4"/>
    <w:rsid w:val="00244BFE"/>
    <w:rsid w:val="00244E32"/>
    <w:rsid w:val="0024631B"/>
    <w:rsid w:val="002634C4"/>
    <w:rsid w:val="00266514"/>
    <w:rsid w:val="00273C24"/>
    <w:rsid w:val="00274389"/>
    <w:rsid w:val="002764C7"/>
    <w:rsid w:val="00290A17"/>
    <w:rsid w:val="00290C5D"/>
    <w:rsid w:val="002A2E91"/>
    <w:rsid w:val="002A6B17"/>
    <w:rsid w:val="002B591B"/>
    <w:rsid w:val="002B6AE8"/>
    <w:rsid w:val="002D458F"/>
    <w:rsid w:val="002E0C9E"/>
    <w:rsid w:val="002E1866"/>
    <w:rsid w:val="002E44AD"/>
    <w:rsid w:val="002F4E68"/>
    <w:rsid w:val="0030235B"/>
    <w:rsid w:val="003037E0"/>
    <w:rsid w:val="0030404A"/>
    <w:rsid w:val="00307FE7"/>
    <w:rsid w:val="00310E15"/>
    <w:rsid w:val="00310E38"/>
    <w:rsid w:val="00314E32"/>
    <w:rsid w:val="003232A6"/>
    <w:rsid w:val="00323BC4"/>
    <w:rsid w:val="00325DFE"/>
    <w:rsid w:val="003273AA"/>
    <w:rsid w:val="00336C9C"/>
    <w:rsid w:val="00342EA0"/>
    <w:rsid w:val="0034516B"/>
    <w:rsid w:val="00345715"/>
    <w:rsid w:val="00354647"/>
    <w:rsid w:val="003622B0"/>
    <w:rsid w:val="00362B61"/>
    <w:rsid w:val="00367009"/>
    <w:rsid w:val="00367CF8"/>
    <w:rsid w:val="0037260F"/>
    <w:rsid w:val="0037405F"/>
    <w:rsid w:val="0037481C"/>
    <w:rsid w:val="00377273"/>
    <w:rsid w:val="0038014C"/>
    <w:rsid w:val="003845C1"/>
    <w:rsid w:val="003859F5"/>
    <w:rsid w:val="00387287"/>
    <w:rsid w:val="00390F20"/>
    <w:rsid w:val="00394182"/>
    <w:rsid w:val="0039744B"/>
    <w:rsid w:val="003A3CDF"/>
    <w:rsid w:val="003B64B5"/>
    <w:rsid w:val="003C432A"/>
    <w:rsid w:val="003C5154"/>
    <w:rsid w:val="003C78F7"/>
    <w:rsid w:val="003D41D4"/>
    <w:rsid w:val="003D5CE0"/>
    <w:rsid w:val="003E03D9"/>
    <w:rsid w:val="003E091F"/>
    <w:rsid w:val="003E334E"/>
    <w:rsid w:val="003F2C54"/>
    <w:rsid w:val="003F5C40"/>
    <w:rsid w:val="00402D5D"/>
    <w:rsid w:val="00407227"/>
    <w:rsid w:val="00407730"/>
    <w:rsid w:val="00414C44"/>
    <w:rsid w:val="00415EC1"/>
    <w:rsid w:val="00423E3E"/>
    <w:rsid w:val="00427AF4"/>
    <w:rsid w:val="00433EEF"/>
    <w:rsid w:val="00435DE8"/>
    <w:rsid w:val="00450411"/>
    <w:rsid w:val="0045231F"/>
    <w:rsid w:val="00460320"/>
    <w:rsid w:val="00460969"/>
    <w:rsid w:val="00460B19"/>
    <w:rsid w:val="004647DA"/>
    <w:rsid w:val="00474656"/>
    <w:rsid w:val="004767E4"/>
    <w:rsid w:val="00477D6B"/>
    <w:rsid w:val="00480685"/>
    <w:rsid w:val="0048193D"/>
    <w:rsid w:val="004970DC"/>
    <w:rsid w:val="004A56D6"/>
    <w:rsid w:val="004A6C0C"/>
    <w:rsid w:val="004A6C37"/>
    <w:rsid w:val="004B1053"/>
    <w:rsid w:val="004B36CF"/>
    <w:rsid w:val="004C1606"/>
    <w:rsid w:val="004D6CA5"/>
    <w:rsid w:val="004E4F73"/>
    <w:rsid w:val="004F4C3F"/>
    <w:rsid w:val="00503345"/>
    <w:rsid w:val="005051E2"/>
    <w:rsid w:val="005230AC"/>
    <w:rsid w:val="0053742C"/>
    <w:rsid w:val="00546744"/>
    <w:rsid w:val="0055013B"/>
    <w:rsid w:val="00552144"/>
    <w:rsid w:val="005532BB"/>
    <w:rsid w:val="0056224D"/>
    <w:rsid w:val="00571B99"/>
    <w:rsid w:val="00576744"/>
    <w:rsid w:val="00582531"/>
    <w:rsid w:val="00590A67"/>
    <w:rsid w:val="005A1000"/>
    <w:rsid w:val="005A2047"/>
    <w:rsid w:val="005A46AD"/>
    <w:rsid w:val="005C07E2"/>
    <w:rsid w:val="005C6557"/>
    <w:rsid w:val="005D3E0E"/>
    <w:rsid w:val="005E0A28"/>
    <w:rsid w:val="005E3EDD"/>
    <w:rsid w:val="005F6227"/>
    <w:rsid w:val="005F7278"/>
    <w:rsid w:val="0060048B"/>
    <w:rsid w:val="0060296C"/>
    <w:rsid w:val="00605827"/>
    <w:rsid w:val="00615755"/>
    <w:rsid w:val="006176D7"/>
    <w:rsid w:val="0062035B"/>
    <w:rsid w:val="00631FFB"/>
    <w:rsid w:val="00633A26"/>
    <w:rsid w:val="006407E4"/>
    <w:rsid w:val="006535AB"/>
    <w:rsid w:val="006725D3"/>
    <w:rsid w:val="00672F3B"/>
    <w:rsid w:val="00675021"/>
    <w:rsid w:val="00693027"/>
    <w:rsid w:val="00696E12"/>
    <w:rsid w:val="006A06C6"/>
    <w:rsid w:val="006A14B5"/>
    <w:rsid w:val="006B0995"/>
    <w:rsid w:val="006B1490"/>
    <w:rsid w:val="006C1AD5"/>
    <w:rsid w:val="006C31B0"/>
    <w:rsid w:val="006C60C1"/>
    <w:rsid w:val="006C6E6D"/>
    <w:rsid w:val="006E474D"/>
    <w:rsid w:val="006F7AAB"/>
    <w:rsid w:val="00700481"/>
    <w:rsid w:val="00710672"/>
    <w:rsid w:val="007145AB"/>
    <w:rsid w:val="00716F7A"/>
    <w:rsid w:val="0071718F"/>
    <w:rsid w:val="007215DA"/>
    <w:rsid w:val="007317AA"/>
    <w:rsid w:val="00735F3A"/>
    <w:rsid w:val="00736B57"/>
    <w:rsid w:val="007437A5"/>
    <w:rsid w:val="007438DD"/>
    <w:rsid w:val="00746905"/>
    <w:rsid w:val="00752240"/>
    <w:rsid w:val="0076199F"/>
    <w:rsid w:val="007643D0"/>
    <w:rsid w:val="00785BD1"/>
    <w:rsid w:val="0079460B"/>
    <w:rsid w:val="00797F18"/>
    <w:rsid w:val="007A1745"/>
    <w:rsid w:val="007A3AFA"/>
    <w:rsid w:val="007A46A8"/>
    <w:rsid w:val="007B04BB"/>
    <w:rsid w:val="007B0C99"/>
    <w:rsid w:val="007E663E"/>
    <w:rsid w:val="007E6D15"/>
    <w:rsid w:val="007F009A"/>
    <w:rsid w:val="007F0D02"/>
    <w:rsid w:val="007F0D32"/>
    <w:rsid w:val="007F3E40"/>
    <w:rsid w:val="008025C3"/>
    <w:rsid w:val="0080262C"/>
    <w:rsid w:val="0080529C"/>
    <w:rsid w:val="00815082"/>
    <w:rsid w:val="00816A47"/>
    <w:rsid w:val="00822E68"/>
    <w:rsid w:val="00825054"/>
    <w:rsid w:val="008303C1"/>
    <w:rsid w:val="00841919"/>
    <w:rsid w:val="00843D9B"/>
    <w:rsid w:val="008507F5"/>
    <w:rsid w:val="008904B3"/>
    <w:rsid w:val="00896209"/>
    <w:rsid w:val="008B1E5B"/>
    <w:rsid w:val="008B2CC1"/>
    <w:rsid w:val="008C4F4F"/>
    <w:rsid w:val="008D21B5"/>
    <w:rsid w:val="008D4A61"/>
    <w:rsid w:val="008E20F3"/>
    <w:rsid w:val="008F31C3"/>
    <w:rsid w:val="008F4C0B"/>
    <w:rsid w:val="0090634B"/>
    <w:rsid w:val="0090731E"/>
    <w:rsid w:val="0091660D"/>
    <w:rsid w:val="009227A2"/>
    <w:rsid w:val="0093148F"/>
    <w:rsid w:val="00933B5A"/>
    <w:rsid w:val="00960B44"/>
    <w:rsid w:val="00966A22"/>
    <w:rsid w:val="00972F03"/>
    <w:rsid w:val="009748E5"/>
    <w:rsid w:val="009760CA"/>
    <w:rsid w:val="00983514"/>
    <w:rsid w:val="0099123D"/>
    <w:rsid w:val="00993FC7"/>
    <w:rsid w:val="00994569"/>
    <w:rsid w:val="009A0C8B"/>
    <w:rsid w:val="009B0A1D"/>
    <w:rsid w:val="009B6241"/>
    <w:rsid w:val="009B7468"/>
    <w:rsid w:val="009B796C"/>
    <w:rsid w:val="009C3F59"/>
    <w:rsid w:val="009C7D2B"/>
    <w:rsid w:val="009D0836"/>
    <w:rsid w:val="009E3EEC"/>
    <w:rsid w:val="009F120B"/>
    <w:rsid w:val="009F27CE"/>
    <w:rsid w:val="009F4C76"/>
    <w:rsid w:val="009F7305"/>
    <w:rsid w:val="00A038B2"/>
    <w:rsid w:val="00A06E8B"/>
    <w:rsid w:val="00A16FC0"/>
    <w:rsid w:val="00A262EB"/>
    <w:rsid w:val="00A32C9E"/>
    <w:rsid w:val="00A35BA7"/>
    <w:rsid w:val="00A51DF5"/>
    <w:rsid w:val="00A51FBB"/>
    <w:rsid w:val="00A5636F"/>
    <w:rsid w:val="00A6066D"/>
    <w:rsid w:val="00A72952"/>
    <w:rsid w:val="00A7453D"/>
    <w:rsid w:val="00A761F5"/>
    <w:rsid w:val="00AA0D20"/>
    <w:rsid w:val="00AA3ED0"/>
    <w:rsid w:val="00AA5B3A"/>
    <w:rsid w:val="00AB0971"/>
    <w:rsid w:val="00AB0F7B"/>
    <w:rsid w:val="00AB613D"/>
    <w:rsid w:val="00AC0F18"/>
    <w:rsid w:val="00AD22A9"/>
    <w:rsid w:val="00AD4346"/>
    <w:rsid w:val="00AD636D"/>
    <w:rsid w:val="00AE20B7"/>
    <w:rsid w:val="00AE6CE9"/>
    <w:rsid w:val="00AF034B"/>
    <w:rsid w:val="00AF3A35"/>
    <w:rsid w:val="00AF4E94"/>
    <w:rsid w:val="00B049F3"/>
    <w:rsid w:val="00B074AE"/>
    <w:rsid w:val="00B22028"/>
    <w:rsid w:val="00B31812"/>
    <w:rsid w:val="00B3308A"/>
    <w:rsid w:val="00B631EF"/>
    <w:rsid w:val="00B638E2"/>
    <w:rsid w:val="00B64A6F"/>
    <w:rsid w:val="00B65A0A"/>
    <w:rsid w:val="00B72D36"/>
    <w:rsid w:val="00B74362"/>
    <w:rsid w:val="00B74EDE"/>
    <w:rsid w:val="00B80A99"/>
    <w:rsid w:val="00B87A79"/>
    <w:rsid w:val="00BA1868"/>
    <w:rsid w:val="00BA73A1"/>
    <w:rsid w:val="00BB01EB"/>
    <w:rsid w:val="00BB6306"/>
    <w:rsid w:val="00BC2222"/>
    <w:rsid w:val="00BC4164"/>
    <w:rsid w:val="00BD2DCC"/>
    <w:rsid w:val="00BD34DB"/>
    <w:rsid w:val="00BD4D2B"/>
    <w:rsid w:val="00BD6971"/>
    <w:rsid w:val="00BE02E2"/>
    <w:rsid w:val="00BE1A8C"/>
    <w:rsid w:val="00BE2F09"/>
    <w:rsid w:val="00BF2FF2"/>
    <w:rsid w:val="00C011A2"/>
    <w:rsid w:val="00C10793"/>
    <w:rsid w:val="00C140DA"/>
    <w:rsid w:val="00C33306"/>
    <w:rsid w:val="00C36B11"/>
    <w:rsid w:val="00C40565"/>
    <w:rsid w:val="00C40A6A"/>
    <w:rsid w:val="00C665A7"/>
    <w:rsid w:val="00C70EB2"/>
    <w:rsid w:val="00C74177"/>
    <w:rsid w:val="00C7553A"/>
    <w:rsid w:val="00C902BA"/>
    <w:rsid w:val="00C90559"/>
    <w:rsid w:val="00C952BD"/>
    <w:rsid w:val="00CA6124"/>
    <w:rsid w:val="00CB29E6"/>
    <w:rsid w:val="00CD0913"/>
    <w:rsid w:val="00CD4786"/>
    <w:rsid w:val="00CD4823"/>
    <w:rsid w:val="00CD4FCA"/>
    <w:rsid w:val="00CF2FFA"/>
    <w:rsid w:val="00CF6316"/>
    <w:rsid w:val="00D051E0"/>
    <w:rsid w:val="00D12D85"/>
    <w:rsid w:val="00D14313"/>
    <w:rsid w:val="00D255EE"/>
    <w:rsid w:val="00D40CF0"/>
    <w:rsid w:val="00D550E6"/>
    <w:rsid w:val="00D56C7C"/>
    <w:rsid w:val="00D653ED"/>
    <w:rsid w:val="00D6646D"/>
    <w:rsid w:val="00D71B4D"/>
    <w:rsid w:val="00D90289"/>
    <w:rsid w:val="00D9038E"/>
    <w:rsid w:val="00D9350D"/>
    <w:rsid w:val="00D939F8"/>
    <w:rsid w:val="00D93D55"/>
    <w:rsid w:val="00D94D34"/>
    <w:rsid w:val="00D9636E"/>
    <w:rsid w:val="00D97603"/>
    <w:rsid w:val="00DA355A"/>
    <w:rsid w:val="00DA51D3"/>
    <w:rsid w:val="00DA6D2D"/>
    <w:rsid w:val="00DB5AF8"/>
    <w:rsid w:val="00DB5ED6"/>
    <w:rsid w:val="00DB71FA"/>
    <w:rsid w:val="00DC13B4"/>
    <w:rsid w:val="00DE34EB"/>
    <w:rsid w:val="00DE5EB0"/>
    <w:rsid w:val="00DF1C17"/>
    <w:rsid w:val="00DF2EC3"/>
    <w:rsid w:val="00DF3CA9"/>
    <w:rsid w:val="00DF6920"/>
    <w:rsid w:val="00E45C84"/>
    <w:rsid w:val="00E464FE"/>
    <w:rsid w:val="00E479EA"/>
    <w:rsid w:val="00E504E5"/>
    <w:rsid w:val="00E53527"/>
    <w:rsid w:val="00E57452"/>
    <w:rsid w:val="00E64736"/>
    <w:rsid w:val="00E708C2"/>
    <w:rsid w:val="00E766EA"/>
    <w:rsid w:val="00E87267"/>
    <w:rsid w:val="00E90C2F"/>
    <w:rsid w:val="00E910F5"/>
    <w:rsid w:val="00E925B2"/>
    <w:rsid w:val="00E958C8"/>
    <w:rsid w:val="00E969C4"/>
    <w:rsid w:val="00EB0AC4"/>
    <w:rsid w:val="00EB18D7"/>
    <w:rsid w:val="00EB1ED4"/>
    <w:rsid w:val="00EB4091"/>
    <w:rsid w:val="00EB5A7F"/>
    <w:rsid w:val="00EB7A3E"/>
    <w:rsid w:val="00EC0465"/>
    <w:rsid w:val="00EC3FB6"/>
    <w:rsid w:val="00EC401A"/>
    <w:rsid w:val="00ED5816"/>
    <w:rsid w:val="00EE0EF1"/>
    <w:rsid w:val="00EE56F5"/>
    <w:rsid w:val="00EF510F"/>
    <w:rsid w:val="00EF530A"/>
    <w:rsid w:val="00EF6622"/>
    <w:rsid w:val="00F00C00"/>
    <w:rsid w:val="00F00CAE"/>
    <w:rsid w:val="00F3318C"/>
    <w:rsid w:val="00F346C1"/>
    <w:rsid w:val="00F42DC2"/>
    <w:rsid w:val="00F54927"/>
    <w:rsid w:val="00F55408"/>
    <w:rsid w:val="00F60C32"/>
    <w:rsid w:val="00F66152"/>
    <w:rsid w:val="00F729B1"/>
    <w:rsid w:val="00F76D8E"/>
    <w:rsid w:val="00F80164"/>
    <w:rsid w:val="00F80845"/>
    <w:rsid w:val="00F84474"/>
    <w:rsid w:val="00F87356"/>
    <w:rsid w:val="00FA2B49"/>
    <w:rsid w:val="00FC103F"/>
    <w:rsid w:val="00FC45F5"/>
    <w:rsid w:val="00FD6489"/>
    <w:rsid w:val="00FD6660"/>
    <w:rsid w:val="00FE6314"/>
    <w:rsid w:val="00FF62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ONUMEChar">
    <w:name w:val="ONUM E Char"/>
    <w:link w:val="ONUME"/>
    <w:locked/>
    <w:rsid w:val="00307FE7"/>
    <w:rPr>
      <w:rFonts w:ascii="Arial" w:eastAsia="SimSun" w:hAnsi="Arial" w:cs="Arial"/>
      <w:sz w:val="22"/>
      <w:lang w:val="es-ES" w:eastAsia="zh-CN"/>
    </w:rPr>
  </w:style>
  <w:style w:type="paragraph" w:styleId="TOC1">
    <w:name w:val="toc 1"/>
    <w:basedOn w:val="Normal"/>
    <w:next w:val="Normal"/>
    <w:autoRedefine/>
    <w:uiPriority w:val="39"/>
    <w:rsid w:val="00307FE7"/>
    <w:pPr>
      <w:tabs>
        <w:tab w:val="left" w:pos="440"/>
        <w:tab w:val="right" w:leader="dot" w:pos="9345"/>
      </w:tabs>
      <w:spacing w:before="240" w:after="240"/>
    </w:pPr>
    <w:rPr>
      <w:lang w:val="en-US"/>
    </w:rPr>
  </w:style>
  <w:style w:type="character" w:styleId="Hyperlink">
    <w:name w:val="Hyperlink"/>
    <w:basedOn w:val="DefaultParagraphFont"/>
    <w:uiPriority w:val="99"/>
    <w:rsid w:val="00307FE7"/>
    <w:rPr>
      <w:rFonts w:cs="Times New Roman"/>
      <w:color w:val="0000FF"/>
      <w:u w:val="single"/>
    </w:rPr>
  </w:style>
  <w:style w:type="character" w:customStyle="1" w:styleId="Heading2Char">
    <w:name w:val="Heading 2 Char"/>
    <w:link w:val="Heading2"/>
    <w:locked/>
    <w:rsid w:val="00307FE7"/>
    <w:rPr>
      <w:rFonts w:ascii="Arial" w:eastAsia="SimSun" w:hAnsi="Arial" w:cs="Arial"/>
      <w:bCs/>
      <w:iCs/>
      <w:caps/>
      <w:sz w:val="22"/>
      <w:szCs w:val="28"/>
      <w:lang w:val="es-ES" w:eastAsia="zh-CN"/>
    </w:rPr>
  </w:style>
  <w:style w:type="table" w:styleId="TableGrid">
    <w:name w:val="Table Grid"/>
    <w:basedOn w:val="TableNormal"/>
    <w:uiPriority w:val="59"/>
    <w:rsid w:val="00307FE7"/>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307FE7"/>
    <w:rPr>
      <w:rFonts w:cs="Times New Roman"/>
      <w:vertAlign w:val="superscript"/>
    </w:rPr>
  </w:style>
  <w:style w:type="character" w:customStyle="1" w:styleId="FootnoteTextChar">
    <w:name w:val="Footnote Text Char"/>
    <w:aliases w:val="Footnote Char,Char Char"/>
    <w:link w:val="FootnoteText"/>
    <w:semiHidden/>
    <w:locked/>
    <w:rsid w:val="00307FE7"/>
    <w:rPr>
      <w:rFonts w:ascii="Arial" w:eastAsia="SimSun" w:hAnsi="Arial" w:cs="Arial"/>
      <w:sz w:val="18"/>
      <w:lang w:val="es-ES" w:eastAsia="zh-CN"/>
    </w:rPr>
  </w:style>
  <w:style w:type="character" w:customStyle="1" w:styleId="CaptionChar">
    <w:name w:val="Caption Char"/>
    <w:basedOn w:val="DefaultParagraphFont"/>
    <w:link w:val="Caption"/>
    <w:rsid w:val="00307FE7"/>
    <w:rPr>
      <w:rFonts w:ascii="Arial" w:eastAsia="SimSun" w:hAnsi="Arial" w:cs="Arial"/>
      <w:b/>
      <w:bCs/>
      <w:sz w:val="18"/>
      <w:lang w:val="es-ES" w:eastAsia="zh-CN"/>
    </w:rPr>
  </w:style>
  <w:style w:type="character" w:customStyle="1" w:styleId="HeaderChar">
    <w:name w:val="Header Char"/>
    <w:link w:val="Header"/>
    <w:uiPriority w:val="99"/>
    <w:semiHidden/>
    <w:locked/>
    <w:rsid w:val="00307FE7"/>
    <w:rPr>
      <w:rFonts w:ascii="Arial" w:eastAsia="SimSun" w:hAnsi="Arial" w:cs="Arial"/>
      <w:sz w:val="22"/>
      <w:lang w:val="es-ES" w:eastAsia="zh-CN"/>
    </w:rPr>
  </w:style>
  <w:style w:type="paragraph" w:styleId="PlainText">
    <w:name w:val="Plain Text"/>
    <w:basedOn w:val="Normal"/>
    <w:link w:val="PlainTextChar"/>
    <w:uiPriority w:val="99"/>
    <w:rsid w:val="00307FE7"/>
    <w:rPr>
      <w:rFonts w:ascii="Courier New" w:hAnsi="Courier New" w:cs="Courier New"/>
      <w:sz w:val="20"/>
      <w:lang w:val="en-US"/>
    </w:rPr>
  </w:style>
  <w:style w:type="character" w:customStyle="1" w:styleId="PlainTextChar">
    <w:name w:val="Plain Text Char"/>
    <w:basedOn w:val="DefaultParagraphFont"/>
    <w:link w:val="PlainText"/>
    <w:uiPriority w:val="99"/>
    <w:rsid w:val="00307FE7"/>
    <w:rPr>
      <w:rFonts w:ascii="Courier New" w:eastAsia="SimSun" w:hAnsi="Courier New" w:cs="Courier New"/>
      <w:lang w:eastAsia="zh-CN"/>
    </w:rPr>
  </w:style>
  <w:style w:type="paragraph" w:styleId="ListParagraph">
    <w:name w:val="List Paragraph"/>
    <w:basedOn w:val="Normal"/>
    <w:uiPriority w:val="34"/>
    <w:qFormat/>
    <w:rsid w:val="00307FE7"/>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ONUMEChar">
    <w:name w:val="ONUM E Char"/>
    <w:link w:val="ONUME"/>
    <w:locked/>
    <w:rsid w:val="00307FE7"/>
    <w:rPr>
      <w:rFonts w:ascii="Arial" w:eastAsia="SimSun" w:hAnsi="Arial" w:cs="Arial"/>
      <w:sz w:val="22"/>
      <w:lang w:val="es-ES" w:eastAsia="zh-CN"/>
    </w:rPr>
  </w:style>
  <w:style w:type="paragraph" w:styleId="TOC1">
    <w:name w:val="toc 1"/>
    <w:basedOn w:val="Normal"/>
    <w:next w:val="Normal"/>
    <w:autoRedefine/>
    <w:uiPriority w:val="39"/>
    <w:rsid w:val="00307FE7"/>
    <w:pPr>
      <w:tabs>
        <w:tab w:val="left" w:pos="440"/>
        <w:tab w:val="right" w:leader="dot" w:pos="9345"/>
      </w:tabs>
      <w:spacing w:before="240" w:after="240"/>
    </w:pPr>
    <w:rPr>
      <w:lang w:val="en-US"/>
    </w:rPr>
  </w:style>
  <w:style w:type="character" w:styleId="Hyperlink">
    <w:name w:val="Hyperlink"/>
    <w:basedOn w:val="DefaultParagraphFont"/>
    <w:uiPriority w:val="99"/>
    <w:rsid w:val="00307FE7"/>
    <w:rPr>
      <w:rFonts w:cs="Times New Roman"/>
      <w:color w:val="0000FF"/>
      <w:u w:val="single"/>
    </w:rPr>
  </w:style>
  <w:style w:type="character" w:customStyle="1" w:styleId="Heading2Char">
    <w:name w:val="Heading 2 Char"/>
    <w:link w:val="Heading2"/>
    <w:locked/>
    <w:rsid w:val="00307FE7"/>
    <w:rPr>
      <w:rFonts w:ascii="Arial" w:eastAsia="SimSun" w:hAnsi="Arial" w:cs="Arial"/>
      <w:bCs/>
      <w:iCs/>
      <w:caps/>
      <w:sz w:val="22"/>
      <w:szCs w:val="28"/>
      <w:lang w:val="es-ES" w:eastAsia="zh-CN"/>
    </w:rPr>
  </w:style>
  <w:style w:type="table" w:styleId="TableGrid">
    <w:name w:val="Table Grid"/>
    <w:basedOn w:val="TableNormal"/>
    <w:uiPriority w:val="59"/>
    <w:rsid w:val="00307FE7"/>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307FE7"/>
    <w:rPr>
      <w:rFonts w:cs="Times New Roman"/>
      <w:vertAlign w:val="superscript"/>
    </w:rPr>
  </w:style>
  <w:style w:type="character" w:customStyle="1" w:styleId="FootnoteTextChar">
    <w:name w:val="Footnote Text Char"/>
    <w:aliases w:val="Footnote Char,Char Char"/>
    <w:link w:val="FootnoteText"/>
    <w:semiHidden/>
    <w:locked/>
    <w:rsid w:val="00307FE7"/>
    <w:rPr>
      <w:rFonts w:ascii="Arial" w:eastAsia="SimSun" w:hAnsi="Arial" w:cs="Arial"/>
      <w:sz w:val="18"/>
      <w:lang w:val="es-ES" w:eastAsia="zh-CN"/>
    </w:rPr>
  </w:style>
  <w:style w:type="character" w:customStyle="1" w:styleId="CaptionChar">
    <w:name w:val="Caption Char"/>
    <w:basedOn w:val="DefaultParagraphFont"/>
    <w:link w:val="Caption"/>
    <w:rsid w:val="00307FE7"/>
    <w:rPr>
      <w:rFonts w:ascii="Arial" w:eastAsia="SimSun" w:hAnsi="Arial" w:cs="Arial"/>
      <w:b/>
      <w:bCs/>
      <w:sz w:val="18"/>
      <w:lang w:val="es-ES" w:eastAsia="zh-CN"/>
    </w:rPr>
  </w:style>
  <w:style w:type="character" w:customStyle="1" w:styleId="HeaderChar">
    <w:name w:val="Header Char"/>
    <w:link w:val="Header"/>
    <w:uiPriority w:val="99"/>
    <w:semiHidden/>
    <w:locked/>
    <w:rsid w:val="00307FE7"/>
    <w:rPr>
      <w:rFonts w:ascii="Arial" w:eastAsia="SimSun" w:hAnsi="Arial" w:cs="Arial"/>
      <w:sz w:val="22"/>
      <w:lang w:val="es-ES" w:eastAsia="zh-CN"/>
    </w:rPr>
  </w:style>
  <w:style w:type="paragraph" w:styleId="PlainText">
    <w:name w:val="Plain Text"/>
    <w:basedOn w:val="Normal"/>
    <w:link w:val="PlainTextChar"/>
    <w:uiPriority w:val="99"/>
    <w:rsid w:val="00307FE7"/>
    <w:rPr>
      <w:rFonts w:ascii="Courier New" w:hAnsi="Courier New" w:cs="Courier New"/>
      <w:sz w:val="20"/>
      <w:lang w:val="en-US"/>
    </w:rPr>
  </w:style>
  <w:style w:type="character" w:customStyle="1" w:styleId="PlainTextChar">
    <w:name w:val="Plain Text Char"/>
    <w:basedOn w:val="DefaultParagraphFont"/>
    <w:link w:val="PlainText"/>
    <w:uiPriority w:val="99"/>
    <w:rsid w:val="00307FE7"/>
    <w:rPr>
      <w:rFonts w:ascii="Courier New" w:eastAsia="SimSun" w:hAnsi="Courier New" w:cs="Courier New"/>
      <w:lang w:eastAsia="zh-CN"/>
    </w:rPr>
  </w:style>
  <w:style w:type="paragraph" w:styleId="ListParagraph">
    <w:name w:val="List Paragraph"/>
    <w:basedOn w:val="Normal"/>
    <w:uiPriority w:val="34"/>
    <w:qFormat/>
    <w:rsid w:val="00307FE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67D4-7605-4185-9AC1-E19BACCB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10997</Words>
  <Characters>59812</Characters>
  <Application>Microsoft Office Word</Application>
  <DocSecurity>0</DocSecurity>
  <Lines>1390</Lines>
  <Paragraphs>643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Reseña anual del Director de la División de Auditoría y Supervisión Internas (DASI)</vt:lpstr>
      <vt:lpstr>WO/GA/46/2</vt:lpstr>
    </vt:vector>
  </TitlesOfParts>
  <Company>WIPO</Company>
  <LinksUpToDate>false</LinksUpToDate>
  <CharactersWithSpaces>70166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Reseña anual del Director de la División de Auditoría y Supervisión Internas (DASI)</dc:title>
  <dc:subject>WO/GA/46/2</dc:subject>
  <dc:creator>BOU LLORET Amparo</dc:creator>
  <dc:description>VP
15/07/2014</dc:description>
  <cp:lastModifiedBy>NETTER Iza</cp:lastModifiedBy>
  <cp:revision>3</cp:revision>
  <cp:lastPrinted>2014-07-24T14:11:00Z</cp:lastPrinted>
  <dcterms:created xsi:type="dcterms:W3CDTF">2014-07-28T14:04:00Z</dcterms:created>
  <dcterms:modified xsi:type="dcterms:W3CDTF">2014-07-28T14:12:00Z</dcterms:modified>
</cp:coreProperties>
</file>