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BD410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F66968" w:rsidP="00DB0349">
      <w:pPr>
        <w:jc w:val="right"/>
        <w:rPr>
          <w:rFonts w:ascii="Arial Black" w:hAnsi="Arial Black"/>
          <w:caps/>
          <w:sz w:val="15"/>
          <w:szCs w:val="15"/>
        </w:rPr>
      </w:pPr>
      <w:r>
        <w:rPr>
          <w:rFonts w:ascii="Arial Black" w:hAnsi="Arial Black"/>
          <w:caps/>
          <w:sz w:val="15"/>
          <w:szCs w:val="15"/>
        </w:rPr>
        <w:t>A/64/</w:t>
      </w:r>
      <w:bookmarkStart w:id="1" w:name="Code"/>
      <w:r w:rsidR="00EF321A">
        <w:rPr>
          <w:rFonts w:ascii="Arial Black" w:hAnsi="Arial Black"/>
          <w:caps/>
          <w:sz w:val="15"/>
          <w:szCs w:val="15"/>
        </w:rPr>
        <w:t>3</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24078A">
        <w:rPr>
          <w:rFonts w:ascii="Arial Black" w:hAnsi="Arial Black"/>
          <w:caps/>
          <w:sz w:val="15"/>
          <w:szCs w:val="15"/>
        </w:rPr>
        <w:t> :</w:t>
      </w:r>
      <w:r>
        <w:rPr>
          <w:rFonts w:ascii="Arial Black" w:hAnsi="Arial Black"/>
          <w:caps/>
          <w:sz w:val="15"/>
          <w:szCs w:val="15"/>
        </w:rPr>
        <w:t xml:space="preserve"> </w:t>
      </w:r>
      <w:bookmarkStart w:id="2" w:name="Original"/>
      <w:r w:rsidR="00EF321A">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24078A">
        <w:rPr>
          <w:rFonts w:ascii="Arial Black" w:hAnsi="Arial Black"/>
          <w:caps/>
          <w:sz w:val="15"/>
          <w:szCs w:val="15"/>
        </w:rPr>
        <w:t> :</w:t>
      </w:r>
      <w:r>
        <w:rPr>
          <w:rFonts w:ascii="Arial Black" w:hAnsi="Arial Black"/>
          <w:caps/>
          <w:sz w:val="15"/>
          <w:szCs w:val="15"/>
        </w:rPr>
        <w:t xml:space="preserve"> </w:t>
      </w:r>
      <w:bookmarkStart w:id="3" w:name="Date"/>
      <w:r w:rsidR="000A67BA">
        <w:rPr>
          <w:rFonts w:ascii="Arial Black" w:hAnsi="Arial Black"/>
          <w:caps/>
          <w:sz w:val="15"/>
          <w:szCs w:val="15"/>
        </w:rPr>
        <w:t>5</w:t>
      </w:r>
      <w:r w:rsidR="00EF321A">
        <w:rPr>
          <w:rFonts w:ascii="Arial Black" w:hAnsi="Arial Black"/>
          <w:caps/>
          <w:sz w:val="15"/>
          <w:szCs w:val="15"/>
        </w:rPr>
        <w:t> avril 2023</w:t>
      </w:r>
    </w:p>
    <w:bookmarkEnd w:id="3"/>
    <w:p w:rsidR="00C40E15" w:rsidRPr="00DB0349" w:rsidRDefault="00F66968" w:rsidP="00DB0349">
      <w:pPr>
        <w:spacing w:after="600"/>
        <w:rPr>
          <w:b/>
          <w:sz w:val="28"/>
          <w:szCs w:val="28"/>
        </w:rPr>
      </w:pPr>
      <w:r w:rsidRPr="00F66968">
        <w:rPr>
          <w:b/>
          <w:sz w:val="28"/>
          <w:szCs w:val="28"/>
        </w:rPr>
        <w:t>Assemblées des États membres de l</w:t>
      </w:r>
      <w:r w:rsidR="0024078A">
        <w:rPr>
          <w:b/>
          <w:sz w:val="28"/>
          <w:szCs w:val="28"/>
        </w:rPr>
        <w:t>’</w:t>
      </w:r>
      <w:r w:rsidRPr="00F66968">
        <w:rPr>
          <w:b/>
          <w:sz w:val="28"/>
          <w:szCs w:val="28"/>
        </w:rPr>
        <w:t>OMPI</w:t>
      </w:r>
    </w:p>
    <w:p w:rsidR="008B2CC1" w:rsidRPr="003845C1" w:rsidRDefault="00F66968" w:rsidP="008B2CC1">
      <w:pPr>
        <w:rPr>
          <w:b/>
          <w:sz w:val="24"/>
          <w:szCs w:val="24"/>
        </w:rPr>
      </w:pPr>
      <w:r w:rsidRPr="00F66968">
        <w:rPr>
          <w:b/>
          <w:sz w:val="24"/>
          <w:szCs w:val="24"/>
        </w:rPr>
        <w:t>Soixante</w:t>
      </w:r>
      <w:r w:rsidR="0074122F">
        <w:rPr>
          <w:b/>
          <w:sz w:val="24"/>
          <w:szCs w:val="24"/>
        </w:rPr>
        <w:noBreakHyphen/>
      </w:r>
      <w:r w:rsidRPr="00F66968">
        <w:rPr>
          <w:b/>
          <w:sz w:val="24"/>
          <w:szCs w:val="24"/>
        </w:rPr>
        <w:t>quatrième</w:t>
      </w:r>
      <w:r w:rsidR="00EF321A">
        <w:rPr>
          <w:b/>
          <w:sz w:val="24"/>
          <w:szCs w:val="24"/>
        </w:rPr>
        <w:t> </w:t>
      </w:r>
      <w:r w:rsidRPr="00F66968">
        <w:rPr>
          <w:b/>
          <w:sz w:val="24"/>
          <w:szCs w:val="24"/>
        </w:rPr>
        <w:t>série de réunions</w:t>
      </w:r>
    </w:p>
    <w:p w:rsidR="008B2CC1" w:rsidRPr="003845C1" w:rsidRDefault="00F66968" w:rsidP="00DB0349">
      <w:pPr>
        <w:spacing w:after="720"/>
        <w:rPr>
          <w:b/>
          <w:sz w:val="24"/>
          <w:szCs w:val="24"/>
        </w:rPr>
      </w:pPr>
      <w:r w:rsidRPr="00F66968">
        <w:rPr>
          <w:b/>
          <w:sz w:val="24"/>
          <w:szCs w:val="24"/>
        </w:rPr>
        <w:t>Genève, 6</w:t>
      </w:r>
      <w:r w:rsidR="00EF321A">
        <w:rPr>
          <w:b/>
          <w:sz w:val="24"/>
          <w:szCs w:val="24"/>
        </w:rPr>
        <w:t> </w:t>
      </w:r>
      <w:r w:rsidRPr="00F66968">
        <w:rPr>
          <w:b/>
          <w:sz w:val="24"/>
          <w:szCs w:val="24"/>
        </w:rPr>
        <w:t>–</w:t>
      </w:r>
      <w:r w:rsidR="0074122F">
        <w:rPr>
          <w:b/>
          <w:sz w:val="24"/>
          <w:szCs w:val="24"/>
        </w:rPr>
        <w:t> </w:t>
      </w:r>
      <w:r w:rsidRPr="00F66968">
        <w:rPr>
          <w:b/>
          <w:sz w:val="24"/>
          <w:szCs w:val="24"/>
        </w:rPr>
        <w:t>14</w:t>
      </w:r>
      <w:r w:rsidR="00EF321A">
        <w:rPr>
          <w:b/>
          <w:sz w:val="24"/>
          <w:szCs w:val="24"/>
        </w:rPr>
        <w:t> </w:t>
      </w:r>
      <w:r w:rsidRPr="00F66968">
        <w:rPr>
          <w:b/>
          <w:sz w:val="24"/>
          <w:szCs w:val="24"/>
        </w:rPr>
        <w:t>juillet</w:t>
      </w:r>
      <w:r w:rsidR="00EF321A">
        <w:rPr>
          <w:b/>
          <w:sz w:val="24"/>
          <w:szCs w:val="24"/>
        </w:rPr>
        <w:t> </w:t>
      </w:r>
      <w:r w:rsidRPr="00F66968">
        <w:rPr>
          <w:b/>
          <w:sz w:val="24"/>
          <w:szCs w:val="24"/>
        </w:rPr>
        <w:t>2023</w:t>
      </w:r>
    </w:p>
    <w:p w:rsidR="008B2CC1" w:rsidRPr="00842A13" w:rsidRDefault="00EF321A" w:rsidP="00DB0349">
      <w:pPr>
        <w:spacing w:after="360"/>
        <w:rPr>
          <w:caps/>
          <w:sz w:val="24"/>
        </w:rPr>
      </w:pPr>
      <w:bookmarkStart w:id="4" w:name="TitleOfDoc"/>
      <w:r>
        <w:rPr>
          <w:caps/>
          <w:sz w:val="24"/>
        </w:rPr>
        <w:t>Admissions d</w:t>
      </w:r>
      <w:r w:rsidR="0024078A">
        <w:rPr>
          <w:caps/>
          <w:sz w:val="24"/>
        </w:rPr>
        <w:t>’</w:t>
      </w:r>
      <w:r>
        <w:rPr>
          <w:caps/>
          <w:sz w:val="24"/>
        </w:rPr>
        <w:t>observateurs</w:t>
      </w:r>
    </w:p>
    <w:p w:rsidR="00525B63" w:rsidRPr="00842A13" w:rsidRDefault="00EF321A" w:rsidP="00DB0349">
      <w:pPr>
        <w:spacing w:after="960"/>
      </w:pPr>
      <w:bookmarkStart w:id="5" w:name="Prepared"/>
      <w:bookmarkEnd w:id="4"/>
      <w:r>
        <w:rPr>
          <w:i/>
        </w:rPr>
        <w:t>Document établi par le Secrétariat</w:t>
      </w:r>
    </w:p>
    <w:bookmarkEnd w:id="5"/>
    <w:p w:rsidR="00EF321A" w:rsidRPr="00EF321A" w:rsidRDefault="00EF321A" w:rsidP="00977F05">
      <w:pPr>
        <w:pStyle w:val="ONUMFS"/>
        <w:rPr>
          <w:szCs w:val="22"/>
          <w:lang w:val="fr-FR"/>
        </w:rPr>
      </w:pPr>
      <w:r w:rsidRPr="00EF321A">
        <w:rPr>
          <w:lang w:val="fr-FR"/>
        </w:rPr>
        <w:t>On trouvera dans le document</w:t>
      </w:r>
      <w:r w:rsidR="00977F05">
        <w:rPr>
          <w:lang w:val="fr-FR"/>
        </w:rPr>
        <w:t> </w:t>
      </w:r>
      <w:r w:rsidRPr="00EF321A">
        <w:rPr>
          <w:lang w:val="fr-FR"/>
        </w:rPr>
        <w:t>A/64/INF/1 la liste des observateurs admis à participer à la soixante</w:t>
      </w:r>
      <w:r w:rsidR="0074122F">
        <w:rPr>
          <w:lang w:val="fr-FR"/>
        </w:rPr>
        <w:noBreakHyphen/>
      </w:r>
      <w:r w:rsidRPr="00EF321A">
        <w:rPr>
          <w:lang w:val="fr-FR"/>
        </w:rPr>
        <w:t>quatrième</w:t>
      </w:r>
      <w:r w:rsidR="0067266D">
        <w:rPr>
          <w:lang w:val="fr-FR"/>
        </w:rPr>
        <w:t> </w:t>
      </w:r>
      <w:r w:rsidRPr="00EF321A">
        <w:rPr>
          <w:lang w:val="fr-FR"/>
        </w:rPr>
        <w:t>série de réunions des assemblées des États membres de l</w:t>
      </w:r>
      <w:r w:rsidR="0024078A">
        <w:rPr>
          <w:lang w:val="fr-FR"/>
        </w:rPr>
        <w:t>’</w:t>
      </w:r>
      <w:r w:rsidRPr="00EF321A">
        <w:rPr>
          <w:lang w:val="fr-FR"/>
        </w:rPr>
        <w:t xml:space="preserve">Organisation </w:t>
      </w:r>
      <w:r w:rsidR="0001188D">
        <w:rPr>
          <w:lang w:val="fr-FR"/>
        </w:rPr>
        <w:t>M</w:t>
      </w:r>
      <w:r w:rsidRPr="00EF321A">
        <w:rPr>
          <w:lang w:val="fr-FR"/>
        </w:rPr>
        <w:t>ondiale de la Propriété Intellectuelle</w:t>
      </w:r>
      <w:r w:rsidR="00977F05">
        <w:rPr>
          <w:lang w:val="fr-FR"/>
        </w:rPr>
        <w:t> </w:t>
      </w:r>
      <w:r w:rsidRPr="00EF321A">
        <w:rPr>
          <w:lang w:val="fr-FR"/>
        </w:rPr>
        <w:t>(OMPI) et des unions administrées par l</w:t>
      </w:r>
      <w:r w:rsidR="0024078A">
        <w:rPr>
          <w:lang w:val="fr-FR"/>
        </w:rPr>
        <w:t>’</w:t>
      </w:r>
      <w:r w:rsidRPr="00EF321A">
        <w:rPr>
          <w:lang w:val="fr-FR"/>
        </w:rPr>
        <w:t>OMPI (“assemblées de l</w:t>
      </w:r>
      <w:r w:rsidR="0024078A">
        <w:rPr>
          <w:lang w:val="fr-FR"/>
        </w:rPr>
        <w:t>’</w:t>
      </w:r>
      <w:r w:rsidRPr="00EF321A">
        <w:rPr>
          <w:lang w:val="fr-FR"/>
        </w:rPr>
        <w:t>OMPI”).</w:t>
      </w:r>
    </w:p>
    <w:p w:rsidR="00EF321A" w:rsidRPr="00EF321A" w:rsidRDefault="00EF321A" w:rsidP="00977F05">
      <w:pPr>
        <w:pStyle w:val="ONUMFS"/>
        <w:rPr>
          <w:szCs w:val="22"/>
          <w:lang w:val="fr-FR"/>
        </w:rPr>
      </w:pPr>
      <w:r w:rsidRPr="00EF321A">
        <w:rPr>
          <w:lang w:val="fr-FR"/>
        </w:rPr>
        <w:t>Une fois qu</w:t>
      </w:r>
      <w:r w:rsidR="0024078A">
        <w:rPr>
          <w:lang w:val="fr-FR"/>
        </w:rPr>
        <w:t>’</w:t>
      </w:r>
      <w:r w:rsidRPr="00EF321A">
        <w:rPr>
          <w:lang w:val="fr-FR"/>
        </w:rPr>
        <w:t>un observateur a été admis à participer aux réunions des assemblées, il est aussi invité à participer, en cette qualité, aux réunions des comités, des groupes de travail ou autres organes subsidiaires des assemblées dont le thème semble présenter un intérêt direct pour cet observateur.</w:t>
      </w:r>
    </w:p>
    <w:p w:rsidR="00EF321A" w:rsidRPr="00EF321A" w:rsidRDefault="00EF321A" w:rsidP="00977F05">
      <w:pPr>
        <w:pStyle w:val="ONUMFS"/>
        <w:rPr>
          <w:szCs w:val="22"/>
          <w:lang w:val="fr-FR"/>
        </w:rPr>
      </w:pPr>
      <w:r w:rsidRPr="00EF321A">
        <w:rPr>
          <w:lang w:val="fr-FR"/>
        </w:rPr>
        <w:t>Les dernières décisions relatives à l</w:t>
      </w:r>
      <w:r w:rsidR="0024078A">
        <w:rPr>
          <w:lang w:val="fr-FR"/>
        </w:rPr>
        <w:t>’</w:t>
      </w:r>
      <w:r w:rsidRPr="00EF321A">
        <w:rPr>
          <w:lang w:val="fr-FR"/>
        </w:rPr>
        <w:t>admission d</w:t>
      </w:r>
      <w:r w:rsidR="0024078A">
        <w:rPr>
          <w:lang w:val="fr-FR"/>
        </w:rPr>
        <w:t>’</w:t>
      </w:r>
      <w:r w:rsidRPr="00EF321A">
        <w:rPr>
          <w:lang w:val="fr-FR"/>
        </w:rPr>
        <w:t>observateurs aux réunions des assemblées ont été prises lors de la soixante</w:t>
      </w:r>
      <w:r w:rsidR="0074122F">
        <w:rPr>
          <w:lang w:val="fr-FR"/>
        </w:rPr>
        <w:noBreakHyphen/>
      </w:r>
      <w:r w:rsidRPr="00EF321A">
        <w:rPr>
          <w:lang w:val="fr-FR"/>
        </w:rPr>
        <w:t>troisième</w:t>
      </w:r>
      <w:r w:rsidR="0067266D">
        <w:rPr>
          <w:lang w:val="fr-FR"/>
        </w:rPr>
        <w:t> </w:t>
      </w:r>
      <w:r w:rsidRPr="00EF321A">
        <w:rPr>
          <w:lang w:val="fr-FR"/>
        </w:rPr>
        <w:t>série de réunions des assemblées des États membres de l</w:t>
      </w:r>
      <w:r w:rsidR="0024078A">
        <w:rPr>
          <w:lang w:val="fr-FR"/>
        </w:rPr>
        <w:t>’</w:t>
      </w:r>
      <w:r w:rsidRPr="00EF321A">
        <w:rPr>
          <w:lang w:val="fr-FR"/>
        </w:rPr>
        <w:t>OMPI, tenue du</w:t>
      </w:r>
      <w:r w:rsidR="0067266D">
        <w:rPr>
          <w:lang w:val="fr-FR"/>
        </w:rPr>
        <w:t> </w:t>
      </w:r>
      <w:r w:rsidRPr="00EF321A">
        <w:rPr>
          <w:lang w:val="fr-FR"/>
        </w:rPr>
        <w:t>14</w:t>
      </w:r>
      <w:r w:rsidR="0067266D">
        <w:rPr>
          <w:lang w:val="fr-FR"/>
        </w:rPr>
        <w:t> </w:t>
      </w:r>
      <w:r w:rsidRPr="00EF321A">
        <w:rPr>
          <w:lang w:val="fr-FR"/>
        </w:rPr>
        <w:t>au</w:t>
      </w:r>
      <w:r w:rsidR="0067266D">
        <w:rPr>
          <w:lang w:val="fr-FR"/>
        </w:rPr>
        <w:t> </w:t>
      </w:r>
      <w:r w:rsidRPr="00EF321A">
        <w:rPr>
          <w:lang w:val="fr-FR"/>
        </w:rPr>
        <w:t>2</w:t>
      </w:r>
      <w:r w:rsidR="0024078A" w:rsidRPr="00EF321A">
        <w:rPr>
          <w:lang w:val="fr-FR"/>
        </w:rPr>
        <w:t>2</w:t>
      </w:r>
      <w:r w:rsidR="0024078A">
        <w:rPr>
          <w:lang w:val="fr-FR"/>
        </w:rPr>
        <w:t> </w:t>
      </w:r>
      <w:r w:rsidR="0024078A" w:rsidRPr="00EF321A">
        <w:rPr>
          <w:lang w:val="fr-FR"/>
        </w:rPr>
        <w:t>juillet</w:t>
      </w:r>
      <w:r w:rsidR="0024078A">
        <w:rPr>
          <w:lang w:val="fr-FR"/>
        </w:rPr>
        <w:t> </w:t>
      </w:r>
      <w:r w:rsidR="0024078A" w:rsidRPr="00EF321A">
        <w:rPr>
          <w:lang w:val="fr-FR"/>
        </w:rPr>
        <w:t>20</w:t>
      </w:r>
      <w:r w:rsidRPr="00EF321A">
        <w:rPr>
          <w:lang w:val="fr-FR"/>
        </w:rPr>
        <w:t xml:space="preserve">22 (voir le </w:t>
      </w:r>
      <w:r w:rsidR="0024078A" w:rsidRPr="00EF321A">
        <w:rPr>
          <w:lang w:val="fr-FR"/>
        </w:rPr>
        <w:t>paragraphe</w:t>
      </w:r>
      <w:r w:rsidR="0024078A">
        <w:rPr>
          <w:lang w:val="fr-FR"/>
        </w:rPr>
        <w:t> </w:t>
      </w:r>
      <w:r w:rsidR="0024078A" w:rsidRPr="00EF321A">
        <w:rPr>
          <w:lang w:val="fr-FR"/>
        </w:rPr>
        <w:t>1</w:t>
      </w:r>
      <w:r w:rsidRPr="00EF321A">
        <w:rPr>
          <w:lang w:val="fr-FR"/>
        </w:rPr>
        <w:t>15 du document</w:t>
      </w:r>
      <w:r w:rsidR="00977F05">
        <w:rPr>
          <w:lang w:val="fr-FR"/>
        </w:rPr>
        <w:t> </w:t>
      </w:r>
      <w:r w:rsidRPr="00EF321A">
        <w:rPr>
          <w:lang w:val="fr-FR"/>
        </w:rPr>
        <w:t>A/63/10).</w:t>
      </w:r>
    </w:p>
    <w:p w:rsidR="00EF321A" w:rsidRPr="00EF321A" w:rsidRDefault="00EF321A" w:rsidP="00977F05">
      <w:pPr>
        <w:pStyle w:val="ONUMFS"/>
        <w:rPr>
          <w:szCs w:val="22"/>
          <w:lang w:val="fr-FR"/>
        </w:rPr>
      </w:pPr>
      <w:r w:rsidRPr="00EF321A">
        <w:rPr>
          <w:lang w:val="fr-FR"/>
        </w:rPr>
        <w:t>Depuis, le Directeur général a reçu des entités indiquées ci</w:t>
      </w:r>
      <w:r w:rsidR="0074122F">
        <w:rPr>
          <w:lang w:val="fr-FR"/>
        </w:rPr>
        <w:noBreakHyphen/>
      </w:r>
      <w:r w:rsidRPr="00EF321A">
        <w:rPr>
          <w:lang w:val="fr-FR"/>
        </w:rPr>
        <w:t>après des demandes d</w:t>
      </w:r>
      <w:r w:rsidR="0024078A">
        <w:rPr>
          <w:lang w:val="fr-FR"/>
        </w:rPr>
        <w:t>’</w:t>
      </w:r>
      <w:r w:rsidRPr="00EF321A">
        <w:rPr>
          <w:lang w:val="fr-FR"/>
        </w:rPr>
        <w:t>admission en qualité d</w:t>
      </w:r>
      <w:r w:rsidR="0024078A">
        <w:rPr>
          <w:lang w:val="fr-FR"/>
        </w:rPr>
        <w:t>’</w:t>
      </w:r>
      <w:r w:rsidRPr="00EF321A">
        <w:rPr>
          <w:lang w:val="fr-FR"/>
        </w:rPr>
        <w:t>observateur</w:t>
      </w:r>
      <w:r w:rsidR="0067266D">
        <w:rPr>
          <w:lang w:val="fr-FR"/>
        </w:rPr>
        <w:t>s</w:t>
      </w:r>
      <w:r w:rsidRPr="00EF321A">
        <w:rPr>
          <w:lang w:val="fr-FR"/>
        </w:rPr>
        <w:t xml:space="preserve"> aux réunions des assemblées, accompagnées des renseignements nécessaires</w:t>
      </w:r>
      <w:r w:rsidR="0024078A">
        <w:rPr>
          <w:lang w:val="fr-FR"/>
        </w:rPr>
        <w:t> :</w:t>
      </w:r>
    </w:p>
    <w:p w:rsidR="00EF321A" w:rsidRPr="00977F05" w:rsidRDefault="00977F05" w:rsidP="00977F05">
      <w:pPr>
        <w:pStyle w:val="Heading1"/>
      </w:pPr>
      <w:r w:rsidRPr="00977F05">
        <w:t>Organisations non gouvernementales</w:t>
      </w:r>
      <w:r w:rsidR="0074122F">
        <w:t> </w:t>
      </w:r>
      <w:r w:rsidRPr="00977F05">
        <w:t>(ONG) internationales</w:t>
      </w:r>
    </w:p>
    <w:p w:rsidR="00EF321A" w:rsidRPr="00EF321A" w:rsidRDefault="00EF321A" w:rsidP="0067266D">
      <w:pPr>
        <w:pStyle w:val="ONUMFS"/>
        <w:numPr>
          <w:ilvl w:val="0"/>
          <w:numId w:val="9"/>
        </w:numPr>
        <w:tabs>
          <w:tab w:val="clear" w:pos="567"/>
        </w:tabs>
        <w:spacing w:after="0"/>
        <w:ind w:left="567"/>
        <w:rPr>
          <w:szCs w:val="22"/>
          <w:lang w:val="fr-FR" w:eastAsia="en-US"/>
        </w:rPr>
      </w:pPr>
      <w:r w:rsidRPr="00EF321A">
        <w:rPr>
          <w:lang w:val="fr-FR" w:eastAsia="en-US"/>
        </w:rPr>
        <w:t>Digital Music Europe</w:t>
      </w:r>
      <w:r w:rsidR="00977F05">
        <w:rPr>
          <w:lang w:val="fr-FR" w:eastAsia="en-US"/>
        </w:rPr>
        <w:t> </w:t>
      </w:r>
      <w:r w:rsidRPr="00EF321A">
        <w:rPr>
          <w:lang w:val="fr-FR" w:eastAsia="en-US"/>
        </w:rPr>
        <w:t>(DME);</w:t>
      </w:r>
    </w:p>
    <w:p w:rsidR="00EF321A" w:rsidRPr="00EF321A" w:rsidRDefault="00EF321A" w:rsidP="00977F05">
      <w:pPr>
        <w:pStyle w:val="ONUMFS"/>
        <w:numPr>
          <w:ilvl w:val="0"/>
          <w:numId w:val="9"/>
        </w:numPr>
        <w:tabs>
          <w:tab w:val="clear" w:pos="567"/>
        </w:tabs>
        <w:spacing w:after="0"/>
        <w:ind w:left="567"/>
        <w:rPr>
          <w:szCs w:val="22"/>
          <w:lang w:val="en-US" w:eastAsia="en-US"/>
        </w:rPr>
      </w:pPr>
      <w:r w:rsidRPr="00EF321A">
        <w:rPr>
          <w:lang w:val="en-US" w:eastAsia="en-US"/>
        </w:rPr>
        <w:t>European Intellectual Property Teachers</w:t>
      </w:r>
      <w:r w:rsidR="0024078A">
        <w:rPr>
          <w:lang w:val="en-US" w:eastAsia="en-US"/>
        </w:rPr>
        <w:t>’</w:t>
      </w:r>
      <w:r w:rsidRPr="00EF321A">
        <w:rPr>
          <w:lang w:val="en-US" w:eastAsia="en-US"/>
        </w:rPr>
        <w:t xml:space="preserve"> Network</w:t>
      </w:r>
      <w:r w:rsidR="00977F05" w:rsidRPr="00977F05">
        <w:rPr>
          <w:lang w:val="en-US" w:eastAsia="en-US"/>
        </w:rPr>
        <w:t> </w:t>
      </w:r>
      <w:r w:rsidRPr="00EF321A">
        <w:rPr>
          <w:lang w:val="en-US" w:eastAsia="en-US"/>
        </w:rPr>
        <w:t>(EIPTN);</w:t>
      </w:r>
    </w:p>
    <w:p w:rsidR="00EF321A" w:rsidRPr="00EF321A" w:rsidRDefault="00EF321A" w:rsidP="00977F05">
      <w:pPr>
        <w:pStyle w:val="ONUMFS"/>
        <w:numPr>
          <w:ilvl w:val="0"/>
          <w:numId w:val="9"/>
        </w:numPr>
        <w:tabs>
          <w:tab w:val="clear" w:pos="567"/>
        </w:tabs>
        <w:spacing w:after="0"/>
        <w:ind w:left="567"/>
        <w:rPr>
          <w:szCs w:val="22"/>
          <w:lang w:val="en-US" w:eastAsia="en-US"/>
        </w:rPr>
      </w:pPr>
      <w:r w:rsidRPr="00EF321A">
        <w:rPr>
          <w:lang w:val="en-US" w:eastAsia="en-US"/>
        </w:rPr>
        <w:t>Global Intellectual Property Alliance</w:t>
      </w:r>
      <w:r w:rsidR="00977F05" w:rsidRPr="00977F05">
        <w:rPr>
          <w:lang w:val="en-US" w:eastAsia="en-US"/>
        </w:rPr>
        <w:t> </w:t>
      </w:r>
      <w:r w:rsidRPr="00EF321A">
        <w:rPr>
          <w:lang w:val="en-US" w:eastAsia="en-US"/>
        </w:rPr>
        <w:t>(GLIPA);</w:t>
      </w:r>
    </w:p>
    <w:p w:rsidR="00EF321A" w:rsidRPr="00EF321A" w:rsidRDefault="00EF321A" w:rsidP="00977F05">
      <w:pPr>
        <w:pStyle w:val="ONUMFS"/>
        <w:numPr>
          <w:ilvl w:val="0"/>
          <w:numId w:val="9"/>
        </w:numPr>
        <w:tabs>
          <w:tab w:val="clear" w:pos="567"/>
        </w:tabs>
        <w:spacing w:after="0"/>
        <w:ind w:left="567"/>
        <w:rPr>
          <w:szCs w:val="22"/>
          <w:lang w:val="fr-FR" w:eastAsia="en-US"/>
        </w:rPr>
      </w:pPr>
      <w:r w:rsidRPr="00EF321A">
        <w:rPr>
          <w:lang w:val="fr-FR" w:eastAsia="en-US"/>
        </w:rPr>
        <w:t>Association internationale des jeunes avocats</w:t>
      </w:r>
      <w:r w:rsidR="00977F05" w:rsidRPr="00977F05">
        <w:rPr>
          <w:lang w:eastAsia="en-US"/>
        </w:rPr>
        <w:t> </w:t>
      </w:r>
      <w:r w:rsidRPr="00EF321A">
        <w:rPr>
          <w:lang w:val="fr-FR" w:eastAsia="en-US"/>
        </w:rPr>
        <w:t>(AIJA);</w:t>
      </w:r>
    </w:p>
    <w:p w:rsidR="00EF321A" w:rsidRPr="00EF321A" w:rsidRDefault="00EF321A" w:rsidP="00977F05">
      <w:pPr>
        <w:pStyle w:val="ONUMFS"/>
        <w:numPr>
          <w:ilvl w:val="0"/>
          <w:numId w:val="9"/>
        </w:numPr>
        <w:tabs>
          <w:tab w:val="clear" w:pos="567"/>
        </w:tabs>
        <w:spacing w:after="0"/>
        <w:ind w:left="567"/>
        <w:rPr>
          <w:szCs w:val="22"/>
          <w:lang w:val="fr-FR" w:eastAsia="en-US"/>
        </w:rPr>
      </w:pPr>
      <w:r w:rsidRPr="00EF321A">
        <w:rPr>
          <w:lang w:val="fr-FR" w:eastAsia="en-US"/>
        </w:rPr>
        <w:lastRenderedPageBreak/>
        <w:t>Organisation internationale de l</w:t>
      </w:r>
      <w:r w:rsidR="0024078A">
        <w:rPr>
          <w:lang w:val="fr-FR" w:eastAsia="en-US"/>
        </w:rPr>
        <w:t>’</w:t>
      </w:r>
      <w:r w:rsidRPr="00EF321A">
        <w:rPr>
          <w:lang w:val="fr-FR" w:eastAsia="en-US"/>
        </w:rPr>
        <w:t>artisanat</w:t>
      </w:r>
      <w:r w:rsidR="00977F05">
        <w:rPr>
          <w:lang w:val="fr-FR" w:eastAsia="en-US"/>
        </w:rPr>
        <w:t> </w:t>
      </w:r>
      <w:r w:rsidRPr="00EF321A">
        <w:rPr>
          <w:lang w:val="fr-FR" w:eastAsia="en-US"/>
        </w:rPr>
        <w:t>(OIA</w:t>
      </w:r>
      <w:proofErr w:type="gramStart"/>
      <w:r w:rsidRPr="00EF321A">
        <w:rPr>
          <w:lang w:val="fr-FR" w:eastAsia="en-US"/>
        </w:rPr>
        <w:t>);  et</w:t>
      </w:r>
      <w:proofErr w:type="gramEnd"/>
    </w:p>
    <w:p w:rsidR="00EF321A" w:rsidRPr="00EF321A" w:rsidRDefault="00EF321A" w:rsidP="00977F05">
      <w:pPr>
        <w:pStyle w:val="ONUMFS"/>
        <w:numPr>
          <w:ilvl w:val="0"/>
          <w:numId w:val="9"/>
        </w:numPr>
        <w:tabs>
          <w:tab w:val="clear" w:pos="567"/>
        </w:tabs>
        <w:ind w:left="567"/>
        <w:rPr>
          <w:lang w:val="fr-FR" w:eastAsia="en-US"/>
        </w:rPr>
      </w:pPr>
      <w:r w:rsidRPr="00EF321A">
        <w:rPr>
          <w:lang w:val="fr-FR" w:eastAsia="en-US"/>
        </w:rPr>
        <w:t xml:space="preserve">Fondation </w:t>
      </w:r>
      <w:proofErr w:type="spellStart"/>
      <w:r w:rsidRPr="00EF321A">
        <w:rPr>
          <w:lang w:val="fr-FR" w:eastAsia="en-US"/>
        </w:rPr>
        <w:t>Wikimedia</w:t>
      </w:r>
      <w:proofErr w:type="spellEnd"/>
      <w:r w:rsidR="00977F05">
        <w:rPr>
          <w:lang w:val="fr-FR" w:eastAsia="en-US"/>
        </w:rPr>
        <w:t> </w:t>
      </w:r>
      <w:r w:rsidRPr="00EF321A">
        <w:rPr>
          <w:lang w:val="fr-FR" w:eastAsia="en-US"/>
        </w:rPr>
        <w:t>(WMF).</w:t>
      </w:r>
    </w:p>
    <w:p w:rsidR="00EF321A" w:rsidRPr="00977F05" w:rsidRDefault="00977F05" w:rsidP="00977F05">
      <w:pPr>
        <w:pStyle w:val="Heading1"/>
      </w:pPr>
      <w:r w:rsidRPr="00977F05">
        <w:t>Organisations non gouvernementales (ONG)</w:t>
      </w:r>
      <w:r w:rsidR="00EF321A" w:rsidRPr="00977F05">
        <w:footnoteReference w:id="2"/>
      </w:r>
      <w:r w:rsidRPr="00977F05">
        <w:t xml:space="preserve"> nationales</w:t>
      </w:r>
    </w:p>
    <w:p w:rsidR="00EF321A" w:rsidRPr="00EF321A" w:rsidRDefault="00EF321A" w:rsidP="00977F05">
      <w:pPr>
        <w:pStyle w:val="ONUMFS"/>
        <w:numPr>
          <w:ilvl w:val="0"/>
          <w:numId w:val="10"/>
        </w:numPr>
        <w:tabs>
          <w:tab w:val="clear" w:pos="567"/>
        </w:tabs>
        <w:spacing w:after="0"/>
        <w:ind w:left="567"/>
        <w:rPr>
          <w:szCs w:val="22"/>
          <w:lang w:val="en-US" w:eastAsia="en-US"/>
        </w:rPr>
      </w:pPr>
      <w:proofErr w:type="spellStart"/>
      <w:r w:rsidRPr="00EF321A">
        <w:rPr>
          <w:lang w:val="en-US" w:eastAsia="en-US"/>
        </w:rPr>
        <w:t>Bahreïn</w:t>
      </w:r>
      <w:proofErr w:type="spellEnd"/>
      <w:r w:rsidRPr="00EF321A">
        <w:rPr>
          <w:lang w:val="en-US" w:eastAsia="en-US"/>
        </w:rPr>
        <w:t xml:space="preserve"> Intellectual Property Alliance</w:t>
      </w:r>
      <w:r w:rsidR="00977F05">
        <w:rPr>
          <w:lang w:val="en-US" w:eastAsia="en-US"/>
        </w:rPr>
        <w:t> </w:t>
      </w:r>
      <w:r w:rsidRPr="00EF321A">
        <w:rPr>
          <w:lang w:val="en-US" w:eastAsia="en-US"/>
        </w:rPr>
        <w:t>(BIPS);</w:t>
      </w:r>
    </w:p>
    <w:p w:rsidR="00EF321A" w:rsidRPr="0091493E" w:rsidRDefault="00EF321A" w:rsidP="00977F05">
      <w:pPr>
        <w:pStyle w:val="ONUMFS"/>
        <w:numPr>
          <w:ilvl w:val="0"/>
          <w:numId w:val="10"/>
        </w:numPr>
        <w:tabs>
          <w:tab w:val="clear" w:pos="567"/>
        </w:tabs>
        <w:spacing w:after="0"/>
        <w:ind w:left="567"/>
        <w:rPr>
          <w:szCs w:val="22"/>
          <w:lang w:val="es-AR" w:eastAsia="en-US"/>
        </w:rPr>
      </w:pPr>
      <w:r w:rsidRPr="0091493E">
        <w:rPr>
          <w:lang w:val="es-AR" w:eastAsia="en-US"/>
        </w:rPr>
        <w:t>Centro de Investigación en Propiedad Intelectual</w:t>
      </w:r>
      <w:r w:rsidR="00977F05" w:rsidRPr="0091493E">
        <w:rPr>
          <w:lang w:val="es-AR" w:eastAsia="en-US"/>
        </w:rPr>
        <w:t> </w:t>
      </w:r>
      <w:r w:rsidRPr="0091493E">
        <w:rPr>
          <w:lang w:val="es-AR" w:eastAsia="en-US"/>
        </w:rPr>
        <w:t>(CIPI);</w:t>
      </w:r>
    </w:p>
    <w:p w:rsidR="00EF321A" w:rsidRPr="00EF321A" w:rsidRDefault="00EF321A" w:rsidP="00977F05">
      <w:pPr>
        <w:pStyle w:val="ONUMFS"/>
        <w:numPr>
          <w:ilvl w:val="0"/>
          <w:numId w:val="10"/>
        </w:numPr>
        <w:tabs>
          <w:tab w:val="clear" w:pos="567"/>
        </w:tabs>
        <w:spacing w:after="0"/>
        <w:ind w:left="567"/>
        <w:rPr>
          <w:szCs w:val="22"/>
          <w:lang w:val="fr-FR" w:eastAsia="en-US"/>
        </w:rPr>
      </w:pPr>
      <w:r w:rsidRPr="00EF321A">
        <w:rPr>
          <w:lang w:val="fr-FR" w:eastAsia="en-US"/>
        </w:rPr>
        <w:t>Compagnie nationale des conseils en propriété industrielle</w:t>
      </w:r>
      <w:r w:rsidR="00977F05" w:rsidRPr="00977F05">
        <w:rPr>
          <w:lang w:eastAsia="en-US"/>
        </w:rPr>
        <w:t> </w:t>
      </w:r>
      <w:r w:rsidRPr="00EF321A">
        <w:rPr>
          <w:lang w:val="fr-FR" w:eastAsia="en-US"/>
        </w:rPr>
        <w:t>(CNCPI);</w:t>
      </w:r>
    </w:p>
    <w:p w:rsidR="00EF321A" w:rsidRPr="00EF321A" w:rsidRDefault="00EF321A" w:rsidP="00977F05">
      <w:pPr>
        <w:pStyle w:val="ONUMFS"/>
        <w:numPr>
          <w:ilvl w:val="0"/>
          <w:numId w:val="10"/>
        </w:numPr>
        <w:tabs>
          <w:tab w:val="clear" w:pos="567"/>
        </w:tabs>
        <w:spacing w:after="0"/>
        <w:ind w:left="567"/>
        <w:rPr>
          <w:szCs w:val="22"/>
          <w:lang w:val="fr-FR" w:eastAsia="en-US"/>
        </w:rPr>
      </w:pPr>
      <w:proofErr w:type="spellStart"/>
      <w:r w:rsidRPr="00EF321A">
        <w:rPr>
          <w:lang w:val="fr-FR" w:eastAsia="en-US"/>
        </w:rPr>
        <w:t>CreativeFuture</w:t>
      </w:r>
      <w:proofErr w:type="spellEnd"/>
      <w:r w:rsidRPr="00EF321A">
        <w:rPr>
          <w:lang w:val="fr-FR" w:eastAsia="en-US"/>
        </w:rPr>
        <w:t>;</w:t>
      </w:r>
    </w:p>
    <w:p w:rsidR="00EF321A" w:rsidRPr="00EF321A" w:rsidRDefault="00EF321A" w:rsidP="00977F05">
      <w:pPr>
        <w:pStyle w:val="ONUMFS"/>
        <w:numPr>
          <w:ilvl w:val="0"/>
          <w:numId w:val="10"/>
        </w:numPr>
        <w:tabs>
          <w:tab w:val="clear" w:pos="567"/>
        </w:tabs>
        <w:spacing w:after="0"/>
        <w:ind w:left="567"/>
        <w:rPr>
          <w:szCs w:val="22"/>
          <w:lang w:val="fr-FR" w:eastAsia="en-US"/>
        </w:rPr>
      </w:pPr>
      <w:proofErr w:type="spellStart"/>
      <w:r w:rsidRPr="00EF321A">
        <w:rPr>
          <w:lang w:val="fr-FR" w:eastAsia="en-US"/>
        </w:rPr>
        <w:t>Emirates</w:t>
      </w:r>
      <w:proofErr w:type="spellEnd"/>
      <w:r w:rsidRPr="00EF321A">
        <w:rPr>
          <w:lang w:val="fr-FR" w:eastAsia="en-US"/>
        </w:rPr>
        <w:t xml:space="preserve"> </w:t>
      </w:r>
      <w:proofErr w:type="spellStart"/>
      <w:r w:rsidRPr="00EF321A">
        <w:rPr>
          <w:lang w:val="fr-FR" w:eastAsia="en-US"/>
        </w:rPr>
        <w:t>Reprographic</w:t>
      </w:r>
      <w:proofErr w:type="spellEnd"/>
      <w:r w:rsidRPr="00EF321A">
        <w:rPr>
          <w:lang w:val="fr-FR" w:eastAsia="en-US"/>
        </w:rPr>
        <w:t xml:space="preserve"> </w:t>
      </w:r>
      <w:proofErr w:type="spellStart"/>
      <w:r w:rsidRPr="00EF321A">
        <w:rPr>
          <w:lang w:val="fr-FR" w:eastAsia="en-US"/>
        </w:rPr>
        <w:t>Rights</w:t>
      </w:r>
      <w:proofErr w:type="spellEnd"/>
      <w:r w:rsidRPr="00EF321A">
        <w:rPr>
          <w:lang w:val="fr-FR" w:eastAsia="en-US"/>
        </w:rPr>
        <w:t xml:space="preserve"> Management Association</w:t>
      </w:r>
      <w:r w:rsidR="00977F05" w:rsidRPr="00977F05">
        <w:rPr>
          <w:lang w:eastAsia="en-US"/>
        </w:rPr>
        <w:t> </w:t>
      </w:r>
      <w:r w:rsidR="00977F05">
        <w:rPr>
          <w:lang w:val="fr-FR" w:eastAsia="en-US"/>
        </w:rPr>
        <w:t>(ERRA)</w:t>
      </w:r>
      <w:r w:rsidRPr="00EF321A">
        <w:rPr>
          <w:lang w:val="fr-FR" w:eastAsia="en-US"/>
        </w:rPr>
        <w:t>;</w:t>
      </w:r>
    </w:p>
    <w:p w:rsidR="00EF321A" w:rsidRPr="00EF321A" w:rsidRDefault="00EF321A" w:rsidP="00977F05">
      <w:pPr>
        <w:pStyle w:val="ONUMFS"/>
        <w:numPr>
          <w:ilvl w:val="0"/>
          <w:numId w:val="10"/>
        </w:numPr>
        <w:tabs>
          <w:tab w:val="clear" w:pos="567"/>
        </w:tabs>
        <w:spacing w:after="0"/>
        <w:ind w:left="567"/>
        <w:rPr>
          <w:szCs w:val="22"/>
          <w:lang w:val="en-US" w:eastAsia="en-US"/>
        </w:rPr>
      </w:pPr>
      <w:r w:rsidRPr="00EF321A">
        <w:rPr>
          <w:lang w:val="en-US" w:eastAsia="en-US"/>
        </w:rPr>
        <w:t>Intellectual Property Protection Association</w:t>
      </w:r>
      <w:r w:rsidR="00977F05">
        <w:rPr>
          <w:lang w:val="en-US" w:eastAsia="en-US"/>
        </w:rPr>
        <w:t> </w:t>
      </w:r>
      <w:r w:rsidRPr="00EF321A">
        <w:rPr>
          <w:lang w:val="en-US" w:eastAsia="en-US"/>
        </w:rPr>
        <w:t>(IPPA);</w:t>
      </w:r>
    </w:p>
    <w:p w:rsidR="00EF321A" w:rsidRPr="00EF321A" w:rsidRDefault="00EF321A" w:rsidP="00977F05">
      <w:pPr>
        <w:pStyle w:val="ONUMFS"/>
        <w:numPr>
          <w:ilvl w:val="0"/>
          <w:numId w:val="10"/>
        </w:numPr>
        <w:tabs>
          <w:tab w:val="clear" w:pos="567"/>
        </w:tabs>
        <w:spacing w:after="0"/>
        <w:ind w:left="567"/>
        <w:rPr>
          <w:szCs w:val="22"/>
          <w:lang w:val="fr-FR" w:eastAsia="en-US"/>
        </w:rPr>
      </w:pPr>
      <w:r w:rsidRPr="00EF321A">
        <w:rPr>
          <w:lang w:val="fr-FR" w:eastAsia="en-US"/>
        </w:rPr>
        <w:t>Institut coréen de la propriété intellectuelle</w:t>
      </w:r>
      <w:r w:rsidR="00977F05" w:rsidRPr="00977F05">
        <w:rPr>
          <w:lang w:eastAsia="en-US"/>
        </w:rPr>
        <w:t> </w:t>
      </w:r>
      <w:r w:rsidRPr="00EF321A">
        <w:rPr>
          <w:lang w:val="fr-FR" w:eastAsia="en-US"/>
        </w:rPr>
        <w:t>(KIIP</w:t>
      </w:r>
      <w:proofErr w:type="gramStart"/>
      <w:r w:rsidRPr="00EF321A">
        <w:rPr>
          <w:lang w:val="fr-FR" w:eastAsia="en-US"/>
        </w:rPr>
        <w:t>);  et</w:t>
      </w:r>
      <w:proofErr w:type="gramEnd"/>
    </w:p>
    <w:p w:rsidR="00EF321A" w:rsidRPr="00EF321A" w:rsidRDefault="00EF321A" w:rsidP="00977F05">
      <w:pPr>
        <w:pStyle w:val="ONUMFS"/>
        <w:numPr>
          <w:ilvl w:val="0"/>
          <w:numId w:val="10"/>
        </w:numPr>
        <w:tabs>
          <w:tab w:val="clear" w:pos="567"/>
        </w:tabs>
        <w:ind w:left="567"/>
        <w:rPr>
          <w:szCs w:val="22"/>
          <w:lang w:val="en-US" w:eastAsia="en-US"/>
        </w:rPr>
      </w:pPr>
      <w:r w:rsidRPr="00EF321A">
        <w:rPr>
          <w:lang w:val="en-US" w:eastAsia="en-US"/>
        </w:rPr>
        <w:t>United States Telecom Association</w:t>
      </w:r>
      <w:r w:rsidR="00977F05" w:rsidRPr="00977F05">
        <w:rPr>
          <w:lang w:val="en-US" w:eastAsia="en-US"/>
        </w:rPr>
        <w:t> </w:t>
      </w:r>
      <w:r w:rsidRPr="00EF321A">
        <w:rPr>
          <w:lang w:val="en-US" w:eastAsia="en-US"/>
        </w:rPr>
        <w:t>(</w:t>
      </w:r>
      <w:proofErr w:type="spellStart"/>
      <w:r w:rsidRPr="00EF321A">
        <w:rPr>
          <w:lang w:val="en-US" w:eastAsia="en-US"/>
        </w:rPr>
        <w:t>USTelecom</w:t>
      </w:r>
      <w:proofErr w:type="spellEnd"/>
      <w:r w:rsidRPr="00EF321A">
        <w:rPr>
          <w:lang w:val="en-US" w:eastAsia="en-US"/>
        </w:rPr>
        <w:t>).</w:t>
      </w:r>
    </w:p>
    <w:p w:rsidR="00EF321A" w:rsidRPr="00EF321A" w:rsidRDefault="00EF321A" w:rsidP="00977F05">
      <w:pPr>
        <w:pStyle w:val="ONUMFS"/>
        <w:rPr>
          <w:szCs w:val="22"/>
          <w:lang w:val="fr-FR"/>
        </w:rPr>
      </w:pPr>
      <w:r w:rsidRPr="00EF321A">
        <w:rPr>
          <w:lang w:val="fr-FR"/>
        </w:rPr>
        <w:t>On trouvera dans les annexes du présent document une brève présentation de chacune des entités susmentionnées (ses objectifs, sa structure et ses membres).</w:t>
      </w:r>
    </w:p>
    <w:p w:rsidR="00EF321A" w:rsidRPr="00977F05" w:rsidRDefault="00EF321A" w:rsidP="00977F05">
      <w:pPr>
        <w:pStyle w:val="ONUMFS"/>
        <w:ind w:left="5533"/>
        <w:rPr>
          <w:i/>
          <w:lang w:val="fr-FR"/>
        </w:rPr>
      </w:pPr>
      <w:r w:rsidRPr="00977F05">
        <w:rPr>
          <w:i/>
          <w:lang w:val="fr-FR"/>
        </w:rPr>
        <w:t>Les assemblées de l</w:t>
      </w:r>
      <w:r w:rsidR="0024078A" w:rsidRPr="00977F05">
        <w:rPr>
          <w:i/>
          <w:lang w:val="fr-FR"/>
        </w:rPr>
        <w:t>’</w:t>
      </w:r>
      <w:r w:rsidRPr="00977F05">
        <w:rPr>
          <w:i/>
          <w:lang w:val="fr-FR"/>
        </w:rPr>
        <w:t>OMPI, chacune pour ce qui la concerne, sont invitées à se prononcer sur les demandes d</w:t>
      </w:r>
      <w:r w:rsidR="0024078A" w:rsidRPr="00977F05">
        <w:rPr>
          <w:i/>
          <w:lang w:val="fr-FR"/>
        </w:rPr>
        <w:t>’</w:t>
      </w:r>
      <w:r w:rsidRPr="00977F05">
        <w:rPr>
          <w:i/>
          <w:lang w:val="fr-FR"/>
        </w:rPr>
        <w:t>admission en qualité d</w:t>
      </w:r>
      <w:r w:rsidR="0024078A" w:rsidRPr="00977F05">
        <w:rPr>
          <w:i/>
          <w:lang w:val="fr-FR"/>
        </w:rPr>
        <w:t>’</w:t>
      </w:r>
      <w:r w:rsidRPr="00977F05">
        <w:rPr>
          <w:i/>
          <w:lang w:val="fr-FR"/>
        </w:rPr>
        <w:t xml:space="preserve">observatrices des entités mentionnées au </w:t>
      </w:r>
      <w:r w:rsidR="0024078A" w:rsidRPr="00977F05">
        <w:rPr>
          <w:i/>
          <w:lang w:val="fr-FR"/>
        </w:rPr>
        <w:t>paragraphe 4</w:t>
      </w:r>
      <w:r w:rsidRPr="00977F05">
        <w:rPr>
          <w:i/>
          <w:lang w:val="fr-FR"/>
        </w:rPr>
        <w:t xml:space="preserve"> du document</w:t>
      </w:r>
      <w:r w:rsidR="00977F05" w:rsidRPr="00977F05">
        <w:rPr>
          <w:i/>
          <w:lang w:val="fr-FR"/>
        </w:rPr>
        <w:t> </w:t>
      </w:r>
      <w:r w:rsidRPr="00977F05">
        <w:rPr>
          <w:i/>
          <w:lang w:val="fr-FR"/>
        </w:rPr>
        <w:t>A/64/3.</w:t>
      </w:r>
    </w:p>
    <w:p w:rsidR="00EF321A" w:rsidRPr="0067266D" w:rsidRDefault="00EF321A" w:rsidP="00977F05">
      <w:pPr>
        <w:pStyle w:val="Endofdocument-Annex"/>
        <w:spacing w:before="720"/>
        <w:rPr>
          <w:lang w:val="fr-CH"/>
        </w:rPr>
        <w:sectPr w:rsidR="00EF321A" w:rsidRPr="0067266D" w:rsidSect="00FF1FA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7266D">
        <w:rPr>
          <w:lang w:val="fr-CH"/>
        </w:rPr>
        <w:t>[Les annexes suivent]</w:t>
      </w:r>
    </w:p>
    <w:p w:rsidR="00EF321A" w:rsidRPr="00977F05" w:rsidRDefault="00977F05" w:rsidP="000A67BA">
      <w:pPr>
        <w:pStyle w:val="Heading2"/>
      </w:pPr>
      <w:r w:rsidRPr="00977F05">
        <w:lastRenderedPageBreak/>
        <w:t>Renseignements concernant les organisations non gouvernementales internationales (d</w:t>
      </w:r>
      <w:r w:rsidR="0024078A" w:rsidRPr="00977F05">
        <w:t>’</w:t>
      </w:r>
      <w:r w:rsidRPr="00977F05">
        <w:t>après les indications fournies par ces organisations</w:t>
      </w:r>
    </w:p>
    <w:p w:rsidR="00EF321A" w:rsidRPr="000A67BA" w:rsidRDefault="00EF321A" w:rsidP="0074122F">
      <w:pPr>
        <w:pStyle w:val="Heading3"/>
      </w:pPr>
      <w:r w:rsidRPr="000A67BA">
        <w:t>Digital Music Europe</w:t>
      </w:r>
      <w:r w:rsidR="00977F05" w:rsidRPr="000A67BA">
        <w:t> </w:t>
      </w:r>
      <w:r w:rsidRPr="000A67BA">
        <w:t>(DME)</w:t>
      </w:r>
    </w:p>
    <w:p w:rsidR="00EF321A" w:rsidRPr="00EF321A" w:rsidRDefault="00EF321A" w:rsidP="00EF321A">
      <w:pPr>
        <w:spacing w:after="240"/>
        <w:rPr>
          <w:szCs w:val="22"/>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 </w:t>
      </w:r>
      <w:r w:rsidR="0024078A" w:rsidRPr="00EF321A">
        <w:rPr>
          <w:lang w:val="fr-FR"/>
        </w:rPr>
        <w:t>en</w:t>
      </w:r>
      <w:r w:rsidR="0024078A">
        <w:rPr>
          <w:lang w:val="fr-FR"/>
        </w:rPr>
        <w:t> </w:t>
      </w:r>
      <w:r w:rsidR="0024078A" w:rsidRPr="00EF321A">
        <w:rPr>
          <w:lang w:val="fr-FR"/>
        </w:rPr>
        <w:t>2020</w:t>
      </w:r>
      <w:r w:rsidRPr="00EF321A">
        <w:rPr>
          <w:lang w:val="fr-FR"/>
        </w:rPr>
        <w:t>, DME a son siège à Bruxelles (Belgique).</w:t>
      </w:r>
    </w:p>
    <w:p w:rsidR="00EF321A" w:rsidRPr="00EF321A" w:rsidRDefault="00EF321A" w:rsidP="00EF321A">
      <w:pPr>
        <w:spacing w:after="240"/>
        <w:rPr>
          <w:szCs w:val="22"/>
          <w:lang w:val="fr-FR"/>
        </w:rPr>
      </w:pPr>
      <w:r w:rsidRPr="00EF321A">
        <w:rPr>
          <w:lang w:val="fr-FR"/>
        </w:rPr>
        <w:t>Objectifs</w:t>
      </w:r>
      <w:r w:rsidR="0024078A">
        <w:rPr>
          <w:lang w:val="fr-FR"/>
        </w:rPr>
        <w:t> :</w:t>
      </w:r>
      <w:r w:rsidRPr="00EF321A">
        <w:rPr>
          <w:lang w:val="fr-FR"/>
        </w:rPr>
        <w:t xml:space="preserve"> DME représente plusieurs services européens de diffusion de musique en continu soucieux de s</w:t>
      </w:r>
      <w:r w:rsidR="0024078A">
        <w:rPr>
          <w:lang w:val="fr-FR"/>
        </w:rPr>
        <w:t>’</w:t>
      </w:r>
      <w:r w:rsidRPr="00EF321A">
        <w:rPr>
          <w:lang w:val="fr-FR"/>
        </w:rPr>
        <w:t>engager auprès des décideurs politiques et des parties prenantes du secteur audiovisuel et musical afin de promouvoir un environnement propice à la croissance et à l</w:t>
      </w:r>
      <w:r w:rsidR="0024078A">
        <w:rPr>
          <w:lang w:val="fr-FR"/>
        </w:rPr>
        <w:t>’</w:t>
      </w:r>
      <w:r w:rsidRPr="00EF321A">
        <w:rPr>
          <w:lang w:val="fr-FR"/>
        </w:rPr>
        <w:t>innovation des services de musique numérique.  DME appuie la mise en place de cadres efficaces et bien gérés en matière de droit d</w:t>
      </w:r>
      <w:r w:rsidR="0024078A">
        <w:rPr>
          <w:lang w:val="fr-FR"/>
        </w:rPr>
        <w:t>’</w:t>
      </w:r>
      <w:r w:rsidRPr="00EF321A">
        <w:rPr>
          <w:lang w:val="fr-FR"/>
        </w:rPr>
        <w:t>auteur et de propriété intellectuelle.</w:t>
      </w:r>
    </w:p>
    <w:p w:rsidR="0024078A" w:rsidRDefault="00EF321A" w:rsidP="00EF321A">
      <w:pPr>
        <w:spacing w:after="240"/>
        <w:rPr>
          <w:lang w:val="fr-FR"/>
        </w:rPr>
      </w:pPr>
      <w:r w:rsidRPr="00EF321A">
        <w:rPr>
          <w:lang w:val="fr-FR"/>
        </w:rPr>
        <w:t>Structure</w:t>
      </w:r>
      <w:r w:rsidR="0024078A">
        <w:rPr>
          <w:lang w:val="fr-FR"/>
        </w:rPr>
        <w:t> :</w:t>
      </w:r>
      <w:r w:rsidRPr="00EF321A">
        <w:rPr>
          <w:lang w:val="fr-FR"/>
        </w:rPr>
        <w:t xml:space="preserve"> </w:t>
      </w:r>
      <w:r w:rsidR="000A67BA">
        <w:rPr>
          <w:lang w:val="fr-FR"/>
        </w:rPr>
        <w:t>l</w:t>
      </w:r>
      <w:r w:rsidR="0024078A">
        <w:rPr>
          <w:lang w:val="fr-FR"/>
        </w:rPr>
        <w:t>’</w:t>
      </w:r>
      <w:r w:rsidRPr="00EF321A">
        <w:rPr>
          <w:lang w:val="fr-FR"/>
        </w:rPr>
        <w:t>Assemblée générale, composée de tous les membres, est présidée par le directeur du Conseil exécut</w:t>
      </w:r>
      <w:r w:rsidR="00977F05" w:rsidRPr="00EF321A">
        <w:rPr>
          <w:lang w:val="fr-FR"/>
        </w:rPr>
        <w:t>if</w:t>
      </w:r>
      <w:r w:rsidR="00977F05">
        <w:rPr>
          <w:lang w:val="fr-FR"/>
        </w:rPr>
        <w:t xml:space="preserve">.  </w:t>
      </w:r>
      <w:r w:rsidR="00977F05" w:rsidRPr="00EF321A">
        <w:rPr>
          <w:lang w:val="fr-FR"/>
        </w:rPr>
        <w:t>Ou</w:t>
      </w:r>
      <w:r w:rsidRPr="00EF321A">
        <w:rPr>
          <w:lang w:val="fr-FR"/>
        </w:rPr>
        <w:t>tre ses fonctions budgétaires, l</w:t>
      </w:r>
      <w:r w:rsidR="0024078A">
        <w:rPr>
          <w:lang w:val="fr-FR"/>
        </w:rPr>
        <w:t>’</w:t>
      </w:r>
      <w:r w:rsidRPr="00EF321A">
        <w:rPr>
          <w:lang w:val="fr-FR"/>
        </w:rPr>
        <w:t>Assemblée générale soumet au Conseil exécutif des priorités et des stratégies pour l</w:t>
      </w:r>
      <w:r w:rsidR="0024078A">
        <w:rPr>
          <w:lang w:val="fr-FR"/>
        </w:rPr>
        <w:t>’</w:t>
      </w:r>
      <w:r w:rsidRPr="00EF321A">
        <w:rPr>
          <w:lang w:val="fr-FR"/>
        </w:rPr>
        <w:t>année à ven</w:t>
      </w:r>
      <w:r w:rsidR="00977F05" w:rsidRPr="00EF321A">
        <w:rPr>
          <w:lang w:val="fr-FR"/>
        </w:rPr>
        <w:t>ir</w:t>
      </w:r>
      <w:r w:rsidR="00977F05">
        <w:rPr>
          <w:lang w:val="fr-FR"/>
        </w:rPr>
        <w:t xml:space="preserve">.  </w:t>
      </w:r>
      <w:r w:rsidR="00977F05" w:rsidRPr="00EF321A">
        <w:rPr>
          <w:lang w:val="fr-FR"/>
        </w:rPr>
        <w:t>Le</w:t>
      </w:r>
      <w:r w:rsidRPr="00EF321A">
        <w:rPr>
          <w:lang w:val="fr-FR"/>
        </w:rPr>
        <w:t xml:space="preserve"> Conseil exécutif constitue le principal organe exécutif de DME.</w:t>
      </w:r>
    </w:p>
    <w:p w:rsidR="00EF321A" w:rsidRPr="00EF321A" w:rsidRDefault="00EF321A" w:rsidP="00EF321A">
      <w:pPr>
        <w:spacing w:after="480"/>
        <w:rPr>
          <w:szCs w:val="22"/>
          <w:lang w:val="fr-FR"/>
        </w:rPr>
      </w:pPr>
      <w:r w:rsidRPr="00EF321A">
        <w:rPr>
          <w:lang w:val="fr-FR"/>
        </w:rPr>
        <w:t>Membres</w:t>
      </w:r>
      <w:r w:rsidR="0024078A">
        <w:rPr>
          <w:lang w:val="fr-FR"/>
        </w:rPr>
        <w:t> :</w:t>
      </w:r>
      <w:r w:rsidRPr="00EF321A">
        <w:rPr>
          <w:lang w:val="fr-FR"/>
        </w:rPr>
        <w:t xml:space="preserve"> DME compte six</w:t>
      </w:r>
      <w:r w:rsidR="002A45A6">
        <w:rPr>
          <w:lang w:val="fr-FR"/>
        </w:rPr>
        <w:t> </w:t>
      </w:r>
      <w:r w:rsidRPr="00EF321A">
        <w:rPr>
          <w:lang w:val="fr-FR"/>
        </w:rPr>
        <w:t>membres, qui sont des personnes morales.</w:t>
      </w:r>
    </w:p>
    <w:p w:rsidR="00EF321A" w:rsidRPr="0091493E" w:rsidRDefault="00EF321A" w:rsidP="0074122F">
      <w:pPr>
        <w:pStyle w:val="Heading3"/>
        <w:rPr>
          <w:lang w:val="en-US"/>
        </w:rPr>
      </w:pPr>
      <w:r w:rsidRPr="0091493E">
        <w:rPr>
          <w:lang w:val="en-US"/>
        </w:rPr>
        <w:t>European Intellectual Property Teachers</w:t>
      </w:r>
      <w:r w:rsidR="0024078A" w:rsidRPr="0091493E">
        <w:rPr>
          <w:lang w:val="en-US"/>
        </w:rPr>
        <w:t>’</w:t>
      </w:r>
      <w:r w:rsidRPr="0091493E">
        <w:rPr>
          <w:lang w:val="en-US"/>
        </w:rPr>
        <w:t xml:space="preserve"> Network</w:t>
      </w:r>
      <w:r w:rsidR="000A67BA" w:rsidRPr="0091493E">
        <w:rPr>
          <w:lang w:val="en-US"/>
        </w:rPr>
        <w:t> </w:t>
      </w:r>
      <w:r w:rsidRPr="0091493E">
        <w:rPr>
          <w:lang w:val="en-US"/>
        </w:rPr>
        <w:t>(EIPTN)</w:t>
      </w:r>
    </w:p>
    <w:p w:rsidR="00EF321A" w:rsidRPr="00EF321A" w:rsidRDefault="00EF321A" w:rsidP="00EF321A">
      <w:pPr>
        <w:spacing w:after="240"/>
        <w:rPr>
          <w:szCs w:val="22"/>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 </w:t>
      </w:r>
      <w:r w:rsidR="0024078A" w:rsidRPr="00EF321A">
        <w:rPr>
          <w:lang w:val="fr-FR"/>
        </w:rPr>
        <w:t>en</w:t>
      </w:r>
      <w:r w:rsidR="0024078A">
        <w:rPr>
          <w:lang w:val="fr-FR"/>
        </w:rPr>
        <w:t> </w:t>
      </w:r>
      <w:r w:rsidR="0024078A" w:rsidRPr="00EF321A">
        <w:rPr>
          <w:lang w:val="fr-FR"/>
        </w:rPr>
        <w:t>2019</w:t>
      </w:r>
      <w:r w:rsidRPr="00EF321A">
        <w:rPr>
          <w:lang w:val="fr-FR"/>
        </w:rPr>
        <w:t>, l</w:t>
      </w:r>
      <w:r w:rsidR="0024078A">
        <w:rPr>
          <w:lang w:val="fr-FR"/>
        </w:rPr>
        <w:t>’</w:t>
      </w:r>
      <w:r w:rsidRPr="00EF321A">
        <w:rPr>
          <w:lang w:val="fr-FR"/>
        </w:rPr>
        <w:t>EIPTN a son siège à Milan (Italie).</w:t>
      </w:r>
    </w:p>
    <w:p w:rsidR="00EF321A" w:rsidRPr="00EF321A" w:rsidRDefault="00EF321A" w:rsidP="00EF321A">
      <w:pPr>
        <w:spacing w:after="240"/>
        <w:rPr>
          <w:szCs w:val="22"/>
          <w:lang w:val="fr-FR"/>
        </w:rPr>
      </w:pPr>
      <w:r w:rsidRPr="00EF321A">
        <w:rPr>
          <w:lang w:val="fr-FR"/>
        </w:rPr>
        <w:t>Objectifs</w:t>
      </w:r>
      <w:r w:rsidR="0024078A">
        <w:rPr>
          <w:lang w:val="fr-FR"/>
        </w:rPr>
        <w:t> :</w:t>
      </w:r>
      <w:r w:rsidRPr="00EF321A">
        <w:rPr>
          <w:lang w:val="fr-FR"/>
        </w:rPr>
        <w:t xml:space="preserve"> </w:t>
      </w:r>
      <w:r w:rsidR="0067266D">
        <w:rPr>
          <w:lang w:val="fr-FR"/>
        </w:rPr>
        <w:t>l</w:t>
      </w:r>
      <w:r w:rsidR="0024078A">
        <w:rPr>
          <w:lang w:val="fr-FR"/>
        </w:rPr>
        <w:t>’</w:t>
      </w:r>
      <w:r w:rsidRPr="00EF321A">
        <w:rPr>
          <w:lang w:val="fr-FR"/>
        </w:rPr>
        <w:t>EIPTN réunit des personnes de toute l</w:t>
      </w:r>
      <w:r w:rsidR="0024078A">
        <w:rPr>
          <w:lang w:val="fr-FR"/>
        </w:rPr>
        <w:t>’</w:t>
      </w:r>
      <w:r w:rsidRPr="00EF321A">
        <w:rPr>
          <w:lang w:val="fr-FR"/>
        </w:rPr>
        <w:t>Europe pour échanger des idées sur les meilleures pratiques et l</w:t>
      </w:r>
      <w:r w:rsidR="0024078A">
        <w:rPr>
          <w:lang w:val="fr-FR"/>
        </w:rPr>
        <w:t>’</w:t>
      </w:r>
      <w:r w:rsidRPr="00EF321A">
        <w:rPr>
          <w:lang w:val="fr-FR"/>
        </w:rPr>
        <w:t>innovation dans les activités d</w:t>
      </w:r>
      <w:r w:rsidR="0024078A">
        <w:rPr>
          <w:lang w:val="fr-FR"/>
        </w:rPr>
        <w:t>’</w:t>
      </w:r>
      <w:r w:rsidRPr="00EF321A">
        <w:rPr>
          <w:lang w:val="fr-FR"/>
        </w:rPr>
        <w:t>enseignement et d</w:t>
      </w:r>
      <w:r w:rsidR="0024078A">
        <w:rPr>
          <w:lang w:val="fr-FR"/>
        </w:rPr>
        <w:t>’</w:t>
      </w:r>
      <w:r w:rsidRPr="00EF321A">
        <w:rPr>
          <w:lang w:val="fr-FR"/>
        </w:rPr>
        <w:t>apprentissage liées à la propriété intellectuelle.  L</w:t>
      </w:r>
      <w:r w:rsidR="0024078A">
        <w:rPr>
          <w:lang w:val="fr-FR"/>
        </w:rPr>
        <w:t>’</w:t>
      </w:r>
      <w:r w:rsidRPr="00EF321A">
        <w:rPr>
          <w:lang w:val="fr-FR"/>
        </w:rPr>
        <w:t>EIPTN est interdisciplinaire et reflète l</w:t>
      </w:r>
      <w:r w:rsidR="0024078A">
        <w:rPr>
          <w:lang w:val="fr-FR"/>
        </w:rPr>
        <w:t>’</w:t>
      </w:r>
      <w:r w:rsidRPr="00EF321A">
        <w:rPr>
          <w:lang w:val="fr-FR"/>
        </w:rPr>
        <w:t>enseignement de la propriété intellectuelle dans une série de disciplines telles que le droit, la politique, les relations internationales, les études commerciales, l</w:t>
      </w:r>
      <w:r w:rsidR="0024078A">
        <w:rPr>
          <w:lang w:val="fr-FR"/>
        </w:rPr>
        <w:t>’</w:t>
      </w:r>
      <w:r w:rsidRPr="00EF321A">
        <w:rPr>
          <w:lang w:val="fr-FR"/>
        </w:rPr>
        <w:t>économie, l</w:t>
      </w:r>
      <w:r w:rsidR="0024078A">
        <w:rPr>
          <w:lang w:val="fr-FR"/>
        </w:rPr>
        <w:t>’</w:t>
      </w:r>
      <w:r w:rsidRPr="00EF321A">
        <w:rPr>
          <w:lang w:val="fr-FR"/>
        </w:rPr>
        <w:t>informatique, l</w:t>
      </w:r>
      <w:r w:rsidR="0024078A">
        <w:rPr>
          <w:lang w:val="fr-FR"/>
        </w:rPr>
        <w:t>’</w:t>
      </w:r>
      <w:r w:rsidRPr="00EF321A">
        <w:rPr>
          <w:lang w:val="fr-FR"/>
        </w:rPr>
        <w:t>ingénierie et la physique.</w:t>
      </w:r>
    </w:p>
    <w:p w:rsidR="00EF321A" w:rsidRPr="00EF321A" w:rsidRDefault="00EF321A" w:rsidP="00EF321A">
      <w:pPr>
        <w:spacing w:after="240"/>
        <w:rPr>
          <w:szCs w:val="22"/>
          <w:lang w:val="fr-FR"/>
        </w:rPr>
      </w:pPr>
      <w:r w:rsidRPr="00EF321A">
        <w:rPr>
          <w:lang w:val="fr-FR"/>
        </w:rPr>
        <w:t>Structure</w:t>
      </w:r>
      <w:r w:rsidR="0024078A">
        <w:rPr>
          <w:lang w:val="fr-FR"/>
        </w:rPr>
        <w:t> :</w:t>
      </w:r>
      <w:r w:rsidR="0067266D">
        <w:rPr>
          <w:lang w:val="fr-FR"/>
        </w:rPr>
        <w:t xml:space="preserve"> l</w:t>
      </w:r>
      <w:r w:rsidR="0024078A">
        <w:rPr>
          <w:lang w:val="fr-FR"/>
        </w:rPr>
        <w:t>’</w:t>
      </w:r>
      <w:r w:rsidRPr="00EF321A">
        <w:rPr>
          <w:lang w:val="fr-FR"/>
        </w:rPr>
        <w:t>organe directeur de l</w:t>
      </w:r>
      <w:r w:rsidR="0024078A">
        <w:rPr>
          <w:lang w:val="fr-FR"/>
        </w:rPr>
        <w:t>’</w:t>
      </w:r>
      <w:r w:rsidRPr="00EF321A">
        <w:rPr>
          <w:lang w:val="fr-FR"/>
        </w:rPr>
        <w:t>EIPTN est l</w:t>
      </w:r>
      <w:r w:rsidR="0024078A">
        <w:rPr>
          <w:lang w:val="fr-FR"/>
        </w:rPr>
        <w:t>’</w:t>
      </w:r>
      <w:r w:rsidRPr="00EF321A">
        <w:rPr>
          <w:lang w:val="fr-FR"/>
        </w:rPr>
        <w:t>Assemblée, composée de tous les membres en règ</w:t>
      </w:r>
      <w:r w:rsidR="00977F05" w:rsidRPr="00EF321A">
        <w:rPr>
          <w:lang w:val="fr-FR"/>
        </w:rPr>
        <w:t>le</w:t>
      </w:r>
      <w:r w:rsidR="00977F05">
        <w:rPr>
          <w:lang w:val="fr-FR"/>
        </w:rPr>
        <w:t xml:space="preserve">.  </w:t>
      </w:r>
      <w:r w:rsidR="00977F05" w:rsidRPr="00EF321A">
        <w:rPr>
          <w:lang w:val="fr-FR"/>
        </w:rPr>
        <w:t>Le</w:t>
      </w:r>
      <w:r w:rsidRPr="00EF321A">
        <w:rPr>
          <w:lang w:val="fr-FR"/>
        </w:rPr>
        <w:t xml:space="preserve"> Conseil d</w:t>
      </w:r>
      <w:r w:rsidR="0024078A">
        <w:rPr>
          <w:lang w:val="fr-FR"/>
        </w:rPr>
        <w:t>’</w:t>
      </w:r>
      <w:r w:rsidRPr="00EF321A">
        <w:rPr>
          <w:lang w:val="fr-FR"/>
        </w:rPr>
        <w:t>administration, élu par l</w:t>
      </w:r>
      <w:r w:rsidR="0024078A">
        <w:rPr>
          <w:lang w:val="fr-FR"/>
        </w:rPr>
        <w:t>’</w:t>
      </w:r>
      <w:r w:rsidRPr="00EF321A">
        <w:rPr>
          <w:lang w:val="fr-FR"/>
        </w:rPr>
        <w:t>Assemblée, est l</w:t>
      </w:r>
      <w:r w:rsidR="0024078A">
        <w:rPr>
          <w:lang w:val="fr-FR"/>
        </w:rPr>
        <w:t>’</w:t>
      </w:r>
      <w:r w:rsidRPr="00EF321A">
        <w:rPr>
          <w:lang w:val="fr-FR"/>
        </w:rPr>
        <w:t>organe administrat</w:t>
      </w:r>
      <w:r w:rsidR="00977F05" w:rsidRPr="00EF321A">
        <w:rPr>
          <w:lang w:val="fr-FR"/>
        </w:rPr>
        <w:t>if</w:t>
      </w:r>
      <w:r w:rsidR="00977F05">
        <w:rPr>
          <w:lang w:val="fr-FR"/>
        </w:rPr>
        <w:t xml:space="preserve">.  </w:t>
      </w:r>
      <w:r w:rsidR="00977F05" w:rsidRPr="00EF321A">
        <w:rPr>
          <w:lang w:val="fr-FR"/>
        </w:rPr>
        <w:t>Le</w:t>
      </w:r>
      <w:r w:rsidRPr="00EF321A">
        <w:rPr>
          <w:lang w:val="fr-FR"/>
        </w:rPr>
        <w:t xml:space="preserve"> président est le représentant légal de l</w:t>
      </w:r>
      <w:r w:rsidR="0024078A">
        <w:rPr>
          <w:lang w:val="fr-FR"/>
        </w:rPr>
        <w:t>’</w:t>
      </w:r>
      <w:r w:rsidRPr="00EF321A">
        <w:rPr>
          <w:lang w:val="fr-FR"/>
        </w:rPr>
        <w:t>EIPTN.</w:t>
      </w:r>
    </w:p>
    <w:p w:rsidR="00EF321A" w:rsidRPr="00EF321A" w:rsidRDefault="00EF321A" w:rsidP="00EF321A">
      <w:pPr>
        <w:spacing w:after="480"/>
        <w:rPr>
          <w:lang w:val="fr-FR"/>
        </w:rPr>
      </w:pPr>
      <w:r w:rsidRPr="00EF321A">
        <w:rPr>
          <w:lang w:val="fr-FR"/>
        </w:rPr>
        <w:t>Membres</w:t>
      </w:r>
      <w:r w:rsidR="0024078A">
        <w:rPr>
          <w:lang w:val="fr-FR"/>
        </w:rPr>
        <w:t> :</w:t>
      </w:r>
      <w:r w:rsidRPr="00EF321A">
        <w:rPr>
          <w:lang w:val="fr-FR"/>
        </w:rPr>
        <w:t xml:space="preserve"> </w:t>
      </w:r>
      <w:r w:rsidR="0067266D">
        <w:rPr>
          <w:lang w:val="fr-FR"/>
        </w:rPr>
        <w:t>l</w:t>
      </w:r>
      <w:r w:rsidR="0024078A">
        <w:rPr>
          <w:lang w:val="fr-FR"/>
        </w:rPr>
        <w:t>’</w:t>
      </w:r>
      <w:r w:rsidRPr="00EF321A">
        <w:rPr>
          <w:lang w:val="fr-FR"/>
        </w:rPr>
        <w:t>EIPTN compte 950</w:t>
      </w:r>
      <w:r w:rsidR="00977F05">
        <w:rPr>
          <w:lang w:val="fr-FR"/>
        </w:rPr>
        <w:t> </w:t>
      </w:r>
      <w:r w:rsidRPr="00EF321A">
        <w:rPr>
          <w:lang w:val="fr-FR"/>
        </w:rPr>
        <w:t>membres, qui sont des personnes physiques.</w:t>
      </w:r>
    </w:p>
    <w:p w:rsidR="00EF321A" w:rsidRPr="0091493E" w:rsidRDefault="00EF321A" w:rsidP="0074122F">
      <w:pPr>
        <w:pStyle w:val="Heading3"/>
        <w:rPr>
          <w:lang w:val="en-US"/>
        </w:rPr>
      </w:pPr>
      <w:r w:rsidRPr="0091493E">
        <w:rPr>
          <w:lang w:val="en-US"/>
        </w:rPr>
        <w:t>Global Intellectual Property Alliance</w:t>
      </w:r>
      <w:r w:rsidR="000A67BA" w:rsidRPr="0091493E">
        <w:rPr>
          <w:lang w:val="en-US"/>
        </w:rPr>
        <w:t> </w:t>
      </w:r>
      <w:r w:rsidRPr="0091493E">
        <w:rPr>
          <w:lang w:val="en-US"/>
        </w:rPr>
        <w:t>(GLIPA)</w:t>
      </w:r>
    </w:p>
    <w:p w:rsidR="00EF321A" w:rsidRPr="00EF321A" w:rsidRDefault="00EF321A" w:rsidP="00EF321A">
      <w:pPr>
        <w:spacing w:after="240"/>
        <w:rPr>
          <w:szCs w:val="22"/>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2022</w:t>
      </w:r>
      <w:r w:rsidRPr="00EF321A">
        <w:rPr>
          <w:lang w:val="fr-FR"/>
        </w:rPr>
        <w:t>,</w:t>
      </w:r>
      <w:r w:rsidR="0024078A" w:rsidRPr="00EF321A">
        <w:rPr>
          <w:lang w:val="fr-FR"/>
        </w:rPr>
        <w:t xml:space="preserve"> la</w:t>
      </w:r>
      <w:r w:rsidR="0024078A">
        <w:rPr>
          <w:lang w:val="fr-FR"/>
        </w:rPr>
        <w:t> </w:t>
      </w:r>
      <w:r w:rsidR="0024078A" w:rsidRPr="00EF321A">
        <w:rPr>
          <w:lang w:val="fr-FR"/>
        </w:rPr>
        <w:t>GLI</w:t>
      </w:r>
      <w:r w:rsidRPr="00EF321A">
        <w:rPr>
          <w:lang w:val="fr-FR"/>
        </w:rPr>
        <w:t>PA a son siège à Atlanta, Géorgie (États</w:t>
      </w:r>
      <w:r w:rsidR="0074122F">
        <w:rPr>
          <w:lang w:val="fr-FR"/>
        </w:rPr>
        <w:noBreakHyphen/>
      </w:r>
      <w:r w:rsidRPr="00EF321A">
        <w:rPr>
          <w:lang w:val="fr-FR"/>
        </w:rPr>
        <w:t>Unis d</w:t>
      </w:r>
      <w:r w:rsidR="0024078A">
        <w:rPr>
          <w:lang w:val="fr-FR"/>
        </w:rPr>
        <w:t>’</w:t>
      </w:r>
      <w:r w:rsidRPr="00EF321A">
        <w:rPr>
          <w:lang w:val="fr-FR"/>
        </w:rPr>
        <w:t>Amérique).</w:t>
      </w:r>
    </w:p>
    <w:p w:rsidR="00EF321A" w:rsidRPr="00EF321A" w:rsidRDefault="00EF321A" w:rsidP="00EF321A">
      <w:pPr>
        <w:spacing w:after="240"/>
        <w:rPr>
          <w:szCs w:val="22"/>
          <w:lang w:val="fr-FR"/>
        </w:rPr>
      </w:pPr>
      <w:r w:rsidRPr="00EF321A">
        <w:rPr>
          <w:lang w:val="fr-FR"/>
        </w:rPr>
        <w:t>Objectifs</w:t>
      </w:r>
      <w:r w:rsidR="0024078A">
        <w:rPr>
          <w:lang w:val="fr-FR"/>
        </w:rPr>
        <w:t> :</w:t>
      </w:r>
      <w:r w:rsidR="0024078A" w:rsidRPr="00EF321A">
        <w:rPr>
          <w:lang w:val="fr-FR"/>
        </w:rPr>
        <w:t xml:space="preserve"> </w:t>
      </w:r>
      <w:r w:rsidR="000A67BA">
        <w:rPr>
          <w:lang w:val="fr-FR"/>
        </w:rPr>
        <w:t>l</w:t>
      </w:r>
      <w:r w:rsidR="0024078A" w:rsidRPr="00EF321A">
        <w:rPr>
          <w:lang w:val="fr-FR"/>
        </w:rPr>
        <w:t>a</w:t>
      </w:r>
      <w:r w:rsidR="0024078A">
        <w:rPr>
          <w:lang w:val="fr-FR"/>
        </w:rPr>
        <w:t> </w:t>
      </w:r>
      <w:r w:rsidR="0024078A" w:rsidRPr="00EF321A">
        <w:rPr>
          <w:lang w:val="fr-FR"/>
        </w:rPr>
        <w:t>GLI</w:t>
      </w:r>
      <w:r w:rsidRPr="00EF321A">
        <w:rPr>
          <w:lang w:val="fr-FR"/>
        </w:rPr>
        <w:t>PA a pour objectif de renforcer la propriété intellectuelle en tant qu</w:t>
      </w:r>
      <w:r w:rsidR="0024078A">
        <w:rPr>
          <w:lang w:val="fr-FR"/>
        </w:rPr>
        <w:t>’</w:t>
      </w:r>
      <w:r w:rsidRPr="00EF321A">
        <w:rPr>
          <w:lang w:val="fr-FR"/>
        </w:rPr>
        <w:t>outil de développement dans l</w:t>
      </w:r>
      <w:r w:rsidR="0024078A">
        <w:rPr>
          <w:lang w:val="fr-FR"/>
        </w:rPr>
        <w:t>’</w:t>
      </w:r>
      <w:r w:rsidRPr="00EF321A">
        <w:rPr>
          <w:lang w:val="fr-FR"/>
        </w:rPr>
        <w:t>intérêt des peuples du monde enti</w:t>
      </w:r>
      <w:r w:rsidR="00977F05" w:rsidRPr="00EF321A">
        <w:rPr>
          <w:lang w:val="fr-FR"/>
        </w:rPr>
        <w:t>er</w:t>
      </w:r>
      <w:r w:rsidR="00977F05">
        <w:rPr>
          <w:lang w:val="fr-FR"/>
        </w:rPr>
        <w:t xml:space="preserve">.  </w:t>
      </w:r>
      <w:r w:rsidR="00977F05" w:rsidRPr="00EF321A">
        <w:rPr>
          <w:lang w:val="fr-FR"/>
        </w:rPr>
        <w:t>Af</w:t>
      </w:r>
      <w:r w:rsidRPr="00EF321A">
        <w:rPr>
          <w:lang w:val="fr-FR"/>
        </w:rPr>
        <w:t>in de mieux faire comprendre la propriété intellectuelle et son importance au sein de la société,</w:t>
      </w:r>
      <w:r w:rsidR="0024078A" w:rsidRPr="00EF321A">
        <w:rPr>
          <w:lang w:val="fr-FR"/>
        </w:rPr>
        <w:t xml:space="preserve"> la</w:t>
      </w:r>
      <w:r w:rsidR="0024078A">
        <w:rPr>
          <w:lang w:val="fr-FR"/>
        </w:rPr>
        <w:t> </w:t>
      </w:r>
      <w:r w:rsidR="0024078A" w:rsidRPr="00EF321A">
        <w:rPr>
          <w:lang w:val="fr-FR"/>
        </w:rPr>
        <w:t>GLI</w:t>
      </w:r>
      <w:r w:rsidRPr="00EF321A">
        <w:rPr>
          <w:lang w:val="fr-FR"/>
        </w:rPr>
        <w:t>PA collabore avec les éducateurs afin d</w:t>
      </w:r>
      <w:r w:rsidR="0024078A">
        <w:rPr>
          <w:lang w:val="fr-FR"/>
        </w:rPr>
        <w:t>’</w:t>
      </w:r>
      <w:r w:rsidRPr="00EF321A">
        <w:rPr>
          <w:lang w:val="fr-FR"/>
        </w:rPr>
        <w:t>intégrer la formation et le développement des compétences en matière de propriété intellectuelle dans leurs programmes d</w:t>
      </w:r>
      <w:r w:rsidR="0024078A">
        <w:rPr>
          <w:lang w:val="fr-FR"/>
        </w:rPr>
        <w:t>’</w:t>
      </w:r>
      <w:r w:rsidRPr="00EF321A">
        <w:rPr>
          <w:lang w:val="fr-FR"/>
        </w:rPr>
        <w:t>études et s</w:t>
      </w:r>
      <w:r w:rsidR="0024078A">
        <w:rPr>
          <w:lang w:val="fr-FR"/>
        </w:rPr>
        <w:t>’</w:t>
      </w:r>
      <w:r w:rsidRPr="00EF321A">
        <w:rPr>
          <w:lang w:val="fr-FR"/>
        </w:rPr>
        <w:t>associe à diverses organisations pour organiser des séminaires, des manifestations et des ateliers de propriété intellectuelle en vue de sensibiliser le public à la propriété intellectuelle.</w:t>
      </w:r>
    </w:p>
    <w:p w:rsidR="00EF321A" w:rsidRPr="00EF321A" w:rsidRDefault="00EF321A" w:rsidP="00EF321A">
      <w:pPr>
        <w:spacing w:after="240"/>
        <w:rPr>
          <w:szCs w:val="22"/>
          <w:lang w:val="fr-FR"/>
        </w:rPr>
      </w:pPr>
      <w:r w:rsidRPr="00EF321A">
        <w:rPr>
          <w:lang w:val="fr-FR"/>
        </w:rPr>
        <w:t>Structure</w:t>
      </w:r>
      <w:r w:rsidR="0024078A">
        <w:rPr>
          <w:lang w:val="fr-FR"/>
        </w:rPr>
        <w:t> :</w:t>
      </w:r>
      <w:r w:rsidRPr="00EF321A">
        <w:rPr>
          <w:lang w:val="fr-FR"/>
        </w:rPr>
        <w:t xml:space="preserve"> </w:t>
      </w:r>
      <w:r w:rsidR="000A67BA">
        <w:rPr>
          <w:lang w:val="fr-FR"/>
        </w:rPr>
        <w:t>l</w:t>
      </w:r>
      <w:r w:rsidR="0024078A" w:rsidRPr="00EF321A">
        <w:rPr>
          <w:lang w:val="fr-FR"/>
        </w:rPr>
        <w:t>a</w:t>
      </w:r>
      <w:r w:rsidR="0024078A">
        <w:rPr>
          <w:lang w:val="fr-FR"/>
        </w:rPr>
        <w:t> </w:t>
      </w:r>
      <w:r w:rsidR="0024078A" w:rsidRPr="00EF321A">
        <w:rPr>
          <w:lang w:val="fr-FR"/>
        </w:rPr>
        <w:t>GLI</w:t>
      </w:r>
      <w:r w:rsidRPr="00EF321A">
        <w:rPr>
          <w:lang w:val="fr-FR"/>
        </w:rPr>
        <w:t>PA est constituée d</w:t>
      </w:r>
      <w:r w:rsidR="0024078A">
        <w:rPr>
          <w:lang w:val="fr-FR"/>
        </w:rPr>
        <w:t>’</w:t>
      </w:r>
      <w:r w:rsidRPr="00EF321A">
        <w:rPr>
          <w:lang w:val="fr-FR"/>
        </w:rPr>
        <w:t>un cabinet, d</w:t>
      </w:r>
      <w:r w:rsidR="0024078A">
        <w:rPr>
          <w:lang w:val="fr-FR"/>
        </w:rPr>
        <w:t>’</w:t>
      </w:r>
      <w:r w:rsidRPr="00EF321A">
        <w:rPr>
          <w:lang w:val="fr-FR"/>
        </w:rPr>
        <w:t>un comité exécutif et d</w:t>
      </w:r>
      <w:r w:rsidR="0024078A">
        <w:rPr>
          <w:lang w:val="fr-FR"/>
        </w:rPr>
        <w:t>’</w:t>
      </w:r>
      <w:r w:rsidRPr="00EF321A">
        <w:rPr>
          <w:lang w:val="fr-FR"/>
        </w:rPr>
        <w:t>un conseil d</w:t>
      </w:r>
      <w:r w:rsidR="0024078A">
        <w:rPr>
          <w:lang w:val="fr-FR"/>
        </w:rPr>
        <w:t>’</w:t>
      </w:r>
      <w:r w:rsidRPr="00EF321A">
        <w:rPr>
          <w:lang w:val="fr-FR"/>
        </w:rPr>
        <w:t>administrati</w:t>
      </w:r>
      <w:r w:rsidR="00977F05" w:rsidRPr="00EF321A">
        <w:rPr>
          <w:lang w:val="fr-FR"/>
        </w:rPr>
        <w:t>on</w:t>
      </w:r>
      <w:r w:rsidR="00977F05">
        <w:rPr>
          <w:lang w:val="fr-FR"/>
        </w:rPr>
        <w:t xml:space="preserve">.  </w:t>
      </w:r>
      <w:r w:rsidR="00977F05" w:rsidRPr="00EF321A">
        <w:rPr>
          <w:lang w:val="fr-FR"/>
        </w:rPr>
        <w:t>Le</w:t>
      </w:r>
      <w:r w:rsidRPr="00EF321A">
        <w:rPr>
          <w:lang w:val="fr-FR"/>
        </w:rPr>
        <w:t>s membres de</w:t>
      </w:r>
      <w:r w:rsidR="0024078A" w:rsidRPr="00EF321A">
        <w:rPr>
          <w:lang w:val="fr-FR"/>
        </w:rPr>
        <w:t xml:space="preserve"> la</w:t>
      </w:r>
      <w:r w:rsidR="0024078A">
        <w:rPr>
          <w:lang w:val="fr-FR"/>
        </w:rPr>
        <w:t> </w:t>
      </w:r>
      <w:r w:rsidR="0024078A" w:rsidRPr="00EF321A">
        <w:rPr>
          <w:lang w:val="fr-FR"/>
        </w:rPr>
        <w:t>GLI</w:t>
      </w:r>
      <w:r w:rsidRPr="00EF321A">
        <w:rPr>
          <w:lang w:val="fr-FR"/>
        </w:rPr>
        <w:t xml:space="preserve">PA sont répartis en plusieurs régions géographiques, </w:t>
      </w:r>
      <w:r w:rsidRPr="00EF321A">
        <w:rPr>
          <w:lang w:val="fr-FR"/>
        </w:rPr>
        <w:lastRenderedPageBreak/>
        <w:t>chaque région étant dirigée par deux</w:t>
      </w:r>
      <w:r w:rsidR="002A45A6">
        <w:rPr>
          <w:lang w:val="fr-FR"/>
        </w:rPr>
        <w:t> </w:t>
      </w:r>
      <w:r w:rsidRPr="00EF321A">
        <w:rPr>
          <w:lang w:val="fr-FR"/>
        </w:rPr>
        <w:t>présidents qui coopèrent avec les membres régionaux pour mettre en œuvre des projets aux niveaux mondial, régional et national.</w:t>
      </w:r>
    </w:p>
    <w:p w:rsidR="00EF321A" w:rsidRPr="00EF321A" w:rsidRDefault="00EF321A" w:rsidP="00EF321A">
      <w:pPr>
        <w:rPr>
          <w:szCs w:val="22"/>
          <w:lang w:val="fr-FR"/>
        </w:rPr>
      </w:pPr>
      <w:r w:rsidRPr="00EF321A">
        <w:rPr>
          <w:lang w:val="fr-FR"/>
        </w:rPr>
        <w:t>Membres</w:t>
      </w:r>
      <w:r w:rsidR="0024078A">
        <w:rPr>
          <w:lang w:val="fr-FR"/>
        </w:rPr>
        <w:t> :</w:t>
      </w:r>
      <w:r w:rsidR="0024078A" w:rsidRPr="00EF321A">
        <w:rPr>
          <w:lang w:val="fr-FR"/>
        </w:rPr>
        <w:t xml:space="preserve"> </w:t>
      </w:r>
      <w:r w:rsidR="000A67BA">
        <w:rPr>
          <w:lang w:val="fr-FR"/>
        </w:rPr>
        <w:t>l</w:t>
      </w:r>
      <w:r w:rsidR="0024078A" w:rsidRPr="00EF321A">
        <w:rPr>
          <w:lang w:val="fr-FR"/>
        </w:rPr>
        <w:t>a</w:t>
      </w:r>
      <w:r w:rsidR="0024078A">
        <w:rPr>
          <w:lang w:val="fr-FR"/>
        </w:rPr>
        <w:t> </w:t>
      </w:r>
      <w:r w:rsidR="0024078A" w:rsidRPr="00EF321A">
        <w:rPr>
          <w:lang w:val="fr-FR"/>
        </w:rPr>
        <w:t>GLI</w:t>
      </w:r>
      <w:r w:rsidRPr="00EF321A">
        <w:rPr>
          <w:lang w:val="fr-FR"/>
        </w:rPr>
        <w:t>PA compte 269</w:t>
      </w:r>
      <w:r w:rsidR="00977F05">
        <w:rPr>
          <w:lang w:val="fr-FR"/>
        </w:rPr>
        <w:t> </w:t>
      </w:r>
      <w:r w:rsidRPr="00EF321A">
        <w:rPr>
          <w:lang w:val="fr-FR"/>
        </w:rPr>
        <w:t>membres, qui sont des personnes physiques.</w:t>
      </w:r>
    </w:p>
    <w:p w:rsidR="00EF321A" w:rsidRPr="00EF321A" w:rsidRDefault="00EF321A" w:rsidP="0074122F">
      <w:pPr>
        <w:pStyle w:val="Heading3"/>
      </w:pPr>
      <w:r w:rsidRPr="00EF321A">
        <w:t>Association internationale des jeunes avocats</w:t>
      </w:r>
      <w:r w:rsidR="000A67BA">
        <w:t> </w:t>
      </w:r>
      <w:r w:rsidRPr="00EF321A">
        <w:t>(AIJA)</w:t>
      </w:r>
    </w:p>
    <w:p w:rsidR="00EF321A" w:rsidRPr="00EF321A" w:rsidRDefault="00EF321A" w:rsidP="00EF321A">
      <w:pPr>
        <w:spacing w:after="240"/>
        <w:rPr>
          <w:szCs w:val="22"/>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1962</w:t>
      </w:r>
      <w:r w:rsidRPr="00EF321A">
        <w:rPr>
          <w:lang w:val="fr-FR"/>
        </w:rPr>
        <w:t>, l</w:t>
      </w:r>
      <w:r w:rsidR="0024078A">
        <w:rPr>
          <w:lang w:val="fr-FR"/>
        </w:rPr>
        <w:t>’</w:t>
      </w:r>
      <w:r w:rsidRPr="00EF321A">
        <w:rPr>
          <w:lang w:val="fr-FR"/>
        </w:rPr>
        <w:t>AIJA a son siège à Bruxelles (Belgique).</w:t>
      </w:r>
    </w:p>
    <w:p w:rsidR="00EF321A" w:rsidRPr="00EF321A" w:rsidRDefault="00EF321A" w:rsidP="00EF321A">
      <w:pPr>
        <w:spacing w:after="240"/>
        <w:rPr>
          <w:szCs w:val="22"/>
          <w:lang w:val="fr-FR"/>
        </w:rPr>
      </w:pPr>
      <w:r w:rsidRPr="00EF321A">
        <w:rPr>
          <w:lang w:val="fr-FR"/>
        </w:rPr>
        <w:t>Objectifs</w:t>
      </w:r>
      <w:r w:rsidR="0024078A">
        <w:rPr>
          <w:lang w:val="fr-FR"/>
        </w:rPr>
        <w:t> :</w:t>
      </w:r>
      <w:r w:rsidRPr="00EF321A">
        <w:rPr>
          <w:lang w:val="fr-FR"/>
        </w:rPr>
        <w:t xml:space="preserve"> </w:t>
      </w:r>
      <w:r w:rsidR="000A67BA">
        <w:rPr>
          <w:lang w:val="fr-FR"/>
        </w:rPr>
        <w:t>l</w:t>
      </w:r>
      <w:r w:rsidR="0024078A">
        <w:rPr>
          <w:lang w:val="fr-FR"/>
        </w:rPr>
        <w:t>’</w:t>
      </w:r>
      <w:r w:rsidRPr="00EF321A">
        <w:rPr>
          <w:lang w:val="fr-FR"/>
        </w:rPr>
        <w:t>AIJA offre aux jeunes avocats des possibilités d</w:t>
      </w:r>
      <w:r w:rsidR="0024078A">
        <w:rPr>
          <w:lang w:val="fr-FR"/>
        </w:rPr>
        <w:t>’</w:t>
      </w:r>
      <w:r w:rsidRPr="00EF321A">
        <w:rPr>
          <w:lang w:val="fr-FR"/>
        </w:rPr>
        <w:t>apprentissage et de réseautage au niveau international et participe au développement de la profession juridique et à l</w:t>
      </w:r>
      <w:r w:rsidR="0024078A">
        <w:rPr>
          <w:lang w:val="fr-FR"/>
        </w:rPr>
        <w:t>’</w:t>
      </w:r>
      <w:r w:rsidRPr="00EF321A">
        <w:rPr>
          <w:lang w:val="fr-FR"/>
        </w:rPr>
        <w:t>harmonisation de ses règles professionnell</w:t>
      </w:r>
      <w:r w:rsidR="00977F05" w:rsidRPr="00EF321A">
        <w:rPr>
          <w:lang w:val="fr-FR"/>
        </w:rPr>
        <w:t>es</w:t>
      </w:r>
      <w:r w:rsidR="00977F05">
        <w:rPr>
          <w:lang w:val="fr-FR"/>
        </w:rPr>
        <w:t xml:space="preserve">.  </w:t>
      </w:r>
      <w:r w:rsidR="00977F05" w:rsidRPr="00EF321A">
        <w:rPr>
          <w:lang w:val="fr-FR"/>
        </w:rPr>
        <w:t>Le</w:t>
      </w:r>
      <w:r w:rsidRPr="00EF321A">
        <w:rPr>
          <w:lang w:val="fr-FR"/>
        </w:rPr>
        <w:t>s spécialistes de la propriété intellectuelle de l</w:t>
      </w:r>
      <w:r w:rsidR="0024078A">
        <w:rPr>
          <w:lang w:val="fr-FR"/>
        </w:rPr>
        <w:t>’</w:t>
      </w:r>
      <w:r w:rsidRPr="00EF321A">
        <w:rPr>
          <w:lang w:val="fr-FR"/>
        </w:rPr>
        <w:t>AIJA, organisés au sein d</w:t>
      </w:r>
      <w:r w:rsidR="0024078A">
        <w:rPr>
          <w:lang w:val="fr-FR"/>
        </w:rPr>
        <w:t>’</w:t>
      </w:r>
      <w:r w:rsidRPr="00EF321A">
        <w:rPr>
          <w:lang w:val="fr-FR"/>
        </w:rPr>
        <w:t>une commission spécialisée de la propriété intellectuelle, des technologies, des médias et des télécommunications</w:t>
      </w:r>
      <w:r w:rsidR="0067266D">
        <w:rPr>
          <w:lang w:val="fr-FR"/>
        </w:rPr>
        <w:t> </w:t>
      </w:r>
      <w:r w:rsidRPr="00EF321A">
        <w:rPr>
          <w:lang w:val="fr-FR"/>
        </w:rPr>
        <w:t>(IPTMT), travaillent régulièrement avec leurs offices nationaux de propriété intellectuelle respecti</w:t>
      </w:r>
      <w:r w:rsidR="00977F05" w:rsidRPr="00EF321A">
        <w:rPr>
          <w:lang w:val="fr-FR"/>
        </w:rPr>
        <w:t>fs</w:t>
      </w:r>
      <w:r w:rsidR="00977F05">
        <w:rPr>
          <w:lang w:val="fr-FR"/>
        </w:rPr>
        <w:t xml:space="preserve">.  </w:t>
      </w:r>
      <w:r w:rsidR="00977F05" w:rsidRPr="00EF321A">
        <w:rPr>
          <w:lang w:val="fr-FR"/>
        </w:rPr>
        <w:t>La</w:t>
      </w:r>
      <w:r w:rsidRPr="00EF321A">
        <w:rPr>
          <w:lang w:val="fr-FR"/>
        </w:rPr>
        <w:t xml:space="preserve"> Commission</w:t>
      </w:r>
      <w:r w:rsidR="0067266D">
        <w:rPr>
          <w:lang w:val="fr-FR"/>
        </w:rPr>
        <w:t> </w:t>
      </w:r>
      <w:r w:rsidRPr="00EF321A">
        <w:rPr>
          <w:lang w:val="fr-FR"/>
        </w:rPr>
        <w:t>IPTMT s</w:t>
      </w:r>
      <w:r w:rsidR="0024078A">
        <w:rPr>
          <w:lang w:val="fr-FR"/>
        </w:rPr>
        <w:t>’</w:t>
      </w:r>
      <w:r w:rsidRPr="00EF321A">
        <w:rPr>
          <w:lang w:val="fr-FR"/>
        </w:rPr>
        <w:t>intéresse aux droits de propriété intellectuelle traditionnels et aux nouvelles technologies, notamment la chaîne de blocs et d</w:t>
      </w:r>
      <w:r w:rsidR="0024078A">
        <w:rPr>
          <w:lang w:val="fr-FR"/>
        </w:rPr>
        <w:t>’</w:t>
      </w:r>
      <w:r w:rsidRPr="00EF321A">
        <w:rPr>
          <w:lang w:val="fr-FR"/>
        </w:rPr>
        <w:t>autres applications de la technologie des registres distribués.</w:t>
      </w:r>
    </w:p>
    <w:p w:rsidR="00EF321A" w:rsidRPr="00EF321A" w:rsidRDefault="00EF321A" w:rsidP="00EF321A">
      <w:pPr>
        <w:spacing w:after="240"/>
        <w:rPr>
          <w:szCs w:val="22"/>
          <w:lang w:val="fr-FR"/>
        </w:rPr>
      </w:pPr>
      <w:r w:rsidRPr="00EF321A">
        <w:rPr>
          <w:lang w:val="fr-FR"/>
        </w:rPr>
        <w:t>Structure</w:t>
      </w:r>
      <w:r w:rsidR="0024078A">
        <w:rPr>
          <w:lang w:val="fr-FR"/>
        </w:rPr>
        <w:t> :</w:t>
      </w:r>
      <w:r w:rsidRPr="00EF321A">
        <w:rPr>
          <w:lang w:val="fr-FR"/>
        </w:rPr>
        <w:t xml:space="preserve"> </w:t>
      </w:r>
      <w:r w:rsidR="000A67BA">
        <w:rPr>
          <w:lang w:val="fr-FR"/>
        </w:rPr>
        <w:t>l</w:t>
      </w:r>
      <w:r w:rsidR="0024078A">
        <w:rPr>
          <w:lang w:val="fr-FR"/>
        </w:rPr>
        <w:t>’</w:t>
      </w:r>
      <w:r w:rsidRPr="00EF321A">
        <w:rPr>
          <w:lang w:val="fr-FR"/>
        </w:rPr>
        <w:t>Assemblée générale est le principal organe directe</w:t>
      </w:r>
      <w:r w:rsidR="00977F05" w:rsidRPr="00EF321A">
        <w:rPr>
          <w:lang w:val="fr-FR"/>
        </w:rPr>
        <w:t>ur</w:t>
      </w:r>
      <w:r w:rsidR="00977F05">
        <w:rPr>
          <w:lang w:val="fr-FR"/>
        </w:rPr>
        <w:t xml:space="preserve">.  </w:t>
      </w:r>
      <w:r w:rsidR="00977F05" w:rsidRPr="00EF321A">
        <w:rPr>
          <w:lang w:val="fr-FR"/>
        </w:rPr>
        <w:t>Un</w:t>
      </w:r>
      <w:r w:rsidRPr="00EF321A">
        <w:rPr>
          <w:lang w:val="fr-FR"/>
        </w:rPr>
        <w:t xml:space="preserve"> bureau formé de cinq</w:t>
      </w:r>
      <w:r w:rsidR="002A45A6">
        <w:rPr>
          <w:lang w:val="fr-FR"/>
        </w:rPr>
        <w:t> </w:t>
      </w:r>
      <w:r w:rsidRPr="00EF321A">
        <w:rPr>
          <w:lang w:val="fr-FR"/>
        </w:rPr>
        <w:t>membres, composé du président, du vice</w:t>
      </w:r>
      <w:r w:rsidR="0074122F">
        <w:rPr>
          <w:lang w:val="fr-FR"/>
        </w:rPr>
        <w:noBreakHyphen/>
      </w:r>
      <w:r w:rsidRPr="00EF321A">
        <w:rPr>
          <w:lang w:val="fr-FR"/>
        </w:rPr>
        <w:t>président, du secrétaire général, du trésorier et du président sortant, est chargé de l</w:t>
      </w:r>
      <w:r w:rsidR="0024078A">
        <w:rPr>
          <w:lang w:val="fr-FR"/>
        </w:rPr>
        <w:t>’</w:t>
      </w:r>
      <w:r w:rsidRPr="00EF321A">
        <w:rPr>
          <w:lang w:val="fr-FR"/>
        </w:rPr>
        <w:t>administration de l</w:t>
      </w:r>
      <w:r w:rsidR="0024078A">
        <w:rPr>
          <w:lang w:val="fr-FR"/>
        </w:rPr>
        <w:t>’</w:t>
      </w:r>
      <w:r w:rsidRPr="00EF321A">
        <w:rPr>
          <w:lang w:val="fr-FR"/>
        </w:rPr>
        <w:t>A</w:t>
      </w:r>
      <w:r w:rsidR="00977F05" w:rsidRPr="00EF321A">
        <w:rPr>
          <w:lang w:val="fr-FR"/>
        </w:rPr>
        <w:t>IJA</w:t>
      </w:r>
      <w:r w:rsidR="00977F05">
        <w:rPr>
          <w:lang w:val="fr-FR"/>
        </w:rPr>
        <w:t xml:space="preserve">.  </w:t>
      </w:r>
      <w:r w:rsidR="00977F05" w:rsidRPr="00EF321A">
        <w:rPr>
          <w:lang w:val="fr-FR"/>
        </w:rPr>
        <w:t>Un</w:t>
      </w:r>
      <w:r w:rsidRPr="00EF321A">
        <w:rPr>
          <w:lang w:val="fr-FR"/>
        </w:rPr>
        <w:t xml:space="preserve"> comité exécutif composé de 48</w:t>
      </w:r>
      <w:r w:rsidR="00977F05">
        <w:rPr>
          <w:lang w:val="fr-FR"/>
        </w:rPr>
        <w:t> </w:t>
      </w:r>
      <w:r w:rsidRPr="00EF321A">
        <w:rPr>
          <w:lang w:val="fr-FR"/>
        </w:rPr>
        <w:t>membres élus par l</w:t>
      </w:r>
      <w:r w:rsidR="0024078A">
        <w:rPr>
          <w:lang w:val="fr-FR"/>
        </w:rPr>
        <w:t>’</w:t>
      </w:r>
      <w:r w:rsidRPr="00EF321A">
        <w:rPr>
          <w:lang w:val="fr-FR"/>
        </w:rPr>
        <w:t>Assemblée générale parmi les membres individuels de l</w:t>
      </w:r>
      <w:r w:rsidR="0024078A">
        <w:rPr>
          <w:lang w:val="fr-FR"/>
        </w:rPr>
        <w:t>’</w:t>
      </w:r>
      <w:r w:rsidRPr="00EF321A">
        <w:rPr>
          <w:lang w:val="fr-FR"/>
        </w:rPr>
        <w:t>AIJA assiste le bureau dans l</w:t>
      </w:r>
      <w:r w:rsidR="0024078A">
        <w:rPr>
          <w:lang w:val="fr-FR"/>
        </w:rPr>
        <w:t>’</w:t>
      </w:r>
      <w:r w:rsidRPr="00EF321A">
        <w:rPr>
          <w:lang w:val="fr-FR"/>
        </w:rPr>
        <w:t>exercice de ses activités.</w:t>
      </w:r>
    </w:p>
    <w:p w:rsidR="00EF321A" w:rsidRPr="00EF321A" w:rsidRDefault="00EF321A" w:rsidP="00EF321A">
      <w:pPr>
        <w:spacing w:after="240"/>
        <w:rPr>
          <w:szCs w:val="22"/>
          <w:lang w:val="fr-FR"/>
        </w:rPr>
      </w:pPr>
      <w:r w:rsidRPr="00EF321A">
        <w:rPr>
          <w:lang w:val="fr-FR"/>
        </w:rPr>
        <w:t>Membres</w:t>
      </w:r>
      <w:r w:rsidR="0024078A">
        <w:rPr>
          <w:lang w:val="fr-FR"/>
        </w:rPr>
        <w:t> :</w:t>
      </w:r>
      <w:r w:rsidRPr="00EF321A">
        <w:rPr>
          <w:lang w:val="fr-FR"/>
        </w:rPr>
        <w:t xml:space="preserve"> </w:t>
      </w:r>
      <w:r w:rsidR="000A67BA">
        <w:rPr>
          <w:lang w:val="fr-FR"/>
        </w:rPr>
        <w:t>l</w:t>
      </w:r>
      <w:r w:rsidR="0024078A">
        <w:rPr>
          <w:lang w:val="fr-FR"/>
        </w:rPr>
        <w:t>’</w:t>
      </w:r>
      <w:r w:rsidRPr="00EF321A">
        <w:rPr>
          <w:lang w:val="fr-FR"/>
        </w:rPr>
        <w:t xml:space="preserve">AIJA compte parmi ses membres plus de </w:t>
      </w:r>
      <w:r w:rsidR="002A45A6" w:rsidRPr="00EF321A">
        <w:rPr>
          <w:lang w:val="fr-FR"/>
        </w:rPr>
        <w:t>1100</w:t>
      </w:r>
      <w:r w:rsidR="00977F05">
        <w:rPr>
          <w:lang w:val="fr-FR"/>
        </w:rPr>
        <w:t> </w:t>
      </w:r>
      <w:r w:rsidRPr="00EF321A">
        <w:rPr>
          <w:lang w:val="fr-FR"/>
        </w:rPr>
        <w:t>personnes physiques et morales, dont 60</w:t>
      </w:r>
      <w:r w:rsidR="00977F05">
        <w:rPr>
          <w:lang w:val="fr-FR"/>
        </w:rPr>
        <w:t> </w:t>
      </w:r>
      <w:r w:rsidRPr="00EF321A">
        <w:rPr>
          <w:lang w:val="fr-FR"/>
        </w:rPr>
        <w:t>membres collectifs et associations de juristes.</w:t>
      </w:r>
    </w:p>
    <w:p w:rsidR="00EF321A" w:rsidRPr="00EF321A" w:rsidRDefault="00EF321A" w:rsidP="0074122F">
      <w:pPr>
        <w:pStyle w:val="Heading3"/>
      </w:pPr>
      <w:r w:rsidRPr="00EF321A">
        <w:t>Organisation internationale de l</w:t>
      </w:r>
      <w:r w:rsidR="0024078A">
        <w:t>’</w:t>
      </w:r>
      <w:r w:rsidRPr="00EF321A">
        <w:t>artisanat</w:t>
      </w:r>
      <w:r w:rsidR="000A67BA">
        <w:t> </w:t>
      </w:r>
      <w:r w:rsidRPr="00EF321A">
        <w:t>(OIA)</w:t>
      </w:r>
    </w:p>
    <w:p w:rsidR="00EF321A" w:rsidRPr="00EF321A" w:rsidRDefault="00EF321A" w:rsidP="00EF321A">
      <w:pPr>
        <w:spacing w:after="240"/>
        <w:rPr>
          <w:szCs w:val="22"/>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2022</w:t>
      </w:r>
      <w:r w:rsidRPr="00EF321A">
        <w:rPr>
          <w:lang w:val="fr-FR"/>
        </w:rPr>
        <w:t>, l</w:t>
      </w:r>
      <w:r w:rsidR="0024078A">
        <w:rPr>
          <w:lang w:val="fr-FR"/>
        </w:rPr>
        <w:t>’</w:t>
      </w:r>
      <w:r w:rsidRPr="00EF321A">
        <w:rPr>
          <w:lang w:val="fr-FR"/>
        </w:rPr>
        <w:t>OIA a son siège à Abidjan (Côte d</w:t>
      </w:r>
      <w:r w:rsidR="0024078A">
        <w:rPr>
          <w:lang w:val="fr-FR"/>
        </w:rPr>
        <w:t>’</w:t>
      </w:r>
      <w:r w:rsidRPr="00EF321A">
        <w:rPr>
          <w:lang w:val="fr-FR"/>
        </w:rPr>
        <w:t>Ivoire).</w:t>
      </w:r>
    </w:p>
    <w:p w:rsidR="00EF321A" w:rsidRPr="00EF321A" w:rsidRDefault="00EF321A" w:rsidP="00EF321A">
      <w:pPr>
        <w:spacing w:after="240"/>
        <w:rPr>
          <w:szCs w:val="22"/>
          <w:lang w:val="fr-FR"/>
        </w:rPr>
      </w:pPr>
      <w:r w:rsidRPr="00EF321A">
        <w:rPr>
          <w:lang w:val="fr-FR"/>
        </w:rPr>
        <w:t>Objectifs</w:t>
      </w:r>
      <w:r w:rsidR="0024078A">
        <w:rPr>
          <w:lang w:val="fr-FR"/>
        </w:rPr>
        <w:t> :</w:t>
      </w:r>
      <w:r w:rsidRPr="00EF321A">
        <w:rPr>
          <w:lang w:val="fr-FR"/>
        </w:rPr>
        <w:t xml:space="preserve"> </w:t>
      </w:r>
      <w:r w:rsidR="000A67BA">
        <w:rPr>
          <w:lang w:val="fr-FR"/>
        </w:rPr>
        <w:t>d</w:t>
      </w:r>
      <w:r w:rsidRPr="00EF321A">
        <w:rPr>
          <w:lang w:val="fr-FR"/>
        </w:rPr>
        <w:t xml:space="preserve">ans le cadre des </w:t>
      </w:r>
      <w:r w:rsidR="002A45A6">
        <w:rPr>
          <w:lang w:val="fr-FR"/>
        </w:rPr>
        <w:t>objectifs</w:t>
      </w:r>
      <w:r w:rsidRPr="00EF321A">
        <w:rPr>
          <w:lang w:val="fr-FR"/>
        </w:rPr>
        <w:t xml:space="preserve"> de développement durable à l</w:t>
      </w:r>
      <w:r w:rsidR="0024078A">
        <w:rPr>
          <w:lang w:val="fr-FR"/>
        </w:rPr>
        <w:t>’</w:t>
      </w:r>
      <w:r w:rsidRPr="00EF321A">
        <w:rPr>
          <w:lang w:val="fr-FR"/>
        </w:rPr>
        <w:t>horizon</w:t>
      </w:r>
      <w:r w:rsidR="00977F05">
        <w:rPr>
          <w:lang w:val="fr-FR"/>
        </w:rPr>
        <w:t> </w:t>
      </w:r>
      <w:r w:rsidRPr="00EF321A">
        <w:rPr>
          <w:lang w:val="fr-FR"/>
        </w:rPr>
        <w:t>2030, l</w:t>
      </w:r>
      <w:r w:rsidR="0024078A">
        <w:rPr>
          <w:lang w:val="fr-FR"/>
        </w:rPr>
        <w:t>’</w:t>
      </w:r>
      <w:r w:rsidRPr="00EF321A">
        <w:rPr>
          <w:lang w:val="fr-FR"/>
        </w:rPr>
        <w:t>OIA vise à produire, promouvoir et commercialiser des produits d</w:t>
      </w:r>
      <w:r w:rsidR="0024078A">
        <w:rPr>
          <w:lang w:val="fr-FR"/>
        </w:rPr>
        <w:t>’</w:t>
      </w:r>
      <w:r w:rsidRPr="00EF321A">
        <w:rPr>
          <w:lang w:val="fr-FR"/>
        </w:rPr>
        <w:t>artisanat locaux et à créer des systèmes de formation et d</w:t>
      </w:r>
      <w:r w:rsidR="0024078A">
        <w:rPr>
          <w:lang w:val="fr-FR"/>
        </w:rPr>
        <w:t>’</w:t>
      </w:r>
      <w:r w:rsidRPr="00EF321A">
        <w:rPr>
          <w:lang w:val="fr-FR"/>
        </w:rPr>
        <w:t>appui aux artistes et artisans locaux, notamment grâce à la protection de leur travail par la propriété intellectuelle, la création d</w:t>
      </w:r>
      <w:r w:rsidR="0024078A">
        <w:rPr>
          <w:lang w:val="fr-FR"/>
        </w:rPr>
        <w:t>’</w:t>
      </w:r>
      <w:r w:rsidRPr="00EF321A">
        <w:rPr>
          <w:lang w:val="fr-FR"/>
        </w:rPr>
        <w:t>écoles et de centres de formation, l</w:t>
      </w:r>
      <w:r w:rsidR="0024078A">
        <w:rPr>
          <w:lang w:val="fr-FR"/>
        </w:rPr>
        <w:t>’</w:t>
      </w:r>
      <w:r w:rsidRPr="00EF321A">
        <w:rPr>
          <w:lang w:val="fr-FR"/>
        </w:rPr>
        <w:t>organisation de foires et la protection sociale des artistes et artisans.</w:t>
      </w:r>
    </w:p>
    <w:p w:rsidR="00EF321A" w:rsidRPr="00EF321A" w:rsidRDefault="00EF321A" w:rsidP="00EF321A">
      <w:pPr>
        <w:spacing w:after="240"/>
        <w:rPr>
          <w:szCs w:val="22"/>
          <w:lang w:val="fr-FR"/>
        </w:rPr>
      </w:pPr>
      <w:r w:rsidRPr="00EF321A">
        <w:rPr>
          <w:lang w:val="fr-FR"/>
        </w:rPr>
        <w:t>Structure</w:t>
      </w:r>
      <w:r w:rsidR="0024078A">
        <w:rPr>
          <w:lang w:val="fr-FR"/>
        </w:rPr>
        <w:t> :</w:t>
      </w:r>
      <w:r w:rsidRPr="00EF321A">
        <w:rPr>
          <w:lang w:val="fr-FR"/>
        </w:rPr>
        <w:t xml:space="preserve"> </w:t>
      </w:r>
      <w:r w:rsidR="000A67BA">
        <w:rPr>
          <w:lang w:val="fr-FR"/>
        </w:rPr>
        <w:t>l</w:t>
      </w:r>
      <w:r w:rsidR="0024078A">
        <w:rPr>
          <w:lang w:val="fr-FR"/>
        </w:rPr>
        <w:t>’</w:t>
      </w:r>
      <w:r w:rsidRPr="00EF321A">
        <w:rPr>
          <w:lang w:val="fr-FR"/>
        </w:rPr>
        <w:t>OIA est constituée d</w:t>
      </w:r>
      <w:r w:rsidR="0024078A">
        <w:rPr>
          <w:lang w:val="fr-FR"/>
        </w:rPr>
        <w:t>’</w:t>
      </w:r>
      <w:r w:rsidRPr="00EF321A">
        <w:rPr>
          <w:lang w:val="fr-FR"/>
        </w:rPr>
        <w:t>une assemblée générale, d</w:t>
      </w:r>
      <w:r w:rsidR="0024078A">
        <w:rPr>
          <w:lang w:val="fr-FR"/>
        </w:rPr>
        <w:t>’</w:t>
      </w:r>
      <w:r w:rsidRPr="00EF321A">
        <w:rPr>
          <w:lang w:val="fr-FR"/>
        </w:rPr>
        <w:t>un conseil exécutif, d</w:t>
      </w:r>
      <w:r w:rsidR="0024078A">
        <w:rPr>
          <w:lang w:val="fr-FR"/>
        </w:rPr>
        <w:t>’</w:t>
      </w:r>
      <w:r w:rsidRPr="00EF321A">
        <w:rPr>
          <w:lang w:val="fr-FR"/>
        </w:rPr>
        <w:t>un organe de contrôle et d</w:t>
      </w:r>
      <w:r w:rsidR="0024078A">
        <w:rPr>
          <w:lang w:val="fr-FR"/>
        </w:rPr>
        <w:t>’</w:t>
      </w:r>
      <w:r w:rsidRPr="00EF321A">
        <w:rPr>
          <w:lang w:val="fr-FR"/>
        </w:rPr>
        <w:t>une commission d</w:t>
      </w:r>
      <w:r w:rsidR="0024078A">
        <w:rPr>
          <w:lang w:val="fr-FR"/>
        </w:rPr>
        <w:t>’</w:t>
      </w:r>
      <w:r w:rsidRPr="00EF321A">
        <w:rPr>
          <w:lang w:val="fr-FR"/>
        </w:rPr>
        <w:t>éthique.  L</w:t>
      </w:r>
      <w:r w:rsidR="0024078A">
        <w:rPr>
          <w:lang w:val="fr-FR"/>
        </w:rPr>
        <w:t>’</w:t>
      </w:r>
      <w:r w:rsidRPr="00EF321A">
        <w:rPr>
          <w:lang w:val="fr-FR"/>
        </w:rPr>
        <w:t>Assemblée générale est l</w:t>
      </w:r>
      <w:r w:rsidR="0024078A">
        <w:rPr>
          <w:lang w:val="fr-FR"/>
        </w:rPr>
        <w:t>’</w:t>
      </w:r>
      <w:r w:rsidRPr="00EF321A">
        <w:rPr>
          <w:lang w:val="fr-FR"/>
        </w:rPr>
        <w:t xml:space="preserve">organe de décision </w:t>
      </w:r>
      <w:proofErr w:type="gramStart"/>
      <w:r w:rsidRPr="00EF321A">
        <w:rPr>
          <w:lang w:val="fr-FR"/>
        </w:rPr>
        <w:t xml:space="preserve">suprême; </w:t>
      </w:r>
      <w:r w:rsidR="002A45A6">
        <w:rPr>
          <w:lang w:val="fr-FR"/>
        </w:rPr>
        <w:t xml:space="preserve"> </w:t>
      </w:r>
      <w:r w:rsidRPr="00EF321A">
        <w:rPr>
          <w:lang w:val="fr-FR"/>
        </w:rPr>
        <w:t>elle</w:t>
      </w:r>
      <w:proofErr w:type="gramEnd"/>
      <w:r w:rsidRPr="00EF321A">
        <w:rPr>
          <w:lang w:val="fr-FR"/>
        </w:rPr>
        <w:t xml:space="preserve"> définit la politique générale de l</w:t>
      </w:r>
      <w:r w:rsidR="0024078A">
        <w:rPr>
          <w:lang w:val="fr-FR"/>
        </w:rPr>
        <w:t>’</w:t>
      </w:r>
      <w:r w:rsidR="00977F05" w:rsidRPr="00EF321A">
        <w:rPr>
          <w:lang w:val="fr-FR"/>
        </w:rPr>
        <w:t>OIA</w:t>
      </w:r>
      <w:r w:rsidR="00977F05">
        <w:rPr>
          <w:lang w:val="fr-FR"/>
        </w:rPr>
        <w:t xml:space="preserve">.  </w:t>
      </w:r>
      <w:r w:rsidR="00977F05" w:rsidRPr="00EF321A">
        <w:rPr>
          <w:lang w:val="fr-FR"/>
        </w:rPr>
        <w:t>Le</w:t>
      </w:r>
      <w:r w:rsidRPr="00EF321A">
        <w:rPr>
          <w:lang w:val="fr-FR"/>
        </w:rPr>
        <w:t xml:space="preserve"> Bureau exécutif est l</w:t>
      </w:r>
      <w:r w:rsidR="0024078A">
        <w:rPr>
          <w:lang w:val="fr-FR"/>
        </w:rPr>
        <w:t>’</w:t>
      </w:r>
      <w:r w:rsidRPr="00EF321A">
        <w:rPr>
          <w:lang w:val="fr-FR"/>
        </w:rPr>
        <w:t>organe de gestion et d</w:t>
      </w:r>
      <w:r w:rsidR="0024078A">
        <w:rPr>
          <w:lang w:val="fr-FR"/>
        </w:rPr>
        <w:t>’</w:t>
      </w:r>
      <w:r w:rsidRPr="00EF321A">
        <w:rPr>
          <w:lang w:val="fr-FR"/>
        </w:rPr>
        <w:t>administration de l</w:t>
      </w:r>
      <w:r w:rsidR="0024078A">
        <w:rPr>
          <w:lang w:val="fr-FR"/>
        </w:rPr>
        <w:t>’</w:t>
      </w:r>
      <w:r w:rsidRPr="00EF321A">
        <w:rPr>
          <w:lang w:val="fr-FR"/>
        </w:rPr>
        <w:t>OIA et est composé de 17</w:t>
      </w:r>
      <w:r w:rsidR="00977F05">
        <w:rPr>
          <w:lang w:val="fr-FR"/>
        </w:rPr>
        <w:t> </w:t>
      </w:r>
      <w:r w:rsidRPr="00EF321A">
        <w:rPr>
          <w:lang w:val="fr-FR"/>
        </w:rPr>
        <w:t>membr</w:t>
      </w:r>
      <w:r w:rsidR="00977F05" w:rsidRPr="00EF321A">
        <w:rPr>
          <w:lang w:val="fr-FR"/>
        </w:rPr>
        <w:t>es</w:t>
      </w:r>
      <w:r w:rsidR="00977F05">
        <w:rPr>
          <w:lang w:val="fr-FR"/>
        </w:rPr>
        <w:t xml:space="preserve">.  </w:t>
      </w:r>
      <w:r w:rsidR="00977F05" w:rsidRPr="00EF321A">
        <w:rPr>
          <w:lang w:val="fr-FR"/>
        </w:rPr>
        <w:t>L</w:t>
      </w:r>
      <w:r w:rsidR="00977F05">
        <w:rPr>
          <w:lang w:val="fr-FR"/>
        </w:rPr>
        <w:t>’</w:t>
      </w:r>
      <w:r w:rsidR="00977F05" w:rsidRPr="00EF321A">
        <w:rPr>
          <w:lang w:val="fr-FR"/>
        </w:rPr>
        <w:t>o</w:t>
      </w:r>
      <w:r w:rsidRPr="00EF321A">
        <w:rPr>
          <w:lang w:val="fr-FR"/>
        </w:rPr>
        <w:t>rgane de contrôle surveille le budget et les dépenses de l</w:t>
      </w:r>
      <w:r w:rsidR="0024078A">
        <w:rPr>
          <w:lang w:val="fr-FR"/>
        </w:rPr>
        <w:t>’</w:t>
      </w:r>
      <w:r w:rsidR="00977F05" w:rsidRPr="00EF321A">
        <w:rPr>
          <w:lang w:val="fr-FR"/>
        </w:rPr>
        <w:t>OIA</w:t>
      </w:r>
      <w:r w:rsidR="00977F05">
        <w:rPr>
          <w:lang w:val="fr-FR"/>
        </w:rPr>
        <w:t xml:space="preserve">.  </w:t>
      </w:r>
      <w:r w:rsidR="00977F05" w:rsidRPr="00EF321A">
        <w:rPr>
          <w:lang w:val="fr-FR"/>
        </w:rPr>
        <w:t>La</w:t>
      </w:r>
      <w:r w:rsidRPr="00EF321A">
        <w:rPr>
          <w:lang w:val="fr-FR"/>
        </w:rPr>
        <w:t xml:space="preserve"> Commission d</w:t>
      </w:r>
      <w:r w:rsidR="0024078A">
        <w:rPr>
          <w:lang w:val="fr-FR"/>
        </w:rPr>
        <w:t>’</w:t>
      </w:r>
      <w:r w:rsidRPr="00EF321A">
        <w:rPr>
          <w:lang w:val="fr-FR"/>
        </w:rPr>
        <w:t>éthique veille au respect du code de conduite de l</w:t>
      </w:r>
      <w:r w:rsidR="0024078A">
        <w:rPr>
          <w:lang w:val="fr-FR"/>
        </w:rPr>
        <w:t>’</w:t>
      </w:r>
      <w:r w:rsidRPr="00EF321A">
        <w:rPr>
          <w:lang w:val="fr-FR"/>
        </w:rPr>
        <w:t>OIA.</w:t>
      </w:r>
    </w:p>
    <w:p w:rsidR="0024078A" w:rsidRDefault="00EF321A" w:rsidP="00EF321A">
      <w:pPr>
        <w:spacing w:after="240"/>
        <w:rPr>
          <w:lang w:val="fr-FR"/>
        </w:rPr>
      </w:pPr>
      <w:r w:rsidRPr="00EF321A">
        <w:rPr>
          <w:lang w:val="fr-FR"/>
        </w:rPr>
        <w:t>Membres</w:t>
      </w:r>
      <w:r w:rsidR="0024078A">
        <w:rPr>
          <w:lang w:val="fr-FR"/>
        </w:rPr>
        <w:t> :</w:t>
      </w:r>
      <w:r w:rsidRPr="00EF321A">
        <w:rPr>
          <w:lang w:val="fr-FR"/>
        </w:rPr>
        <w:t xml:space="preserve"> </w:t>
      </w:r>
      <w:r w:rsidR="000A67BA">
        <w:rPr>
          <w:lang w:val="fr-FR"/>
        </w:rPr>
        <w:t>l</w:t>
      </w:r>
      <w:r w:rsidR="0024078A">
        <w:rPr>
          <w:lang w:val="fr-FR"/>
        </w:rPr>
        <w:t>’</w:t>
      </w:r>
      <w:r w:rsidRPr="00EF321A">
        <w:rPr>
          <w:lang w:val="fr-FR"/>
        </w:rPr>
        <w:t>OIA compte quelque 180</w:t>
      </w:r>
      <w:r w:rsidR="00977F05">
        <w:rPr>
          <w:lang w:val="fr-FR"/>
        </w:rPr>
        <w:t> </w:t>
      </w:r>
      <w:r w:rsidRPr="00EF321A">
        <w:rPr>
          <w:lang w:val="fr-FR"/>
        </w:rPr>
        <w:t>membres, qui sont des personnes morales et physiques.</w:t>
      </w:r>
    </w:p>
    <w:p w:rsidR="00EF321A" w:rsidRPr="00EF321A" w:rsidRDefault="00EF321A" w:rsidP="00EF321A">
      <w:pPr>
        <w:keepNext/>
        <w:spacing w:after="240"/>
        <w:outlineLvl w:val="2"/>
        <w:rPr>
          <w:bCs/>
          <w:szCs w:val="26"/>
          <w:u w:val="single"/>
          <w:lang w:val="fr-FR"/>
        </w:rPr>
      </w:pPr>
      <w:r w:rsidRPr="00EF321A">
        <w:rPr>
          <w:bCs/>
          <w:szCs w:val="26"/>
          <w:u w:val="single"/>
          <w:lang w:val="fr-FR"/>
        </w:rPr>
        <w:t xml:space="preserve">Fondation </w:t>
      </w:r>
      <w:proofErr w:type="spellStart"/>
      <w:r w:rsidRPr="00EF321A">
        <w:rPr>
          <w:bCs/>
          <w:szCs w:val="26"/>
          <w:u w:val="single"/>
          <w:lang w:val="fr-FR"/>
        </w:rPr>
        <w:t>Wikimedia</w:t>
      </w:r>
      <w:proofErr w:type="spellEnd"/>
      <w:r w:rsidR="000A67BA">
        <w:rPr>
          <w:bCs/>
          <w:szCs w:val="26"/>
          <w:u w:val="single"/>
          <w:lang w:val="fr-FR"/>
        </w:rPr>
        <w:t> </w:t>
      </w:r>
      <w:r w:rsidRPr="00EF321A">
        <w:rPr>
          <w:bCs/>
          <w:szCs w:val="26"/>
          <w:u w:val="single"/>
          <w:lang w:val="fr-FR"/>
        </w:rPr>
        <w:t>(WMF)</w:t>
      </w:r>
    </w:p>
    <w:p w:rsidR="00EF321A" w:rsidRPr="00EF321A" w:rsidRDefault="00EF321A" w:rsidP="00EF321A">
      <w:pPr>
        <w:spacing w:after="240"/>
        <w:rPr>
          <w:szCs w:val="22"/>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2003</w:t>
      </w:r>
      <w:r w:rsidRPr="00EF321A">
        <w:rPr>
          <w:lang w:val="fr-FR"/>
        </w:rPr>
        <w:t>, WMF a son siège à San Francisco, Californie (États</w:t>
      </w:r>
      <w:r w:rsidR="0074122F">
        <w:rPr>
          <w:lang w:val="fr-FR"/>
        </w:rPr>
        <w:noBreakHyphen/>
      </w:r>
      <w:r w:rsidRPr="00EF321A">
        <w:rPr>
          <w:lang w:val="fr-FR"/>
        </w:rPr>
        <w:t>Unis d</w:t>
      </w:r>
      <w:r w:rsidR="0024078A">
        <w:rPr>
          <w:lang w:val="fr-FR"/>
        </w:rPr>
        <w:t>’</w:t>
      </w:r>
      <w:r w:rsidRPr="00EF321A">
        <w:rPr>
          <w:lang w:val="fr-FR"/>
        </w:rPr>
        <w:t>Amérique).</w:t>
      </w:r>
    </w:p>
    <w:p w:rsidR="00EF321A" w:rsidRPr="00EF321A" w:rsidRDefault="00EF321A" w:rsidP="00EF321A">
      <w:pPr>
        <w:spacing w:after="240"/>
        <w:rPr>
          <w:szCs w:val="22"/>
          <w:lang w:val="fr-FR"/>
        </w:rPr>
      </w:pPr>
      <w:r w:rsidRPr="00EF321A">
        <w:rPr>
          <w:lang w:val="fr-FR"/>
        </w:rPr>
        <w:t>Objectifs</w:t>
      </w:r>
      <w:r w:rsidR="0024078A">
        <w:rPr>
          <w:lang w:val="fr-FR"/>
        </w:rPr>
        <w:t> :</w:t>
      </w:r>
      <w:r w:rsidR="0024078A" w:rsidRPr="00EF321A">
        <w:rPr>
          <w:lang w:val="fr-FR"/>
        </w:rPr>
        <w:t xml:space="preserve"> </w:t>
      </w:r>
      <w:r w:rsidR="000A67BA">
        <w:rPr>
          <w:lang w:val="fr-FR"/>
        </w:rPr>
        <w:t>l</w:t>
      </w:r>
      <w:r w:rsidR="0024078A" w:rsidRPr="00EF321A">
        <w:rPr>
          <w:lang w:val="fr-FR"/>
        </w:rPr>
        <w:t>a</w:t>
      </w:r>
      <w:r w:rsidR="0024078A">
        <w:rPr>
          <w:lang w:val="fr-FR"/>
        </w:rPr>
        <w:t> </w:t>
      </w:r>
      <w:r w:rsidR="0024078A" w:rsidRPr="00EF321A">
        <w:rPr>
          <w:lang w:val="fr-FR"/>
        </w:rPr>
        <w:t>WMF</w:t>
      </w:r>
      <w:r w:rsidRPr="00EF321A">
        <w:rPr>
          <w:lang w:val="fr-FR"/>
        </w:rPr>
        <w:t xml:space="preserve"> a pour mission de donner au monde l</w:t>
      </w:r>
      <w:r w:rsidR="0024078A">
        <w:rPr>
          <w:lang w:val="fr-FR"/>
        </w:rPr>
        <w:t>’</w:t>
      </w:r>
      <w:r w:rsidRPr="00EF321A">
        <w:rPr>
          <w:lang w:val="fr-FR"/>
        </w:rPr>
        <w:t>envie et les moyens de collecter et développer des ressources éducatives, sous licence libre ou dans le domaine public, pour les diffuser dans le monde enti</w:t>
      </w:r>
      <w:r w:rsidR="00977F05" w:rsidRPr="00EF321A">
        <w:rPr>
          <w:lang w:val="fr-FR"/>
        </w:rPr>
        <w:t>er</w:t>
      </w:r>
      <w:r w:rsidR="00977F05">
        <w:rPr>
          <w:lang w:val="fr-FR"/>
        </w:rPr>
        <w:t xml:space="preserve">.  </w:t>
      </w:r>
      <w:r w:rsidR="00977F05" w:rsidRPr="00EF321A">
        <w:rPr>
          <w:lang w:val="fr-FR"/>
        </w:rPr>
        <w:t>La</w:t>
      </w:r>
      <w:r w:rsidR="0024078A">
        <w:rPr>
          <w:lang w:val="fr-FR"/>
        </w:rPr>
        <w:t> </w:t>
      </w:r>
      <w:r w:rsidR="0024078A" w:rsidRPr="00EF321A">
        <w:rPr>
          <w:lang w:val="fr-FR"/>
        </w:rPr>
        <w:t>WMF</w:t>
      </w:r>
      <w:r w:rsidRPr="00EF321A">
        <w:rPr>
          <w:lang w:val="fr-FR"/>
        </w:rPr>
        <w:t xml:space="preserve"> fournit l</w:t>
      </w:r>
      <w:r w:rsidR="0024078A">
        <w:rPr>
          <w:lang w:val="fr-FR"/>
        </w:rPr>
        <w:t>’</w:t>
      </w:r>
      <w:r w:rsidRPr="00EF321A">
        <w:rPr>
          <w:lang w:val="fr-FR"/>
        </w:rPr>
        <w:t>infrastructure et un cadre organisationnel pour créer et maintenir des sites</w:t>
      </w:r>
      <w:r w:rsidR="002A45A6">
        <w:rPr>
          <w:lang w:val="fr-FR"/>
        </w:rPr>
        <w:t> </w:t>
      </w:r>
      <w:r w:rsidRPr="00EF321A">
        <w:rPr>
          <w:lang w:val="fr-FR"/>
        </w:rPr>
        <w:t>Web multilingues (“projets”) qui hébergent des connaissances produites par les utilisateurs, en coordination avec un réseau de bénévoles et d</w:t>
      </w:r>
      <w:r w:rsidR="0024078A">
        <w:rPr>
          <w:lang w:val="fr-FR"/>
        </w:rPr>
        <w:t>’</w:t>
      </w:r>
      <w:r w:rsidRPr="00EF321A">
        <w:rPr>
          <w:lang w:val="fr-FR"/>
        </w:rPr>
        <w:t xml:space="preserve">organisations </w:t>
      </w:r>
      <w:r w:rsidRPr="00EF321A">
        <w:rPr>
          <w:lang w:val="fr-FR"/>
        </w:rPr>
        <w:lastRenderedPageBreak/>
        <w:t>indépendant</w:t>
      </w:r>
      <w:r w:rsidR="00977F05" w:rsidRPr="00EF321A">
        <w:rPr>
          <w:lang w:val="fr-FR"/>
        </w:rPr>
        <w:t>es</w:t>
      </w:r>
      <w:r w:rsidR="00977F05">
        <w:rPr>
          <w:lang w:val="fr-FR"/>
        </w:rPr>
        <w:t xml:space="preserve">.  </w:t>
      </w:r>
      <w:r w:rsidR="00977F05" w:rsidRPr="00EF321A">
        <w:rPr>
          <w:lang w:val="fr-FR"/>
        </w:rPr>
        <w:t>La</w:t>
      </w:r>
      <w:r w:rsidR="0024078A">
        <w:rPr>
          <w:lang w:val="fr-FR"/>
        </w:rPr>
        <w:t> </w:t>
      </w:r>
      <w:r w:rsidR="0024078A" w:rsidRPr="00EF321A">
        <w:rPr>
          <w:lang w:val="fr-FR"/>
        </w:rPr>
        <w:t>WMF</w:t>
      </w:r>
      <w:r w:rsidRPr="00EF321A">
        <w:rPr>
          <w:lang w:val="fr-FR"/>
        </w:rPr>
        <w:t xml:space="preserve"> produit et conserve des informations issues de ses projets, disponibles sur Internet gratuitement et indéfiniment.</w:t>
      </w:r>
    </w:p>
    <w:p w:rsidR="00EF321A" w:rsidRPr="00EF321A" w:rsidRDefault="00EF321A" w:rsidP="00EF321A">
      <w:pPr>
        <w:spacing w:after="240"/>
        <w:rPr>
          <w:szCs w:val="22"/>
          <w:lang w:val="fr-FR"/>
        </w:rPr>
      </w:pPr>
      <w:r w:rsidRPr="00EF321A">
        <w:rPr>
          <w:lang w:val="fr-FR"/>
        </w:rPr>
        <w:t>Structure</w:t>
      </w:r>
      <w:r w:rsidR="0024078A">
        <w:rPr>
          <w:lang w:val="fr-FR"/>
        </w:rPr>
        <w:t> :</w:t>
      </w:r>
      <w:r w:rsidRPr="00EF321A">
        <w:rPr>
          <w:lang w:val="fr-FR"/>
        </w:rPr>
        <w:t xml:space="preserve"> </w:t>
      </w:r>
      <w:r w:rsidR="000A67BA">
        <w:rPr>
          <w:lang w:val="fr-FR"/>
        </w:rPr>
        <w:t>l</w:t>
      </w:r>
      <w:r w:rsidR="0024078A">
        <w:rPr>
          <w:lang w:val="fr-FR"/>
        </w:rPr>
        <w:t>’</w:t>
      </w:r>
      <w:r w:rsidRPr="00EF321A">
        <w:rPr>
          <w:lang w:val="fr-FR"/>
        </w:rPr>
        <w:t>organe directeur de</w:t>
      </w:r>
      <w:r w:rsidR="0024078A" w:rsidRPr="00EF321A">
        <w:rPr>
          <w:lang w:val="fr-FR"/>
        </w:rPr>
        <w:t xml:space="preserve"> la</w:t>
      </w:r>
      <w:r w:rsidR="0024078A">
        <w:rPr>
          <w:lang w:val="fr-FR"/>
        </w:rPr>
        <w:t> </w:t>
      </w:r>
      <w:r w:rsidR="0024078A" w:rsidRPr="00EF321A">
        <w:rPr>
          <w:lang w:val="fr-FR"/>
        </w:rPr>
        <w:t>WMF</w:t>
      </w:r>
      <w:r w:rsidRPr="00EF321A">
        <w:rPr>
          <w:lang w:val="fr-FR"/>
        </w:rPr>
        <w:t xml:space="preserve"> est le Conseil d</w:t>
      </w:r>
      <w:r w:rsidR="0024078A">
        <w:rPr>
          <w:lang w:val="fr-FR"/>
        </w:rPr>
        <w:t>’</w:t>
      </w:r>
      <w:r w:rsidRPr="00EF321A">
        <w:rPr>
          <w:lang w:val="fr-FR"/>
        </w:rPr>
        <w:t>administration qui, à l</w:t>
      </w:r>
      <w:r w:rsidR="0024078A">
        <w:rPr>
          <w:lang w:val="fr-FR"/>
        </w:rPr>
        <w:t>’</w:t>
      </w:r>
      <w:r w:rsidR="0091493E">
        <w:rPr>
          <w:lang w:val="fr-FR"/>
        </w:rPr>
        <w:t>heure actuelle, compte 1</w:t>
      </w:r>
      <w:r w:rsidR="00CD43D7">
        <w:rPr>
          <w:lang w:val="fr-FR"/>
        </w:rPr>
        <w:t>2</w:t>
      </w:r>
      <w:r w:rsidR="00977F05">
        <w:rPr>
          <w:lang w:val="fr-FR"/>
        </w:rPr>
        <w:t> </w:t>
      </w:r>
      <w:r w:rsidRPr="00EF321A">
        <w:rPr>
          <w:lang w:val="fr-FR"/>
        </w:rPr>
        <w:t>membr</w:t>
      </w:r>
      <w:r w:rsidR="00977F05" w:rsidRPr="00EF321A">
        <w:rPr>
          <w:lang w:val="fr-FR"/>
        </w:rPr>
        <w:t>es</w:t>
      </w:r>
      <w:r w:rsidR="00977F05">
        <w:rPr>
          <w:lang w:val="fr-FR"/>
        </w:rPr>
        <w:t xml:space="preserve">.  </w:t>
      </w:r>
      <w:r w:rsidR="00977F05" w:rsidRPr="00EF321A">
        <w:rPr>
          <w:lang w:val="fr-FR"/>
        </w:rPr>
        <w:t>Il</w:t>
      </w:r>
      <w:r w:rsidRPr="00EF321A">
        <w:rPr>
          <w:lang w:val="fr-FR"/>
        </w:rPr>
        <w:t xml:space="preserve"> élit parmi ses membres un président, un vice</w:t>
      </w:r>
      <w:r w:rsidR="0074122F">
        <w:rPr>
          <w:lang w:val="fr-FR"/>
        </w:rPr>
        <w:noBreakHyphen/>
      </w:r>
      <w:r w:rsidRPr="00EF321A">
        <w:rPr>
          <w:lang w:val="fr-FR"/>
        </w:rPr>
        <w:t>président et les présidents des comités du conse</w:t>
      </w:r>
      <w:r w:rsidR="00977F05" w:rsidRPr="00EF321A">
        <w:rPr>
          <w:lang w:val="fr-FR"/>
        </w:rPr>
        <w:t>il</w:t>
      </w:r>
      <w:r w:rsidR="00977F05">
        <w:rPr>
          <w:lang w:val="fr-FR"/>
        </w:rPr>
        <w:t xml:space="preserve">.  </w:t>
      </w:r>
      <w:r w:rsidR="00977F05" w:rsidRPr="00EF321A">
        <w:rPr>
          <w:lang w:val="fr-FR"/>
        </w:rPr>
        <w:t>Il</w:t>
      </w:r>
      <w:r w:rsidRPr="00EF321A">
        <w:rPr>
          <w:lang w:val="fr-FR"/>
        </w:rPr>
        <w:t xml:space="preserve"> nomme également, en dehors du Conseil d</w:t>
      </w:r>
      <w:r w:rsidR="0024078A">
        <w:rPr>
          <w:lang w:val="fr-FR"/>
        </w:rPr>
        <w:t>’</w:t>
      </w:r>
      <w:r w:rsidRPr="00EF321A">
        <w:rPr>
          <w:lang w:val="fr-FR"/>
        </w:rPr>
        <w:t>administration, un directeur exécutif, un secrétaire, un trésorier ainsi que d</w:t>
      </w:r>
      <w:r w:rsidR="0024078A">
        <w:rPr>
          <w:lang w:val="fr-FR"/>
        </w:rPr>
        <w:t>’</w:t>
      </w:r>
      <w:r w:rsidRPr="00EF321A">
        <w:rPr>
          <w:lang w:val="fr-FR"/>
        </w:rPr>
        <w:t>autres responsables.</w:t>
      </w:r>
    </w:p>
    <w:p w:rsidR="00EF321A" w:rsidRPr="00EF321A" w:rsidRDefault="00EF321A" w:rsidP="00EF321A">
      <w:pPr>
        <w:spacing w:after="840"/>
        <w:rPr>
          <w:szCs w:val="22"/>
          <w:lang w:val="fr-FR"/>
        </w:rPr>
      </w:pPr>
      <w:r w:rsidRPr="00EF321A">
        <w:rPr>
          <w:lang w:val="fr-FR"/>
        </w:rPr>
        <w:t>Membres</w:t>
      </w:r>
      <w:r w:rsidR="0024078A">
        <w:rPr>
          <w:lang w:val="fr-FR"/>
        </w:rPr>
        <w:t> :</w:t>
      </w:r>
      <w:r w:rsidR="0024078A" w:rsidRPr="00EF321A">
        <w:rPr>
          <w:lang w:val="fr-FR"/>
        </w:rPr>
        <w:t xml:space="preserve"> </w:t>
      </w:r>
      <w:r w:rsidR="000A67BA">
        <w:rPr>
          <w:lang w:val="fr-FR"/>
        </w:rPr>
        <w:t>l</w:t>
      </w:r>
      <w:r w:rsidR="0024078A" w:rsidRPr="00EF321A">
        <w:rPr>
          <w:lang w:val="fr-FR"/>
        </w:rPr>
        <w:t>a</w:t>
      </w:r>
      <w:r w:rsidR="0024078A">
        <w:rPr>
          <w:lang w:val="fr-FR"/>
        </w:rPr>
        <w:t> </w:t>
      </w:r>
      <w:r w:rsidR="0024078A" w:rsidRPr="00EF321A">
        <w:rPr>
          <w:lang w:val="fr-FR"/>
        </w:rPr>
        <w:t>WMF</w:t>
      </w:r>
      <w:r w:rsidRPr="00EF321A">
        <w:rPr>
          <w:lang w:val="fr-FR"/>
        </w:rPr>
        <w:t xml:space="preserve"> ne compte pas d</w:t>
      </w:r>
      <w:r w:rsidR="0024078A">
        <w:rPr>
          <w:lang w:val="fr-FR"/>
        </w:rPr>
        <w:t>’</w:t>
      </w:r>
      <w:r w:rsidRPr="00EF321A">
        <w:rPr>
          <w:lang w:val="fr-FR"/>
        </w:rPr>
        <w:t>organisation parmi ses membres, mais est affiliée à 138</w:t>
      </w:r>
      <w:r w:rsidR="00977F05">
        <w:rPr>
          <w:lang w:val="fr-FR"/>
        </w:rPr>
        <w:t> </w:t>
      </w:r>
      <w:r w:rsidRPr="00EF321A">
        <w:rPr>
          <w:lang w:val="fr-FR"/>
        </w:rPr>
        <w:t>groupes d</w:t>
      </w:r>
      <w:r w:rsidR="0024078A">
        <w:rPr>
          <w:lang w:val="fr-FR"/>
        </w:rPr>
        <w:t>’</w:t>
      </w:r>
      <w:r w:rsidRPr="00EF321A">
        <w:rPr>
          <w:lang w:val="fr-FR"/>
        </w:rPr>
        <w:t>utilisateurs, 38</w:t>
      </w:r>
      <w:r w:rsidR="00977F05">
        <w:rPr>
          <w:lang w:val="fr-FR"/>
        </w:rPr>
        <w:t> </w:t>
      </w:r>
      <w:r w:rsidRPr="00EF321A">
        <w:rPr>
          <w:lang w:val="fr-FR"/>
        </w:rPr>
        <w:t>sections locales et deux</w:t>
      </w:r>
      <w:r w:rsidR="002A45A6">
        <w:rPr>
          <w:lang w:val="fr-FR"/>
        </w:rPr>
        <w:t> </w:t>
      </w:r>
      <w:r w:rsidRPr="00EF321A">
        <w:rPr>
          <w:lang w:val="fr-FR"/>
        </w:rPr>
        <w:t>organisations thématiqu</w:t>
      </w:r>
      <w:r w:rsidR="00977F05" w:rsidRPr="00EF321A">
        <w:rPr>
          <w:lang w:val="fr-FR"/>
        </w:rPr>
        <w:t>es</w:t>
      </w:r>
      <w:r w:rsidR="00977F05">
        <w:rPr>
          <w:lang w:val="fr-FR"/>
        </w:rPr>
        <w:t xml:space="preserve">.  </w:t>
      </w:r>
      <w:r w:rsidR="00977F05" w:rsidRPr="00EF321A">
        <w:rPr>
          <w:lang w:val="fr-FR"/>
        </w:rPr>
        <w:t>Le</w:t>
      </w:r>
      <w:r w:rsidRPr="00EF321A">
        <w:rPr>
          <w:lang w:val="fr-FR"/>
        </w:rPr>
        <w:t>s sections locales sont des organisations indépendantes fondées par des membres de la communauté</w:t>
      </w:r>
      <w:r w:rsidR="00BC6C7E">
        <w:rPr>
          <w:lang w:val="fr-FR"/>
        </w:rPr>
        <w:t> </w:t>
      </w:r>
      <w:proofErr w:type="spellStart"/>
      <w:r w:rsidRPr="00EF321A">
        <w:rPr>
          <w:lang w:val="fr-FR"/>
        </w:rPr>
        <w:t>Wikimedia</w:t>
      </w:r>
      <w:proofErr w:type="spellEnd"/>
      <w:r w:rsidRPr="00EF321A">
        <w:rPr>
          <w:lang w:val="fr-FR"/>
        </w:rPr>
        <w:t xml:space="preserve"> afin de soutenir et de promouvoir ses projets dans une région donnée, tandis que les organisations thématiques s</w:t>
      </w:r>
      <w:r w:rsidR="0024078A">
        <w:rPr>
          <w:lang w:val="fr-FR"/>
        </w:rPr>
        <w:t>’</w:t>
      </w:r>
      <w:r w:rsidRPr="00EF321A">
        <w:rPr>
          <w:lang w:val="fr-FR"/>
        </w:rPr>
        <w:t>articulent autour d</w:t>
      </w:r>
      <w:r w:rsidR="0024078A">
        <w:rPr>
          <w:lang w:val="fr-FR"/>
        </w:rPr>
        <w:t>’</w:t>
      </w:r>
      <w:r w:rsidRPr="00EF321A">
        <w:rPr>
          <w:lang w:val="fr-FR"/>
        </w:rPr>
        <w:t>un domaine particuli</w:t>
      </w:r>
      <w:r w:rsidR="00977F05" w:rsidRPr="00EF321A">
        <w:rPr>
          <w:lang w:val="fr-FR"/>
        </w:rPr>
        <w:t>er</w:t>
      </w:r>
      <w:r w:rsidR="00977F05">
        <w:rPr>
          <w:lang w:val="fr-FR"/>
        </w:rPr>
        <w:t xml:space="preserve">.  </w:t>
      </w:r>
      <w:r w:rsidR="00977F05" w:rsidRPr="00EF321A">
        <w:rPr>
          <w:lang w:val="fr-FR"/>
        </w:rPr>
        <w:t>Le</w:t>
      </w:r>
      <w:r w:rsidRPr="00EF321A">
        <w:rPr>
          <w:lang w:val="fr-FR"/>
        </w:rPr>
        <w:t>s groupes d</w:t>
      </w:r>
      <w:r w:rsidR="0024078A">
        <w:rPr>
          <w:lang w:val="fr-FR"/>
        </w:rPr>
        <w:t>’</w:t>
      </w:r>
      <w:r w:rsidRPr="00EF321A">
        <w:rPr>
          <w:lang w:val="fr-FR"/>
        </w:rPr>
        <w:t>utilisateurs sont des groupes à composition ouverte dont la création est soumise à des critères moins stricts et qui peuvent être soit locaux, soit thématiqu</w:t>
      </w:r>
      <w:r w:rsidR="00977F05" w:rsidRPr="00EF321A">
        <w:rPr>
          <w:lang w:val="fr-FR"/>
        </w:rPr>
        <w:t>es</w:t>
      </w:r>
      <w:r w:rsidR="00977F05">
        <w:rPr>
          <w:lang w:val="fr-FR"/>
        </w:rPr>
        <w:t xml:space="preserve">.  </w:t>
      </w:r>
      <w:r w:rsidR="00977F05" w:rsidRPr="00EF321A">
        <w:rPr>
          <w:lang w:val="fr-FR"/>
        </w:rPr>
        <w:t>To</w:t>
      </w:r>
      <w:r w:rsidRPr="00EF321A">
        <w:rPr>
          <w:lang w:val="fr-FR"/>
        </w:rPr>
        <w:t>us les affiliés peuvent recevoir des subventions de</w:t>
      </w:r>
      <w:r w:rsidR="0024078A" w:rsidRPr="00EF321A">
        <w:rPr>
          <w:lang w:val="fr-FR"/>
        </w:rPr>
        <w:t xml:space="preserve"> la</w:t>
      </w:r>
      <w:r w:rsidR="0024078A">
        <w:rPr>
          <w:lang w:val="fr-FR"/>
        </w:rPr>
        <w:t> </w:t>
      </w:r>
      <w:r w:rsidR="0024078A" w:rsidRPr="00EF321A">
        <w:rPr>
          <w:lang w:val="fr-FR"/>
        </w:rPr>
        <w:t>WMF</w:t>
      </w:r>
      <w:r w:rsidRPr="00EF321A">
        <w:rPr>
          <w:lang w:val="fr-FR"/>
        </w:rPr>
        <w:t>, demander à utiliser ses marques et participer à des conférences, des discussions stratégiques et des activités visant à renforcer la communau</w:t>
      </w:r>
      <w:r w:rsidR="00977F05" w:rsidRPr="00EF321A">
        <w:rPr>
          <w:lang w:val="fr-FR"/>
        </w:rPr>
        <w:t>té</w:t>
      </w:r>
      <w:r w:rsidR="00977F05">
        <w:rPr>
          <w:lang w:val="fr-FR"/>
        </w:rPr>
        <w:t xml:space="preserve">.  </w:t>
      </w:r>
      <w:r w:rsidR="00977F05" w:rsidRPr="00EF321A">
        <w:rPr>
          <w:lang w:val="fr-FR"/>
        </w:rPr>
        <w:t>To</w:t>
      </w:r>
      <w:r w:rsidRPr="00EF321A">
        <w:rPr>
          <w:lang w:val="fr-FR"/>
        </w:rPr>
        <w:t>utefois, ces affiliés fonctionnent de manière totalement indépendante de</w:t>
      </w:r>
      <w:r w:rsidR="0024078A" w:rsidRPr="00EF321A">
        <w:rPr>
          <w:lang w:val="fr-FR"/>
        </w:rPr>
        <w:t xml:space="preserve"> la</w:t>
      </w:r>
      <w:r w:rsidR="0024078A">
        <w:rPr>
          <w:lang w:val="fr-FR"/>
        </w:rPr>
        <w:t> </w:t>
      </w:r>
      <w:r w:rsidR="0024078A" w:rsidRPr="00EF321A">
        <w:rPr>
          <w:lang w:val="fr-FR"/>
        </w:rPr>
        <w:t>WMF</w:t>
      </w:r>
      <w:r w:rsidRPr="00EF321A">
        <w:rPr>
          <w:lang w:val="fr-FR"/>
        </w:rPr>
        <w:t xml:space="preserve"> et chacun peut choisir son propre nom.</w:t>
      </w:r>
    </w:p>
    <w:p w:rsidR="00EF321A" w:rsidRPr="0067266D" w:rsidRDefault="00EF321A" w:rsidP="000A67BA">
      <w:pPr>
        <w:pStyle w:val="Endofdocument-Annex"/>
        <w:spacing w:before="720"/>
        <w:rPr>
          <w:lang w:val="fr-CH"/>
        </w:rPr>
        <w:sectPr w:rsidR="00EF321A" w:rsidRPr="0067266D" w:rsidSect="00BE6B99">
          <w:headerReference w:type="default" r:id="rId14"/>
          <w:foot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67266D">
        <w:rPr>
          <w:lang w:val="fr-CH"/>
        </w:rPr>
        <w:t>[L</w:t>
      </w:r>
      <w:r w:rsidR="0024078A" w:rsidRPr="0067266D">
        <w:rPr>
          <w:lang w:val="fr-CH"/>
        </w:rPr>
        <w:t>’annexe I</w:t>
      </w:r>
      <w:r w:rsidRPr="0067266D">
        <w:rPr>
          <w:lang w:val="fr-CH"/>
        </w:rPr>
        <w:t>I suit]</w:t>
      </w:r>
    </w:p>
    <w:p w:rsidR="00EF321A" w:rsidRPr="000A67BA" w:rsidRDefault="000A67BA" w:rsidP="000A67BA">
      <w:pPr>
        <w:pStyle w:val="Heading2"/>
      </w:pPr>
      <w:r w:rsidRPr="000A67BA">
        <w:lastRenderedPageBreak/>
        <w:t>Renseignements concernant les organisations non gouvernementales (ONG) nationales (d</w:t>
      </w:r>
      <w:r w:rsidR="0024078A" w:rsidRPr="000A67BA">
        <w:t>’</w:t>
      </w:r>
      <w:r w:rsidRPr="000A67BA">
        <w:t>après les indications fournies par ces organisations)</w:t>
      </w:r>
    </w:p>
    <w:p w:rsidR="00EF321A" w:rsidRPr="0091493E" w:rsidRDefault="00EF321A" w:rsidP="0074122F">
      <w:pPr>
        <w:pStyle w:val="Heading3"/>
        <w:rPr>
          <w:lang w:val="en-US"/>
        </w:rPr>
      </w:pPr>
      <w:proofErr w:type="spellStart"/>
      <w:r w:rsidRPr="0091493E">
        <w:rPr>
          <w:lang w:val="en-US"/>
        </w:rPr>
        <w:t>Bahreïn</w:t>
      </w:r>
      <w:proofErr w:type="spellEnd"/>
      <w:r w:rsidRPr="0091493E">
        <w:rPr>
          <w:lang w:val="en-US"/>
        </w:rPr>
        <w:t xml:space="preserve"> Intellectual Property Alliance</w:t>
      </w:r>
      <w:r w:rsidR="000A67BA" w:rsidRPr="0091493E">
        <w:rPr>
          <w:lang w:val="en-US"/>
        </w:rPr>
        <w:t> </w:t>
      </w:r>
      <w:r w:rsidRPr="0091493E">
        <w:rPr>
          <w:lang w:val="en-US"/>
        </w:rPr>
        <w:t>(BIPS)</w:t>
      </w:r>
    </w:p>
    <w:p w:rsidR="00EF321A" w:rsidRPr="00EF321A" w:rsidRDefault="00EF321A" w:rsidP="00EF321A">
      <w:pPr>
        <w:spacing w:after="240"/>
        <w:rPr>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2022</w:t>
      </w:r>
      <w:r w:rsidRPr="00EF321A">
        <w:rPr>
          <w:lang w:val="fr-FR"/>
        </w:rPr>
        <w:t>,</w:t>
      </w:r>
      <w:r w:rsidR="0024078A" w:rsidRPr="00EF321A">
        <w:rPr>
          <w:lang w:val="fr-FR"/>
        </w:rPr>
        <w:t xml:space="preserve"> la</w:t>
      </w:r>
      <w:r w:rsidR="0024078A">
        <w:rPr>
          <w:lang w:val="fr-FR"/>
        </w:rPr>
        <w:t> </w:t>
      </w:r>
      <w:r w:rsidR="0024078A" w:rsidRPr="00EF321A">
        <w:rPr>
          <w:lang w:val="fr-FR"/>
        </w:rPr>
        <w:t>BIP</w:t>
      </w:r>
      <w:r w:rsidRPr="00EF321A">
        <w:rPr>
          <w:lang w:val="fr-FR"/>
        </w:rPr>
        <w:t xml:space="preserve">S </w:t>
      </w:r>
      <w:proofErr w:type="gramStart"/>
      <w:r w:rsidRPr="00EF321A">
        <w:rPr>
          <w:lang w:val="fr-FR"/>
        </w:rPr>
        <w:t>a</w:t>
      </w:r>
      <w:proofErr w:type="gramEnd"/>
      <w:r w:rsidRPr="00EF321A">
        <w:rPr>
          <w:lang w:val="fr-FR"/>
        </w:rPr>
        <w:t xml:space="preserve"> son siège à Manama (Bahreïn).</w:t>
      </w:r>
    </w:p>
    <w:p w:rsidR="00EF321A" w:rsidRPr="00EF321A" w:rsidRDefault="00EF321A" w:rsidP="00EF321A">
      <w:pPr>
        <w:spacing w:after="240"/>
        <w:rPr>
          <w:lang w:val="fr-FR"/>
        </w:rPr>
      </w:pPr>
      <w:r w:rsidRPr="00EF321A">
        <w:rPr>
          <w:lang w:val="fr-FR"/>
        </w:rPr>
        <w:t>Objectifs</w:t>
      </w:r>
      <w:r w:rsidR="0024078A">
        <w:rPr>
          <w:lang w:val="fr-FR"/>
        </w:rPr>
        <w:t> :</w:t>
      </w:r>
      <w:r w:rsidR="002A45A6">
        <w:rPr>
          <w:lang w:val="fr-FR"/>
        </w:rPr>
        <w:t xml:space="preserve"> </w:t>
      </w:r>
      <w:r w:rsidR="000A67BA">
        <w:rPr>
          <w:lang w:val="fr-FR"/>
        </w:rPr>
        <w:t>l</w:t>
      </w:r>
      <w:r w:rsidRPr="00EF321A">
        <w:rPr>
          <w:lang w:val="fr-FR"/>
        </w:rPr>
        <w:t>a BIPS est une organisation à but non lucratif qui vise à sensibiliser à la propriété intellectuelle, à apporter un soutien aux personnes ayant de nouvelles idées et à diffuser des informations sur les lois relatives à la propriété intellectuel</w:t>
      </w:r>
      <w:r w:rsidR="00977F05" w:rsidRPr="00EF321A">
        <w:rPr>
          <w:lang w:val="fr-FR"/>
        </w:rPr>
        <w:t>le</w:t>
      </w:r>
      <w:r w:rsidR="00977F05">
        <w:rPr>
          <w:lang w:val="fr-FR"/>
        </w:rPr>
        <w:t xml:space="preserve">.  </w:t>
      </w:r>
      <w:r w:rsidR="00977F05" w:rsidRPr="00EF321A">
        <w:rPr>
          <w:lang w:val="fr-FR"/>
        </w:rPr>
        <w:t>Po</w:t>
      </w:r>
      <w:r w:rsidRPr="00EF321A">
        <w:rPr>
          <w:lang w:val="fr-FR"/>
        </w:rPr>
        <w:t>ur atteindre ses objectifs,</w:t>
      </w:r>
      <w:r w:rsidR="0024078A" w:rsidRPr="00EF321A">
        <w:rPr>
          <w:lang w:val="fr-FR"/>
        </w:rPr>
        <w:t xml:space="preserve"> la</w:t>
      </w:r>
      <w:r w:rsidR="0024078A">
        <w:rPr>
          <w:lang w:val="fr-FR"/>
        </w:rPr>
        <w:t> </w:t>
      </w:r>
      <w:r w:rsidR="0024078A" w:rsidRPr="00EF321A">
        <w:rPr>
          <w:lang w:val="fr-FR"/>
        </w:rPr>
        <w:t>BIP</w:t>
      </w:r>
      <w:r w:rsidRPr="00EF321A">
        <w:rPr>
          <w:lang w:val="fr-FR"/>
        </w:rPr>
        <w:t>S organise des séminaires et des ateliers, diffuse des informations sur les droits de propriété intellectuelle et coopère avec d</w:t>
      </w:r>
      <w:r w:rsidR="0024078A">
        <w:rPr>
          <w:lang w:val="fr-FR"/>
        </w:rPr>
        <w:t>’</w:t>
      </w:r>
      <w:r w:rsidRPr="00EF321A">
        <w:rPr>
          <w:lang w:val="fr-FR"/>
        </w:rPr>
        <w:t>autres sociétés ayant des intérêts similaires.</w:t>
      </w:r>
    </w:p>
    <w:p w:rsidR="0024078A" w:rsidRDefault="00EF321A" w:rsidP="00EF321A">
      <w:pPr>
        <w:spacing w:after="240"/>
        <w:rPr>
          <w:lang w:val="fr-FR"/>
        </w:rPr>
      </w:pPr>
      <w:r w:rsidRPr="00EF321A">
        <w:rPr>
          <w:lang w:val="fr-FR"/>
        </w:rPr>
        <w:t>Structure</w:t>
      </w:r>
      <w:r w:rsidR="0024078A">
        <w:rPr>
          <w:lang w:val="fr-FR"/>
        </w:rPr>
        <w:t> :</w:t>
      </w:r>
      <w:r w:rsidR="002A45A6">
        <w:rPr>
          <w:lang w:val="fr-FR"/>
        </w:rPr>
        <w:t xml:space="preserve"> </w:t>
      </w:r>
      <w:r w:rsidR="000A67BA">
        <w:rPr>
          <w:lang w:val="fr-FR"/>
        </w:rPr>
        <w:t>l</w:t>
      </w:r>
      <w:r w:rsidRPr="00EF321A">
        <w:rPr>
          <w:lang w:val="fr-FR"/>
        </w:rPr>
        <w:t>es membres du Conseil d</w:t>
      </w:r>
      <w:r w:rsidR="0024078A">
        <w:rPr>
          <w:lang w:val="fr-FR"/>
        </w:rPr>
        <w:t>’</w:t>
      </w:r>
      <w:r w:rsidRPr="00EF321A">
        <w:rPr>
          <w:lang w:val="fr-FR"/>
        </w:rPr>
        <w:t>administration s</w:t>
      </w:r>
      <w:r w:rsidR="0024078A">
        <w:rPr>
          <w:lang w:val="fr-FR"/>
        </w:rPr>
        <w:t>’</w:t>
      </w:r>
      <w:r w:rsidRPr="00EF321A">
        <w:rPr>
          <w:lang w:val="fr-FR"/>
        </w:rPr>
        <w:t>acquittent des tâches administratives concernant</w:t>
      </w:r>
      <w:r w:rsidR="0024078A" w:rsidRPr="00EF321A">
        <w:rPr>
          <w:lang w:val="fr-FR"/>
        </w:rPr>
        <w:t xml:space="preserve"> la</w:t>
      </w:r>
      <w:r w:rsidR="0024078A">
        <w:rPr>
          <w:lang w:val="fr-FR"/>
        </w:rPr>
        <w:t> </w:t>
      </w:r>
      <w:r w:rsidR="0024078A" w:rsidRPr="00EF321A">
        <w:rPr>
          <w:lang w:val="fr-FR"/>
        </w:rPr>
        <w:t>B</w:t>
      </w:r>
      <w:r w:rsidR="00977F05" w:rsidRPr="00EF321A">
        <w:rPr>
          <w:lang w:val="fr-FR"/>
        </w:rPr>
        <w:t>IPS</w:t>
      </w:r>
      <w:r w:rsidR="00977F05">
        <w:rPr>
          <w:lang w:val="fr-FR"/>
        </w:rPr>
        <w:t xml:space="preserve">.  </w:t>
      </w:r>
      <w:r w:rsidR="00977F05" w:rsidRPr="00EF321A">
        <w:rPr>
          <w:lang w:val="fr-FR"/>
        </w:rPr>
        <w:t>Le</w:t>
      </w:r>
      <w:r w:rsidRPr="00EF321A">
        <w:rPr>
          <w:lang w:val="fr-FR"/>
        </w:rPr>
        <w:t xml:space="preserve"> Conseil d</w:t>
      </w:r>
      <w:r w:rsidR="0024078A">
        <w:rPr>
          <w:lang w:val="fr-FR"/>
        </w:rPr>
        <w:t>’</w:t>
      </w:r>
      <w:r w:rsidRPr="00EF321A">
        <w:rPr>
          <w:lang w:val="fr-FR"/>
        </w:rPr>
        <w:t>administration se compose d</w:t>
      </w:r>
      <w:r w:rsidR="0024078A">
        <w:rPr>
          <w:lang w:val="fr-FR"/>
        </w:rPr>
        <w:t>’</w:t>
      </w:r>
      <w:r w:rsidRPr="00EF321A">
        <w:rPr>
          <w:lang w:val="fr-FR"/>
        </w:rPr>
        <w:t>un président, d</w:t>
      </w:r>
      <w:r w:rsidR="0024078A">
        <w:rPr>
          <w:lang w:val="fr-FR"/>
        </w:rPr>
        <w:t>’</w:t>
      </w:r>
      <w:r w:rsidRPr="00EF321A">
        <w:rPr>
          <w:lang w:val="fr-FR"/>
        </w:rPr>
        <w:t>un vice</w:t>
      </w:r>
      <w:r w:rsidR="0074122F">
        <w:rPr>
          <w:lang w:val="fr-FR"/>
        </w:rPr>
        <w:noBreakHyphen/>
      </w:r>
      <w:r w:rsidRPr="00EF321A">
        <w:rPr>
          <w:lang w:val="fr-FR"/>
        </w:rPr>
        <w:t>président, d</w:t>
      </w:r>
      <w:r w:rsidR="0024078A">
        <w:rPr>
          <w:lang w:val="fr-FR"/>
        </w:rPr>
        <w:t>’</w:t>
      </w:r>
      <w:r w:rsidRPr="00EF321A">
        <w:rPr>
          <w:lang w:val="fr-FR"/>
        </w:rPr>
        <w:t>un secrétaire, d</w:t>
      </w:r>
      <w:r w:rsidR="0024078A">
        <w:rPr>
          <w:lang w:val="fr-FR"/>
        </w:rPr>
        <w:t>’</w:t>
      </w:r>
      <w:r w:rsidRPr="00EF321A">
        <w:rPr>
          <w:lang w:val="fr-FR"/>
        </w:rPr>
        <w:t>un secrétaire financier, d</w:t>
      </w:r>
      <w:r w:rsidR="0024078A">
        <w:rPr>
          <w:lang w:val="fr-FR"/>
        </w:rPr>
        <w:t>’</w:t>
      </w:r>
      <w:r w:rsidRPr="00EF321A">
        <w:rPr>
          <w:lang w:val="fr-FR"/>
        </w:rPr>
        <w:t>un secrétaire financier adjoint et de trois</w:t>
      </w:r>
      <w:r w:rsidR="002A45A6">
        <w:rPr>
          <w:lang w:val="fr-FR"/>
        </w:rPr>
        <w:t> </w:t>
      </w:r>
      <w:r w:rsidRPr="00EF321A">
        <w:rPr>
          <w:lang w:val="fr-FR"/>
        </w:rPr>
        <w:t>administrateurs.</w:t>
      </w:r>
      <w:r w:rsidR="002A45A6">
        <w:rPr>
          <w:lang w:val="fr-FR"/>
        </w:rPr>
        <w:t xml:space="preserve"> </w:t>
      </w:r>
      <w:r w:rsidRPr="00EF321A">
        <w:rPr>
          <w:lang w:val="fr-FR"/>
        </w:rPr>
        <w:t xml:space="preserve"> L</w:t>
      </w:r>
      <w:r w:rsidR="0024078A">
        <w:rPr>
          <w:lang w:val="fr-FR"/>
        </w:rPr>
        <w:t>’</w:t>
      </w:r>
      <w:r w:rsidRPr="00EF321A">
        <w:rPr>
          <w:lang w:val="fr-FR"/>
        </w:rPr>
        <w:t>Assemblée générale, composée des membres actifs, définit la politique de</w:t>
      </w:r>
      <w:r w:rsidR="0024078A" w:rsidRPr="00EF321A">
        <w:rPr>
          <w:lang w:val="fr-FR"/>
        </w:rPr>
        <w:t xml:space="preserve"> la</w:t>
      </w:r>
      <w:r w:rsidR="0024078A">
        <w:rPr>
          <w:lang w:val="fr-FR"/>
        </w:rPr>
        <w:t> </w:t>
      </w:r>
      <w:r w:rsidR="0024078A" w:rsidRPr="00EF321A">
        <w:rPr>
          <w:lang w:val="fr-FR"/>
        </w:rPr>
        <w:t>BIP</w:t>
      </w:r>
      <w:r w:rsidRPr="00EF321A">
        <w:rPr>
          <w:lang w:val="fr-FR"/>
        </w:rPr>
        <w:t>S et surveille la mise en œuvre de la politique institutionnelle.</w:t>
      </w:r>
    </w:p>
    <w:p w:rsidR="00EF321A" w:rsidRPr="00EF321A" w:rsidRDefault="00EF321A" w:rsidP="00EF321A">
      <w:pPr>
        <w:spacing w:after="480"/>
        <w:rPr>
          <w:lang w:val="fr-FR"/>
        </w:rPr>
      </w:pPr>
      <w:r w:rsidRPr="00EF321A">
        <w:rPr>
          <w:lang w:val="fr-FR"/>
        </w:rPr>
        <w:t>Membres</w:t>
      </w:r>
      <w:r w:rsidR="0024078A">
        <w:rPr>
          <w:lang w:val="fr-FR"/>
        </w:rPr>
        <w:t> :</w:t>
      </w:r>
      <w:r w:rsidR="002A45A6">
        <w:rPr>
          <w:lang w:val="fr-FR"/>
        </w:rPr>
        <w:t xml:space="preserve"> </w:t>
      </w:r>
      <w:r w:rsidR="000A67BA">
        <w:rPr>
          <w:lang w:val="fr-FR"/>
        </w:rPr>
        <w:t>l</w:t>
      </w:r>
      <w:r w:rsidRPr="00EF321A">
        <w:rPr>
          <w:lang w:val="fr-FR"/>
        </w:rPr>
        <w:t>a BIPS compte 81</w:t>
      </w:r>
      <w:r w:rsidR="00977F05">
        <w:rPr>
          <w:lang w:val="fr-FR"/>
        </w:rPr>
        <w:t> </w:t>
      </w:r>
      <w:r w:rsidRPr="00EF321A">
        <w:rPr>
          <w:lang w:val="fr-FR"/>
        </w:rPr>
        <w:t>membres, qui sont des personnes physiques.</w:t>
      </w:r>
    </w:p>
    <w:p w:rsidR="00EF321A" w:rsidRPr="0091493E" w:rsidRDefault="00EF321A" w:rsidP="0074122F">
      <w:pPr>
        <w:pStyle w:val="Heading3"/>
        <w:rPr>
          <w:lang w:val="es-AR"/>
        </w:rPr>
      </w:pPr>
      <w:r w:rsidRPr="0091493E">
        <w:rPr>
          <w:lang w:val="es-AR"/>
        </w:rPr>
        <w:t>Centro de Investigación en Propiedad Intelectual</w:t>
      </w:r>
      <w:r w:rsidR="000A67BA" w:rsidRPr="0091493E">
        <w:rPr>
          <w:lang w:val="es-AR"/>
        </w:rPr>
        <w:t> </w:t>
      </w:r>
      <w:r w:rsidRPr="0091493E">
        <w:rPr>
          <w:lang w:val="es-AR"/>
        </w:rPr>
        <w:t>(CIPI)</w:t>
      </w:r>
    </w:p>
    <w:p w:rsidR="00EF321A" w:rsidRPr="00EF321A" w:rsidRDefault="00EF321A" w:rsidP="00EF321A">
      <w:pPr>
        <w:spacing w:after="240"/>
        <w:rPr>
          <w:lang w:val="fr-FR"/>
        </w:rPr>
      </w:pPr>
      <w:r w:rsidRPr="00EF321A">
        <w:rPr>
          <w:lang w:val="fr-FR"/>
        </w:rPr>
        <w:t>Siège</w:t>
      </w:r>
      <w:r w:rsidR="0024078A">
        <w:rPr>
          <w:lang w:val="fr-FR"/>
        </w:rPr>
        <w:t> :</w:t>
      </w:r>
      <w:r w:rsidRPr="00EF321A">
        <w:rPr>
          <w:lang w:val="fr-FR"/>
        </w:rPr>
        <w:t xml:space="preserve"> </w:t>
      </w:r>
      <w:r w:rsidR="00977F05">
        <w:rPr>
          <w:lang w:val="fr-FR"/>
        </w:rPr>
        <w:t>f</w:t>
      </w:r>
      <w:r w:rsidR="00BC6C7E">
        <w:rPr>
          <w:lang w:val="fr-FR"/>
        </w:rPr>
        <w:t>ondé</w:t>
      </w:r>
      <w:r w:rsidRPr="00EF321A">
        <w:rPr>
          <w:lang w:val="fr-FR"/>
        </w:rPr>
        <w:t xml:space="preserve"> </w:t>
      </w:r>
      <w:r w:rsidR="0024078A" w:rsidRPr="00EF321A">
        <w:rPr>
          <w:lang w:val="fr-FR"/>
        </w:rPr>
        <w:t>en</w:t>
      </w:r>
      <w:r w:rsidR="0024078A">
        <w:rPr>
          <w:lang w:val="fr-FR"/>
        </w:rPr>
        <w:t> </w:t>
      </w:r>
      <w:r w:rsidR="0024078A" w:rsidRPr="00EF321A">
        <w:rPr>
          <w:lang w:val="fr-FR"/>
        </w:rPr>
        <w:t>2021</w:t>
      </w:r>
      <w:r w:rsidRPr="00EF321A">
        <w:rPr>
          <w:lang w:val="fr-FR"/>
        </w:rPr>
        <w:t>,</w:t>
      </w:r>
      <w:r w:rsidR="0024078A" w:rsidRPr="00EF321A">
        <w:rPr>
          <w:lang w:val="fr-FR"/>
        </w:rPr>
        <w:t xml:space="preserve"> l</w:t>
      </w:r>
      <w:r w:rsidR="00BC6C7E">
        <w:rPr>
          <w:lang w:val="fr-FR"/>
        </w:rPr>
        <w:t>e</w:t>
      </w:r>
      <w:r w:rsidR="0024078A">
        <w:rPr>
          <w:lang w:val="fr-FR"/>
        </w:rPr>
        <w:t> </w:t>
      </w:r>
      <w:r w:rsidR="0024078A" w:rsidRPr="00EF321A">
        <w:rPr>
          <w:lang w:val="fr-FR"/>
        </w:rPr>
        <w:t>CIP</w:t>
      </w:r>
      <w:r w:rsidRPr="00EF321A">
        <w:rPr>
          <w:lang w:val="fr-FR"/>
        </w:rPr>
        <w:t>I a son siège à Madrid (Espagne).</w:t>
      </w:r>
    </w:p>
    <w:p w:rsidR="00EF321A" w:rsidRPr="00EF321A" w:rsidRDefault="00EF321A" w:rsidP="00EF321A">
      <w:pPr>
        <w:spacing w:after="240"/>
        <w:rPr>
          <w:lang w:val="fr-FR"/>
        </w:rPr>
      </w:pPr>
      <w:r w:rsidRPr="00EF321A">
        <w:rPr>
          <w:lang w:val="fr-FR"/>
        </w:rPr>
        <w:t>Objectifs</w:t>
      </w:r>
      <w:r w:rsidR="0024078A">
        <w:rPr>
          <w:lang w:val="fr-FR"/>
        </w:rPr>
        <w:t> :</w:t>
      </w:r>
      <w:r w:rsidRPr="00EF321A">
        <w:rPr>
          <w:lang w:val="fr-FR"/>
        </w:rPr>
        <w:t xml:space="preserve"> </w:t>
      </w:r>
      <w:r w:rsidR="000A67BA">
        <w:rPr>
          <w:lang w:val="fr-FR"/>
        </w:rPr>
        <w:t>l</w:t>
      </w:r>
      <w:r w:rsidR="0024078A" w:rsidRPr="00EF321A">
        <w:rPr>
          <w:lang w:val="fr-FR"/>
        </w:rPr>
        <w:t>e</w:t>
      </w:r>
      <w:r w:rsidR="0024078A">
        <w:rPr>
          <w:lang w:val="fr-FR"/>
        </w:rPr>
        <w:t> </w:t>
      </w:r>
      <w:r w:rsidR="0024078A" w:rsidRPr="00EF321A">
        <w:rPr>
          <w:lang w:val="fr-FR"/>
        </w:rPr>
        <w:t>CIP</w:t>
      </w:r>
      <w:r w:rsidRPr="00EF321A">
        <w:rPr>
          <w:lang w:val="fr-FR"/>
        </w:rPr>
        <w:t>I a trois</w:t>
      </w:r>
      <w:r w:rsidR="002A45A6">
        <w:rPr>
          <w:lang w:val="fr-FR"/>
        </w:rPr>
        <w:t> </w:t>
      </w:r>
      <w:r w:rsidRPr="00EF321A">
        <w:rPr>
          <w:lang w:val="fr-FR"/>
        </w:rPr>
        <w:t xml:space="preserve">objectifs principaux, </w:t>
      </w:r>
      <w:r w:rsidR="0024078A">
        <w:rPr>
          <w:lang w:val="fr-FR"/>
        </w:rPr>
        <w:t>à savoir</w:t>
      </w:r>
      <w:r w:rsidRPr="00EF321A">
        <w:rPr>
          <w:lang w:val="fr-FR"/>
        </w:rPr>
        <w:t xml:space="preserve"> la recherche, la formation et le transfert de connaissanc</w:t>
      </w:r>
      <w:r w:rsidR="00977F05" w:rsidRPr="00EF321A">
        <w:rPr>
          <w:lang w:val="fr-FR"/>
        </w:rPr>
        <w:t>es</w:t>
      </w:r>
      <w:r w:rsidR="00977F05">
        <w:rPr>
          <w:lang w:val="fr-FR"/>
        </w:rPr>
        <w:t xml:space="preserve">.  </w:t>
      </w:r>
      <w:r w:rsidR="00977F05" w:rsidRPr="00EF321A">
        <w:rPr>
          <w:lang w:val="fr-FR"/>
        </w:rPr>
        <w:t>Le</w:t>
      </w:r>
      <w:r w:rsidRPr="00EF321A">
        <w:rPr>
          <w:lang w:val="fr-FR"/>
        </w:rPr>
        <w:t>s membres effectuent des recherches sur des questions de propriété intellectuelle du point de vue du droit espagnol, du droit européen et du droit compa</w:t>
      </w:r>
      <w:r w:rsidR="00977F05" w:rsidRPr="00EF321A">
        <w:rPr>
          <w:lang w:val="fr-FR"/>
        </w:rPr>
        <w:t>ré</w:t>
      </w:r>
      <w:r w:rsidR="00977F05">
        <w:rPr>
          <w:lang w:val="fr-FR"/>
        </w:rPr>
        <w:t xml:space="preserve">.  </w:t>
      </w:r>
      <w:r w:rsidR="00977F05" w:rsidRPr="00EF321A">
        <w:rPr>
          <w:lang w:val="fr-FR"/>
        </w:rPr>
        <w:t>Le</w:t>
      </w:r>
      <w:r w:rsidR="0024078A">
        <w:rPr>
          <w:lang w:val="fr-FR"/>
        </w:rPr>
        <w:t> </w:t>
      </w:r>
      <w:r w:rsidR="0024078A" w:rsidRPr="00EF321A">
        <w:rPr>
          <w:lang w:val="fr-FR"/>
        </w:rPr>
        <w:t>CIP</w:t>
      </w:r>
      <w:r w:rsidRPr="00EF321A">
        <w:rPr>
          <w:lang w:val="fr-FR"/>
        </w:rPr>
        <w:t>I offre une formation aux étudiants qui rédigent des thèses sur la propriété intellectuel</w:t>
      </w:r>
      <w:r w:rsidR="00977F05" w:rsidRPr="00EF321A">
        <w:rPr>
          <w:lang w:val="fr-FR"/>
        </w:rPr>
        <w:t>le</w:t>
      </w:r>
      <w:r w:rsidR="00977F05">
        <w:rPr>
          <w:lang w:val="fr-FR"/>
        </w:rPr>
        <w:t xml:space="preserve">.  </w:t>
      </w:r>
      <w:r w:rsidR="00977F05" w:rsidRPr="00EF321A">
        <w:rPr>
          <w:lang w:val="fr-FR"/>
        </w:rPr>
        <w:t>Le</w:t>
      </w:r>
      <w:r w:rsidRPr="00EF321A">
        <w:rPr>
          <w:lang w:val="fr-FR"/>
        </w:rPr>
        <w:t>s recherches</w:t>
      </w:r>
      <w:r w:rsidR="0024078A" w:rsidRPr="00EF321A">
        <w:rPr>
          <w:lang w:val="fr-FR"/>
        </w:rPr>
        <w:t xml:space="preserve"> du</w:t>
      </w:r>
      <w:r w:rsidR="0024078A">
        <w:rPr>
          <w:lang w:val="fr-FR"/>
        </w:rPr>
        <w:t> </w:t>
      </w:r>
      <w:r w:rsidR="0024078A" w:rsidRPr="00EF321A">
        <w:rPr>
          <w:lang w:val="fr-FR"/>
        </w:rPr>
        <w:t>CIP</w:t>
      </w:r>
      <w:r w:rsidRPr="00EF321A">
        <w:rPr>
          <w:lang w:val="fr-FR"/>
        </w:rPr>
        <w:t>I sont diffusées par le biais des publications de ses membres et de leur participation à des conférences et à des débats dans diverses universités.</w:t>
      </w:r>
    </w:p>
    <w:p w:rsidR="00EF321A" w:rsidRPr="00EF321A" w:rsidRDefault="00EF321A" w:rsidP="00EF321A">
      <w:pPr>
        <w:spacing w:after="240"/>
        <w:rPr>
          <w:lang w:val="fr-FR"/>
        </w:rPr>
      </w:pPr>
      <w:r w:rsidRPr="00EF321A">
        <w:rPr>
          <w:lang w:val="fr-FR"/>
        </w:rPr>
        <w:t>Structure</w:t>
      </w:r>
      <w:r w:rsidR="0024078A">
        <w:rPr>
          <w:lang w:val="fr-FR"/>
        </w:rPr>
        <w:t> :</w:t>
      </w:r>
      <w:r w:rsidR="000A67BA">
        <w:rPr>
          <w:lang w:val="fr-FR"/>
        </w:rPr>
        <w:t xml:space="preserve"> l</w:t>
      </w:r>
      <w:r w:rsidRPr="00EF321A">
        <w:rPr>
          <w:lang w:val="fr-FR"/>
        </w:rPr>
        <w:t>e Conseil du Centre est l</w:t>
      </w:r>
      <w:r w:rsidR="0024078A">
        <w:rPr>
          <w:lang w:val="fr-FR"/>
        </w:rPr>
        <w:t>’</w:t>
      </w:r>
      <w:r w:rsidRPr="00EF321A">
        <w:rPr>
          <w:lang w:val="fr-FR"/>
        </w:rPr>
        <w:t>organe de décision</w:t>
      </w:r>
      <w:r w:rsidR="0024078A" w:rsidRPr="00EF321A">
        <w:rPr>
          <w:lang w:val="fr-FR"/>
        </w:rPr>
        <w:t xml:space="preserve"> du</w:t>
      </w:r>
      <w:r w:rsidR="0024078A">
        <w:rPr>
          <w:lang w:val="fr-FR"/>
        </w:rPr>
        <w:t> </w:t>
      </w:r>
      <w:r w:rsidR="0024078A" w:rsidRPr="00EF321A">
        <w:rPr>
          <w:lang w:val="fr-FR"/>
        </w:rPr>
        <w:t>CIP</w:t>
      </w:r>
      <w:r w:rsidRPr="00EF321A">
        <w:rPr>
          <w:lang w:val="fr-FR"/>
        </w:rPr>
        <w:t>I, le Conseil d</w:t>
      </w:r>
      <w:r w:rsidR="0024078A">
        <w:rPr>
          <w:lang w:val="fr-FR"/>
        </w:rPr>
        <w:t>’</w:t>
      </w:r>
      <w:r w:rsidRPr="00EF321A">
        <w:rPr>
          <w:lang w:val="fr-FR"/>
        </w:rPr>
        <w:t>administration étant responsable de la gestion des opérations quotidienn</w:t>
      </w:r>
      <w:r w:rsidR="00977F05" w:rsidRPr="00EF321A">
        <w:rPr>
          <w:lang w:val="fr-FR"/>
        </w:rPr>
        <w:t>es</w:t>
      </w:r>
      <w:r w:rsidR="00977F05">
        <w:rPr>
          <w:lang w:val="fr-FR"/>
        </w:rPr>
        <w:t xml:space="preserve">.  </w:t>
      </w:r>
      <w:r w:rsidR="00977F05" w:rsidRPr="00EF321A">
        <w:rPr>
          <w:lang w:val="fr-FR"/>
        </w:rPr>
        <w:t>Le</w:t>
      </w:r>
      <w:r w:rsidRPr="00EF321A">
        <w:rPr>
          <w:lang w:val="fr-FR"/>
        </w:rPr>
        <w:t xml:space="preserve"> directeur représente le centre à l</w:t>
      </w:r>
      <w:r w:rsidR="0024078A">
        <w:rPr>
          <w:lang w:val="fr-FR"/>
        </w:rPr>
        <w:t>’</w:t>
      </w:r>
      <w:r w:rsidRPr="00EF321A">
        <w:rPr>
          <w:lang w:val="fr-FR"/>
        </w:rPr>
        <w:t>extérieur.</w:t>
      </w:r>
    </w:p>
    <w:p w:rsidR="00EF321A" w:rsidRPr="00EF321A" w:rsidRDefault="00EF321A" w:rsidP="00EF321A">
      <w:pPr>
        <w:spacing w:after="480"/>
        <w:rPr>
          <w:lang w:val="fr-FR"/>
        </w:rPr>
      </w:pPr>
      <w:r w:rsidRPr="00EF321A">
        <w:rPr>
          <w:lang w:val="fr-FR"/>
        </w:rPr>
        <w:t>Membres</w:t>
      </w:r>
      <w:r w:rsidR="0024078A">
        <w:rPr>
          <w:lang w:val="fr-FR"/>
        </w:rPr>
        <w:t> :</w:t>
      </w:r>
      <w:r w:rsidR="000A67BA">
        <w:rPr>
          <w:lang w:val="fr-FR"/>
        </w:rPr>
        <w:t xml:space="preserve"> l</w:t>
      </w:r>
      <w:r w:rsidR="0024078A" w:rsidRPr="00EF321A">
        <w:rPr>
          <w:lang w:val="fr-FR"/>
        </w:rPr>
        <w:t>e</w:t>
      </w:r>
      <w:r w:rsidR="0024078A">
        <w:rPr>
          <w:lang w:val="fr-FR"/>
        </w:rPr>
        <w:t> </w:t>
      </w:r>
      <w:r w:rsidR="0024078A" w:rsidRPr="00EF321A">
        <w:rPr>
          <w:lang w:val="fr-FR"/>
        </w:rPr>
        <w:t>CIP</w:t>
      </w:r>
      <w:r w:rsidRPr="00EF321A">
        <w:rPr>
          <w:lang w:val="fr-FR"/>
        </w:rPr>
        <w:t>I compte 47</w:t>
      </w:r>
      <w:r w:rsidR="00977F05">
        <w:rPr>
          <w:lang w:val="fr-FR"/>
        </w:rPr>
        <w:t> </w:t>
      </w:r>
      <w:r w:rsidRPr="00EF321A">
        <w:rPr>
          <w:lang w:val="fr-FR"/>
        </w:rPr>
        <w:t>membres, qui sont des personnes physiques.</w:t>
      </w:r>
    </w:p>
    <w:p w:rsidR="00EF321A" w:rsidRPr="00EF321A" w:rsidRDefault="00EF321A" w:rsidP="0074122F">
      <w:pPr>
        <w:pStyle w:val="Heading3"/>
      </w:pPr>
      <w:r w:rsidRPr="00EF321A">
        <w:t>Compagnie nationale des conseils en propriété industrielle</w:t>
      </w:r>
      <w:r w:rsidR="00BC6C7E">
        <w:t> </w:t>
      </w:r>
      <w:r w:rsidRPr="00EF321A">
        <w:t>(CNCPI)</w:t>
      </w:r>
    </w:p>
    <w:p w:rsidR="00EF321A" w:rsidRPr="00EF321A" w:rsidRDefault="00EF321A" w:rsidP="00EF321A">
      <w:pPr>
        <w:spacing w:after="240"/>
        <w:rPr>
          <w:lang w:val="fr-FR"/>
        </w:rPr>
      </w:pPr>
      <w:r w:rsidRPr="00EF321A">
        <w:rPr>
          <w:lang w:val="fr-FR"/>
        </w:rPr>
        <w:t>Siège</w:t>
      </w:r>
      <w:r w:rsidR="0024078A">
        <w:rPr>
          <w:lang w:val="fr-FR"/>
        </w:rPr>
        <w:t> :</w:t>
      </w:r>
      <w:r w:rsidR="002A45A6">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1990</w:t>
      </w:r>
      <w:r w:rsidRPr="00EF321A">
        <w:rPr>
          <w:lang w:val="fr-FR"/>
        </w:rPr>
        <w:t>,</w:t>
      </w:r>
      <w:r w:rsidR="0024078A" w:rsidRPr="00EF321A">
        <w:rPr>
          <w:lang w:val="fr-FR"/>
        </w:rPr>
        <w:t xml:space="preserve"> la</w:t>
      </w:r>
      <w:r w:rsidR="0024078A">
        <w:rPr>
          <w:lang w:val="fr-FR"/>
        </w:rPr>
        <w:t> </w:t>
      </w:r>
      <w:r w:rsidR="0024078A" w:rsidRPr="00EF321A">
        <w:rPr>
          <w:lang w:val="fr-FR"/>
        </w:rPr>
        <w:t>CNC</w:t>
      </w:r>
      <w:r w:rsidRPr="00EF321A">
        <w:rPr>
          <w:lang w:val="fr-FR"/>
        </w:rPr>
        <w:t>PI a son siège à Paris (France).</w:t>
      </w:r>
    </w:p>
    <w:p w:rsidR="0024078A" w:rsidRDefault="00EF321A" w:rsidP="00EF321A">
      <w:pPr>
        <w:spacing w:after="240"/>
        <w:rPr>
          <w:lang w:val="fr-FR"/>
        </w:rPr>
      </w:pPr>
      <w:r w:rsidRPr="00EF321A">
        <w:rPr>
          <w:lang w:val="fr-FR"/>
        </w:rPr>
        <w:t>Objectifs</w:t>
      </w:r>
      <w:r w:rsidR="0024078A">
        <w:rPr>
          <w:lang w:val="fr-FR"/>
        </w:rPr>
        <w:t> :</w:t>
      </w:r>
      <w:r w:rsidR="002A45A6">
        <w:rPr>
          <w:lang w:val="fr-FR"/>
        </w:rPr>
        <w:t xml:space="preserve"> </w:t>
      </w:r>
      <w:r w:rsidR="00BC6C7E">
        <w:rPr>
          <w:lang w:val="fr-FR"/>
        </w:rPr>
        <w:t>l</w:t>
      </w:r>
      <w:r w:rsidRPr="00EF321A">
        <w:rPr>
          <w:lang w:val="fr-FR"/>
        </w:rPr>
        <w:t>a</w:t>
      </w:r>
      <w:r w:rsidR="00BC6C7E">
        <w:rPr>
          <w:lang w:val="fr-FR"/>
        </w:rPr>
        <w:t> </w:t>
      </w:r>
      <w:r w:rsidRPr="00EF321A">
        <w:rPr>
          <w:lang w:val="fr-FR"/>
        </w:rPr>
        <w:t>CNCPI est une corporation professionnelle qui représente les intérêts des conseils en propriété intellectuel</w:t>
      </w:r>
      <w:r w:rsidR="00977F05" w:rsidRPr="00EF321A">
        <w:rPr>
          <w:lang w:val="fr-FR"/>
        </w:rPr>
        <w:t>le</w:t>
      </w:r>
      <w:r w:rsidR="00977F05">
        <w:rPr>
          <w:lang w:val="fr-FR"/>
        </w:rPr>
        <w:t xml:space="preserve">.  </w:t>
      </w:r>
      <w:r w:rsidR="00977F05" w:rsidRPr="00EF321A">
        <w:rPr>
          <w:lang w:val="fr-FR"/>
        </w:rPr>
        <w:t>El</w:t>
      </w:r>
      <w:r w:rsidRPr="00EF321A">
        <w:rPr>
          <w:lang w:val="fr-FR"/>
        </w:rPr>
        <w:t>le vise à garantir le respect des normes éthiques et des codes de condui</w:t>
      </w:r>
      <w:r w:rsidR="00977F05" w:rsidRPr="00EF321A">
        <w:rPr>
          <w:lang w:val="fr-FR"/>
        </w:rPr>
        <w:t>te</w:t>
      </w:r>
      <w:r w:rsidR="00977F05">
        <w:rPr>
          <w:lang w:val="fr-FR"/>
        </w:rPr>
        <w:t xml:space="preserve">.  </w:t>
      </w:r>
      <w:r w:rsidR="00977F05" w:rsidRPr="00EF321A">
        <w:rPr>
          <w:lang w:val="fr-FR"/>
        </w:rPr>
        <w:t>El</w:t>
      </w:r>
      <w:r w:rsidRPr="00EF321A">
        <w:rPr>
          <w:lang w:val="fr-FR"/>
        </w:rPr>
        <w:t>le défend également les intérêts de la profession dans son ensemb</w:t>
      </w:r>
      <w:r w:rsidR="00977F05" w:rsidRPr="00EF321A">
        <w:rPr>
          <w:lang w:val="fr-FR"/>
        </w:rPr>
        <w:t>le</w:t>
      </w:r>
      <w:r w:rsidR="00977F05">
        <w:rPr>
          <w:lang w:val="fr-FR"/>
        </w:rPr>
        <w:t xml:space="preserve">.  </w:t>
      </w:r>
      <w:r w:rsidR="00977F05" w:rsidRPr="00EF321A">
        <w:rPr>
          <w:lang w:val="fr-FR"/>
        </w:rPr>
        <w:t>En</w:t>
      </w:r>
      <w:r w:rsidRPr="00EF321A">
        <w:rPr>
          <w:lang w:val="fr-FR"/>
        </w:rPr>
        <w:t>fin, elle s</w:t>
      </w:r>
      <w:r w:rsidR="0024078A">
        <w:rPr>
          <w:lang w:val="fr-FR"/>
        </w:rPr>
        <w:t>’</w:t>
      </w:r>
      <w:r w:rsidRPr="00EF321A">
        <w:rPr>
          <w:lang w:val="fr-FR"/>
        </w:rPr>
        <w:t>efforce de développer et de promouvoir la propriété intellectuelle.</w:t>
      </w:r>
    </w:p>
    <w:p w:rsidR="0024078A" w:rsidRDefault="00EF321A" w:rsidP="00EF321A">
      <w:pPr>
        <w:spacing w:after="240"/>
        <w:rPr>
          <w:lang w:val="fr-FR"/>
        </w:rPr>
      </w:pPr>
      <w:r w:rsidRPr="00EF321A">
        <w:rPr>
          <w:lang w:val="fr-FR"/>
        </w:rPr>
        <w:t>Structure</w:t>
      </w:r>
      <w:r w:rsidR="0024078A">
        <w:rPr>
          <w:lang w:val="fr-FR"/>
        </w:rPr>
        <w:t> :</w:t>
      </w:r>
      <w:r w:rsidRPr="00EF321A">
        <w:rPr>
          <w:lang w:val="fr-FR"/>
        </w:rPr>
        <w:t xml:space="preserve"> </w:t>
      </w:r>
      <w:r w:rsidR="00BC6C7E">
        <w:rPr>
          <w:lang w:val="fr-FR"/>
        </w:rPr>
        <w:t>l</w:t>
      </w:r>
      <w:r w:rsidR="0024078A">
        <w:rPr>
          <w:lang w:val="fr-FR"/>
        </w:rPr>
        <w:t>’</w:t>
      </w:r>
      <w:r w:rsidRPr="00EF321A">
        <w:rPr>
          <w:lang w:val="fr-FR"/>
        </w:rPr>
        <w:t>Assemblée générale de</w:t>
      </w:r>
      <w:r w:rsidR="0024078A" w:rsidRPr="00EF321A">
        <w:rPr>
          <w:lang w:val="fr-FR"/>
        </w:rPr>
        <w:t xml:space="preserve"> la</w:t>
      </w:r>
      <w:r w:rsidR="0024078A">
        <w:rPr>
          <w:lang w:val="fr-FR"/>
        </w:rPr>
        <w:t> </w:t>
      </w:r>
      <w:r w:rsidR="0024078A" w:rsidRPr="00EF321A">
        <w:rPr>
          <w:lang w:val="fr-FR"/>
        </w:rPr>
        <w:t>CNC</w:t>
      </w:r>
      <w:r w:rsidRPr="00EF321A">
        <w:rPr>
          <w:lang w:val="fr-FR"/>
        </w:rPr>
        <w:t>PI est composée de l</w:t>
      </w:r>
      <w:r w:rsidR="0024078A">
        <w:rPr>
          <w:lang w:val="fr-FR"/>
        </w:rPr>
        <w:t>’</w:t>
      </w:r>
      <w:r w:rsidRPr="00EF321A">
        <w:rPr>
          <w:lang w:val="fr-FR"/>
        </w:rPr>
        <w:t>ensemble de ses membr</w:t>
      </w:r>
      <w:r w:rsidR="00977F05" w:rsidRPr="00EF321A">
        <w:rPr>
          <w:lang w:val="fr-FR"/>
        </w:rPr>
        <w:t>es</w:t>
      </w:r>
      <w:r w:rsidR="00977F05">
        <w:rPr>
          <w:lang w:val="fr-FR"/>
        </w:rPr>
        <w:t xml:space="preserve">.  </w:t>
      </w:r>
      <w:r w:rsidR="00977F05" w:rsidRPr="00EF321A">
        <w:rPr>
          <w:lang w:val="fr-FR"/>
        </w:rPr>
        <w:t>El</w:t>
      </w:r>
      <w:r w:rsidRPr="00EF321A">
        <w:rPr>
          <w:lang w:val="fr-FR"/>
        </w:rPr>
        <w:t>le élit le Conseil d</w:t>
      </w:r>
      <w:r w:rsidR="0024078A">
        <w:rPr>
          <w:lang w:val="fr-FR"/>
        </w:rPr>
        <w:t>’</w:t>
      </w:r>
      <w:r w:rsidRPr="00EF321A">
        <w:rPr>
          <w:lang w:val="fr-FR"/>
        </w:rPr>
        <w:t>administration, lui</w:t>
      </w:r>
      <w:r w:rsidR="0074122F">
        <w:rPr>
          <w:lang w:val="fr-FR"/>
        </w:rPr>
        <w:noBreakHyphen/>
      </w:r>
      <w:r w:rsidRPr="00EF321A">
        <w:rPr>
          <w:lang w:val="fr-FR"/>
        </w:rPr>
        <w:t>même composé d</w:t>
      </w:r>
      <w:r w:rsidR="0024078A">
        <w:rPr>
          <w:lang w:val="fr-FR"/>
        </w:rPr>
        <w:t>’</w:t>
      </w:r>
      <w:r w:rsidRPr="00EF321A">
        <w:rPr>
          <w:lang w:val="fr-FR"/>
        </w:rPr>
        <w:t>un président, de trois</w:t>
      </w:r>
      <w:r w:rsidR="002A45A6">
        <w:rPr>
          <w:lang w:val="fr-FR"/>
        </w:rPr>
        <w:t> </w:t>
      </w:r>
      <w:r w:rsidRPr="00EF321A">
        <w:rPr>
          <w:lang w:val="fr-FR"/>
        </w:rPr>
        <w:t>vice</w:t>
      </w:r>
      <w:r w:rsidR="0074122F">
        <w:rPr>
          <w:lang w:val="fr-FR"/>
        </w:rPr>
        <w:noBreakHyphen/>
      </w:r>
      <w:r w:rsidRPr="00EF321A">
        <w:rPr>
          <w:lang w:val="fr-FR"/>
        </w:rPr>
        <w:t>présidents, d</w:t>
      </w:r>
      <w:r w:rsidR="0024078A">
        <w:rPr>
          <w:lang w:val="fr-FR"/>
        </w:rPr>
        <w:t>’</w:t>
      </w:r>
      <w:r w:rsidRPr="00EF321A">
        <w:rPr>
          <w:lang w:val="fr-FR"/>
        </w:rPr>
        <w:t>un secrétaire, d</w:t>
      </w:r>
      <w:r w:rsidR="0024078A">
        <w:rPr>
          <w:lang w:val="fr-FR"/>
        </w:rPr>
        <w:t>’</w:t>
      </w:r>
      <w:r w:rsidRPr="00EF321A">
        <w:rPr>
          <w:lang w:val="fr-FR"/>
        </w:rPr>
        <w:t>un trésorier et de trois</w:t>
      </w:r>
      <w:r w:rsidR="002A45A6">
        <w:rPr>
          <w:lang w:val="fr-FR"/>
        </w:rPr>
        <w:t> </w:t>
      </w:r>
      <w:r w:rsidRPr="00EF321A">
        <w:rPr>
          <w:lang w:val="fr-FR"/>
        </w:rPr>
        <w:t>membr</w:t>
      </w:r>
      <w:r w:rsidR="00977F05" w:rsidRPr="00EF321A">
        <w:rPr>
          <w:lang w:val="fr-FR"/>
        </w:rPr>
        <w:t>es</w:t>
      </w:r>
      <w:r w:rsidR="00977F05">
        <w:rPr>
          <w:lang w:val="fr-FR"/>
        </w:rPr>
        <w:t xml:space="preserve">.  </w:t>
      </w:r>
      <w:r w:rsidR="00977F05" w:rsidRPr="00EF321A">
        <w:rPr>
          <w:lang w:val="fr-FR"/>
        </w:rPr>
        <w:t>Le</w:t>
      </w:r>
      <w:r w:rsidRPr="00EF321A">
        <w:rPr>
          <w:lang w:val="fr-FR"/>
        </w:rPr>
        <w:t xml:space="preserve"> Conseil consultatif de</w:t>
      </w:r>
      <w:r w:rsidR="0024078A" w:rsidRPr="00EF321A">
        <w:rPr>
          <w:lang w:val="fr-FR"/>
        </w:rPr>
        <w:t xml:space="preserve"> la</w:t>
      </w:r>
      <w:r w:rsidR="0024078A">
        <w:rPr>
          <w:lang w:val="fr-FR"/>
        </w:rPr>
        <w:t> </w:t>
      </w:r>
      <w:r w:rsidR="0024078A" w:rsidRPr="00EF321A">
        <w:rPr>
          <w:lang w:val="fr-FR"/>
        </w:rPr>
        <w:t>CNC</w:t>
      </w:r>
      <w:r w:rsidRPr="00EF321A">
        <w:rPr>
          <w:lang w:val="fr-FR"/>
        </w:rPr>
        <w:t>PI est composé des anciens présidents de</w:t>
      </w:r>
      <w:r w:rsidR="0024078A" w:rsidRPr="00EF321A">
        <w:rPr>
          <w:lang w:val="fr-FR"/>
        </w:rPr>
        <w:t xml:space="preserve"> la</w:t>
      </w:r>
      <w:r w:rsidR="0024078A">
        <w:rPr>
          <w:lang w:val="fr-FR"/>
        </w:rPr>
        <w:t> </w:t>
      </w:r>
      <w:r w:rsidR="0024078A" w:rsidRPr="00EF321A">
        <w:rPr>
          <w:lang w:val="fr-FR"/>
        </w:rPr>
        <w:t>CNC</w:t>
      </w:r>
      <w:r w:rsidRPr="00EF321A">
        <w:rPr>
          <w:lang w:val="fr-FR"/>
        </w:rPr>
        <w:t>PI et de 20</w:t>
      </w:r>
      <w:r w:rsidR="00977F05">
        <w:rPr>
          <w:lang w:val="fr-FR"/>
        </w:rPr>
        <w:t> </w:t>
      </w:r>
      <w:r w:rsidRPr="00EF321A">
        <w:rPr>
          <w:lang w:val="fr-FR"/>
        </w:rPr>
        <w:t>membres él</w:t>
      </w:r>
      <w:r w:rsidR="00977F05" w:rsidRPr="00EF321A">
        <w:rPr>
          <w:lang w:val="fr-FR"/>
        </w:rPr>
        <w:t>us</w:t>
      </w:r>
      <w:r w:rsidR="00977F05">
        <w:rPr>
          <w:lang w:val="fr-FR"/>
        </w:rPr>
        <w:t xml:space="preserve">.  </w:t>
      </w:r>
      <w:r w:rsidR="00977F05" w:rsidRPr="00EF321A">
        <w:rPr>
          <w:lang w:val="fr-FR"/>
        </w:rPr>
        <w:t>La</w:t>
      </w:r>
      <w:r w:rsidR="0024078A">
        <w:rPr>
          <w:lang w:val="fr-FR"/>
        </w:rPr>
        <w:t> </w:t>
      </w:r>
      <w:r w:rsidR="0024078A" w:rsidRPr="00EF321A">
        <w:rPr>
          <w:lang w:val="fr-FR"/>
        </w:rPr>
        <w:t>CNC</w:t>
      </w:r>
      <w:r w:rsidRPr="00EF321A">
        <w:rPr>
          <w:lang w:val="fr-FR"/>
        </w:rPr>
        <w:t xml:space="preserve">PI compte </w:t>
      </w:r>
      <w:r w:rsidRPr="00EF321A">
        <w:rPr>
          <w:lang w:val="fr-FR"/>
        </w:rPr>
        <w:lastRenderedPageBreak/>
        <w:t>également 13</w:t>
      </w:r>
      <w:r w:rsidR="00977F05">
        <w:rPr>
          <w:lang w:val="fr-FR"/>
        </w:rPr>
        <w:t> </w:t>
      </w:r>
      <w:r w:rsidRPr="00EF321A">
        <w:rPr>
          <w:lang w:val="fr-FR"/>
        </w:rPr>
        <w:t>commissions qui traitent notamment des marques, des brevets, des relations internationales, des contrats et de la formation.</w:t>
      </w:r>
    </w:p>
    <w:p w:rsidR="00EF321A" w:rsidRPr="00EF321A" w:rsidRDefault="00EF321A" w:rsidP="00EF321A">
      <w:pPr>
        <w:spacing w:after="480"/>
        <w:rPr>
          <w:lang w:val="fr-FR"/>
        </w:rPr>
      </w:pPr>
      <w:r w:rsidRPr="00EF321A">
        <w:rPr>
          <w:lang w:val="fr-FR"/>
        </w:rPr>
        <w:t>Membres</w:t>
      </w:r>
      <w:r w:rsidR="0024078A">
        <w:rPr>
          <w:lang w:val="fr-FR"/>
        </w:rPr>
        <w:t> :</w:t>
      </w:r>
      <w:r w:rsidRPr="00EF321A">
        <w:rPr>
          <w:lang w:val="fr-FR"/>
        </w:rPr>
        <w:t xml:space="preserve"> </w:t>
      </w:r>
      <w:r w:rsidR="00BC6C7E">
        <w:rPr>
          <w:lang w:val="fr-FR"/>
        </w:rPr>
        <w:t>t</w:t>
      </w:r>
      <w:r w:rsidRPr="00EF321A">
        <w:rPr>
          <w:lang w:val="fr-FR"/>
        </w:rPr>
        <w:t xml:space="preserve">ous les conseils en propriété intellectuelle de la France (1126 en </w:t>
      </w:r>
      <w:r w:rsidR="0024078A" w:rsidRPr="00EF321A">
        <w:rPr>
          <w:lang w:val="fr-FR"/>
        </w:rPr>
        <w:t>janvier</w:t>
      </w:r>
      <w:r w:rsidR="0024078A">
        <w:rPr>
          <w:lang w:val="fr-FR"/>
        </w:rPr>
        <w:t> </w:t>
      </w:r>
      <w:r w:rsidR="0024078A" w:rsidRPr="00EF321A">
        <w:rPr>
          <w:lang w:val="fr-FR"/>
        </w:rPr>
        <w:t>20</w:t>
      </w:r>
      <w:r w:rsidRPr="00EF321A">
        <w:rPr>
          <w:lang w:val="fr-FR"/>
        </w:rPr>
        <w:t>22) sont automatiquement membres de</w:t>
      </w:r>
      <w:r w:rsidR="0024078A" w:rsidRPr="00EF321A">
        <w:rPr>
          <w:lang w:val="fr-FR"/>
        </w:rPr>
        <w:t xml:space="preserve"> la</w:t>
      </w:r>
      <w:r w:rsidR="0024078A">
        <w:rPr>
          <w:lang w:val="fr-FR"/>
        </w:rPr>
        <w:t> </w:t>
      </w:r>
      <w:r w:rsidR="0024078A" w:rsidRPr="00EF321A">
        <w:rPr>
          <w:lang w:val="fr-FR"/>
        </w:rPr>
        <w:t>CNC</w:t>
      </w:r>
      <w:r w:rsidRPr="00EF321A">
        <w:rPr>
          <w:lang w:val="fr-FR"/>
        </w:rPr>
        <w:t>PI.</w:t>
      </w:r>
    </w:p>
    <w:p w:rsidR="00EF321A" w:rsidRPr="00EF321A" w:rsidRDefault="00BC6C7E" w:rsidP="0074122F">
      <w:pPr>
        <w:pStyle w:val="Heading3"/>
      </w:pPr>
      <w:proofErr w:type="spellStart"/>
      <w:r>
        <w:t>CreativeFuture</w:t>
      </w:r>
      <w:proofErr w:type="spellEnd"/>
    </w:p>
    <w:p w:rsidR="00EF321A" w:rsidRPr="00EF321A" w:rsidRDefault="00EF321A" w:rsidP="00EF321A">
      <w:pPr>
        <w:spacing w:after="240"/>
        <w:rPr>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2014</w:t>
      </w:r>
      <w:r w:rsidRPr="00EF321A">
        <w:rPr>
          <w:lang w:val="fr-FR"/>
        </w:rPr>
        <w:t xml:space="preserve">, </w:t>
      </w:r>
      <w:proofErr w:type="spellStart"/>
      <w:r w:rsidRPr="00EF321A">
        <w:rPr>
          <w:lang w:val="fr-FR"/>
        </w:rPr>
        <w:t>CreativeFuture</w:t>
      </w:r>
      <w:proofErr w:type="spellEnd"/>
      <w:r w:rsidRPr="00EF321A">
        <w:rPr>
          <w:lang w:val="fr-FR"/>
        </w:rPr>
        <w:t xml:space="preserve"> a son siège à Los Angeles, Californie (États</w:t>
      </w:r>
      <w:r w:rsidR="0074122F">
        <w:rPr>
          <w:lang w:val="fr-FR"/>
        </w:rPr>
        <w:noBreakHyphen/>
      </w:r>
      <w:r w:rsidRPr="00EF321A">
        <w:rPr>
          <w:lang w:val="fr-FR"/>
        </w:rPr>
        <w:t>Unis d</w:t>
      </w:r>
      <w:r w:rsidR="0024078A">
        <w:rPr>
          <w:lang w:val="fr-FR"/>
        </w:rPr>
        <w:t>’</w:t>
      </w:r>
      <w:r w:rsidRPr="00EF321A">
        <w:rPr>
          <w:lang w:val="fr-FR"/>
        </w:rPr>
        <w:t>Amérique).</w:t>
      </w:r>
    </w:p>
    <w:p w:rsidR="00EF321A" w:rsidRPr="00EF321A" w:rsidRDefault="00EF321A" w:rsidP="00EF321A">
      <w:pPr>
        <w:spacing w:after="240"/>
        <w:rPr>
          <w:lang w:val="fr-FR"/>
        </w:rPr>
      </w:pPr>
      <w:r w:rsidRPr="00EF321A">
        <w:rPr>
          <w:lang w:val="fr-FR"/>
        </w:rPr>
        <w:t>Objectifs</w:t>
      </w:r>
      <w:r w:rsidR="0024078A">
        <w:rPr>
          <w:lang w:val="fr-FR"/>
        </w:rPr>
        <w:t> :</w:t>
      </w:r>
      <w:r w:rsidRPr="00EF321A">
        <w:rPr>
          <w:lang w:val="fr-FR"/>
        </w:rPr>
        <w:t xml:space="preserve"> </w:t>
      </w:r>
      <w:proofErr w:type="spellStart"/>
      <w:r w:rsidRPr="00EF321A">
        <w:rPr>
          <w:lang w:val="fr-FR"/>
        </w:rPr>
        <w:t>CreativeFuture</w:t>
      </w:r>
      <w:proofErr w:type="spellEnd"/>
      <w:r w:rsidRPr="00EF321A">
        <w:rPr>
          <w:lang w:val="fr-FR"/>
        </w:rPr>
        <w:t xml:space="preserve"> est une organisation de défense des droits des organisations, des entreprises et des individus ayant des activités dans les domaines du cinéma, de la télévision, de la musique, de l</w:t>
      </w:r>
      <w:r w:rsidR="0024078A">
        <w:rPr>
          <w:lang w:val="fr-FR"/>
        </w:rPr>
        <w:t>’</w:t>
      </w:r>
      <w:r w:rsidRPr="00EF321A">
        <w:rPr>
          <w:lang w:val="fr-FR"/>
        </w:rPr>
        <w:t>édition et de la photograph</w:t>
      </w:r>
      <w:r w:rsidR="00977F05" w:rsidRPr="00EF321A">
        <w:rPr>
          <w:lang w:val="fr-FR"/>
        </w:rPr>
        <w:t>ie</w:t>
      </w:r>
      <w:r w:rsidR="00977F05">
        <w:rPr>
          <w:lang w:val="fr-FR"/>
        </w:rPr>
        <w:t xml:space="preserve">.  </w:t>
      </w:r>
      <w:r w:rsidR="00977F05" w:rsidRPr="00EF321A">
        <w:rPr>
          <w:lang w:val="fr-FR"/>
        </w:rPr>
        <w:t>So</w:t>
      </w:r>
      <w:r w:rsidRPr="00EF321A">
        <w:rPr>
          <w:lang w:val="fr-FR"/>
        </w:rPr>
        <w:t>n principal objectif est de relever les défis posés par le piratage numérique en s</w:t>
      </w:r>
      <w:r w:rsidR="0024078A">
        <w:rPr>
          <w:lang w:val="fr-FR"/>
        </w:rPr>
        <w:t>’</w:t>
      </w:r>
      <w:r w:rsidRPr="00EF321A">
        <w:rPr>
          <w:lang w:val="fr-FR"/>
        </w:rPr>
        <w:t>adressant aux décideurs politiques du monde entier, en mettant l</w:t>
      </w:r>
      <w:r w:rsidR="0024078A">
        <w:rPr>
          <w:lang w:val="fr-FR"/>
        </w:rPr>
        <w:t>’</w:t>
      </w:r>
      <w:r w:rsidRPr="00EF321A">
        <w:rPr>
          <w:lang w:val="fr-FR"/>
        </w:rPr>
        <w:t>accent sur les politiques américaines en matière de droit d</w:t>
      </w:r>
      <w:r w:rsidR="0024078A">
        <w:rPr>
          <w:lang w:val="fr-FR"/>
        </w:rPr>
        <w:t>’</w:t>
      </w:r>
      <w:r w:rsidRPr="00EF321A">
        <w:rPr>
          <w:lang w:val="fr-FR"/>
        </w:rPr>
        <w:t>auteur et de propriété intellectuelle.</w:t>
      </w:r>
    </w:p>
    <w:p w:rsidR="00EF321A" w:rsidRPr="00EF321A" w:rsidRDefault="00EF321A" w:rsidP="00EF321A">
      <w:pPr>
        <w:spacing w:after="240"/>
        <w:rPr>
          <w:lang w:val="fr-FR"/>
        </w:rPr>
      </w:pPr>
      <w:r w:rsidRPr="00EF321A">
        <w:rPr>
          <w:lang w:val="fr-FR"/>
        </w:rPr>
        <w:t>Structure</w:t>
      </w:r>
      <w:r w:rsidR="0024078A">
        <w:rPr>
          <w:lang w:val="fr-FR"/>
        </w:rPr>
        <w:t> :</w:t>
      </w:r>
      <w:r w:rsidRPr="00EF321A">
        <w:rPr>
          <w:lang w:val="fr-FR"/>
        </w:rPr>
        <w:t xml:space="preserve"> </w:t>
      </w:r>
      <w:r w:rsidR="00BC6C7E">
        <w:rPr>
          <w:lang w:val="fr-FR"/>
        </w:rPr>
        <w:t>l</w:t>
      </w:r>
      <w:r w:rsidR="0024078A">
        <w:rPr>
          <w:lang w:val="fr-FR"/>
        </w:rPr>
        <w:t>’</w:t>
      </w:r>
      <w:r w:rsidRPr="00EF321A">
        <w:rPr>
          <w:lang w:val="fr-FR"/>
        </w:rPr>
        <w:t xml:space="preserve">organe directeur de </w:t>
      </w:r>
      <w:proofErr w:type="spellStart"/>
      <w:r w:rsidRPr="00EF321A">
        <w:rPr>
          <w:lang w:val="fr-FR"/>
        </w:rPr>
        <w:t>CreativeFuture</w:t>
      </w:r>
      <w:proofErr w:type="spellEnd"/>
      <w:r w:rsidRPr="00EF321A">
        <w:rPr>
          <w:lang w:val="fr-FR"/>
        </w:rPr>
        <w:t xml:space="preserve"> consiste en un Conseil d</w:t>
      </w:r>
      <w:r w:rsidR="0024078A">
        <w:rPr>
          <w:lang w:val="fr-FR"/>
        </w:rPr>
        <w:t>’</w:t>
      </w:r>
      <w:r w:rsidRPr="00EF321A">
        <w:rPr>
          <w:lang w:val="fr-FR"/>
        </w:rPr>
        <w:t>administrati</w:t>
      </w:r>
      <w:r w:rsidR="00977F05" w:rsidRPr="00EF321A">
        <w:rPr>
          <w:lang w:val="fr-FR"/>
        </w:rPr>
        <w:t>on</w:t>
      </w:r>
      <w:r w:rsidR="00977F05">
        <w:rPr>
          <w:lang w:val="fr-FR"/>
        </w:rPr>
        <w:t xml:space="preserve">.  </w:t>
      </w:r>
      <w:r w:rsidR="00977F05" w:rsidRPr="00EF321A">
        <w:rPr>
          <w:lang w:val="fr-FR"/>
        </w:rPr>
        <w:t>Le</w:t>
      </w:r>
      <w:r w:rsidRPr="00EF321A">
        <w:rPr>
          <w:lang w:val="fr-FR"/>
        </w:rPr>
        <w:t>s trois</w:t>
      </w:r>
      <w:r w:rsidR="002A45A6">
        <w:rPr>
          <w:lang w:val="fr-FR"/>
        </w:rPr>
        <w:t> </w:t>
      </w:r>
      <w:r w:rsidRPr="00EF321A">
        <w:rPr>
          <w:lang w:val="fr-FR"/>
        </w:rPr>
        <w:t>dirigeants de l</w:t>
      </w:r>
      <w:r w:rsidR="0024078A">
        <w:rPr>
          <w:lang w:val="fr-FR"/>
        </w:rPr>
        <w:t>’</w:t>
      </w:r>
      <w:r w:rsidRPr="00EF321A">
        <w:rPr>
          <w:lang w:val="fr-FR"/>
        </w:rPr>
        <w:t>organisation, le directeur général, le secrétaire et le trésorier, gèrent les opérations quotidiennes.</w:t>
      </w:r>
    </w:p>
    <w:p w:rsidR="00EF321A" w:rsidRPr="00EF321A" w:rsidRDefault="00EF321A" w:rsidP="00EF321A">
      <w:pPr>
        <w:spacing w:after="480"/>
        <w:rPr>
          <w:lang w:val="fr-FR"/>
        </w:rPr>
      </w:pPr>
      <w:r w:rsidRPr="00EF321A">
        <w:rPr>
          <w:lang w:val="fr-FR"/>
        </w:rPr>
        <w:t>Membres</w:t>
      </w:r>
      <w:r w:rsidR="0024078A">
        <w:rPr>
          <w:lang w:val="fr-FR"/>
        </w:rPr>
        <w:t> :</w:t>
      </w:r>
      <w:r w:rsidRPr="00EF321A">
        <w:rPr>
          <w:lang w:val="fr-FR"/>
        </w:rPr>
        <w:t xml:space="preserve"> </w:t>
      </w:r>
      <w:proofErr w:type="spellStart"/>
      <w:r w:rsidRPr="00EF321A">
        <w:rPr>
          <w:lang w:val="fr-FR"/>
        </w:rPr>
        <w:t>CreativeFuture</w:t>
      </w:r>
      <w:proofErr w:type="spellEnd"/>
      <w:r w:rsidRPr="00EF321A">
        <w:rPr>
          <w:lang w:val="fr-FR"/>
        </w:rPr>
        <w:t xml:space="preserve"> compte parmi ses membres plus de 500</w:t>
      </w:r>
      <w:r w:rsidR="00977F05">
        <w:rPr>
          <w:lang w:val="fr-FR"/>
        </w:rPr>
        <w:t> </w:t>
      </w:r>
      <w:r w:rsidRPr="00EF321A">
        <w:rPr>
          <w:lang w:val="fr-FR"/>
        </w:rPr>
        <w:t>personnes morales et plus de 300</w:t>
      </w:r>
      <w:r w:rsidR="002A45A6">
        <w:rPr>
          <w:lang w:val="fr-FR"/>
        </w:rPr>
        <w:t> </w:t>
      </w:r>
      <w:r w:rsidRPr="00EF321A">
        <w:rPr>
          <w:lang w:val="fr-FR"/>
        </w:rPr>
        <w:t>000</w:t>
      </w:r>
      <w:r w:rsidR="00977F05">
        <w:rPr>
          <w:lang w:val="fr-FR"/>
        </w:rPr>
        <w:t> </w:t>
      </w:r>
      <w:r w:rsidRPr="00EF321A">
        <w:rPr>
          <w:lang w:val="fr-FR"/>
        </w:rPr>
        <w:t>personnes physiques.</w:t>
      </w:r>
    </w:p>
    <w:p w:rsidR="00EF321A" w:rsidRPr="00EF321A" w:rsidRDefault="00EF321A" w:rsidP="0074122F">
      <w:pPr>
        <w:pStyle w:val="Heading3"/>
      </w:pPr>
      <w:proofErr w:type="spellStart"/>
      <w:r w:rsidRPr="00EF321A">
        <w:t>Emirates</w:t>
      </w:r>
      <w:proofErr w:type="spellEnd"/>
      <w:r w:rsidRPr="00EF321A">
        <w:t xml:space="preserve"> </w:t>
      </w:r>
      <w:proofErr w:type="spellStart"/>
      <w:r w:rsidRPr="00EF321A">
        <w:t>Reprographic</w:t>
      </w:r>
      <w:proofErr w:type="spellEnd"/>
      <w:r w:rsidRPr="00EF321A">
        <w:t xml:space="preserve"> </w:t>
      </w:r>
      <w:proofErr w:type="spellStart"/>
      <w:r w:rsidRPr="00EF321A">
        <w:t>Rights</w:t>
      </w:r>
      <w:proofErr w:type="spellEnd"/>
      <w:r w:rsidRPr="00EF321A">
        <w:t xml:space="preserve"> Association</w:t>
      </w:r>
      <w:r w:rsidR="00BC6C7E">
        <w:t> </w:t>
      </w:r>
      <w:r w:rsidRPr="00EF321A">
        <w:t>(ERRA)</w:t>
      </w:r>
    </w:p>
    <w:p w:rsidR="00EF321A" w:rsidRPr="00EF321A" w:rsidRDefault="00EF321A" w:rsidP="00EF321A">
      <w:pPr>
        <w:spacing w:after="240"/>
        <w:rPr>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 </w:t>
      </w:r>
      <w:r w:rsidR="0024078A" w:rsidRPr="00EF321A">
        <w:rPr>
          <w:lang w:val="fr-FR"/>
        </w:rPr>
        <w:t>en</w:t>
      </w:r>
      <w:r w:rsidR="0024078A">
        <w:rPr>
          <w:lang w:val="fr-FR"/>
        </w:rPr>
        <w:t> </w:t>
      </w:r>
      <w:r w:rsidR="0024078A" w:rsidRPr="00EF321A">
        <w:rPr>
          <w:lang w:val="fr-FR"/>
        </w:rPr>
        <w:t>2021</w:t>
      </w:r>
      <w:r w:rsidRPr="00EF321A">
        <w:rPr>
          <w:lang w:val="fr-FR"/>
        </w:rPr>
        <w:t xml:space="preserve">, ERRA </w:t>
      </w:r>
      <w:proofErr w:type="gramStart"/>
      <w:r w:rsidRPr="00EF321A">
        <w:rPr>
          <w:lang w:val="fr-FR"/>
        </w:rPr>
        <w:t>a</w:t>
      </w:r>
      <w:proofErr w:type="gramEnd"/>
      <w:r w:rsidRPr="00EF321A">
        <w:rPr>
          <w:lang w:val="fr-FR"/>
        </w:rPr>
        <w:t xml:space="preserve"> son siège à Sharjah (Émirats arabes unis).</w:t>
      </w:r>
    </w:p>
    <w:p w:rsidR="00EF321A" w:rsidRPr="00EF321A" w:rsidRDefault="00EF321A" w:rsidP="00EF321A">
      <w:pPr>
        <w:spacing w:after="240"/>
        <w:rPr>
          <w:lang w:val="fr-FR"/>
        </w:rPr>
      </w:pPr>
      <w:r w:rsidRPr="00EF321A">
        <w:rPr>
          <w:lang w:val="fr-FR"/>
        </w:rPr>
        <w:t>Objectifs</w:t>
      </w:r>
      <w:r w:rsidR="0024078A">
        <w:rPr>
          <w:lang w:val="fr-FR"/>
        </w:rPr>
        <w:t> :</w:t>
      </w:r>
      <w:r w:rsidRPr="00EF321A">
        <w:rPr>
          <w:lang w:val="fr-FR"/>
        </w:rPr>
        <w:t xml:space="preserve"> ERRA est une organisation de gestion collective qui représente des auteurs et des éditeurs émiratis et internationa</w:t>
      </w:r>
      <w:r w:rsidR="00977F05" w:rsidRPr="00EF321A">
        <w:rPr>
          <w:lang w:val="fr-FR"/>
        </w:rPr>
        <w:t>ux</w:t>
      </w:r>
      <w:r w:rsidR="00977F05">
        <w:rPr>
          <w:lang w:val="fr-FR"/>
        </w:rPr>
        <w:t xml:space="preserve">.  </w:t>
      </w:r>
      <w:r w:rsidR="00977F05" w:rsidRPr="00EF321A">
        <w:rPr>
          <w:lang w:val="fr-FR"/>
        </w:rPr>
        <w:t>El</w:t>
      </w:r>
      <w:r w:rsidRPr="00EF321A">
        <w:rPr>
          <w:lang w:val="fr-FR"/>
        </w:rPr>
        <w:t>le gère principalement le droit d</w:t>
      </w:r>
      <w:r w:rsidR="0024078A">
        <w:rPr>
          <w:lang w:val="fr-FR"/>
        </w:rPr>
        <w:t>’</w:t>
      </w:r>
      <w:r w:rsidRPr="00EF321A">
        <w:rPr>
          <w:lang w:val="fr-FR"/>
        </w:rPr>
        <w:t>auteur sur des œuvres littéraires et perçoit et distribue les droits de licence à ses membres et à d</w:t>
      </w:r>
      <w:r w:rsidR="0024078A">
        <w:rPr>
          <w:lang w:val="fr-FR"/>
        </w:rPr>
        <w:t>’</w:t>
      </w:r>
      <w:r w:rsidRPr="00EF321A">
        <w:rPr>
          <w:lang w:val="fr-FR"/>
        </w:rPr>
        <w:t>autres titulaires de droits.  ERRA sensibilise également les établissements d</w:t>
      </w:r>
      <w:r w:rsidR="0024078A">
        <w:rPr>
          <w:lang w:val="fr-FR"/>
        </w:rPr>
        <w:t>’</w:t>
      </w:r>
      <w:r w:rsidRPr="00EF321A">
        <w:rPr>
          <w:lang w:val="fr-FR"/>
        </w:rPr>
        <w:t>enseignement et le grand public au droit d</w:t>
      </w:r>
      <w:r w:rsidR="0024078A">
        <w:rPr>
          <w:lang w:val="fr-FR"/>
        </w:rPr>
        <w:t>’</w:t>
      </w:r>
      <w:r w:rsidRPr="00EF321A">
        <w:rPr>
          <w:lang w:val="fr-FR"/>
        </w:rPr>
        <w:t>auteur par l</w:t>
      </w:r>
      <w:r w:rsidR="0024078A">
        <w:rPr>
          <w:lang w:val="fr-FR"/>
        </w:rPr>
        <w:t>’</w:t>
      </w:r>
      <w:r w:rsidRPr="00EF321A">
        <w:rPr>
          <w:lang w:val="fr-FR"/>
        </w:rPr>
        <w:t>intermédiaire de son Fonds culturel.</w:t>
      </w:r>
    </w:p>
    <w:p w:rsidR="00EF321A" w:rsidRPr="00EF321A" w:rsidRDefault="00EF321A" w:rsidP="00EF321A">
      <w:pPr>
        <w:spacing w:after="240"/>
        <w:rPr>
          <w:lang w:val="fr-FR"/>
        </w:rPr>
      </w:pPr>
      <w:r w:rsidRPr="00EF321A">
        <w:rPr>
          <w:lang w:val="fr-FR"/>
        </w:rPr>
        <w:t>Structure</w:t>
      </w:r>
      <w:r w:rsidR="0024078A">
        <w:rPr>
          <w:lang w:val="fr-FR"/>
        </w:rPr>
        <w:t> :</w:t>
      </w:r>
      <w:r w:rsidRPr="00EF321A">
        <w:rPr>
          <w:lang w:val="fr-FR"/>
        </w:rPr>
        <w:t xml:space="preserve"> ERRA est gérée par un Conseil d</w:t>
      </w:r>
      <w:r w:rsidR="0024078A">
        <w:rPr>
          <w:lang w:val="fr-FR"/>
        </w:rPr>
        <w:t>’</w:t>
      </w:r>
      <w:r w:rsidRPr="00EF321A">
        <w:rPr>
          <w:lang w:val="fr-FR"/>
        </w:rPr>
        <w:t>administration composé d</w:t>
      </w:r>
      <w:r w:rsidR="0024078A">
        <w:rPr>
          <w:lang w:val="fr-FR"/>
        </w:rPr>
        <w:t>’</w:t>
      </w:r>
      <w:r w:rsidRPr="00EF321A">
        <w:rPr>
          <w:lang w:val="fr-FR"/>
        </w:rPr>
        <w:t>au moins cinq</w:t>
      </w:r>
      <w:r w:rsidR="002A45A6">
        <w:rPr>
          <w:lang w:val="fr-FR"/>
        </w:rPr>
        <w:t> </w:t>
      </w:r>
      <w:r w:rsidRPr="00EF321A">
        <w:rPr>
          <w:lang w:val="fr-FR"/>
        </w:rPr>
        <w:t>membres dont le mandat est de quatre</w:t>
      </w:r>
      <w:r w:rsidR="002A45A6">
        <w:rPr>
          <w:lang w:val="fr-FR"/>
        </w:rPr>
        <w:t> </w:t>
      </w:r>
      <w:r w:rsidRPr="00EF321A">
        <w:rPr>
          <w:lang w:val="fr-FR"/>
        </w:rPr>
        <w:t>ans.  L</w:t>
      </w:r>
      <w:r w:rsidR="0024078A">
        <w:rPr>
          <w:lang w:val="fr-FR"/>
        </w:rPr>
        <w:t>’</w:t>
      </w:r>
      <w:r w:rsidRPr="00EF321A">
        <w:rPr>
          <w:lang w:val="fr-FR"/>
        </w:rPr>
        <w:t>Assemblée générale, composée des membres associés d</w:t>
      </w:r>
      <w:r w:rsidR="0024078A">
        <w:rPr>
          <w:lang w:val="fr-FR"/>
        </w:rPr>
        <w:t>’</w:t>
      </w:r>
      <w:r w:rsidRPr="00EF321A">
        <w:rPr>
          <w:lang w:val="fr-FR"/>
        </w:rPr>
        <w:t>ERRA, élit le Conseil d</w:t>
      </w:r>
      <w:r w:rsidR="0024078A">
        <w:rPr>
          <w:lang w:val="fr-FR"/>
        </w:rPr>
        <w:t>’</w:t>
      </w:r>
      <w:r w:rsidRPr="00EF321A">
        <w:rPr>
          <w:lang w:val="fr-FR"/>
        </w:rPr>
        <w:t>administration.</w:t>
      </w:r>
    </w:p>
    <w:p w:rsidR="00EF321A" w:rsidRPr="00EF321A" w:rsidRDefault="00EF321A" w:rsidP="00EF321A">
      <w:pPr>
        <w:spacing w:after="480"/>
        <w:rPr>
          <w:bCs/>
          <w:szCs w:val="26"/>
          <w:u w:val="single"/>
          <w:lang w:val="fr-FR"/>
        </w:rPr>
      </w:pPr>
      <w:r w:rsidRPr="00EF321A">
        <w:rPr>
          <w:lang w:val="fr-FR"/>
        </w:rPr>
        <w:t>Membres</w:t>
      </w:r>
      <w:r w:rsidR="0024078A">
        <w:rPr>
          <w:lang w:val="fr-FR"/>
        </w:rPr>
        <w:t> :</w:t>
      </w:r>
      <w:r w:rsidRPr="00EF321A">
        <w:rPr>
          <w:lang w:val="fr-FR"/>
        </w:rPr>
        <w:t xml:space="preserve"> ERRA compte 38</w:t>
      </w:r>
      <w:r w:rsidR="00BC6C7E">
        <w:rPr>
          <w:lang w:val="fr-FR"/>
        </w:rPr>
        <w:t> </w:t>
      </w:r>
      <w:r w:rsidRPr="00EF321A">
        <w:rPr>
          <w:lang w:val="fr-FR"/>
        </w:rPr>
        <w:t>membres, aussi bien des personnes physiques que des personnes morales.</w:t>
      </w:r>
    </w:p>
    <w:p w:rsidR="00EF321A" w:rsidRPr="00BB37CB" w:rsidRDefault="00EF321A" w:rsidP="0074122F">
      <w:pPr>
        <w:pStyle w:val="Heading3"/>
        <w:rPr>
          <w:lang w:val="en-US"/>
        </w:rPr>
      </w:pPr>
      <w:r w:rsidRPr="00BB37CB">
        <w:rPr>
          <w:lang w:val="en-US"/>
        </w:rPr>
        <w:t>Intellectual Property Protection Association</w:t>
      </w:r>
      <w:r w:rsidR="00BC6C7E" w:rsidRPr="00BB37CB">
        <w:rPr>
          <w:lang w:val="en-US"/>
        </w:rPr>
        <w:t> </w:t>
      </w:r>
      <w:r w:rsidRPr="00BB37CB">
        <w:rPr>
          <w:lang w:val="en-US"/>
        </w:rPr>
        <w:t>(IPPA)</w:t>
      </w:r>
    </w:p>
    <w:p w:rsidR="00EF321A" w:rsidRPr="00EF321A" w:rsidRDefault="00EF321A" w:rsidP="00EF321A">
      <w:pPr>
        <w:spacing w:after="240"/>
        <w:rPr>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ondée </w:t>
      </w:r>
      <w:r w:rsidR="0024078A" w:rsidRPr="00EF321A">
        <w:rPr>
          <w:lang w:val="fr-FR"/>
        </w:rPr>
        <w:t>en</w:t>
      </w:r>
      <w:r w:rsidR="0024078A">
        <w:rPr>
          <w:lang w:val="fr-FR"/>
        </w:rPr>
        <w:t> </w:t>
      </w:r>
      <w:r w:rsidR="0024078A" w:rsidRPr="00EF321A">
        <w:rPr>
          <w:lang w:val="fr-FR"/>
        </w:rPr>
        <w:t>2021</w:t>
      </w:r>
      <w:r w:rsidRPr="00EF321A">
        <w:rPr>
          <w:lang w:val="fr-FR"/>
        </w:rPr>
        <w:t>, l</w:t>
      </w:r>
      <w:r w:rsidR="0024078A">
        <w:rPr>
          <w:lang w:val="fr-FR"/>
        </w:rPr>
        <w:t>’</w:t>
      </w:r>
      <w:r w:rsidRPr="00EF321A">
        <w:rPr>
          <w:lang w:val="fr-FR"/>
        </w:rPr>
        <w:t xml:space="preserve">IPPA a son siège à </w:t>
      </w:r>
      <w:proofErr w:type="spellStart"/>
      <w:r w:rsidRPr="00EF321A">
        <w:rPr>
          <w:lang w:val="fr-FR"/>
        </w:rPr>
        <w:t>Riyadh</w:t>
      </w:r>
      <w:proofErr w:type="spellEnd"/>
      <w:r w:rsidRPr="00EF321A">
        <w:rPr>
          <w:lang w:val="fr-FR"/>
        </w:rPr>
        <w:t xml:space="preserve"> (</w:t>
      </w:r>
      <w:r w:rsidR="0024078A">
        <w:rPr>
          <w:lang w:val="fr-FR"/>
        </w:rPr>
        <w:t>Arabie saoudite</w:t>
      </w:r>
      <w:r w:rsidRPr="00EF321A">
        <w:rPr>
          <w:lang w:val="fr-FR"/>
        </w:rPr>
        <w:t>).</w:t>
      </w:r>
    </w:p>
    <w:p w:rsidR="00EF321A" w:rsidRPr="00EF321A" w:rsidRDefault="00EF321A" w:rsidP="00EF321A">
      <w:pPr>
        <w:spacing w:after="240"/>
        <w:rPr>
          <w:lang w:val="fr-FR"/>
        </w:rPr>
      </w:pPr>
      <w:r w:rsidRPr="00EF321A">
        <w:rPr>
          <w:lang w:val="fr-FR"/>
        </w:rPr>
        <w:t>Objectifs</w:t>
      </w:r>
      <w:r w:rsidR="0024078A">
        <w:rPr>
          <w:lang w:val="fr-FR"/>
        </w:rPr>
        <w:t> :</w:t>
      </w:r>
      <w:r w:rsidRPr="00EF321A">
        <w:rPr>
          <w:lang w:val="fr-FR"/>
        </w:rPr>
        <w:t xml:space="preserve"> </w:t>
      </w:r>
      <w:r w:rsidR="00BC6C7E">
        <w:rPr>
          <w:lang w:val="fr-FR"/>
        </w:rPr>
        <w:t>l</w:t>
      </w:r>
      <w:r w:rsidR="0024078A">
        <w:rPr>
          <w:lang w:val="fr-FR"/>
        </w:rPr>
        <w:t>’</w:t>
      </w:r>
      <w:r w:rsidRPr="00EF321A">
        <w:rPr>
          <w:lang w:val="fr-FR"/>
        </w:rPr>
        <w:t>IPPA vise à sensibiliser le public à la protection de la propriété intellectuelle et à la préservation des droi</w:t>
      </w:r>
      <w:r w:rsidR="00977F05" w:rsidRPr="00EF321A">
        <w:rPr>
          <w:lang w:val="fr-FR"/>
        </w:rPr>
        <w:t>ts</w:t>
      </w:r>
      <w:r w:rsidR="00977F05">
        <w:rPr>
          <w:lang w:val="fr-FR"/>
        </w:rPr>
        <w:t xml:space="preserve">.  </w:t>
      </w:r>
      <w:r w:rsidR="00977F05" w:rsidRPr="00EF321A">
        <w:rPr>
          <w:lang w:val="fr-FR"/>
        </w:rPr>
        <w:t>Po</w:t>
      </w:r>
      <w:r w:rsidRPr="00EF321A">
        <w:rPr>
          <w:lang w:val="fr-FR"/>
        </w:rPr>
        <w:t>ur atteindre cet objectif, l</w:t>
      </w:r>
      <w:r w:rsidR="0024078A">
        <w:rPr>
          <w:lang w:val="fr-FR"/>
        </w:rPr>
        <w:t>’</w:t>
      </w:r>
      <w:r w:rsidRPr="00EF321A">
        <w:rPr>
          <w:lang w:val="fr-FR"/>
        </w:rPr>
        <w:t>IPPA communique avec les autorités compétentes chargées de la protection de la propriété intellectuelle, organise des conférences, des forums et des séminaires liés à la propriété intellectuelle et fournit une assistance technique aux innovateurs et aux créateurs.</w:t>
      </w:r>
    </w:p>
    <w:p w:rsidR="00EF321A" w:rsidRPr="00EF321A" w:rsidRDefault="00EF321A" w:rsidP="00EF321A">
      <w:pPr>
        <w:spacing w:after="240"/>
        <w:rPr>
          <w:lang w:val="fr-FR"/>
        </w:rPr>
      </w:pPr>
      <w:r w:rsidRPr="00EF321A">
        <w:rPr>
          <w:lang w:val="fr-FR"/>
        </w:rPr>
        <w:lastRenderedPageBreak/>
        <w:t>Structure</w:t>
      </w:r>
      <w:r w:rsidR="0024078A">
        <w:rPr>
          <w:lang w:val="fr-FR"/>
        </w:rPr>
        <w:t> :</w:t>
      </w:r>
      <w:r w:rsidRPr="00EF321A">
        <w:rPr>
          <w:lang w:val="fr-FR"/>
        </w:rPr>
        <w:t xml:space="preserve"> </w:t>
      </w:r>
      <w:r w:rsidR="00BC6C7E">
        <w:rPr>
          <w:lang w:val="fr-FR"/>
        </w:rPr>
        <w:t>l</w:t>
      </w:r>
      <w:r w:rsidR="0024078A">
        <w:rPr>
          <w:lang w:val="fr-FR"/>
        </w:rPr>
        <w:t>’</w:t>
      </w:r>
      <w:r w:rsidRPr="00EF321A">
        <w:rPr>
          <w:lang w:val="fr-FR"/>
        </w:rPr>
        <w:t>Assemblée générale en est l</w:t>
      </w:r>
      <w:r w:rsidR="0024078A">
        <w:rPr>
          <w:lang w:val="fr-FR"/>
        </w:rPr>
        <w:t>’</w:t>
      </w:r>
      <w:r w:rsidRPr="00EF321A">
        <w:rPr>
          <w:lang w:val="fr-FR"/>
        </w:rPr>
        <w:t>organe suprê</w:t>
      </w:r>
      <w:r w:rsidR="00977F05" w:rsidRPr="00EF321A">
        <w:rPr>
          <w:lang w:val="fr-FR"/>
        </w:rPr>
        <w:t>me</w:t>
      </w:r>
      <w:r w:rsidR="00977F05">
        <w:rPr>
          <w:lang w:val="fr-FR"/>
        </w:rPr>
        <w:t xml:space="preserve">.  </w:t>
      </w:r>
      <w:r w:rsidR="00977F05" w:rsidRPr="00EF321A">
        <w:rPr>
          <w:lang w:val="fr-FR"/>
        </w:rPr>
        <w:t>Le</w:t>
      </w:r>
      <w:r w:rsidRPr="00EF321A">
        <w:rPr>
          <w:lang w:val="fr-FR"/>
        </w:rPr>
        <w:t xml:space="preserve"> Conseil d</w:t>
      </w:r>
      <w:r w:rsidR="0024078A">
        <w:rPr>
          <w:lang w:val="fr-FR"/>
        </w:rPr>
        <w:t>’</w:t>
      </w:r>
      <w:r w:rsidRPr="00EF321A">
        <w:rPr>
          <w:lang w:val="fr-FR"/>
        </w:rPr>
        <w:t>administration, composé de sept</w:t>
      </w:r>
      <w:r w:rsidR="002A45A6">
        <w:rPr>
          <w:lang w:val="fr-FR"/>
        </w:rPr>
        <w:t> </w:t>
      </w:r>
      <w:r w:rsidRPr="00EF321A">
        <w:rPr>
          <w:lang w:val="fr-FR"/>
        </w:rPr>
        <w:t>membres, est responsable de la gestion de l</w:t>
      </w:r>
      <w:r w:rsidR="0024078A">
        <w:rPr>
          <w:lang w:val="fr-FR"/>
        </w:rPr>
        <w:t>’</w:t>
      </w:r>
      <w:r w:rsidRPr="00EF321A">
        <w:rPr>
          <w:lang w:val="fr-FR"/>
        </w:rPr>
        <w:t>association.</w:t>
      </w:r>
    </w:p>
    <w:p w:rsidR="00EF321A" w:rsidRPr="00EF321A" w:rsidRDefault="00EF321A" w:rsidP="00EF321A">
      <w:pPr>
        <w:spacing w:after="480"/>
        <w:rPr>
          <w:lang w:val="fr-FR"/>
        </w:rPr>
      </w:pPr>
      <w:r w:rsidRPr="00EF321A">
        <w:rPr>
          <w:lang w:val="fr-FR"/>
        </w:rPr>
        <w:t>Membres</w:t>
      </w:r>
      <w:r w:rsidR="0024078A">
        <w:rPr>
          <w:lang w:val="fr-FR"/>
        </w:rPr>
        <w:t> :</w:t>
      </w:r>
      <w:r w:rsidRPr="00EF321A">
        <w:rPr>
          <w:lang w:val="fr-FR"/>
        </w:rPr>
        <w:t xml:space="preserve"> </w:t>
      </w:r>
      <w:r w:rsidR="00342754">
        <w:rPr>
          <w:lang w:val="fr-FR"/>
        </w:rPr>
        <w:t>l</w:t>
      </w:r>
      <w:r w:rsidR="0024078A">
        <w:rPr>
          <w:lang w:val="fr-FR"/>
        </w:rPr>
        <w:t>’</w:t>
      </w:r>
      <w:r w:rsidRPr="00EF321A">
        <w:rPr>
          <w:lang w:val="fr-FR"/>
        </w:rPr>
        <w:t>IPPA compte 14</w:t>
      </w:r>
      <w:r w:rsidR="00977F05">
        <w:rPr>
          <w:lang w:val="fr-FR"/>
        </w:rPr>
        <w:t> </w:t>
      </w:r>
      <w:r w:rsidRPr="00EF321A">
        <w:rPr>
          <w:lang w:val="fr-FR"/>
        </w:rPr>
        <w:t>membres, qui sont des personnes physiques.</w:t>
      </w:r>
    </w:p>
    <w:p w:rsidR="00EF321A" w:rsidRPr="00EF321A" w:rsidRDefault="00EF321A" w:rsidP="0074122F">
      <w:pPr>
        <w:pStyle w:val="Heading3"/>
      </w:pPr>
      <w:r w:rsidRPr="00EF321A">
        <w:t>Institut coréen de la propriété intellectuelle</w:t>
      </w:r>
      <w:r w:rsidR="00342754">
        <w:t> </w:t>
      </w:r>
      <w:r w:rsidRPr="00EF321A">
        <w:t>(KIIP)</w:t>
      </w:r>
    </w:p>
    <w:p w:rsidR="00EF321A" w:rsidRPr="00EF321A" w:rsidRDefault="00EF321A" w:rsidP="00EF321A">
      <w:pPr>
        <w:spacing w:after="240"/>
        <w:rPr>
          <w:szCs w:val="22"/>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 </w:t>
      </w:r>
      <w:r w:rsidR="0024078A" w:rsidRPr="00EF321A">
        <w:rPr>
          <w:lang w:val="fr-FR"/>
        </w:rPr>
        <w:t>en</w:t>
      </w:r>
      <w:r w:rsidR="0024078A">
        <w:rPr>
          <w:lang w:val="fr-FR"/>
        </w:rPr>
        <w:t> </w:t>
      </w:r>
      <w:r w:rsidR="0024078A" w:rsidRPr="00EF321A">
        <w:rPr>
          <w:lang w:val="fr-FR"/>
        </w:rPr>
        <w:t>2005</w:t>
      </w:r>
      <w:r w:rsidRPr="00EF321A">
        <w:rPr>
          <w:lang w:val="fr-FR"/>
        </w:rPr>
        <w:t>,</w:t>
      </w:r>
      <w:r w:rsidR="0024078A" w:rsidRPr="00EF321A">
        <w:rPr>
          <w:lang w:val="fr-FR"/>
        </w:rPr>
        <w:t xml:space="preserve"> le</w:t>
      </w:r>
      <w:r w:rsidR="0024078A">
        <w:rPr>
          <w:lang w:val="fr-FR"/>
        </w:rPr>
        <w:t> </w:t>
      </w:r>
      <w:r w:rsidR="0024078A" w:rsidRPr="00EF321A">
        <w:rPr>
          <w:lang w:val="fr-FR"/>
        </w:rPr>
        <w:t>KII</w:t>
      </w:r>
      <w:r w:rsidRPr="00EF321A">
        <w:rPr>
          <w:lang w:val="fr-FR"/>
        </w:rPr>
        <w:t>P a son siège à Séoul (République de Corée).</w:t>
      </w:r>
    </w:p>
    <w:p w:rsidR="00EF321A" w:rsidRPr="00EF321A" w:rsidRDefault="00EF321A" w:rsidP="00EF321A">
      <w:pPr>
        <w:spacing w:after="240"/>
        <w:rPr>
          <w:szCs w:val="22"/>
          <w:lang w:val="fr-FR"/>
        </w:rPr>
      </w:pPr>
      <w:r w:rsidRPr="00EF321A">
        <w:rPr>
          <w:lang w:val="fr-FR"/>
        </w:rPr>
        <w:t>Objectifs</w:t>
      </w:r>
      <w:r w:rsidR="0024078A">
        <w:rPr>
          <w:lang w:val="fr-FR"/>
        </w:rPr>
        <w:t> :</w:t>
      </w:r>
      <w:r w:rsidR="002A45A6">
        <w:rPr>
          <w:lang w:val="fr-FR"/>
        </w:rPr>
        <w:t xml:space="preserve"> </w:t>
      </w:r>
      <w:r w:rsidR="00342754">
        <w:rPr>
          <w:lang w:val="fr-FR"/>
        </w:rPr>
        <w:t>l</w:t>
      </w:r>
      <w:r w:rsidRPr="00EF321A">
        <w:rPr>
          <w:lang w:val="fr-FR"/>
        </w:rPr>
        <w:t>e KIIP a été créé dans le but de mener des recherches sur les droits de propriété intellectuelle et de mettre en place des systèmes efficaces de règlement des litiges en matière de propriété intellectuelle aux niveaux national et internation</w:t>
      </w:r>
      <w:r w:rsidR="00977F05" w:rsidRPr="00EF321A">
        <w:rPr>
          <w:lang w:val="fr-FR"/>
        </w:rPr>
        <w:t>al</w:t>
      </w:r>
      <w:r w:rsidR="00977F05">
        <w:rPr>
          <w:lang w:val="fr-FR"/>
        </w:rPr>
        <w:t xml:space="preserve">.  </w:t>
      </w:r>
      <w:r w:rsidR="00977F05" w:rsidRPr="00EF321A">
        <w:rPr>
          <w:lang w:val="fr-FR"/>
        </w:rPr>
        <w:t>Il</w:t>
      </w:r>
      <w:r w:rsidRPr="00EF321A">
        <w:rPr>
          <w:lang w:val="fr-FR"/>
        </w:rPr>
        <w:t xml:space="preserve"> effectue des recherches sur la stratégie nationale en matière de propriété intellectuelle, élabore des politiques et apporte un appui aux agences gouvernementales dans le domaine de la propriété intellectuelle, et diffuse des informations sur les tendances mondiales à cet égard.</w:t>
      </w:r>
    </w:p>
    <w:p w:rsidR="00EF321A" w:rsidRPr="00EF321A" w:rsidRDefault="00EF321A" w:rsidP="00EF321A">
      <w:pPr>
        <w:spacing w:after="240"/>
        <w:rPr>
          <w:szCs w:val="22"/>
          <w:lang w:val="fr-FR"/>
        </w:rPr>
      </w:pPr>
      <w:r w:rsidRPr="00EF321A">
        <w:rPr>
          <w:lang w:val="fr-FR"/>
        </w:rPr>
        <w:t>Structure</w:t>
      </w:r>
      <w:r w:rsidR="0024078A">
        <w:rPr>
          <w:lang w:val="fr-FR"/>
        </w:rPr>
        <w:t> :</w:t>
      </w:r>
      <w:r w:rsidRPr="00EF321A">
        <w:rPr>
          <w:lang w:val="fr-FR"/>
        </w:rPr>
        <w:t xml:space="preserve"> </w:t>
      </w:r>
      <w:r w:rsidR="00342754">
        <w:rPr>
          <w:lang w:val="fr-FR"/>
        </w:rPr>
        <w:t>i</w:t>
      </w:r>
      <w:r w:rsidRPr="00EF321A">
        <w:rPr>
          <w:lang w:val="fr-FR"/>
        </w:rPr>
        <w:t>l est dirigé par un président du Conseil d</w:t>
      </w:r>
      <w:r w:rsidR="0024078A">
        <w:rPr>
          <w:lang w:val="fr-FR"/>
        </w:rPr>
        <w:t>’</w:t>
      </w:r>
      <w:r w:rsidRPr="00EF321A">
        <w:rPr>
          <w:lang w:val="fr-FR"/>
        </w:rPr>
        <w:t>administration, un président, un Conseil d</w:t>
      </w:r>
      <w:r w:rsidR="0024078A">
        <w:rPr>
          <w:lang w:val="fr-FR"/>
        </w:rPr>
        <w:t>’</w:t>
      </w:r>
      <w:r w:rsidRPr="00EF321A">
        <w:rPr>
          <w:lang w:val="fr-FR"/>
        </w:rPr>
        <w:t>administration et un commissaire aux compt</w:t>
      </w:r>
      <w:r w:rsidR="00977F05" w:rsidRPr="00EF321A">
        <w:rPr>
          <w:lang w:val="fr-FR"/>
        </w:rPr>
        <w:t>es</w:t>
      </w:r>
      <w:r w:rsidR="00977F05">
        <w:rPr>
          <w:lang w:val="fr-FR"/>
        </w:rPr>
        <w:t xml:space="preserve">.  </w:t>
      </w:r>
      <w:r w:rsidR="00977F05" w:rsidRPr="00EF321A">
        <w:rPr>
          <w:lang w:val="fr-FR"/>
        </w:rPr>
        <w:t>Le</w:t>
      </w:r>
      <w:r w:rsidRPr="00EF321A">
        <w:rPr>
          <w:lang w:val="fr-FR"/>
        </w:rPr>
        <w:t xml:space="preserve"> Conseil d</w:t>
      </w:r>
      <w:r w:rsidR="0024078A">
        <w:rPr>
          <w:lang w:val="fr-FR"/>
        </w:rPr>
        <w:t>’</w:t>
      </w:r>
      <w:r w:rsidRPr="00EF321A">
        <w:rPr>
          <w:lang w:val="fr-FR"/>
        </w:rPr>
        <w:t>administration prend les décisions relatives à la gestion</w:t>
      </w:r>
      <w:r w:rsidR="0024078A" w:rsidRPr="00EF321A">
        <w:rPr>
          <w:lang w:val="fr-FR"/>
        </w:rPr>
        <w:t xml:space="preserve"> du</w:t>
      </w:r>
      <w:r w:rsidR="0024078A">
        <w:rPr>
          <w:lang w:val="fr-FR"/>
        </w:rPr>
        <w:t> </w:t>
      </w:r>
      <w:r w:rsidR="0024078A" w:rsidRPr="00EF321A">
        <w:rPr>
          <w:lang w:val="fr-FR"/>
        </w:rPr>
        <w:t>K</w:t>
      </w:r>
      <w:r w:rsidR="00977F05" w:rsidRPr="00EF321A">
        <w:rPr>
          <w:lang w:val="fr-FR"/>
        </w:rPr>
        <w:t>IIP</w:t>
      </w:r>
      <w:r w:rsidR="00977F05">
        <w:rPr>
          <w:lang w:val="fr-FR"/>
        </w:rPr>
        <w:t xml:space="preserve">.  </w:t>
      </w:r>
      <w:r w:rsidR="00977F05" w:rsidRPr="00EF321A">
        <w:rPr>
          <w:lang w:val="fr-FR"/>
        </w:rPr>
        <w:t>Le</w:t>
      </w:r>
      <w:r w:rsidRPr="00EF321A">
        <w:rPr>
          <w:lang w:val="fr-FR"/>
        </w:rPr>
        <w:t xml:space="preserve"> président représente</w:t>
      </w:r>
      <w:r w:rsidR="0024078A" w:rsidRPr="00EF321A">
        <w:rPr>
          <w:lang w:val="fr-FR"/>
        </w:rPr>
        <w:t xml:space="preserve"> le</w:t>
      </w:r>
      <w:r w:rsidR="0024078A">
        <w:rPr>
          <w:lang w:val="fr-FR"/>
        </w:rPr>
        <w:t> </w:t>
      </w:r>
      <w:r w:rsidR="0024078A" w:rsidRPr="00EF321A">
        <w:rPr>
          <w:lang w:val="fr-FR"/>
        </w:rPr>
        <w:t>KII</w:t>
      </w:r>
      <w:r w:rsidRPr="00EF321A">
        <w:rPr>
          <w:lang w:val="fr-FR"/>
        </w:rPr>
        <w:t>P et supervise ses activités.</w:t>
      </w:r>
    </w:p>
    <w:p w:rsidR="00EF321A" w:rsidRPr="00EF321A" w:rsidRDefault="00EF321A" w:rsidP="00EF321A">
      <w:pPr>
        <w:spacing w:after="480"/>
        <w:rPr>
          <w:bCs/>
          <w:iCs/>
          <w:szCs w:val="28"/>
          <w:u w:val="single"/>
          <w:lang w:val="fr-FR"/>
        </w:rPr>
      </w:pPr>
      <w:r w:rsidRPr="00EF321A">
        <w:rPr>
          <w:lang w:val="fr-FR"/>
        </w:rPr>
        <w:t>Membres</w:t>
      </w:r>
      <w:r w:rsidR="0024078A">
        <w:rPr>
          <w:lang w:val="fr-FR"/>
        </w:rPr>
        <w:t> :</w:t>
      </w:r>
      <w:r w:rsidR="0024078A" w:rsidRPr="00EF321A">
        <w:rPr>
          <w:lang w:val="fr-FR"/>
        </w:rPr>
        <w:t xml:space="preserve"> </w:t>
      </w:r>
      <w:r w:rsidR="00342754">
        <w:rPr>
          <w:lang w:val="fr-FR"/>
        </w:rPr>
        <w:t>l</w:t>
      </w:r>
      <w:r w:rsidR="0024078A" w:rsidRPr="00EF321A">
        <w:rPr>
          <w:lang w:val="fr-FR"/>
        </w:rPr>
        <w:t>e</w:t>
      </w:r>
      <w:r w:rsidR="0024078A">
        <w:rPr>
          <w:lang w:val="fr-FR"/>
        </w:rPr>
        <w:t> </w:t>
      </w:r>
      <w:r w:rsidR="0024078A" w:rsidRPr="00EF321A">
        <w:rPr>
          <w:lang w:val="fr-FR"/>
        </w:rPr>
        <w:t>KII</w:t>
      </w:r>
      <w:r w:rsidRPr="00EF321A">
        <w:rPr>
          <w:lang w:val="fr-FR"/>
        </w:rPr>
        <w:t>P compte 69</w:t>
      </w:r>
      <w:r w:rsidR="00977F05">
        <w:rPr>
          <w:lang w:val="fr-FR"/>
        </w:rPr>
        <w:t> </w:t>
      </w:r>
      <w:r w:rsidRPr="00EF321A">
        <w:rPr>
          <w:lang w:val="fr-FR"/>
        </w:rPr>
        <w:t>membres, qui sont des personnes physiques.</w:t>
      </w:r>
    </w:p>
    <w:p w:rsidR="00EF321A" w:rsidRPr="0091493E" w:rsidRDefault="00EF321A" w:rsidP="0074122F">
      <w:pPr>
        <w:pStyle w:val="Heading3"/>
        <w:rPr>
          <w:lang w:val="en-US"/>
        </w:rPr>
      </w:pPr>
      <w:r w:rsidRPr="0091493E">
        <w:rPr>
          <w:lang w:val="en-US"/>
        </w:rPr>
        <w:t>United States Telecom Association</w:t>
      </w:r>
      <w:r w:rsidR="00342754" w:rsidRPr="0091493E">
        <w:rPr>
          <w:lang w:val="en-US"/>
        </w:rPr>
        <w:t> </w:t>
      </w:r>
      <w:r w:rsidRPr="0091493E">
        <w:rPr>
          <w:lang w:val="en-US"/>
        </w:rPr>
        <w:t>(</w:t>
      </w:r>
      <w:proofErr w:type="spellStart"/>
      <w:r w:rsidRPr="0091493E">
        <w:rPr>
          <w:lang w:val="en-US"/>
        </w:rPr>
        <w:t>USTelecom</w:t>
      </w:r>
      <w:proofErr w:type="spellEnd"/>
      <w:r w:rsidRPr="0091493E">
        <w:rPr>
          <w:lang w:val="en-US"/>
        </w:rPr>
        <w:t>)</w:t>
      </w:r>
    </w:p>
    <w:p w:rsidR="00EF321A" w:rsidRPr="00EF321A" w:rsidRDefault="00EF321A" w:rsidP="00EF321A">
      <w:pPr>
        <w:spacing w:after="240"/>
        <w:rPr>
          <w:lang w:val="fr-FR"/>
        </w:rPr>
      </w:pPr>
      <w:r w:rsidRPr="00EF321A">
        <w:rPr>
          <w:lang w:val="fr-FR"/>
        </w:rPr>
        <w:t>Siège</w:t>
      </w:r>
      <w:r w:rsidR="0024078A">
        <w:rPr>
          <w:lang w:val="fr-FR"/>
        </w:rPr>
        <w:t> :</w:t>
      </w:r>
      <w:r w:rsidRPr="00EF321A">
        <w:rPr>
          <w:lang w:val="fr-FR"/>
        </w:rPr>
        <w:t xml:space="preserve"> </w:t>
      </w:r>
      <w:r w:rsidR="00977F05">
        <w:rPr>
          <w:lang w:val="fr-FR"/>
        </w:rPr>
        <w:t>f</w:t>
      </w:r>
      <w:r w:rsidRPr="00EF321A">
        <w:rPr>
          <w:lang w:val="fr-FR"/>
        </w:rPr>
        <w:t xml:space="preserve">ondé </w:t>
      </w:r>
      <w:r w:rsidR="0024078A" w:rsidRPr="00EF321A">
        <w:rPr>
          <w:lang w:val="fr-FR"/>
        </w:rPr>
        <w:t>en</w:t>
      </w:r>
      <w:r w:rsidR="0024078A">
        <w:rPr>
          <w:lang w:val="fr-FR"/>
        </w:rPr>
        <w:t> </w:t>
      </w:r>
      <w:r w:rsidR="0024078A" w:rsidRPr="00EF321A">
        <w:rPr>
          <w:lang w:val="fr-FR"/>
        </w:rPr>
        <w:t>1897</w:t>
      </w:r>
      <w:r w:rsidR="00342754">
        <w:rPr>
          <w:lang w:val="fr-FR"/>
        </w:rPr>
        <w:t xml:space="preserve">, </w:t>
      </w:r>
      <w:proofErr w:type="spellStart"/>
      <w:r w:rsidR="00342754">
        <w:rPr>
          <w:lang w:val="fr-FR"/>
        </w:rPr>
        <w:t>US</w:t>
      </w:r>
      <w:r w:rsidRPr="00EF321A">
        <w:rPr>
          <w:lang w:val="fr-FR"/>
        </w:rPr>
        <w:t>Telecom</w:t>
      </w:r>
      <w:proofErr w:type="spellEnd"/>
      <w:r w:rsidRPr="00EF321A">
        <w:rPr>
          <w:lang w:val="fr-FR"/>
        </w:rPr>
        <w:t xml:space="preserve"> a son siège à Washington (États</w:t>
      </w:r>
      <w:r w:rsidR="0074122F">
        <w:rPr>
          <w:lang w:val="fr-FR"/>
        </w:rPr>
        <w:noBreakHyphen/>
      </w:r>
      <w:r w:rsidRPr="00EF321A">
        <w:rPr>
          <w:lang w:val="fr-FR"/>
        </w:rPr>
        <w:t>Unis d</w:t>
      </w:r>
      <w:r w:rsidR="0024078A">
        <w:rPr>
          <w:lang w:val="fr-FR"/>
        </w:rPr>
        <w:t>’</w:t>
      </w:r>
      <w:r w:rsidRPr="00EF321A">
        <w:rPr>
          <w:lang w:val="fr-FR"/>
        </w:rPr>
        <w:t>Amérique).</w:t>
      </w:r>
    </w:p>
    <w:p w:rsidR="00EF321A" w:rsidRPr="00EF321A" w:rsidRDefault="00EF321A" w:rsidP="00EF321A">
      <w:pPr>
        <w:spacing w:after="240"/>
        <w:rPr>
          <w:lang w:val="fr-FR"/>
        </w:rPr>
      </w:pPr>
      <w:r w:rsidRPr="00EF321A">
        <w:rPr>
          <w:lang w:val="fr-FR"/>
        </w:rPr>
        <w:t>Objectifs</w:t>
      </w:r>
      <w:r w:rsidR="0024078A">
        <w:rPr>
          <w:lang w:val="fr-FR"/>
        </w:rPr>
        <w:t> :</w:t>
      </w:r>
      <w:r w:rsidRPr="00EF321A">
        <w:rPr>
          <w:lang w:val="fr-FR"/>
        </w:rPr>
        <w:t xml:space="preserve"> </w:t>
      </w:r>
      <w:proofErr w:type="spellStart"/>
      <w:r w:rsidRPr="00EF321A">
        <w:rPr>
          <w:lang w:val="fr-FR"/>
        </w:rPr>
        <w:t>USTelecom</w:t>
      </w:r>
      <w:proofErr w:type="spellEnd"/>
      <w:r w:rsidRPr="00EF321A">
        <w:rPr>
          <w:lang w:val="fr-FR"/>
        </w:rPr>
        <w:t xml:space="preserve"> est une organisation qui représente l</w:t>
      </w:r>
      <w:r w:rsidR="0024078A">
        <w:rPr>
          <w:lang w:val="fr-FR"/>
        </w:rPr>
        <w:t>’</w:t>
      </w:r>
      <w:r w:rsidRPr="00EF321A">
        <w:rPr>
          <w:lang w:val="fr-FR"/>
        </w:rPr>
        <w:t>industrie du haut débit aux États</w:t>
      </w:r>
      <w:r w:rsidR="0074122F">
        <w:rPr>
          <w:lang w:val="fr-FR"/>
        </w:rPr>
        <w:noBreakHyphen/>
      </w:r>
      <w:r w:rsidRPr="00EF321A">
        <w:rPr>
          <w:lang w:val="fr-FR"/>
        </w:rPr>
        <w:t>Unis d</w:t>
      </w:r>
      <w:r w:rsidR="0024078A">
        <w:rPr>
          <w:lang w:val="fr-FR"/>
        </w:rPr>
        <w:t>’</w:t>
      </w:r>
      <w:r w:rsidRPr="00EF321A">
        <w:rPr>
          <w:lang w:val="fr-FR"/>
        </w:rPr>
        <w:t>Amériq</w:t>
      </w:r>
      <w:r w:rsidR="00977F05" w:rsidRPr="00EF321A">
        <w:rPr>
          <w:lang w:val="fr-FR"/>
        </w:rPr>
        <w:t>ue</w:t>
      </w:r>
      <w:r w:rsidR="00977F05">
        <w:rPr>
          <w:lang w:val="fr-FR"/>
        </w:rPr>
        <w:t xml:space="preserve">.  </w:t>
      </w:r>
      <w:r w:rsidR="00977F05" w:rsidRPr="00EF321A">
        <w:rPr>
          <w:lang w:val="fr-FR"/>
        </w:rPr>
        <w:t>Sa</w:t>
      </w:r>
      <w:r w:rsidRPr="00EF321A">
        <w:rPr>
          <w:lang w:val="fr-FR"/>
        </w:rPr>
        <w:t xml:space="preserve"> mission est de faire progresser le haut débit et de promouvoir un environnement politique qui favorise l</w:t>
      </w:r>
      <w:r w:rsidR="0024078A">
        <w:rPr>
          <w:lang w:val="fr-FR"/>
        </w:rPr>
        <w:t>’</w:t>
      </w:r>
      <w:r w:rsidRPr="00EF321A">
        <w:rPr>
          <w:lang w:val="fr-FR"/>
        </w:rPr>
        <w:t>innovation, encourage l</w:t>
      </w:r>
      <w:r w:rsidR="0024078A">
        <w:rPr>
          <w:lang w:val="fr-FR"/>
        </w:rPr>
        <w:t>’</w:t>
      </w:r>
      <w:r w:rsidRPr="00EF321A">
        <w:rPr>
          <w:lang w:val="fr-FR"/>
        </w:rPr>
        <w:t xml:space="preserve">investissement et soutient la croissance économique.  </w:t>
      </w:r>
      <w:proofErr w:type="spellStart"/>
      <w:r w:rsidRPr="00EF321A">
        <w:rPr>
          <w:lang w:val="fr-FR"/>
        </w:rPr>
        <w:t>USTelecom</w:t>
      </w:r>
      <w:proofErr w:type="spellEnd"/>
      <w:r w:rsidRPr="00EF321A">
        <w:rPr>
          <w:lang w:val="fr-FR"/>
        </w:rPr>
        <w:t xml:space="preserve"> participe aux débats sur la politique relative au droit d</w:t>
      </w:r>
      <w:r w:rsidR="0024078A">
        <w:rPr>
          <w:lang w:val="fr-FR"/>
        </w:rPr>
        <w:t>’</w:t>
      </w:r>
      <w:r w:rsidRPr="00EF321A">
        <w:rPr>
          <w:lang w:val="fr-FR"/>
        </w:rPr>
        <w:t>auteur et aux marques en représentant les intérêts de ses membres en matière de propriété intellectuelle devant le Congrès des États</w:t>
      </w:r>
      <w:r w:rsidR="0074122F">
        <w:rPr>
          <w:lang w:val="fr-FR"/>
        </w:rPr>
        <w:noBreakHyphen/>
      </w:r>
      <w:r w:rsidRPr="00EF321A">
        <w:rPr>
          <w:lang w:val="fr-FR"/>
        </w:rPr>
        <w:t>Unis</w:t>
      </w:r>
      <w:r w:rsidR="002A45A6">
        <w:rPr>
          <w:lang w:val="fr-FR"/>
        </w:rPr>
        <w:t xml:space="preserve"> d’Amérique</w:t>
      </w:r>
      <w:r w:rsidRPr="00EF321A">
        <w:rPr>
          <w:lang w:val="fr-FR"/>
        </w:rPr>
        <w:t>, les tribunaux américains et les agences fédérales telles que le Bureau du droit d</w:t>
      </w:r>
      <w:r w:rsidR="0024078A">
        <w:rPr>
          <w:lang w:val="fr-FR"/>
        </w:rPr>
        <w:t>’</w:t>
      </w:r>
      <w:r w:rsidRPr="00EF321A">
        <w:rPr>
          <w:lang w:val="fr-FR"/>
        </w:rPr>
        <w:t>auteur des États</w:t>
      </w:r>
      <w:r w:rsidR="0074122F">
        <w:rPr>
          <w:lang w:val="fr-FR"/>
        </w:rPr>
        <w:noBreakHyphen/>
      </w:r>
      <w:r w:rsidRPr="00EF321A">
        <w:rPr>
          <w:lang w:val="fr-FR"/>
        </w:rPr>
        <w:t>Unis d</w:t>
      </w:r>
      <w:r w:rsidR="0024078A">
        <w:rPr>
          <w:lang w:val="fr-FR"/>
        </w:rPr>
        <w:t>’</w:t>
      </w:r>
      <w:r w:rsidRPr="00EF321A">
        <w:rPr>
          <w:lang w:val="fr-FR"/>
        </w:rPr>
        <w:t>Amérique et l</w:t>
      </w:r>
      <w:r w:rsidR="0024078A">
        <w:rPr>
          <w:lang w:val="fr-FR"/>
        </w:rPr>
        <w:t>’</w:t>
      </w:r>
      <w:r w:rsidRPr="00EF321A">
        <w:rPr>
          <w:lang w:val="fr-FR"/>
        </w:rPr>
        <w:t>Office des brevets et des marques des États</w:t>
      </w:r>
      <w:r w:rsidR="0074122F">
        <w:rPr>
          <w:lang w:val="fr-FR"/>
        </w:rPr>
        <w:noBreakHyphen/>
      </w:r>
      <w:r w:rsidRPr="00EF321A">
        <w:rPr>
          <w:lang w:val="fr-FR"/>
        </w:rPr>
        <w:t>Unis d</w:t>
      </w:r>
      <w:r w:rsidR="0024078A">
        <w:rPr>
          <w:lang w:val="fr-FR"/>
        </w:rPr>
        <w:t>’</w:t>
      </w:r>
      <w:r w:rsidRPr="00EF321A">
        <w:rPr>
          <w:lang w:val="fr-FR"/>
        </w:rPr>
        <w:t>Amérique.</w:t>
      </w:r>
    </w:p>
    <w:p w:rsidR="00EF321A" w:rsidRPr="00EF321A" w:rsidRDefault="00EF321A" w:rsidP="00EF321A">
      <w:pPr>
        <w:spacing w:after="240"/>
        <w:rPr>
          <w:lang w:val="fr-FR"/>
        </w:rPr>
      </w:pPr>
      <w:r w:rsidRPr="00EF321A">
        <w:rPr>
          <w:lang w:val="fr-FR"/>
        </w:rPr>
        <w:t>Structure</w:t>
      </w:r>
      <w:r w:rsidR="0024078A">
        <w:rPr>
          <w:lang w:val="fr-FR"/>
        </w:rPr>
        <w:t> :</w:t>
      </w:r>
      <w:r w:rsidRPr="00EF321A">
        <w:rPr>
          <w:lang w:val="fr-FR"/>
        </w:rPr>
        <w:t xml:space="preserve"> </w:t>
      </w:r>
      <w:r w:rsidR="00342754">
        <w:rPr>
          <w:lang w:val="fr-FR"/>
        </w:rPr>
        <w:t>l</w:t>
      </w:r>
      <w:r w:rsidR="0024078A">
        <w:rPr>
          <w:lang w:val="fr-FR"/>
        </w:rPr>
        <w:t>’</w:t>
      </w:r>
      <w:r w:rsidRPr="00EF321A">
        <w:rPr>
          <w:lang w:val="fr-FR"/>
        </w:rPr>
        <w:t xml:space="preserve">organe directeur de </w:t>
      </w:r>
      <w:proofErr w:type="spellStart"/>
      <w:r w:rsidRPr="00EF321A">
        <w:rPr>
          <w:lang w:val="fr-FR"/>
        </w:rPr>
        <w:t>USTelecom</w:t>
      </w:r>
      <w:proofErr w:type="spellEnd"/>
      <w:r w:rsidRPr="00EF321A">
        <w:rPr>
          <w:lang w:val="fr-FR"/>
        </w:rPr>
        <w:t xml:space="preserve"> consiste en un Conseil d</w:t>
      </w:r>
      <w:r w:rsidR="0024078A">
        <w:rPr>
          <w:lang w:val="fr-FR"/>
        </w:rPr>
        <w:t>’</w:t>
      </w:r>
      <w:r w:rsidRPr="00EF321A">
        <w:rPr>
          <w:lang w:val="fr-FR"/>
        </w:rPr>
        <w:t>administrati</w:t>
      </w:r>
      <w:r w:rsidR="00977F05" w:rsidRPr="00EF321A">
        <w:rPr>
          <w:lang w:val="fr-FR"/>
        </w:rPr>
        <w:t>on</w:t>
      </w:r>
      <w:r w:rsidR="00977F05">
        <w:rPr>
          <w:lang w:val="fr-FR"/>
        </w:rPr>
        <w:t xml:space="preserve">.  </w:t>
      </w:r>
      <w:r w:rsidR="00977F05" w:rsidRPr="00EF321A">
        <w:rPr>
          <w:lang w:val="fr-FR"/>
        </w:rPr>
        <w:t>Le</w:t>
      </w:r>
      <w:r w:rsidRPr="00EF321A">
        <w:rPr>
          <w:lang w:val="fr-FR"/>
        </w:rPr>
        <w:t>s</w:t>
      </w:r>
      <w:r w:rsidR="00342754">
        <w:rPr>
          <w:lang w:val="fr-FR"/>
        </w:rPr>
        <w:t> </w:t>
      </w:r>
      <w:r w:rsidRPr="00EF321A">
        <w:rPr>
          <w:lang w:val="fr-FR"/>
        </w:rPr>
        <w:t>cinq</w:t>
      </w:r>
      <w:r w:rsidR="002A45A6">
        <w:rPr>
          <w:lang w:val="fr-FR"/>
        </w:rPr>
        <w:t> </w:t>
      </w:r>
      <w:r w:rsidRPr="00EF321A">
        <w:rPr>
          <w:lang w:val="fr-FR"/>
        </w:rPr>
        <w:t>dirigeants de l</w:t>
      </w:r>
      <w:r w:rsidR="0024078A">
        <w:rPr>
          <w:lang w:val="fr-FR"/>
        </w:rPr>
        <w:t>’</w:t>
      </w:r>
      <w:r w:rsidRPr="00EF321A">
        <w:rPr>
          <w:lang w:val="fr-FR"/>
        </w:rPr>
        <w:t>organisation, le président du Conseil d</w:t>
      </w:r>
      <w:r w:rsidR="0024078A">
        <w:rPr>
          <w:lang w:val="fr-FR"/>
        </w:rPr>
        <w:t>’</w:t>
      </w:r>
      <w:r w:rsidRPr="00EF321A">
        <w:rPr>
          <w:lang w:val="fr-FR"/>
        </w:rPr>
        <w:t>administration, le vice</w:t>
      </w:r>
      <w:r w:rsidR="0074122F">
        <w:rPr>
          <w:lang w:val="fr-FR"/>
        </w:rPr>
        <w:noBreakHyphen/>
      </w:r>
      <w:r w:rsidRPr="00EF321A">
        <w:rPr>
          <w:lang w:val="fr-FR"/>
        </w:rPr>
        <w:t>président, le président</w:t>
      </w:r>
      <w:r w:rsidR="0074122F">
        <w:rPr>
          <w:lang w:val="fr-FR"/>
        </w:rPr>
        <w:noBreakHyphen/>
      </w:r>
      <w:r w:rsidRPr="00EF321A">
        <w:rPr>
          <w:lang w:val="fr-FR"/>
        </w:rPr>
        <w:t>directeur général, le secrétaire et le trésorier, supervisent l</w:t>
      </w:r>
      <w:r w:rsidR="0024078A">
        <w:rPr>
          <w:lang w:val="fr-FR"/>
        </w:rPr>
        <w:t>’</w:t>
      </w:r>
      <w:r w:rsidRPr="00EF321A">
        <w:rPr>
          <w:lang w:val="fr-FR"/>
        </w:rPr>
        <w:t>exécution des activités quotidiennes de l</w:t>
      </w:r>
      <w:r w:rsidR="0024078A">
        <w:rPr>
          <w:lang w:val="fr-FR"/>
        </w:rPr>
        <w:t>’</w:t>
      </w:r>
      <w:r w:rsidRPr="00EF321A">
        <w:rPr>
          <w:lang w:val="fr-FR"/>
        </w:rPr>
        <w:t>organisation.</w:t>
      </w:r>
    </w:p>
    <w:p w:rsidR="00EF321A" w:rsidRPr="00EF321A" w:rsidRDefault="00EF321A" w:rsidP="00EF321A">
      <w:pPr>
        <w:spacing w:after="840"/>
        <w:rPr>
          <w:lang w:val="fr-FR"/>
        </w:rPr>
      </w:pPr>
      <w:r w:rsidRPr="00EF321A">
        <w:rPr>
          <w:lang w:val="fr-FR"/>
        </w:rPr>
        <w:t>Membres</w:t>
      </w:r>
      <w:r w:rsidR="0024078A">
        <w:rPr>
          <w:lang w:val="fr-FR"/>
        </w:rPr>
        <w:t> :</w:t>
      </w:r>
      <w:r w:rsidRPr="00EF321A">
        <w:rPr>
          <w:lang w:val="fr-FR"/>
        </w:rPr>
        <w:t xml:space="preserve"> </w:t>
      </w:r>
      <w:proofErr w:type="spellStart"/>
      <w:r w:rsidRPr="00EF321A">
        <w:rPr>
          <w:lang w:val="fr-FR"/>
        </w:rPr>
        <w:t>USTelecom</w:t>
      </w:r>
      <w:proofErr w:type="spellEnd"/>
      <w:r w:rsidRPr="00EF321A">
        <w:rPr>
          <w:lang w:val="fr-FR"/>
        </w:rPr>
        <w:t xml:space="preserve"> compte 99</w:t>
      </w:r>
      <w:r w:rsidR="00977F05">
        <w:rPr>
          <w:lang w:val="fr-FR"/>
        </w:rPr>
        <w:t> </w:t>
      </w:r>
      <w:r w:rsidRPr="00EF321A">
        <w:rPr>
          <w:lang w:val="fr-FR"/>
        </w:rPr>
        <w:t>membres, qui sont des personnes physiques.</w:t>
      </w:r>
    </w:p>
    <w:p w:rsidR="00EF321A" w:rsidRPr="0074122F" w:rsidRDefault="00EF321A" w:rsidP="00342754">
      <w:pPr>
        <w:pStyle w:val="Endofdocument-Annex"/>
        <w:spacing w:before="720"/>
        <w:rPr>
          <w:lang w:val="fr-CH"/>
        </w:rPr>
      </w:pPr>
      <w:r w:rsidRPr="0074122F">
        <w:rPr>
          <w:lang w:val="fr-CH"/>
        </w:rPr>
        <w:t>[Fin de l</w:t>
      </w:r>
      <w:r w:rsidR="0024078A" w:rsidRPr="0074122F">
        <w:rPr>
          <w:lang w:val="fr-CH"/>
        </w:rPr>
        <w:t>’annexe I</w:t>
      </w:r>
      <w:r w:rsidRPr="0074122F">
        <w:rPr>
          <w:lang w:val="fr-CH"/>
        </w:rPr>
        <w:t>I et du document]</w:t>
      </w:r>
    </w:p>
    <w:sectPr w:rsidR="00EF321A" w:rsidRPr="0074122F" w:rsidSect="00BC6C7E">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21A" w:rsidRDefault="00EF321A">
      <w:r>
        <w:separator/>
      </w:r>
    </w:p>
  </w:endnote>
  <w:endnote w:type="continuationSeparator" w:id="0">
    <w:p w:rsidR="00EF321A" w:rsidRPr="009D30E6" w:rsidRDefault="00EF321A" w:rsidP="00D45252">
      <w:pPr>
        <w:rPr>
          <w:sz w:val="17"/>
          <w:szCs w:val="17"/>
        </w:rPr>
      </w:pPr>
      <w:r w:rsidRPr="009D30E6">
        <w:rPr>
          <w:sz w:val="17"/>
          <w:szCs w:val="17"/>
        </w:rPr>
        <w:separator/>
      </w:r>
    </w:p>
    <w:p w:rsidR="00EF321A" w:rsidRPr="009D30E6" w:rsidRDefault="00EF321A" w:rsidP="00D45252">
      <w:pPr>
        <w:spacing w:after="60"/>
        <w:rPr>
          <w:sz w:val="17"/>
          <w:szCs w:val="17"/>
        </w:rPr>
      </w:pPr>
      <w:r w:rsidRPr="009D30E6">
        <w:rPr>
          <w:sz w:val="17"/>
          <w:szCs w:val="17"/>
        </w:rPr>
        <w:t>[Suite de la note de la page précédente]</w:t>
      </w:r>
    </w:p>
  </w:endnote>
  <w:endnote w:type="continuationNotice" w:id="1">
    <w:p w:rsidR="00EF321A" w:rsidRPr="009D30E6" w:rsidRDefault="00EF321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F96" w:rsidRDefault="00A6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CB" w:rsidRDefault="00BB3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CB" w:rsidRDefault="00BB37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1A" w:rsidRDefault="00EF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21A" w:rsidRDefault="00EF321A">
      <w:r>
        <w:separator/>
      </w:r>
    </w:p>
  </w:footnote>
  <w:footnote w:type="continuationSeparator" w:id="0">
    <w:p w:rsidR="00EF321A" w:rsidRDefault="00EF321A" w:rsidP="007461F1">
      <w:r>
        <w:separator/>
      </w:r>
    </w:p>
    <w:p w:rsidR="00EF321A" w:rsidRPr="009D30E6" w:rsidRDefault="00EF321A" w:rsidP="007461F1">
      <w:pPr>
        <w:spacing w:after="60"/>
        <w:rPr>
          <w:sz w:val="17"/>
          <w:szCs w:val="17"/>
        </w:rPr>
      </w:pPr>
      <w:r w:rsidRPr="009D30E6">
        <w:rPr>
          <w:sz w:val="17"/>
          <w:szCs w:val="17"/>
        </w:rPr>
        <w:t>[Suite de la note de la page précédente]</w:t>
      </w:r>
    </w:p>
  </w:footnote>
  <w:footnote w:type="continuationNotice" w:id="1">
    <w:p w:rsidR="00EF321A" w:rsidRPr="009D30E6" w:rsidRDefault="00EF321A" w:rsidP="007461F1">
      <w:pPr>
        <w:spacing w:before="60"/>
        <w:jc w:val="right"/>
        <w:rPr>
          <w:sz w:val="17"/>
          <w:szCs w:val="17"/>
        </w:rPr>
      </w:pPr>
      <w:r w:rsidRPr="009D30E6">
        <w:rPr>
          <w:sz w:val="17"/>
          <w:szCs w:val="17"/>
        </w:rPr>
        <w:t>[Suite de la note page suivante]</w:t>
      </w:r>
    </w:p>
  </w:footnote>
  <w:footnote w:id="2">
    <w:p w:rsidR="00EF321A" w:rsidRPr="002F6579" w:rsidRDefault="00EF321A" w:rsidP="00EF321A">
      <w:pPr>
        <w:pStyle w:val="FootnoteText"/>
      </w:pPr>
      <w:r>
        <w:rPr>
          <w:rStyle w:val="FootnoteReference"/>
        </w:rPr>
        <w:footnoteRef/>
      </w:r>
      <w:r>
        <w:tab/>
        <w:t xml:space="preserve">Le </w:t>
      </w:r>
      <w:r w:rsidR="007360EF">
        <w:t>paragraphe 3</w:t>
      </w:r>
      <w:r>
        <w:t>16 du document</w:t>
      </w:r>
      <w:r w:rsidR="00977F05">
        <w:t> </w:t>
      </w:r>
      <w:r>
        <w:t>A/37/14 énonce les principes applicables à l</w:t>
      </w:r>
      <w:r w:rsidR="007360EF">
        <w:t>’</w:t>
      </w:r>
      <w:r>
        <w:t>invitation d</w:t>
      </w:r>
      <w:r w:rsidR="007360EF">
        <w:t>’</w:t>
      </w:r>
      <w:r>
        <w:t>organisations non gouvernementales nationales en qualité d</w:t>
      </w:r>
      <w:r w:rsidR="007360EF">
        <w:t>’</w:t>
      </w:r>
      <w:r>
        <w:t>observatrices, tels qu</w:t>
      </w:r>
      <w:r w:rsidR="007360EF">
        <w:t>’</w:t>
      </w:r>
      <w:r>
        <w:t>adoptés par les assemblées à leur trente</w:t>
      </w:r>
      <w:r w:rsidR="0067266D">
        <w:noBreakHyphen/>
      </w:r>
      <w:r>
        <w:t>septième</w:t>
      </w:r>
      <w:r w:rsidR="0067266D">
        <w:t> </w:t>
      </w:r>
      <w:r>
        <w:t>série de réunions tenue du</w:t>
      </w:r>
      <w:r w:rsidR="0067266D">
        <w:t> </w:t>
      </w:r>
      <w:r>
        <w:t>2</w:t>
      </w:r>
      <w:r w:rsidR="007360EF">
        <w:t>3 septembre</w:t>
      </w:r>
      <w:r w:rsidR="0067266D">
        <w:t> </w:t>
      </w:r>
      <w:r>
        <w:t>au</w:t>
      </w:r>
      <w:r w:rsidR="0067266D">
        <w:t> </w:t>
      </w:r>
      <w:r w:rsidR="007360EF">
        <w:t>1</w:t>
      </w:r>
      <w:r w:rsidR="007360EF" w:rsidRPr="007360EF">
        <w:rPr>
          <w:vertAlign w:val="superscript"/>
        </w:rPr>
        <w:t>er</w:t>
      </w:r>
      <w:r w:rsidR="007360EF">
        <w:t> octobre 20</w:t>
      </w:r>
      <w:r>
        <w:t>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F96" w:rsidRDefault="00A63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1A" w:rsidRPr="00BC6C7E" w:rsidRDefault="00BC6C7E" w:rsidP="00477D6B">
    <w:pPr>
      <w:jc w:val="right"/>
      <w:rPr>
        <w:caps/>
      </w:rPr>
    </w:pPr>
    <w:r w:rsidRPr="00BC6C7E">
      <w:rPr>
        <w:caps/>
      </w:rPr>
      <w:t>A</w:t>
    </w:r>
    <w:r w:rsidR="00EF321A" w:rsidRPr="00BC6C7E">
      <w:rPr>
        <w:caps/>
      </w:rPr>
      <w:t>/64/3</w:t>
    </w:r>
  </w:p>
  <w:p w:rsidR="00EF321A" w:rsidRDefault="00EF321A" w:rsidP="00BB37CB">
    <w:pPr>
      <w:spacing w:after="480"/>
      <w:jc w:val="right"/>
    </w:pPr>
    <w:proofErr w:type="gramStart"/>
    <w:r>
      <w:t>page</w:t>
    </w:r>
    <w:proofErr w:type="gramEnd"/>
    <w:r>
      <w:t> </w:t>
    </w:r>
    <w:r w:rsidR="0074122F">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F96" w:rsidRDefault="00A6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1A" w:rsidRDefault="000A67BA">
    <w:pPr>
      <w:pStyle w:val="Header"/>
      <w:jc w:val="right"/>
    </w:pPr>
    <w:r>
      <w:t>A</w:t>
    </w:r>
    <w:r w:rsidR="00EF321A">
      <w:t>/64/3</w:t>
    </w:r>
  </w:p>
  <w:p w:rsidR="00EF321A" w:rsidRDefault="00EF321A" w:rsidP="0074122F">
    <w:pPr>
      <w:pStyle w:val="Header"/>
      <w:spacing w:after="480"/>
      <w:jc w:val="right"/>
    </w:pPr>
    <w:r>
      <w:t>Annexe I, page</w:t>
    </w:r>
    <w:r w:rsidR="000A67BA">
      <w:t> </w:t>
    </w:r>
    <w:sdt>
      <w:sdtPr>
        <w:id w:val="14750340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3BC7">
          <w:rPr>
            <w:noProof/>
          </w:rPr>
          <w:t>3</w:t>
        </w:r>
        <w: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762631"/>
      <w:docPartObj>
        <w:docPartGallery w:val="Page Numbers (Top of Page)"/>
        <w:docPartUnique/>
      </w:docPartObj>
    </w:sdtPr>
    <w:sdtEndPr>
      <w:rPr>
        <w:noProof/>
      </w:rPr>
    </w:sdtEndPr>
    <w:sdtContent>
      <w:p w:rsidR="00EF321A" w:rsidRDefault="00977F05">
        <w:pPr>
          <w:pStyle w:val="Header"/>
          <w:jc w:val="right"/>
        </w:pPr>
        <w:r>
          <w:t>A</w:t>
        </w:r>
        <w:r w:rsidR="00EF321A">
          <w:t>/64/3</w:t>
        </w:r>
      </w:p>
      <w:p w:rsidR="00EF321A" w:rsidRDefault="00977F05" w:rsidP="00BE6B99">
        <w:pPr>
          <w:pStyle w:val="Header"/>
          <w:spacing w:after="480"/>
          <w:jc w:val="right"/>
        </w:pPr>
        <w:r w:rsidRPr="00977F05">
          <w:rPr>
            <w:caps/>
          </w:rPr>
          <w:t>Annexe</w:t>
        </w:r>
        <w:r w:rsidR="00EF321A">
          <w:t> I</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EF321A" w:rsidP="00477D6B">
    <w:pPr>
      <w:jc w:val="right"/>
    </w:pPr>
    <w:bookmarkStart w:id="6" w:name="Code2"/>
    <w:bookmarkEnd w:id="6"/>
    <w:r>
      <w:t>A/64/3</w:t>
    </w:r>
  </w:p>
  <w:p w:rsidR="00F16975" w:rsidRDefault="00BC6C7E" w:rsidP="00BC6C7E">
    <w:pPr>
      <w:spacing w:after="480"/>
      <w:jc w:val="right"/>
    </w:pPr>
    <w:r>
      <w:t xml:space="preserve">Annexe II, </w:t>
    </w:r>
    <w:r w:rsidR="00F16975">
      <w:t>page</w:t>
    </w:r>
    <w:r>
      <w:t> </w:t>
    </w:r>
    <w:r w:rsidR="00F16975">
      <w:fldChar w:fldCharType="begin"/>
    </w:r>
    <w:r w:rsidR="00F16975">
      <w:instrText xml:space="preserve"> PAGE  \* MERGEFORMAT </w:instrText>
    </w:r>
    <w:r w:rsidR="00F16975">
      <w:fldChar w:fldCharType="separate"/>
    </w:r>
    <w:r w:rsidR="00483BC7">
      <w:rPr>
        <w:noProof/>
      </w:rPr>
      <w:t>3</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345615"/>
      <w:docPartObj>
        <w:docPartGallery w:val="Page Numbers (Top of Page)"/>
        <w:docPartUnique/>
      </w:docPartObj>
    </w:sdtPr>
    <w:sdtEndPr>
      <w:rPr>
        <w:noProof/>
      </w:rPr>
    </w:sdtEndPr>
    <w:sdtContent>
      <w:p w:rsidR="000A67BA" w:rsidRDefault="000A67BA">
        <w:pPr>
          <w:pStyle w:val="Header"/>
          <w:jc w:val="right"/>
        </w:pPr>
        <w:r>
          <w:t>A/64/3</w:t>
        </w:r>
      </w:p>
      <w:p w:rsidR="000A67BA" w:rsidRDefault="000A67BA" w:rsidP="00BE6B99">
        <w:pPr>
          <w:pStyle w:val="Header"/>
          <w:spacing w:after="480"/>
          <w:jc w:val="right"/>
        </w:pPr>
        <w:r w:rsidRPr="00977F05">
          <w:rPr>
            <w:caps/>
          </w:rPr>
          <w:t>Annexe</w:t>
        </w:r>
        <w:r>
          <w:t>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0B6539"/>
    <w:multiLevelType w:val="multilevel"/>
    <w:tmpl w:val="2EBEA26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FA1114"/>
    <w:multiLevelType w:val="hybridMultilevel"/>
    <w:tmpl w:val="B9CEB8D8"/>
    <w:lvl w:ilvl="0" w:tplc="C4AEC8D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603825"/>
    <w:multiLevelType w:val="multilevel"/>
    <w:tmpl w:val="27A44C2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3"/>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1A"/>
    <w:rsid w:val="0001188D"/>
    <w:rsid w:val="00011B7D"/>
    <w:rsid w:val="00075432"/>
    <w:rsid w:val="000764E2"/>
    <w:rsid w:val="000A67BA"/>
    <w:rsid w:val="000F5E56"/>
    <w:rsid w:val="001362EE"/>
    <w:rsid w:val="00143AF5"/>
    <w:rsid w:val="001832A6"/>
    <w:rsid w:val="00195C6E"/>
    <w:rsid w:val="001B266A"/>
    <w:rsid w:val="001D3D56"/>
    <w:rsid w:val="00240654"/>
    <w:rsid w:val="0024078A"/>
    <w:rsid w:val="002634C4"/>
    <w:rsid w:val="002A45A6"/>
    <w:rsid w:val="002B5E61"/>
    <w:rsid w:val="002D4918"/>
    <w:rsid w:val="002E4D1A"/>
    <w:rsid w:val="002F16BC"/>
    <w:rsid w:val="002F4E68"/>
    <w:rsid w:val="00315FCA"/>
    <w:rsid w:val="00342754"/>
    <w:rsid w:val="003845C1"/>
    <w:rsid w:val="003A1BCD"/>
    <w:rsid w:val="003F1251"/>
    <w:rsid w:val="004008A2"/>
    <w:rsid w:val="004025DF"/>
    <w:rsid w:val="00423E3E"/>
    <w:rsid w:val="00427AF4"/>
    <w:rsid w:val="004647DA"/>
    <w:rsid w:val="00477D6B"/>
    <w:rsid w:val="00483BC7"/>
    <w:rsid w:val="004D6471"/>
    <w:rsid w:val="004F4E31"/>
    <w:rsid w:val="00525B63"/>
    <w:rsid w:val="00547476"/>
    <w:rsid w:val="00561DB8"/>
    <w:rsid w:val="00567A4C"/>
    <w:rsid w:val="005E6516"/>
    <w:rsid w:val="00605827"/>
    <w:rsid w:val="0067266D"/>
    <w:rsid w:val="00676936"/>
    <w:rsid w:val="006B0DB5"/>
    <w:rsid w:val="006E4243"/>
    <w:rsid w:val="007360EF"/>
    <w:rsid w:val="0074122F"/>
    <w:rsid w:val="007461F1"/>
    <w:rsid w:val="0078762C"/>
    <w:rsid w:val="007D6961"/>
    <w:rsid w:val="007F07CB"/>
    <w:rsid w:val="00810CEF"/>
    <w:rsid w:val="0081208D"/>
    <w:rsid w:val="00842A13"/>
    <w:rsid w:val="008A2D30"/>
    <w:rsid w:val="008B2CC1"/>
    <w:rsid w:val="008E7930"/>
    <w:rsid w:val="0090731E"/>
    <w:rsid w:val="0091493E"/>
    <w:rsid w:val="009423B5"/>
    <w:rsid w:val="00966A22"/>
    <w:rsid w:val="00974CD6"/>
    <w:rsid w:val="00977F05"/>
    <w:rsid w:val="009D30E6"/>
    <w:rsid w:val="009E3F6F"/>
    <w:rsid w:val="009F499F"/>
    <w:rsid w:val="00A02BD3"/>
    <w:rsid w:val="00A63F96"/>
    <w:rsid w:val="00AA1F20"/>
    <w:rsid w:val="00AC0AE4"/>
    <w:rsid w:val="00AD61DB"/>
    <w:rsid w:val="00B87BCF"/>
    <w:rsid w:val="00BA62D4"/>
    <w:rsid w:val="00BB37CB"/>
    <w:rsid w:val="00BC6C7E"/>
    <w:rsid w:val="00C40E15"/>
    <w:rsid w:val="00C664C8"/>
    <w:rsid w:val="00C76A79"/>
    <w:rsid w:val="00CA15F5"/>
    <w:rsid w:val="00CA6154"/>
    <w:rsid w:val="00CD43D7"/>
    <w:rsid w:val="00CF0460"/>
    <w:rsid w:val="00D45252"/>
    <w:rsid w:val="00D71B4D"/>
    <w:rsid w:val="00D75C1E"/>
    <w:rsid w:val="00D93D55"/>
    <w:rsid w:val="00DB0349"/>
    <w:rsid w:val="00DD6A16"/>
    <w:rsid w:val="00E0091A"/>
    <w:rsid w:val="00E203AA"/>
    <w:rsid w:val="00E527A5"/>
    <w:rsid w:val="00E76456"/>
    <w:rsid w:val="00EE71CB"/>
    <w:rsid w:val="00EF321A"/>
    <w:rsid w:val="00F16975"/>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5C7BD65-27EB-499A-8069-4F16D007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977F05"/>
    <w:pPr>
      <w:keepNext/>
      <w:spacing w:before="240" w:after="240"/>
      <w:outlineLvl w:val="0"/>
    </w:pPr>
    <w:rPr>
      <w:bCs/>
      <w:iCs/>
      <w:caps/>
      <w:szCs w:val="28"/>
      <w:lang w:val="fr-FR"/>
    </w:rPr>
  </w:style>
  <w:style w:type="paragraph" w:styleId="Heading2">
    <w:name w:val="heading 2"/>
    <w:basedOn w:val="Normal"/>
    <w:next w:val="Normal"/>
    <w:qFormat/>
    <w:rsid w:val="000A67BA"/>
    <w:pPr>
      <w:keepNext/>
      <w:spacing w:before="240" w:after="480"/>
      <w:outlineLvl w:val="1"/>
    </w:pPr>
    <w:rPr>
      <w:bCs/>
      <w:iCs/>
      <w:caps/>
      <w:szCs w:val="28"/>
      <w:lang w:val="fr-FR"/>
    </w:rPr>
  </w:style>
  <w:style w:type="paragraph" w:styleId="Heading3">
    <w:name w:val="heading 3"/>
    <w:basedOn w:val="Normal"/>
    <w:next w:val="Normal"/>
    <w:qFormat/>
    <w:rsid w:val="0074122F"/>
    <w:pPr>
      <w:keepNext/>
      <w:spacing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rsid w:val="00EF321A"/>
    <w:rPr>
      <w:vertAlign w:val="superscript"/>
    </w:rPr>
  </w:style>
  <w:style w:type="character" w:customStyle="1" w:styleId="HeaderChar">
    <w:name w:val="Header Char"/>
    <w:basedOn w:val="DefaultParagraphFont"/>
    <w:link w:val="Header"/>
    <w:uiPriority w:val="99"/>
    <w:rsid w:val="00EF321A"/>
    <w:rPr>
      <w:rFonts w:ascii="Arial" w:eastAsia="SimSun" w:hAnsi="Arial" w:cs="Arial"/>
      <w:sz w:val="22"/>
      <w:lang w:eastAsia="zh-CN"/>
    </w:rPr>
  </w:style>
  <w:style w:type="character" w:styleId="Hyperlink">
    <w:name w:val="Hyperlink"/>
    <w:basedOn w:val="DefaultParagraphFont"/>
    <w:semiHidden/>
    <w:unhideWhenUsed/>
    <w:rsid w:val="00977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(F)</Template>
  <TotalTime>58</TotalTime>
  <Pages>8</Pages>
  <Words>2677</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A/64/3</vt:lpstr>
    </vt:vector>
  </TitlesOfParts>
  <Company>WIPO</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A/64/3</dc:title>
  <dc:subject>Sixty-Fourth Series of Meetings</dc:subject>
  <dc:creator>WIPO</dc:creator>
  <cp:keywords>FOR OFFICIAL USE ONLY</cp:keywords>
  <cp:lastModifiedBy>MARIN-CUDRAZ DAVI Nicoletta</cp:lastModifiedBy>
  <cp:revision>20</cp:revision>
  <cp:lastPrinted>2011-05-19T12:37:00Z</cp:lastPrinted>
  <dcterms:created xsi:type="dcterms:W3CDTF">2023-04-24T14:38:00Z</dcterms:created>
  <dcterms:modified xsi:type="dcterms:W3CDTF">2023-05-04T11:41:00Z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2023-05-02T15:01:18Z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1eda8d26-98aa-41c8-82ec-d8564d7d7969</vt:lpwstr>
  </property>
  <property fmtid="{D5CDD505-2E9C-101B-9397-08002B2CF9AE}" pid="14" name="MSIP_Label_20773ee6-353b-4fb9-a59d-0b94c8c67bea_ContentBits">
    <vt:lpwstr>0</vt:lpwstr>
  </property>
</Properties>
</file>