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BE80" w14:textId="77777777" w:rsidR="008B2CC1" w:rsidRPr="007D48EF" w:rsidRDefault="00DB0349" w:rsidP="00DB0349">
      <w:pPr>
        <w:spacing w:after="120"/>
        <w:jc w:val="right"/>
        <w:rPr>
          <w:lang w:val="fr-FR"/>
        </w:rPr>
      </w:pPr>
      <w:r w:rsidRPr="007D48EF">
        <w:rPr>
          <w:noProof/>
          <w:lang w:val="fr-FR" w:eastAsia="en-US"/>
        </w:rPr>
        <w:drawing>
          <wp:inline distT="0" distB="0" distL="0" distR="0" wp14:anchorId="591083DC" wp14:editId="699F780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7D48EF">
        <w:rPr>
          <w:rFonts w:ascii="Arial Black" w:hAnsi="Arial Black"/>
          <w:caps/>
          <w:noProof/>
          <w:sz w:val="15"/>
          <w:szCs w:val="15"/>
          <w:lang w:val="fr-FR" w:eastAsia="en-US"/>
        </w:rPr>
        <mc:AlternateContent>
          <mc:Choice Requires="wps">
            <w:drawing>
              <wp:inline distT="0" distB="0" distL="0" distR="0" wp14:anchorId="25CD3822" wp14:editId="4CEF26AD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2F15F1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2496EF3F" w14:textId="77777777" w:rsidR="008B2CC1" w:rsidRPr="007D48EF" w:rsidRDefault="00F66968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7D48EF">
        <w:rPr>
          <w:rFonts w:ascii="Arial Black" w:hAnsi="Arial Black"/>
          <w:caps/>
          <w:sz w:val="15"/>
          <w:szCs w:val="15"/>
          <w:lang w:val="fr-FR"/>
        </w:rPr>
        <w:t>A/6</w:t>
      </w:r>
      <w:r w:rsidR="00265E59" w:rsidRPr="007D48EF">
        <w:rPr>
          <w:rFonts w:ascii="Arial Black" w:hAnsi="Arial Black"/>
          <w:caps/>
          <w:sz w:val="15"/>
          <w:szCs w:val="15"/>
          <w:lang w:val="fr-FR"/>
        </w:rPr>
        <w:t>5</w:t>
      </w:r>
      <w:r w:rsidRPr="007D48EF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r w:rsidR="005668CD" w:rsidRPr="007D48EF">
        <w:rPr>
          <w:rFonts w:ascii="Arial Black" w:hAnsi="Arial Black"/>
          <w:caps/>
          <w:sz w:val="15"/>
          <w:szCs w:val="15"/>
          <w:lang w:val="fr-FR"/>
        </w:rPr>
        <w:t>9</w:t>
      </w:r>
    </w:p>
    <w:bookmarkEnd w:id="0"/>
    <w:p w14:paraId="4D6506F2" w14:textId="3A8FB4D1" w:rsidR="008B2CC1" w:rsidRPr="007D48EF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7D48EF">
        <w:rPr>
          <w:rFonts w:ascii="Arial Black" w:hAnsi="Arial Black"/>
          <w:caps/>
          <w:sz w:val="15"/>
          <w:szCs w:val="15"/>
          <w:lang w:val="fr-FR"/>
        </w:rPr>
        <w:t>Original</w:t>
      </w:r>
      <w:r w:rsidR="00C22F66" w:rsidRPr="007D48EF">
        <w:rPr>
          <w:rFonts w:ascii="Arial Black" w:hAnsi="Arial Black"/>
          <w:caps/>
          <w:sz w:val="15"/>
          <w:szCs w:val="15"/>
          <w:lang w:val="fr-FR"/>
        </w:rPr>
        <w:t> :</w:t>
      </w:r>
      <w:r w:rsidRPr="007D48EF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5668CD" w:rsidRPr="007D48EF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37C8618F" w14:textId="64B26202" w:rsidR="008B2CC1" w:rsidRPr="007D48EF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7D48EF">
        <w:rPr>
          <w:rFonts w:ascii="Arial Black" w:hAnsi="Arial Black"/>
          <w:caps/>
          <w:sz w:val="15"/>
          <w:szCs w:val="15"/>
          <w:lang w:val="fr-FR"/>
        </w:rPr>
        <w:t>date</w:t>
      </w:r>
      <w:r w:rsidR="00C22F66" w:rsidRPr="007D48EF">
        <w:rPr>
          <w:rFonts w:ascii="Arial Black" w:hAnsi="Arial Black"/>
          <w:caps/>
          <w:sz w:val="15"/>
          <w:szCs w:val="15"/>
          <w:lang w:val="fr-FR"/>
        </w:rPr>
        <w:t> :</w:t>
      </w:r>
      <w:r w:rsidRPr="007D48EF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5668CD" w:rsidRPr="007D48EF">
        <w:rPr>
          <w:rFonts w:ascii="Arial Black" w:hAnsi="Arial Black"/>
          <w:caps/>
          <w:sz w:val="15"/>
          <w:szCs w:val="15"/>
          <w:lang w:val="fr-FR"/>
        </w:rPr>
        <w:t>15 juillet 2024</w:t>
      </w:r>
    </w:p>
    <w:bookmarkEnd w:id="2"/>
    <w:p w14:paraId="1D537727" w14:textId="5867669A" w:rsidR="00C40E15" w:rsidRPr="007D48EF" w:rsidRDefault="00F66968" w:rsidP="00DB0349">
      <w:pPr>
        <w:spacing w:after="600"/>
        <w:rPr>
          <w:b/>
          <w:sz w:val="28"/>
          <w:szCs w:val="28"/>
          <w:lang w:val="fr-FR"/>
        </w:rPr>
      </w:pPr>
      <w:r w:rsidRPr="007D48EF">
        <w:rPr>
          <w:b/>
          <w:sz w:val="28"/>
          <w:szCs w:val="28"/>
          <w:lang w:val="fr-FR"/>
        </w:rPr>
        <w:t>Assemblées des États membres de l</w:t>
      </w:r>
      <w:r w:rsidR="00C22F66" w:rsidRPr="007D48EF">
        <w:rPr>
          <w:b/>
          <w:sz w:val="28"/>
          <w:szCs w:val="28"/>
          <w:lang w:val="fr-FR"/>
        </w:rPr>
        <w:t>’</w:t>
      </w:r>
      <w:r w:rsidRPr="007D48EF">
        <w:rPr>
          <w:b/>
          <w:sz w:val="28"/>
          <w:szCs w:val="28"/>
          <w:lang w:val="fr-FR"/>
        </w:rPr>
        <w:t>OMPI</w:t>
      </w:r>
    </w:p>
    <w:p w14:paraId="260EE298" w14:textId="51315BB9" w:rsidR="008B2CC1" w:rsidRPr="007D48EF" w:rsidRDefault="00F66968" w:rsidP="008B2CC1">
      <w:pPr>
        <w:rPr>
          <w:b/>
          <w:sz w:val="24"/>
          <w:szCs w:val="24"/>
          <w:lang w:val="fr-FR"/>
        </w:rPr>
      </w:pPr>
      <w:r w:rsidRPr="007D48EF">
        <w:rPr>
          <w:b/>
          <w:sz w:val="24"/>
          <w:szCs w:val="24"/>
          <w:lang w:val="fr-FR"/>
        </w:rPr>
        <w:t>Soixante</w:t>
      </w:r>
      <w:r w:rsidR="000F146E">
        <w:rPr>
          <w:b/>
          <w:sz w:val="24"/>
          <w:szCs w:val="24"/>
          <w:lang w:val="fr-FR"/>
        </w:rPr>
        <w:noBreakHyphen/>
      </w:r>
      <w:r w:rsidR="00265E59" w:rsidRPr="007D48EF">
        <w:rPr>
          <w:b/>
          <w:sz w:val="24"/>
          <w:szCs w:val="24"/>
          <w:lang w:val="fr-FR"/>
        </w:rPr>
        <w:t xml:space="preserve">cinquième </w:t>
      </w:r>
      <w:r w:rsidRPr="007D48EF">
        <w:rPr>
          <w:b/>
          <w:sz w:val="24"/>
          <w:szCs w:val="24"/>
          <w:lang w:val="fr-FR"/>
        </w:rPr>
        <w:t>série de réunions</w:t>
      </w:r>
    </w:p>
    <w:p w14:paraId="2417A960" w14:textId="5E1D53F2" w:rsidR="008B2CC1" w:rsidRPr="007D48EF" w:rsidRDefault="00F66968" w:rsidP="00DB0349">
      <w:pPr>
        <w:spacing w:after="720"/>
        <w:rPr>
          <w:b/>
          <w:sz w:val="24"/>
          <w:szCs w:val="24"/>
          <w:lang w:val="fr-FR"/>
        </w:rPr>
      </w:pPr>
      <w:r w:rsidRPr="007D48EF">
        <w:rPr>
          <w:b/>
          <w:sz w:val="24"/>
          <w:szCs w:val="24"/>
          <w:lang w:val="fr-FR"/>
        </w:rPr>
        <w:t xml:space="preserve">Genève, </w:t>
      </w:r>
      <w:r w:rsidR="00265E59" w:rsidRPr="007D48EF">
        <w:rPr>
          <w:b/>
          <w:sz w:val="24"/>
          <w:szCs w:val="24"/>
          <w:lang w:val="fr-FR"/>
        </w:rPr>
        <w:t>9 – 1</w:t>
      </w:r>
      <w:r w:rsidR="00C22F66" w:rsidRPr="007D48EF">
        <w:rPr>
          <w:b/>
          <w:sz w:val="24"/>
          <w:szCs w:val="24"/>
          <w:lang w:val="fr-FR"/>
        </w:rPr>
        <w:t>7 juillet 20</w:t>
      </w:r>
      <w:r w:rsidR="00265E59" w:rsidRPr="007D48EF">
        <w:rPr>
          <w:b/>
          <w:sz w:val="24"/>
          <w:szCs w:val="24"/>
          <w:lang w:val="fr-FR"/>
        </w:rPr>
        <w:t>24</w:t>
      </w:r>
    </w:p>
    <w:p w14:paraId="3AC99EA5" w14:textId="4B07A9FF" w:rsidR="008B2CC1" w:rsidRPr="000F146E" w:rsidRDefault="000F146E" w:rsidP="000F146E">
      <w:pPr>
        <w:spacing w:after="360"/>
        <w:rPr>
          <w:caps/>
          <w:sz w:val="24"/>
          <w:lang w:val="fr-FR"/>
        </w:rPr>
      </w:pPr>
      <w:bookmarkStart w:id="3" w:name="TitleOfDoc"/>
      <w:r w:rsidRPr="000F146E">
        <w:rPr>
          <w:caps/>
          <w:sz w:val="24"/>
          <w:lang w:val="fr-FR"/>
        </w:rPr>
        <w:t xml:space="preserve">Proposition de la délégation de la Fédération de Russie relative à </w:t>
      </w:r>
      <w:bookmarkStart w:id="4" w:name="_Hlk171866087"/>
      <w:r w:rsidRPr="000F146E">
        <w:rPr>
          <w:caps/>
          <w:sz w:val="24"/>
          <w:lang w:val="fr-FR"/>
        </w:rPr>
        <w:t xml:space="preserve">l’assistance et à l’appui au </w:t>
      </w:r>
      <w:r>
        <w:rPr>
          <w:caps/>
          <w:sz w:val="24"/>
          <w:lang w:val="fr-FR"/>
        </w:rPr>
        <w:t>s</w:t>
      </w:r>
      <w:r w:rsidRPr="000F146E">
        <w:rPr>
          <w:caps/>
          <w:sz w:val="24"/>
          <w:lang w:val="fr-FR"/>
        </w:rPr>
        <w:t>ecteur de l’innovation et de la créativité et au système de la propriété intellectuelle de l’Ukraine</w:t>
      </w:r>
      <w:bookmarkEnd w:id="4"/>
    </w:p>
    <w:p w14:paraId="63D7E074" w14:textId="34DF3EC2" w:rsidR="00525B63" w:rsidRPr="007D48EF" w:rsidRDefault="005668CD" w:rsidP="00DB0349">
      <w:pPr>
        <w:spacing w:after="960"/>
        <w:rPr>
          <w:i/>
          <w:iCs/>
          <w:lang w:val="fr-FR"/>
        </w:rPr>
      </w:pPr>
      <w:bookmarkStart w:id="5" w:name="Prepared"/>
      <w:bookmarkEnd w:id="3"/>
      <w:proofErr w:type="gramStart"/>
      <w:r w:rsidRPr="007D48EF">
        <w:rPr>
          <w:i/>
          <w:lang w:val="fr-FR"/>
        </w:rPr>
        <w:t>présentée</w:t>
      </w:r>
      <w:proofErr w:type="gramEnd"/>
      <w:r w:rsidRPr="007D48EF">
        <w:rPr>
          <w:i/>
          <w:lang w:val="fr-FR"/>
        </w:rPr>
        <w:t xml:space="preserve"> par la délégation de la Fédération de Russie</w:t>
      </w:r>
    </w:p>
    <w:bookmarkEnd w:id="5"/>
    <w:p w14:paraId="5943BB67" w14:textId="123A474B" w:rsidR="005668CD" w:rsidRPr="007D48EF" w:rsidRDefault="005668CD" w:rsidP="005668CD">
      <w:pPr>
        <w:spacing w:after="720"/>
        <w:rPr>
          <w:lang w:val="fr-FR"/>
        </w:rPr>
      </w:pPr>
      <w:r w:rsidRPr="007D48EF">
        <w:rPr>
          <w:lang w:val="fr-FR"/>
        </w:rPr>
        <w:t>Dans une communication au Secrétariat reçue le 15 juillet 2024, la délégation de la Fédération de Russie a soumis la proposition ci</w:t>
      </w:r>
      <w:r w:rsidR="000F146E">
        <w:rPr>
          <w:lang w:val="fr-FR"/>
        </w:rPr>
        <w:noBreakHyphen/>
      </w:r>
      <w:r w:rsidRPr="007D48EF">
        <w:rPr>
          <w:lang w:val="fr-FR"/>
        </w:rPr>
        <w:t>jointe au titre du point 18 de l</w:t>
      </w:r>
      <w:r w:rsidR="00C22F66" w:rsidRPr="007D48EF">
        <w:rPr>
          <w:lang w:val="fr-FR"/>
        </w:rPr>
        <w:t>’</w:t>
      </w:r>
      <w:r w:rsidRPr="007D48EF">
        <w:rPr>
          <w:lang w:val="fr-FR"/>
        </w:rPr>
        <w:t>ordre du jour intitulé “Assistance et appui au secteur de l</w:t>
      </w:r>
      <w:r w:rsidR="00C22F66" w:rsidRPr="007D48EF">
        <w:rPr>
          <w:lang w:val="fr-FR"/>
        </w:rPr>
        <w:t>’</w:t>
      </w:r>
      <w:r w:rsidRPr="007D48EF">
        <w:rPr>
          <w:lang w:val="fr-FR"/>
        </w:rPr>
        <w:t>innovation et de la créativité et au système de la propriété intellectuelle de l</w:t>
      </w:r>
      <w:r w:rsidR="00C22F66" w:rsidRPr="007D48EF">
        <w:rPr>
          <w:lang w:val="fr-FR"/>
        </w:rPr>
        <w:t>’</w:t>
      </w:r>
      <w:r w:rsidRPr="007D48EF">
        <w:rPr>
          <w:lang w:val="fr-FR"/>
        </w:rPr>
        <w:t>Ukraine”.</w:t>
      </w:r>
    </w:p>
    <w:p w14:paraId="16795063" w14:textId="15C48B6E" w:rsidR="005668CD" w:rsidRPr="007D48EF" w:rsidRDefault="005668CD" w:rsidP="005668CD">
      <w:pPr>
        <w:spacing w:after="720"/>
        <w:ind w:left="5530"/>
        <w:rPr>
          <w:lang w:val="fr-FR"/>
        </w:rPr>
        <w:sectPr w:rsidR="005668CD" w:rsidRPr="007D48EF" w:rsidSect="006C45C0">
          <w:headerReference w:type="default" r:id="rId8"/>
          <w:pgSz w:w="11907" w:h="16840" w:code="9"/>
          <w:pgMar w:top="567" w:right="1134" w:bottom="1418" w:left="1418" w:header="510" w:footer="1021" w:gutter="0"/>
          <w:cols w:space="720"/>
          <w:titlePg/>
          <w:docGrid w:linePitch="360"/>
        </w:sectPr>
      </w:pPr>
      <w:r w:rsidRPr="007D48EF">
        <w:rPr>
          <w:lang w:val="fr-FR"/>
        </w:rPr>
        <w:t>[L</w:t>
      </w:r>
      <w:r w:rsidR="00C22F66" w:rsidRPr="007D48EF">
        <w:rPr>
          <w:lang w:val="fr-FR"/>
        </w:rPr>
        <w:t>’</w:t>
      </w:r>
      <w:r w:rsidRPr="007D48EF">
        <w:rPr>
          <w:lang w:val="fr-FR"/>
        </w:rPr>
        <w:t>annexe suit]</w:t>
      </w:r>
    </w:p>
    <w:p w14:paraId="470DA401" w14:textId="18FB5C02" w:rsidR="005668CD" w:rsidRPr="007D48EF" w:rsidRDefault="005668CD" w:rsidP="006C45C0">
      <w:pPr>
        <w:spacing w:after="360" w:line="259" w:lineRule="auto"/>
        <w:ind w:right="-1" w:firstLineChars="235" w:firstLine="661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fr-FR" w:eastAsia="en-US"/>
        </w:rPr>
      </w:pPr>
      <w:r w:rsidRPr="007D48EF">
        <w:rPr>
          <w:rFonts w:ascii="Times New Roman" w:eastAsia="Calibri" w:hAnsi="Times New Roman" w:cs="Times New Roman"/>
          <w:b/>
          <w:bCs/>
          <w:caps/>
          <w:kern w:val="2"/>
          <w:sz w:val="28"/>
          <w:szCs w:val="28"/>
          <w:lang w:val="fr-FR" w:eastAsia="en-US"/>
        </w:rPr>
        <w:lastRenderedPageBreak/>
        <w:t>Point 18 de l</w:t>
      </w:r>
      <w:r w:rsidR="00C22F66" w:rsidRPr="007D48EF">
        <w:rPr>
          <w:rFonts w:ascii="Times New Roman" w:eastAsia="Calibri" w:hAnsi="Times New Roman" w:cs="Times New Roman"/>
          <w:b/>
          <w:bCs/>
          <w:caps/>
          <w:kern w:val="2"/>
          <w:sz w:val="28"/>
          <w:szCs w:val="28"/>
          <w:lang w:val="fr-FR" w:eastAsia="en-US"/>
        </w:rPr>
        <w:t>’</w:t>
      </w:r>
      <w:r w:rsidRPr="007D48EF">
        <w:rPr>
          <w:rFonts w:ascii="Times New Roman" w:eastAsia="Calibri" w:hAnsi="Times New Roman" w:cs="Times New Roman"/>
          <w:b/>
          <w:bCs/>
          <w:caps/>
          <w:kern w:val="2"/>
          <w:sz w:val="28"/>
          <w:szCs w:val="28"/>
          <w:lang w:val="fr-FR" w:eastAsia="en-US"/>
        </w:rPr>
        <w:t>ordre du jour</w:t>
      </w:r>
      <w:r w:rsidRPr="007D48E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fr-FR" w:eastAsia="en-US"/>
        </w:rPr>
        <w:t xml:space="preserve"> </w:t>
      </w:r>
      <w:r w:rsidRPr="007D48EF">
        <w:rPr>
          <w:rFonts w:ascii="Times New Roman" w:eastAsia="Calibri" w:hAnsi="Times New Roman" w:cs="Times New Roman"/>
          <w:kern w:val="2"/>
          <w:sz w:val="28"/>
          <w:szCs w:val="28"/>
          <w:lang w:val="fr-FR" w:eastAsia="en-US"/>
        </w:rPr>
        <w:t>– ASSISTANCE ET APPUI AU SECTEUR DE L</w:t>
      </w:r>
      <w:r w:rsidR="00C22F66" w:rsidRPr="007D48EF">
        <w:rPr>
          <w:rFonts w:ascii="Times New Roman" w:eastAsia="Calibri" w:hAnsi="Times New Roman" w:cs="Times New Roman"/>
          <w:kern w:val="2"/>
          <w:sz w:val="28"/>
          <w:szCs w:val="28"/>
          <w:lang w:val="fr-FR" w:eastAsia="en-US"/>
        </w:rPr>
        <w:t>’</w:t>
      </w:r>
      <w:r w:rsidRPr="007D48EF">
        <w:rPr>
          <w:rFonts w:ascii="Times New Roman" w:eastAsia="Calibri" w:hAnsi="Times New Roman" w:cs="Times New Roman"/>
          <w:kern w:val="2"/>
          <w:sz w:val="28"/>
          <w:szCs w:val="28"/>
          <w:lang w:val="fr-FR" w:eastAsia="en-US"/>
        </w:rPr>
        <w:t>INNOVATION ET DE LA CRÉATIVITÉ ET AU SYSTÈME DE LA PROPRIÉTÉ INTELLECTUELLE DE L</w:t>
      </w:r>
      <w:r w:rsidR="00C22F66" w:rsidRPr="007D48EF">
        <w:rPr>
          <w:rFonts w:ascii="Times New Roman" w:eastAsia="Calibri" w:hAnsi="Times New Roman" w:cs="Times New Roman"/>
          <w:kern w:val="2"/>
          <w:sz w:val="28"/>
          <w:szCs w:val="28"/>
          <w:lang w:val="fr-FR" w:eastAsia="en-US"/>
        </w:rPr>
        <w:t>’</w:t>
      </w:r>
      <w:r w:rsidRPr="007D48EF">
        <w:rPr>
          <w:rFonts w:ascii="Times New Roman" w:eastAsia="Calibri" w:hAnsi="Times New Roman" w:cs="Times New Roman"/>
          <w:kern w:val="2"/>
          <w:sz w:val="28"/>
          <w:szCs w:val="28"/>
          <w:lang w:val="fr-FR" w:eastAsia="en-US"/>
        </w:rPr>
        <w:t>UKRAINE (document A/65/7)</w:t>
      </w:r>
    </w:p>
    <w:p w14:paraId="7159A37C" w14:textId="30686053" w:rsidR="005668CD" w:rsidRPr="007D48EF" w:rsidRDefault="005668CD" w:rsidP="006C45C0">
      <w:pPr>
        <w:spacing w:after="160" w:line="259" w:lineRule="auto"/>
        <w:ind w:right="-1" w:firstLineChars="235" w:firstLine="658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fr-FR" w:eastAsia="en-US"/>
        </w:rPr>
      </w:pPr>
      <w:r w:rsidRPr="007D48EF">
        <w:rPr>
          <w:rFonts w:ascii="Times New Roman" w:eastAsia="Calibri" w:hAnsi="Times New Roman" w:cs="Times New Roman"/>
          <w:kern w:val="2"/>
          <w:sz w:val="28"/>
          <w:szCs w:val="28"/>
          <w:lang w:val="fr-FR" w:eastAsia="en-US"/>
        </w:rPr>
        <w:t>Les assemblées de l</w:t>
      </w:r>
      <w:r w:rsidR="00C22F66" w:rsidRPr="007D48EF">
        <w:rPr>
          <w:rFonts w:ascii="Times New Roman" w:eastAsia="Calibri" w:hAnsi="Times New Roman" w:cs="Times New Roman"/>
          <w:kern w:val="2"/>
          <w:sz w:val="28"/>
          <w:szCs w:val="28"/>
          <w:lang w:val="fr-FR" w:eastAsia="en-US"/>
        </w:rPr>
        <w:t>’</w:t>
      </w:r>
      <w:r w:rsidRPr="007D48EF">
        <w:rPr>
          <w:rFonts w:ascii="Times New Roman" w:eastAsia="Calibri" w:hAnsi="Times New Roman" w:cs="Times New Roman"/>
          <w:kern w:val="2"/>
          <w:sz w:val="28"/>
          <w:szCs w:val="28"/>
          <w:lang w:val="fr-FR" w:eastAsia="en-US"/>
        </w:rPr>
        <w:t>OMPI, chacune pour ce qui la concerne,</w:t>
      </w:r>
    </w:p>
    <w:p w14:paraId="16E1C62F" w14:textId="07159B11" w:rsidR="005668CD" w:rsidRPr="007D48EF" w:rsidRDefault="005668CD" w:rsidP="006C45C0">
      <w:pPr>
        <w:spacing w:after="160" w:line="259" w:lineRule="auto"/>
        <w:ind w:right="-1" w:firstLineChars="235" w:firstLine="658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fr-FR" w:eastAsia="en-US"/>
        </w:rPr>
      </w:pPr>
      <w:proofErr w:type="gramStart"/>
      <w:r w:rsidRPr="007D48EF">
        <w:rPr>
          <w:rFonts w:ascii="Times New Roman" w:eastAsia="Calibri" w:hAnsi="Times New Roman" w:cs="SimSun"/>
          <w:kern w:val="2"/>
          <w:sz w:val="28"/>
          <w:szCs w:val="22"/>
          <w:lang w:val="fr-FR" w:eastAsia="en-US"/>
        </w:rPr>
        <w:t>ont</w:t>
      </w:r>
      <w:proofErr w:type="gramEnd"/>
      <w:r w:rsidRPr="007D48EF">
        <w:rPr>
          <w:rFonts w:ascii="Times New Roman" w:eastAsia="Calibri" w:hAnsi="Times New Roman" w:cs="SimSun"/>
          <w:kern w:val="2"/>
          <w:sz w:val="28"/>
          <w:szCs w:val="22"/>
          <w:lang w:val="fr-FR" w:eastAsia="en-US"/>
        </w:rPr>
        <w:t xml:space="preserve"> pris note du rapport intitulé “Assistance et appui au secteur de l</w:t>
      </w:r>
      <w:r w:rsidR="00C22F66" w:rsidRPr="007D48EF">
        <w:rPr>
          <w:rFonts w:ascii="Times New Roman" w:eastAsia="Calibri" w:hAnsi="Times New Roman" w:cs="SimSun"/>
          <w:kern w:val="2"/>
          <w:sz w:val="28"/>
          <w:szCs w:val="22"/>
          <w:lang w:val="fr-FR" w:eastAsia="en-US"/>
        </w:rPr>
        <w:t>’</w:t>
      </w:r>
      <w:r w:rsidRPr="007D48EF">
        <w:rPr>
          <w:rFonts w:ascii="Times New Roman" w:eastAsia="Calibri" w:hAnsi="Times New Roman" w:cs="SimSun"/>
          <w:kern w:val="2"/>
          <w:sz w:val="28"/>
          <w:szCs w:val="22"/>
          <w:lang w:val="fr-FR" w:eastAsia="en-US"/>
        </w:rPr>
        <w:t>innovation et de la créativité et au système de la propriété intellectuelle de l</w:t>
      </w:r>
      <w:r w:rsidR="00C22F66" w:rsidRPr="007D48EF">
        <w:rPr>
          <w:rFonts w:ascii="Times New Roman" w:eastAsia="Calibri" w:hAnsi="Times New Roman" w:cs="SimSun"/>
          <w:kern w:val="2"/>
          <w:sz w:val="28"/>
          <w:szCs w:val="22"/>
          <w:lang w:val="fr-FR" w:eastAsia="en-US"/>
        </w:rPr>
        <w:t>’</w:t>
      </w:r>
      <w:r w:rsidRPr="007D48EF">
        <w:rPr>
          <w:rFonts w:ascii="Times New Roman" w:eastAsia="Calibri" w:hAnsi="Times New Roman" w:cs="SimSun"/>
          <w:kern w:val="2"/>
          <w:sz w:val="28"/>
          <w:szCs w:val="22"/>
          <w:lang w:val="fr-FR" w:eastAsia="en-US"/>
        </w:rPr>
        <w:t>Ukraine” figurant dans le document A/65/7 et</w:t>
      </w:r>
    </w:p>
    <w:p w14:paraId="6E7CAF8B" w14:textId="43E62390" w:rsidR="005668CD" w:rsidRPr="007D48EF" w:rsidRDefault="005668CD" w:rsidP="006C45C0">
      <w:pPr>
        <w:spacing w:after="160" w:line="259" w:lineRule="auto"/>
        <w:ind w:right="-1" w:firstLineChars="235" w:firstLine="658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fr-FR" w:eastAsia="en-US"/>
        </w:rPr>
      </w:pPr>
      <w:proofErr w:type="gramStart"/>
      <w:r w:rsidRPr="007D48EF">
        <w:rPr>
          <w:rFonts w:ascii="Times New Roman" w:eastAsia="Calibri" w:hAnsi="Times New Roman" w:cs="SimSun"/>
          <w:kern w:val="2"/>
          <w:sz w:val="28"/>
          <w:szCs w:val="22"/>
          <w:lang w:val="fr-FR" w:eastAsia="en-US"/>
        </w:rPr>
        <w:t>ont</w:t>
      </w:r>
      <w:proofErr w:type="gramEnd"/>
      <w:r w:rsidRPr="007D48EF">
        <w:rPr>
          <w:rFonts w:ascii="Times New Roman" w:eastAsia="Calibri" w:hAnsi="Times New Roman" w:cs="SimSun"/>
          <w:kern w:val="2"/>
          <w:sz w:val="28"/>
          <w:szCs w:val="22"/>
          <w:lang w:val="fr-FR" w:eastAsia="en-US"/>
        </w:rPr>
        <w:t xml:space="preserve"> décidé de renvoyer ce point de l</w:t>
      </w:r>
      <w:r w:rsidR="00C22F66" w:rsidRPr="007D48EF">
        <w:rPr>
          <w:rFonts w:ascii="Times New Roman" w:eastAsia="Calibri" w:hAnsi="Times New Roman" w:cs="SimSun"/>
          <w:kern w:val="2"/>
          <w:sz w:val="28"/>
          <w:szCs w:val="22"/>
          <w:lang w:val="fr-FR" w:eastAsia="en-US"/>
        </w:rPr>
        <w:t>’</w:t>
      </w:r>
      <w:r w:rsidRPr="007D48EF">
        <w:rPr>
          <w:rFonts w:ascii="Times New Roman" w:eastAsia="Calibri" w:hAnsi="Times New Roman" w:cs="SimSun"/>
          <w:kern w:val="2"/>
          <w:sz w:val="28"/>
          <w:szCs w:val="22"/>
          <w:lang w:val="fr-FR" w:eastAsia="en-US"/>
        </w:rPr>
        <w:t>ordre du jour au Comité du programme et budget pour examen</w:t>
      </w:r>
      <w:r w:rsidRPr="007D48EF">
        <w:rPr>
          <w:rFonts w:ascii="Times New Roman" w:eastAsia="Calibri" w:hAnsi="Times New Roman" w:cs="Times New Roman"/>
          <w:kern w:val="2"/>
          <w:sz w:val="28"/>
          <w:szCs w:val="28"/>
          <w:lang w:val="fr-FR" w:eastAsia="en-US"/>
        </w:rPr>
        <w:t>.</w:t>
      </w:r>
    </w:p>
    <w:p w14:paraId="6BCAAB0A" w14:textId="66EFC0A8" w:rsidR="000F5E56" w:rsidRPr="007D48EF" w:rsidRDefault="005668CD" w:rsidP="006C45C0">
      <w:pPr>
        <w:pStyle w:val="Endofdocument-Annex"/>
        <w:ind w:right="-1"/>
      </w:pPr>
      <w:r w:rsidRPr="007D48EF">
        <w:t>[Fin de l</w:t>
      </w:r>
      <w:r w:rsidR="00C22F66" w:rsidRPr="007D48EF">
        <w:t>’</w:t>
      </w:r>
      <w:r w:rsidRPr="007D48EF">
        <w:t>annexe et du document]</w:t>
      </w:r>
    </w:p>
    <w:sectPr w:rsidR="000F5E56" w:rsidRPr="007D48EF" w:rsidSect="006C45C0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A4D8" w14:textId="77777777" w:rsidR="005668CD" w:rsidRDefault="005668CD">
      <w:r>
        <w:separator/>
      </w:r>
    </w:p>
  </w:endnote>
  <w:endnote w:type="continuationSeparator" w:id="0">
    <w:p w14:paraId="4A8AF837" w14:textId="77777777" w:rsidR="005668CD" w:rsidRPr="009D30E6" w:rsidRDefault="005668CD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0612B9F" w14:textId="77777777" w:rsidR="005668CD" w:rsidRPr="009D30E6" w:rsidRDefault="005668CD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5AB7F8E1" w14:textId="77777777" w:rsidR="005668CD" w:rsidRPr="009D30E6" w:rsidRDefault="005668CD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2ADB" w14:textId="77777777" w:rsidR="005668CD" w:rsidRDefault="005668CD">
      <w:r>
        <w:separator/>
      </w:r>
    </w:p>
  </w:footnote>
  <w:footnote w:type="continuationSeparator" w:id="0">
    <w:p w14:paraId="08490F85" w14:textId="77777777" w:rsidR="005668CD" w:rsidRDefault="005668CD" w:rsidP="007461F1">
      <w:r>
        <w:separator/>
      </w:r>
    </w:p>
    <w:p w14:paraId="75E5117E" w14:textId="77777777" w:rsidR="005668CD" w:rsidRPr="009D30E6" w:rsidRDefault="005668CD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0D668C3A" w14:textId="77777777" w:rsidR="005668CD" w:rsidRPr="009D30E6" w:rsidRDefault="005668CD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5435" w14:textId="77777777" w:rsidR="005668CD" w:rsidRDefault="005668CD" w:rsidP="00477D6B">
    <w:pPr>
      <w:jc w:val="right"/>
    </w:pPr>
    <w:r>
      <w:t>A/65/9</w:t>
    </w:r>
  </w:p>
  <w:p w14:paraId="0BF326EF" w14:textId="77777777" w:rsidR="005668CD" w:rsidRDefault="005668CD" w:rsidP="00477D6B">
    <w:pPr>
      <w:jc w:val="right"/>
    </w:pPr>
    <w:r>
      <w:t>ANNEXE</w:t>
    </w:r>
  </w:p>
  <w:p w14:paraId="0A2962B6" w14:textId="77777777" w:rsidR="005668CD" w:rsidRDefault="005668CD" w:rsidP="00477D6B">
    <w:pPr>
      <w:jc w:val="right"/>
    </w:pPr>
  </w:p>
  <w:p w14:paraId="70BCA952" w14:textId="77777777" w:rsidR="005668CD" w:rsidRDefault="005668CD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BA7A" w14:textId="77777777" w:rsidR="00F16975" w:rsidRDefault="005668CD" w:rsidP="00477D6B">
    <w:pPr>
      <w:jc w:val="right"/>
    </w:pPr>
    <w:bookmarkStart w:id="6" w:name="Code2"/>
    <w:bookmarkEnd w:id="6"/>
    <w:r>
      <w:t>A/65/9</w:t>
    </w:r>
  </w:p>
  <w:p w14:paraId="22D0CFA9" w14:textId="77777777"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  <w:p w14:paraId="3FBB4B41" w14:textId="77777777" w:rsidR="00F16975" w:rsidRDefault="00F16975" w:rsidP="00477D6B">
    <w:pPr>
      <w:jc w:val="right"/>
    </w:pPr>
  </w:p>
  <w:p w14:paraId="0F42D3AF" w14:textId="77777777" w:rsidR="004F4E31" w:rsidRDefault="004F4E3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246D" w14:textId="6659460F" w:rsidR="006C45C0" w:rsidRDefault="006C45C0" w:rsidP="006C45C0">
    <w:pPr>
      <w:pStyle w:val="Header"/>
      <w:jc w:val="right"/>
      <w:rPr>
        <w:lang w:val="en-US"/>
      </w:rPr>
    </w:pPr>
    <w:r>
      <w:rPr>
        <w:lang w:val="en-US"/>
      </w:rPr>
      <w:t>A/65/9</w:t>
    </w:r>
  </w:p>
  <w:p w14:paraId="300C65A5" w14:textId="57ECE82D" w:rsidR="006C45C0" w:rsidRPr="006C45C0" w:rsidRDefault="006C45C0" w:rsidP="006C45C0">
    <w:pPr>
      <w:pStyle w:val="Header"/>
      <w:spacing w:after="480"/>
      <w:jc w:val="right"/>
      <w:rPr>
        <w:lang w:val="en-US"/>
      </w:rPr>
    </w:pPr>
    <w:r>
      <w:rPr>
        <w:lang w:val="en-US"/>
      </w:rP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4238924">
    <w:abstractNumId w:val="2"/>
  </w:num>
  <w:num w:numId="2" w16cid:durableId="302345202">
    <w:abstractNumId w:val="4"/>
  </w:num>
  <w:num w:numId="3" w16cid:durableId="2100177298">
    <w:abstractNumId w:val="0"/>
  </w:num>
  <w:num w:numId="4" w16cid:durableId="800996051">
    <w:abstractNumId w:val="5"/>
  </w:num>
  <w:num w:numId="5" w16cid:durableId="1819884291">
    <w:abstractNumId w:val="1"/>
  </w:num>
  <w:num w:numId="6" w16cid:durableId="875629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CD"/>
    <w:rsid w:val="00011B7D"/>
    <w:rsid w:val="00027FA3"/>
    <w:rsid w:val="00075432"/>
    <w:rsid w:val="000F146E"/>
    <w:rsid w:val="000F5E56"/>
    <w:rsid w:val="001362EE"/>
    <w:rsid w:val="001832A6"/>
    <w:rsid w:val="00195C6E"/>
    <w:rsid w:val="001B266A"/>
    <w:rsid w:val="001D3D56"/>
    <w:rsid w:val="00240654"/>
    <w:rsid w:val="002634C4"/>
    <w:rsid w:val="00265E59"/>
    <w:rsid w:val="002D4918"/>
    <w:rsid w:val="002E4D1A"/>
    <w:rsid w:val="002F16BC"/>
    <w:rsid w:val="002F4E68"/>
    <w:rsid w:val="00315FCA"/>
    <w:rsid w:val="003845C1"/>
    <w:rsid w:val="003A1BCD"/>
    <w:rsid w:val="004008A2"/>
    <w:rsid w:val="004025DF"/>
    <w:rsid w:val="00423E3E"/>
    <w:rsid w:val="00427AF4"/>
    <w:rsid w:val="004647DA"/>
    <w:rsid w:val="00477D6B"/>
    <w:rsid w:val="004D6471"/>
    <w:rsid w:val="004F4E31"/>
    <w:rsid w:val="00525B63"/>
    <w:rsid w:val="00547476"/>
    <w:rsid w:val="00561DB8"/>
    <w:rsid w:val="005668CD"/>
    <w:rsid w:val="00567A4C"/>
    <w:rsid w:val="005E6516"/>
    <w:rsid w:val="00605827"/>
    <w:rsid w:val="00676936"/>
    <w:rsid w:val="006B0DB5"/>
    <w:rsid w:val="006C45C0"/>
    <w:rsid w:val="006E4243"/>
    <w:rsid w:val="007461F1"/>
    <w:rsid w:val="007B2215"/>
    <w:rsid w:val="007D48EF"/>
    <w:rsid w:val="007D6961"/>
    <w:rsid w:val="007F07CB"/>
    <w:rsid w:val="00810CEF"/>
    <w:rsid w:val="0081208D"/>
    <w:rsid w:val="00842A13"/>
    <w:rsid w:val="00851851"/>
    <w:rsid w:val="008A2F28"/>
    <w:rsid w:val="008B2CC1"/>
    <w:rsid w:val="008E7930"/>
    <w:rsid w:val="0090731E"/>
    <w:rsid w:val="00966A22"/>
    <w:rsid w:val="00974CD6"/>
    <w:rsid w:val="009D30E6"/>
    <w:rsid w:val="009E3F6F"/>
    <w:rsid w:val="009F499F"/>
    <w:rsid w:val="00A000AD"/>
    <w:rsid w:val="00A02BD3"/>
    <w:rsid w:val="00A10318"/>
    <w:rsid w:val="00AA1F20"/>
    <w:rsid w:val="00AC0AE4"/>
    <w:rsid w:val="00AD61DB"/>
    <w:rsid w:val="00B87BCF"/>
    <w:rsid w:val="00BA62D4"/>
    <w:rsid w:val="00C22F66"/>
    <w:rsid w:val="00C3552C"/>
    <w:rsid w:val="00C40E15"/>
    <w:rsid w:val="00C664C8"/>
    <w:rsid w:val="00C76A79"/>
    <w:rsid w:val="00CA15F5"/>
    <w:rsid w:val="00CF0460"/>
    <w:rsid w:val="00D45252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E71CB"/>
    <w:rsid w:val="00F16975"/>
    <w:rsid w:val="00F66152"/>
    <w:rsid w:val="00F66968"/>
    <w:rsid w:val="00FC1611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226FCB"/>
  <w15:docId w15:val="{40D809EC-D501-49DE-9273-19DF4297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6C45C0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semiHidden/>
    <w:unhideWhenUsed/>
    <w:rsid w:val="007D4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65 (F).dotm</Template>
  <TotalTime>1</TotalTime>
  <Pages>2</Pages>
  <Words>213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A/65/9</vt:lpstr>
    </vt:vector>
  </TitlesOfParts>
  <Company>WIPO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A/65/9</dc:title>
  <dc:creator>WIPO</dc:creator>
  <cp:keywords>FOR OFFICIAL USE ONLY</cp:keywords>
  <cp:lastModifiedBy>HÄFLIGER Patience</cp:lastModifiedBy>
  <cp:revision>2</cp:revision>
  <cp:lastPrinted>2011-05-19T12:37:00Z</cp:lastPrinted>
  <dcterms:created xsi:type="dcterms:W3CDTF">2024-07-15T09:29:00Z</dcterms:created>
  <dcterms:modified xsi:type="dcterms:W3CDTF">2024-07-15T09:29:00Z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2023-11-21T14:55:19Z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481b6de1-0855-4918-933c-b2a4adc1c6de</vt:lpwstr>
  </property>
  <property fmtid="{D5CDD505-2E9C-101B-9397-08002B2CF9AE}" pid="14" name="MSIP_Label_20773ee6-353b-4fb9-a59d-0b94c8c67bea_ContentBits">
    <vt:lpwstr>0</vt:lpwstr>
  </property>
</Properties>
</file>