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801F0" w:rsidRPr="008B2CC1" w:rsidTr="00996899">
        <w:tc>
          <w:tcPr>
            <w:tcW w:w="4513" w:type="dxa"/>
            <w:tcBorders>
              <w:bottom w:val="single" w:sz="4" w:space="0" w:color="auto"/>
            </w:tcBorders>
            <w:tcMar>
              <w:bottom w:w="170" w:type="dxa"/>
            </w:tcMar>
          </w:tcPr>
          <w:p w:rsidR="003801F0" w:rsidRPr="008B2CC1" w:rsidRDefault="003801F0" w:rsidP="00996899">
            <w:bookmarkStart w:id="0" w:name="TitleOfDoc"/>
            <w:bookmarkEnd w:id="0"/>
          </w:p>
        </w:tc>
        <w:tc>
          <w:tcPr>
            <w:tcW w:w="4337" w:type="dxa"/>
            <w:tcBorders>
              <w:bottom w:val="single" w:sz="4" w:space="0" w:color="auto"/>
            </w:tcBorders>
            <w:tcMar>
              <w:left w:w="0" w:type="dxa"/>
              <w:right w:w="0" w:type="dxa"/>
            </w:tcMar>
          </w:tcPr>
          <w:p w:rsidR="003801F0" w:rsidRPr="008B2CC1" w:rsidRDefault="003801F0" w:rsidP="00996899">
            <w:r>
              <w:rPr>
                <w:noProof/>
                <w:lang w:val="fr-FR" w:eastAsia="fr-FR"/>
              </w:rPr>
              <w:drawing>
                <wp:inline distT="0" distB="0" distL="0" distR="0" wp14:anchorId="5941A81A" wp14:editId="46DAC07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801F0" w:rsidRPr="008B2CC1" w:rsidRDefault="003801F0" w:rsidP="00996899">
            <w:pPr>
              <w:jc w:val="right"/>
            </w:pPr>
            <w:r>
              <w:rPr>
                <w:b/>
                <w:sz w:val="40"/>
                <w:szCs w:val="40"/>
              </w:rPr>
              <w:t>F</w:t>
            </w:r>
          </w:p>
        </w:tc>
      </w:tr>
      <w:tr w:rsidR="003801F0" w:rsidRPr="001832A6" w:rsidTr="00996899">
        <w:trPr>
          <w:trHeight w:hRule="exact" w:val="340"/>
        </w:trPr>
        <w:tc>
          <w:tcPr>
            <w:tcW w:w="9356" w:type="dxa"/>
            <w:gridSpan w:val="3"/>
            <w:tcBorders>
              <w:top w:val="single" w:sz="4" w:space="0" w:color="auto"/>
            </w:tcBorders>
            <w:tcMar>
              <w:top w:w="170" w:type="dxa"/>
              <w:left w:w="0" w:type="dxa"/>
              <w:right w:w="0" w:type="dxa"/>
            </w:tcMar>
            <w:vAlign w:val="bottom"/>
          </w:tcPr>
          <w:p w:rsidR="003801F0" w:rsidRPr="0090731E" w:rsidRDefault="003801F0" w:rsidP="007E6442">
            <w:pPr>
              <w:jc w:val="right"/>
              <w:rPr>
                <w:rFonts w:ascii="Arial Black" w:hAnsi="Arial Black"/>
                <w:caps/>
                <w:sz w:val="15"/>
              </w:rPr>
            </w:pPr>
            <w:r>
              <w:rPr>
                <w:rFonts w:ascii="Arial Black" w:hAnsi="Arial Black"/>
                <w:caps/>
                <w:sz w:val="15"/>
              </w:rPr>
              <w:t>H/A/36/</w:t>
            </w:r>
            <w:bookmarkStart w:id="1" w:name="Code"/>
            <w:bookmarkEnd w:id="1"/>
            <w:r>
              <w:rPr>
                <w:rFonts w:ascii="Arial Black" w:hAnsi="Arial Black"/>
                <w:caps/>
                <w:sz w:val="15"/>
              </w:rPr>
              <w:t>2</w:t>
            </w:r>
          </w:p>
        </w:tc>
      </w:tr>
      <w:tr w:rsidR="003801F0" w:rsidRPr="001832A6" w:rsidTr="00996899">
        <w:trPr>
          <w:trHeight w:hRule="exact" w:val="170"/>
        </w:trPr>
        <w:tc>
          <w:tcPr>
            <w:tcW w:w="9356" w:type="dxa"/>
            <w:gridSpan w:val="3"/>
            <w:noWrap/>
            <w:tcMar>
              <w:left w:w="0" w:type="dxa"/>
              <w:right w:w="0" w:type="dxa"/>
            </w:tcMar>
            <w:vAlign w:val="bottom"/>
          </w:tcPr>
          <w:p w:rsidR="003801F0" w:rsidRPr="0090731E" w:rsidRDefault="003801F0" w:rsidP="00996899">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p>
        </w:tc>
      </w:tr>
      <w:tr w:rsidR="003801F0" w:rsidRPr="001832A6" w:rsidTr="00996899">
        <w:trPr>
          <w:trHeight w:hRule="exact" w:val="198"/>
        </w:trPr>
        <w:tc>
          <w:tcPr>
            <w:tcW w:w="9356" w:type="dxa"/>
            <w:gridSpan w:val="3"/>
            <w:tcMar>
              <w:left w:w="0" w:type="dxa"/>
              <w:right w:w="0" w:type="dxa"/>
            </w:tcMar>
            <w:vAlign w:val="bottom"/>
          </w:tcPr>
          <w:p w:rsidR="003801F0" w:rsidRPr="0090731E" w:rsidRDefault="003801F0" w:rsidP="007E6442">
            <w:pPr>
              <w:jc w:val="right"/>
              <w:rPr>
                <w:rFonts w:ascii="Arial Black" w:hAnsi="Arial Black"/>
                <w:caps/>
                <w:sz w:val="15"/>
              </w:rPr>
            </w:pPr>
            <w:r w:rsidRPr="0090731E">
              <w:rPr>
                <w:rFonts w:ascii="Arial Black" w:hAnsi="Arial Black"/>
                <w:caps/>
                <w:sz w:val="15"/>
              </w:rPr>
              <w:t>DATE</w:t>
            </w:r>
            <w:r>
              <w:rPr>
                <w:rFonts w:ascii="Arial Black" w:hAnsi="Arial Black"/>
                <w:caps/>
                <w:sz w:val="15"/>
              </w:rPr>
              <w:t> </w:t>
            </w:r>
            <w:proofErr w:type="gramStart"/>
            <w:r w:rsidRPr="0090731E">
              <w:rPr>
                <w:rFonts w:ascii="Arial Black" w:hAnsi="Arial Black"/>
                <w:caps/>
                <w:sz w:val="15"/>
              </w:rPr>
              <w:t xml:space="preserve">: </w:t>
            </w:r>
            <w:bookmarkStart w:id="3" w:name="Date"/>
            <w:bookmarkEnd w:id="3"/>
            <w:r>
              <w:rPr>
                <w:rFonts w:ascii="Arial Black" w:hAnsi="Arial Black"/>
                <w:caps/>
                <w:sz w:val="15"/>
              </w:rPr>
              <w:t>1</w:t>
            </w:r>
            <w:r w:rsidR="007E6442">
              <w:rPr>
                <w:rFonts w:ascii="Arial Black" w:hAnsi="Arial Black"/>
                <w:caps/>
                <w:sz w:val="15"/>
              </w:rPr>
              <w:t>6</w:t>
            </w:r>
            <w:proofErr w:type="gramEnd"/>
            <w:r>
              <w:rPr>
                <w:rFonts w:ascii="Arial Black" w:hAnsi="Arial Black"/>
                <w:caps/>
                <w:sz w:val="15"/>
              </w:rPr>
              <w:t> </w:t>
            </w:r>
            <w:r w:rsidR="007E6442">
              <w:rPr>
                <w:rFonts w:ascii="Arial Black" w:hAnsi="Arial Black"/>
                <w:caps/>
                <w:sz w:val="15"/>
              </w:rPr>
              <w:t>décembre</w:t>
            </w:r>
            <w:r>
              <w:rPr>
                <w:rFonts w:ascii="Arial Black" w:hAnsi="Arial Black"/>
                <w:caps/>
                <w:sz w:val="15"/>
              </w:rPr>
              <w:t> 2016</w:t>
            </w:r>
          </w:p>
        </w:tc>
      </w:tr>
    </w:tbl>
    <w:p w:rsidR="003801F0" w:rsidRPr="008B2CC1" w:rsidRDefault="003801F0" w:rsidP="003801F0"/>
    <w:p w:rsidR="003801F0" w:rsidRPr="008B2CC1" w:rsidRDefault="003801F0" w:rsidP="003801F0"/>
    <w:p w:rsidR="003801F0" w:rsidRPr="008B2CC1" w:rsidRDefault="003801F0" w:rsidP="003801F0"/>
    <w:p w:rsidR="003801F0" w:rsidRPr="008B2CC1" w:rsidRDefault="003801F0" w:rsidP="003801F0"/>
    <w:p w:rsidR="003801F0" w:rsidRPr="008B2CC1" w:rsidRDefault="003801F0" w:rsidP="003801F0"/>
    <w:p w:rsidR="003801F0" w:rsidRPr="003845C1" w:rsidRDefault="003801F0" w:rsidP="003801F0">
      <w:pPr>
        <w:rPr>
          <w:b/>
          <w:sz w:val="28"/>
          <w:szCs w:val="28"/>
        </w:rPr>
      </w:pPr>
      <w:r w:rsidRPr="003D4AA2">
        <w:rPr>
          <w:b/>
          <w:sz w:val="28"/>
          <w:szCs w:val="28"/>
        </w:rPr>
        <w:t>Union particulière pour le dépôt international des dessins et</w:t>
      </w:r>
      <w:r w:rsidR="00602DC3">
        <w:rPr>
          <w:b/>
          <w:sz w:val="28"/>
          <w:szCs w:val="28"/>
        </w:rPr>
        <w:t xml:space="preserve"> modèles industriels (Union de L</w:t>
      </w:r>
      <w:r w:rsidRPr="003D4AA2">
        <w:rPr>
          <w:b/>
          <w:sz w:val="28"/>
          <w:szCs w:val="28"/>
        </w:rPr>
        <w:t>a</w:t>
      </w:r>
      <w:r w:rsidR="00602DC3">
        <w:rPr>
          <w:b/>
          <w:sz w:val="28"/>
          <w:szCs w:val="28"/>
        </w:rPr>
        <w:t> </w:t>
      </w:r>
      <w:r w:rsidRPr="003D4AA2">
        <w:rPr>
          <w:b/>
          <w:sz w:val="28"/>
          <w:szCs w:val="28"/>
        </w:rPr>
        <w:t>Haye)</w:t>
      </w:r>
    </w:p>
    <w:p w:rsidR="003801F0" w:rsidRDefault="003801F0" w:rsidP="003801F0"/>
    <w:p w:rsidR="003801F0" w:rsidRDefault="003801F0" w:rsidP="003801F0"/>
    <w:p w:rsidR="003801F0" w:rsidRPr="00C40E15" w:rsidRDefault="003801F0" w:rsidP="003801F0">
      <w:pPr>
        <w:rPr>
          <w:b/>
          <w:sz w:val="28"/>
          <w:szCs w:val="28"/>
        </w:rPr>
      </w:pPr>
      <w:r>
        <w:rPr>
          <w:b/>
          <w:sz w:val="28"/>
          <w:szCs w:val="28"/>
        </w:rPr>
        <w:t>Assemblée</w:t>
      </w:r>
    </w:p>
    <w:p w:rsidR="003801F0" w:rsidRDefault="003801F0" w:rsidP="003801F0"/>
    <w:p w:rsidR="003801F0" w:rsidRDefault="003801F0" w:rsidP="003801F0"/>
    <w:p w:rsidR="003801F0" w:rsidRPr="003845C1" w:rsidRDefault="003801F0" w:rsidP="003801F0">
      <w:pPr>
        <w:rPr>
          <w:b/>
          <w:sz w:val="24"/>
          <w:szCs w:val="24"/>
        </w:rPr>
      </w:pPr>
      <w:r w:rsidRPr="003D4AA2">
        <w:rPr>
          <w:b/>
          <w:sz w:val="24"/>
          <w:szCs w:val="24"/>
        </w:rPr>
        <w:t>Trente-sixième session (16</w:t>
      </w:r>
      <w:r w:rsidRPr="000A005D">
        <w:rPr>
          <w:b/>
          <w:sz w:val="24"/>
          <w:szCs w:val="24"/>
          <w:vertAlign w:val="superscript"/>
        </w:rPr>
        <w:t>e</w:t>
      </w:r>
      <w:r w:rsidR="00602DC3">
        <w:rPr>
          <w:b/>
          <w:sz w:val="24"/>
          <w:szCs w:val="24"/>
        </w:rPr>
        <w:t> </w:t>
      </w:r>
      <w:r w:rsidRPr="003D4AA2">
        <w:rPr>
          <w:b/>
          <w:sz w:val="24"/>
          <w:szCs w:val="24"/>
        </w:rPr>
        <w:t>session extraordinaire)</w:t>
      </w:r>
    </w:p>
    <w:p w:rsidR="003801F0" w:rsidRPr="003845C1" w:rsidRDefault="003801F0" w:rsidP="003801F0">
      <w:pPr>
        <w:rPr>
          <w:b/>
          <w:sz w:val="24"/>
          <w:szCs w:val="24"/>
        </w:rPr>
      </w:pPr>
      <w:r w:rsidRPr="003D4AA2">
        <w:rPr>
          <w:b/>
          <w:sz w:val="24"/>
          <w:szCs w:val="24"/>
        </w:rPr>
        <w:t>Genève, 3 – 11 octobre 2016</w:t>
      </w:r>
    </w:p>
    <w:p w:rsidR="003801F0" w:rsidRPr="008B2CC1" w:rsidRDefault="003801F0" w:rsidP="003801F0"/>
    <w:p w:rsidR="003801F0" w:rsidRPr="008B2CC1" w:rsidRDefault="003801F0" w:rsidP="003801F0"/>
    <w:p w:rsidR="003801F0" w:rsidRPr="008B2CC1" w:rsidRDefault="003801F0" w:rsidP="003801F0"/>
    <w:p w:rsidR="008B2CC1" w:rsidRPr="00E36319" w:rsidRDefault="007E6442" w:rsidP="008B2CC1">
      <w:pPr>
        <w:rPr>
          <w:caps/>
          <w:sz w:val="24"/>
          <w:lang w:val="fr-FR"/>
        </w:rPr>
      </w:pPr>
      <w:r>
        <w:rPr>
          <w:caps/>
          <w:sz w:val="24"/>
          <w:lang w:val="fr-FR"/>
        </w:rPr>
        <w:t>R</w:t>
      </w:r>
      <w:r w:rsidR="00E36319" w:rsidRPr="00E36319">
        <w:rPr>
          <w:caps/>
          <w:sz w:val="24"/>
          <w:lang w:val="fr-FR"/>
        </w:rPr>
        <w:t>apport</w:t>
      </w:r>
    </w:p>
    <w:p w:rsidR="008B2CC1" w:rsidRPr="00E36319" w:rsidRDefault="008B2CC1" w:rsidP="008B2CC1">
      <w:pPr>
        <w:rPr>
          <w:lang w:val="fr-FR"/>
        </w:rPr>
      </w:pPr>
    </w:p>
    <w:p w:rsidR="008B2CC1" w:rsidRPr="00E36319" w:rsidRDefault="007E6442" w:rsidP="008B2CC1">
      <w:pPr>
        <w:rPr>
          <w:i/>
          <w:lang w:val="fr-FR"/>
        </w:rPr>
      </w:pPr>
      <w:bookmarkStart w:id="4" w:name="Prepared"/>
      <w:bookmarkEnd w:id="4"/>
      <w:proofErr w:type="gramStart"/>
      <w:r>
        <w:rPr>
          <w:i/>
          <w:lang w:val="fr-FR"/>
        </w:rPr>
        <w:t>adopt</w:t>
      </w:r>
      <w:r w:rsidR="00E36319" w:rsidRPr="00E36319">
        <w:rPr>
          <w:i/>
          <w:lang w:val="fr-FR"/>
        </w:rPr>
        <w:t>é</w:t>
      </w:r>
      <w:proofErr w:type="gramEnd"/>
      <w:r w:rsidR="00E36319" w:rsidRPr="00E36319">
        <w:rPr>
          <w:i/>
          <w:lang w:val="fr-FR"/>
        </w:rPr>
        <w:t xml:space="preserve"> par l</w:t>
      </w:r>
      <w:r>
        <w:rPr>
          <w:i/>
          <w:lang w:val="fr-FR"/>
        </w:rPr>
        <w:t>’assemblée</w:t>
      </w:r>
    </w:p>
    <w:p w:rsidR="003845C1" w:rsidRPr="00E36319" w:rsidRDefault="003845C1" w:rsidP="003845C1">
      <w:pPr>
        <w:rPr>
          <w:lang w:val="fr-FR"/>
        </w:rPr>
      </w:pPr>
    </w:p>
    <w:p w:rsidR="009D30E6" w:rsidRPr="00E36319" w:rsidRDefault="009D30E6" w:rsidP="003845C1">
      <w:pPr>
        <w:rPr>
          <w:lang w:val="fr-FR"/>
        </w:rPr>
      </w:pPr>
    </w:p>
    <w:p w:rsidR="00525B63" w:rsidRPr="00E36319" w:rsidRDefault="00525B63" w:rsidP="003845C1">
      <w:pPr>
        <w:rPr>
          <w:lang w:val="fr-FR"/>
        </w:rPr>
      </w:pPr>
    </w:p>
    <w:p w:rsidR="00525B63" w:rsidRPr="00E36319" w:rsidRDefault="00525B63" w:rsidP="003845C1">
      <w:pPr>
        <w:rPr>
          <w:lang w:val="fr-FR"/>
        </w:rPr>
      </w:pPr>
    </w:p>
    <w:p w:rsidR="00E36319" w:rsidRPr="009B71C5" w:rsidRDefault="00E36319" w:rsidP="00B135CE">
      <w:pPr>
        <w:pStyle w:val="ONUMFS"/>
        <w:rPr>
          <w:lang w:val="fr-FR"/>
        </w:rPr>
      </w:pPr>
      <w:r w:rsidRPr="009B71C5">
        <w:rPr>
          <w:lang w:val="fr-FR"/>
        </w:rPr>
        <w:t>L’assemblée avait à examiner les points suivants de l’ordre du jour unifié</w:t>
      </w:r>
      <w:r w:rsidRPr="009B71C5">
        <w:t xml:space="preserve"> </w:t>
      </w:r>
      <w:r w:rsidR="00417E87">
        <w:rPr>
          <w:lang w:val="fr-FR"/>
        </w:rPr>
        <w:t>(document </w:t>
      </w:r>
      <w:r w:rsidRPr="009B71C5">
        <w:rPr>
          <w:lang w:val="fr-FR"/>
        </w:rPr>
        <w:t>A/5</w:t>
      </w:r>
      <w:r w:rsidR="003801F0">
        <w:rPr>
          <w:lang w:val="fr-FR"/>
        </w:rPr>
        <w:t>6/1</w:t>
      </w:r>
      <w:r w:rsidRPr="009B71C5">
        <w:rPr>
          <w:lang w:val="fr-FR"/>
        </w:rPr>
        <w:t>) </w:t>
      </w:r>
      <w:proofErr w:type="gramStart"/>
      <w:r w:rsidRPr="009B71C5">
        <w:rPr>
          <w:lang w:val="fr-FR"/>
        </w:rPr>
        <w:t xml:space="preserve">: </w:t>
      </w:r>
      <w:r w:rsidRPr="009B71C5">
        <w:rPr>
          <w:color w:val="000000"/>
          <w:lang w:val="fr-FR"/>
        </w:rPr>
        <w:t>1</w:t>
      </w:r>
      <w:proofErr w:type="gramEnd"/>
      <w:r w:rsidRPr="009B71C5">
        <w:rPr>
          <w:color w:val="000000"/>
          <w:lang w:val="fr-FR"/>
        </w:rPr>
        <w:t xml:space="preserve">, 3, 4, 5, 6, </w:t>
      </w:r>
      <w:r w:rsidR="003801F0">
        <w:rPr>
          <w:color w:val="000000"/>
          <w:lang w:val="fr-FR"/>
        </w:rPr>
        <w:t xml:space="preserve">9.ii), </w:t>
      </w:r>
      <w:r w:rsidRPr="009B71C5">
        <w:rPr>
          <w:color w:val="000000"/>
          <w:lang w:val="fr-FR"/>
        </w:rPr>
        <w:t>1</w:t>
      </w:r>
      <w:r w:rsidR="003801F0">
        <w:rPr>
          <w:color w:val="000000"/>
          <w:lang w:val="fr-FR"/>
        </w:rPr>
        <w:t>0</w:t>
      </w:r>
      <w:r w:rsidRPr="009B71C5">
        <w:rPr>
          <w:color w:val="000000"/>
          <w:lang w:val="fr-FR"/>
        </w:rPr>
        <w:t xml:space="preserve">, </w:t>
      </w:r>
      <w:r w:rsidRPr="009B71C5">
        <w:rPr>
          <w:lang w:val="fr-FR"/>
        </w:rPr>
        <w:t>2</w:t>
      </w:r>
      <w:r w:rsidR="003801F0">
        <w:rPr>
          <w:lang w:val="fr-FR"/>
        </w:rPr>
        <w:t>1</w:t>
      </w:r>
      <w:r w:rsidRPr="009B71C5">
        <w:rPr>
          <w:lang w:val="fr-FR"/>
        </w:rPr>
        <w:t xml:space="preserve">, </w:t>
      </w:r>
      <w:r w:rsidR="003801F0">
        <w:rPr>
          <w:lang w:val="fr-FR"/>
        </w:rPr>
        <w:t>30 et 31</w:t>
      </w:r>
      <w:r w:rsidRPr="009B71C5">
        <w:rPr>
          <w:lang w:val="fr-FR"/>
        </w:rPr>
        <w:t>.</w:t>
      </w:r>
    </w:p>
    <w:p w:rsidR="00E36319" w:rsidRPr="009B71C5" w:rsidRDefault="00E36319" w:rsidP="00B135CE">
      <w:pPr>
        <w:pStyle w:val="ONUMFS"/>
        <w:rPr>
          <w:lang w:val="fr-FR"/>
        </w:rPr>
      </w:pPr>
      <w:r w:rsidRPr="009B71C5">
        <w:rPr>
          <w:lang w:val="fr-FR"/>
        </w:rPr>
        <w:t>Le rapport sur ces points, à l’exception du point 2</w:t>
      </w:r>
      <w:r w:rsidR="003801F0">
        <w:rPr>
          <w:lang w:val="fr-FR"/>
        </w:rPr>
        <w:t>1</w:t>
      </w:r>
      <w:r w:rsidRPr="009B71C5">
        <w:rPr>
          <w:lang w:val="fr-FR"/>
        </w:rPr>
        <w:t>, figure dans le rapport général (document A/5</w:t>
      </w:r>
      <w:r w:rsidR="003801F0">
        <w:rPr>
          <w:lang w:val="fr-FR"/>
        </w:rPr>
        <w:t>6</w:t>
      </w:r>
      <w:r w:rsidRPr="009B71C5">
        <w:rPr>
          <w:lang w:val="fr-FR"/>
        </w:rPr>
        <w:t>/1</w:t>
      </w:r>
      <w:r w:rsidR="003801F0">
        <w:rPr>
          <w:lang w:val="fr-FR"/>
        </w:rPr>
        <w:t>7</w:t>
      </w:r>
      <w:r w:rsidRPr="009B71C5">
        <w:rPr>
          <w:lang w:val="fr-FR"/>
        </w:rPr>
        <w:t>).</w:t>
      </w:r>
      <w:bookmarkStart w:id="5" w:name="_GoBack"/>
      <w:bookmarkEnd w:id="5"/>
    </w:p>
    <w:p w:rsidR="00E36319" w:rsidRPr="009B71C5" w:rsidRDefault="00E36319" w:rsidP="00B135CE">
      <w:pPr>
        <w:pStyle w:val="ONUMFS"/>
        <w:rPr>
          <w:lang w:val="fr-FR"/>
        </w:rPr>
      </w:pPr>
      <w:r w:rsidRPr="009B71C5">
        <w:rPr>
          <w:lang w:val="fr-FR"/>
        </w:rPr>
        <w:t xml:space="preserve">Le rapport sur </w:t>
      </w:r>
      <w:proofErr w:type="gramStart"/>
      <w:r w:rsidRPr="009B71C5">
        <w:rPr>
          <w:lang w:val="fr-FR"/>
        </w:rPr>
        <w:t>le point 2</w:t>
      </w:r>
      <w:r w:rsidR="003801F0">
        <w:rPr>
          <w:lang w:val="fr-FR"/>
        </w:rPr>
        <w:t>1</w:t>
      </w:r>
      <w:r w:rsidRPr="009B71C5">
        <w:rPr>
          <w:lang w:val="fr-FR"/>
        </w:rPr>
        <w:t xml:space="preserve"> figure</w:t>
      </w:r>
      <w:proofErr w:type="gramEnd"/>
      <w:r w:rsidRPr="009B71C5">
        <w:rPr>
          <w:lang w:val="fr-FR"/>
        </w:rPr>
        <w:t xml:space="preserve"> dans le présent document</w:t>
      </w:r>
      <w:r w:rsidRPr="009B71C5">
        <w:t>.</w:t>
      </w:r>
    </w:p>
    <w:p w:rsidR="00E36319" w:rsidRPr="009B71C5" w:rsidRDefault="009B71C5" w:rsidP="00B135CE">
      <w:pPr>
        <w:pStyle w:val="ONUMFS"/>
        <w:rPr>
          <w:lang w:val="fr-FR"/>
        </w:rPr>
      </w:pPr>
      <w:r>
        <w:rPr>
          <w:lang w:val="fr-FR"/>
        </w:rPr>
        <w:t>Mme </w:t>
      </w:r>
      <w:proofErr w:type="spellStart"/>
      <w:r w:rsidR="003801F0">
        <w:rPr>
          <w:lang w:val="fr-FR"/>
        </w:rPr>
        <w:t>Sarnai</w:t>
      </w:r>
      <w:proofErr w:type="spellEnd"/>
      <w:r w:rsidR="003801F0">
        <w:rPr>
          <w:lang w:val="fr-FR"/>
        </w:rPr>
        <w:t> </w:t>
      </w:r>
      <w:proofErr w:type="spellStart"/>
      <w:r w:rsidR="003801F0">
        <w:rPr>
          <w:lang w:val="fr-FR"/>
        </w:rPr>
        <w:t>Ganbayar</w:t>
      </w:r>
      <w:proofErr w:type="spellEnd"/>
      <w:r w:rsidRPr="009B71C5">
        <w:rPr>
          <w:lang w:val="fr-FR"/>
        </w:rPr>
        <w:t xml:space="preserve"> (</w:t>
      </w:r>
      <w:r w:rsidR="003801F0">
        <w:rPr>
          <w:lang w:val="fr-FR"/>
        </w:rPr>
        <w:t>Mongolie</w:t>
      </w:r>
      <w:r w:rsidRPr="009B71C5">
        <w:rPr>
          <w:lang w:val="fr-FR"/>
        </w:rPr>
        <w:t>)</w:t>
      </w:r>
      <w:r w:rsidR="003801F0">
        <w:rPr>
          <w:lang w:val="fr-FR"/>
        </w:rPr>
        <w:t>, présidente de l’assemblée,</w:t>
      </w:r>
      <w:r w:rsidRPr="009B71C5">
        <w:rPr>
          <w:lang w:val="fr-FR"/>
        </w:rPr>
        <w:t xml:space="preserve"> a présid</w:t>
      </w:r>
      <w:r w:rsidR="003801F0">
        <w:rPr>
          <w:lang w:val="fr-FR"/>
        </w:rPr>
        <w:t xml:space="preserve">é </w:t>
      </w:r>
      <w:r w:rsidR="003E144B">
        <w:rPr>
          <w:lang w:val="fr-FR"/>
        </w:rPr>
        <w:t xml:space="preserve">la </w:t>
      </w:r>
      <w:r w:rsidR="00A5086F">
        <w:rPr>
          <w:lang w:val="fr-FR"/>
        </w:rPr>
        <w:t>session</w:t>
      </w:r>
      <w:r w:rsidRPr="009B71C5">
        <w:rPr>
          <w:lang w:val="fr-FR"/>
        </w:rPr>
        <w:t>.</w:t>
      </w:r>
    </w:p>
    <w:p w:rsidR="00E36319" w:rsidRPr="009B71C5" w:rsidRDefault="00E36319" w:rsidP="00E36319">
      <w:pPr>
        <w:pStyle w:val="Heading2"/>
        <w:rPr>
          <w:lang w:val="fr-FR"/>
        </w:rPr>
      </w:pPr>
      <w:r w:rsidRPr="009B71C5">
        <w:rPr>
          <w:lang w:val="fr-FR"/>
        </w:rPr>
        <w:br w:type="page"/>
      </w:r>
      <w:r w:rsidRPr="009B71C5">
        <w:rPr>
          <w:lang w:val="fr-FR"/>
        </w:rPr>
        <w:lastRenderedPageBreak/>
        <w:t>Point 2</w:t>
      </w:r>
      <w:r w:rsidR="003801F0">
        <w:rPr>
          <w:lang w:val="fr-FR"/>
        </w:rPr>
        <w:t>1</w:t>
      </w:r>
      <w:r w:rsidRPr="009B71C5">
        <w:rPr>
          <w:lang w:val="fr-FR"/>
        </w:rPr>
        <w:t xml:space="preserve"> de l’ordre du jour unifié</w:t>
      </w:r>
    </w:p>
    <w:p w:rsidR="00E36319" w:rsidRPr="009B71C5" w:rsidRDefault="00E36319" w:rsidP="00E36319">
      <w:pPr>
        <w:pStyle w:val="Heading2"/>
        <w:rPr>
          <w:szCs w:val="22"/>
          <w:lang w:val="fr-FR"/>
        </w:rPr>
      </w:pPr>
      <w:r w:rsidRPr="009B71C5">
        <w:rPr>
          <w:szCs w:val="22"/>
          <w:lang w:val="fr-FR"/>
        </w:rPr>
        <w:t>Système de La Haye</w:t>
      </w:r>
    </w:p>
    <w:p w:rsidR="00E36319" w:rsidRPr="009B71C5" w:rsidRDefault="00E36319" w:rsidP="00E36319">
      <w:pPr>
        <w:rPr>
          <w:szCs w:val="22"/>
          <w:lang w:val="fr-FR"/>
        </w:rPr>
      </w:pPr>
    </w:p>
    <w:p w:rsidR="000A7E9D" w:rsidRPr="003110F6" w:rsidRDefault="000A7E9D" w:rsidP="000A7E9D">
      <w:pPr>
        <w:pStyle w:val="ONUMFS"/>
        <w:rPr>
          <w:lang w:val="fr-FR"/>
        </w:rPr>
      </w:pPr>
      <w:r w:rsidRPr="003110F6">
        <w:rPr>
          <w:lang w:val="fr-FR"/>
        </w:rPr>
        <w:t>La présidente a ouvert la réunion et souhaité la bienvenue aux délégations de l’Assemblée de l’Union de La Haye.</w:t>
      </w:r>
    </w:p>
    <w:p w:rsidR="000A7E9D" w:rsidRPr="003110F6" w:rsidRDefault="000A7E9D" w:rsidP="000A7E9D">
      <w:pPr>
        <w:pStyle w:val="ONUMFS"/>
        <w:rPr>
          <w:lang w:val="fr-FR"/>
        </w:rPr>
      </w:pPr>
      <w:r w:rsidRPr="003110F6">
        <w:rPr>
          <w:lang w:val="fr-FR"/>
        </w:rPr>
        <w:t>La présidente s’est référée aux adhésions de la République populaire démocratique de Corée et du Turkménistan à l’Acte de Genève (1999) de l’Arrangement de La Haye concernant l’enregistrement international des dessins et modèles industriels et s’est félicitée de la première participation du Turkménistan en tant que membre de l’Assemblée de l’Union de La Haye.</w:t>
      </w:r>
    </w:p>
    <w:p w:rsidR="000A7E9D" w:rsidRPr="003110F6" w:rsidRDefault="000A7E9D" w:rsidP="000A7E9D">
      <w:pPr>
        <w:pStyle w:val="Heading3"/>
        <w:rPr>
          <w:lang w:val="fr-FR"/>
        </w:rPr>
      </w:pPr>
      <w:r w:rsidRPr="003110F6">
        <w:rPr>
          <w:lang w:val="fr-FR"/>
        </w:rPr>
        <w:t>Propositions de modification du règlement d’exécution commun à l’Acte de 1999 et l’Acte de 1960 de l’Arrangement de La Haye</w:t>
      </w:r>
    </w:p>
    <w:p w:rsidR="000A7E9D" w:rsidRPr="003110F6" w:rsidRDefault="000A7E9D" w:rsidP="000A7E9D">
      <w:pPr>
        <w:rPr>
          <w:u w:val="single"/>
          <w:lang w:val="fr-FR"/>
        </w:rPr>
      </w:pPr>
    </w:p>
    <w:p w:rsidR="000A7E9D" w:rsidRPr="003110F6" w:rsidRDefault="000A7E9D" w:rsidP="000A7E9D">
      <w:pPr>
        <w:pStyle w:val="ONUMFS"/>
        <w:rPr>
          <w:lang w:val="fr-FR"/>
        </w:rPr>
      </w:pPr>
      <w:r w:rsidRPr="003110F6">
        <w:rPr>
          <w:lang w:val="fr-FR"/>
        </w:rPr>
        <w:t>Les délibérations ont eu lieu sur la base du document H/A/36/1.</w:t>
      </w:r>
    </w:p>
    <w:p w:rsidR="000A7E9D" w:rsidRPr="003110F6" w:rsidRDefault="000A7E9D" w:rsidP="000A7E9D">
      <w:pPr>
        <w:pStyle w:val="ONUMFS"/>
        <w:rPr>
          <w:lang w:val="fr-FR"/>
        </w:rPr>
      </w:pPr>
      <w:r w:rsidRPr="003110F6">
        <w:rPr>
          <w:lang w:val="fr-FR"/>
        </w:rPr>
        <w:t>Le Secrétariat a présenté le document et a expliqué qu’il contenait des recommandations formulées par le Groupe de travail sur le développement juridique du système de La Haye concernant l’enregistrement international des dessins et modèles industriels à ses cinquième et sixième sessions, tenues du 14 au 16 décembre 2015 et du 20 au 22 juin 2016, respectivement.</w:t>
      </w:r>
    </w:p>
    <w:p w:rsidR="000A7E9D" w:rsidRPr="003110F6" w:rsidRDefault="000A7E9D" w:rsidP="000A7E9D">
      <w:pPr>
        <w:pStyle w:val="ONUMFS"/>
        <w:ind w:left="567"/>
        <w:rPr>
          <w:lang w:val="fr-FR"/>
        </w:rPr>
      </w:pPr>
      <w:r w:rsidRPr="003110F6">
        <w:rPr>
          <w:lang w:val="fr-FR"/>
        </w:rPr>
        <w:t>L’assemblée a adopté les modifications</w:t>
      </w:r>
    </w:p>
    <w:p w:rsidR="000A7E9D" w:rsidRPr="003110F6" w:rsidRDefault="000A7E9D" w:rsidP="000A7E9D">
      <w:pPr>
        <w:pStyle w:val="ONUMFS"/>
        <w:numPr>
          <w:ilvl w:val="2"/>
          <w:numId w:val="6"/>
        </w:numPr>
        <w:rPr>
          <w:lang w:val="fr-FR"/>
        </w:rPr>
      </w:pPr>
      <w:r>
        <w:rPr>
          <w:lang w:val="fr-FR"/>
        </w:rPr>
        <w:t>de</w:t>
      </w:r>
      <w:r w:rsidRPr="003110F6">
        <w:rPr>
          <w:lang w:val="fr-FR"/>
        </w:rPr>
        <w:t xml:space="preserve"> la règle 5 du règlement d’exécution commun, avec une date d’entrée en vigueur fixée au 1</w:t>
      </w:r>
      <w:r w:rsidRPr="003110F6">
        <w:rPr>
          <w:vertAlign w:val="superscript"/>
          <w:lang w:val="fr-FR"/>
        </w:rPr>
        <w:t>er</w:t>
      </w:r>
      <w:r w:rsidRPr="003110F6">
        <w:rPr>
          <w:lang w:val="fr-FR"/>
        </w:rPr>
        <w:t> janvier 2017</w:t>
      </w:r>
      <w:r>
        <w:rPr>
          <w:lang w:val="fr-FR"/>
        </w:rPr>
        <w:t>,</w:t>
      </w:r>
      <w:r w:rsidRPr="003110F6">
        <w:rPr>
          <w:lang w:val="fr-FR"/>
        </w:rPr>
        <w:t xml:space="preserve"> et</w:t>
      </w:r>
    </w:p>
    <w:p w:rsidR="000A7E9D" w:rsidRPr="003110F6" w:rsidRDefault="000A7E9D" w:rsidP="000A7E9D">
      <w:pPr>
        <w:pStyle w:val="ONUMFS"/>
        <w:numPr>
          <w:ilvl w:val="2"/>
          <w:numId w:val="6"/>
        </w:numPr>
        <w:rPr>
          <w:lang w:val="fr-FR"/>
        </w:rPr>
      </w:pPr>
      <w:r>
        <w:rPr>
          <w:lang w:val="fr-FR"/>
        </w:rPr>
        <w:t>des</w:t>
      </w:r>
      <w:r w:rsidRPr="003110F6">
        <w:rPr>
          <w:lang w:val="fr-FR"/>
        </w:rPr>
        <w:t xml:space="preserve"> règles 14, 21 et 26, ainsi </w:t>
      </w:r>
      <w:r>
        <w:rPr>
          <w:lang w:val="fr-FR"/>
        </w:rPr>
        <w:t>que du</w:t>
      </w:r>
      <w:r w:rsidRPr="003110F6">
        <w:rPr>
          <w:lang w:val="fr-FR"/>
        </w:rPr>
        <w:t xml:space="preserve"> barème des taxes figurant dans le règlement d’exécution commun, avec une date d’entrée en vigueur à déterminer par le Bureau international.</w:t>
      </w:r>
    </w:p>
    <w:p w:rsidR="00DB2943" w:rsidRPr="009B71C5" w:rsidRDefault="00DB2943" w:rsidP="00DB2943">
      <w:pPr>
        <w:rPr>
          <w:lang w:val="fr-FR"/>
        </w:rPr>
      </w:pPr>
    </w:p>
    <w:p w:rsidR="00DB2943" w:rsidRPr="009B71C5" w:rsidRDefault="00DB2943" w:rsidP="00DB2943">
      <w:pPr>
        <w:rPr>
          <w:lang w:val="fr-FR"/>
        </w:rPr>
      </w:pPr>
    </w:p>
    <w:p w:rsidR="00DB2943" w:rsidRPr="009B71C5" w:rsidRDefault="00DB2943" w:rsidP="00DB2943">
      <w:pPr>
        <w:pStyle w:val="ONUME"/>
        <w:numPr>
          <w:ilvl w:val="0"/>
          <w:numId w:val="0"/>
        </w:numPr>
        <w:spacing w:after="0"/>
        <w:ind w:left="5500"/>
        <w:rPr>
          <w:lang w:val="fr-FR"/>
        </w:rPr>
      </w:pPr>
      <w:r w:rsidRPr="009B71C5">
        <w:rPr>
          <w:lang w:val="fr-FR"/>
        </w:rPr>
        <w:t>[Fin du document]</w:t>
      </w:r>
    </w:p>
    <w:sectPr w:rsidR="00DB2943" w:rsidRPr="009B71C5" w:rsidSect="000A7E9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DF" w:rsidRDefault="00CC13DF">
      <w:r>
        <w:separator/>
      </w:r>
    </w:p>
  </w:endnote>
  <w:endnote w:type="continuationSeparator" w:id="0">
    <w:p w:rsidR="00CC13DF" w:rsidRPr="009D30E6" w:rsidRDefault="00CC13DF" w:rsidP="00D45252">
      <w:pPr>
        <w:rPr>
          <w:sz w:val="17"/>
          <w:szCs w:val="17"/>
        </w:rPr>
      </w:pPr>
      <w:r w:rsidRPr="009D30E6">
        <w:rPr>
          <w:sz w:val="17"/>
          <w:szCs w:val="17"/>
        </w:rPr>
        <w:separator/>
      </w:r>
    </w:p>
    <w:p w:rsidR="00CC13DF" w:rsidRPr="009D30E6" w:rsidRDefault="00CC13DF" w:rsidP="00D45252">
      <w:pPr>
        <w:spacing w:after="60"/>
        <w:rPr>
          <w:sz w:val="17"/>
          <w:szCs w:val="17"/>
        </w:rPr>
      </w:pPr>
      <w:r w:rsidRPr="009D30E6">
        <w:rPr>
          <w:sz w:val="17"/>
          <w:szCs w:val="17"/>
        </w:rPr>
        <w:t>[Suite de la note de la page précédente]</w:t>
      </w:r>
    </w:p>
  </w:endnote>
  <w:endnote w:type="continuationNotice" w:id="1">
    <w:p w:rsidR="00CC13DF" w:rsidRPr="009D30E6" w:rsidRDefault="00CC13D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DF" w:rsidRDefault="00CC13DF">
      <w:r>
        <w:separator/>
      </w:r>
    </w:p>
  </w:footnote>
  <w:footnote w:type="continuationSeparator" w:id="0">
    <w:p w:rsidR="00CC13DF" w:rsidRDefault="00CC13DF" w:rsidP="007461F1">
      <w:r>
        <w:separator/>
      </w:r>
    </w:p>
    <w:p w:rsidR="00CC13DF" w:rsidRPr="009D30E6" w:rsidRDefault="00CC13DF" w:rsidP="007461F1">
      <w:pPr>
        <w:spacing w:after="60"/>
        <w:rPr>
          <w:sz w:val="17"/>
          <w:szCs w:val="17"/>
        </w:rPr>
      </w:pPr>
      <w:r w:rsidRPr="009D30E6">
        <w:rPr>
          <w:sz w:val="17"/>
          <w:szCs w:val="17"/>
        </w:rPr>
        <w:t>[Suite de la note de la page précédente]</w:t>
      </w:r>
    </w:p>
  </w:footnote>
  <w:footnote w:type="continuationNotice" w:id="1">
    <w:p w:rsidR="00CC13DF" w:rsidRPr="009D30E6" w:rsidRDefault="00CC13D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CC13DF" w:rsidP="00477D6B">
    <w:pPr>
      <w:jc w:val="right"/>
    </w:pPr>
    <w:bookmarkStart w:id="6" w:name="Code2"/>
    <w:bookmarkEnd w:id="6"/>
    <w:r>
      <w:t>H/A/3</w:t>
    </w:r>
    <w:r w:rsidR="003801F0">
      <w:t>6</w:t>
    </w:r>
    <w:r>
      <w:t>/</w:t>
    </w:r>
    <w:r w:rsidR="003801F0">
      <w:t>2</w:t>
    </w:r>
  </w:p>
  <w:p w:rsidR="00F16975" w:rsidRDefault="007E6442" w:rsidP="00477D6B">
    <w:pPr>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8C0B0D">
      <w:rPr>
        <w:noProof/>
      </w:rPr>
      <w:t>2</w:t>
    </w:r>
    <w:r w:rsidR="00F16975">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844CC860"/>
    <w:lvl w:ilvl="0">
      <w:start w:val="1"/>
      <w:numFmt w:val="decimal"/>
      <w:lvlRestart w:val="0"/>
      <w:pStyle w:val="ONUME"/>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DF"/>
    <w:rsid w:val="00011B7D"/>
    <w:rsid w:val="00021556"/>
    <w:rsid w:val="00075432"/>
    <w:rsid w:val="000A7E9D"/>
    <w:rsid w:val="000F5E56"/>
    <w:rsid w:val="001362EE"/>
    <w:rsid w:val="001832A6"/>
    <w:rsid w:val="00195C6E"/>
    <w:rsid w:val="001B266A"/>
    <w:rsid w:val="001D3D56"/>
    <w:rsid w:val="00240654"/>
    <w:rsid w:val="002634C4"/>
    <w:rsid w:val="002649E0"/>
    <w:rsid w:val="002A57D0"/>
    <w:rsid w:val="002E4D1A"/>
    <w:rsid w:val="002F16BC"/>
    <w:rsid w:val="002F4E68"/>
    <w:rsid w:val="003801F0"/>
    <w:rsid w:val="003845C1"/>
    <w:rsid w:val="003A1BCD"/>
    <w:rsid w:val="003E144B"/>
    <w:rsid w:val="004008A2"/>
    <w:rsid w:val="004025DF"/>
    <w:rsid w:val="00417E87"/>
    <w:rsid w:val="00423E3E"/>
    <w:rsid w:val="00427AF4"/>
    <w:rsid w:val="004647DA"/>
    <w:rsid w:val="00477D6B"/>
    <w:rsid w:val="004D6471"/>
    <w:rsid w:val="00525B63"/>
    <w:rsid w:val="00547476"/>
    <w:rsid w:val="005503B7"/>
    <w:rsid w:val="0056759B"/>
    <w:rsid w:val="00567A4C"/>
    <w:rsid w:val="005E6516"/>
    <w:rsid w:val="00602DC3"/>
    <w:rsid w:val="00605827"/>
    <w:rsid w:val="00676936"/>
    <w:rsid w:val="006B0DB5"/>
    <w:rsid w:val="006C48B0"/>
    <w:rsid w:val="006E4243"/>
    <w:rsid w:val="007461F1"/>
    <w:rsid w:val="007D6961"/>
    <w:rsid w:val="007E6442"/>
    <w:rsid w:val="007F07CB"/>
    <w:rsid w:val="00810CEF"/>
    <w:rsid w:val="0081208D"/>
    <w:rsid w:val="008B2CC1"/>
    <w:rsid w:val="008C0B0D"/>
    <w:rsid w:val="008E7930"/>
    <w:rsid w:val="0090731E"/>
    <w:rsid w:val="00952D8F"/>
    <w:rsid w:val="00966A22"/>
    <w:rsid w:val="00974CD6"/>
    <w:rsid w:val="009B71C5"/>
    <w:rsid w:val="009D30E6"/>
    <w:rsid w:val="009E3F6F"/>
    <w:rsid w:val="009F499F"/>
    <w:rsid w:val="00A5086F"/>
    <w:rsid w:val="00A9312F"/>
    <w:rsid w:val="00AC0AE4"/>
    <w:rsid w:val="00AD61DB"/>
    <w:rsid w:val="00B135CE"/>
    <w:rsid w:val="00BE2910"/>
    <w:rsid w:val="00C40E15"/>
    <w:rsid w:val="00C664C8"/>
    <w:rsid w:val="00CA15F5"/>
    <w:rsid w:val="00CC13DF"/>
    <w:rsid w:val="00CF0460"/>
    <w:rsid w:val="00D45252"/>
    <w:rsid w:val="00D71B4D"/>
    <w:rsid w:val="00D75C1E"/>
    <w:rsid w:val="00D93D55"/>
    <w:rsid w:val="00DB2943"/>
    <w:rsid w:val="00DD6A16"/>
    <w:rsid w:val="00E0091A"/>
    <w:rsid w:val="00E203AA"/>
    <w:rsid w:val="00E36319"/>
    <w:rsid w:val="00E527A5"/>
    <w:rsid w:val="00E76456"/>
    <w:rsid w:val="00E87D3F"/>
    <w:rsid w:val="00EC1C28"/>
    <w:rsid w:val="00EE71CB"/>
    <w:rsid w:val="00F072EE"/>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021556"/>
    <w:rPr>
      <w:rFonts w:ascii="Tahoma" w:hAnsi="Tahoma" w:cs="Tahoma"/>
      <w:sz w:val="16"/>
      <w:szCs w:val="16"/>
    </w:rPr>
  </w:style>
  <w:style w:type="character" w:customStyle="1" w:styleId="BalloonTextChar">
    <w:name w:val="Balloon Text Char"/>
    <w:basedOn w:val="DefaultParagraphFont"/>
    <w:link w:val="BalloonText"/>
    <w:rsid w:val="00021556"/>
    <w:rPr>
      <w:rFonts w:ascii="Tahoma" w:eastAsia="SimSun" w:hAnsi="Tahoma" w:cs="Tahoma"/>
      <w:sz w:val="16"/>
      <w:szCs w:val="16"/>
      <w:lang w:val="fr-CH" w:eastAsia="zh-CN"/>
    </w:rPr>
  </w:style>
  <w:style w:type="character" w:customStyle="1" w:styleId="ONUMEChar">
    <w:name w:val="ONUM E Char"/>
    <w:link w:val="ONUME"/>
    <w:rsid w:val="00E36319"/>
    <w:rPr>
      <w:rFonts w:ascii="Arial" w:eastAsia="SimSun" w:hAnsi="Arial" w:cs="Arial"/>
      <w:sz w:val="22"/>
      <w:lang w:val="fr-CH" w:eastAsia="zh-CN"/>
    </w:rPr>
  </w:style>
  <w:style w:type="character" w:customStyle="1" w:styleId="Heading2Char">
    <w:name w:val="Heading 2 Char"/>
    <w:basedOn w:val="DefaultParagraphFont"/>
    <w:link w:val="Heading2"/>
    <w:rsid w:val="00E3631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B2943"/>
    <w:rPr>
      <w:rFonts w:ascii="Arial" w:eastAsia="SimSun" w:hAnsi="Arial" w:cs="Arial"/>
      <w:bCs/>
      <w:sz w:val="22"/>
      <w:szCs w:val="26"/>
      <w:u w:val="single"/>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021556"/>
    <w:rPr>
      <w:rFonts w:ascii="Tahoma" w:hAnsi="Tahoma" w:cs="Tahoma"/>
      <w:sz w:val="16"/>
      <w:szCs w:val="16"/>
    </w:rPr>
  </w:style>
  <w:style w:type="character" w:customStyle="1" w:styleId="BalloonTextChar">
    <w:name w:val="Balloon Text Char"/>
    <w:basedOn w:val="DefaultParagraphFont"/>
    <w:link w:val="BalloonText"/>
    <w:rsid w:val="00021556"/>
    <w:rPr>
      <w:rFonts w:ascii="Tahoma" w:eastAsia="SimSun" w:hAnsi="Tahoma" w:cs="Tahoma"/>
      <w:sz w:val="16"/>
      <w:szCs w:val="16"/>
      <w:lang w:val="fr-CH" w:eastAsia="zh-CN"/>
    </w:rPr>
  </w:style>
  <w:style w:type="character" w:customStyle="1" w:styleId="ONUMEChar">
    <w:name w:val="ONUM E Char"/>
    <w:link w:val="ONUME"/>
    <w:rsid w:val="00E36319"/>
    <w:rPr>
      <w:rFonts w:ascii="Arial" w:eastAsia="SimSun" w:hAnsi="Arial" w:cs="Arial"/>
      <w:sz w:val="22"/>
      <w:lang w:val="fr-CH" w:eastAsia="zh-CN"/>
    </w:rPr>
  </w:style>
  <w:style w:type="character" w:customStyle="1" w:styleId="Heading2Char">
    <w:name w:val="Heading 2 Char"/>
    <w:basedOn w:val="DefaultParagraphFont"/>
    <w:link w:val="Heading2"/>
    <w:rsid w:val="00E36319"/>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B2943"/>
    <w:rPr>
      <w:rFonts w:ascii="Arial" w:eastAsia="SimSun" w:hAnsi="Arial" w:cs="Arial"/>
      <w:bCs/>
      <w:sz w:val="22"/>
      <w:szCs w:val="26"/>
      <w:u w:val="single"/>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92999">
      <w:bodyDiv w:val="1"/>
      <w:marLeft w:val="0"/>
      <w:marRight w:val="0"/>
      <w:marTop w:val="0"/>
      <w:marBottom w:val="0"/>
      <w:divBdr>
        <w:top w:val="none" w:sz="0" w:space="0" w:color="auto"/>
        <w:left w:val="none" w:sz="0" w:space="0" w:color="auto"/>
        <w:bottom w:val="none" w:sz="0" w:space="0" w:color="auto"/>
        <w:right w:val="none" w:sz="0" w:space="0" w:color="auto"/>
      </w:divBdr>
    </w:div>
    <w:div w:id="643777870">
      <w:bodyDiv w:val="1"/>
      <w:marLeft w:val="0"/>
      <w:marRight w:val="0"/>
      <w:marTop w:val="0"/>
      <w:marBottom w:val="0"/>
      <w:divBdr>
        <w:top w:val="none" w:sz="0" w:space="0" w:color="auto"/>
        <w:left w:val="none" w:sz="0" w:space="0" w:color="auto"/>
        <w:bottom w:val="none" w:sz="0" w:space="0" w:color="auto"/>
        <w:right w:val="none" w:sz="0" w:space="0" w:color="auto"/>
      </w:divBdr>
    </w:div>
    <w:div w:id="879978231">
      <w:bodyDiv w:val="1"/>
      <w:marLeft w:val="0"/>
      <w:marRight w:val="0"/>
      <w:marTop w:val="0"/>
      <w:marBottom w:val="0"/>
      <w:divBdr>
        <w:top w:val="none" w:sz="0" w:space="0" w:color="auto"/>
        <w:left w:val="none" w:sz="0" w:space="0" w:color="auto"/>
        <w:bottom w:val="none" w:sz="0" w:space="0" w:color="auto"/>
        <w:right w:val="none" w:sz="0" w:space="0" w:color="auto"/>
      </w:divBdr>
    </w:div>
    <w:div w:id="1419060666">
      <w:bodyDiv w:val="1"/>
      <w:marLeft w:val="0"/>
      <w:marRight w:val="0"/>
      <w:marTop w:val="0"/>
      <w:marBottom w:val="0"/>
      <w:divBdr>
        <w:top w:val="none" w:sz="0" w:space="0" w:color="auto"/>
        <w:left w:val="none" w:sz="0" w:space="0" w:color="auto"/>
        <w:bottom w:val="none" w:sz="0" w:space="0" w:color="auto"/>
        <w:right w:val="none" w:sz="0" w:space="0" w:color="auto"/>
      </w:divBdr>
    </w:div>
    <w:div w:id="1690713330">
      <w:bodyDiv w:val="1"/>
      <w:marLeft w:val="0"/>
      <w:marRight w:val="0"/>
      <w:marTop w:val="0"/>
      <w:marBottom w:val="0"/>
      <w:divBdr>
        <w:top w:val="none" w:sz="0" w:space="0" w:color="auto"/>
        <w:left w:val="none" w:sz="0" w:space="0" w:color="auto"/>
        <w:bottom w:val="none" w:sz="0" w:space="0" w:color="auto"/>
        <w:right w:val="none" w:sz="0" w:space="0" w:color="auto"/>
      </w:divBdr>
    </w:div>
    <w:div w:id="2019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937B-5E5B-4C0E-924D-8CC59B88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H/A/34/</vt:lpstr>
    </vt:vector>
  </TitlesOfParts>
  <Company>WIPO</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H/A/34/</dc:title>
  <dc:creator>COUTURE Sébastien</dc:creator>
  <cp:keywords>DB/mhf</cp:keywords>
  <cp:lastModifiedBy>OLIVIÉ Karen</cp:lastModifiedBy>
  <cp:revision>4</cp:revision>
  <cp:lastPrinted>2016-12-07T13:42:00Z</cp:lastPrinted>
  <dcterms:created xsi:type="dcterms:W3CDTF">2016-12-07T13:40:00Z</dcterms:created>
  <dcterms:modified xsi:type="dcterms:W3CDTF">2016-12-07T13:43:00Z</dcterms:modified>
</cp:coreProperties>
</file>