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0093" w14:textId="03F56FAE" w:rsidR="008B2CC1" w:rsidRPr="0054528D" w:rsidRDefault="00DB0349" w:rsidP="00DB0349">
      <w:pPr>
        <w:spacing w:after="120"/>
        <w:jc w:val="right"/>
        <w:rPr>
          <w:lang w:val="fr-FR"/>
        </w:rPr>
      </w:pPr>
      <w:r w:rsidRPr="0054528D">
        <w:rPr>
          <w:noProof/>
          <w:lang w:val="fr-FR" w:eastAsia="fr-CH"/>
        </w:rPr>
        <w:drawing>
          <wp:inline distT="0" distB="0" distL="0" distR="0" wp14:anchorId="62F47620" wp14:editId="576484F7">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140465">
        <w:rPr>
          <w:lang w:val="fr-FR"/>
        </w:rPr>
      </w:r>
      <w:r w:rsidR="00140465">
        <w:rPr>
          <w:lang w:val="fr-FR"/>
        </w:rPr>
        <w:pict w14:anchorId="009D8935">
          <v:line id="Straight Connector 2" o:spid="_x0000_s2050" alt="Horizontal line" style="flip:x y;visibility:visible;mso-wrap-style:square;mso-left-percent:-10001;mso-top-percent:-10001;mso-position-horizontal:absolute;mso-position-horizontal-relative:char;mso-position-vertical:absolute;mso-position-vertical-relative:line;mso-left-percent:-10001;mso-top-percent:-10001" from="0,0" to="467.4pt,0" strokecolor="black [3040]">
            <w10:wrap type="none"/>
            <w10:anchorlock/>
          </v:line>
        </w:pict>
      </w:r>
    </w:p>
    <w:p w14:paraId="24AEFE04" w14:textId="27FF5E93" w:rsidR="008B2CC1" w:rsidRPr="0054528D" w:rsidRDefault="00452849" w:rsidP="00DB0349">
      <w:pPr>
        <w:jc w:val="right"/>
        <w:rPr>
          <w:rFonts w:ascii="Arial Black" w:hAnsi="Arial Black"/>
          <w:caps/>
          <w:sz w:val="15"/>
          <w:szCs w:val="15"/>
          <w:lang w:val="fr-FR"/>
        </w:rPr>
      </w:pPr>
      <w:r w:rsidRPr="0054528D">
        <w:rPr>
          <w:rFonts w:ascii="Arial Black" w:hAnsi="Arial Black"/>
          <w:caps/>
          <w:sz w:val="15"/>
          <w:szCs w:val="15"/>
          <w:lang w:val="fr-FR"/>
        </w:rPr>
        <w:t>H/A/4</w:t>
      </w:r>
      <w:r w:rsidR="00C35A50" w:rsidRPr="0054528D">
        <w:rPr>
          <w:rFonts w:ascii="Arial Black" w:hAnsi="Arial Black"/>
          <w:caps/>
          <w:sz w:val="15"/>
          <w:szCs w:val="15"/>
          <w:lang w:val="fr-FR"/>
        </w:rPr>
        <w:t>4</w:t>
      </w:r>
      <w:r w:rsidRPr="0054528D">
        <w:rPr>
          <w:rFonts w:ascii="Arial Black" w:hAnsi="Arial Black"/>
          <w:caps/>
          <w:sz w:val="15"/>
          <w:szCs w:val="15"/>
          <w:lang w:val="fr-FR"/>
        </w:rPr>
        <w:t>/</w:t>
      </w:r>
      <w:bookmarkStart w:id="0" w:name="Code"/>
      <w:bookmarkEnd w:id="0"/>
      <w:r w:rsidR="000759CA" w:rsidRPr="0054528D">
        <w:rPr>
          <w:rFonts w:ascii="Arial Black" w:hAnsi="Arial Black"/>
          <w:caps/>
          <w:sz w:val="15"/>
          <w:szCs w:val="15"/>
          <w:lang w:val="fr-FR"/>
        </w:rPr>
        <w:t>3</w:t>
      </w:r>
      <w:r w:rsidR="00BB51C0" w:rsidRPr="0054528D">
        <w:rPr>
          <w:rFonts w:ascii="Arial Black" w:hAnsi="Arial Black"/>
          <w:caps/>
          <w:sz w:val="15"/>
          <w:szCs w:val="15"/>
          <w:lang w:val="fr-FR"/>
        </w:rPr>
        <w:t> </w:t>
      </w:r>
      <w:r w:rsidR="000759CA" w:rsidRPr="0054528D">
        <w:rPr>
          <w:rFonts w:ascii="Arial Black" w:hAnsi="Arial Black"/>
          <w:caps/>
          <w:sz w:val="15"/>
          <w:szCs w:val="15"/>
          <w:lang w:val="fr-FR"/>
        </w:rPr>
        <w:t>Prov.</w:t>
      </w:r>
    </w:p>
    <w:p w14:paraId="6853A79B" w14:textId="50FAD5FB" w:rsidR="008B2CC1" w:rsidRPr="0054528D" w:rsidRDefault="00DB0349" w:rsidP="00DB0349">
      <w:pPr>
        <w:jc w:val="right"/>
        <w:rPr>
          <w:rFonts w:ascii="Arial Black" w:hAnsi="Arial Black"/>
          <w:caps/>
          <w:sz w:val="15"/>
          <w:szCs w:val="15"/>
          <w:lang w:val="fr-FR"/>
        </w:rPr>
      </w:pPr>
      <w:r w:rsidRPr="0054528D">
        <w:rPr>
          <w:rFonts w:ascii="Arial Black" w:hAnsi="Arial Black"/>
          <w:caps/>
          <w:sz w:val="15"/>
          <w:szCs w:val="15"/>
          <w:lang w:val="fr-FR"/>
        </w:rPr>
        <w:t>Original</w:t>
      </w:r>
      <w:r w:rsidR="00CF528A" w:rsidRPr="0054528D">
        <w:rPr>
          <w:rFonts w:ascii="Arial Black" w:hAnsi="Arial Black"/>
          <w:caps/>
          <w:sz w:val="15"/>
          <w:szCs w:val="15"/>
          <w:lang w:val="fr-FR"/>
        </w:rPr>
        <w:t> :</w:t>
      </w:r>
      <w:r w:rsidRPr="0054528D">
        <w:rPr>
          <w:rFonts w:ascii="Arial Black" w:hAnsi="Arial Black"/>
          <w:caps/>
          <w:sz w:val="15"/>
          <w:szCs w:val="15"/>
          <w:lang w:val="fr-FR"/>
        </w:rPr>
        <w:t xml:space="preserve"> </w:t>
      </w:r>
      <w:bookmarkStart w:id="1" w:name="Original"/>
      <w:r w:rsidR="000759CA" w:rsidRPr="0054528D">
        <w:rPr>
          <w:rFonts w:ascii="Arial Black" w:hAnsi="Arial Black"/>
          <w:caps/>
          <w:sz w:val="15"/>
          <w:szCs w:val="15"/>
          <w:lang w:val="fr-FR"/>
        </w:rPr>
        <w:t>anglais</w:t>
      </w:r>
    </w:p>
    <w:bookmarkEnd w:id="1"/>
    <w:p w14:paraId="6C51E270" w14:textId="27F49EBA" w:rsidR="008B2CC1" w:rsidRPr="0054528D" w:rsidRDefault="00DB0349" w:rsidP="00DB0349">
      <w:pPr>
        <w:spacing w:after="1200"/>
        <w:jc w:val="right"/>
        <w:rPr>
          <w:rFonts w:ascii="Arial Black" w:hAnsi="Arial Black"/>
          <w:caps/>
          <w:sz w:val="15"/>
          <w:szCs w:val="15"/>
          <w:lang w:val="fr-FR"/>
        </w:rPr>
      </w:pPr>
      <w:r w:rsidRPr="0054528D">
        <w:rPr>
          <w:rFonts w:ascii="Arial Black" w:hAnsi="Arial Black"/>
          <w:caps/>
          <w:sz w:val="15"/>
          <w:szCs w:val="15"/>
          <w:lang w:val="fr-FR"/>
        </w:rPr>
        <w:t>date</w:t>
      </w:r>
      <w:r w:rsidR="00CF528A" w:rsidRPr="0054528D">
        <w:rPr>
          <w:rFonts w:ascii="Arial Black" w:hAnsi="Arial Black"/>
          <w:caps/>
          <w:sz w:val="15"/>
          <w:szCs w:val="15"/>
          <w:lang w:val="fr-FR"/>
        </w:rPr>
        <w:t> :</w:t>
      </w:r>
      <w:r w:rsidRPr="0054528D">
        <w:rPr>
          <w:rFonts w:ascii="Arial Black" w:hAnsi="Arial Black"/>
          <w:caps/>
          <w:sz w:val="15"/>
          <w:szCs w:val="15"/>
          <w:lang w:val="fr-FR"/>
        </w:rPr>
        <w:t xml:space="preserve"> </w:t>
      </w:r>
      <w:bookmarkStart w:id="2" w:name="Date"/>
      <w:r w:rsidR="000759CA" w:rsidRPr="0054528D">
        <w:rPr>
          <w:rFonts w:ascii="Arial Black" w:hAnsi="Arial Black"/>
          <w:caps/>
          <w:sz w:val="15"/>
          <w:szCs w:val="15"/>
          <w:lang w:val="fr-FR"/>
        </w:rPr>
        <w:t>14 AOÛT 2024</w:t>
      </w:r>
    </w:p>
    <w:bookmarkEnd w:id="2"/>
    <w:p w14:paraId="1C68C991" w14:textId="06C59483" w:rsidR="00C40E15" w:rsidRPr="0054528D" w:rsidRDefault="00452849" w:rsidP="00DB0349">
      <w:pPr>
        <w:spacing w:after="600"/>
        <w:rPr>
          <w:b/>
          <w:sz w:val="28"/>
          <w:szCs w:val="28"/>
          <w:lang w:val="fr-FR"/>
        </w:rPr>
      </w:pPr>
      <w:r w:rsidRPr="0054528D">
        <w:rPr>
          <w:b/>
          <w:sz w:val="28"/>
          <w:szCs w:val="28"/>
          <w:lang w:val="fr-FR"/>
        </w:rPr>
        <w:t xml:space="preserve">Union particulière pour le dépôt international des dessins et modèles industriels (Union de </w:t>
      </w:r>
      <w:r w:rsidR="00CF528A" w:rsidRPr="0054528D">
        <w:rPr>
          <w:b/>
          <w:sz w:val="28"/>
          <w:szCs w:val="28"/>
          <w:lang w:val="fr-FR"/>
        </w:rPr>
        <w:t>La Haye</w:t>
      </w:r>
      <w:r w:rsidRPr="0054528D">
        <w:rPr>
          <w:b/>
          <w:sz w:val="28"/>
          <w:szCs w:val="28"/>
          <w:lang w:val="fr-FR"/>
        </w:rPr>
        <w:t>)</w:t>
      </w:r>
    </w:p>
    <w:p w14:paraId="7B098249" w14:textId="77777777" w:rsidR="003845C1" w:rsidRPr="0054528D" w:rsidRDefault="00C40E15" w:rsidP="00DB0349">
      <w:pPr>
        <w:spacing w:after="720"/>
        <w:rPr>
          <w:b/>
          <w:sz w:val="28"/>
          <w:szCs w:val="28"/>
          <w:lang w:val="fr-FR"/>
        </w:rPr>
      </w:pPr>
      <w:r w:rsidRPr="0054528D">
        <w:rPr>
          <w:b/>
          <w:sz w:val="28"/>
          <w:szCs w:val="28"/>
          <w:lang w:val="fr-FR"/>
        </w:rPr>
        <w:t>Assemblée</w:t>
      </w:r>
    </w:p>
    <w:p w14:paraId="36D816B8" w14:textId="2632F7E0" w:rsidR="008B2CC1" w:rsidRPr="0054528D" w:rsidRDefault="00452849" w:rsidP="008B2CC1">
      <w:pPr>
        <w:rPr>
          <w:b/>
          <w:sz w:val="24"/>
          <w:szCs w:val="24"/>
          <w:lang w:val="fr-FR"/>
        </w:rPr>
      </w:pPr>
      <w:r w:rsidRPr="0054528D">
        <w:rPr>
          <w:b/>
          <w:sz w:val="24"/>
          <w:szCs w:val="24"/>
          <w:lang w:val="fr-FR"/>
        </w:rPr>
        <w:t>Quarante</w:t>
      </w:r>
      <w:r w:rsidR="0054528D">
        <w:rPr>
          <w:b/>
          <w:sz w:val="24"/>
          <w:szCs w:val="24"/>
          <w:lang w:val="fr-FR"/>
        </w:rPr>
        <w:noBreakHyphen/>
      </w:r>
      <w:r w:rsidR="00C35A50" w:rsidRPr="0054528D">
        <w:rPr>
          <w:b/>
          <w:sz w:val="24"/>
          <w:szCs w:val="24"/>
          <w:lang w:val="fr-FR"/>
        </w:rPr>
        <w:t>quatr</w:t>
      </w:r>
      <w:r w:rsidR="00CF528A" w:rsidRPr="0054528D">
        <w:rPr>
          <w:b/>
          <w:sz w:val="24"/>
          <w:szCs w:val="24"/>
          <w:lang w:val="fr-FR"/>
        </w:rPr>
        <w:t>ième session</w:t>
      </w:r>
      <w:r w:rsidRPr="0054528D">
        <w:rPr>
          <w:b/>
          <w:sz w:val="24"/>
          <w:szCs w:val="24"/>
          <w:lang w:val="fr-FR"/>
        </w:rPr>
        <w:t xml:space="preserve"> (</w:t>
      </w:r>
      <w:r w:rsidR="00C35A50" w:rsidRPr="0054528D">
        <w:rPr>
          <w:b/>
          <w:sz w:val="24"/>
          <w:szCs w:val="24"/>
          <w:lang w:val="fr-FR"/>
        </w:rPr>
        <w:t>20</w:t>
      </w:r>
      <w:r w:rsidR="00C35A50" w:rsidRPr="0054528D">
        <w:rPr>
          <w:b/>
          <w:sz w:val="24"/>
          <w:szCs w:val="24"/>
          <w:vertAlign w:val="superscript"/>
          <w:lang w:val="fr-FR"/>
        </w:rPr>
        <w:t>e</w:t>
      </w:r>
      <w:r w:rsidR="00CF528A" w:rsidRPr="0054528D">
        <w:rPr>
          <w:b/>
          <w:sz w:val="24"/>
          <w:szCs w:val="24"/>
          <w:lang w:val="fr-FR"/>
        </w:rPr>
        <w:t> </w:t>
      </w:r>
      <w:r w:rsidR="00C35A50" w:rsidRPr="0054528D">
        <w:rPr>
          <w:b/>
          <w:sz w:val="24"/>
          <w:szCs w:val="24"/>
          <w:lang w:val="fr-FR"/>
        </w:rPr>
        <w:t>session extraordinaire</w:t>
      </w:r>
      <w:r w:rsidRPr="0054528D">
        <w:rPr>
          <w:b/>
          <w:sz w:val="24"/>
          <w:szCs w:val="24"/>
          <w:lang w:val="fr-FR"/>
        </w:rPr>
        <w:t>)</w:t>
      </w:r>
    </w:p>
    <w:p w14:paraId="1AEC4F69" w14:textId="549D161A" w:rsidR="008B2CC1" w:rsidRPr="0054528D" w:rsidRDefault="00452849" w:rsidP="00DB0349">
      <w:pPr>
        <w:spacing w:after="720"/>
        <w:rPr>
          <w:b/>
          <w:sz w:val="24"/>
          <w:szCs w:val="24"/>
          <w:lang w:val="fr-FR"/>
        </w:rPr>
      </w:pPr>
      <w:r w:rsidRPr="0054528D">
        <w:rPr>
          <w:b/>
          <w:sz w:val="24"/>
          <w:szCs w:val="24"/>
          <w:lang w:val="fr-FR"/>
        </w:rPr>
        <w:t>Genève,</w:t>
      </w:r>
      <w:r w:rsidR="00C35A50" w:rsidRPr="0054528D">
        <w:rPr>
          <w:b/>
          <w:sz w:val="24"/>
          <w:szCs w:val="24"/>
          <w:lang w:val="fr-FR"/>
        </w:rPr>
        <w:t xml:space="preserve"> 9</w:t>
      </w:r>
      <w:r w:rsidRPr="0054528D">
        <w:rPr>
          <w:b/>
          <w:sz w:val="24"/>
          <w:szCs w:val="24"/>
          <w:lang w:val="fr-FR"/>
        </w:rPr>
        <w:t xml:space="preserve"> – </w:t>
      </w:r>
      <w:r w:rsidR="00C35A50" w:rsidRPr="0054528D">
        <w:rPr>
          <w:b/>
          <w:sz w:val="24"/>
          <w:szCs w:val="24"/>
          <w:lang w:val="fr-FR"/>
        </w:rPr>
        <w:t>17</w:t>
      </w:r>
      <w:r w:rsidR="00CF528A" w:rsidRPr="0054528D">
        <w:rPr>
          <w:b/>
          <w:sz w:val="24"/>
          <w:szCs w:val="24"/>
          <w:lang w:val="fr-FR"/>
        </w:rPr>
        <w:t> juillet 20</w:t>
      </w:r>
      <w:r w:rsidRPr="0054528D">
        <w:rPr>
          <w:b/>
          <w:sz w:val="24"/>
          <w:szCs w:val="24"/>
          <w:lang w:val="fr-FR"/>
        </w:rPr>
        <w:t>2</w:t>
      </w:r>
      <w:r w:rsidR="00C35A50" w:rsidRPr="0054528D">
        <w:rPr>
          <w:b/>
          <w:sz w:val="24"/>
          <w:szCs w:val="24"/>
          <w:lang w:val="fr-FR"/>
        </w:rPr>
        <w:t>4</w:t>
      </w:r>
    </w:p>
    <w:p w14:paraId="76AF3C51" w14:textId="04E24F10" w:rsidR="008B2CC1" w:rsidRPr="0054528D" w:rsidRDefault="007A210A" w:rsidP="007A210A">
      <w:pPr>
        <w:spacing w:after="360"/>
        <w:rPr>
          <w:caps/>
          <w:sz w:val="24"/>
          <w:lang w:val="fr-FR"/>
        </w:rPr>
      </w:pPr>
      <w:bookmarkStart w:id="3" w:name="TitleOfDoc"/>
      <w:r w:rsidRPr="0054528D">
        <w:rPr>
          <w:caps/>
          <w:sz w:val="24"/>
          <w:lang w:val="fr-FR"/>
        </w:rPr>
        <w:t>Projet de rapport</w:t>
      </w:r>
    </w:p>
    <w:p w14:paraId="3BA9F313" w14:textId="34AE8039" w:rsidR="00525B63" w:rsidRPr="0054528D" w:rsidRDefault="000759CA" w:rsidP="00DB0349">
      <w:pPr>
        <w:spacing w:after="960"/>
        <w:rPr>
          <w:i/>
          <w:iCs/>
          <w:lang w:val="fr-FR"/>
        </w:rPr>
      </w:pPr>
      <w:bookmarkStart w:id="4" w:name="Prepared"/>
      <w:bookmarkEnd w:id="3"/>
      <w:proofErr w:type="gramStart"/>
      <w:r w:rsidRPr="0054528D">
        <w:rPr>
          <w:i/>
          <w:iCs/>
          <w:lang w:val="fr-FR"/>
        </w:rPr>
        <w:t>établi</w:t>
      </w:r>
      <w:proofErr w:type="gramEnd"/>
      <w:r w:rsidRPr="0054528D">
        <w:rPr>
          <w:i/>
          <w:iCs/>
          <w:lang w:val="fr-FR"/>
        </w:rPr>
        <w:t xml:space="preserve"> par le Secrétariat</w:t>
      </w:r>
    </w:p>
    <w:bookmarkEnd w:id="4"/>
    <w:p w14:paraId="35447934" w14:textId="12E8A4AA" w:rsidR="000759CA" w:rsidRPr="0054528D" w:rsidRDefault="000759CA" w:rsidP="000759CA">
      <w:pPr>
        <w:pStyle w:val="ONUMFS"/>
        <w:rPr>
          <w:lang w:val="fr-FR"/>
        </w:rPr>
      </w:pPr>
      <w:r w:rsidRPr="0054528D">
        <w:rPr>
          <w:lang w:val="fr-FR"/>
        </w:rPr>
        <w:t>L</w:t>
      </w:r>
      <w:r w:rsidR="00CF528A" w:rsidRPr="0054528D">
        <w:rPr>
          <w:lang w:val="fr-FR"/>
        </w:rPr>
        <w:t>’</w:t>
      </w:r>
      <w:r w:rsidRPr="0054528D">
        <w:rPr>
          <w:lang w:val="fr-FR"/>
        </w:rPr>
        <w:t>assemblée avait à examiner les points suivants du projet d</w:t>
      </w:r>
      <w:r w:rsidR="00CF528A" w:rsidRPr="0054528D">
        <w:rPr>
          <w:lang w:val="fr-FR"/>
        </w:rPr>
        <w:t>’</w:t>
      </w:r>
      <w:r w:rsidRPr="0054528D">
        <w:rPr>
          <w:lang w:val="fr-FR"/>
        </w:rPr>
        <w:t>ordre du jour unifié (document</w:t>
      </w:r>
      <w:r w:rsidR="00CF528A" w:rsidRPr="0054528D">
        <w:rPr>
          <w:lang w:val="fr-FR"/>
        </w:rPr>
        <w:t> </w:t>
      </w:r>
      <w:hyperlink r:id="rId8" w:history="1">
        <w:r w:rsidRPr="0054528D">
          <w:rPr>
            <w:rStyle w:val="Hyperlink"/>
            <w:lang w:val="fr-FR"/>
          </w:rPr>
          <w:t>A/65/1</w:t>
        </w:r>
      </w:hyperlink>
      <w:r w:rsidRPr="0054528D">
        <w:rPr>
          <w:lang w:val="fr-FR"/>
        </w:rPr>
        <w:t>)</w:t>
      </w:r>
      <w:r w:rsidR="00CF528A" w:rsidRPr="0054528D">
        <w:rPr>
          <w:lang w:val="fr-FR"/>
        </w:rPr>
        <w:t> :</w:t>
      </w:r>
      <w:r w:rsidRPr="0054528D">
        <w:rPr>
          <w:lang w:val="fr-FR"/>
        </w:rPr>
        <w:t xml:space="preserve"> 1, 2, 3, 4, 6, 8.ii), 9, 13, </w:t>
      </w:r>
      <w:r w:rsidR="00BB141C" w:rsidRPr="0054528D">
        <w:rPr>
          <w:lang w:val="fr-FR"/>
        </w:rPr>
        <w:t xml:space="preserve">18, </w:t>
      </w:r>
      <w:r w:rsidRPr="0054528D">
        <w:rPr>
          <w:lang w:val="fr-FR"/>
        </w:rPr>
        <w:t>21 et</w:t>
      </w:r>
      <w:r w:rsidR="005C6901">
        <w:rPr>
          <w:lang w:val="fr-FR"/>
        </w:rPr>
        <w:t> </w:t>
      </w:r>
      <w:r w:rsidRPr="0054528D">
        <w:rPr>
          <w:lang w:val="fr-FR"/>
        </w:rPr>
        <w:t>22.</w:t>
      </w:r>
    </w:p>
    <w:p w14:paraId="1EEA8A99" w14:textId="1B16A42D" w:rsidR="000759CA" w:rsidRPr="0054528D" w:rsidRDefault="000759CA" w:rsidP="000759CA">
      <w:pPr>
        <w:pStyle w:val="ONUMFS"/>
        <w:rPr>
          <w:lang w:val="fr-FR"/>
        </w:rPr>
      </w:pPr>
      <w:r w:rsidRPr="0054528D">
        <w:rPr>
          <w:lang w:val="fr-FR"/>
        </w:rPr>
        <w:t>Les rapports sur ces points, à l</w:t>
      </w:r>
      <w:r w:rsidR="00CF528A" w:rsidRPr="0054528D">
        <w:rPr>
          <w:lang w:val="fr-FR"/>
        </w:rPr>
        <w:t>’</w:t>
      </w:r>
      <w:r w:rsidRPr="0054528D">
        <w:rPr>
          <w:lang w:val="fr-FR"/>
        </w:rPr>
        <w:t>exception du point 13, figurent dans le projet de rapport général (document </w:t>
      </w:r>
      <w:hyperlink r:id="rId9" w:history="1">
        <w:r w:rsidRPr="0054528D">
          <w:rPr>
            <w:rStyle w:val="Hyperlink"/>
            <w:lang w:val="fr-FR"/>
          </w:rPr>
          <w:t>A/65/11</w:t>
        </w:r>
        <w:r w:rsidR="00BB51C0" w:rsidRPr="0054528D">
          <w:rPr>
            <w:rStyle w:val="Hyperlink"/>
            <w:lang w:val="fr-FR"/>
          </w:rPr>
          <w:t> </w:t>
        </w:r>
        <w:r w:rsidRPr="0054528D">
          <w:rPr>
            <w:rStyle w:val="Hyperlink"/>
            <w:lang w:val="fr-FR"/>
          </w:rPr>
          <w:t>Prov.</w:t>
        </w:r>
      </w:hyperlink>
      <w:r w:rsidRPr="0054528D">
        <w:rPr>
          <w:lang w:val="fr-FR"/>
        </w:rPr>
        <w:t>).</w:t>
      </w:r>
    </w:p>
    <w:p w14:paraId="26D3C6BB" w14:textId="77777777" w:rsidR="000759CA" w:rsidRPr="0054528D" w:rsidRDefault="000759CA" w:rsidP="000759CA">
      <w:pPr>
        <w:pStyle w:val="ONUMFS"/>
        <w:rPr>
          <w:lang w:val="fr-FR"/>
        </w:rPr>
      </w:pPr>
      <w:r w:rsidRPr="0054528D">
        <w:rPr>
          <w:lang w:val="fr-FR"/>
        </w:rPr>
        <w:t>Le rapport sur le point 13 figure dans le présent document.</w:t>
      </w:r>
    </w:p>
    <w:p w14:paraId="72397400" w14:textId="4388C536" w:rsidR="00CF528A" w:rsidRPr="0054528D" w:rsidRDefault="000759CA" w:rsidP="000759CA">
      <w:pPr>
        <w:pStyle w:val="ONUMFS"/>
        <w:rPr>
          <w:lang w:val="fr-FR"/>
        </w:rPr>
      </w:pPr>
      <w:r w:rsidRPr="0054528D">
        <w:rPr>
          <w:lang w:val="fr-FR"/>
        </w:rPr>
        <w:t>M. Pascal Faure (France), président de l</w:t>
      </w:r>
      <w:r w:rsidR="00CF528A" w:rsidRPr="0054528D">
        <w:rPr>
          <w:lang w:val="fr-FR"/>
        </w:rPr>
        <w:t>’</w:t>
      </w:r>
      <w:r w:rsidRPr="0054528D">
        <w:rPr>
          <w:lang w:val="fr-FR"/>
        </w:rPr>
        <w:t>Assemblée de l</w:t>
      </w:r>
      <w:r w:rsidR="00CF528A" w:rsidRPr="0054528D">
        <w:rPr>
          <w:lang w:val="fr-FR"/>
        </w:rPr>
        <w:t>’</w:t>
      </w:r>
      <w:r w:rsidRPr="0054528D">
        <w:rPr>
          <w:lang w:val="fr-FR"/>
        </w:rPr>
        <w:t xml:space="preserve">Union de </w:t>
      </w:r>
      <w:r w:rsidR="00CF528A" w:rsidRPr="0054528D">
        <w:rPr>
          <w:lang w:val="fr-FR"/>
        </w:rPr>
        <w:t>La Haye</w:t>
      </w:r>
      <w:r w:rsidRPr="0054528D">
        <w:rPr>
          <w:lang w:val="fr-FR"/>
        </w:rPr>
        <w:t>, a présidé la session.</w:t>
      </w:r>
    </w:p>
    <w:p w14:paraId="17C60B4C" w14:textId="0A5EBCA4" w:rsidR="000759CA" w:rsidRPr="0054528D" w:rsidRDefault="000759CA" w:rsidP="000759CA">
      <w:pPr>
        <w:pStyle w:val="Heading2"/>
        <w:spacing w:line="480" w:lineRule="auto"/>
        <w:rPr>
          <w:lang w:val="fr-FR"/>
        </w:rPr>
      </w:pPr>
      <w:r w:rsidRPr="0054528D">
        <w:rPr>
          <w:lang w:val="fr-FR"/>
        </w:rPr>
        <w:br w:type="page"/>
      </w:r>
      <w:r w:rsidRPr="0054528D">
        <w:rPr>
          <w:lang w:val="fr-FR"/>
        </w:rPr>
        <w:lastRenderedPageBreak/>
        <w:t>P</w:t>
      </w:r>
      <w:r w:rsidR="00F23BE7" w:rsidRPr="0054528D">
        <w:rPr>
          <w:lang w:val="fr-FR"/>
        </w:rPr>
        <w:t>oint 13 de l</w:t>
      </w:r>
      <w:r w:rsidR="00CF528A" w:rsidRPr="0054528D">
        <w:rPr>
          <w:lang w:val="fr-FR"/>
        </w:rPr>
        <w:t>’</w:t>
      </w:r>
      <w:r w:rsidR="00F23BE7" w:rsidRPr="0054528D">
        <w:rPr>
          <w:lang w:val="fr-FR"/>
        </w:rPr>
        <w:t xml:space="preserve">ordre du jour unifié </w:t>
      </w:r>
      <w:r w:rsidR="00F23BE7" w:rsidRPr="0054528D">
        <w:rPr>
          <w:lang w:val="fr-FR"/>
        </w:rPr>
        <w:br/>
        <w:t xml:space="preserve">Système de </w:t>
      </w:r>
      <w:r w:rsidR="00CF528A" w:rsidRPr="0054528D">
        <w:rPr>
          <w:lang w:val="fr-FR"/>
        </w:rPr>
        <w:t>La Haye</w:t>
      </w:r>
    </w:p>
    <w:p w14:paraId="23AC1CD5" w14:textId="37AA6BA0" w:rsidR="000759CA" w:rsidRPr="0054528D" w:rsidRDefault="000759CA" w:rsidP="00F23BE7">
      <w:pPr>
        <w:pStyle w:val="ONUMFS"/>
        <w:rPr>
          <w:lang w:val="fr-FR"/>
        </w:rPr>
      </w:pPr>
      <w:bookmarkStart w:id="5" w:name="_Hlk168923797"/>
      <w:r w:rsidRPr="0054528D">
        <w:rPr>
          <w:lang w:val="fr-FR"/>
        </w:rPr>
        <w:t>Les délibérations ont eu lieu sur la base des documents</w:t>
      </w:r>
      <w:bookmarkEnd w:id="5"/>
      <w:r w:rsidRPr="0054528D">
        <w:rPr>
          <w:lang w:val="fr-FR"/>
        </w:rPr>
        <w:t> </w:t>
      </w:r>
      <w:hyperlink r:id="rId10" w:history="1">
        <w:r w:rsidRPr="0054528D">
          <w:rPr>
            <w:rStyle w:val="Hyperlink"/>
            <w:lang w:val="fr-FR"/>
          </w:rPr>
          <w:t>H/A/44/1</w:t>
        </w:r>
      </w:hyperlink>
      <w:r w:rsidRPr="0054528D">
        <w:rPr>
          <w:lang w:val="fr-FR"/>
        </w:rPr>
        <w:t xml:space="preserve"> et </w:t>
      </w:r>
      <w:hyperlink r:id="rId11" w:history="1">
        <w:r w:rsidRPr="0054528D">
          <w:rPr>
            <w:rStyle w:val="Hyperlink"/>
            <w:lang w:val="fr-FR"/>
          </w:rPr>
          <w:t>H/A/44/2</w:t>
        </w:r>
      </w:hyperlink>
      <w:r w:rsidRPr="0054528D">
        <w:rPr>
          <w:lang w:val="fr-FR"/>
        </w:rPr>
        <w:t>.</w:t>
      </w:r>
    </w:p>
    <w:p w14:paraId="43E405E9" w14:textId="5E2A9AF5" w:rsidR="00CF528A" w:rsidRPr="0054528D" w:rsidRDefault="000759CA" w:rsidP="00F23BE7">
      <w:pPr>
        <w:pStyle w:val="ONUMFS"/>
        <w:rPr>
          <w:lang w:val="fr-FR"/>
        </w:rPr>
      </w:pPr>
      <w:r w:rsidRPr="0054528D">
        <w:rPr>
          <w:lang w:val="fr-FR"/>
        </w:rPr>
        <w:t>Le Secrétariat a expliqué que le document H/A/44/1 contenait une proposition de gel de l</w:t>
      </w:r>
      <w:r w:rsidR="00CF528A" w:rsidRPr="0054528D">
        <w:rPr>
          <w:lang w:val="fr-FR"/>
        </w:rPr>
        <w:t>’</w:t>
      </w:r>
      <w:r w:rsidRPr="0054528D">
        <w:rPr>
          <w:lang w:val="fr-FR"/>
        </w:rPr>
        <w:t>application de l</w:t>
      </w:r>
      <w:r w:rsidR="00CF528A" w:rsidRPr="0054528D">
        <w:rPr>
          <w:lang w:val="fr-FR"/>
        </w:rPr>
        <w:t>’</w:t>
      </w:r>
      <w:r w:rsidRPr="0054528D">
        <w:rPr>
          <w:lang w:val="fr-FR"/>
        </w:rPr>
        <w:t xml:space="preserve">Acte de </w:t>
      </w:r>
      <w:r w:rsidR="00CF528A" w:rsidRPr="0054528D">
        <w:rPr>
          <w:lang w:val="fr-FR"/>
        </w:rPr>
        <w:t>La Haye</w:t>
      </w:r>
      <w:r w:rsidRPr="0054528D">
        <w:rPr>
          <w:lang w:val="fr-FR"/>
        </w:rPr>
        <w:t xml:space="preserve"> (1960) (ci</w:t>
      </w:r>
      <w:r w:rsidR="0054528D">
        <w:rPr>
          <w:lang w:val="fr-FR"/>
        </w:rPr>
        <w:noBreakHyphen/>
      </w:r>
      <w:r w:rsidRPr="0054528D">
        <w:rPr>
          <w:lang w:val="fr-FR"/>
        </w:rPr>
        <w:t xml:space="preserve">après dénommé “Acte </w:t>
      </w:r>
      <w:r w:rsidR="00CF528A" w:rsidRPr="0054528D">
        <w:rPr>
          <w:lang w:val="fr-FR"/>
        </w:rPr>
        <w:t>de 1960</w:t>
      </w:r>
      <w:r w:rsidRPr="0054528D">
        <w:rPr>
          <w:lang w:val="fr-FR"/>
        </w:rPr>
        <w:t>”) et une proposition de modifications corrélatives du règlement d</w:t>
      </w:r>
      <w:r w:rsidR="00CF528A" w:rsidRPr="0054528D">
        <w:rPr>
          <w:lang w:val="fr-FR"/>
        </w:rPr>
        <w:t>’</w:t>
      </w:r>
      <w:r w:rsidRPr="0054528D">
        <w:rPr>
          <w:lang w:val="fr-FR"/>
        </w:rPr>
        <w:t>exécution commun à l</w:t>
      </w:r>
      <w:r w:rsidR="00CF528A" w:rsidRPr="0054528D">
        <w:rPr>
          <w:lang w:val="fr-FR"/>
        </w:rPr>
        <w:t>’</w:t>
      </w:r>
      <w:r w:rsidRPr="0054528D">
        <w:rPr>
          <w:lang w:val="fr-FR"/>
        </w:rPr>
        <w:t xml:space="preserve">Acte </w:t>
      </w:r>
      <w:r w:rsidR="00CF528A" w:rsidRPr="0054528D">
        <w:rPr>
          <w:lang w:val="fr-FR"/>
        </w:rPr>
        <w:t>de 1999</w:t>
      </w:r>
      <w:r w:rsidRPr="0054528D">
        <w:rPr>
          <w:lang w:val="fr-FR"/>
        </w:rPr>
        <w:t xml:space="preserve"> et l</w:t>
      </w:r>
      <w:r w:rsidR="00CF528A" w:rsidRPr="0054528D">
        <w:rPr>
          <w:lang w:val="fr-FR"/>
        </w:rPr>
        <w:t>’</w:t>
      </w:r>
      <w:r w:rsidRPr="0054528D">
        <w:rPr>
          <w:lang w:val="fr-FR"/>
        </w:rPr>
        <w:t xml:space="preserve">Acte </w:t>
      </w:r>
      <w:r w:rsidR="00CF528A" w:rsidRPr="0054528D">
        <w:rPr>
          <w:lang w:val="fr-FR"/>
        </w:rPr>
        <w:t>de 1960</w:t>
      </w:r>
      <w:r w:rsidRPr="0054528D">
        <w:rPr>
          <w:lang w:val="fr-FR"/>
        </w:rPr>
        <w:t xml:space="preserve"> de l</w:t>
      </w:r>
      <w:r w:rsidR="00CF528A" w:rsidRPr="0054528D">
        <w:rPr>
          <w:lang w:val="fr-FR"/>
        </w:rPr>
        <w:t>’</w:t>
      </w:r>
      <w:r w:rsidRPr="0054528D">
        <w:rPr>
          <w:lang w:val="fr-FR"/>
        </w:rPr>
        <w:t xml:space="preserve">Arrangement de </w:t>
      </w:r>
      <w:r w:rsidR="00CF528A" w:rsidRPr="0054528D">
        <w:rPr>
          <w:lang w:val="fr-FR"/>
        </w:rPr>
        <w:t>La Haye</w:t>
      </w:r>
      <w:r w:rsidRPr="0054528D">
        <w:rPr>
          <w:lang w:val="fr-FR"/>
        </w:rPr>
        <w:t xml:space="preserve"> (ci</w:t>
      </w:r>
      <w:r w:rsidR="0054528D">
        <w:rPr>
          <w:lang w:val="fr-FR"/>
        </w:rPr>
        <w:noBreakHyphen/>
      </w:r>
      <w:r w:rsidRPr="0054528D">
        <w:rPr>
          <w:lang w:val="fr-FR"/>
        </w:rPr>
        <w:t>après dénommé “règlement d</w:t>
      </w:r>
      <w:r w:rsidR="00CF528A" w:rsidRPr="0054528D">
        <w:rPr>
          <w:lang w:val="fr-FR"/>
        </w:rPr>
        <w:t>’</w:t>
      </w:r>
      <w:r w:rsidRPr="0054528D">
        <w:rPr>
          <w:lang w:val="fr-FR"/>
        </w:rPr>
        <w:t>exécution commun”).  Il a rappelé que l</w:t>
      </w:r>
      <w:r w:rsidR="00CF528A" w:rsidRPr="0054528D">
        <w:rPr>
          <w:lang w:val="fr-FR"/>
        </w:rPr>
        <w:t>’</w:t>
      </w:r>
      <w:r w:rsidRPr="0054528D">
        <w:rPr>
          <w:lang w:val="fr-FR"/>
        </w:rPr>
        <w:t xml:space="preserve">Arrangement de </w:t>
      </w:r>
      <w:r w:rsidR="00CF528A" w:rsidRPr="0054528D">
        <w:rPr>
          <w:lang w:val="fr-FR"/>
        </w:rPr>
        <w:t>La Haye</w:t>
      </w:r>
      <w:r w:rsidRPr="0054528D">
        <w:rPr>
          <w:lang w:val="fr-FR"/>
        </w:rPr>
        <w:t xml:space="preserve"> a été signé le 6 </w:t>
      </w:r>
      <w:r w:rsidR="00CF528A" w:rsidRPr="0054528D">
        <w:rPr>
          <w:lang w:val="fr-FR"/>
        </w:rPr>
        <w:t>novembre 19</w:t>
      </w:r>
      <w:r w:rsidRPr="0054528D">
        <w:rPr>
          <w:lang w:val="fr-FR"/>
        </w:rPr>
        <w:t>25 et que son centième anniversaire sera célébré le 6 </w:t>
      </w:r>
      <w:r w:rsidR="00CF528A" w:rsidRPr="0054528D">
        <w:rPr>
          <w:lang w:val="fr-FR"/>
        </w:rPr>
        <w:t>novembre 20</w:t>
      </w:r>
      <w:r w:rsidRPr="0054528D">
        <w:rPr>
          <w:lang w:val="fr-FR"/>
        </w:rPr>
        <w:t xml:space="preserve">25.  Le Secrétariat a souligné que des actes successifs ont été adoptés au fil des ans et que trois actes différents ont été appliqués en parallèle pendant un certain temps, </w:t>
      </w:r>
      <w:r w:rsidR="00CF528A" w:rsidRPr="0054528D">
        <w:rPr>
          <w:lang w:val="fr-FR"/>
        </w:rPr>
        <w:t>à savoir</w:t>
      </w:r>
      <w:r w:rsidRPr="0054528D">
        <w:rPr>
          <w:lang w:val="fr-FR"/>
        </w:rPr>
        <w:t xml:space="preserve"> l</w:t>
      </w:r>
      <w:r w:rsidR="00CF528A" w:rsidRPr="0054528D">
        <w:rPr>
          <w:lang w:val="fr-FR"/>
        </w:rPr>
        <w:t>’</w:t>
      </w:r>
      <w:r w:rsidRPr="0054528D">
        <w:rPr>
          <w:lang w:val="fr-FR"/>
        </w:rPr>
        <w:t>Acte de Londres (1934) (ci</w:t>
      </w:r>
      <w:r w:rsidR="0054528D">
        <w:rPr>
          <w:lang w:val="fr-FR"/>
        </w:rPr>
        <w:noBreakHyphen/>
      </w:r>
      <w:r w:rsidRPr="0054528D">
        <w:rPr>
          <w:lang w:val="fr-FR"/>
        </w:rPr>
        <w:t xml:space="preserve">après dénommé “Acte </w:t>
      </w:r>
      <w:r w:rsidR="00CF528A" w:rsidRPr="0054528D">
        <w:rPr>
          <w:lang w:val="fr-FR"/>
        </w:rPr>
        <w:t>de 1934</w:t>
      </w:r>
      <w:r w:rsidRPr="0054528D">
        <w:rPr>
          <w:lang w:val="fr-FR"/>
        </w:rPr>
        <w:t>”), l</w:t>
      </w:r>
      <w:r w:rsidR="00CF528A" w:rsidRPr="0054528D">
        <w:rPr>
          <w:lang w:val="fr-FR"/>
        </w:rPr>
        <w:t>’</w:t>
      </w:r>
      <w:r w:rsidRPr="0054528D">
        <w:rPr>
          <w:lang w:val="fr-FR"/>
        </w:rPr>
        <w:t xml:space="preserve">Acte </w:t>
      </w:r>
      <w:r w:rsidR="00CF528A" w:rsidRPr="0054528D">
        <w:rPr>
          <w:lang w:val="fr-FR"/>
        </w:rPr>
        <w:t>de 1960</w:t>
      </w:r>
      <w:r w:rsidRPr="0054528D">
        <w:rPr>
          <w:lang w:val="fr-FR"/>
        </w:rPr>
        <w:t xml:space="preserve"> et l</w:t>
      </w:r>
      <w:r w:rsidR="00CF528A" w:rsidRPr="0054528D">
        <w:rPr>
          <w:lang w:val="fr-FR"/>
        </w:rPr>
        <w:t>’</w:t>
      </w:r>
      <w:r w:rsidRPr="0054528D">
        <w:rPr>
          <w:lang w:val="fr-FR"/>
        </w:rPr>
        <w:t>Acte de Genève (1999) (ci</w:t>
      </w:r>
      <w:r w:rsidR="0054528D">
        <w:rPr>
          <w:lang w:val="fr-FR"/>
        </w:rPr>
        <w:noBreakHyphen/>
      </w:r>
      <w:r w:rsidRPr="0054528D">
        <w:rPr>
          <w:lang w:val="fr-FR"/>
        </w:rPr>
        <w:t xml:space="preserve">après dénommé “Acte </w:t>
      </w:r>
      <w:r w:rsidR="00CF528A" w:rsidRPr="0054528D">
        <w:rPr>
          <w:lang w:val="fr-FR"/>
        </w:rPr>
        <w:t>de 1999</w:t>
      </w:r>
      <w:r w:rsidRPr="0054528D">
        <w:rPr>
          <w:lang w:val="fr-FR"/>
        </w:rPr>
        <w:t>”).  Il a expliqué que l</w:t>
      </w:r>
      <w:r w:rsidR="00CF528A" w:rsidRPr="0054528D">
        <w:rPr>
          <w:lang w:val="fr-FR"/>
        </w:rPr>
        <w:t>’</w:t>
      </w:r>
      <w:r w:rsidRPr="0054528D">
        <w:rPr>
          <w:lang w:val="fr-FR"/>
        </w:rPr>
        <w:t xml:space="preserve">Acte </w:t>
      </w:r>
      <w:r w:rsidR="00CF528A" w:rsidRPr="0054528D">
        <w:rPr>
          <w:lang w:val="fr-FR"/>
        </w:rPr>
        <w:t>de 1934</w:t>
      </w:r>
      <w:r w:rsidRPr="0054528D">
        <w:rPr>
          <w:lang w:val="fr-FR"/>
        </w:rPr>
        <w:t xml:space="preserve"> a été gelé </w:t>
      </w:r>
      <w:r w:rsidR="00CF528A" w:rsidRPr="0054528D">
        <w:rPr>
          <w:lang w:val="fr-FR"/>
        </w:rPr>
        <w:t>en 2010</w:t>
      </w:r>
      <w:r w:rsidRPr="0054528D">
        <w:rPr>
          <w:lang w:val="fr-FR"/>
        </w:rPr>
        <w:t xml:space="preserve">, mais que le système de </w:t>
      </w:r>
      <w:r w:rsidR="00CF528A" w:rsidRPr="0054528D">
        <w:rPr>
          <w:lang w:val="fr-FR"/>
        </w:rPr>
        <w:t>La Haye</w:t>
      </w:r>
      <w:r w:rsidRPr="0054528D">
        <w:rPr>
          <w:lang w:val="fr-FR"/>
        </w:rPr>
        <w:t xml:space="preserve"> fonctionne toujours selon l</w:t>
      </w:r>
      <w:r w:rsidR="00CF528A" w:rsidRPr="0054528D">
        <w:rPr>
          <w:lang w:val="fr-FR"/>
        </w:rPr>
        <w:t>’</w:t>
      </w:r>
      <w:r w:rsidRPr="0054528D">
        <w:rPr>
          <w:lang w:val="fr-FR"/>
        </w:rPr>
        <w:t xml:space="preserve">Acte </w:t>
      </w:r>
      <w:r w:rsidR="00CF528A" w:rsidRPr="0054528D">
        <w:rPr>
          <w:lang w:val="fr-FR"/>
        </w:rPr>
        <w:t>de 1960</w:t>
      </w:r>
      <w:r w:rsidRPr="0054528D">
        <w:rPr>
          <w:lang w:val="fr-FR"/>
        </w:rPr>
        <w:t xml:space="preserve"> et l</w:t>
      </w:r>
      <w:r w:rsidR="00CF528A" w:rsidRPr="0054528D">
        <w:rPr>
          <w:lang w:val="fr-FR"/>
        </w:rPr>
        <w:t>’</w:t>
      </w:r>
      <w:r w:rsidRPr="0054528D">
        <w:rPr>
          <w:lang w:val="fr-FR"/>
        </w:rPr>
        <w:t xml:space="preserve">Acte </w:t>
      </w:r>
      <w:r w:rsidR="00CF528A" w:rsidRPr="0054528D">
        <w:rPr>
          <w:lang w:val="fr-FR"/>
        </w:rPr>
        <w:t>de 1999</w:t>
      </w:r>
      <w:r w:rsidRPr="0054528D">
        <w:rPr>
          <w:lang w:val="fr-FR"/>
        </w:rPr>
        <w:t>, ce qui complique l</w:t>
      </w:r>
      <w:r w:rsidR="00CF528A" w:rsidRPr="0054528D">
        <w:rPr>
          <w:lang w:val="fr-FR"/>
        </w:rPr>
        <w:t>’</w:t>
      </w:r>
      <w:r w:rsidRPr="0054528D">
        <w:rPr>
          <w:lang w:val="fr-FR"/>
        </w:rPr>
        <w:t xml:space="preserve">application du système de </w:t>
      </w:r>
      <w:r w:rsidR="00CF528A" w:rsidRPr="0054528D">
        <w:rPr>
          <w:lang w:val="fr-FR"/>
        </w:rPr>
        <w:t>La Haye</w:t>
      </w:r>
      <w:r w:rsidRPr="0054528D">
        <w:rPr>
          <w:lang w:val="fr-FR"/>
        </w:rPr>
        <w:t xml:space="preserve"> concernant l</w:t>
      </w:r>
      <w:r w:rsidR="00CF528A" w:rsidRPr="0054528D">
        <w:rPr>
          <w:lang w:val="fr-FR"/>
        </w:rPr>
        <w:t>’</w:t>
      </w:r>
      <w:r w:rsidRPr="0054528D">
        <w:rPr>
          <w:lang w:val="fr-FR"/>
        </w:rPr>
        <w:t>enregistrement international des dessins et modèles industriels (ci</w:t>
      </w:r>
      <w:r w:rsidR="0054528D">
        <w:rPr>
          <w:lang w:val="fr-FR"/>
        </w:rPr>
        <w:noBreakHyphen/>
      </w:r>
      <w:r w:rsidRPr="0054528D">
        <w:rPr>
          <w:lang w:val="fr-FR"/>
        </w:rPr>
        <w:t xml:space="preserve">après dénommé “système de </w:t>
      </w:r>
      <w:r w:rsidR="00CF528A" w:rsidRPr="0054528D">
        <w:rPr>
          <w:lang w:val="fr-FR"/>
        </w:rPr>
        <w:t>La Haye</w:t>
      </w:r>
      <w:r w:rsidRPr="0054528D">
        <w:rPr>
          <w:lang w:val="fr-FR"/>
        </w:rPr>
        <w:t>”) par les utilisateurs, les offices des États membres et le Bureau internation</w:t>
      </w:r>
      <w:r w:rsidR="00C42377" w:rsidRPr="0054528D">
        <w:rPr>
          <w:lang w:val="fr-FR"/>
        </w:rPr>
        <w:t>al.  Le</w:t>
      </w:r>
      <w:r w:rsidRPr="0054528D">
        <w:rPr>
          <w:lang w:val="fr-FR"/>
        </w:rPr>
        <w:t xml:space="preserve"> Secrétariat a noté que le Groupe de travail sur le développement juridique du système de </w:t>
      </w:r>
      <w:r w:rsidR="00CF528A" w:rsidRPr="0054528D">
        <w:rPr>
          <w:lang w:val="fr-FR"/>
        </w:rPr>
        <w:t>La Haye</w:t>
      </w:r>
      <w:r w:rsidRPr="0054528D">
        <w:rPr>
          <w:lang w:val="fr-FR"/>
        </w:rPr>
        <w:t xml:space="preserve"> concernant l</w:t>
      </w:r>
      <w:r w:rsidR="00CF528A" w:rsidRPr="0054528D">
        <w:rPr>
          <w:lang w:val="fr-FR"/>
        </w:rPr>
        <w:t>’</w:t>
      </w:r>
      <w:r w:rsidRPr="0054528D">
        <w:rPr>
          <w:lang w:val="fr-FR"/>
        </w:rPr>
        <w:t>enregistrement international des dessins et modèles industriels (ci</w:t>
      </w:r>
      <w:r w:rsidR="0054528D">
        <w:rPr>
          <w:lang w:val="fr-FR"/>
        </w:rPr>
        <w:noBreakHyphen/>
      </w:r>
      <w:r w:rsidRPr="0054528D">
        <w:rPr>
          <w:lang w:val="fr-FR"/>
        </w:rPr>
        <w:t>après dénommé “groupe de travail”) avait suivi de près l</w:t>
      </w:r>
      <w:r w:rsidR="00CF528A" w:rsidRPr="0054528D">
        <w:rPr>
          <w:lang w:val="fr-FR"/>
        </w:rPr>
        <w:t>’</w:t>
      </w:r>
      <w:r w:rsidRPr="0054528D">
        <w:rPr>
          <w:lang w:val="fr-FR"/>
        </w:rPr>
        <w:t>évolution de la situation au cours des 10 dernières années et, constatant que l</w:t>
      </w:r>
      <w:r w:rsidR="00CF528A" w:rsidRPr="0054528D">
        <w:rPr>
          <w:lang w:val="fr-FR"/>
        </w:rPr>
        <w:t>’</w:t>
      </w:r>
      <w:r w:rsidRPr="0054528D">
        <w:rPr>
          <w:lang w:val="fr-FR"/>
        </w:rPr>
        <w:t xml:space="preserve">Acte </w:t>
      </w:r>
      <w:r w:rsidR="00CF528A" w:rsidRPr="0054528D">
        <w:rPr>
          <w:lang w:val="fr-FR"/>
        </w:rPr>
        <w:t>de 1960</w:t>
      </w:r>
      <w:r w:rsidRPr="0054528D">
        <w:rPr>
          <w:lang w:val="fr-FR"/>
        </w:rPr>
        <w:t xml:space="preserve"> était tombé en désuétude, a recommandé à sa dernière session, </w:t>
      </w:r>
      <w:r w:rsidR="00CF528A" w:rsidRPr="0054528D">
        <w:rPr>
          <w:lang w:val="fr-FR"/>
        </w:rPr>
        <w:t>en 2023</w:t>
      </w:r>
      <w:r w:rsidRPr="0054528D">
        <w:rPr>
          <w:lang w:val="fr-FR"/>
        </w:rPr>
        <w:t>, que l</w:t>
      </w:r>
      <w:r w:rsidR="00CF528A" w:rsidRPr="0054528D">
        <w:rPr>
          <w:lang w:val="fr-FR"/>
        </w:rPr>
        <w:t>’</w:t>
      </w:r>
      <w:r w:rsidRPr="0054528D">
        <w:rPr>
          <w:lang w:val="fr-FR"/>
        </w:rPr>
        <w:t>Assemblée de l</w:t>
      </w:r>
      <w:r w:rsidR="00CF528A" w:rsidRPr="0054528D">
        <w:rPr>
          <w:lang w:val="fr-FR"/>
        </w:rPr>
        <w:t>’</w:t>
      </w:r>
      <w:r w:rsidRPr="0054528D">
        <w:rPr>
          <w:lang w:val="fr-FR"/>
        </w:rPr>
        <w:t xml:space="preserve">Union de </w:t>
      </w:r>
      <w:r w:rsidR="00CF528A" w:rsidRPr="0054528D">
        <w:rPr>
          <w:lang w:val="fr-FR"/>
        </w:rPr>
        <w:t>La Haye</w:t>
      </w:r>
      <w:r w:rsidRPr="0054528D">
        <w:rPr>
          <w:lang w:val="fr-FR"/>
        </w:rPr>
        <w:t xml:space="preserve"> en gèle l</w:t>
      </w:r>
      <w:r w:rsidR="00CF528A" w:rsidRPr="0054528D">
        <w:rPr>
          <w:lang w:val="fr-FR"/>
        </w:rPr>
        <w:t>’</w:t>
      </w:r>
      <w:r w:rsidRPr="0054528D">
        <w:rPr>
          <w:lang w:val="fr-FR"/>
        </w:rPr>
        <w:t>applicati</w:t>
      </w:r>
      <w:r w:rsidR="00C42377" w:rsidRPr="0054528D">
        <w:rPr>
          <w:lang w:val="fr-FR"/>
        </w:rPr>
        <w:t xml:space="preserve">on.  À </w:t>
      </w:r>
      <w:r w:rsidRPr="0054528D">
        <w:rPr>
          <w:lang w:val="fr-FR"/>
        </w:rPr>
        <w:t>cet égard, le groupe de travail a également recommandé que l</w:t>
      </w:r>
      <w:r w:rsidR="00CF528A" w:rsidRPr="0054528D">
        <w:rPr>
          <w:lang w:val="fr-FR"/>
        </w:rPr>
        <w:t>’</w:t>
      </w:r>
      <w:r w:rsidRPr="0054528D">
        <w:rPr>
          <w:lang w:val="fr-FR"/>
        </w:rPr>
        <w:t>Assemblée de l</w:t>
      </w:r>
      <w:r w:rsidR="00CF528A" w:rsidRPr="0054528D">
        <w:rPr>
          <w:lang w:val="fr-FR"/>
        </w:rPr>
        <w:t>’</w:t>
      </w:r>
      <w:r w:rsidRPr="0054528D">
        <w:rPr>
          <w:lang w:val="fr-FR"/>
        </w:rPr>
        <w:t xml:space="preserve">Union de </w:t>
      </w:r>
      <w:r w:rsidR="00CF528A" w:rsidRPr="0054528D">
        <w:rPr>
          <w:lang w:val="fr-FR"/>
        </w:rPr>
        <w:t>La Haye</w:t>
      </w:r>
      <w:r w:rsidRPr="0054528D">
        <w:rPr>
          <w:lang w:val="fr-FR"/>
        </w:rPr>
        <w:t xml:space="preserve"> modifie le règlement d</w:t>
      </w:r>
      <w:r w:rsidR="00CF528A" w:rsidRPr="0054528D">
        <w:rPr>
          <w:lang w:val="fr-FR"/>
        </w:rPr>
        <w:t>’</w:t>
      </w:r>
      <w:r w:rsidRPr="0054528D">
        <w:rPr>
          <w:lang w:val="fr-FR"/>
        </w:rPr>
        <w:t>exécution commun pour tenir compte de ce gel et supprime toutes les dispositions opérationnelles relatives à l</w:t>
      </w:r>
      <w:r w:rsidR="00CF528A" w:rsidRPr="0054528D">
        <w:rPr>
          <w:lang w:val="fr-FR"/>
        </w:rPr>
        <w:t>’</w:t>
      </w:r>
      <w:r w:rsidRPr="0054528D">
        <w:rPr>
          <w:lang w:val="fr-FR"/>
        </w:rPr>
        <w:t xml:space="preserve">Acte </w:t>
      </w:r>
      <w:r w:rsidR="00CF528A" w:rsidRPr="0054528D">
        <w:rPr>
          <w:lang w:val="fr-FR"/>
        </w:rPr>
        <w:t>de 1960</w:t>
      </w:r>
      <w:r w:rsidRPr="0054528D">
        <w:rPr>
          <w:lang w:val="fr-FR"/>
        </w:rPr>
        <w:t>, tout en garantissant la préservation des enregistrements existants inscrits selon cet Acte au moyen de dispositions transitoir</w:t>
      </w:r>
      <w:r w:rsidR="00C42377" w:rsidRPr="0054528D">
        <w:rPr>
          <w:lang w:val="fr-FR"/>
        </w:rPr>
        <w:t>es.  Le</w:t>
      </w:r>
      <w:r w:rsidRPr="0054528D">
        <w:rPr>
          <w:lang w:val="fr-FR"/>
        </w:rPr>
        <w:t xml:space="preserve"> Secrétariat a noté que la date d</w:t>
      </w:r>
      <w:r w:rsidR="00CF528A" w:rsidRPr="0054528D">
        <w:rPr>
          <w:lang w:val="fr-FR"/>
        </w:rPr>
        <w:t>’</w:t>
      </w:r>
      <w:r w:rsidRPr="0054528D">
        <w:rPr>
          <w:lang w:val="fr-FR"/>
        </w:rPr>
        <w:t>entrée en vigueur proposée était le</w:t>
      </w:r>
      <w:r w:rsidR="00CF528A" w:rsidRPr="0054528D">
        <w:rPr>
          <w:lang w:val="fr-FR"/>
        </w:rPr>
        <w:t xml:space="preserve"> 1</w:t>
      </w:r>
      <w:r w:rsidR="00CF528A" w:rsidRPr="0054528D">
        <w:rPr>
          <w:vertAlign w:val="superscript"/>
          <w:lang w:val="fr-FR"/>
        </w:rPr>
        <w:t>er</w:t>
      </w:r>
      <w:r w:rsidR="00CF528A" w:rsidRPr="0054528D">
        <w:rPr>
          <w:lang w:val="fr-FR"/>
        </w:rPr>
        <w:t> </w:t>
      </w:r>
      <w:r w:rsidRPr="0054528D">
        <w:rPr>
          <w:lang w:val="fr-FR"/>
        </w:rPr>
        <w:t>janvier 2025.  Il a conclu que l</w:t>
      </w:r>
      <w:r w:rsidR="00CF528A" w:rsidRPr="0054528D">
        <w:rPr>
          <w:lang w:val="fr-FR"/>
        </w:rPr>
        <w:t>’</w:t>
      </w:r>
      <w:r w:rsidRPr="0054528D">
        <w:rPr>
          <w:lang w:val="fr-FR"/>
        </w:rPr>
        <w:t>adoption de cette proposition constituerait une étape majeure dans l</w:t>
      </w:r>
      <w:r w:rsidR="00CF528A" w:rsidRPr="0054528D">
        <w:rPr>
          <w:lang w:val="fr-FR"/>
        </w:rPr>
        <w:t>’</w:t>
      </w:r>
      <w:r w:rsidRPr="0054528D">
        <w:rPr>
          <w:lang w:val="fr-FR"/>
        </w:rPr>
        <w:t xml:space="preserve">histoire du système de </w:t>
      </w:r>
      <w:r w:rsidR="00CF528A" w:rsidRPr="0054528D">
        <w:rPr>
          <w:lang w:val="fr-FR"/>
        </w:rPr>
        <w:t>La Haye</w:t>
      </w:r>
      <w:r w:rsidRPr="0054528D">
        <w:rPr>
          <w:lang w:val="fr-FR"/>
        </w:rPr>
        <w:t xml:space="preserve">, puisque son fonctionnement reposerait enfin sur un acte unique et récent, </w:t>
      </w:r>
      <w:r w:rsidR="00CF528A" w:rsidRPr="0054528D">
        <w:rPr>
          <w:lang w:val="fr-FR"/>
        </w:rPr>
        <w:t>à savoir</w:t>
      </w:r>
      <w:r w:rsidRPr="0054528D">
        <w:rPr>
          <w:lang w:val="fr-FR"/>
        </w:rPr>
        <w:t xml:space="preserve"> l</w:t>
      </w:r>
      <w:r w:rsidR="00CF528A" w:rsidRPr="0054528D">
        <w:rPr>
          <w:lang w:val="fr-FR"/>
        </w:rPr>
        <w:t>’</w:t>
      </w:r>
      <w:r w:rsidRPr="0054528D">
        <w:rPr>
          <w:lang w:val="fr-FR"/>
        </w:rPr>
        <w:t xml:space="preserve">Acte </w:t>
      </w:r>
      <w:r w:rsidR="00CF528A" w:rsidRPr="0054528D">
        <w:rPr>
          <w:lang w:val="fr-FR"/>
        </w:rPr>
        <w:t>de 1999</w:t>
      </w:r>
      <w:r w:rsidRPr="0054528D">
        <w:rPr>
          <w:lang w:val="fr-FR"/>
        </w:rPr>
        <w:t>.  Concernant le document H/A/44/2, le Secrétariat a expliqué qu</w:t>
      </w:r>
      <w:r w:rsidR="00CF528A" w:rsidRPr="0054528D">
        <w:rPr>
          <w:lang w:val="fr-FR"/>
        </w:rPr>
        <w:t>’</w:t>
      </w:r>
      <w:r w:rsidRPr="0054528D">
        <w:rPr>
          <w:lang w:val="fr-FR"/>
        </w:rPr>
        <w:t>il s</w:t>
      </w:r>
      <w:r w:rsidR="00CF528A" w:rsidRPr="0054528D">
        <w:rPr>
          <w:lang w:val="fr-FR"/>
        </w:rPr>
        <w:t>’</w:t>
      </w:r>
      <w:r w:rsidRPr="0054528D">
        <w:rPr>
          <w:lang w:val="fr-FR"/>
        </w:rPr>
        <w:t>agissait d</w:t>
      </w:r>
      <w:r w:rsidR="00CF528A" w:rsidRPr="0054528D">
        <w:rPr>
          <w:lang w:val="fr-FR"/>
        </w:rPr>
        <w:t>’</w:t>
      </w:r>
      <w:r w:rsidRPr="0054528D">
        <w:rPr>
          <w:lang w:val="fr-FR"/>
        </w:rPr>
        <w:t>une proposition de modification de la règle 14 du règlement d</w:t>
      </w:r>
      <w:r w:rsidR="00CF528A" w:rsidRPr="0054528D">
        <w:rPr>
          <w:lang w:val="fr-FR"/>
        </w:rPr>
        <w:t>’</w:t>
      </w:r>
      <w:r w:rsidRPr="0054528D">
        <w:rPr>
          <w:lang w:val="fr-FR"/>
        </w:rPr>
        <w:t>exécution commun, assortie d</w:t>
      </w:r>
      <w:r w:rsidR="00CF528A" w:rsidRPr="0054528D">
        <w:rPr>
          <w:lang w:val="fr-FR"/>
        </w:rPr>
        <w:t>’</w:t>
      </w:r>
      <w:r w:rsidRPr="0054528D">
        <w:rPr>
          <w:lang w:val="fr-FR"/>
        </w:rPr>
        <w:t>une proposition corrélative de modification du barème des tax</w:t>
      </w:r>
      <w:r w:rsidR="00C42377" w:rsidRPr="0054528D">
        <w:rPr>
          <w:lang w:val="fr-FR"/>
        </w:rPr>
        <w:t>es.  En</w:t>
      </w:r>
      <w:r w:rsidRPr="0054528D">
        <w:rPr>
          <w:lang w:val="fr-FR"/>
        </w:rPr>
        <w:t xml:space="preserve"> outre, le document H/A/44/2, établi à la demande du groupe de travail, visait à introduire une mesure de sursis pour les déposants n</w:t>
      </w:r>
      <w:r w:rsidR="00CF528A" w:rsidRPr="0054528D">
        <w:rPr>
          <w:lang w:val="fr-FR"/>
        </w:rPr>
        <w:t>’</w:t>
      </w:r>
      <w:r w:rsidRPr="0054528D">
        <w:rPr>
          <w:lang w:val="fr-FR"/>
        </w:rPr>
        <w:t>ayant pas respecté le délai imparti pour corriger les irrégularit</w:t>
      </w:r>
      <w:r w:rsidR="00C42377" w:rsidRPr="0054528D">
        <w:rPr>
          <w:lang w:val="fr-FR"/>
        </w:rPr>
        <w:t xml:space="preserve">és.  </w:t>
      </w:r>
      <w:bookmarkStart w:id="6" w:name="_Hlk171529722"/>
      <w:r w:rsidR="00C42377" w:rsidRPr="0054528D">
        <w:rPr>
          <w:lang w:val="fr-FR"/>
        </w:rPr>
        <w:t>La</w:t>
      </w:r>
      <w:r w:rsidRPr="0054528D">
        <w:rPr>
          <w:lang w:val="fr-FR"/>
        </w:rPr>
        <w:t xml:space="preserve"> nouvelle mesure de sursis permettrait aux déposants de demander une prorogation du délai dans les deux</w:t>
      </w:r>
      <w:r w:rsidR="00BB51C0" w:rsidRPr="0054528D">
        <w:rPr>
          <w:lang w:val="fr-FR"/>
        </w:rPr>
        <w:t> </w:t>
      </w:r>
      <w:r w:rsidRPr="0054528D">
        <w:rPr>
          <w:lang w:val="fr-FR"/>
        </w:rPr>
        <w:t>mois suivant l</w:t>
      </w:r>
      <w:r w:rsidR="00CF528A" w:rsidRPr="0054528D">
        <w:rPr>
          <w:lang w:val="fr-FR"/>
        </w:rPr>
        <w:t>’</w:t>
      </w:r>
      <w:r w:rsidRPr="0054528D">
        <w:rPr>
          <w:lang w:val="fr-FR"/>
        </w:rPr>
        <w:t>expiration du délai initi</w:t>
      </w:r>
      <w:r w:rsidR="00C42377" w:rsidRPr="0054528D">
        <w:rPr>
          <w:lang w:val="fr-FR"/>
        </w:rPr>
        <w:t>al.  Le</w:t>
      </w:r>
      <w:r w:rsidRPr="0054528D">
        <w:rPr>
          <w:lang w:val="fr-FR"/>
        </w:rPr>
        <w:t>s modifications proposées du barème des taxes visaient à introduire une taxe administrative pour ce nouveau type de deman</w:t>
      </w:r>
      <w:bookmarkEnd w:id="6"/>
      <w:r w:rsidR="00C42377" w:rsidRPr="0054528D">
        <w:rPr>
          <w:lang w:val="fr-FR"/>
        </w:rPr>
        <w:t>de.  En</w:t>
      </w:r>
      <w:r w:rsidRPr="0054528D">
        <w:rPr>
          <w:lang w:val="fr-FR"/>
        </w:rPr>
        <w:t xml:space="preserve"> outre, l</w:t>
      </w:r>
      <w:r w:rsidR="00CF528A" w:rsidRPr="0054528D">
        <w:rPr>
          <w:lang w:val="fr-FR"/>
        </w:rPr>
        <w:t>’</w:t>
      </w:r>
      <w:r w:rsidRPr="0054528D">
        <w:rPr>
          <w:lang w:val="fr-FR"/>
        </w:rPr>
        <w:t>occasion a été saisie d</w:t>
      </w:r>
      <w:r w:rsidR="00CF528A" w:rsidRPr="0054528D">
        <w:rPr>
          <w:lang w:val="fr-FR"/>
        </w:rPr>
        <w:t>’</w:t>
      </w:r>
      <w:r w:rsidRPr="0054528D">
        <w:rPr>
          <w:lang w:val="fr-FR"/>
        </w:rPr>
        <w:t>officialiser, dans la règle 14 du règlement d</w:t>
      </w:r>
      <w:r w:rsidR="00CF528A" w:rsidRPr="0054528D">
        <w:rPr>
          <w:lang w:val="fr-FR"/>
        </w:rPr>
        <w:t>’</w:t>
      </w:r>
      <w:r w:rsidRPr="0054528D">
        <w:rPr>
          <w:lang w:val="fr-FR"/>
        </w:rPr>
        <w:t>exécution commun, la pratique consistant à permettre à un déposant de retirer une demande internationale avant l</w:t>
      </w:r>
      <w:r w:rsidR="00CF528A" w:rsidRPr="0054528D">
        <w:rPr>
          <w:lang w:val="fr-FR"/>
        </w:rPr>
        <w:t>’</w:t>
      </w:r>
      <w:r w:rsidRPr="0054528D">
        <w:rPr>
          <w:lang w:val="fr-FR"/>
        </w:rPr>
        <w:t>enregistrement internation</w:t>
      </w:r>
      <w:r w:rsidR="00C42377" w:rsidRPr="0054528D">
        <w:rPr>
          <w:lang w:val="fr-FR"/>
        </w:rPr>
        <w:t>al.  Le</w:t>
      </w:r>
      <w:r w:rsidRPr="0054528D">
        <w:rPr>
          <w:lang w:val="fr-FR"/>
        </w:rPr>
        <w:t xml:space="preserve"> Secrétariat a fait observer que la date d</w:t>
      </w:r>
      <w:r w:rsidR="00CF528A" w:rsidRPr="0054528D">
        <w:rPr>
          <w:lang w:val="fr-FR"/>
        </w:rPr>
        <w:t>’</w:t>
      </w:r>
      <w:r w:rsidRPr="0054528D">
        <w:rPr>
          <w:lang w:val="fr-FR"/>
        </w:rPr>
        <w:t>entrée en vigueur proposée serait décidée par le Bureau international, car sa mise en œuvre nécessitait des modifications à apporter au système informatique et aux procédures d</w:t>
      </w:r>
      <w:r w:rsidR="00CF528A" w:rsidRPr="0054528D">
        <w:rPr>
          <w:lang w:val="fr-FR"/>
        </w:rPr>
        <w:t>’</w:t>
      </w:r>
      <w:r w:rsidRPr="0054528D">
        <w:rPr>
          <w:lang w:val="fr-FR"/>
        </w:rPr>
        <w:t>examen du Bureau international.</w:t>
      </w:r>
    </w:p>
    <w:p w14:paraId="116B5C4F" w14:textId="2F749EDD" w:rsidR="000759CA" w:rsidRPr="0054528D" w:rsidRDefault="000759CA" w:rsidP="00F23BE7">
      <w:pPr>
        <w:pStyle w:val="ONUMFS"/>
        <w:rPr>
          <w:szCs w:val="22"/>
          <w:lang w:val="fr-FR"/>
        </w:rPr>
      </w:pPr>
      <w:r w:rsidRPr="0054528D">
        <w:rPr>
          <w:lang w:val="fr-FR"/>
        </w:rPr>
        <w:t>La délégation de l</w:t>
      </w:r>
      <w:r w:rsidR="00CF528A" w:rsidRPr="0054528D">
        <w:rPr>
          <w:lang w:val="fr-FR"/>
        </w:rPr>
        <w:t>’</w:t>
      </w:r>
      <w:r w:rsidRPr="0054528D">
        <w:rPr>
          <w:lang w:val="fr-FR"/>
        </w:rPr>
        <w:t>Ukraine a fait part de ses préoccupations concernant les conséquences techniques et financières liées à l</w:t>
      </w:r>
      <w:r w:rsidR="00CF528A" w:rsidRPr="0054528D">
        <w:rPr>
          <w:lang w:val="fr-FR"/>
        </w:rPr>
        <w:t>’</w:t>
      </w:r>
      <w:r w:rsidRPr="0054528D">
        <w:rPr>
          <w:lang w:val="fr-FR"/>
        </w:rPr>
        <w:t xml:space="preserve">introduction de nouvelles langues dans le système de </w:t>
      </w:r>
      <w:r w:rsidR="00CF528A" w:rsidRPr="0054528D">
        <w:rPr>
          <w:lang w:val="fr-FR"/>
        </w:rPr>
        <w:t>La Ha</w:t>
      </w:r>
      <w:r w:rsidR="00C42377" w:rsidRPr="0054528D">
        <w:rPr>
          <w:lang w:val="fr-FR"/>
        </w:rPr>
        <w:t>ye.  Si</w:t>
      </w:r>
      <w:r w:rsidRPr="0054528D">
        <w:rPr>
          <w:lang w:val="fr-FR"/>
        </w:rPr>
        <w:t xml:space="preserve"> elle ne s</w:t>
      </w:r>
      <w:r w:rsidR="00CF528A" w:rsidRPr="0054528D">
        <w:rPr>
          <w:lang w:val="fr-FR"/>
        </w:rPr>
        <w:t>’</w:t>
      </w:r>
      <w:r w:rsidRPr="0054528D">
        <w:rPr>
          <w:lang w:val="fr-FR"/>
        </w:rPr>
        <w:t>est pas déclarée opposée à l</w:t>
      </w:r>
      <w:r w:rsidR="00CF528A" w:rsidRPr="0054528D">
        <w:rPr>
          <w:lang w:val="fr-FR"/>
        </w:rPr>
        <w:t>’</w:t>
      </w:r>
      <w:r w:rsidRPr="0054528D">
        <w:rPr>
          <w:lang w:val="fr-FR"/>
        </w:rPr>
        <w:t>idée d</w:t>
      </w:r>
      <w:r w:rsidR="00CF528A" w:rsidRPr="0054528D">
        <w:rPr>
          <w:lang w:val="fr-FR"/>
        </w:rPr>
        <w:t>’</w:t>
      </w:r>
      <w:r w:rsidRPr="0054528D">
        <w:rPr>
          <w:lang w:val="fr-FR"/>
        </w:rPr>
        <w:t>introduire de nouvelles langues, elle a réaffirmé sa ferme objection à l</w:t>
      </w:r>
      <w:r w:rsidR="00CF528A" w:rsidRPr="0054528D">
        <w:rPr>
          <w:lang w:val="fr-FR"/>
        </w:rPr>
        <w:t>’</w:t>
      </w:r>
      <w:r w:rsidRPr="0054528D">
        <w:rPr>
          <w:lang w:val="fr-FR"/>
        </w:rPr>
        <w:t xml:space="preserve">introduction de la langue russe dans le système de </w:t>
      </w:r>
      <w:r w:rsidR="00CF528A" w:rsidRPr="0054528D">
        <w:rPr>
          <w:lang w:val="fr-FR"/>
        </w:rPr>
        <w:t>La Ha</w:t>
      </w:r>
      <w:r w:rsidR="00C42377" w:rsidRPr="0054528D">
        <w:rPr>
          <w:lang w:val="fr-FR"/>
        </w:rPr>
        <w:t>ye.  La</w:t>
      </w:r>
      <w:r w:rsidRPr="0054528D">
        <w:rPr>
          <w:lang w:val="fr-FR"/>
        </w:rPr>
        <w:t xml:space="preserve"> délégation a estimé que l</w:t>
      </w:r>
      <w:r w:rsidR="00CF528A" w:rsidRPr="0054528D">
        <w:rPr>
          <w:lang w:val="fr-FR"/>
        </w:rPr>
        <w:t>’</w:t>
      </w:r>
      <w:r w:rsidRPr="0054528D">
        <w:rPr>
          <w:lang w:val="fr-FR"/>
        </w:rPr>
        <w:t>introduction de toute nouvelle langue devait être minutieusement évaluée, en tenant compte des besoins spécifiques et des difficultés rencontrées par les utilisateu</w:t>
      </w:r>
      <w:r w:rsidR="00C42377" w:rsidRPr="0054528D">
        <w:rPr>
          <w:lang w:val="fr-FR"/>
        </w:rPr>
        <w:t>rs.  El</w:t>
      </w:r>
      <w:r w:rsidRPr="0054528D">
        <w:rPr>
          <w:lang w:val="fr-FR"/>
        </w:rPr>
        <w:t>le a ajouté que les États membres pouvaient constater que la langue russe ne remplissait pas de manière satisfaisante la plupart des critères objectifs, dont l</w:t>
      </w:r>
      <w:r w:rsidR="00CF528A" w:rsidRPr="0054528D">
        <w:rPr>
          <w:lang w:val="fr-FR"/>
        </w:rPr>
        <w:t>’</w:t>
      </w:r>
      <w:r w:rsidRPr="0054528D">
        <w:rPr>
          <w:lang w:val="fr-FR"/>
        </w:rPr>
        <w:t xml:space="preserve">application </w:t>
      </w:r>
      <w:r w:rsidRPr="0054528D">
        <w:rPr>
          <w:lang w:val="fr-FR"/>
        </w:rPr>
        <w:lastRenderedPageBreak/>
        <w:t>exclusive était un indicateur essentiel pour l</w:t>
      </w:r>
      <w:r w:rsidR="00CF528A" w:rsidRPr="0054528D">
        <w:rPr>
          <w:lang w:val="fr-FR"/>
        </w:rPr>
        <w:t>’</w:t>
      </w:r>
      <w:r w:rsidRPr="0054528D">
        <w:rPr>
          <w:lang w:val="fr-FR"/>
        </w:rPr>
        <w:t>examen de cette questi</w:t>
      </w:r>
      <w:r w:rsidR="00C42377" w:rsidRPr="0054528D">
        <w:rPr>
          <w:lang w:val="fr-FR"/>
        </w:rPr>
        <w:t>on.  En</w:t>
      </w:r>
      <w:r w:rsidRPr="0054528D">
        <w:rPr>
          <w:lang w:val="fr-FR"/>
        </w:rPr>
        <w:t xml:space="preserve"> outre, la délégation a déclaré qu</w:t>
      </w:r>
      <w:r w:rsidR="00CF528A" w:rsidRPr="0054528D">
        <w:rPr>
          <w:lang w:val="fr-FR"/>
        </w:rPr>
        <w:t>’</w:t>
      </w:r>
      <w:r w:rsidRPr="0054528D">
        <w:rPr>
          <w:lang w:val="fr-FR"/>
        </w:rPr>
        <w:t>il n</w:t>
      </w:r>
      <w:r w:rsidR="00CF528A" w:rsidRPr="0054528D">
        <w:rPr>
          <w:lang w:val="fr-FR"/>
        </w:rPr>
        <w:t>’</w:t>
      </w:r>
      <w:r w:rsidRPr="0054528D">
        <w:rPr>
          <w:lang w:val="fr-FR"/>
        </w:rPr>
        <w:t>était pas approprié de discuter de l</w:t>
      </w:r>
      <w:r w:rsidR="00CF528A" w:rsidRPr="0054528D">
        <w:rPr>
          <w:lang w:val="fr-FR"/>
        </w:rPr>
        <w:t>’</w:t>
      </w:r>
      <w:r w:rsidRPr="0054528D">
        <w:rPr>
          <w:lang w:val="fr-FR"/>
        </w:rPr>
        <w:t>introduction de la langue d</w:t>
      </w:r>
      <w:r w:rsidR="00CF528A" w:rsidRPr="0054528D">
        <w:rPr>
          <w:lang w:val="fr-FR"/>
        </w:rPr>
        <w:t>’</w:t>
      </w:r>
      <w:r w:rsidRPr="0054528D">
        <w:rPr>
          <w:lang w:val="fr-FR"/>
        </w:rPr>
        <w:t>un pays qui a déclenché une guerre d</w:t>
      </w:r>
      <w:r w:rsidR="00CF528A" w:rsidRPr="0054528D">
        <w:rPr>
          <w:lang w:val="fr-FR"/>
        </w:rPr>
        <w:t>’</w:t>
      </w:r>
      <w:r w:rsidRPr="0054528D">
        <w:rPr>
          <w:lang w:val="fr-FR"/>
        </w:rPr>
        <w:t>agression contre l</w:t>
      </w:r>
      <w:r w:rsidR="00CF528A" w:rsidRPr="0054528D">
        <w:rPr>
          <w:lang w:val="fr-FR"/>
        </w:rPr>
        <w:t>’</w:t>
      </w:r>
      <w:r w:rsidRPr="0054528D">
        <w:rPr>
          <w:lang w:val="fr-FR"/>
        </w:rPr>
        <w:t>Ukraine, bombardé des hôpitaux pour enfants et commis à plusieurs reprises des atteintes aux droits de propriété intellectuelle des titulaires de droits de propriété intellectuelle des États membres de l</w:t>
      </w:r>
      <w:r w:rsidR="00CF528A" w:rsidRPr="0054528D">
        <w:rPr>
          <w:lang w:val="fr-FR"/>
        </w:rPr>
        <w:t>’</w:t>
      </w:r>
      <w:r w:rsidRPr="0054528D">
        <w:rPr>
          <w:lang w:val="fr-FR"/>
        </w:rPr>
        <w:t>O</w:t>
      </w:r>
      <w:r w:rsidR="00C42377" w:rsidRPr="0054528D">
        <w:rPr>
          <w:lang w:val="fr-FR"/>
        </w:rPr>
        <w:t>MPI.  El</w:t>
      </w:r>
      <w:r w:rsidRPr="0054528D">
        <w:rPr>
          <w:lang w:val="fr-FR"/>
        </w:rPr>
        <w:t>le a exhorté les États membres de l</w:t>
      </w:r>
      <w:r w:rsidR="00CF528A" w:rsidRPr="0054528D">
        <w:rPr>
          <w:lang w:val="fr-FR"/>
        </w:rPr>
        <w:t>’</w:t>
      </w:r>
      <w:r w:rsidRPr="0054528D">
        <w:rPr>
          <w:lang w:val="fr-FR"/>
        </w:rPr>
        <w:t xml:space="preserve">Union de </w:t>
      </w:r>
      <w:r w:rsidR="00CF528A" w:rsidRPr="0054528D">
        <w:rPr>
          <w:lang w:val="fr-FR"/>
        </w:rPr>
        <w:t>La Haye</w:t>
      </w:r>
      <w:r w:rsidRPr="0054528D">
        <w:rPr>
          <w:lang w:val="fr-FR"/>
        </w:rPr>
        <w:t xml:space="preserve"> et le Secrétariat à examiner attentivement les </w:t>
      </w:r>
      <w:bookmarkStart w:id="7" w:name="_Hlk171948286"/>
      <w:r w:rsidRPr="0054528D">
        <w:rPr>
          <w:lang w:val="fr-FR"/>
        </w:rPr>
        <w:t>arguments présentés au groupe de travail et à privilégier la fourniture d</w:t>
      </w:r>
      <w:r w:rsidR="00CF528A" w:rsidRPr="0054528D">
        <w:rPr>
          <w:lang w:val="fr-FR"/>
        </w:rPr>
        <w:t>’</w:t>
      </w:r>
      <w:r w:rsidRPr="0054528D">
        <w:rPr>
          <w:lang w:val="fr-FR"/>
        </w:rPr>
        <w:t xml:space="preserve">un appui efficace et ciblé aux utilisateurs du système de </w:t>
      </w:r>
      <w:r w:rsidR="00CF528A" w:rsidRPr="0054528D">
        <w:rPr>
          <w:lang w:val="fr-FR"/>
        </w:rPr>
        <w:t>La Haye</w:t>
      </w:r>
      <w:bookmarkEnd w:id="7"/>
      <w:r w:rsidRPr="0054528D">
        <w:rPr>
          <w:lang w:val="fr-FR"/>
        </w:rPr>
        <w:t>.</w:t>
      </w:r>
    </w:p>
    <w:p w14:paraId="5EC10C47" w14:textId="7974B69B" w:rsidR="000759CA" w:rsidRPr="0054528D" w:rsidRDefault="000759CA" w:rsidP="00F23BE7">
      <w:pPr>
        <w:pStyle w:val="ONUMFS"/>
        <w:rPr>
          <w:szCs w:val="22"/>
          <w:lang w:val="fr-FR"/>
        </w:rPr>
      </w:pPr>
      <w:r w:rsidRPr="0054528D">
        <w:rPr>
          <w:lang w:val="fr-FR"/>
        </w:rPr>
        <w:t>La délégation de l</w:t>
      </w:r>
      <w:r w:rsidR="00CF528A" w:rsidRPr="0054528D">
        <w:rPr>
          <w:lang w:val="fr-FR"/>
        </w:rPr>
        <w:t>’</w:t>
      </w:r>
      <w:r w:rsidRPr="0054528D">
        <w:rPr>
          <w:lang w:val="fr-FR"/>
        </w:rPr>
        <w:t>Espagne a remercié le Bureau international et les États membres de l</w:t>
      </w:r>
      <w:r w:rsidR="00CF528A" w:rsidRPr="0054528D">
        <w:rPr>
          <w:lang w:val="fr-FR"/>
        </w:rPr>
        <w:t>’</w:t>
      </w:r>
      <w:r w:rsidRPr="0054528D">
        <w:rPr>
          <w:lang w:val="fr-FR"/>
        </w:rPr>
        <w:t xml:space="preserve">Union de </w:t>
      </w:r>
      <w:r w:rsidR="00CF528A" w:rsidRPr="0054528D">
        <w:rPr>
          <w:lang w:val="fr-FR"/>
        </w:rPr>
        <w:t>La Haye</w:t>
      </w:r>
      <w:r w:rsidRPr="0054528D">
        <w:rPr>
          <w:lang w:val="fr-FR"/>
        </w:rPr>
        <w:t xml:space="preserve"> pour les travaux menés au sein du groupe de travail en vue de développer et de simplifier le système de </w:t>
      </w:r>
      <w:r w:rsidR="00CF528A" w:rsidRPr="0054528D">
        <w:rPr>
          <w:lang w:val="fr-FR"/>
        </w:rPr>
        <w:t>La Ha</w:t>
      </w:r>
      <w:r w:rsidR="00C42377" w:rsidRPr="0054528D">
        <w:rPr>
          <w:lang w:val="fr-FR"/>
        </w:rPr>
        <w:t>ye.  Co</w:t>
      </w:r>
      <w:r w:rsidRPr="0054528D">
        <w:rPr>
          <w:lang w:val="fr-FR"/>
        </w:rPr>
        <w:t>ncernant le document H/A/44/1, elle s</w:t>
      </w:r>
      <w:r w:rsidR="00CF528A" w:rsidRPr="0054528D">
        <w:rPr>
          <w:lang w:val="fr-FR"/>
        </w:rPr>
        <w:t>’</w:t>
      </w:r>
      <w:r w:rsidRPr="0054528D">
        <w:rPr>
          <w:lang w:val="fr-FR"/>
        </w:rPr>
        <w:t>est prononcée en faveur du gel de l</w:t>
      </w:r>
      <w:r w:rsidR="00CF528A" w:rsidRPr="0054528D">
        <w:rPr>
          <w:lang w:val="fr-FR"/>
        </w:rPr>
        <w:t>’</w:t>
      </w:r>
      <w:r w:rsidRPr="0054528D">
        <w:rPr>
          <w:lang w:val="fr-FR"/>
        </w:rPr>
        <w:t xml:space="preserve">Acte </w:t>
      </w:r>
      <w:r w:rsidR="00CF528A" w:rsidRPr="0054528D">
        <w:rPr>
          <w:lang w:val="fr-FR"/>
        </w:rPr>
        <w:t>de 1960</w:t>
      </w:r>
      <w:r w:rsidRPr="0054528D">
        <w:rPr>
          <w:lang w:val="fr-FR"/>
        </w:rPr>
        <w:t xml:space="preserve"> qui permettrait de passer à un acte unique, l</w:t>
      </w:r>
      <w:r w:rsidR="00CF528A" w:rsidRPr="0054528D">
        <w:rPr>
          <w:lang w:val="fr-FR"/>
        </w:rPr>
        <w:t>’</w:t>
      </w:r>
      <w:r w:rsidRPr="0054528D">
        <w:rPr>
          <w:lang w:val="fr-FR"/>
        </w:rPr>
        <w:t xml:space="preserve">Acte </w:t>
      </w:r>
      <w:r w:rsidR="00CF528A" w:rsidRPr="0054528D">
        <w:rPr>
          <w:lang w:val="fr-FR"/>
        </w:rPr>
        <w:t>de 1999</w:t>
      </w:r>
      <w:r w:rsidRPr="0054528D">
        <w:rPr>
          <w:lang w:val="fr-FR"/>
        </w:rPr>
        <w:t>, facilitant l</w:t>
      </w:r>
      <w:r w:rsidR="00CF528A" w:rsidRPr="0054528D">
        <w:rPr>
          <w:lang w:val="fr-FR"/>
        </w:rPr>
        <w:t>’</w:t>
      </w:r>
      <w:r w:rsidRPr="0054528D">
        <w:rPr>
          <w:lang w:val="fr-FR"/>
        </w:rPr>
        <w:t>utilisation du système par les déposan</w:t>
      </w:r>
      <w:r w:rsidR="00C42377" w:rsidRPr="0054528D">
        <w:rPr>
          <w:lang w:val="fr-FR"/>
        </w:rPr>
        <w:t>ts.  Co</w:t>
      </w:r>
      <w:r w:rsidRPr="0054528D">
        <w:rPr>
          <w:lang w:val="fr-FR"/>
        </w:rPr>
        <w:t>ncernant le document H/A/44/2, elle a ajouté que les modifications proposées renforceraient la sécurité juridique du système et éviteraient toute perte inopportune de demandes internationales.</w:t>
      </w:r>
    </w:p>
    <w:p w14:paraId="2F00E7DF" w14:textId="577ADA3C" w:rsidR="000759CA" w:rsidRPr="0054528D" w:rsidRDefault="000759CA" w:rsidP="00F23BE7">
      <w:pPr>
        <w:pStyle w:val="ONUMFS"/>
        <w:rPr>
          <w:szCs w:val="22"/>
          <w:lang w:val="fr-FR"/>
        </w:rPr>
      </w:pPr>
      <w:r w:rsidRPr="0054528D">
        <w:rPr>
          <w:lang w:val="fr-FR"/>
        </w:rPr>
        <w:t>La délégation de l</w:t>
      </w:r>
      <w:r w:rsidR="00CF528A" w:rsidRPr="0054528D">
        <w:rPr>
          <w:lang w:val="fr-FR"/>
        </w:rPr>
        <w:t>’Arabie saoudite</w:t>
      </w:r>
      <w:r w:rsidRPr="0054528D">
        <w:rPr>
          <w:lang w:val="fr-FR"/>
        </w:rPr>
        <w:t xml:space="preserve"> a déclaré que, en </w:t>
      </w:r>
      <w:r w:rsidR="00CF528A" w:rsidRPr="0054528D">
        <w:rPr>
          <w:lang w:val="fr-FR"/>
        </w:rPr>
        <w:t>mai 20</w:t>
      </w:r>
      <w:r w:rsidRPr="0054528D">
        <w:rPr>
          <w:lang w:val="fr-FR"/>
        </w:rPr>
        <w:t>24, son pays avait soumis au Bureau international un document indiquant son intention d</w:t>
      </w:r>
      <w:r w:rsidR="00CF528A" w:rsidRPr="0054528D">
        <w:rPr>
          <w:lang w:val="fr-FR"/>
        </w:rPr>
        <w:t>’</w:t>
      </w:r>
      <w:r w:rsidRPr="0054528D">
        <w:rPr>
          <w:lang w:val="fr-FR"/>
        </w:rPr>
        <w:t>adhérer à l</w:t>
      </w:r>
      <w:r w:rsidR="00CF528A" w:rsidRPr="0054528D">
        <w:rPr>
          <w:lang w:val="fr-FR"/>
        </w:rPr>
        <w:t>’</w:t>
      </w:r>
      <w:r w:rsidRPr="0054528D">
        <w:rPr>
          <w:lang w:val="fr-FR"/>
        </w:rPr>
        <w:t xml:space="preserve">Acte </w:t>
      </w:r>
      <w:r w:rsidR="00CF528A" w:rsidRPr="0054528D">
        <w:rPr>
          <w:lang w:val="fr-FR"/>
        </w:rPr>
        <w:t>de 1999</w:t>
      </w:r>
      <w:r w:rsidRPr="0054528D">
        <w:rPr>
          <w:lang w:val="fr-FR"/>
        </w:rPr>
        <w:t xml:space="preserve"> et qu</w:t>
      </w:r>
      <w:r w:rsidR="00CF528A" w:rsidRPr="0054528D">
        <w:rPr>
          <w:lang w:val="fr-FR"/>
        </w:rPr>
        <w:t>’</w:t>
      </w:r>
      <w:r w:rsidRPr="0054528D">
        <w:rPr>
          <w:lang w:val="fr-FR"/>
        </w:rPr>
        <w:t>il déposerait son instrument d</w:t>
      </w:r>
      <w:r w:rsidR="00CF528A" w:rsidRPr="0054528D">
        <w:rPr>
          <w:lang w:val="fr-FR"/>
        </w:rPr>
        <w:t>’</w:t>
      </w:r>
      <w:r w:rsidRPr="0054528D">
        <w:rPr>
          <w:lang w:val="fr-FR"/>
        </w:rPr>
        <w:t>adhésion prochaineme</w:t>
      </w:r>
      <w:r w:rsidR="00C42377" w:rsidRPr="0054528D">
        <w:rPr>
          <w:lang w:val="fr-FR"/>
        </w:rPr>
        <w:t xml:space="preserve">nt.  À </w:t>
      </w:r>
      <w:r w:rsidRPr="0054528D">
        <w:rPr>
          <w:lang w:val="fr-FR"/>
        </w:rPr>
        <w:t>cet égard, la délégation a réaffirmé l</w:t>
      </w:r>
      <w:r w:rsidR="00CF528A" w:rsidRPr="0054528D">
        <w:rPr>
          <w:lang w:val="fr-FR"/>
        </w:rPr>
        <w:t>’</w:t>
      </w:r>
      <w:r w:rsidRPr="0054528D">
        <w:rPr>
          <w:lang w:val="fr-FR"/>
        </w:rPr>
        <w:t>importance d</w:t>
      </w:r>
      <w:r w:rsidR="00CF528A" w:rsidRPr="0054528D">
        <w:rPr>
          <w:lang w:val="fr-FR"/>
        </w:rPr>
        <w:t>’</w:t>
      </w:r>
      <w:r w:rsidRPr="0054528D">
        <w:rPr>
          <w:lang w:val="fr-FR"/>
        </w:rPr>
        <w:t>introduire l</w:t>
      </w:r>
      <w:r w:rsidR="00CF528A" w:rsidRPr="0054528D">
        <w:rPr>
          <w:lang w:val="fr-FR"/>
        </w:rPr>
        <w:t>’</w:t>
      </w:r>
      <w:r w:rsidRPr="0054528D">
        <w:rPr>
          <w:lang w:val="fr-FR"/>
        </w:rPr>
        <w:t>arabe, qui est l</w:t>
      </w:r>
      <w:r w:rsidR="00CF528A" w:rsidRPr="0054528D">
        <w:rPr>
          <w:lang w:val="fr-FR"/>
        </w:rPr>
        <w:t>’</w:t>
      </w:r>
      <w:r w:rsidRPr="0054528D">
        <w:rPr>
          <w:lang w:val="fr-FR"/>
        </w:rPr>
        <w:t xml:space="preserve">une des langues officielles des </w:t>
      </w:r>
      <w:r w:rsidR="00CF528A" w:rsidRPr="0054528D">
        <w:rPr>
          <w:lang w:val="fr-FR"/>
        </w:rPr>
        <w:t>Nations Unies</w:t>
      </w:r>
      <w:r w:rsidRPr="0054528D">
        <w:rPr>
          <w:lang w:val="fr-FR"/>
        </w:rPr>
        <w:t xml:space="preserve">, en tant que langue officielle du système de </w:t>
      </w:r>
      <w:r w:rsidR="00CF528A" w:rsidRPr="0054528D">
        <w:rPr>
          <w:lang w:val="fr-FR"/>
        </w:rPr>
        <w:t>La Haye</w:t>
      </w:r>
      <w:r w:rsidRPr="0054528D">
        <w:rPr>
          <w:lang w:val="fr-FR"/>
        </w:rPr>
        <w:t xml:space="preserve">, car cela inciterait les titulaires de droits des pays arabophones à utiliser davantage le système de </w:t>
      </w:r>
      <w:r w:rsidR="00CF528A" w:rsidRPr="0054528D">
        <w:rPr>
          <w:lang w:val="fr-FR"/>
        </w:rPr>
        <w:t>La Haye</w:t>
      </w:r>
      <w:r w:rsidRPr="0054528D">
        <w:rPr>
          <w:lang w:val="fr-FR"/>
        </w:rPr>
        <w:t>.</w:t>
      </w:r>
    </w:p>
    <w:p w14:paraId="50CC14F3" w14:textId="2DDE83A8" w:rsidR="000759CA" w:rsidRPr="0054528D" w:rsidRDefault="000759CA" w:rsidP="00F23BE7">
      <w:pPr>
        <w:pStyle w:val="ONUMFS"/>
        <w:rPr>
          <w:szCs w:val="22"/>
          <w:lang w:val="fr-FR"/>
        </w:rPr>
      </w:pPr>
      <w:r w:rsidRPr="0054528D">
        <w:rPr>
          <w:lang w:val="fr-FR"/>
        </w:rPr>
        <w:t>La délégation de la Grèce a appuyé la proposition de geler l</w:t>
      </w:r>
      <w:r w:rsidR="00CF528A" w:rsidRPr="0054528D">
        <w:rPr>
          <w:lang w:val="fr-FR"/>
        </w:rPr>
        <w:t>’</w:t>
      </w:r>
      <w:r w:rsidRPr="0054528D">
        <w:rPr>
          <w:lang w:val="fr-FR"/>
        </w:rPr>
        <w:t>application de l</w:t>
      </w:r>
      <w:r w:rsidR="00CF528A" w:rsidRPr="0054528D">
        <w:rPr>
          <w:lang w:val="fr-FR"/>
        </w:rPr>
        <w:t>’</w:t>
      </w:r>
      <w:r w:rsidRPr="0054528D">
        <w:rPr>
          <w:lang w:val="fr-FR"/>
        </w:rPr>
        <w:t xml:space="preserve">Acte </w:t>
      </w:r>
      <w:r w:rsidR="00CF528A" w:rsidRPr="0054528D">
        <w:rPr>
          <w:lang w:val="fr-FR"/>
        </w:rPr>
        <w:t>de 1960</w:t>
      </w:r>
      <w:r w:rsidRPr="0054528D">
        <w:rPr>
          <w:lang w:val="fr-FR"/>
        </w:rPr>
        <w:t>, conformément à la Convention de Vienne sur le droit des trait</w:t>
      </w:r>
      <w:r w:rsidR="00C42377" w:rsidRPr="0054528D">
        <w:rPr>
          <w:lang w:val="fr-FR"/>
        </w:rPr>
        <w:t>és.  El</w:t>
      </w:r>
      <w:r w:rsidRPr="0054528D">
        <w:rPr>
          <w:lang w:val="fr-FR"/>
        </w:rPr>
        <w:t xml:space="preserve">le a déclaré que cela simplifierait le système de </w:t>
      </w:r>
      <w:r w:rsidR="00CF528A" w:rsidRPr="0054528D">
        <w:rPr>
          <w:lang w:val="fr-FR"/>
        </w:rPr>
        <w:t>La Haye</w:t>
      </w:r>
      <w:r w:rsidRPr="0054528D">
        <w:rPr>
          <w:lang w:val="fr-FR"/>
        </w:rPr>
        <w:t xml:space="preserve"> et n</w:t>
      </w:r>
      <w:r w:rsidR="00CF528A" w:rsidRPr="0054528D">
        <w:rPr>
          <w:lang w:val="fr-FR"/>
        </w:rPr>
        <w:t>’</w:t>
      </w:r>
      <w:r w:rsidRPr="0054528D">
        <w:rPr>
          <w:lang w:val="fr-FR"/>
        </w:rPr>
        <w:t>aurait aucune incidence sur les enregistrements internationaux en vigueur et sur les désignations inscrites au registre international avant la date d</w:t>
      </w:r>
      <w:r w:rsidR="00CF528A" w:rsidRPr="0054528D">
        <w:rPr>
          <w:lang w:val="fr-FR"/>
        </w:rPr>
        <w:t>’</w:t>
      </w:r>
      <w:r w:rsidRPr="0054528D">
        <w:rPr>
          <w:lang w:val="fr-FR"/>
        </w:rPr>
        <w:t>entrée en vigueur du g</w:t>
      </w:r>
      <w:r w:rsidR="00C42377" w:rsidRPr="0054528D">
        <w:rPr>
          <w:lang w:val="fr-FR"/>
        </w:rPr>
        <w:t>el.  La</w:t>
      </w:r>
      <w:r w:rsidRPr="0054528D">
        <w:rPr>
          <w:lang w:val="fr-FR"/>
        </w:rPr>
        <w:t xml:space="preserve"> délégation a indiqué que la Grèce avait ratifié l</w:t>
      </w:r>
      <w:r w:rsidR="00CF528A" w:rsidRPr="0054528D">
        <w:rPr>
          <w:lang w:val="fr-FR"/>
        </w:rPr>
        <w:t>’</w:t>
      </w:r>
      <w:r w:rsidRPr="0054528D">
        <w:rPr>
          <w:lang w:val="fr-FR"/>
        </w:rPr>
        <w:t xml:space="preserve">Acte </w:t>
      </w:r>
      <w:r w:rsidR="00CF528A" w:rsidRPr="0054528D">
        <w:rPr>
          <w:lang w:val="fr-FR"/>
        </w:rPr>
        <w:t>de 1999</w:t>
      </w:r>
      <w:r w:rsidRPr="0054528D">
        <w:rPr>
          <w:lang w:val="fr-FR"/>
        </w:rPr>
        <w:t xml:space="preserve"> en </w:t>
      </w:r>
      <w:r w:rsidR="00CF528A" w:rsidRPr="0054528D">
        <w:rPr>
          <w:lang w:val="fr-FR"/>
        </w:rPr>
        <w:t>novembre 20</w:t>
      </w:r>
      <w:r w:rsidRPr="0054528D">
        <w:rPr>
          <w:lang w:val="fr-FR"/>
        </w:rPr>
        <w:t>23 et qu</w:t>
      </w:r>
      <w:r w:rsidR="00CF528A" w:rsidRPr="0054528D">
        <w:rPr>
          <w:lang w:val="fr-FR"/>
        </w:rPr>
        <w:t>’</w:t>
      </w:r>
      <w:r w:rsidRPr="0054528D">
        <w:rPr>
          <w:lang w:val="fr-FR"/>
        </w:rPr>
        <w:t>elle était actuellement liée par cet acte, ce qui permettait aux déposants grecs de demander la protection des dessins et modèles dans un plus grand nombre d</w:t>
      </w:r>
      <w:r w:rsidR="00CF528A" w:rsidRPr="0054528D">
        <w:rPr>
          <w:lang w:val="fr-FR"/>
        </w:rPr>
        <w:t>’</w:t>
      </w:r>
      <w:r w:rsidRPr="0054528D">
        <w:rPr>
          <w:lang w:val="fr-FR"/>
        </w:rPr>
        <w:t>États membr</w:t>
      </w:r>
      <w:r w:rsidR="00C42377" w:rsidRPr="0054528D">
        <w:rPr>
          <w:lang w:val="fr-FR"/>
        </w:rPr>
        <w:t>es.  El</w:t>
      </w:r>
      <w:r w:rsidRPr="0054528D">
        <w:rPr>
          <w:lang w:val="fr-FR"/>
        </w:rPr>
        <w:t>le a également approuvé la date d</w:t>
      </w:r>
      <w:r w:rsidR="00CF528A" w:rsidRPr="0054528D">
        <w:rPr>
          <w:lang w:val="fr-FR"/>
        </w:rPr>
        <w:t>’</w:t>
      </w:r>
      <w:r w:rsidRPr="0054528D">
        <w:rPr>
          <w:lang w:val="fr-FR"/>
        </w:rPr>
        <w:t>entrée en vigueur proposée, ainsi que les propositions de modifications corrélatives du règlement d</w:t>
      </w:r>
      <w:r w:rsidR="00CF528A" w:rsidRPr="0054528D">
        <w:rPr>
          <w:lang w:val="fr-FR"/>
        </w:rPr>
        <w:t>’</w:t>
      </w:r>
      <w:r w:rsidRPr="0054528D">
        <w:rPr>
          <w:lang w:val="fr-FR"/>
        </w:rPr>
        <w:t>exécution commun.</w:t>
      </w:r>
    </w:p>
    <w:p w14:paraId="404C9E4C" w14:textId="6B0F09DC" w:rsidR="000759CA" w:rsidRPr="0054528D" w:rsidRDefault="000759CA" w:rsidP="00F23BE7">
      <w:pPr>
        <w:pStyle w:val="ONUMFS"/>
        <w:rPr>
          <w:szCs w:val="22"/>
          <w:lang w:val="fr-FR"/>
        </w:rPr>
      </w:pPr>
      <w:r w:rsidRPr="0054528D">
        <w:rPr>
          <w:lang w:val="fr-FR"/>
        </w:rPr>
        <w:t>La délégation de la Fédération de Russie a fait observer, concernant le document H/A/44/1, que l</w:t>
      </w:r>
      <w:r w:rsidR="00CF528A" w:rsidRPr="0054528D">
        <w:rPr>
          <w:lang w:val="fr-FR"/>
        </w:rPr>
        <w:t>’</w:t>
      </w:r>
      <w:r w:rsidRPr="0054528D">
        <w:rPr>
          <w:lang w:val="fr-FR"/>
        </w:rPr>
        <w:t>existence simultanée de l</w:t>
      </w:r>
      <w:r w:rsidR="00CF528A" w:rsidRPr="0054528D">
        <w:rPr>
          <w:lang w:val="fr-FR"/>
        </w:rPr>
        <w:t>’</w:t>
      </w:r>
      <w:r w:rsidRPr="0054528D">
        <w:rPr>
          <w:lang w:val="fr-FR"/>
        </w:rPr>
        <w:t xml:space="preserve">Acte </w:t>
      </w:r>
      <w:r w:rsidR="00CF528A" w:rsidRPr="0054528D">
        <w:rPr>
          <w:lang w:val="fr-FR"/>
        </w:rPr>
        <w:t>de 1960</w:t>
      </w:r>
      <w:r w:rsidRPr="0054528D">
        <w:rPr>
          <w:lang w:val="fr-FR"/>
        </w:rPr>
        <w:t xml:space="preserve"> et de l</w:t>
      </w:r>
      <w:r w:rsidR="00CF528A" w:rsidRPr="0054528D">
        <w:rPr>
          <w:lang w:val="fr-FR"/>
        </w:rPr>
        <w:t>’</w:t>
      </w:r>
      <w:r w:rsidRPr="0054528D">
        <w:rPr>
          <w:lang w:val="fr-FR"/>
        </w:rPr>
        <w:t xml:space="preserve">Acte </w:t>
      </w:r>
      <w:r w:rsidR="00CF528A" w:rsidRPr="0054528D">
        <w:rPr>
          <w:lang w:val="fr-FR"/>
        </w:rPr>
        <w:t>de 1999</w:t>
      </w:r>
      <w:r w:rsidRPr="0054528D">
        <w:rPr>
          <w:lang w:val="fr-FR"/>
        </w:rPr>
        <w:t xml:space="preserve"> compliquait le système de </w:t>
      </w:r>
      <w:r w:rsidR="00CF528A" w:rsidRPr="0054528D">
        <w:rPr>
          <w:lang w:val="fr-FR"/>
        </w:rPr>
        <w:t>La Ha</w:t>
      </w:r>
      <w:r w:rsidR="00C42377" w:rsidRPr="0054528D">
        <w:rPr>
          <w:lang w:val="fr-FR"/>
        </w:rPr>
        <w:t>ye.  El</w:t>
      </w:r>
      <w:r w:rsidRPr="0054528D">
        <w:rPr>
          <w:lang w:val="fr-FR"/>
        </w:rPr>
        <w:t>le a reconnu que les demandes internationales pouvaient actuellement être soumises à des exigences différentes selon l</w:t>
      </w:r>
      <w:r w:rsidR="00CF528A" w:rsidRPr="0054528D">
        <w:rPr>
          <w:lang w:val="fr-FR"/>
        </w:rPr>
        <w:t>’</w:t>
      </w:r>
      <w:r w:rsidRPr="0054528D">
        <w:rPr>
          <w:lang w:val="fr-FR"/>
        </w:rPr>
        <w:t>acte applicable, ce qui avait un effet négatif pour les déposants et créait une insécurité sur le plan juridique et de la procédu</w:t>
      </w:r>
      <w:r w:rsidR="00C42377" w:rsidRPr="0054528D">
        <w:rPr>
          <w:lang w:val="fr-FR"/>
        </w:rPr>
        <w:t xml:space="preserve">re.  À </w:t>
      </w:r>
      <w:r w:rsidRPr="0054528D">
        <w:rPr>
          <w:lang w:val="fr-FR"/>
        </w:rPr>
        <w:t>cet égard, elle a estimé que la proposition de gel de l</w:t>
      </w:r>
      <w:r w:rsidR="00CF528A" w:rsidRPr="0054528D">
        <w:rPr>
          <w:lang w:val="fr-FR"/>
        </w:rPr>
        <w:t>’</w:t>
      </w:r>
      <w:r w:rsidRPr="0054528D">
        <w:rPr>
          <w:lang w:val="fr-FR"/>
        </w:rPr>
        <w:t>application de l</w:t>
      </w:r>
      <w:r w:rsidR="00CF528A" w:rsidRPr="0054528D">
        <w:rPr>
          <w:lang w:val="fr-FR"/>
        </w:rPr>
        <w:t>’</w:t>
      </w:r>
      <w:r w:rsidRPr="0054528D">
        <w:rPr>
          <w:lang w:val="fr-FR"/>
        </w:rPr>
        <w:t xml:space="preserve">Acte </w:t>
      </w:r>
      <w:r w:rsidR="00CF528A" w:rsidRPr="0054528D">
        <w:rPr>
          <w:lang w:val="fr-FR"/>
        </w:rPr>
        <w:t>de 1960</w:t>
      </w:r>
      <w:r w:rsidRPr="0054528D">
        <w:rPr>
          <w:lang w:val="fr-FR"/>
        </w:rPr>
        <w:t xml:space="preserve"> rendrait le système de </w:t>
      </w:r>
      <w:r w:rsidR="00CF528A" w:rsidRPr="0054528D">
        <w:rPr>
          <w:lang w:val="fr-FR"/>
        </w:rPr>
        <w:t>La Haye</w:t>
      </w:r>
      <w:r w:rsidRPr="0054528D">
        <w:rPr>
          <w:lang w:val="fr-FR"/>
        </w:rPr>
        <w:t xml:space="preserve"> plus transparent, prévisible et inclus</w:t>
      </w:r>
      <w:r w:rsidR="00C42377" w:rsidRPr="0054528D">
        <w:rPr>
          <w:lang w:val="fr-FR"/>
        </w:rPr>
        <w:t>if.  La</w:t>
      </w:r>
      <w:r w:rsidRPr="0054528D">
        <w:rPr>
          <w:lang w:val="fr-FR"/>
        </w:rPr>
        <w:t xml:space="preserve"> délégation a dit espérer en outre un engagement plus actif du Secrétariat en faveur de l</w:t>
      </w:r>
      <w:r w:rsidR="00CF528A" w:rsidRPr="0054528D">
        <w:rPr>
          <w:lang w:val="fr-FR"/>
        </w:rPr>
        <w:t>’</w:t>
      </w:r>
      <w:r w:rsidRPr="0054528D">
        <w:rPr>
          <w:lang w:val="fr-FR"/>
        </w:rPr>
        <w:t xml:space="preserve">élargissement du régime linguistique du système de </w:t>
      </w:r>
      <w:r w:rsidR="00CF528A" w:rsidRPr="0054528D">
        <w:rPr>
          <w:lang w:val="fr-FR"/>
        </w:rPr>
        <w:t>La Haye</w:t>
      </w:r>
      <w:r w:rsidRPr="0054528D">
        <w:rPr>
          <w:lang w:val="fr-FR"/>
        </w:rPr>
        <w:t>, avec l</w:t>
      </w:r>
      <w:r w:rsidR="00CF528A" w:rsidRPr="0054528D">
        <w:rPr>
          <w:lang w:val="fr-FR"/>
        </w:rPr>
        <w:t>’</w:t>
      </w:r>
      <w:r w:rsidRPr="0054528D">
        <w:rPr>
          <w:lang w:val="fr-FR"/>
        </w:rPr>
        <w:t>inclusion des langues russe et chinoise comme langues de trava</w:t>
      </w:r>
      <w:r w:rsidR="00C42377" w:rsidRPr="0054528D">
        <w:rPr>
          <w:lang w:val="fr-FR"/>
        </w:rPr>
        <w:t>il.  El</w:t>
      </w:r>
      <w:r w:rsidRPr="0054528D">
        <w:rPr>
          <w:lang w:val="fr-FR"/>
        </w:rPr>
        <w:t>le a indiqué qu</w:t>
      </w:r>
      <w:r w:rsidR="00CF528A" w:rsidRPr="0054528D">
        <w:rPr>
          <w:lang w:val="fr-FR"/>
        </w:rPr>
        <w:t>’</w:t>
      </w:r>
      <w:r w:rsidRPr="0054528D">
        <w:rPr>
          <w:lang w:val="fr-FR"/>
        </w:rPr>
        <w:t>elle était attachée au principe du multilinguisme et jugeait nécessaire de poursuivre sur la voie de la modernisation et de l</w:t>
      </w:r>
      <w:r w:rsidR="00CF528A" w:rsidRPr="0054528D">
        <w:rPr>
          <w:lang w:val="fr-FR"/>
        </w:rPr>
        <w:t>’</w:t>
      </w:r>
      <w:r w:rsidRPr="0054528D">
        <w:rPr>
          <w:lang w:val="fr-FR"/>
        </w:rPr>
        <w:t xml:space="preserve">amélioration du système de </w:t>
      </w:r>
      <w:r w:rsidR="00CF528A" w:rsidRPr="0054528D">
        <w:rPr>
          <w:lang w:val="fr-FR"/>
        </w:rPr>
        <w:t>La Haye</w:t>
      </w:r>
      <w:r w:rsidRPr="0054528D">
        <w:rPr>
          <w:lang w:val="fr-FR"/>
        </w:rPr>
        <w:t xml:space="preserve">, </w:t>
      </w:r>
      <w:r w:rsidR="00CF528A" w:rsidRPr="0054528D">
        <w:rPr>
          <w:lang w:val="fr-FR"/>
        </w:rPr>
        <w:t>y compris</w:t>
      </w:r>
      <w:r w:rsidRPr="0054528D">
        <w:rPr>
          <w:lang w:val="fr-FR"/>
        </w:rPr>
        <w:t xml:space="preserve"> en élargissant son régime linguistiq</w:t>
      </w:r>
      <w:r w:rsidR="00C42377" w:rsidRPr="0054528D">
        <w:rPr>
          <w:lang w:val="fr-FR"/>
        </w:rPr>
        <w:t>ue.  La</w:t>
      </w:r>
      <w:r w:rsidRPr="0054528D">
        <w:rPr>
          <w:lang w:val="fr-FR"/>
        </w:rPr>
        <w:t xml:space="preserve"> délégation a estimé que l</w:t>
      </w:r>
      <w:r w:rsidR="00CF528A" w:rsidRPr="0054528D">
        <w:rPr>
          <w:lang w:val="fr-FR"/>
        </w:rPr>
        <w:t>’</w:t>
      </w:r>
      <w:r w:rsidRPr="0054528D">
        <w:rPr>
          <w:lang w:val="fr-FR"/>
        </w:rPr>
        <w:t>augmentation du nombre de langues entraînerait une augmentation du nombre d</w:t>
      </w:r>
      <w:r w:rsidR="00CF528A" w:rsidRPr="0054528D">
        <w:rPr>
          <w:lang w:val="fr-FR"/>
        </w:rPr>
        <w:t>’</w:t>
      </w:r>
      <w:r w:rsidRPr="0054528D">
        <w:rPr>
          <w:lang w:val="fr-FR"/>
        </w:rPr>
        <w:t xml:space="preserve">utilisateurs du système de </w:t>
      </w:r>
      <w:r w:rsidR="00CF528A" w:rsidRPr="0054528D">
        <w:rPr>
          <w:lang w:val="fr-FR"/>
        </w:rPr>
        <w:t>La Haye</w:t>
      </w:r>
      <w:r w:rsidRPr="0054528D">
        <w:rPr>
          <w:lang w:val="fr-FR"/>
        </w:rPr>
        <w:t>, qui aurait un effet positif sur les recettes de l</w:t>
      </w:r>
      <w:r w:rsidR="00CF528A" w:rsidRPr="0054528D">
        <w:rPr>
          <w:lang w:val="fr-FR"/>
        </w:rPr>
        <w:t>’</w:t>
      </w:r>
      <w:r w:rsidRPr="0054528D">
        <w:rPr>
          <w:lang w:val="fr-FR"/>
        </w:rPr>
        <w:t xml:space="preserve">Union de </w:t>
      </w:r>
      <w:r w:rsidR="00CF528A" w:rsidRPr="0054528D">
        <w:rPr>
          <w:lang w:val="fr-FR"/>
        </w:rPr>
        <w:t>La Haye</w:t>
      </w:r>
      <w:r w:rsidRPr="0054528D">
        <w:rPr>
          <w:lang w:val="fr-FR"/>
        </w:rPr>
        <w:t xml:space="preserve"> puisque davantage de titulaires seraient en mesure de déposer des demandes et de gérer des enregistrements en utilisant leur langue nationa</w:t>
      </w:r>
      <w:r w:rsidR="00C42377" w:rsidRPr="0054528D">
        <w:rPr>
          <w:lang w:val="fr-FR"/>
        </w:rPr>
        <w:t>le.  En</w:t>
      </w:r>
      <w:r w:rsidRPr="0054528D">
        <w:rPr>
          <w:lang w:val="fr-FR"/>
        </w:rPr>
        <w:t xml:space="preserve"> outre, elle a manifesté son intérêt pour le développement multilatéral et efficace du système de </w:t>
      </w:r>
      <w:r w:rsidR="00CF528A" w:rsidRPr="0054528D">
        <w:rPr>
          <w:lang w:val="fr-FR"/>
        </w:rPr>
        <w:t>La Ha</w:t>
      </w:r>
      <w:r w:rsidR="00C42377" w:rsidRPr="0054528D">
        <w:rPr>
          <w:lang w:val="fr-FR"/>
        </w:rPr>
        <w:t xml:space="preserve">ye.  À </w:t>
      </w:r>
      <w:r w:rsidRPr="0054528D">
        <w:rPr>
          <w:lang w:val="fr-FR"/>
        </w:rPr>
        <w:t>cet égard, elle a souligné qu</w:t>
      </w:r>
      <w:r w:rsidR="00CF528A" w:rsidRPr="0054528D">
        <w:rPr>
          <w:lang w:val="fr-FR"/>
        </w:rPr>
        <w:t>’</w:t>
      </w:r>
      <w:r w:rsidRPr="0054528D">
        <w:rPr>
          <w:lang w:val="fr-FR"/>
        </w:rPr>
        <w:t xml:space="preserve">il était important de procéder à une analyse et à évaluation complètes des différents aspects du fonctionnement du système, </w:t>
      </w:r>
      <w:r w:rsidR="00CF528A" w:rsidRPr="0054528D">
        <w:rPr>
          <w:lang w:val="fr-FR"/>
        </w:rPr>
        <w:t>y compris</w:t>
      </w:r>
      <w:r w:rsidRPr="0054528D">
        <w:rPr>
          <w:lang w:val="fr-FR"/>
        </w:rPr>
        <w:t xml:space="preserve"> les aspects financiers liés à ses activités, les taxes, la facilité d</w:t>
      </w:r>
      <w:r w:rsidR="00CF528A" w:rsidRPr="0054528D">
        <w:rPr>
          <w:lang w:val="fr-FR"/>
        </w:rPr>
        <w:t>’</w:t>
      </w:r>
      <w:r w:rsidRPr="0054528D">
        <w:rPr>
          <w:lang w:val="fr-FR"/>
        </w:rPr>
        <w:t>utilisation et l</w:t>
      </w:r>
      <w:r w:rsidR="00CF528A" w:rsidRPr="0054528D">
        <w:rPr>
          <w:lang w:val="fr-FR"/>
        </w:rPr>
        <w:t>’</w:t>
      </w:r>
      <w:r w:rsidRPr="0054528D">
        <w:rPr>
          <w:lang w:val="fr-FR"/>
        </w:rPr>
        <w:t>efficacité du régime linguistique actuel pour les utilisateu</w:t>
      </w:r>
      <w:r w:rsidR="00C42377" w:rsidRPr="0054528D">
        <w:rPr>
          <w:lang w:val="fr-FR"/>
        </w:rPr>
        <w:t>rs.  La</w:t>
      </w:r>
      <w:r w:rsidRPr="0054528D">
        <w:rPr>
          <w:lang w:val="fr-FR"/>
        </w:rPr>
        <w:t xml:space="preserve"> délégation s</w:t>
      </w:r>
      <w:r w:rsidR="00CF528A" w:rsidRPr="0054528D">
        <w:rPr>
          <w:lang w:val="fr-FR"/>
        </w:rPr>
        <w:t>’</w:t>
      </w:r>
      <w:r w:rsidRPr="0054528D">
        <w:rPr>
          <w:lang w:val="fr-FR"/>
        </w:rPr>
        <w:t xml:space="preserve">est </w:t>
      </w:r>
      <w:proofErr w:type="gramStart"/>
      <w:r w:rsidRPr="0054528D">
        <w:rPr>
          <w:lang w:val="fr-FR"/>
        </w:rPr>
        <w:t>dite</w:t>
      </w:r>
      <w:proofErr w:type="gramEnd"/>
      <w:r w:rsidRPr="0054528D">
        <w:rPr>
          <w:lang w:val="fr-FR"/>
        </w:rPr>
        <w:t xml:space="preserve"> prête à participer à un dialogue constructif afin d</w:t>
      </w:r>
      <w:r w:rsidR="00CF528A" w:rsidRPr="0054528D">
        <w:rPr>
          <w:lang w:val="fr-FR"/>
        </w:rPr>
        <w:t>’</w:t>
      </w:r>
      <w:r w:rsidRPr="0054528D">
        <w:rPr>
          <w:lang w:val="fr-FR"/>
        </w:rPr>
        <w:t xml:space="preserve">améliorer le système de </w:t>
      </w:r>
      <w:r w:rsidR="00CF528A" w:rsidRPr="0054528D">
        <w:rPr>
          <w:lang w:val="fr-FR"/>
        </w:rPr>
        <w:lastRenderedPageBreak/>
        <w:t>La Haye</w:t>
      </w:r>
      <w:r w:rsidRPr="0054528D">
        <w:rPr>
          <w:lang w:val="fr-FR"/>
        </w:rPr>
        <w:t xml:space="preserve"> dans l</w:t>
      </w:r>
      <w:r w:rsidR="00CF528A" w:rsidRPr="0054528D">
        <w:rPr>
          <w:lang w:val="fr-FR"/>
        </w:rPr>
        <w:t>’</w:t>
      </w:r>
      <w:r w:rsidRPr="0054528D">
        <w:rPr>
          <w:lang w:val="fr-FR"/>
        </w:rPr>
        <w:t>intérêt de tous ses utilisateu</w:t>
      </w:r>
      <w:r w:rsidR="00C42377" w:rsidRPr="0054528D">
        <w:rPr>
          <w:lang w:val="fr-FR"/>
        </w:rPr>
        <w:t>rs.  El</w:t>
      </w:r>
      <w:r w:rsidRPr="0054528D">
        <w:rPr>
          <w:lang w:val="fr-FR"/>
        </w:rPr>
        <w:t>le a en outre réaffirmé qu</w:t>
      </w:r>
      <w:r w:rsidR="00CF528A" w:rsidRPr="0054528D">
        <w:rPr>
          <w:lang w:val="fr-FR"/>
        </w:rPr>
        <w:t>’</w:t>
      </w:r>
      <w:r w:rsidRPr="0054528D">
        <w:rPr>
          <w:lang w:val="fr-FR"/>
        </w:rPr>
        <w:t>elle était vivement préoccupée par les actions destructrices de l</w:t>
      </w:r>
      <w:r w:rsidR="00CF528A" w:rsidRPr="0054528D">
        <w:rPr>
          <w:lang w:val="fr-FR"/>
        </w:rPr>
        <w:t>’</w:t>
      </w:r>
      <w:r w:rsidRPr="0054528D">
        <w:rPr>
          <w:lang w:val="fr-FR"/>
        </w:rPr>
        <w:t>Union européenne concernant l</w:t>
      </w:r>
      <w:r w:rsidR="00CF528A" w:rsidRPr="0054528D">
        <w:rPr>
          <w:lang w:val="fr-FR"/>
        </w:rPr>
        <w:t>’</w:t>
      </w:r>
      <w:r w:rsidRPr="0054528D">
        <w:rPr>
          <w:lang w:val="fr-FR"/>
        </w:rPr>
        <w:t>enregistrement et la protection des droits sur les dessins et modèles industriels des déposants et titulaires de droits russes et qu</w:t>
      </w:r>
      <w:r w:rsidR="00CF528A" w:rsidRPr="0054528D">
        <w:rPr>
          <w:lang w:val="fr-FR"/>
        </w:rPr>
        <w:t>’</w:t>
      </w:r>
      <w:r w:rsidRPr="0054528D">
        <w:rPr>
          <w:lang w:val="fr-FR"/>
        </w:rPr>
        <w:t>elle les condamnait fermement, ces actions étant selon elle contraires au droit international de la propriété intellectuel</w:t>
      </w:r>
      <w:r w:rsidR="00C42377" w:rsidRPr="0054528D">
        <w:rPr>
          <w:lang w:val="fr-FR"/>
        </w:rPr>
        <w:t>le.  El</w:t>
      </w:r>
      <w:r w:rsidRPr="0054528D">
        <w:rPr>
          <w:lang w:val="fr-FR"/>
        </w:rPr>
        <w:t>le a estimé que de tels actes étaient totalement inacceptables et inadmissibles et qu</w:t>
      </w:r>
      <w:r w:rsidR="00CF528A" w:rsidRPr="0054528D">
        <w:rPr>
          <w:lang w:val="fr-FR"/>
        </w:rPr>
        <w:t>’</w:t>
      </w:r>
      <w:r w:rsidRPr="0054528D">
        <w:rPr>
          <w:lang w:val="fr-FR"/>
        </w:rPr>
        <w:t xml:space="preserve">ils </w:t>
      </w:r>
      <w:proofErr w:type="gramStart"/>
      <w:r w:rsidRPr="0054528D">
        <w:rPr>
          <w:lang w:val="fr-FR"/>
        </w:rPr>
        <w:t>auraient</w:t>
      </w:r>
      <w:proofErr w:type="gramEnd"/>
      <w:r w:rsidRPr="0054528D">
        <w:rPr>
          <w:lang w:val="fr-FR"/>
        </w:rPr>
        <w:t xml:space="preserve"> des conséquences négatives imprévisibles pour l</w:t>
      </w:r>
      <w:r w:rsidR="00CF528A" w:rsidRPr="0054528D">
        <w:rPr>
          <w:lang w:val="fr-FR"/>
        </w:rPr>
        <w:t>’</w:t>
      </w:r>
      <w:r w:rsidRPr="0054528D">
        <w:rPr>
          <w:lang w:val="fr-FR"/>
        </w:rPr>
        <w:t xml:space="preserve">ensemble du système de </w:t>
      </w:r>
      <w:r w:rsidR="00CF528A" w:rsidRPr="0054528D">
        <w:rPr>
          <w:lang w:val="fr-FR"/>
        </w:rPr>
        <w:t>La Ha</w:t>
      </w:r>
      <w:r w:rsidR="00C42377" w:rsidRPr="0054528D">
        <w:rPr>
          <w:lang w:val="fr-FR"/>
        </w:rPr>
        <w:t>ye.  En</w:t>
      </w:r>
      <w:r w:rsidRPr="0054528D">
        <w:rPr>
          <w:lang w:val="fr-FR"/>
        </w:rPr>
        <w:t>fin, la délégation a fait observer qu</w:t>
      </w:r>
      <w:r w:rsidR="00CF528A" w:rsidRPr="0054528D">
        <w:rPr>
          <w:lang w:val="fr-FR"/>
        </w:rPr>
        <w:t>’</w:t>
      </w:r>
      <w:r w:rsidRPr="0054528D">
        <w:rPr>
          <w:lang w:val="fr-FR"/>
        </w:rPr>
        <w:t>elle avait présenté à plusieurs reprises des arguments pertinents à l</w:t>
      </w:r>
      <w:r w:rsidR="00CF528A" w:rsidRPr="0054528D">
        <w:rPr>
          <w:lang w:val="fr-FR"/>
        </w:rPr>
        <w:t>’</w:t>
      </w:r>
      <w:r w:rsidRPr="0054528D">
        <w:rPr>
          <w:lang w:val="fr-FR"/>
        </w:rPr>
        <w:t>appui de la légalité des actes de la Fédération de Russie et elle a invité instamment les États membres à reprendre les travaux de fond et à s</w:t>
      </w:r>
      <w:r w:rsidR="00CF528A" w:rsidRPr="0054528D">
        <w:rPr>
          <w:lang w:val="fr-FR"/>
        </w:rPr>
        <w:t>’</w:t>
      </w:r>
      <w:r w:rsidRPr="0054528D">
        <w:rPr>
          <w:lang w:val="fr-FR"/>
        </w:rPr>
        <w:t>abstenir de politiser les activités des organes directeurs de l</w:t>
      </w:r>
      <w:r w:rsidR="00CF528A" w:rsidRPr="0054528D">
        <w:rPr>
          <w:lang w:val="fr-FR"/>
        </w:rPr>
        <w:t>’</w:t>
      </w:r>
      <w:r w:rsidRPr="0054528D">
        <w:rPr>
          <w:lang w:val="fr-FR"/>
        </w:rPr>
        <w:t>OMPI, ce qui détournait l</w:t>
      </w:r>
      <w:r w:rsidR="00CF528A" w:rsidRPr="0054528D">
        <w:rPr>
          <w:lang w:val="fr-FR"/>
        </w:rPr>
        <w:t>’</w:t>
      </w:r>
      <w:r w:rsidRPr="0054528D">
        <w:rPr>
          <w:lang w:val="fr-FR"/>
        </w:rPr>
        <w:t>Organisation de sa mission.</w:t>
      </w:r>
    </w:p>
    <w:p w14:paraId="5661924A" w14:textId="6BD25A87" w:rsidR="000759CA" w:rsidRPr="0054528D" w:rsidRDefault="000759CA" w:rsidP="00F23BE7">
      <w:pPr>
        <w:pStyle w:val="ONUMFS"/>
        <w:rPr>
          <w:szCs w:val="22"/>
          <w:lang w:val="fr-FR"/>
        </w:rPr>
      </w:pPr>
      <w:r w:rsidRPr="0054528D">
        <w:rPr>
          <w:lang w:val="fr-FR"/>
        </w:rPr>
        <w:t>La délégation de la République de Moldova, parlant au nom du groupe des pays d</w:t>
      </w:r>
      <w:r w:rsidR="00CF528A" w:rsidRPr="0054528D">
        <w:rPr>
          <w:lang w:val="fr-FR"/>
        </w:rPr>
        <w:t>’</w:t>
      </w:r>
      <w:r w:rsidRPr="0054528D">
        <w:rPr>
          <w:lang w:val="fr-FR"/>
        </w:rPr>
        <w:t>Europe centrale et des États baltes, a salué les progrès accomplis concernant le gel de l</w:t>
      </w:r>
      <w:r w:rsidR="00CF528A" w:rsidRPr="0054528D">
        <w:rPr>
          <w:lang w:val="fr-FR"/>
        </w:rPr>
        <w:t>’</w:t>
      </w:r>
      <w:r w:rsidRPr="0054528D">
        <w:rPr>
          <w:lang w:val="fr-FR"/>
        </w:rPr>
        <w:t>application de l</w:t>
      </w:r>
      <w:r w:rsidR="00CF528A" w:rsidRPr="0054528D">
        <w:rPr>
          <w:lang w:val="fr-FR"/>
        </w:rPr>
        <w:t>’</w:t>
      </w:r>
      <w:r w:rsidRPr="0054528D">
        <w:rPr>
          <w:lang w:val="fr-FR"/>
        </w:rPr>
        <w:t xml:space="preserve">Acte </w:t>
      </w:r>
      <w:r w:rsidR="00CF528A" w:rsidRPr="0054528D">
        <w:rPr>
          <w:lang w:val="fr-FR"/>
        </w:rPr>
        <w:t>de 1960</w:t>
      </w:r>
      <w:r w:rsidRPr="0054528D">
        <w:rPr>
          <w:lang w:val="fr-FR"/>
        </w:rPr>
        <w:t>.  Le groupe des pays d</w:t>
      </w:r>
      <w:r w:rsidR="00CF528A" w:rsidRPr="0054528D">
        <w:rPr>
          <w:lang w:val="fr-FR"/>
        </w:rPr>
        <w:t>’</w:t>
      </w:r>
      <w:r w:rsidRPr="0054528D">
        <w:rPr>
          <w:lang w:val="fr-FR"/>
        </w:rPr>
        <w:t>Europe centrale et des États baltes attendait avec intérêt la poursuite des débats sur la révision du barème des taxes, qui devait inclure une évaluation de l</w:t>
      </w:r>
      <w:r w:rsidR="00CF528A" w:rsidRPr="0054528D">
        <w:rPr>
          <w:lang w:val="fr-FR"/>
        </w:rPr>
        <w:t>’</w:t>
      </w:r>
      <w:r w:rsidRPr="0054528D">
        <w:rPr>
          <w:lang w:val="fr-FR"/>
        </w:rPr>
        <w:t>impact de la révision du barème des taxes qui était entrée en vigueur le</w:t>
      </w:r>
      <w:r w:rsidR="00CF528A" w:rsidRPr="0054528D">
        <w:rPr>
          <w:lang w:val="fr-FR"/>
        </w:rPr>
        <w:t xml:space="preserve"> 1</w:t>
      </w:r>
      <w:r w:rsidR="00CF528A" w:rsidRPr="0054528D">
        <w:rPr>
          <w:vertAlign w:val="superscript"/>
          <w:lang w:val="fr-FR"/>
        </w:rPr>
        <w:t>er</w:t>
      </w:r>
      <w:r w:rsidR="00CF528A" w:rsidRPr="0054528D">
        <w:rPr>
          <w:lang w:val="fr-FR"/>
        </w:rPr>
        <w:t> </w:t>
      </w:r>
      <w:r w:rsidRPr="0054528D">
        <w:rPr>
          <w:lang w:val="fr-FR"/>
        </w:rPr>
        <w:t>janvier 2024.  Concernant l</w:t>
      </w:r>
      <w:r w:rsidR="00CF528A" w:rsidRPr="0054528D">
        <w:rPr>
          <w:lang w:val="fr-FR"/>
        </w:rPr>
        <w:t>’</w:t>
      </w:r>
      <w:r w:rsidRPr="0054528D">
        <w:rPr>
          <w:lang w:val="fr-FR"/>
        </w:rPr>
        <w:t xml:space="preserve">introduction de nouvelles langues dans le système de </w:t>
      </w:r>
      <w:r w:rsidR="00CF528A" w:rsidRPr="0054528D">
        <w:rPr>
          <w:lang w:val="fr-FR"/>
        </w:rPr>
        <w:t>La Haye</w:t>
      </w:r>
      <w:r w:rsidRPr="0054528D">
        <w:rPr>
          <w:lang w:val="fr-FR"/>
        </w:rPr>
        <w:t>, le groupe estimait que des délibérations plus approfondies étaient nécessaires sur certaines des mesures les plus techniques liées à l</w:t>
      </w:r>
      <w:r w:rsidR="00CF528A" w:rsidRPr="0054528D">
        <w:rPr>
          <w:lang w:val="fr-FR"/>
        </w:rPr>
        <w:t>’</w:t>
      </w:r>
      <w:r w:rsidRPr="0054528D">
        <w:rPr>
          <w:lang w:val="fr-FR"/>
        </w:rPr>
        <w:t>introduction de nouvelles langues, en particulier compte tenu du risque de conséquences financières négatives qu</w:t>
      </w:r>
      <w:r w:rsidR="00CF528A" w:rsidRPr="0054528D">
        <w:rPr>
          <w:lang w:val="fr-FR"/>
        </w:rPr>
        <w:t>’</w:t>
      </w:r>
      <w:r w:rsidRPr="0054528D">
        <w:rPr>
          <w:lang w:val="fr-FR"/>
        </w:rPr>
        <w:t xml:space="preserve">une telle décision pourrait avoir pour les utilisateurs actuels et futurs du système de </w:t>
      </w:r>
      <w:r w:rsidR="00CF528A" w:rsidRPr="0054528D">
        <w:rPr>
          <w:lang w:val="fr-FR"/>
        </w:rPr>
        <w:t>La Ha</w:t>
      </w:r>
      <w:r w:rsidR="00C42377" w:rsidRPr="0054528D">
        <w:rPr>
          <w:lang w:val="fr-FR"/>
        </w:rPr>
        <w:t>ye.  Il</w:t>
      </w:r>
      <w:r w:rsidRPr="0054528D">
        <w:rPr>
          <w:lang w:val="fr-FR"/>
        </w:rPr>
        <w:t xml:space="preserve"> concluait que, compte tenu également du contexte géopolitique actuel, il n</w:t>
      </w:r>
      <w:r w:rsidR="00CF528A" w:rsidRPr="0054528D">
        <w:rPr>
          <w:lang w:val="fr-FR"/>
        </w:rPr>
        <w:t>’</w:t>
      </w:r>
      <w:r w:rsidRPr="0054528D">
        <w:rPr>
          <w:lang w:val="fr-FR"/>
        </w:rPr>
        <w:t>était pas en mesure actuellement d</w:t>
      </w:r>
      <w:r w:rsidR="00CF528A" w:rsidRPr="0054528D">
        <w:rPr>
          <w:lang w:val="fr-FR"/>
        </w:rPr>
        <w:t>’</w:t>
      </w:r>
      <w:r w:rsidRPr="0054528D">
        <w:rPr>
          <w:lang w:val="fr-FR"/>
        </w:rPr>
        <w:t>appuyer l</w:t>
      </w:r>
      <w:r w:rsidR="00CF528A" w:rsidRPr="0054528D">
        <w:rPr>
          <w:lang w:val="fr-FR"/>
        </w:rPr>
        <w:t>’</w:t>
      </w:r>
      <w:r w:rsidRPr="0054528D">
        <w:rPr>
          <w:lang w:val="fr-FR"/>
        </w:rPr>
        <w:t xml:space="preserve">introduction de la langue russe dans le système de </w:t>
      </w:r>
      <w:r w:rsidR="00CF528A" w:rsidRPr="0054528D">
        <w:rPr>
          <w:lang w:val="fr-FR"/>
        </w:rPr>
        <w:t>La Haye</w:t>
      </w:r>
      <w:r w:rsidRPr="0054528D">
        <w:rPr>
          <w:lang w:val="fr-FR"/>
        </w:rPr>
        <w:t>.</w:t>
      </w:r>
    </w:p>
    <w:p w14:paraId="78360210" w14:textId="29D87DF9" w:rsidR="000759CA" w:rsidRPr="0054528D" w:rsidRDefault="000759CA" w:rsidP="00F23BE7">
      <w:pPr>
        <w:pStyle w:val="ONUMFS"/>
        <w:rPr>
          <w:szCs w:val="22"/>
          <w:lang w:val="fr-FR"/>
        </w:rPr>
      </w:pPr>
      <w:r w:rsidRPr="0054528D">
        <w:rPr>
          <w:lang w:val="fr-FR"/>
        </w:rPr>
        <w:t>La délégation de la Lituanie a souscrit à la déclaration faite par la délégation de la République de Moldova au nom du groupe des pays d</w:t>
      </w:r>
      <w:r w:rsidR="00CF528A" w:rsidRPr="0054528D">
        <w:rPr>
          <w:lang w:val="fr-FR"/>
        </w:rPr>
        <w:t>’</w:t>
      </w:r>
      <w:r w:rsidRPr="0054528D">
        <w:rPr>
          <w:lang w:val="fr-FR"/>
        </w:rPr>
        <w:t>Europe centrale et des États baltes et à la déclaration de la délégation de l</w:t>
      </w:r>
      <w:r w:rsidR="00CF528A" w:rsidRPr="0054528D">
        <w:rPr>
          <w:lang w:val="fr-FR"/>
        </w:rPr>
        <w:t>’</w:t>
      </w:r>
      <w:r w:rsidRPr="0054528D">
        <w:rPr>
          <w:lang w:val="fr-FR"/>
        </w:rPr>
        <w:t>Ukrai</w:t>
      </w:r>
      <w:r w:rsidR="00C42377" w:rsidRPr="0054528D">
        <w:rPr>
          <w:lang w:val="fr-FR"/>
        </w:rPr>
        <w:t>ne.  Co</w:t>
      </w:r>
      <w:r w:rsidRPr="0054528D">
        <w:rPr>
          <w:lang w:val="fr-FR"/>
        </w:rPr>
        <w:t>ncernant l</w:t>
      </w:r>
      <w:r w:rsidR="00CF528A" w:rsidRPr="0054528D">
        <w:rPr>
          <w:lang w:val="fr-FR"/>
        </w:rPr>
        <w:t>’</w:t>
      </w:r>
      <w:r w:rsidRPr="0054528D">
        <w:rPr>
          <w:lang w:val="fr-FR"/>
        </w:rPr>
        <w:t xml:space="preserve">introduction de nouvelles langues dans le système de </w:t>
      </w:r>
      <w:r w:rsidR="00CF528A" w:rsidRPr="0054528D">
        <w:rPr>
          <w:lang w:val="fr-FR"/>
        </w:rPr>
        <w:t>La Haye</w:t>
      </w:r>
      <w:r w:rsidRPr="0054528D">
        <w:rPr>
          <w:lang w:val="fr-FR"/>
        </w:rPr>
        <w:t>, elle convenait avec d</w:t>
      </w:r>
      <w:r w:rsidR="00CF528A" w:rsidRPr="0054528D">
        <w:rPr>
          <w:lang w:val="fr-FR"/>
        </w:rPr>
        <w:t>’</w:t>
      </w:r>
      <w:r w:rsidRPr="0054528D">
        <w:rPr>
          <w:lang w:val="fr-FR"/>
        </w:rPr>
        <w:t>autres délégations que les discussions à venir sur ce sujet devaient être fondées sur des critères objectifs et ne devaient pas avoir d</w:t>
      </w:r>
      <w:r w:rsidR="00CF528A" w:rsidRPr="0054528D">
        <w:rPr>
          <w:lang w:val="fr-FR"/>
        </w:rPr>
        <w:t>’</w:t>
      </w:r>
      <w:r w:rsidRPr="0054528D">
        <w:rPr>
          <w:lang w:val="fr-FR"/>
        </w:rPr>
        <w:t xml:space="preserve">impact négatif sur les utilisateurs du système de </w:t>
      </w:r>
      <w:r w:rsidR="00CF528A" w:rsidRPr="0054528D">
        <w:rPr>
          <w:lang w:val="fr-FR"/>
        </w:rPr>
        <w:t>La Haye</w:t>
      </w:r>
      <w:r w:rsidRPr="0054528D">
        <w:rPr>
          <w:lang w:val="fr-FR"/>
        </w:rPr>
        <w:t>, compte tenu notamment des éventuelles incidences financièr</w:t>
      </w:r>
      <w:r w:rsidR="00C42377" w:rsidRPr="0054528D">
        <w:rPr>
          <w:lang w:val="fr-FR"/>
        </w:rPr>
        <w:t>es.  Co</w:t>
      </w:r>
      <w:r w:rsidRPr="0054528D">
        <w:rPr>
          <w:lang w:val="fr-FR"/>
        </w:rPr>
        <w:t>ncernant l</w:t>
      </w:r>
      <w:r w:rsidR="00CF528A" w:rsidRPr="0054528D">
        <w:rPr>
          <w:lang w:val="fr-FR"/>
        </w:rPr>
        <w:t>’</w:t>
      </w:r>
      <w:r w:rsidRPr="0054528D">
        <w:rPr>
          <w:lang w:val="fr-FR"/>
        </w:rPr>
        <w:t>introduction de la langue russe, la délégation a estimé que la Fédération de Russie ne devait pas être le principal bénéficiaire de l</w:t>
      </w:r>
      <w:r w:rsidR="00CF528A" w:rsidRPr="0054528D">
        <w:rPr>
          <w:lang w:val="fr-FR"/>
        </w:rPr>
        <w:t>’</w:t>
      </w:r>
      <w:r w:rsidRPr="0054528D">
        <w:rPr>
          <w:lang w:val="fr-FR"/>
        </w:rPr>
        <w:t xml:space="preserve">extension du régime linguistique du système de </w:t>
      </w:r>
      <w:r w:rsidR="00CF528A" w:rsidRPr="0054528D">
        <w:rPr>
          <w:lang w:val="fr-FR"/>
        </w:rPr>
        <w:t>La Haye</w:t>
      </w:r>
      <w:r w:rsidRPr="0054528D">
        <w:rPr>
          <w:lang w:val="fr-FR"/>
        </w:rPr>
        <w:t>, rappelant que l</w:t>
      </w:r>
      <w:r w:rsidR="00CF528A" w:rsidRPr="0054528D">
        <w:rPr>
          <w:lang w:val="fr-FR"/>
        </w:rPr>
        <w:t>’</w:t>
      </w:r>
      <w:r w:rsidRPr="0054528D">
        <w:rPr>
          <w:lang w:val="fr-FR"/>
        </w:rPr>
        <w:t>État agresseur devait être empêché d</w:t>
      </w:r>
      <w:r w:rsidR="00CF528A" w:rsidRPr="0054528D">
        <w:rPr>
          <w:lang w:val="fr-FR"/>
        </w:rPr>
        <w:t>’</w:t>
      </w:r>
      <w:r w:rsidRPr="0054528D">
        <w:rPr>
          <w:lang w:val="fr-FR"/>
        </w:rPr>
        <w:t>exploiter les ressources et les services mondiaux de propriété intellectuelle de l</w:t>
      </w:r>
      <w:r w:rsidR="00CF528A" w:rsidRPr="0054528D">
        <w:rPr>
          <w:lang w:val="fr-FR"/>
        </w:rPr>
        <w:t>’</w:t>
      </w:r>
      <w:r w:rsidRPr="0054528D">
        <w:rPr>
          <w:lang w:val="fr-FR"/>
        </w:rPr>
        <w:t>OMPI pour justifier et appuyer son offensive militaire contre l</w:t>
      </w:r>
      <w:r w:rsidR="00CF528A" w:rsidRPr="0054528D">
        <w:rPr>
          <w:lang w:val="fr-FR"/>
        </w:rPr>
        <w:t>’</w:t>
      </w:r>
      <w:r w:rsidRPr="0054528D">
        <w:rPr>
          <w:lang w:val="fr-FR"/>
        </w:rPr>
        <w:t>Ukrai</w:t>
      </w:r>
      <w:r w:rsidR="00C42377" w:rsidRPr="0054528D">
        <w:rPr>
          <w:lang w:val="fr-FR"/>
        </w:rPr>
        <w:t xml:space="preserve">ne.  À </w:t>
      </w:r>
      <w:r w:rsidRPr="0054528D">
        <w:rPr>
          <w:lang w:val="fr-FR"/>
        </w:rPr>
        <w:t xml:space="preserve">cette occasion, la délégation a réaffirmé ses vives préoccupations au sujet du fonctionnement du système de </w:t>
      </w:r>
      <w:r w:rsidR="00CF528A" w:rsidRPr="0054528D">
        <w:rPr>
          <w:lang w:val="fr-FR"/>
        </w:rPr>
        <w:t>La Haye</w:t>
      </w:r>
      <w:r w:rsidRPr="0054528D">
        <w:rPr>
          <w:lang w:val="fr-FR"/>
        </w:rPr>
        <w:t xml:space="preserve"> concernant les adresses situées dans les territoires ukrainiens annexés illégalement, pour lesquelles la Fédération de Russie est indiquée comme pays d</w:t>
      </w:r>
      <w:r w:rsidR="00CF528A" w:rsidRPr="0054528D">
        <w:rPr>
          <w:lang w:val="fr-FR"/>
        </w:rPr>
        <w:t>’</w:t>
      </w:r>
      <w:r w:rsidRPr="0054528D">
        <w:rPr>
          <w:lang w:val="fr-FR"/>
        </w:rPr>
        <w:t>origi</w:t>
      </w:r>
      <w:r w:rsidR="00C42377" w:rsidRPr="0054528D">
        <w:rPr>
          <w:lang w:val="fr-FR"/>
        </w:rPr>
        <w:t>ne.  El</w:t>
      </w:r>
      <w:r w:rsidRPr="0054528D">
        <w:rPr>
          <w:lang w:val="fr-FR"/>
        </w:rPr>
        <w:t>le a demandé qu</w:t>
      </w:r>
      <w:r w:rsidR="00CF528A" w:rsidRPr="0054528D">
        <w:rPr>
          <w:lang w:val="fr-FR"/>
        </w:rPr>
        <w:t>’</w:t>
      </w:r>
      <w:r w:rsidRPr="0054528D">
        <w:rPr>
          <w:lang w:val="fr-FR"/>
        </w:rPr>
        <w:t>on évalue et qu</w:t>
      </w:r>
      <w:r w:rsidR="00CF528A" w:rsidRPr="0054528D">
        <w:rPr>
          <w:lang w:val="fr-FR"/>
        </w:rPr>
        <w:t>’</w:t>
      </w:r>
      <w:r w:rsidRPr="0054528D">
        <w:rPr>
          <w:lang w:val="fr-FR"/>
        </w:rPr>
        <w:t>on présente au groupe de travail les modifications nécessaires concernant la possibilité de corriger le registre international ou de refuser l</w:t>
      </w:r>
      <w:r w:rsidR="00CF528A" w:rsidRPr="0054528D">
        <w:rPr>
          <w:lang w:val="fr-FR"/>
        </w:rPr>
        <w:t>’</w:t>
      </w:r>
      <w:r w:rsidRPr="0054528D">
        <w:rPr>
          <w:lang w:val="fr-FR"/>
        </w:rPr>
        <w:t>enregistrement international de dessins ou modèles provenant de territoires dont l</w:t>
      </w:r>
      <w:r w:rsidR="00CF528A" w:rsidRPr="0054528D">
        <w:rPr>
          <w:lang w:val="fr-FR"/>
        </w:rPr>
        <w:t>’</w:t>
      </w:r>
      <w:r w:rsidRPr="0054528D">
        <w:rPr>
          <w:lang w:val="fr-FR"/>
        </w:rPr>
        <w:t xml:space="preserve">annexion illégale a été reconnue par les </w:t>
      </w:r>
      <w:r w:rsidR="00CF528A" w:rsidRPr="0054528D">
        <w:rPr>
          <w:lang w:val="fr-FR"/>
        </w:rPr>
        <w:t>Nations Unies</w:t>
      </w:r>
      <w:r w:rsidRPr="0054528D">
        <w:rPr>
          <w:lang w:val="fr-FR"/>
        </w:rPr>
        <w:t>.</w:t>
      </w:r>
    </w:p>
    <w:p w14:paraId="4AFA1034" w14:textId="665D73F3" w:rsidR="000759CA" w:rsidRPr="0054528D" w:rsidRDefault="000759CA" w:rsidP="00F23BE7">
      <w:pPr>
        <w:pStyle w:val="ONUMFS"/>
        <w:rPr>
          <w:szCs w:val="22"/>
          <w:lang w:val="fr-FR"/>
        </w:rPr>
      </w:pPr>
      <w:r w:rsidRPr="0054528D">
        <w:rPr>
          <w:lang w:val="fr-FR"/>
        </w:rPr>
        <w:t>La délégation de la Pologne a souscrit à la déclaration faite par la délégation de la République de Moldova au nom du groupe des pays d</w:t>
      </w:r>
      <w:r w:rsidR="00CF528A" w:rsidRPr="0054528D">
        <w:rPr>
          <w:lang w:val="fr-FR"/>
        </w:rPr>
        <w:t>’</w:t>
      </w:r>
      <w:r w:rsidRPr="0054528D">
        <w:rPr>
          <w:lang w:val="fr-FR"/>
        </w:rPr>
        <w:t>Europe centrale et des États baltes et aux déclarations de l</w:t>
      </w:r>
      <w:r w:rsidR="00CF528A" w:rsidRPr="0054528D">
        <w:rPr>
          <w:lang w:val="fr-FR"/>
        </w:rPr>
        <w:t>’</w:t>
      </w:r>
      <w:r w:rsidRPr="0054528D">
        <w:rPr>
          <w:lang w:val="fr-FR"/>
        </w:rPr>
        <w:t>Ukraine et de la Lituan</w:t>
      </w:r>
      <w:r w:rsidR="00C42377" w:rsidRPr="0054528D">
        <w:rPr>
          <w:lang w:val="fr-FR"/>
        </w:rPr>
        <w:t>ie.  Co</w:t>
      </w:r>
      <w:r w:rsidRPr="0054528D">
        <w:rPr>
          <w:lang w:val="fr-FR"/>
        </w:rPr>
        <w:t>ncernant l</w:t>
      </w:r>
      <w:r w:rsidR="00CF528A" w:rsidRPr="0054528D">
        <w:rPr>
          <w:lang w:val="fr-FR"/>
        </w:rPr>
        <w:t>’</w:t>
      </w:r>
      <w:r w:rsidRPr="0054528D">
        <w:rPr>
          <w:lang w:val="fr-FR"/>
        </w:rPr>
        <w:t xml:space="preserve">introduction éventuelle de nouvelles langues dans le système de </w:t>
      </w:r>
      <w:r w:rsidR="00CF528A" w:rsidRPr="0054528D">
        <w:rPr>
          <w:lang w:val="fr-FR"/>
        </w:rPr>
        <w:t>La Haye</w:t>
      </w:r>
      <w:r w:rsidRPr="0054528D">
        <w:rPr>
          <w:lang w:val="fr-FR"/>
        </w:rPr>
        <w:t>, la délégation a estimé qu</w:t>
      </w:r>
      <w:r w:rsidR="00CF528A" w:rsidRPr="0054528D">
        <w:rPr>
          <w:lang w:val="fr-FR"/>
        </w:rPr>
        <w:t>’</w:t>
      </w:r>
      <w:r w:rsidRPr="0054528D">
        <w:rPr>
          <w:lang w:val="fr-FR"/>
        </w:rPr>
        <w:t>il était nécessaire de mener des discussions plus approfondies, ajoutant que cette introduction devait être fondée sur des critères clairs et objectifs et ne devait pas avoir d</w:t>
      </w:r>
      <w:r w:rsidR="00CF528A" w:rsidRPr="0054528D">
        <w:rPr>
          <w:lang w:val="fr-FR"/>
        </w:rPr>
        <w:t>’</w:t>
      </w:r>
      <w:r w:rsidRPr="0054528D">
        <w:rPr>
          <w:lang w:val="fr-FR"/>
        </w:rPr>
        <w:t xml:space="preserve">impact négatif pour les utilisateurs du système de </w:t>
      </w:r>
      <w:r w:rsidR="00CF528A" w:rsidRPr="0054528D">
        <w:rPr>
          <w:lang w:val="fr-FR"/>
        </w:rPr>
        <w:t>La Haye</w:t>
      </w:r>
      <w:r w:rsidRPr="0054528D">
        <w:rPr>
          <w:lang w:val="fr-FR"/>
        </w:rPr>
        <w:t>, compte tenu notamment des incidences financières potentielles de ces modificatio</w:t>
      </w:r>
      <w:r w:rsidR="00C42377" w:rsidRPr="0054528D">
        <w:rPr>
          <w:lang w:val="fr-FR"/>
        </w:rPr>
        <w:t>ns.  La</w:t>
      </w:r>
      <w:r w:rsidRPr="0054528D">
        <w:rPr>
          <w:lang w:val="fr-FR"/>
        </w:rPr>
        <w:t xml:space="preserve"> délégation a demandé que tous les aspects techniques, notamment pour les offices de propriété intellectuelle, soient dûment pris en considérati</w:t>
      </w:r>
      <w:r w:rsidR="00C42377" w:rsidRPr="0054528D">
        <w:rPr>
          <w:lang w:val="fr-FR"/>
        </w:rPr>
        <w:t>on.  El</w:t>
      </w:r>
      <w:r w:rsidRPr="0054528D">
        <w:rPr>
          <w:lang w:val="fr-FR"/>
        </w:rPr>
        <w:t>le a indiqué qu</w:t>
      </w:r>
      <w:r w:rsidR="00CF528A" w:rsidRPr="0054528D">
        <w:rPr>
          <w:lang w:val="fr-FR"/>
        </w:rPr>
        <w:t>’</w:t>
      </w:r>
      <w:r w:rsidRPr="0054528D">
        <w:rPr>
          <w:lang w:val="fr-FR"/>
        </w:rPr>
        <w:t>elle n</w:t>
      </w:r>
      <w:r w:rsidR="00CF528A" w:rsidRPr="0054528D">
        <w:rPr>
          <w:lang w:val="fr-FR"/>
        </w:rPr>
        <w:t>’</w:t>
      </w:r>
      <w:r w:rsidRPr="0054528D">
        <w:rPr>
          <w:lang w:val="fr-FR"/>
        </w:rPr>
        <w:t>était pas en mesure d</w:t>
      </w:r>
      <w:r w:rsidR="00CF528A" w:rsidRPr="0054528D">
        <w:rPr>
          <w:lang w:val="fr-FR"/>
        </w:rPr>
        <w:t>’</w:t>
      </w:r>
      <w:r w:rsidRPr="0054528D">
        <w:rPr>
          <w:lang w:val="fr-FR"/>
        </w:rPr>
        <w:t>appuyer l</w:t>
      </w:r>
      <w:r w:rsidR="00CF528A" w:rsidRPr="0054528D">
        <w:rPr>
          <w:lang w:val="fr-FR"/>
        </w:rPr>
        <w:t>’</w:t>
      </w:r>
      <w:r w:rsidRPr="0054528D">
        <w:rPr>
          <w:lang w:val="fr-FR"/>
        </w:rPr>
        <w:t xml:space="preserve">introduction de la langue russe dans le système de </w:t>
      </w:r>
      <w:r w:rsidR="00CF528A" w:rsidRPr="0054528D">
        <w:rPr>
          <w:lang w:val="fr-FR"/>
        </w:rPr>
        <w:t>La Haye</w:t>
      </w:r>
      <w:r w:rsidRPr="0054528D">
        <w:rPr>
          <w:lang w:val="fr-FR"/>
        </w:rPr>
        <w:t>, considérant que l</w:t>
      </w:r>
      <w:r w:rsidR="00CF528A" w:rsidRPr="0054528D">
        <w:rPr>
          <w:lang w:val="fr-FR"/>
        </w:rPr>
        <w:t>’</w:t>
      </w:r>
      <w:r w:rsidRPr="0054528D">
        <w:rPr>
          <w:lang w:val="fr-FR"/>
        </w:rPr>
        <w:t xml:space="preserve">État agresseur ne devait pas utiliser les ressources, les fonds ou les systèmes </w:t>
      </w:r>
      <w:r w:rsidRPr="0054528D">
        <w:rPr>
          <w:lang w:val="fr-FR"/>
        </w:rPr>
        <w:lastRenderedPageBreak/>
        <w:t>mondiaux d</w:t>
      </w:r>
      <w:r w:rsidR="00CF528A" w:rsidRPr="0054528D">
        <w:rPr>
          <w:lang w:val="fr-FR"/>
        </w:rPr>
        <w:t>’</w:t>
      </w:r>
      <w:r w:rsidRPr="0054528D">
        <w:rPr>
          <w:lang w:val="fr-FR"/>
        </w:rPr>
        <w:t>enregistrement de la propriété intellectuelle de l</w:t>
      </w:r>
      <w:r w:rsidR="00CF528A" w:rsidRPr="0054528D">
        <w:rPr>
          <w:lang w:val="fr-FR"/>
        </w:rPr>
        <w:t>’</w:t>
      </w:r>
      <w:r w:rsidRPr="0054528D">
        <w:rPr>
          <w:lang w:val="fr-FR"/>
        </w:rPr>
        <w:t>OMPI tant qu</w:t>
      </w:r>
      <w:r w:rsidR="00CF528A" w:rsidRPr="0054528D">
        <w:rPr>
          <w:lang w:val="fr-FR"/>
        </w:rPr>
        <w:t>’</w:t>
      </w:r>
      <w:r w:rsidRPr="0054528D">
        <w:rPr>
          <w:lang w:val="fr-FR"/>
        </w:rPr>
        <w:t>il poursuivra sa guerre non justifiée et non provoquée contre l</w:t>
      </w:r>
      <w:r w:rsidR="00CF528A" w:rsidRPr="0054528D">
        <w:rPr>
          <w:lang w:val="fr-FR"/>
        </w:rPr>
        <w:t>’</w:t>
      </w:r>
      <w:r w:rsidRPr="0054528D">
        <w:rPr>
          <w:lang w:val="fr-FR"/>
        </w:rPr>
        <w:t>Ukraine et qu</w:t>
      </w:r>
      <w:r w:rsidR="00CF528A" w:rsidRPr="0054528D">
        <w:rPr>
          <w:lang w:val="fr-FR"/>
        </w:rPr>
        <w:t>’</w:t>
      </w:r>
      <w:r w:rsidRPr="0054528D">
        <w:rPr>
          <w:lang w:val="fr-FR"/>
        </w:rPr>
        <w:t>il enfreindra le droit international.</w:t>
      </w:r>
    </w:p>
    <w:p w14:paraId="764C8669" w14:textId="0B3537D1" w:rsidR="000759CA" w:rsidRPr="0054528D" w:rsidRDefault="000759CA" w:rsidP="00F23BE7">
      <w:pPr>
        <w:pStyle w:val="ONUMFS"/>
        <w:rPr>
          <w:szCs w:val="22"/>
          <w:lang w:val="fr-FR"/>
        </w:rPr>
      </w:pPr>
      <w:r w:rsidRPr="0054528D">
        <w:rPr>
          <w:lang w:val="fr-FR"/>
        </w:rPr>
        <w:t>La délégation de la Lettonie a souscrit à la déclaration faite par la délégation de la République de Moldova au nom du groupe des pays d</w:t>
      </w:r>
      <w:r w:rsidR="00CF528A" w:rsidRPr="0054528D">
        <w:rPr>
          <w:lang w:val="fr-FR"/>
        </w:rPr>
        <w:t>’</w:t>
      </w:r>
      <w:r w:rsidRPr="0054528D">
        <w:rPr>
          <w:lang w:val="fr-FR"/>
        </w:rPr>
        <w:t>Europe centrale et des États baltes et aux déclarations de l</w:t>
      </w:r>
      <w:r w:rsidR="00CF528A" w:rsidRPr="0054528D">
        <w:rPr>
          <w:lang w:val="fr-FR"/>
        </w:rPr>
        <w:t>’</w:t>
      </w:r>
      <w:r w:rsidRPr="0054528D">
        <w:rPr>
          <w:lang w:val="fr-FR"/>
        </w:rPr>
        <w:t>Ukraine, de la Pologne et de la Lituan</w:t>
      </w:r>
      <w:r w:rsidR="00C42377" w:rsidRPr="0054528D">
        <w:rPr>
          <w:lang w:val="fr-FR"/>
        </w:rPr>
        <w:t>ie.  Co</w:t>
      </w:r>
      <w:r w:rsidRPr="0054528D">
        <w:rPr>
          <w:lang w:val="fr-FR"/>
        </w:rPr>
        <w:t>ncernant l</w:t>
      </w:r>
      <w:r w:rsidR="00CF528A" w:rsidRPr="0054528D">
        <w:rPr>
          <w:lang w:val="fr-FR"/>
        </w:rPr>
        <w:t>’</w:t>
      </w:r>
      <w:r w:rsidRPr="0054528D">
        <w:rPr>
          <w:lang w:val="fr-FR"/>
        </w:rPr>
        <w:t xml:space="preserve">introduction de nouvelles langues dans le système de </w:t>
      </w:r>
      <w:r w:rsidR="00CF528A" w:rsidRPr="0054528D">
        <w:rPr>
          <w:lang w:val="fr-FR"/>
        </w:rPr>
        <w:t>La Haye</w:t>
      </w:r>
      <w:r w:rsidRPr="0054528D">
        <w:rPr>
          <w:lang w:val="fr-FR"/>
        </w:rPr>
        <w:t>, elle a estimé que cette question devait faire l</w:t>
      </w:r>
      <w:r w:rsidR="00CF528A" w:rsidRPr="0054528D">
        <w:rPr>
          <w:lang w:val="fr-FR"/>
        </w:rPr>
        <w:t>’</w:t>
      </w:r>
      <w:r w:rsidRPr="0054528D">
        <w:rPr>
          <w:lang w:val="fr-FR"/>
        </w:rPr>
        <w:t>objet d</w:t>
      </w:r>
      <w:r w:rsidR="00CF528A" w:rsidRPr="0054528D">
        <w:rPr>
          <w:lang w:val="fr-FR"/>
        </w:rPr>
        <w:t>’</w:t>
      </w:r>
      <w:r w:rsidRPr="0054528D">
        <w:rPr>
          <w:lang w:val="fr-FR"/>
        </w:rPr>
        <w:t>une analyse plus approfond</w:t>
      </w:r>
      <w:r w:rsidR="00C42377" w:rsidRPr="0054528D">
        <w:rPr>
          <w:lang w:val="fr-FR"/>
        </w:rPr>
        <w:t>ie.  El</w:t>
      </w:r>
      <w:r w:rsidRPr="0054528D">
        <w:rPr>
          <w:lang w:val="fr-FR"/>
        </w:rPr>
        <w:t>le a souligné que l</w:t>
      </w:r>
      <w:r w:rsidR="00CF528A" w:rsidRPr="0054528D">
        <w:rPr>
          <w:lang w:val="fr-FR"/>
        </w:rPr>
        <w:t>’</w:t>
      </w:r>
      <w:r w:rsidRPr="0054528D">
        <w:rPr>
          <w:lang w:val="fr-FR"/>
        </w:rPr>
        <w:t>invasion et l</w:t>
      </w:r>
      <w:r w:rsidR="00CF528A" w:rsidRPr="0054528D">
        <w:rPr>
          <w:lang w:val="fr-FR"/>
        </w:rPr>
        <w:t>’</w:t>
      </w:r>
      <w:r w:rsidRPr="0054528D">
        <w:rPr>
          <w:lang w:val="fr-FR"/>
        </w:rPr>
        <w:t>agression militaire à grande échelle de la Fédération de Russie contre l</w:t>
      </w:r>
      <w:r w:rsidR="00CF528A" w:rsidRPr="0054528D">
        <w:rPr>
          <w:lang w:val="fr-FR"/>
        </w:rPr>
        <w:t>’</w:t>
      </w:r>
      <w:r w:rsidRPr="0054528D">
        <w:rPr>
          <w:lang w:val="fr-FR"/>
        </w:rPr>
        <w:t>Ukraine empêchaient toute discussion ou décision sur l</w:t>
      </w:r>
      <w:r w:rsidR="00CF528A" w:rsidRPr="0054528D">
        <w:rPr>
          <w:lang w:val="fr-FR"/>
        </w:rPr>
        <w:t>’</w:t>
      </w:r>
      <w:r w:rsidRPr="0054528D">
        <w:rPr>
          <w:lang w:val="fr-FR"/>
        </w:rPr>
        <w:t xml:space="preserve">inclusion de la langue russe dans le système de </w:t>
      </w:r>
      <w:r w:rsidR="00CF528A" w:rsidRPr="0054528D">
        <w:rPr>
          <w:lang w:val="fr-FR"/>
        </w:rPr>
        <w:t>La Ha</w:t>
      </w:r>
      <w:r w:rsidR="00C42377" w:rsidRPr="0054528D">
        <w:rPr>
          <w:lang w:val="fr-FR"/>
        </w:rPr>
        <w:t>ye.  La</w:t>
      </w:r>
      <w:r w:rsidRPr="0054528D">
        <w:rPr>
          <w:lang w:val="fr-FR"/>
        </w:rPr>
        <w:t xml:space="preserve"> délégation a fait sienne la proposition de la délégation de la Lituanie d</w:t>
      </w:r>
      <w:r w:rsidR="00CF528A" w:rsidRPr="0054528D">
        <w:rPr>
          <w:lang w:val="fr-FR"/>
        </w:rPr>
        <w:t>’</w:t>
      </w:r>
      <w:r w:rsidRPr="0054528D">
        <w:rPr>
          <w:lang w:val="fr-FR"/>
        </w:rPr>
        <w:t>analyser les arguments juridiques avancés par la Fédération de Russie pour justifier la poursuite de la guerre en Ukraine, prétendre que les territoires occupés en Ukraine sont des territoires russes et faire enregistrer les droits de propriété intellectuelle ukrainiens dans la Fédération de Russie.</w:t>
      </w:r>
    </w:p>
    <w:p w14:paraId="70CD5D15" w14:textId="57B960AB" w:rsidR="000759CA" w:rsidRPr="0054528D" w:rsidRDefault="000759CA" w:rsidP="00F23BE7">
      <w:pPr>
        <w:pStyle w:val="ONUMFS"/>
        <w:rPr>
          <w:lang w:val="fr-FR"/>
        </w:rPr>
      </w:pPr>
      <w:r w:rsidRPr="0054528D">
        <w:rPr>
          <w:lang w:val="fr-FR"/>
        </w:rPr>
        <w:t>Dans une déclaration écrite, la délégation de la Chine s</w:t>
      </w:r>
      <w:r w:rsidR="00CF528A" w:rsidRPr="0054528D">
        <w:rPr>
          <w:lang w:val="fr-FR"/>
        </w:rPr>
        <w:t>’</w:t>
      </w:r>
      <w:r w:rsidRPr="0054528D">
        <w:rPr>
          <w:lang w:val="fr-FR"/>
        </w:rPr>
        <w:t>est félicitée du gel de l</w:t>
      </w:r>
      <w:r w:rsidR="00CF528A" w:rsidRPr="0054528D">
        <w:rPr>
          <w:lang w:val="fr-FR"/>
        </w:rPr>
        <w:t>’</w:t>
      </w:r>
      <w:r w:rsidRPr="0054528D">
        <w:rPr>
          <w:lang w:val="fr-FR"/>
        </w:rPr>
        <w:t>application de l</w:t>
      </w:r>
      <w:r w:rsidR="00CF528A" w:rsidRPr="0054528D">
        <w:rPr>
          <w:lang w:val="fr-FR"/>
        </w:rPr>
        <w:t>’</w:t>
      </w:r>
      <w:r w:rsidRPr="0054528D">
        <w:rPr>
          <w:lang w:val="fr-FR"/>
        </w:rPr>
        <w:t xml:space="preserve">Acte </w:t>
      </w:r>
      <w:r w:rsidR="00CF528A" w:rsidRPr="0054528D">
        <w:rPr>
          <w:lang w:val="fr-FR"/>
        </w:rPr>
        <w:t>de 1960</w:t>
      </w:r>
      <w:r w:rsidRPr="0054528D">
        <w:rPr>
          <w:lang w:val="fr-FR"/>
        </w:rPr>
        <w:t xml:space="preserve">, qui contribuera à simplifier le cadre juridique du système de </w:t>
      </w:r>
      <w:r w:rsidR="00CF528A" w:rsidRPr="0054528D">
        <w:rPr>
          <w:lang w:val="fr-FR"/>
        </w:rPr>
        <w:t>La Haye</w:t>
      </w:r>
      <w:r w:rsidRPr="0054528D">
        <w:rPr>
          <w:lang w:val="fr-FR"/>
        </w:rPr>
        <w:t>, à en faciliter l</w:t>
      </w:r>
      <w:r w:rsidR="00CF528A" w:rsidRPr="0054528D">
        <w:rPr>
          <w:lang w:val="fr-FR"/>
        </w:rPr>
        <w:t>’</w:t>
      </w:r>
      <w:r w:rsidRPr="0054528D">
        <w:rPr>
          <w:lang w:val="fr-FR"/>
        </w:rPr>
        <w:t>administration et à en accroître l</w:t>
      </w:r>
      <w:r w:rsidR="00CF528A" w:rsidRPr="0054528D">
        <w:rPr>
          <w:lang w:val="fr-FR"/>
        </w:rPr>
        <w:t>’</w:t>
      </w:r>
      <w:r w:rsidRPr="0054528D">
        <w:rPr>
          <w:lang w:val="fr-FR"/>
        </w:rPr>
        <w:t>efficaci</w:t>
      </w:r>
      <w:r w:rsidR="00C42377" w:rsidRPr="0054528D">
        <w:rPr>
          <w:lang w:val="fr-FR"/>
        </w:rPr>
        <w:t>té.  El</w:t>
      </w:r>
      <w:r w:rsidRPr="0054528D">
        <w:rPr>
          <w:lang w:val="fr-FR"/>
        </w:rPr>
        <w:t>le a ajouté qu</w:t>
      </w:r>
      <w:r w:rsidR="00CF528A" w:rsidRPr="0054528D">
        <w:rPr>
          <w:lang w:val="fr-FR"/>
        </w:rPr>
        <w:t>’</w:t>
      </w:r>
      <w:r w:rsidRPr="0054528D">
        <w:rPr>
          <w:lang w:val="fr-FR"/>
        </w:rPr>
        <w:t>elle attachait une grande importance à l</w:t>
      </w:r>
      <w:r w:rsidR="00CF528A" w:rsidRPr="0054528D">
        <w:rPr>
          <w:lang w:val="fr-FR"/>
        </w:rPr>
        <w:t>’</w:t>
      </w:r>
      <w:r w:rsidRPr="0054528D">
        <w:rPr>
          <w:lang w:val="fr-FR"/>
        </w:rPr>
        <w:t xml:space="preserve">introduction de nouvelles langues dans le système de </w:t>
      </w:r>
      <w:r w:rsidR="00CF528A" w:rsidRPr="0054528D">
        <w:rPr>
          <w:lang w:val="fr-FR"/>
        </w:rPr>
        <w:t>La Haye</w:t>
      </w:r>
      <w:r w:rsidRPr="0054528D">
        <w:rPr>
          <w:lang w:val="fr-FR"/>
        </w:rPr>
        <w:t>,</w:t>
      </w:r>
      <w:r w:rsidR="00CF528A" w:rsidRPr="0054528D">
        <w:rPr>
          <w:lang w:val="fr-FR"/>
        </w:rPr>
        <w:t xml:space="preserve"> </w:t>
      </w:r>
      <w:r w:rsidRPr="0054528D">
        <w:rPr>
          <w:lang w:val="fr-FR"/>
        </w:rPr>
        <w:t>notamment le chino</w:t>
      </w:r>
      <w:r w:rsidR="00C42377" w:rsidRPr="0054528D">
        <w:rPr>
          <w:lang w:val="fr-FR"/>
        </w:rPr>
        <w:t>is.  La</w:t>
      </w:r>
      <w:r w:rsidRPr="0054528D">
        <w:rPr>
          <w:lang w:val="fr-FR"/>
        </w:rPr>
        <w:t xml:space="preserve"> délégation a souligné qu</w:t>
      </w:r>
      <w:r w:rsidR="00CF528A" w:rsidRPr="0054528D">
        <w:rPr>
          <w:lang w:val="fr-FR"/>
        </w:rPr>
        <w:t>’</w:t>
      </w:r>
      <w:r w:rsidRPr="0054528D">
        <w:rPr>
          <w:lang w:val="fr-FR"/>
        </w:rPr>
        <w:t>elle souhaitait continuer de participer aux délibérations sur le sujet de manière positive et constructive, tout en regrettant qu</w:t>
      </w:r>
      <w:r w:rsidR="00CF528A" w:rsidRPr="0054528D">
        <w:rPr>
          <w:lang w:val="fr-FR"/>
        </w:rPr>
        <w:t>’</w:t>
      </w:r>
      <w:r w:rsidRPr="0054528D">
        <w:rPr>
          <w:lang w:val="fr-FR"/>
        </w:rPr>
        <w:t>aucun progrès notable n</w:t>
      </w:r>
      <w:r w:rsidR="00CF528A" w:rsidRPr="0054528D">
        <w:rPr>
          <w:lang w:val="fr-FR"/>
        </w:rPr>
        <w:t>’</w:t>
      </w:r>
      <w:r w:rsidRPr="0054528D">
        <w:rPr>
          <w:lang w:val="fr-FR"/>
        </w:rPr>
        <w:t>ait été réalisé sur cette questi</w:t>
      </w:r>
      <w:r w:rsidR="00C42377" w:rsidRPr="0054528D">
        <w:rPr>
          <w:lang w:val="fr-FR"/>
        </w:rPr>
        <w:t>on.  El</w:t>
      </w:r>
      <w:r w:rsidRPr="0054528D">
        <w:rPr>
          <w:lang w:val="fr-FR"/>
        </w:rPr>
        <w:t xml:space="preserve">le espérait que le système de </w:t>
      </w:r>
      <w:r w:rsidR="00CF528A" w:rsidRPr="0054528D">
        <w:rPr>
          <w:lang w:val="fr-FR"/>
        </w:rPr>
        <w:t>La Haye</w:t>
      </w:r>
      <w:r w:rsidRPr="0054528D">
        <w:rPr>
          <w:lang w:val="fr-FR"/>
        </w:rPr>
        <w:t xml:space="preserve"> serait encore optimisé et amélioré, que le processus d</w:t>
      </w:r>
      <w:r w:rsidR="00CF528A" w:rsidRPr="0054528D">
        <w:rPr>
          <w:lang w:val="fr-FR"/>
        </w:rPr>
        <w:t>’</w:t>
      </w:r>
      <w:r w:rsidRPr="0054528D">
        <w:rPr>
          <w:lang w:val="fr-FR"/>
        </w:rPr>
        <w:t>introduction de nouvelles langues serait accéléré, que l</w:t>
      </w:r>
      <w:r w:rsidR="00CF528A" w:rsidRPr="0054528D">
        <w:rPr>
          <w:lang w:val="fr-FR"/>
        </w:rPr>
        <w:t>’</w:t>
      </w:r>
      <w:r w:rsidRPr="0054528D">
        <w:rPr>
          <w:lang w:val="fr-FR"/>
        </w:rPr>
        <w:t>attrait du système serait renforcé et que les utilisateurs bénéficieraient de services de meilleure qualité et plus faciles à mettre en œuvre.</w:t>
      </w:r>
    </w:p>
    <w:p w14:paraId="1178E10C" w14:textId="3A2D5820" w:rsidR="000759CA" w:rsidRPr="0054528D" w:rsidRDefault="000759CA" w:rsidP="0054528D">
      <w:pPr>
        <w:pStyle w:val="ONUMFS"/>
        <w:ind w:left="567"/>
        <w:rPr>
          <w:lang w:val="fr-FR"/>
        </w:rPr>
      </w:pPr>
      <w:r w:rsidRPr="0054528D">
        <w:rPr>
          <w:lang w:val="fr-FR"/>
        </w:rPr>
        <w:t>L</w:t>
      </w:r>
      <w:r w:rsidR="00CF528A" w:rsidRPr="0054528D">
        <w:rPr>
          <w:lang w:val="fr-FR"/>
        </w:rPr>
        <w:t>’</w:t>
      </w:r>
      <w:r w:rsidRPr="0054528D">
        <w:rPr>
          <w:lang w:val="fr-FR"/>
        </w:rPr>
        <w:t>Assemblée de l</w:t>
      </w:r>
      <w:r w:rsidR="00CF528A" w:rsidRPr="0054528D">
        <w:rPr>
          <w:lang w:val="fr-FR"/>
        </w:rPr>
        <w:t>’</w:t>
      </w:r>
      <w:r w:rsidRPr="0054528D">
        <w:rPr>
          <w:lang w:val="fr-FR"/>
        </w:rPr>
        <w:t xml:space="preserve">Union de </w:t>
      </w:r>
      <w:r w:rsidR="00CF528A" w:rsidRPr="0054528D">
        <w:rPr>
          <w:lang w:val="fr-FR"/>
        </w:rPr>
        <w:t>La Haye</w:t>
      </w:r>
    </w:p>
    <w:p w14:paraId="03AA43EA" w14:textId="0FA77F18" w:rsidR="00CF528A" w:rsidRPr="0054528D" w:rsidRDefault="000759CA" w:rsidP="0054528D">
      <w:pPr>
        <w:pStyle w:val="ONUMFS"/>
        <w:numPr>
          <w:ilvl w:val="2"/>
          <w:numId w:val="6"/>
        </w:numPr>
        <w:rPr>
          <w:lang w:val="fr-FR"/>
        </w:rPr>
      </w:pPr>
      <w:proofErr w:type="gramStart"/>
      <w:r w:rsidRPr="0054528D">
        <w:rPr>
          <w:lang w:val="fr-FR"/>
        </w:rPr>
        <w:t>a</w:t>
      </w:r>
      <w:proofErr w:type="gramEnd"/>
      <w:r w:rsidRPr="0054528D">
        <w:rPr>
          <w:lang w:val="fr-FR"/>
        </w:rPr>
        <w:t xml:space="preserve"> décidé de geler l</w:t>
      </w:r>
      <w:r w:rsidR="00CF528A" w:rsidRPr="0054528D">
        <w:rPr>
          <w:lang w:val="fr-FR"/>
        </w:rPr>
        <w:t>’</w:t>
      </w:r>
      <w:r w:rsidRPr="0054528D">
        <w:rPr>
          <w:lang w:val="fr-FR"/>
        </w:rPr>
        <w:t>application de l</w:t>
      </w:r>
      <w:r w:rsidR="00CF528A" w:rsidRPr="0054528D">
        <w:rPr>
          <w:lang w:val="fr-FR"/>
        </w:rPr>
        <w:t>’</w:t>
      </w:r>
      <w:r w:rsidRPr="0054528D">
        <w:rPr>
          <w:lang w:val="fr-FR"/>
        </w:rPr>
        <w:t xml:space="preserve">Acte </w:t>
      </w:r>
      <w:r w:rsidR="00CF528A" w:rsidRPr="0054528D">
        <w:rPr>
          <w:lang w:val="fr-FR"/>
        </w:rPr>
        <w:t>de 1960</w:t>
      </w:r>
      <w:r w:rsidRPr="0054528D">
        <w:rPr>
          <w:lang w:val="fr-FR"/>
        </w:rPr>
        <w:t>, avec une date d</w:t>
      </w:r>
      <w:r w:rsidR="00CF528A" w:rsidRPr="0054528D">
        <w:rPr>
          <w:lang w:val="fr-FR"/>
        </w:rPr>
        <w:t>’</w:t>
      </w:r>
      <w:r w:rsidRPr="0054528D">
        <w:rPr>
          <w:lang w:val="fr-FR"/>
        </w:rPr>
        <w:t>entrée en vigueur fixée au</w:t>
      </w:r>
      <w:r w:rsidR="00CF528A" w:rsidRPr="0054528D">
        <w:rPr>
          <w:lang w:val="fr-FR"/>
        </w:rPr>
        <w:t xml:space="preserve"> 1</w:t>
      </w:r>
      <w:r w:rsidR="00CF528A" w:rsidRPr="0054528D">
        <w:rPr>
          <w:vertAlign w:val="superscript"/>
          <w:lang w:val="fr-FR"/>
        </w:rPr>
        <w:t>er</w:t>
      </w:r>
      <w:r w:rsidR="00CF528A" w:rsidRPr="0054528D">
        <w:rPr>
          <w:lang w:val="fr-FR"/>
        </w:rPr>
        <w:t> </w:t>
      </w:r>
      <w:r w:rsidRPr="0054528D">
        <w:rPr>
          <w:lang w:val="fr-FR"/>
        </w:rPr>
        <w:t>janvier 2025,</w:t>
      </w:r>
    </w:p>
    <w:p w14:paraId="22166879" w14:textId="3587E7AD" w:rsidR="00CF528A" w:rsidRPr="0054528D" w:rsidRDefault="000759CA" w:rsidP="0054528D">
      <w:pPr>
        <w:pStyle w:val="ONUMFS"/>
        <w:numPr>
          <w:ilvl w:val="2"/>
          <w:numId w:val="6"/>
        </w:numPr>
        <w:rPr>
          <w:lang w:val="fr-FR"/>
        </w:rPr>
      </w:pPr>
      <w:proofErr w:type="gramStart"/>
      <w:r w:rsidRPr="0054528D">
        <w:rPr>
          <w:lang w:val="fr-FR"/>
        </w:rPr>
        <w:t>a</w:t>
      </w:r>
      <w:proofErr w:type="gramEnd"/>
      <w:r w:rsidRPr="0054528D">
        <w:rPr>
          <w:lang w:val="fr-FR"/>
        </w:rPr>
        <w:t xml:space="preserve"> adopté les propositions de modification du règlement d</w:t>
      </w:r>
      <w:r w:rsidR="00CF528A" w:rsidRPr="0054528D">
        <w:rPr>
          <w:lang w:val="fr-FR"/>
        </w:rPr>
        <w:t>’</w:t>
      </w:r>
      <w:r w:rsidRPr="0054528D">
        <w:rPr>
          <w:lang w:val="fr-FR"/>
        </w:rPr>
        <w:t>exécution commun présentées dans les annexes II et III du document H/A/44/1, avec une date d</w:t>
      </w:r>
      <w:r w:rsidR="00CF528A" w:rsidRPr="0054528D">
        <w:rPr>
          <w:lang w:val="fr-FR"/>
        </w:rPr>
        <w:t>’</w:t>
      </w:r>
      <w:r w:rsidRPr="0054528D">
        <w:rPr>
          <w:lang w:val="fr-FR"/>
        </w:rPr>
        <w:t>entrée en vigueur fixée au 1</w:t>
      </w:r>
      <w:r w:rsidRPr="0054528D">
        <w:rPr>
          <w:vertAlign w:val="superscript"/>
          <w:lang w:val="fr-FR"/>
        </w:rPr>
        <w:t>er</w:t>
      </w:r>
      <w:r w:rsidRPr="0054528D">
        <w:rPr>
          <w:lang w:val="fr-FR"/>
        </w:rPr>
        <w:t> janvier 2025</w:t>
      </w:r>
      <w:r w:rsidR="0054528D">
        <w:rPr>
          <w:lang w:val="fr-FR"/>
        </w:rPr>
        <w:t>,</w:t>
      </w:r>
      <w:r w:rsidRPr="0054528D">
        <w:rPr>
          <w:lang w:val="fr-FR"/>
        </w:rPr>
        <w:t xml:space="preserve"> et</w:t>
      </w:r>
    </w:p>
    <w:p w14:paraId="0D1C1258" w14:textId="341DB1AE" w:rsidR="000759CA" w:rsidRPr="0054528D" w:rsidRDefault="000759CA" w:rsidP="0054528D">
      <w:pPr>
        <w:pStyle w:val="ONUMFS"/>
        <w:numPr>
          <w:ilvl w:val="2"/>
          <w:numId w:val="6"/>
        </w:numPr>
        <w:rPr>
          <w:szCs w:val="22"/>
          <w:lang w:val="fr-FR"/>
        </w:rPr>
      </w:pPr>
      <w:proofErr w:type="gramStart"/>
      <w:r w:rsidRPr="0054528D">
        <w:rPr>
          <w:lang w:val="fr-FR"/>
        </w:rPr>
        <w:t>a</w:t>
      </w:r>
      <w:proofErr w:type="gramEnd"/>
      <w:r w:rsidRPr="0054528D">
        <w:rPr>
          <w:lang w:val="fr-FR"/>
        </w:rPr>
        <w:t xml:space="preserve"> adopté les modifications proposées du règlement d</w:t>
      </w:r>
      <w:r w:rsidR="00CF528A" w:rsidRPr="0054528D">
        <w:rPr>
          <w:lang w:val="fr-FR"/>
        </w:rPr>
        <w:t>’</w:t>
      </w:r>
      <w:r w:rsidRPr="0054528D">
        <w:rPr>
          <w:lang w:val="fr-FR"/>
        </w:rPr>
        <w:t>exécution commun concernant la règle 14 et le barème des taxes, telles qu</w:t>
      </w:r>
      <w:r w:rsidR="00CF528A" w:rsidRPr="0054528D">
        <w:rPr>
          <w:lang w:val="fr-FR"/>
        </w:rPr>
        <w:t>’</w:t>
      </w:r>
      <w:r w:rsidRPr="0054528D">
        <w:rPr>
          <w:lang w:val="fr-FR"/>
        </w:rPr>
        <w:t xml:space="preserve">elles figurent dans les </w:t>
      </w:r>
      <w:r w:rsidR="00CF528A" w:rsidRPr="0054528D">
        <w:rPr>
          <w:lang w:val="fr-FR"/>
        </w:rPr>
        <w:t>annexes I</w:t>
      </w:r>
      <w:r w:rsidRPr="0054528D">
        <w:rPr>
          <w:lang w:val="fr-FR"/>
        </w:rPr>
        <w:t xml:space="preserve"> et II du document H/A/44/2, tout en laissant au Bureau international le soin de déterminer une date d</w:t>
      </w:r>
      <w:r w:rsidR="00CF528A" w:rsidRPr="0054528D">
        <w:rPr>
          <w:lang w:val="fr-FR"/>
        </w:rPr>
        <w:t>’</w:t>
      </w:r>
      <w:r w:rsidRPr="0054528D">
        <w:rPr>
          <w:lang w:val="fr-FR"/>
        </w:rPr>
        <w:t>entrée en vigueur.</w:t>
      </w:r>
    </w:p>
    <w:p w14:paraId="08F881FB" w14:textId="77777777" w:rsidR="000759CA" w:rsidRPr="0054528D" w:rsidRDefault="000759CA" w:rsidP="00F23BE7">
      <w:pPr>
        <w:pStyle w:val="Endofdocument-Annex"/>
        <w:spacing w:before="720"/>
        <w:rPr>
          <w:lang w:val="fr-FR"/>
        </w:rPr>
      </w:pPr>
      <w:r w:rsidRPr="0054528D">
        <w:rPr>
          <w:lang w:val="fr-FR"/>
        </w:rPr>
        <w:t>[Fin du document]</w:t>
      </w:r>
    </w:p>
    <w:sectPr w:rsidR="000759CA" w:rsidRPr="0054528D" w:rsidSect="0054528D">
      <w:headerReference w:type="default" r:id="rId12"/>
      <w:footerReference w:type="even"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A5C4D" w14:textId="77777777" w:rsidR="000759CA" w:rsidRDefault="000759CA">
      <w:r>
        <w:separator/>
      </w:r>
    </w:p>
  </w:endnote>
  <w:endnote w:type="continuationSeparator" w:id="0">
    <w:p w14:paraId="4B2798E6" w14:textId="77777777" w:rsidR="000759CA" w:rsidRPr="009D30E6" w:rsidRDefault="000759CA" w:rsidP="00D45252">
      <w:pPr>
        <w:rPr>
          <w:sz w:val="17"/>
          <w:szCs w:val="17"/>
        </w:rPr>
      </w:pPr>
      <w:r w:rsidRPr="009D30E6">
        <w:rPr>
          <w:sz w:val="17"/>
          <w:szCs w:val="17"/>
        </w:rPr>
        <w:separator/>
      </w:r>
    </w:p>
    <w:p w14:paraId="49219096" w14:textId="77777777" w:rsidR="000759CA" w:rsidRPr="009D30E6" w:rsidRDefault="000759CA" w:rsidP="00D45252">
      <w:pPr>
        <w:spacing w:after="60"/>
        <w:rPr>
          <w:sz w:val="17"/>
          <w:szCs w:val="17"/>
        </w:rPr>
      </w:pPr>
      <w:r w:rsidRPr="009D30E6">
        <w:rPr>
          <w:sz w:val="17"/>
          <w:szCs w:val="17"/>
        </w:rPr>
        <w:t>[Suite de la note de la page précédente]</w:t>
      </w:r>
    </w:p>
  </w:endnote>
  <w:endnote w:type="continuationNotice" w:id="1">
    <w:p w14:paraId="595BB3AD" w14:textId="77777777" w:rsidR="000759CA" w:rsidRPr="009D30E6" w:rsidRDefault="000759CA"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A7F0" w14:textId="0555D087" w:rsidR="00F23BE7" w:rsidRDefault="00140465">
    <w:pPr>
      <w:pStyle w:val="Footer"/>
    </w:pPr>
    <w:r>
      <w:rPr>
        <w:noProof/>
      </w:rPr>
      <w:pict w14:anchorId="64A6A04E">
        <v:shapetype id="_x0000_t202" coordsize="21600,21600" o:spt="202" path="m,l,21600r21600,l21600,xe">
          <v:stroke joinstyle="miter"/>
          <v:path gradientshapeok="t" o:connecttype="rect"/>
        </v:shapetype>
        <v:shape id="Text Box 3" o:spid="_x0000_s1027" type="#_x0000_t202" alt="WIPO FOR OFFICIAL USE ONLY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BEC2276" w14:textId="7CF2CC4D" w:rsidR="00F23BE7" w:rsidRPr="00F23BE7" w:rsidRDefault="00F23BE7" w:rsidP="00F23BE7">
                <w:pPr>
                  <w:rPr>
                    <w:rFonts w:ascii="Calibri" w:eastAsia="Calibri" w:hAnsi="Calibri" w:cs="Calibri"/>
                    <w:noProof/>
                    <w:color w:val="000000"/>
                    <w:sz w:val="20"/>
                  </w:rPr>
                </w:pPr>
                <w:r w:rsidRPr="00F23BE7">
                  <w:rPr>
                    <w:rFonts w:ascii="Calibri" w:eastAsia="Calibri" w:hAnsi="Calibri" w:cs="Calibri"/>
                    <w:noProof/>
                    <w:color w:val="000000"/>
                    <w:sz w:val="20"/>
                  </w:rPr>
                  <w:t xml:space="preserve">WIPO FOR OFFICIAL USE ONLY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6E6A4" w14:textId="77777777" w:rsidR="000759CA" w:rsidRDefault="000759CA">
      <w:r>
        <w:separator/>
      </w:r>
    </w:p>
  </w:footnote>
  <w:footnote w:type="continuationSeparator" w:id="0">
    <w:p w14:paraId="22F9AC34" w14:textId="77777777" w:rsidR="000759CA" w:rsidRDefault="000759CA" w:rsidP="007461F1">
      <w:r>
        <w:separator/>
      </w:r>
    </w:p>
    <w:p w14:paraId="5F501830" w14:textId="77777777" w:rsidR="000759CA" w:rsidRPr="009D30E6" w:rsidRDefault="000759CA" w:rsidP="007461F1">
      <w:pPr>
        <w:spacing w:after="60"/>
        <w:rPr>
          <w:sz w:val="17"/>
          <w:szCs w:val="17"/>
        </w:rPr>
      </w:pPr>
      <w:r w:rsidRPr="009D30E6">
        <w:rPr>
          <w:sz w:val="17"/>
          <w:szCs w:val="17"/>
        </w:rPr>
        <w:t>[Suite de la note de la page précédente]</w:t>
      </w:r>
    </w:p>
  </w:footnote>
  <w:footnote w:type="continuationNotice" w:id="1">
    <w:p w14:paraId="4B122729" w14:textId="77777777" w:rsidR="000759CA" w:rsidRPr="009D30E6" w:rsidRDefault="000759CA"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E095" w14:textId="6376F0E6" w:rsidR="00F16975" w:rsidRDefault="000759CA" w:rsidP="00477D6B">
    <w:pPr>
      <w:jc w:val="right"/>
    </w:pPr>
    <w:bookmarkStart w:id="8" w:name="Code2"/>
    <w:bookmarkEnd w:id="8"/>
    <w:r>
      <w:t>H/A/44/3</w:t>
    </w:r>
    <w:r w:rsidR="0054528D">
      <w:t> </w:t>
    </w:r>
    <w:r>
      <w:t>Prov.</w:t>
    </w:r>
  </w:p>
  <w:p w14:paraId="3877764F" w14:textId="2E0A2C6D" w:rsidR="004F4E31" w:rsidRDefault="00F16975" w:rsidP="00F23BE7">
    <w:pPr>
      <w:spacing w:after="480"/>
      <w:jc w:val="right"/>
    </w:pPr>
    <w:r>
      <w:t>page</w:t>
    </w:r>
    <w:r w:rsidR="00F23BE7">
      <w:rPr>
        <w:lang w:val="fr-FR"/>
      </w:rPr>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E5FA383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ind w:left="1494" w:hanging="36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2720807">
    <w:abstractNumId w:val="2"/>
  </w:num>
  <w:num w:numId="2" w16cid:durableId="2129540916">
    <w:abstractNumId w:val="4"/>
  </w:num>
  <w:num w:numId="3" w16cid:durableId="1598369782">
    <w:abstractNumId w:val="0"/>
  </w:num>
  <w:num w:numId="4" w16cid:durableId="35663599">
    <w:abstractNumId w:val="5"/>
  </w:num>
  <w:num w:numId="5" w16cid:durableId="1336420174">
    <w:abstractNumId w:val="1"/>
  </w:num>
  <w:num w:numId="6" w16cid:durableId="1380284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characterSpacingControl w:val="doNotCompress"/>
  <w:hdrShapeDefaults>
    <o:shapedefaults v:ext="edit" spidmax="2051"/>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759CA"/>
    <w:rsid w:val="00011B7D"/>
    <w:rsid w:val="00075432"/>
    <w:rsid w:val="000759CA"/>
    <w:rsid w:val="000F5E56"/>
    <w:rsid w:val="001362EE"/>
    <w:rsid w:val="00140465"/>
    <w:rsid w:val="001832A6"/>
    <w:rsid w:val="00195C6E"/>
    <w:rsid w:val="001B266A"/>
    <w:rsid w:val="001C00F4"/>
    <w:rsid w:val="001D3D56"/>
    <w:rsid w:val="00240654"/>
    <w:rsid w:val="00240EBF"/>
    <w:rsid w:val="002634C4"/>
    <w:rsid w:val="002D4918"/>
    <w:rsid w:val="002E4D1A"/>
    <w:rsid w:val="002F16BC"/>
    <w:rsid w:val="002F4E68"/>
    <w:rsid w:val="00315FCA"/>
    <w:rsid w:val="0037183E"/>
    <w:rsid w:val="003845C1"/>
    <w:rsid w:val="003A1BCD"/>
    <w:rsid w:val="004008A2"/>
    <w:rsid w:val="004025DF"/>
    <w:rsid w:val="00423E3E"/>
    <w:rsid w:val="00427AF4"/>
    <w:rsid w:val="00452849"/>
    <w:rsid w:val="004647DA"/>
    <w:rsid w:val="0047090D"/>
    <w:rsid w:val="00477D6B"/>
    <w:rsid w:val="004D6471"/>
    <w:rsid w:val="004F4E31"/>
    <w:rsid w:val="00525B63"/>
    <w:rsid w:val="0054528D"/>
    <w:rsid w:val="00547476"/>
    <w:rsid w:val="00561DB8"/>
    <w:rsid w:val="00567A4C"/>
    <w:rsid w:val="005C6901"/>
    <w:rsid w:val="005E6516"/>
    <w:rsid w:val="00605827"/>
    <w:rsid w:val="00615683"/>
    <w:rsid w:val="00651C76"/>
    <w:rsid w:val="00676936"/>
    <w:rsid w:val="006B0DB5"/>
    <w:rsid w:val="006E4243"/>
    <w:rsid w:val="006E6110"/>
    <w:rsid w:val="006F6937"/>
    <w:rsid w:val="007461F1"/>
    <w:rsid w:val="007A210A"/>
    <w:rsid w:val="007D6961"/>
    <w:rsid w:val="007F07CB"/>
    <w:rsid w:val="00810CEF"/>
    <w:rsid w:val="0081208D"/>
    <w:rsid w:val="008268A6"/>
    <w:rsid w:val="00842A13"/>
    <w:rsid w:val="008B2CC1"/>
    <w:rsid w:val="008E7930"/>
    <w:rsid w:val="0090731E"/>
    <w:rsid w:val="00930DED"/>
    <w:rsid w:val="00966A22"/>
    <w:rsid w:val="00974CD6"/>
    <w:rsid w:val="0097529E"/>
    <w:rsid w:val="009D30E6"/>
    <w:rsid w:val="009E3F6F"/>
    <w:rsid w:val="009F499F"/>
    <w:rsid w:val="00A02BD3"/>
    <w:rsid w:val="00A057FB"/>
    <w:rsid w:val="00A616F3"/>
    <w:rsid w:val="00AA1F20"/>
    <w:rsid w:val="00AC0AE4"/>
    <w:rsid w:val="00AD61DB"/>
    <w:rsid w:val="00AF49CE"/>
    <w:rsid w:val="00B87BCF"/>
    <w:rsid w:val="00BA0DFD"/>
    <w:rsid w:val="00BA62D4"/>
    <w:rsid w:val="00BB141C"/>
    <w:rsid w:val="00BB51C0"/>
    <w:rsid w:val="00BE0D02"/>
    <w:rsid w:val="00C35A50"/>
    <w:rsid w:val="00C40E15"/>
    <w:rsid w:val="00C42377"/>
    <w:rsid w:val="00C664C8"/>
    <w:rsid w:val="00C76A79"/>
    <w:rsid w:val="00C81C41"/>
    <w:rsid w:val="00CA15F5"/>
    <w:rsid w:val="00CF0460"/>
    <w:rsid w:val="00CF528A"/>
    <w:rsid w:val="00D42919"/>
    <w:rsid w:val="00D45252"/>
    <w:rsid w:val="00D71B4D"/>
    <w:rsid w:val="00D74EEB"/>
    <w:rsid w:val="00D75C1E"/>
    <w:rsid w:val="00D93D55"/>
    <w:rsid w:val="00DB0349"/>
    <w:rsid w:val="00DD6A16"/>
    <w:rsid w:val="00E0091A"/>
    <w:rsid w:val="00E203AA"/>
    <w:rsid w:val="00E45576"/>
    <w:rsid w:val="00E527A5"/>
    <w:rsid w:val="00E76456"/>
    <w:rsid w:val="00E809BF"/>
    <w:rsid w:val="00EE71CB"/>
    <w:rsid w:val="00F16975"/>
    <w:rsid w:val="00F23BE7"/>
    <w:rsid w:val="00F66152"/>
    <w:rsid w:val="00FB7341"/>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B0F893"/>
  <w15:docId w15:val="{81E69A44-AA9E-41B6-8D64-A8E0710E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unhideWhenUsed/>
    <w:rsid w:val="000759CA"/>
    <w:rPr>
      <w:color w:val="0000FF" w:themeColor="hyperlink"/>
      <w:u w:val="single"/>
    </w:rPr>
  </w:style>
  <w:style w:type="character" w:styleId="FollowedHyperlink">
    <w:name w:val="FollowedHyperlink"/>
    <w:basedOn w:val="DefaultParagraphFont"/>
    <w:semiHidden/>
    <w:unhideWhenUsed/>
    <w:rsid w:val="00545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wipo.int/about-wipo/fr/assemblies/2024/a-65/doc_details.jsp?doc_id=63311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about-wipo/fr/assemblies/2024/a-65/doc_details.jsp?doc_id=6304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ipo.int/about-wipo/fr/assemblies/2024/a-65/doc_details.jsp?doc_id=630389" TargetMode="External"/><Relationship Id="rId4" Type="http://schemas.openxmlformats.org/officeDocument/2006/relationships/webSettings" Target="webSettings.xml"/><Relationship Id="rId9" Type="http://schemas.openxmlformats.org/officeDocument/2006/relationships/hyperlink" Target="https://www.wipo.int/about-wipo/fr/assemblies/2024/a-65/doc_details.jsp?doc_id=63401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_A_4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H_A_44 (F)</Template>
  <TotalTime>34</TotalTime>
  <Pages>5</Pages>
  <Words>2701</Words>
  <Characters>14913</Characters>
  <Application>Microsoft Office Word</Application>
  <DocSecurity>0</DocSecurity>
  <Lines>219</Lines>
  <Paragraphs>44</Paragraphs>
  <ScaleCrop>false</ScaleCrop>
  <HeadingPairs>
    <vt:vector size="2" baseType="variant">
      <vt:variant>
        <vt:lpstr>Title</vt:lpstr>
      </vt:variant>
      <vt:variant>
        <vt:i4>1</vt:i4>
      </vt:variant>
    </vt:vector>
  </HeadingPairs>
  <TitlesOfParts>
    <vt:vector size="1" baseType="lpstr">
      <vt:lpstr>H/A/44/3 Prov.</vt:lpstr>
    </vt:vector>
  </TitlesOfParts>
  <Company>WIPO</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H/A/44/3 Prov.</dc:title>
  <dc:subject/>
  <dc:creator>WIPO</dc:creator>
  <cp:keywords>FOR OFFICIAL USE ONLY</cp:keywords>
  <dc:description/>
  <cp:lastModifiedBy>MARIN-CUDRAZ DAVI Nicoletta</cp:lastModifiedBy>
  <cp:revision>12</cp:revision>
  <cp:lastPrinted>2011-05-19T12:37:00Z</cp:lastPrinted>
  <dcterms:created xsi:type="dcterms:W3CDTF">2024-07-29T10:46:00Z</dcterms:created>
  <dcterms:modified xsi:type="dcterms:W3CDTF">2024-08-14T08:24:00Z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lassificationContentMarkingFooterShapeIds">
    <vt:lpwstr>1,3,5</vt:lpwstr>
  </property>
  <property fmtid="{D5CDD505-2E9C-101B-9397-08002B2CF9AE}" pid="9" name="ClassificationContentMarkingFooterFontProps">
    <vt:lpwstr>#000000,10,Calibri</vt:lpwstr>
  </property>
  <property fmtid="{D5CDD505-2E9C-101B-9397-08002B2CF9AE}" pid="10" name="ClassificationContentMarkingFooterText">
    <vt:lpwstr>WIPO FOR OFFICIAL USE ONLY </vt:lpwstr>
  </property>
  <property fmtid="{D5CDD505-2E9C-101B-9397-08002B2CF9AE}" pid="11" name="MSIP_Label_20773ee6-353b-4fb9-a59d-0b94c8c67bea_Enabled">
    <vt:lpwstr>true</vt:lpwstr>
  </property>
  <property fmtid="{D5CDD505-2E9C-101B-9397-08002B2CF9AE}" pid="12" name="MSIP_Label_20773ee6-353b-4fb9-a59d-0b94c8c67bea_SetDate">
    <vt:lpwstr>2024-07-29T11:04:00Z</vt:lpwstr>
  </property>
  <property fmtid="{D5CDD505-2E9C-101B-9397-08002B2CF9AE}" pid="13" name="MSIP_Label_20773ee6-353b-4fb9-a59d-0b94c8c67bea_Method">
    <vt:lpwstr>Privileged</vt:lpwstr>
  </property>
  <property fmtid="{D5CDD505-2E9C-101B-9397-08002B2CF9AE}" pid="14" name="MSIP_Label_20773ee6-353b-4fb9-a59d-0b94c8c67bea_Name">
    <vt:lpwstr>No markings</vt:lpwstr>
  </property>
  <property fmtid="{D5CDD505-2E9C-101B-9397-08002B2CF9AE}" pid="15" name="MSIP_Label_20773ee6-353b-4fb9-a59d-0b94c8c67bea_SiteId">
    <vt:lpwstr>faa31b06-8ccc-48c9-867f-f7510dd11c02</vt:lpwstr>
  </property>
  <property fmtid="{D5CDD505-2E9C-101B-9397-08002B2CF9AE}" pid="16" name="MSIP_Label_20773ee6-353b-4fb9-a59d-0b94c8c67bea_ActionId">
    <vt:lpwstr>686cdc1a-0a9f-4ddb-9e7d-04807bf84fb4</vt:lpwstr>
  </property>
  <property fmtid="{D5CDD505-2E9C-101B-9397-08002B2CF9AE}" pid="17" name="MSIP_Label_20773ee6-353b-4fb9-a59d-0b94c8c67bea_ContentBits">
    <vt:lpwstr>0</vt:lpwstr>
  </property>
</Properties>
</file>