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217165" w:rsidP="006E4F5F">
      <w:pPr>
        <w:widowControl w:val="0"/>
        <w:jc w:val="right"/>
        <w:rPr>
          <w:b/>
          <w:sz w:val="2"/>
          <w:szCs w:val="40"/>
        </w:rPr>
      </w:pPr>
      <w:bookmarkStart w:id="0" w:name="_GoBack"/>
      <w:bookmarkEnd w:id="0"/>
      <w:r>
        <w:rPr>
          <w:b/>
          <w:sz w:val="40"/>
          <w:szCs w:val="40"/>
        </w:rPr>
        <w:t>F</w:t>
      </w:r>
    </w:p>
    <w:p w:rsidR="006E4F5F" w:rsidRDefault="00217165" w:rsidP="006E4F5F">
      <w:pPr>
        <w:spacing w:line="360" w:lineRule="auto"/>
        <w:ind w:left="4592"/>
        <w:rPr>
          <w:rFonts w:ascii="Arial Black" w:hAnsi="Arial Black"/>
          <w:caps/>
          <w:sz w:val="15"/>
        </w:rPr>
      </w:pPr>
      <w:r>
        <w:rPr>
          <w:noProof/>
          <w:lang w:eastAsia="en-US"/>
        </w:rPr>
        <w:drawing>
          <wp:inline distT="0" distB="0" distL="0" distR="0" wp14:anchorId="5B935206" wp14:editId="3DBE9123">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ED2C67" w:rsidRDefault="00ED2C67" w:rsidP="00AA2DD4">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MM/A/52</w:t>
      </w:r>
      <w:r w:rsidR="006E4F5F" w:rsidRPr="00ED2C67">
        <w:rPr>
          <w:rFonts w:ascii="Arial Black" w:hAnsi="Arial Black"/>
          <w:b/>
          <w:caps/>
          <w:sz w:val="15"/>
          <w:lang w:val="fr-CH"/>
        </w:rPr>
        <w:t>/</w:t>
      </w:r>
      <w:bookmarkStart w:id="1" w:name="Code"/>
      <w:bookmarkEnd w:id="1"/>
      <w:r w:rsidR="00F22AB9">
        <w:rPr>
          <w:rFonts w:ascii="Arial Black" w:hAnsi="Arial Black"/>
          <w:b/>
          <w:caps/>
          <w:sz w:val="15"/>
          <w:lang w:val="fr-CH"/>
        </w:rPr>
        <w:t>3</w:t>
      </w:r>
    </w:p>
    <w:p w:rsidR="006E4F5F" w:rsidRPr="00ED2C67" w:rsidRDefault="006E4F5F" w:rsidP="006E4F5F">
      <w:pPr>
        <w:jc w:val="right"/>
        <w:rPr>
          <w:rFonts w:ascii="Arial Black" w:hAnsi="Arial Black"/>
          <w:b/>
          <w:caps/>
          <w:sz w:val="15"/>
          <w:lang w:val="fr-CH"/>
        </w:rPr>
      </w:pPr>
      <w:r w:rsidRPr="00ED2C67">
        <w:rPr>
          <w:rFonts w:ascii="Arial Black" w:hAnsi="Arial Black"/>
          <w:b/>
          <w:caps/>
          <w:sz w:val="15"/>
          <w:lang w:val="fr-CH"/>
        </w:rPr>
        <w:t>ORIGINAL</w:t>
      </w:r>
      <w:r w:rsidR="000865DA">
        <w:rPr>
          <w:rFonts w:ascii="Arial Black" w:hAnsi="Arial Black"/>
          <w:b/>
          <w:caps/>
          <w:sz w:val="15"/>
          <w:lang w:val="fr-CH"/>
        </w:rPr>
        <w:t> :</w:t>
      </w:r>
      <w:r w:rsidR="00D83CC4">
        <w:rPr>
          <w:rFonts w:ascii="Arial Black" w:hAnsi="Arial Black"/>
          <w:b/>
          <w:caps/>
          <w:sz w:val="15"/>
          <w:lang w:val="fr-CH"/>
        </w:rPr>
        <w:t xml:space="preserve"> </w:t>
      </w:r>
      <w:bookmarkStart w:id="2" w:name="Original"/>
      <w:bookmarkEnd w:id="2"/>
      <w:r w:rsidR="00F22AB9">
        <w:rPr>
          <w:rFonts w:ascii="Arial Black" w:hAnsi="Arial Black"/>
          <w:b/>
          <w:caps/>
          <w:sz w:val="15"/>
          <w:lang w:val="fr-CH"/>
        </w:rPr>
        <w:t>anglais</w:t>
      </w:r>
    </w:p>
    <w:p w:rsidR="006E4F5F" w:rsidRPr="00ED2C67" w:rsidRDefault="006E4F5F" w:rsidP="006E4F5F">
      <w:pPr>
        <w:spacing w:line="1680" w:lineRule="auto"/>
        <w:jc w:val="right"/>
        <w:rPr>
          <w:rFonts w:ascii="Arial Black" w:hAnsi="Arial Black"/>
          <w:b/>
          <w:caps/>
          <w:sz w:val="15"/>
          <w:lang w:val="fr-CH"/>
        </w:rPr>
      </w:pPr>
      <w:r w:rsidRPr="00ED2C67">
        <w:rPr>
          <w:rFonts w:ascii="Arial Black" w:hAnsi="Arial Black"/>
          <w:b/>
          <w:caps/>
          <w:sz w:val="15"/>
          <w:lang w:val="fr-CH"/>
        </w:rPr>
        <w:t>DATE</w:t>
      </w:r>
      <w:r w:rsidR="000865DA">
        <w:rPr>
          <w:rFonts w:ascii="Arial Black" w:hAnsi="Arial Black"/>
          <w:b/>
          <w:caps/>
          <w:sz w:val="15"/>
          <w:lang w:val="fr-CH"/>
        </w:rPr>
        <w:t> :</w:t>
      </w:r>
      <w:r w:rsidRPr="00ED2C67">
        <w:rPr>
          <w:rFonts w:ascii="Arial Black" w:hAnsi="Arial Black"/>
          <w:b/>
          <w:caps/>
          <w:sz w:val="15"/>
          <w:lang w:val="fr-CH"/>
        </w:rPr>
        <w:t xml:space="preserve"> </w:t>
      </w:r>
      <w:bookmarkStart w:id="3" w:name="Date"/>
      <w:bookmarkEnd w:id="3"/>
      <w:r w:rsidR="00E22C2D">
        <w:rPr>
          <w:rFonts w:ascii="Arial Black" w:hAnsi="Arial Black"/>
          <w:b/>
          <w:caps/>
          <w:sz w:val="15"/>
          <w:lang w:val="fr-CH"/>
        </w:rPr>
        <w:t>7 décembre</w:t>
      </w:r>
      <w:r w:rsidR="000865DA">
        <w:rPr>
          <w:rFonts w:ascii="Arial Black" w:hAnsi="Arial Black"/>
          <w:b/>
          <w:caps/>
          <w:sz w:val="15"/>
          <w:lang w:val="fr-CH"/>
        </w:rPr>
        <w:t> 20</w:t>
      </w:r>
      <w:r w:rsidR="00F22AB9">
        <w:rPr>
          <w:rFonts w:ascii="Arial Black" w:hAnsi="Arial Black"/>
          <w:b/>
          <w:caps/>
          <w:sz w:val="15"/>
          <w:lang w:val="fr-CH"/>
        </w:rPr>
        <w:t>18</w:t>
      </w:r>
    </w:p>
    <w:p w:rsidR="00ED2C67" w:rsidRDefault="00ED2C67" w:rsidP="00ED2C67">
      <w:pPr>
        <w:pStyle w:val="Heading1"/>
        <w:rPr>
          <w:lang w:val="fr-CH"/>
        </w:rPr>
      </w:pPr>
      <w:r w:rsidRPr="00ED2C67">
        <w:rPr>
          <w:lang w:val="fr-CH"/>
        </w:rPr>
        <w:t>Union particulière pour l</w:t>
      </w:r>
      <w:r w:rsidR="000865DA">
        <w:rPr>
          <w:lang w:val="fr-CH"/>
        </w:rPr>
        <w:t>’</w:t>
      </w:r>
      <w:r w:rsidRPr="00ED2C67">
        <w:rPr>
          <w:lang w:val="fr-CH"/>
        </w:rPr>
        <w:t>enregistrement international des marques (Union de Madrid)</w:t>
      </w:r>
    </w:p>
    <w:p w:rsidR="00ED2C67" w:rsidRPr="00ED2C67" w:rsidRDefault="00ED2C67" w:rsidP="00ED2C67">
      <w:pPr>
        <w:pStyle w:val="Heading1"/>
        <w:rPr>
          <w:lang w:val="fr-CH"/>
        </w:rPr>
      </w:pPr>
      <w:r>
        <w:rPr>
          <w:lang w:val="fr-CH"/>
        </w:rPr>
        <w:t>Assemblée</w:t>
      </w:r>
    </w:p>
    <w:p w:rsidR="008B2CC1" w:rsidRPr="00ED2C67" w:rsidRDefault="00ED2C67" w:rsidP="000D0A90">
      <w:pPr>
        <w:spacing w:after="720"/>
        <w:rPr>
          <w:b/>
          <w:bCs/>
          <w:iCs/>
          <w:sz w:val="24"/>
          <w:lang w:val="fr-CH"/>
        </w:rPr>
      </w:pPr>
      <w:r w:rsidRPr="00ED2C67">
        <w:rPr>
          <w:b/>
          <w:bCs/>
          <w:iCs/>
          <w:sz w:val="24"/>
          <w:lang w:val="fr-CH"/>
        </w:rPr>
        <w:t>Cinquante</w:t>
      </w:r>
      <w:r w:rsidR="004E609C">
        <w:rPr>
          <w:b/>
          <w:bCs/>
          <w:iCs/>
          <w:sz w:val="24"/>
          <w:lang w:val="fr-CH"/>
        </w:rPr>
        <w:noBreakHyphen/>
      </w:r>
      <w:r w:rsidRPr="00ED2C67">
        <w:rPr>
          <w:b/>
          <w:bCs/>
          <w:iCs/>
          <w:sz w:val="24"/>
          <w:lang w:val="fr-CH"/>
        </w:rPr>
        <w:t>deux</w:t>
      </w:r>
      <w:r w:rsidR="000865DA">
        <w:rPr>
          <w:b/>
          <w:bCs/>
          <w:iCs/>
          <w:sz w:val="24"/>
          <w:lang w:val="fr-CH"/>
        </w:rPr>
        <w:t>ième session</w:t>
      </w:r>
      <w:r w:rsidRPr="00ED2C67">
        <w:rPr>
          <w:b/>
          <w:bCs/>
          <w:iCs/>
          <w:sz w:val="24"/>
          <w:lang w:val="fr-CH"/>
        </w:rPr>
        <w:t xml:space="preserve"> (30</w:t>
      </w:r>
      <w:r w:rsidRPr="00ED2C67">
        <w:rPr>
          <w:b/>
          <w:bCs/>
          <w:iCs/>
          <w:sz w:val="24"/>
          <w:vertAlign w:val="superscript"/>
          <w:lang w:val="fr-CH"/>
        </w:rPr>
        <w:t>e</w:t>
      </w:r>
      <w:r w:rsidRPr="00ED2C67">
        <w:rPr>
          <w:b/>
          <w:bCs/>
          <w:iCs/>
          <w:sz w:val="24"/>
          <w:lang w:val="fr-CH"/>
        </w:rPr>
        <w:t xml:space="preserve"> session extraordinaire)</w:t>
      </w:r>
      <w:r w:rsidR="003D57B0" w:rsidRPr="00217165">
        <w:rPr>
          <w:b/>
          <w:sz w:val="24"/>
          <w:lang w:val="fr-CH"/>
        </w:rPr>
        <w:br/>
      </w:r>
      <w:r w:rsidR="002A633A" w:rsidRPr="002A1C08">
        <w:rPr>
          <w:b/>
          <w:sz w:val="24"/>
          <w:lang w:val="fr-CH"/>
        </w:rPr>
        <w:t>Genè</w:t>
      </w:r>
      <w:r w:rsidR="00217165" w:rsidRPr="002A1C08">
        <w:rPr>
          <w:b/>
          <w:sz w:val="24"/>
          <w:lang w:val="fr-CH"/>
        </w:rPr>
        <w:t>ve</w:t>
      </w:r>
      <w:r w:rsidR="00DF023A" w:rsidRPr="002A1C08">
        <w:rPr>
          <w:b/>
          <w:sz w:val="24"/>
          <w:lang w:val="fr-CH"/>
        </w:rPr>
        <w:t xml:space="preserve">, </w:t>
      </w:r>
      <w:r w:rsidR="002A633A" w:rsidRPr="002A1C08">
        <w:rPr>
          <w:b/>
          <w:sz w:val="24"/>
          <w:lang w:val="fr-CH"/>
        </w:rPr>
        <w:t>2</w:t>
      </w:r>
      <w:r w:rsidR="000865DA" w:rsidRPr="002A1C08">
        <w:rPr>
          <w:b/>
          <w:sz w:val="24"/>
          <w:lang w:val="fr-CH"/>
        </w:rPr>
        <w:t>4</w:t>
      </w:r>
      <w:r w:rsidR="000865DA">
        <w:rPr>
          <w:b/>
          <w:sz w:val="24"/>
          <w:lang w:val="fr-CH"/>
        </w:rPr>
        <w:t> </w:t>
      </w:r>
      <w:r w:rsidR="000865DA" w:rsidRPr="002A1C08">
        <w:rPr>
          <w:b/>
          <w:sz w:val="24"/>
          <w:lang w:val="fr-CH"/>
        </w:rPr>
        <w:t>septembre</w:t>
      </w:r>
      <w:r w:rsidR="00217165" w:rsidRPr="002A1C08">
        <w:rPr>
          <w:b/>
          <w:sz w:val="24"/>
          <w:lang w:val="fr-CH"/>
        </w:rPr>
        <w:t xml:space="preserve"> –</w:t>
      </w:r>
      <w:r w:rsidR="002A633A" w:rsidRPr="002A1C08">
        <w:rPr>
          <w:b/>
          <w:sz w:val="24"/>
          <w:lang w:val="fr-CH"/>
        </w:rPr>
        <w:t xml:space="preserve"> </w:t>
      </w:r>
      <w:r w:rsidR="000865DA" w:rsidRPr="002A1C08">
        <w:rPr>
          <w:b/>
          <w:sz w:val="24"/>
          <w:lang w:val="fr-CH"/>
        </w:rPr>
        <w:t>2</w:t>
      </w:r>
      <w:r w:rsidR="000865DA">
        <w:rPr>
          <w:b/>
          <w:sz w:val="24"/>
          <w:lang w:val="fr-CH"/>
        </w:rPr>
        <w:t> </w:t>
      </w:r>
      <w:r w:rsidR="000865DA" w:rsidRPr="002A1C08">
        <w:rPr>
          <w:b/>
          <w:sz w:val="24"/>
          <w:lang w:val="fr-CH"/>
        </w:rPr>
        <w:t>octobre</w:t>
      </w:r>
      <w:r w:rsidR="000865DA">
        <w:rPr>
          <w:b/>
          <w:sz w:val="24"/>
          <w:lang w:val="fr-CH"/>
        </w:rPr>
        <w:t> </w:t>
      </w:r>
      <w:r w:rsidR="000865DA" w:rsidRPr="002A1C08">
        <w:rPr>
          <w:b/>
          <w:sz w:val="24"/>
          <w:lang w:val="fr-CH"/>
        </w:rPr>
        <w:t>20</w:t>
      </w:r>
      <w:r w:rsidR="00DF023A" w:rsidRPr="002A1C08">
        <w:rPr>
          <w:b/>
          <w:sz w:val="24"/>
          <w:lang w:val="fr-CH"/>
        </w:rPr>
        <w:t>18</w:t>
      </w:r>
    </w:p>
    <w:p w:rsidR="008B2CC1" w:rsidRPr="00217165" w:rsidRDefault="00672EC9" w:rsidP="000D0A90">
      <w:pPr>
        <w:spacing w:after="360"/>
        <w:rPr>
          <w:caps/>
          <w:sz w:val="24"/>
          <w:lang w:val="fr-CH"/>
        </w:rPr>
      </w:pPr>
      <w:bookmarkStart w:id="4" w:name="TitleOfDoc"/>
      <w:bookmarkEnd w:id="4"/>
      <w:r>
        <w:rPr>
          <w:caps/>
          <w:sz w:val="24"/>
          <w:lang w:val="fr-CH"/>
        </w:rPr>
        <w:t>rapport</w:t>
      </w:r>
    </w:p>
    <w:p w:rsidR="008B2CC1" w:rsidRPr="00217165" w:rsidRDefault="00E22C2D" w:rsidP="009C127D">
      <w:pPr>
        <w:spacing w:after="960"/>
        <w:rPr>
          <w:i/>
          <w:lang w:val="fr-CH"/>
        </w:rPr>
      </w:pPr>
      <w:bookmarkStart w:id="5" w:name="Prepared"/>
      <w:bookmarkEnd w:id="5"/>
      <w:proofErr w:type="gramStart"/>
      <w:r>
        <w:rPr>
          <w:i/>
          <w:lang w:val="fr-CH"/>
        </w:rPr>
        <w:t>adopté</w:t>
      </w:r>
      <w:proofErr w:type="gramEnd"/>
      <w:r>
        <w:rPr>
          <w:i/>
          <w:lang w:val="fr-CH"/>
        </w:rPr>
        <w:t xml:space="preserve"> par l’assemblée</w:t>
      </w:r>
    </w:p>
    <w:p w:rsidR="00672EC9" w:rsidRPr="004B4D99" w:rsidRDefault="00672EC9" w:rsidP="00672EC9">
      <w:pPr>
        <w:pStyle w:val="ONUMFS"/>
        <w:rPr>
          <w:lang w:val="fr-FR"/>
        </w:rPr>
      </w:pPr>
      <w:r w:rsidRPr="004B4D99">
        <w:rPr>
          <w:lang w:val="fr-FR"/>
        </w:rPr>
        <w:t>L</w:t>
      </w:r>
      <w:r w:rsidR="000865DA">
        <w:rPr>
          <w:lang w:val="fr-FR"/>
        </w:rPr>
        <w:t>’</w:t>
      </w:r>
      <w:r w:rsidRPr="004B4D99">
        <w:rPr>
          <w:lang w:val="fr-FR"/>
        </w:rPr>
        <w:t>assemblée avait à examiner les points suivants de l</w:t>
      </w:r>
      <w:r w:rsidR="000865DA">
        <w:rPr>
          <w:lang w:val="fr-FR"/>
        </w:rPr>
        <w:t>’</w:t>
      </w:r>
      <w:r w:rsidRPr="004B4D99">
        <w:rPr>
          <w:lang w:val="fr-FR"/>
        </w:rPr>
        <w:t>ordre du jour unifié (</w:t>
      </w:r>
      <w:r w:rsidRPr="00FC3822">
        <w:rPr>
          <w:lang w:val="fr-CH"/>
        </w:rPr>
        <w:t>document A/58/1)</w:t>
      </w:r>
      <w:r w:rsidR="000865DA" w:rsidRPr="00FC3822">
        <w:rPr>
          <w:lang w:val="fr-CH"/>
        </w:rPr>
        <w:t> :</w:t>
      </w:r>
      <w:r w:rsidRPr="00FC3822">
        <w:rPr>
          <w:lang w:val="fr-CH"/>
        </w:rPr>
        <w:t xml:space="preserve"> 1, 2, 4, 5, 6, 11.ii), 12, </w:t>
      </w:r>
      <w:r w:rsidR="004B47D7" w:rsidRPr="00FC3822">
        <w:rPr>
          <w:lang w:val="fr-CH"/>
        </w:rPr>
        <w:t xml:space="preserve">22, </w:t>
      </w:r>
      <w:r w:rsidRPr="00FC3822">
        <w:rPr>
          <w:lang w:val="fr-CH"/>
        </w:rPr>
        <w:t>29 et 30</w:t>
      </w:r>
      <w:r w:rsidRPr="004B4D99">
        <w:rPr>
          <w:lang w:val="fr-FR"/>
        </w:rPr>
        <w:t>.</w:t>
      </w:r>
    </w:p>
    <w:p w:rsidR="00672EC9" w:rsidRPr="004B4D99" w:rsidRDefault="00672EC9" w:rsidP="00672EC9">
      <w:pPr>
        <w:pStyle w:val="ONUMFS"/>
        <w:rPr>
          <w:lang w:val="fr-FR"/>
        </w:rPr>
      </w:pPr>
      <w:r w:rsidRPr="004B4D99">
        <w:rPr>
          <w:lang w:val="fr-FR"/>
        </w:rPr>
        <w:t>Le</w:t>
      </w:r>
      <w:r>
        <w:rPr>
          <w:lang w:val="fr-FR"/>
        </w:rPr>
        <w:t>s</w:t>
      </w:r>
      <w:r w:rsidRPr="004B4D99">
        <w:rPr>
          <w:lang w:val="fr-FR"/>
        </w:rPr>
        <w:t xml:space="preserve"> rapport</w:t>
      </w:r>
      <w:r>
        <w:rPr>
          <w:lang w:val="fr-FR"/>
        </w:rPr>
        <w:t>s</w:t>
      </w:r>
      <w:r w:rsidRPr="004B4D99">
        <w:rPr>
          <w:lang w:val="fr-FR"/>
        </w:rPr>
        <w:t xml:space="preserve"> sur ces points, à l</w:t>
      </w:r>
      <w:r w:rsidR="000865DA">
        <w:rPr>
          <w:lang w:val="fr-FR"/>
        </w:rPr>
        <w:t>’</w:t>
      </w:r>
      <w:r w:rsidRPr="004B4D99">
        <w:rPr>
          <w:lang w:val="fr-FR"/>
        </w:rPr>
        <w:t>exception du point 2</w:t>
      </w:r>
      <w:r>
        <w:rPr>
          <w:lang w:val="fr-FR"/>
        </w:rPr>
        <w:t>2</w:t>
      </w:r>
      <w:r w:rsidRPr="004B4D99">
        <w:rPr>
          <w:lang w:val="fr-FR"/>
        </w:rPr>
        <w:t>, figure</w:t>
      </w:r>
      <w:r>
        <w:rPr>
          <w:lang w:val="fr-FR"/>
        </w:rPr>
        <w:t>nt</w:t>
      </w:r>
      <w:r w:rsidRPr="004B4D99">
        <w:rPr>
          <w:lang w:val="fr-FR"/>
        </w:rPr>
        <w:t xml:space="preserve"> dans le rapport général (</w:t>
      </w:r>
      <w:proofErr w:type="gramStart"/>
      <w:r w:rsidRPr="004B4D99">
        <w:rPr>
          <w:lang w:val="fr-FR"/>
        </w:rPr>
        <w:t>document</w:t>
      </w:r>
      <w:proofErr w:type="gramEnd"/>
      <w:r w:rsidRPr="004B4D99">
        <w:rPr>
          <w:lang w:val="fr-FR"/>
        </w:rPr>
        <w:t> </w:t>
      </w:r>
      <w:r w:rsidRPr="00FC3822">
        <w:rPr>
          <w:lang w:val="fr-CH"/>
        </w:rPr>
        <w:t>A/58/</w:t>
      </w:r>
      <w:r w:rsidR="004B47D7" w:rsidRPr="00FC3822">
        <w:rPr>
          <w:lang w:val="fr-CH"/>
        </w:rPr>
        <w:t>11</w:t>
      </w:r>
      <w:r w:rsidRPr="004B4D99">
        <w:rPr>
          <w:lang w:val="fr-FR"/>
        </w:rPr>
        <w:t>).</w:t>
      </w:r>
    </w:p>
    <w:p w:rsidR="00672EC9" w:rsidRPr="004B4D99" w:rsidRDefault="00672EC9" w:rsidP="00672EC9">
      <w:pPr>
        <w:pStyle w:val="ONUMFS"/>
        <w:rPr>
          <w:lang w:val="fr-FR"/>
        </w:rPr>
      </w:pPr>
      <w:r w:rsidRPr="004B4D99">
        <w:rPr>
          <w:lang w:val="fr-FR"/>
        </w:rPr>
        <w:t>Le rapport sur le point </w:t>
      </w:r>
      <w:r>
        <w:rPr>
          <w:lang w:val="fr-FR"/>
        </w:rPr>
        <w:t>22</w:t>
      </w:r>
      <w:r w:rsidRPr="004B4D99">
        <w:rPr>
          <w:lang w:val="fr-FR"/>
        </w:rPr>
        <w:t xml:space="preserve"> figure dans le présent document.</w:t>
      </w:r>
    </w:p>
    <w:p w:rsidR="00672EC9" w:rsidRPr="004B4D99" w:rsidRDefault="00672EC9" w:rsidP="00672EC9">
      <w:pPr>
        <w:pStyle w:val="ONUMFS"/>
        <w:rPr>
          <w:lang w:val="fr-FR"/>
        </w:rPr>
      </w:pPr>
      <w:r w:rsidRPr="004B4D99">
        <w:rPr>
          <w:lang w:val="fr-FR"/>
        </w:rPr>
        <w:t>M. </w:t>
      </w:r>
      <w:proofErr w:type="spellStart"/>
      <w:r w:rsidRPr="00431AB8">
        <w:rPr>
          <w:lang w:val="fr-FR"/>
        </w:rPr>
        <w:t>Nikoloz</w:t>
      </w:r>
      <w:proofErr w:type="spellEnd"/>
      <w:r w:rsidRPr="00431AB8">
        <w:rPr>
          <w:lang w:val="fr-FR"/>
        </w:rPr>
        <w:t xml:space="preserve"> </w:t>
      </w:r>
      <w:proofErr w:type="spellStart"/>
      <w:r w:rsidRPr="00431AB8">
        <w:rPr>
          <w:lang w:val="fr-FR"/>
        </w:rPr>
        <w:t>Gogilidze</w:t>
      </w:r>
      <w:proofErr w:type="spellEnd"/>
      <w:r w:rsidRPr="00431AB8">
        <w:rPr>
          <w:lang w:val="fr-FR"/>
        </w:rPr>
        <w:t xml:space="preserve"> </w:t>
      </w:r>
      <w:r w:rsidRPr="004B4D99">
        <w:rPr>
          <w:szCs w:val="22"/>
          <w:lang w:val="fr-FR"/>
        </w:rPr>
        <w:t>(</w:t>
      </w:r>
      <w:r>
        <w:rPr>
          <w:szCs w:val="22"/>
          <w:lang w:val="fr-FR"/>
        </w:rPr>
        <w:t>Géorgie</w:t>
      </w:r>
      <w:r w:rsidRPr="004B4D99">
        <w:rPr>
          <w:szCs w:val="22"/>
          <w:lang w:val="fr-FR"/>
        </w:rPr>
        <w:t>)</w:t>
      </w:r>
      <w:r w:rsidRPr="004B4D99">
        <w:rPr>
          <w:lang w:val="fr-FR"/>
        </w:rPr>
        <w:t>, président de l</w:t>
      </w:r>
      <w:r w:rsidR="000865DA">
        <w:rPr>
          <w:lang w:val="fr-FR"/>
        </w:rPr>
        <w:t>’</w:t>
      </w:r>
      <w:r w:rsidRPr="004B4D99">
        <w:rPr>
          <w:lang w:val="fr-FR"/>
        </w:rPr>
        <w:t>assemblée, a présidé la session.</w:t>
      </w:r>
    </w:p>
    <w:p w:rsidR="00672EC9" w:rsidRDefault="00672EC9">
      <w:pPr>
        <w:rPr>
          <w:lang w:val="fr-CH"/>
        </w:rPr>
      </w:pPr>
      <w:r>
        <w:rPr>
          <w:lang w:val="fr-CH"/>
        </w:rPr>
        <w:br w:type="page"/>
      </w:r>
    </w:p>
    <w:p w:rsidR="003E4981" w:rsidRPr="00C10E88" w:rsidRDefault="003E4981" w:rsidP="00C10E88">
      <w:pPr>
        <w:pStyle w:val="Heading3"/>
        <w:rPr>
          <w:lang w:val="fr-FR"/>
        </w:rPr>
      </w:pPr>
      <w:r w:rsidRPr="00C10E88">
        <w:rPr>
          <w:lang w:val="fr-FR"/>
        </w:rPr>
        <w:lastRenderedPageBreak/>
        <w:t>Point 22 de l</w:t>
      </w:r>
      <w:r w:rsidR="000865DA" w:rsidRPr="00C10E88">
        <w:rPr>
          <w:lang w:val="fr-FR"/>
        </w:rPr>
        <w:t>’</w:t>
      </w:r>
      <w:r w:rsidRPr="00C10E88">
        <w:rPr>
          <w:lang w:val="fr-FR"/>
        </w:rPr>
        <w:t xml:space="preserve">ordre du jour </w:t>
      </w:r>
      <w:r w:rsidR="00C10E88" w:rsidRPr="00C10E88">
        <w:rPr>
          <w:lang w:val="fr-FR"/>
        </w:rPr>
        <w:t>unifié</w:t>
      </w:r>
    </w:p>
    <w:p w:rsidR="003E4981" w:rsidRPr="00C10E88" w:rsidRDefault="00C10E88" w:rsidP="00C10E88">
      <w:pPr>
        <w:pStyle w:val="Heading3"/>
        <w:rPr>
          <w:lang w:val="fr-FR"/>
        </w:rPr>
      </w:pPr>
      <w:r w:rsidRPr="00C10E88">
        <w:rPr>
          <w:lang w:val="fr-FR"/>
        </w:rPr>
        <w:t xml:space="preserve">Système </w:t>
      </w:r>
      <w:r w:rsidR="003E4981" w:rsidRPr="00C10E88">
        <w:rPr>
          <w:lang w:val="fr-FR"/>
        </w:rPr>
        <w:t>de Madrid</w:t>
      </w:r>
    </w:p>
    <w:p w:rsidR="003E4981" w:rsidRPr="00090D83" w:rsidRDefault="003E4981" w:rsidP="004B47D7">
      <w:pPr>
        <w:pStyle w:val="ONUMFS"/>
        <w:rPr>
          <w:lang w:val="fr-FR"/>
        </w:rPr>
      </w:pPr>
      <w:r w:rsidRPr="00090D83">
        <w:rPr>
          <w:lang w:val="fr-FR"/>
        </w:rPr>
        <w:t>Le président a souhaité la bienvenue à trois nouvelles parties contractantes qui avaient adhéré au Protocole relatif à l</w:t>
      </w:r>
      <w:r w:rsidR="000865DA">
        <w:rPr>
          <w:lang w:val="fr-FR"/>
        </w:rPr>
        <w:t>’</w:t>
      </w:r>
      <w:r w:rsidRPr="00090D83">
        <w:rPr>
          <w:lang w:val="fr-FR"/>
        </w:rPr>
        <w:t>Arrangement de Madrid concernant l</w:t>
      </w:r>
      <w:r w:rsidR="000865DA">
        <w:rPr>
          <w:lang w:val="fr-FR"/>
        </w:rPr>
        <w:t>’</w:t>
      </w:r>
      <w:r w:rsidRPr="00090D83">
        <w:rPr>
          <w:lang w:val="fr-FR"/>
        </w:rPr>
        <w:t>enregistrement international des marques (ci</w:t>
      </w:r>
      <w:r w:rsidR="004E609C">
        <w:rPr>
          <w:lang w:val="fr-FR"/>
        </w:rPr>
        <w:noBreakHyphen/>
      </w:r>
      <w:r w:rsidRPr="00090D83">
        <w:rPr>
          <w:lang w:val="fr-FR"/>
        </w:rPr>
        <w:t>après dénommé “Protocole de Madrid”) depuis la dernière session de l</w:t>
      </w:r>
      <w:r w:rsidR="000865DA">
        <w:rPr>
          <w:lang w:val="fr-FR"/>
        </w:rPr>
        <w:t>’</w:t>
      </w:r>
      <w:r w:rsidRPr="00090D83">
        <w:rPr>
          <w:lang w:val="fr-FR"/>
        </w:rPr>
        <w:t>Assemblée de l</w:t>
      </w:r>
      <w:r w:rsidR="000865DA">
        <w:rPr>
          <w:lang w:val="fr-FR"/>
        </w:rPr>
        <w:t>’</w:t>
      </w:r>
      <w:r w:rsidRPr="00090D83">
        <w:rPr>
          <w:lang w:val="fr-FR"/>
        </w:rPr>
        <w:t>Union de Madrid (ci</w:t>
      </w:r>
      <w:r w:rsidR="004E609C">
        <w:rPr>
          <w:lang w:val="fr-FR"/>
        </w:rPr>
        <w:noBreakHyphen/>
      </w:r>
      <w:r w:rsidRPr="00090D83">
        <w:rPr>
          <w:lang w:val="fr-FR"/>
        </w:rPr>
        <w:t xml:space="preserve">après dénommée “assemblée”) en octobre 2017, </w:t>
      </w:r>
      <w:r w:rsidR="000865DA">
        <w:rPr>
          <w:lang w:val="fr-FR"/>
        </w:rPr>
        <w:t>à savoir</w:t>
      </w:r>
      <w:r w:rsidRPr="00090D83">
        <w:rPr>
          <w:lang w:val="fr-FR"/>
        </w:rPr>
        <w:t xml:space="preserve"> l</w:t>
      </w:r>
      <w:r w:rsidR="000865DA">
        <w:rPr>
          <w:lang w:val="fr-FR"/>
        </w:rPr>
        <w:t>’</w:t>
      </w:r>
      <w:r w:rsidRPr="00090D83">
        <w:rPr>
          <w:lang w:val="fr-FR"/>
        </w:rPr>
        <w:t>Afghanistan</w:t>
      </w:r>
      <w:r w:rsidR="004B47D7">
        <w:rPr>
          <w:lang w:val="fr-FR"/>
        </w:rPr>
        <w:t>, l</w:t>
      </w:r>
      <w:r w:rsidR="000865DA">
        <w:rPr>
          <w:lang w:val="fr-FR"/>
        </w:rPr>
        <w:t>’</w:t>
      </w:r>
      <w:r w:rsidR="004B47D7">
        <w:rPr>
          <w:lang w:val="fr-FR"/>
        </w:rPr>
        <w:t>Indonésie et la Thaïlande.</w:t>
      </w:r>
    </w:p>
    <w:p w:rsidR="003E4981" w:rsidRPr="00090D83" w:rsidRDefault="003E4981" w:rsidP="003E4981">
      <w:pPr>
        <w:pStyle w:val="Heading4"/>
      </w:pPr>
      <w:r w:rsidRPr="00090D83">
        <w:t>Rapport relatif à la base de données sur les produits et services du système de Madrid</w:t>
      </w:r>
    </w:p>
    <w:p w:rsidR="003E4981" w:rsidRPr="00090D83" w:rsidRDefault="003E4981" w:rsidP="003E4981">
      <w:pPr>
        <w:pStyle w:val="ONUMFS"/>
        <w:numPr>
          <w:ilvl w:val="0"/>
          <w:numId w:val="6"/>
        </w:numPr>
        <w:rPr>
          <w:lang w:val="fr-FR"/>
        </w:rPr>
      </w:pPr>
      <w:r w:rsidRPr="00090D83">
        <w:rPr>
          <w:lang w:val="fr-FR"/>
        </w:rPr>
        <w:t>Les délibérations ont eu lieu sur la base du document MM/A/52/1.</w:t>
      </w:r>
    </w:p>
    <w:p w:rsidR="003E4981" w:rsidRPr="00090D83" w:rsidRDefault="003E4981" w:rsidP="003E4981">
      <w:pPr>
        <w:pStyle w:val="ONUMFS"/>
        <w:numPr>
          <w:ilvl w:val="0"/>
          <w:numId w:val="6"/>
        </w:numPr>
        <w:rPr>
          <w:lang w:val="fr-FR"/>
        </w:rPr>
      </w:pPr>
      <w:r w:rsidRPr="00090D83">
        <w:rPr>
          <w:lang w:val="fr-FR"/>
        </w:rPr>
        <w:t xml:space="preserve">Le Secrétariat a indiqué que </w:t>
      </w:r>
      <w:r w:rsidR="004B47D7">
        <w:rPr>
          <w:lang w:val="fr-FR"/>
        </w:rPr>
        <w:t>le</w:t>
      </w:r>
      <w:r w:rsidRPr="00090D83">
        <w:rPr>
          <w:lang w:val="fr-FR"/>
        </w:rPr>
        <w:t xml:space="preserve"> document renvoyait au rapport sur l</w:t>
      </w:r>
      <w:r w:rsidR="000865DA">
        <w:rPr>
          <w:lang w:val="fr-FR"/>
        </w:rPr>
        <w:t>’</w:t>
      </w:r>
      <w:r w:rsidRPr="00090D83">
        <w:rPr>
          <w:lang w:val="fr-FR"/>
        </w:rPr>
        <w:t>état d</w:t>
      </w:r>
      <w:r w:rsidR="000865DA">
        <w:rPr>
          <w:lang w:val="fr-FR"/>
        </w:rPr>
        <w:t>’</w:t>
      </w:r>
      <w:r w:rsidRPr="00090D83">
        <w:rPr>
          <w:lang w:val="fr-FR"/>
        </w:rPr>
        <w:t>avancement de la base de données sur les produits et services du système de Madrid (ci</w:t>
      </w:r>
      <w:r w:rsidR="004E609C">
        <w:rPr>
          <w:lang w:val="fr-FR"/>
        </w:rPr>
        <w:noBreakHyphen/>
      </w:r>
      <w:r w:rsidRPr="00090D83">
        <w:rPr>
          <w:lang w:val="fr-FR"/>
        </w:rPr>
        <w:t>après dénommée “base de données MGS”) pour l</w:t>
      </w:r>
      <w:r w:rsidR="000865DA">
        <w:rPr>
          <w:lang w:val="fr-FR"/>
        </w:rPr>
        <w:t>’</w:t>
      </w:r>
      <w:r w:rsidRPr="00090D83">
        <w:rPr>
          <w:lang w:val="fr-FR"/>
        </w:rPr>
        <w:t>année 2017, figurant à l</w:t>
      </w:r>
      <w:r w:rsidR="000865DA">
        <w:rPr>
          <w:lang w:val="fr-FR"/>
        </w:rPr>
        <w:t>’</w:t>
      </w:r>
      <w:r w:rsidRPr="00090D83">
        <w:rPr>
          <w:lang w:val="fr-FR"/>
        </w:rPr>
        <w:t>annexe XI du document WO/PBC/28/7 intitulé “Rapport sur la performance de l</w:t>
      </w:r>
      <w:r w:rsidR="000865DA">
        <w:rPr>
          <w:lang w:val="fr-FR"/>
        </w:rPr>
        <w:t>’</w:t>
      </w:r>
      <w:r w:rsidRPr="00090D83">
        <w:rPr>
          <w:lang w:val="fr-FR"/>
        </w:rPr>
        <w:t>OMPI en 2016</w:t>
      </w:r>
      <w:r w:rsidR="004E609C">
        <w:rPr>
          <w:lang w:val="fr-FR"/>
        </w:rPr>
        <w:noBreakHyphen/>
      </w:r>
      <w:r w:rsidRPr="00090D83">
        <w:rPr>
          <w:lang w:val="fr-FR"/>
        </w:rPr>
        <w:t xml:space="preserve">2017”.  Le Secrétariat a déclaré que, en janvier 2017, la base de données MGS avait été alignée sur la version 2017 de la onzième édition de la </w:t>
      </w:r>
      <w:r w:rsidR="00F61A8E" w:rsidRPr="00090D83">
        <w:rPr>
          <w:i/>
          <w:lang w:val="fr-FR"/>
        </w:rPr>
        <w:t xml:space="preserve">Classification </w:t>
      </w:r>
      <w:r w:rsidRPr="00090D83">
        <w:rPr>
          <w:i/>
          <w:lang w:val="fr-FR"/>
        </w:rPr>
        <w:t>internationale des produits et des services aux fins de l</w:t>
      </w:r>
      <w:r w:rsidR="000865DA">
        <w:rPr>
          <w:i/>
          <w:lang w:val="fr-FR"/>
        </w:rPr>
        <w:t>’</w:t>
      </w:r>
      <w:r w:rsidRPr="00090D83">
        <w:rPr>
          <w:i/>
          <w:lang w:val="fr-FR"/>
        </w:rPr>
        <w:t>enregistrement des marques en vertu de l</w:t>
      </w:r>
      <w:r w:rsidR="000865DA">
        <w:rPr>
          <w:i/>
          <w:lang w:val="fr-FR"/>
        </w:rPr>
        <w:t>’</w:t>
      </w:r>
      <w:r w:rsidRPr="00090D83">
        <w:rPr>
          <w:i/>
          <w:lang w:val="fr-FR"/>
        </w:rPr>
        <w:t xml:space="preserve">Arrangement de Nice </w:t>
      </w:r>
      <w:r w:rsidRPr="00090D83">
        <w:rPr>
          <w:lang w:val="fr-FR"/>
        </w:rPr>
        <w:t xml:space="preserve">(classification de Nice), </w:t>
      </w:r>
      <w:r w:rsidR="000865DA">
        <w:rPr>
          <w:lang w:val="fr-FR"/>
        </w:rPr>
        <w:t>y compris</w:t>
      </w:r>
      <w:r w:rsidRPr="00090D83">
        <w:rPr>
          <w:lang w:val="fr-FR"/>
        </w:rPr>
        <w:t xml:space="preserve"> ses notes explicatives, dans les 18 langues dans lesquelles la base de données MGS était disponible;  et que, à fin août 2018, la base de données MGS contenait 97 000 indications en anglais et 46 000 indications en français et en espagnol qui avaient été validées par le Bureau internation</w:t>
      </w:r>
      <w:r w:rsidR="004E609C" w:rsidRPr="00090D83">
        <w:rPr>
          <w:lang w:val="fr-FR"/>
        </w:rPr>
        <w:t>al</w:t>
      </w:r>
      <w:r w:rsidR="004E609C">
        <w:rPr>
          <w:lang w:val="fr-FR"/>
        </w:rPr>
        <w:t xml:space="preserve">.  </w:t>
      </w:r>
      <w:r w:rsidR="004E609C" w:rsidRPr="00090D83">
        <w:rPr>
          <w:lang w:val="fr-FR"/>
        </w:rPr>
        <w:t>Le</w:t>
      </w:r>
      <w:r w:rsidRPr="00090D83">
        <w:rPr>
          <w:lang w:val="fr-FR"/>
        </w:rPr>
        <w:t xml:space="preserve"> Secrétariat a relevé que le Bureau international continuait de coopérer avec les offices pour afficher leur acceptation des indications disponibles dans la base de données MGS et que les informations relatives à l</w:t>
      </w:r>
      <w:r w:rsidR="000865DA">
        <w:rPr>
          <w:lang w:val="fr-FR"/>
        </w:rPr>
        <w:t>’</w:t>
      </w:r>
      <w:r w:rsidRPr="00090D83">
        <w:rPr>
          <w:lang w:val="fr-FR"/>
        </w:rPr>
        <w:t xml:space="preserve">acceptation étaient affichées </w:t>
      </w:r>
      <w:r w:rsidR="000865DA">
        <w:rPr>
          <w:lang w:val="fr-FR"/>
        </w:rPr>
        <w:t>à l’égard</w:t>
      </w:r>
      <w:r w:rsidRPr="00090D83">
        <w:rPr>
          <w:lang w:val="fr-FR"/>
        </w:rPr>
        <w:t xml:space="preserve"> de 34 parties contractantes et du Canada, six parties contractantes ayant été ajoutées en 2017 et deux en 2018.  Il a ajouté qu</w:t>
      </w:r>
      <w:r w:rsidR="000865DA">
        <w:rPr>
          <w:lang w:val="fr-FR"/>
        </w:rPr>
        <w:t>’</w:t>
      </w:r>
      <w:r w:rsidRPr="00090D83">
        <w:rPr>
          <w:lang w:val="fr-FR"/>
        </w:rPr>
        <w:t>avec l</w:t>
      </w:r>
      <w:r w:rsidR="000865DA">
        <w:rPr>
          <w:lang w:val="fr-FR"/>
        </w:rPr>
        <w:t>’</w:t>
      </w:r>
      <w:r w:rsidRPr="00090D83">
        <w:rPr>
          <w:lang w:val="fr-FR"/>
        </w:rPr>
        <w:t>ajout du géorgien et du vietnamien, le nombre de langues dans lesquelles la base de données MGS était disponible passerait bientôt à 20.  Le Secrétariat a rappelé que le projet initial de la base de données MGS, approuvé par l</w:t>
      </w:r>
      <w:r w:rsidR="000865DA">
        <w:rPr>
          <w:lang w:val="fr-FR"/>
        </w:rPr>
        <w:t>’</w:t>
      </w:r>
      <w:r w:rsidRPr="00090D83">
        <w:rPr>
          <w:lang w:val="fr-FR"/>
        </w:rPr>
        <w:t>assemblée en 2009, tel que proposé dans le document MM/A/42/3 “Base de données du système de Madrid répertoriant les indications acceptables de produits et de services”, comprenait un budget pour la traduction des indications de produits et de services dans huit langu</w:t>
      </w:r>
      <w:r w:rsidR="004E609C" w:rsidRPr="00090D83">
        <w:rPr>
          <w:lang w:val="fr-FR"/>
        </w:rPr>
        <w:t>es</w:t>
      </w:r>
      <w:r w:rsidR="004E609C">
        <w:rPr>
          <w:lang w:val="fr-FR"/>
        </w:rPr>
        <w:t xml:space="preserve">.  </w:t>
      </w:r>
      <w:r w:rsidR="004E609C" w:rsidRPr="00090D83">
        <w:rPr>
          <w:lang w:val="fr-FR"/>
        </w:rPr>
        <w:t>Il</w:t>
      </w:r>
      <w:r w:rsidRPr="00090D83">
        <w:rPr>
          <w:lang w:val="fr-FR"/>
        </w:rPr>
        <w:t xml:space="preserve"> a par ailleurs indiqué que le projet prendrait fin à la fin de 2018, que les fonds restants seraient transférés au budget ordinaire et que les futurs travaux de traduction seraient couverts par le budget ordinaire.</w:t>
      </w:r>
    </w:p>
    <w:p w:rsidR="003E4981" w:rsidRPr="00090D83" w:rsidRDefault="003E4981" w:rsidP="003E4981">
      <w:pPr>
        <w:pStyle w:val="ONUMFS"/>
        <w:numPr>
          <w:ilvl w:val="0"/>
          <w:numId w:val="6"/>
        </w:numPr>
        <w:rPr>
          <w:lang w:val="fr-CH"/>
        </w:rPr>
      </w:pPr>
      <w:r w:rsidRPr="00090D83">
        <w:rPr>
          <w:lang w:val="fr-CH"/>
        </w:rPr>
        <w:t>La délégation de l</w:t>
      </w:r>
      <w:r w:rsidR="000865DA">
        <w:rPr>
          <w:lang w:val="fr-CH"/>
        </w:rPr>
        <w:t>’</w:t>
      </w:r>
      <w:r w:rsidRPr="00090D83">
        <w:rPr>
          <w:lang w:val="fr-CH"/>
        </w:rPr>
        <w:t>Afrique du Sud, parlant au nom du Brésil, de la Fédération de Russie, de l</w:t>
      </w:r>
      <w:r w:rsidR="000865DA">
        <w:rPr>
          <w:lang w:val="fr-CH"/>
        </w:rPr>
        <w:t>’</w:t>
      </w:r>
      <w:r w:rsidRPr="00090D83">
        <w:rPr>
          <w:lang w:val="fr-CH"/>
        </w:rPr>
        <w:t>Inde, de la Chine et de l</w:t>
      </w:r>
      <w:r w:rsidR="000865DA">
        <w:rPr>
          <w:lang w:val="fr-CH"/>
        </w:rPr>
        <w:t>’</w:t>
      </w:r>
      <w:r w:rsidRPr="00090D83">
        <w:rPr>
          <w:lang w:val="fr-CH"/>
        </w:rPr>
        <w:t>Afrique du Sud (BRICS), a fait savoir qu</w:t>
      </w:r>
      <w:r w:rsidR="000865DA">
        <w:rPr>
          <w:lang w:val="fr-CH"/>
        </w:rPr>
        <w:t>’</w:t>
      </w:r>
      <w:r w:rsidRPr="00090D83">
        <w:rPr>
          <w:lang w:val="fr-CH"/>
        </w:rPr>
        <w:t>elle se félicitait du développement linguistique du système de Madrid et a proposé d</w:t>
      </w:r>
      <w:r w:rsidR="000865DA">
        <w:rPr>
          <w:lang w:val="fr-CH"/>
        </w:rPr>
        <w:t>’</w:t>
      </w:r>
      <w:r w:rsidRPr="00090D83">
        <w:rPr>
          <w:lang w:val="fr-CH"/>
        </w:rPr>
        <w:t>inclure le chinois et le russe comme langues officielles du système de Madrid.</w:t>
      </w:r>
    </w:p>
    <w:p w:rsidR="003E4981" w:rsidRPr="00090D83" w:rsidRDefault="003E4981" w:rsidP="003E4981">
      <w:pPr>
        <w:pStyle w:val="ONUMFS"/>
        <w:numPr>
          <w:ilvl w:val="0"/>
          <w:numId w:val="6"/>
        </w:numPr>
        <w:rPr>
          <w:lang w:val="fr-CH"/>
        </w:rPr>
      </w:pPr>
      <w:r w:rsidRPr="00090D83">
        <w:rPr>
          <w:lang w:val="fr-CH"/>
        </w:rPr>
        <w:t>La délégation du Royaume</w:t>
      </w:r>
      <w:r w:rsidR="004E609C">
        <w:rPr>
          <w:lang w:val="fr-CH"/>
        </w:rPr>
        <w:noBreakHyphen/>
      </w:r>
      <w:r w:rsidRPr="00090D83">
        <w:rPr>
          <w:lang w:val="fr-CH"/>
        </w:rPr>
        <w:t>Uni a déclaré que la décision du pays de quitter l</w:t>
      </w:r>
      <w:r w:rsidR="000865DA">
        <w:rPr>
          <w:lang w:val="fr-CH"/>
        </w:rPr>
        <w:t>’</w:t>
      </w:r>
      <w:r w:rsidRPr="00090D83">
        <w:rPr>
          <w:lang w:val="fr-CH"/>
        </w:rPr>
        <w:t>Union européenne demeurait un sujet de discussion majeur dans de nombreuses enceintes et a précisé que l</w:t>
      </w:r>
      <w:r w:rsidR="000865DA">
        <w:rPr>
          <w:lang w:val="fr-CH"/>
        </w:rPr>
        <w:t>’</w:t>
      </w:r>
      <w:r w:rsidRPr="00090D83">
        <w:rPr>
          <w:lang w:val="fr-CH"/>
        </w:rPr>
        <w:t>évolution des négociations en cours était exposée dans le projet d</w:t>
      </w:r>
      <w:r w:rsidR="000865DA">
        <w:rPr>
          <w:lang w:val="fr-CH"/>
        </w:rPr>
        <w:t>’</w:t>
      </w:r>
      <w:r w:rsidRPr="00090D83">
        <w:rPr>
          <w:lang w:val="fr-CH"/>
        </w:rPr>
        <w:t>accord de retra</w:t>
      </w:r>
      <w:r w:rsidR="004E609C" w:rsidRPr="00090D83">
        <w:rPr>
          <w:lang w:val="fr-CH"/>
        </w:rPr>
        <w:t>it</w:t>
      </w:r>
      <w:r w:rsidR="004E609C">
        <w:rPr>
          <w:lang w:val="fr-CH"/>
        </w:rPr>
        <w:t xml:space="preserve">.  </w:t>
      </w:r>
      <w:r w:rsidR="004E609C" w:rsidRPr="00090D83">
        <w:rPr>
          <w:lang w:val="fr-CH"/>
        </w:rPr>
        <w:t>El</w:t>
      </w:r>
      <w:r w:rsidRPr="00090D83">
        <w:rPr>
          <w:lang w:val="fr-CH"/>
        </w:rPr>
        <w:t>le a affirmé que le Royaume</w:t>
      </w:r>
      <w:r w:rsidR="004E609C">
        <w:rPr>
          <w:lang w:val="fr-CH"/>
        </w:rPr>
        <w:noBreakHyphen/>
      </w:r>
      <w:r w:rsidRPr="00090D83">
        <w:rPr>
          <w:lang w:val="fr-CH"/>
        </w:rPr>
        <w:t>Uni cherchait à s</w:t>
      </w:r>
      <w:r w:rsidR="000865DA">
        <w:rPr>
          <w:lang w:val="fr-CH"/>
        </w:rPr>
        <w:t>’</w:t>
      </w:r>
      <w:r w:rsidRPr="00090D83">
        <w:rPr>
          <w:lang w:val="fr-CH"/>
        </w:rPr>
        <w:t>assurer qu</w:t>
      </w:r>
      <w:r w:rsidR="000865DA">
        <w:rPr>
          <w:lang w:val="fr-CH"/>
        </w:rPr>
        <w:t>’</w:t>
      </w:r>
      <w:r w:rsidRPr="00090D83">
        <w:rPr>
          <w:lang w:val="fr-CH"/>
        </w:rPr>
        <w:t>il remplissait correctement son objectif d</w:t>
      </w:r>
      <w:r w:rsidR="000865DA">
        <w:rPr>
          <w:lang w:val="fr-CH"/>
        </w:rPr>
        <w:t>’</w:t>
      </w:r>
      <w:r w:rsidRPr="00090D83">
        <w:rPr>
          <w:lang w:val="fr-CH"/>
        </w:rPr>
        <w:t>offrir la plus grande sécurité juridique possible aux utilisateurs, aux déposants et aux titulaires de droi</w:t>
      </w:r>
      <w:r w:rsidR="004E609C" w:rsidRPr="00090D83">
        <w:rPr>
          <w:lang w:val="fr-CH"/>
        </w:rPr>
        <w:t>ts</w:t>
      </w:r>
      <w:r w:rsidR="004E609C">
        <w:rPr>
          <w:lang w:val="fr-CH"/>
        </w:rPr>
        <w:t xml:space="preserve">.  </w:t>
      </w:r>
      <w:r w:rsidR="004E609C" w:rsidRPr="00090D83">
        <w:rPr>
          <w:lang w:val="fr-CH"/>
        </w:rPr>
        <w:t>La</w:t>
      </w:r>
      <w:r w:rsidRPr="00090D83">
        <w:rPr>
          <w:lang w:val="fr-CH"/>
        </w:rPr>
        <w:t xml:space="preserve"> délégation a rappelé qu</w:t>
      </w:r>
      <w:r w:rsidR="000865DA">
        <w:rPr>
          <w:lang w:val="fr-CH"/>
        </w:rPr>
        <w:t>’</w:t>
      </w:r>
      <w:r w:rsidRPr="00090D83">
        <w:rPr>
          <w:lang w:val="fr-CH"/>
        </w:rPr>
        <w:t>une désignation de l</w:t>
      </w:r>
      <w:r w:rsidR="000865DA">
        <w:rPr>
          <w:lang w:val="fr-CH"/>
        </w:rPr>
        <w:t>’</w:t>
      </w:r>
      <w:r w:rsidRPr="00090D83">
        <w:rPr>
          <w:lang w:val="fr-CH"/>
        </w:rPr>
        <w:t>Union européenne dans le cadre du système de Madrid incluait la protection au Royaume</w:t>
      </w:r>
      <w:r w:rsidR="004E609C">
        <w:rPr>
          <w:lang w:val="fr-CH"/>
        </w:rPr>
        <w:noBreakHyphen/>
      </w:r>
      <w:r w:rsidRPr="00090D83">
        <w:rPr>
          <w:lang w:val="fr-CH"/>
        </w:rPr>
        <w:t>Uni, mais que, une fois que le Royaume</w:t>
      </w:r>
      <w:r w:rsidR="004E609C">
        <w:rPr>
          <w:lang w:val="fr-CH"/>
        </w:rPr>
        <w:noBreakHyphen/>
      </w:r>
      <w:r w:rsidRPr="00090D83">
        <w:rPr>
          <w:lang w:val="fr-CH"/>
        </w:rPr>
        <w:t>Uni aurait quitté l</w:t>
      </w:r>
      <w:r w:rsidR="000865DA">
        <w:rPr>
          <w:lang w:val="fr-CH"/>
        </w:rPr>
        <w:t>’</w:t>
      </w:r>
      <w:r w:rsidRPr="00090D83">
        <w:rPr>
          <w:lang w:val="fr-CH"/>
        </w:rPr>
        <w:t>Union européenne, cela ne serait plus le c</w:t>
      </w:r>
      <w:r w:rsidR="004E609C" w:rsidRPr="00090D83">
        <w:rPr>
          <w:lang w:val="fr-CH"/>
        </w:rPr>
        <w:t>as</w:t>
      </w:r>
      <w:r w:rsidR="004E609C">
        <w:rPr>
          <w:lang w:val="fr-CH"/>
        </w:rPr>
        <w:t xml:space="preserve">.  </w:t>
      </w:r>
      <w:r w:rsidR="004E609C" w:rsidRPr="00090D83">
        <w:rPr>
          <w:lang w:val="fr-CH"/>
        </w:rPr>
        <w:t>El</w:t>
      </w:r>
      <w:r w:rsidRPr="00090D83">
        <w:rPr>
          <w:lang w:val="fr-CH"/>
        </w:rPr>
        <w:t xml:space="preserve">le a souhaité souligner que, quel que soit le scénario, </w:t>
      </w:r>
      <w:r w:rsidR="000865DA">
        <w:rPr>
          <w:lang w:val="fr-CH"/>
        </w:rPr>
        <w:t>y compris</w:t>
      </w:r>
      <w:r w:rsidRPr="00090D83">
        <w:rPr>
          <w:lang w:val="fr-CH"/>
        </w:rPr>
        <w:t xml:space="preserve"> l</w:t>
      </w:r>
      <w:r w:rsidR="000865DA">
        <w:rPr>
          <w:lang w:val="fr-CH"/>
        </w:rPr>
        <w:t>’</w:t>
      </w:r>
      <w:r w:rsidRPr="00090D83">
        <w:rPr>
          <w:lang w:val="fr-CH"/>
        </w:rPr>
        <w:t>éventualité peu probable d</w:t>
      </w:r>
      <w:r w:rsidR="000865DA">
        <w:rPr>
          <w:lang w:val="fr-CH"/>
        </w:rPr>
        <w:t>’</w:t>
      </w:r>
      <w:r w:rsidRPr="00090D83">
        <w:rPr>
          <w:lang w:val="fr-CH"/>
        </w:rPr>
        <w:t>une sortie sans accord, le Royaume</w:t>
      </w:r>
      <w:r w:rsidR="004E609C">
        <w:rPr>
          <w:lang w:val="fr-CH"/>
        </w:rPr>
        <w:noBreakHyphen/>
      </w:r>
      <w:r w:rsidRPr="00090D83">
        <w:rPr>
          <w:lang w:val="fr-CH"/>
        </w:rPr>
        <w:t>Uni tenait à assurer la continuité de la protection et à éviter la perte des droi</w:t>
      </w:r>
      <w:r w:rsidR="004E609C" w:rsidRPr="00090D83">
        <w:rPr>
          <w:lang w:val="fr-CH"/>
        </w:rPr>
        <w:t>ts</w:t>
      </w:r>
      <w:r w:rsidR="004E609C">
        <w:rPr>
          <w:lang w:val="fr-CH"/>
        </w:rPr>
        <w:t xml:space="preserve">.  </w:t>
      </w:r>
      <w:r w:rsidR="004E609C" w:rsidRPr="00090D83">
        <w:rPr>
          <w:lang w:val="fr-CH"/>
        </w:rPr>
        <w:t>La</w:t>
      </w:r>
      <w:r w:rsidRPr="00090D83">
        <w:rPr>
          <w:lang w:val="fr-CH"/>
        </w:rPr>
        <w:t xml:space="preserve"> délégation a expliqué qu</w:t>
      </w:r>
      <w:r w:rsidR="000865DA">
        <w:rPr>
          <w:lang w:val="fr-CH"/>
        </w:rPr>
        <w:t>’</w:t>
      </w:r>
      <w:r w:rsidRPr="00090D83">
        <w:rPr>
          <w:lang w:val="fr-CH"/>
        </w:rPr>
        <w:t>elle collaborait aussi avec l</w:t>
      </w:r>
      <w:r w:rsidR="000865DA">
        <w:rPr>
          <w:lang w:val="fr-CH"/>
        </w:rPr>
        <w:t>’</w:t>
      </w:r>
      <w:r w:rsidRPr="00090D83">
        <w:rPr>
          <w:lang w:val="fr-CH"/>
        </w:rPr>
        <w:t>OMPI en vue de trouver une solution concrète permettant d</w:t>
      </w:r>
      <w:r w:rsidR="000865DA">
        <w:rPr>
          <w:lang w:val="fr-CH"/>
        </w:rPr>
        <w:t>’</w:t>
      </w:r>
      <w:r w:rsidRPr="00090D83">
        <w:rPr>
          <w:lang w:val="fr-CH"/>
        </w:rPr>
        <w:t>offrir une protection continue au Royaume</w:t>
      </w:r>
      <w:r w:rsidR="004E609C">
        <w:rPr>
          <w:lang w:val="fr-CH"/>
        </w:rPr>
        <w:noBreakHyphen/>
      </w:r>
      <w:r w:rsidRPr="00090D83">
        <w:rPr>
          <w:lang w:val="fr-CH"/>
        </w:rPr>
        <w:t xml:space="preserve">Uni aux marques </w:t>
      </w:r>
      <w:r w:rsidRPr="00090D83">
        <w:rPr>
          <w:lang w:val="fr-CH"/>
        </w:rPr>
        <w:lastRenderedPageBreak/>
        <w:t>désignant l</w:t>
      </w:r>
      <w:r w:rsidR="000865DA">
        <w:rPr>
          <w:lang w:val="fr-CH"/>
        </w:rPr>
        <w:t>’</w:t>
      </w:r>
      <w:r w:rsidRPr="00090D83">
        <w:rPr>
          <w:lang w:val="fr-CH"/>
        </w:rPr>
        <w:t xml:space="preserve">Union européenne dans le cadre du système de Madrid, </w:t>
      </w:r>
      <w:r w:rsidR="000865DA">
        <w:rPr>
          <w:lang w:val="fr-CH"/>
        </w:rPr>
        <w:t>y compris</w:t>
      </w:r>
      <w:r w:rsidRPr="00090D83">
        <w:rPr>
          <w:lang w:val="fr-CH"/>
        </w:rPr>
        <w:t xml:space="preserve"> à celles qui demeuraient dans l</w:t>
      </w:r>
      <w:r w:rsidR="000865DA">
        <w:rPr>
          <w:lang w:val="fr-CH"/>
        </w:rPr>
        <w:t>’</w:t>
      </w:r>
      <w:r w:rsidRPr="00090D83">
        <w:rPr>
          <w:lang w:val="fr-CH"/>
        </w:rPr>
        <w:t>attente d</w:t>
      </w:r>
      <w:r w:rsidR="000865DA">
        <w:rPr>
          <w:lang w:val="fr-CH"/>
        </w:rPr>
        <w:t>’</w:t>
      </w:r>
      <w:r w:rsidRPr="00090D83">
        <w:rPr>
          <w:lang w:val="fr-CH"/>
        </w:rPr>
        <w:t>une protection.</w:t>
      </w:r>
    </w:p>
    <w:p w:rsidR="003E4981" w:rsidRPr="00090D83" w:rsidRDefault="003E4981" w:rsidP="003E4981">
      <w:pPr>
        <w:pStyle w:val="ONUMFS"/>
        <w:numPr>
          <w:ilvl w:val="0"/>
          <w:numId w:val="6"/>
        </w:numPr>
        <w:rPr>
          <w:lang w:val="fr-CH"/>
        </w:rPr>
      </w:pPr>
      <w:r w:rsidRPr="00090D83">
        <w:rPr>
          <w:lang w:val="fr-CH"/>
        </w:rPr>
        <w:t>La délégation du Kazakhstan, parlant au nom du groupe des pays d</w:t>
      </w:r>
      <w:r w:rsidR="000865DA">
        <w:rPr>
          <w:lang w:val="fr-CH"/>
        </w:rPr>
        <w:t>’</w:t>
      </w:r>
      <w:r w:rsidRPr="00090D83">
        <w:rPr>
          <w:lang w:val="fr-CH"/>
        </w:rPr>
        <w:t>Asie centrale, du Caucase et d</w:t>
      </w:r>
      <w:r w:rsidR="000865DA">
        <w:rPr>
          <w:lang w:val="fr-CH"/>
        </w:rPr>
        <w:t>’</w:t>
      </w:r>
      <w:r w:rsidRPr="00090D83">
        <w:rPr>
          <w:lang w:val="fr-CH"/>
        </w:rPr>
        <w:t>Europe orientale, a appuyé la proposition faite par la Fédération de Russie au Groupe de travail sur le développement juridique du système de Madrid concernant l</w:t>
      </w:r>
      <w:r w:rsidR="000865DA">
        <w:rPr>
          <w:lang w:val="fr-CH"/>
        </w:rPr>
        <w:t>’</w:t>
      </w:r>
      <w:r w:rsidRPr="00090D83">
        <w:rPr>
          <w:lang w:val="fr-CH"/>
        </w:rPr>
        <w:t>enregistrement international des marques (ci</w:t>
      </w:r>
      <w:r w:rsidR="004E609C">
        <w:rPr>
          <w:lang w:val="fr-CH"/>
        </w:rPr>
        <w:noBreakHyphen/>
      </w:r>
      <w:r w:rsidRPr="00090D83">
        <w:rPr>
          <w:lang w:val="fr-CH"/>
        </w:rPr>
        <w:t>après dénommé “groupe de travail”) d</w:t>
      </w:r>
      <w:r w:rsidR="000865DA">
        <w:rPr>
          <w:lang w:val="fr-CH"/>
        </w:rPr>
        <w:t>’</w:t>
      </w:r>
      <w:r w:rsidRPr="00090D83">
        <w:rPr>
          <w:lang w:val="fr-CH"/>
        </w:rPr>
        <w:t>inclure le russe comme langue officielle du système de Madr</w:t>
      </w:r>
      <w:r w:rsidR="004E609C" w:rsidRPr="00090D83">
        <w:rPr>
          <w:lang w:val="fr-CH"/>
        </w:rPr>
        <w:t>id</w:t>
      </w:r>
      <w:r w:rsidR="004E609C">
        <w:rPr>
          <w:lang w:val="fr-CH"/>
        </w:rPr>
        <w:t xml:space="preserve">.  </w:t>
      </w:r>
      <w:r w:rsidR="004E609C" w:rsidRPr="00090D83">
        <w:rPr>
          <w:lang w:val="fr-CH"/>
        </w:rPr>
        <w:t>La</w:t>
      </w:r>
      <w:r w:rsidRPr="00090D83">
        <w:rPr>
          <w:lang w:val="fr-CH"/>
        </w:rPr>
        <w:t xml:space="preserve"> délégation a ajouté que le russe était une langue officielle dans la Fédération de Russie et au </w:t>
      </w:r>
      <w:proofErr w:type="spellStart"/>
      <w:r w:rsidRPr="00090D83">
        <w:rPr>
          <w:lang w:val="fr-CH"/>
        </w:rPr>
        <w:t>Bélarus</w:t>
      </w:r>
      <w:proofErr w:type="spellEnd"/>
      <w:r w:rsidRPr="00090D83">
        <w:rPr>
          <w:lang w:val="fr-CH"/>
        </w:rPr>
        <w:t>, ainsi qu</w:t>
      </w:r>
      <w:r w:rsidR="000865DA">
        <w:rPr>
          <w:lang w:val="fr-CH"/>
        </w:rPr>
        <w:t>’</w:t>
      </w:r>
      <w:r w:rsidRPr="00090D83">
        <w:rPr>
          <w:lang w:val="fr-CH"/>
        </w:rPr>
        <w:t>au Kazakhstan et au Kirghizistan, précisant qu</w:t>
      </w:r>
      <w:r w:rsidR="000865DA">
        <w:rPr>
          <w:lang w:val="fr-CH"/>
        </w:rPr>
        <w:t>’</w:t>
      </w:r>
      <w:r w:rsidRPr="00090D83">
        <w:rPr>
          <w:lang w:val="fr-CH"/>
        </w:rPr>
        <w:t>il était aussi largement utilisé comme langue véhiculaire dans la région eurasien</w:t>
      </w:r>
      <w:r w:rsidR="004E609C" w:rsidRPr="00090D83">
        <w:rPr>
          <w:lang w:val="fr-CH"/>
        </w:rPr>
        <w:t>ne</w:t>
      </w:r>
      <w:r w:rsidR="004E609C">
        <w:rPr>
          <w:lang w:val="fr-CH"/>
        </w:rPr>
        <w:t xml:space="preserve">.  </w:t>
      </w:r>
      <w:r w:rsidR="004E609C" w:rsidRPr="00090D83">
        <w:rPr>
          <w:lang w:val="fr-CH"/>
        </w:rPr>
        <w:t>El</w:t>
      </w:r>
      <w:r w:rsidRPr="00090D83">
        <w:rPr>
          <w:lang w:val="fr-CH"/>
        </w:rPr>
        <w:t>le a indiqué que les statistiques montraient un intérêt croissant pour le système de Madrid de la part des déposants de pays de la région susmentionnée, relevant que le nombre de demandes internationales déposées dans le cadre du système de Madrid dans ces pays avait considérablement augmen</w:t>
      </w:r>
      <w:r w:rsidR="004E609C" w:rsidRPr="00090D83">
        <w:rPr>
          <w:lang w:val="fr-CH"/>
        </w:rPr>
        <w:t>té</w:t>
      </w:r>
      <w:r w:rsidR="004E609C">
        <w:rPr>
          <w:lang w:val="fr-CH"/>
        </w:rPr>
        <w:t xml:space="preserve">.  </w:t>
      </w:r>
      <w:r w:rsidR="004E609C" w:rsidRPr="00090D83">
        <w:rPr>
          <w:lang w:val="fr-CH"/>
        </w:rPr>
        <w:t>Se</w:t>
      </w:r>
      <w:r w:rsidRPr="00090D83">
        <w:rPr>
          <w:lang w:val="fr-CH"/>
        </w:rPr>
        <w:t>lon elle, l</w:t>
      </w:r>
      <w:r w:rsidR="000865DA">
        <w:rPr>
          <w:lang w:val="fr-CH"/>
        </w:rPr>
        <w:t>’</w:t>
      </w:r>
      <w:r w:rsidRPr="00090D83">
        <w:rPr>
          <w:lang w:val="fr-CH"/>
        </w:rPr>
        <w:t>ajout du russe comme langue officielle du système de Madrid renforcerait la tendance positive des demandes d</w:t>
      </w:r>
      <w:r w:rsidR="000865DA">
        <w:rPr>
          <w:lang w:val="fr-CH"/>
        </w:rPr>
        <w:t>’</w:t>
      </w:r>
      <w:r w:rsidRPr="00090D83">
        <w:rPr>
          <w:lang w:val="fr-CH"/>
        </w:rPr>
        <w:t>enregistrement de marques émanant des pays d</w:t>
      </w:r>
      <w:r w:rsidR="000865DA">
        <w:rPr>
          <w:lang w:val="fr-CH"/>
        </w:rPr>
        <w:t>’</w:t>
      </w:r>
      <w:r w:rsidRPr="00090D83">
        <w:rPr>
          <w:lang w:val="fr-CH"/>
        </w:rPr>
        <w:t>Asie centrale, du Caucase et d</w:t>
      </w:r>
      <w:r w:rsidR="000865DA">
        <w:rPr>
          <w:lang w:val="fr-CH"/>
        </w:rPr>
        <w:t>’</w:t>
      </w:r>
      <w:r w:rsidRPr="00090D83">
        <w:rPr>
          <w:lang w:val="fr-CH"/>
        </w:rPr>
        <w:t>Europe orientale, améliorerait les performances des examinateurs russophones et faciliterait le traitement des demandes par les offices de propriété intellectuelle dans la région.</w:t>
      </w:r>
    </w:p>
    <w:p w:rsidR="003E4981" w:rsidRPr="00090D83" w:rsidRDefault="003E4981" w:rsidP="003E4981">
      <w:pPr>
        <w:pStyle w:val="ONUMFS"/>
        <w:numPr>
          <w:ilvl w:val="0"/>
          <w:numId w:val="6"/>
        </w:numPr>
        <w:rPr>
          <w:lang w:val="fr-CH"/>
        </w:rPr>
      </w:pPr>
      <w:r w:rsidRPr="00090D83">
        <w:rPr>
          <w:lang w:val="fr-CH"/>
        </w:rPr>
        <w:t xml:space="preserve">La délégation de la Chine </w:t>
      </w:r>
      <w:r w:rsidR="00E22C2D">
        <w:rPr>
          <w:lang w:val="fr-CH"/>
        </w:rPr>
        <w:t>espérait</w:t>
      </w:r>
      <w:r w:rsidRPr="00090D83">
        <w:rPr>
          <w:lang w:val="fr-CH"/>
        </w:rPr>
        <w:t xml:space="preserve"> que la base de données MGS continuerait de s</w:t>
      </w:r>
      <w:r w:rsidR="000865DA">
        <w:rPr>
          <w:lang w:val="fr-CH"/>
        </w:rPr>
        <w:t>’</w:t>
      </w:r>
      <w:r w:rsidRPr="00090D83">
        <w:rPr>
          <w:lang w:val="fr-CH"/>
        </w:rPr>
        <w:t xml:space="preserve">améliorer </w:t>
      </w:r>
      <w:r w:rsidR="00167A21">
        <w:rPr>
          <w:lang w:val="fr-CH"/>
        </w:rPr>
        <w:t>afin d’offrir de plus amples avantages aux nombreux utilisateurs</w:t>
      </w:r>
      <w:r w:rsidRPr="00090D83">
        <w:rPr>
          <w:lang w:val="fr-CH"/>
        </w:rPr>
        <w:t xml:space="preserve"> et a appuyé la déclaration faite par la délégation de l</w:t>
      </w:r>
      <w:r w:rsidR="000865DA">
        <w:rPr>
          <w:lang w:val="fr-CH"/>
        </w:rPr>
        <w:t>’</w:t>
      </w:r>
      <w:r w:rsidRPr="00090D83">
        <w:rPr>
          <w:lang w:val="fr-CH"/>
        </w:rPr>
        <w:t>Afrique du Sud au nom des BRICS.</w:t>
      </w:r>
    </w:p>
    <w:p w:rsidR="003E4981" w:rsidRPr="00090D83" w:rsidRDefault="003E4981" w:rsidP="003E4981">
      <w:pPr>
        <w:pStyle w:val="ONUMFS"/>
        <w:numPr>
          <w:ilvl w:val="0"/>
          <w:numId w:val="6"/>
        </w:numPr>
        <w:rPr>
          <w:lang w:val="fr-CH"/>
        </w:rPr>
      </w:pPr>
      <w:r w:rsidRPr="00090D83">
        <w:rPr>
          <w:lang w:val="fr-CH"/>
        </w:rPr>
        <w:t>La délégation de la Fédération de Russie a fait écho à la déclaration faite par la délégation de l</w:t>
      </w:r>
      <w:r w:rsidR="000865DA">
        <w:rPr>
          <w:lang w:val="fr-CH"/>
        </w:rPr>
        <w:t>’</w:t>
      </w:r>
      <w:r w:rsidRPr="00090D83">
        <w:rPr>
          <w:lang w:val="fr-CH"/>
        </w:rPr>
        <w:t>Afrique du Sud au nom des BR</w:t>
      </w:r>
      <w:r w:rsidR="004E609C" w:rsidRPr="00090D83">
        <w:rPr>
          <w:lang w:val="fr-CH"/>
        </w:rPr>
        <w:t>ICS</w:t>
      </w:r>
      <w:r w:rsidR="004E609C">
        <w:rPr>
          <w:lang w:val="fr-CH"/>
        </w:rPr>
        <w:t xml:space="preserve">.  </w:t>
      </w:r>
      <w:r w:rsidR="004E609C" w:rsidRPr="00090D83">
        <w:rPr>
          <w:lang w:val="fr-CH"/>
        </w:rPr>
        <w:t>El</w:t>
      </w:r>
      <w:r w:rsidRPr="00090D83">
        <w:rPr>
          <w:lang w:val="fr-CH"/>
        </w:rPr>
        <w:t>le a indiqué qu</w:t>
      </w:r>
      <w:r w:rsidR="000865DA">
        <w:rPr>
          <w:lang w:val="fr-CH"/>
        </w:rPr>
        <w:t>’</w:t>
      </w:r>
      <w:r w:rsidRPr="00090D83">
        <w:rPr>
          <w:lang w:val="fr-CH"/>
        </w:rPr>
        <w:t>elle espérait que le Secrétariat présenterait un rapport tout aussi positif sur le fonctionnement de la base de données MGS lors de la prochaine session de l</w:t>
      </w:r>
      <w:r w:rsidR="000865DA">
        <w:rPr>
          <w:lang w:val="fr-CH"/>
        </w:rPr>
        <w:t>’</w:t>
      </w:r>
      <w:r w:rsidRPr="00090D83">
        <w:rPr>
          <w:lang w:val="fr-CH"/>
        </w:rPr>
        <w:t>assemblée, ajoutant que la Fédération de Russie était prête à continuer à offrir sa coopération pour améliorer la base de données MGS et les services qu</w:t>
      </w:r>
      <w:r w:rsidR="000865DA">
        <w:rPr>
          <w:lang w:val="fr-CH"/>
        </w:rPr>
        <w:t>’</w:t>
      </w:r>
      <w:r w:rsidRPr="00090D83">
        <w:rPr>
          <w:lang w:val="fr-CH"/>
        </w:rPr>
        <w:t>elle fournissa</w:t>
      </w:r>
      <w:r w:rsidR="004E609C" w:rsidRPr="00090D83">
        <w:rPr>
          <w:lang w:val="fr-CH"/>
        </w:rPr>
        <w:t>it</w:t>
      </w:r>
      <w:r w:rsidR="004E609C">
        <w:rPr>
          <w:lang w:val="fr-CH"/>
        </w:rPr>
        <w:t xml:space="preserve">.  </w:t>
      </w:r>
      <w:r w:rsidR="004E609C" w:rsidRPr="00090D83">
        <w:rPr>
          <w:lang w:val="fr-CH"/>
        </w:rPr>
        <w:t>La</w:t>
      </w:r>
      <w:r w:rsidRPr="00090D83">
        <w:rPr>
          <w:lang w:val="fr-CH"/>
        </w:rPr>
        <w:t xml:space="preserve"> délégation s</w:t>
      </w:r>
      <w:r w:rsidR="000865DA">
        <w:rPr>
          <w:lang w:val="fr-CH"/>
        </w:rPr>
        <w:t>’</w:t>
      </w:r>
      <w:r w:rsidRPr="00090D83">
        <w:rPr>
          <w:lang w:val="fr-CH"/>
        </w:rPr>
        <w:t>est félicitée de la décision prise par le groupe de travail d</w:t>
      </w:r>
      <w:r w:rsidR="000865DA">
        <w:rPr>
          <w:lang w:val="fr-CH"/>
        </w:rPr>
        <w:t>’</w:t>
      </w:r>
      <w:r w:rsidRPr="00090D83">
        <w:rPr>
          <w:lang w:val="fr-CH"/>
        </w:rPr>
        <w:t>examiner la possibilité d</w:t>
      </w:r>
      <w:r w:rsidR="000865DA">
        <w:rPr>
          <w:lang w:val="fr-CH"/>
        </w:rPr>
        <w:t>’</w:t>
      </w:r>
      <w:r w:rsidRPr="00090D83">
        <w:rPr>
          <w:lang w:val="fr-CH"/>
        </w:rPr>
        <w:t>élargir la couverture linguistique du système de Madr</w:t>
      </w:r>
      <w:r w:rsidR="004E609C" w:rsidRPr="00090D83">
        <w:rPr>
          <w:lang w:val="fr-CH"/>
        </w:rPr>
        <w:t>id</w:t>
      </w:r>
      <w:r w:rsidR="004E609C">
        <w:rPr>
          <w:lang w:val="fr-CH"/>
        </w:rPr>
        <w:t xml:space="preserve">.  </w:t>
      </w:r>
      <w:r w:rsidR="004E609C" w:rsidRPr="00090D83">
        <w:rPr>
          <w:lang w:val="fr-CH"/>
        </w:rPr>
        <w:t>El</w:t>
      </w:r>
      <w:r w:rsidRPr="00090D83">
        <w:rPr>
          <w:lang w:val="fr-CH"/>
        </w:rPr>
        <w:t>le a rappelé qu</w:t>
      </w:r>
      <w:r w:rsidR="000865DA">
        <w:rPr>
          <w:lang w:val="fr-CH"/>
        </w:rPr>
        <w:t>’</w:t>
      </w:r>
      <w:r w:rsidRPr="00090D83">
        <w:rPr>
          <w:lang w:val="fr-CH"/>
        </w:rPr>
        <w:t>à la précédente session du groupe de travail, la Chine et la Fédération de Russie avaient proposé d</w:t>
      </w:r>
      <w:r w:rsidR="000865DA">
        <w:rPr>
          <w:lang w:val="fr-CH"/>
        </w:rPr>
        <w:t>’</w:t>
      </w:r>
      <w:r w:rsidRPr="00090D83">
        <w:rPr>
          <w:lang w:val="fr-CH"/>
        </w:rPr>
        <w:t>ajouter, respectivement, le chinois et le russe comme langues officielles du système de Madrid et a souligné que le russe, l</w:t>
      </w:r>
      <w:r w:rsidR="000865DA">
        <w:rPr>
          <w:lang w:val="fr-CH"/>
        </w:rPr>
        <w:t>’</w:t>
      </w:r>
      <w:r w:rsidRPr="00090D83">
        <w:rPr>
          <w:lang w:val="fr-CH"/>
        </w:rPr>
        <w:t>une des langues les plus répandues et les plus utilisées sur la planète, parlée par quelque 250 millions de personnes, était la langue officielle dans plusieurs pays et était largement utilisée comme langue véhiculaire à travers le mon</w:t>
      </w:r>
      <w:r w:rsidR="004E609C" w:rsidRPr="00090D83">
        <w:rPr>
          <w:lang w:val="fr-CH"/>
        </w:rPr>
        <w:t>de</w:t>
      </w:r>
      <w:r w:rsidR="004E609C">
        <w:rPr>
          <w:lang w:val="fr-CH"/>
        </w:rPr>
        <w:t xml:space="preserve">.  </w:t>
      </w:r>
      <w:r w:rsidR="004E609C" w:rsidRPr="00090D83">
        <w:rPr>
          <w:lang w:val="fr-CH"/>
        </w:rPr>
        <w:t>La</w:t>
      </w:r>
      <w:r w:rsidRPr="00090D83">
        <w:rPr>
          <w:lang w:val="fr-CH"/>
        </w:rPr>
        <w:t xml:space="preserve"> délégation a déclaré que la Fédération de Russie était étroitement intégrée dans le système de Madrid et figurait parmi les pays comptant le plus grand nombre d</w:t>
      </w:r>
      <w:r w:rsidR="000865DA">
        <w:rPr>
          <w:lang w:val="fr-CH"/>
        </w:rPr>
        <w:t>’</w:t>
      </w:r>
      <w:r w:rsidRPr="00090D83">
        <w:rPr>
          <w:lang w:val="fr-CH"/>
        </w:rPr>
        <w:t>enregistrements internationa</w:t>
      </w:r>
      <w:r w:rsidR="004E609C" w:rsidRPr="00090D83">
        <w:rPr>
          <w:lang w:val="fr-CH"/>
        </w:rPr>
        <w:t>ux</w:t>
      </w:r>
      <w:r w:rsidR="004E609C">
        <w:rPr>
          <w:lang w:val="fr-CH"/>
        </w:rPr>
        <w:t xml:space="preserve">.  </w:t>
      </w:r>
      <w:r w:rsidR="004E609C" w:rsidRPr="00090D83">
        <w:rPr>
          <w:lang w:val="fr-CH"/>
        </w:rPr>
        <w:t>El</w:t>
      </w:r>
      <w:r w:rsidRPr="00090D83">
        <w:rPr>
          <w:lang w:val="fr-CH"/>
        </w:rPr>
        <w:t>le a ajouté qu</w:t>
      </w:r>
      <w:r w:rsidR="000865DA">
        <w:rPr>
          <w:lang w:val="fr-CH"/>
        </w:rPr>
        <w:t>’</w:t>
      </w:r>
      <w:r w:rsidRPr="00090D83">
        <w:rPr>
          <w:lang w:val="fr-CH"/>
        </w:rPr>
        <w:t>au cours des trois années précédentes, le nombre de demandes déposées dans la Fédération de Russie n</w:t>
      </w:r>
      <w:r w:rsidR="000865DA">
        <w:rPr>
          <w:lang w:val="fr-CH"/>
        </w:rPr>
        <w:t>’</w:t>
      </w:r>
      <w:r w:rsidRPr="00090D83">
        <w:rPr>
          <w:lang w:val="fr-CH"/>
        </w:rPr>
        <w:t>avait cessé d</w:t>
      </w:r>
      <w:r w:rsidR="000865DA">
        <w:rPr>
          <w:lang w:val="fr-CH"/>
        </w:rPr>
        <w:t>’</w:t>
      </w:r>
      <w:r w:rsidRPr="00090D83">
        <w:rPr>
          <w:lang w:val="fr-CH"/>
        </w:rPr>
        <w:t>augmenter et que cette augmentation avait avoisiné 30% l</w:t>
      </w:r>
      <w:r w:rsidR="000865DA">
        <w:rPr>
          <w:lang w:val="fr-CH"/>
        </w:rPr>
        <w:t>’</w:t>
      </w:r>
      <w:r w:rsidRPr="00090D83">
        <w:rPr>
          <w:lang w:val="fr-CH"/>
        </w:rPr>
        <w:t>an derni</w:t>
      </w:r>
      <w:r w:rsidR="004E609C" w:rsidRPr="00090D83">
        <w:rPr>
          <w:lang w:val="fr-CH"/>
        </w:rPr>
        <w:t>er</w:t>
      </w:r>
      <w:r w:rsidR="004E609C">
        <w:rPr>
          <w:lang w:val="fr-CH"/>
        </w:rPr>
        <w:t xml:space="preserve">.  </w:t>
      </w:r>
      <w:r w:rsidR="004E609C" w:rsidRPr="00090D83">
        <w:rPr>
          <w:lang w:val="fr-CH"/>
        </w:rPr>
        <w:t>La</w:t>
      </w:r>
      <w:r w:rsidRPr="00090D83">
        <w:rPr>
          <w:lang w:val="fr-CH"/>
        </w:rPr>
        <w:t xml:space="preserve"> délégation s</w:t>
      </w:r>
      <w:r w:rsidR="000865DA">
        <w:rPr>
          <w:lang w:val="fr-CH"/>
        </w:rPr>
        <w:t>’</w:t>
      </w:r>
      <w:r w:rsidRPr="00090D83">
        <w:rPr>
          <w:lang w:val="fr-CH"/>
        </w:rPr>
        <w:t>est dite convaincue que l</w:t>
      </w:r>
      <w:r w:rsidR="000865DA">
        <w:rPr>
          <w:lang w:val="fr-CH"/>
        </w:rPr>
        <w:t>’</w:t>
      </w:r>
      <w:r w:rsidRPr="00090D83">
        <w:rPr>
          <w:lang w:val="fr-CH"/>
        </w:rPr>
        <w:t>utilisation des technologies de traduction assistée par ordinateur mises au point par l</w:t>
      </w:r>
      <w:r w:rsidR="000865DA">
        <w:rPr>
          <w:lang w:val="fr-CH"/>
        </w:rPr>
        <w:t>’</w:t>
      </w:r>
      <w:r w:rsidRPr="00090D83">
        <w:rPr>
          <w:lang w:val="fr-CH"/>
        </w:rPr>
        <w:t>OMPI, ainsi que l</w:t>
      </w:r>
      <w:r w:rsidR="000865DA">
        <w:rPr>
          <w:lang w:val="fr-CH"/>
        </w:rPr>
        <w:t>’</w:t>
      </w:r>
      <w:r w:rsidRPr="00090D83">
        <w:rPr>
          <w:lang w:val="fr-CH"/>
        </w:rPr>
        <w:t>ajout du russe dans la base de données MGS, réduiraient considérablement le coût de l</w:t>
      </w:r>
      <w:r w:rsidR="000865DA">
        <w:rPr>
          <w:lang w:val="fr-CH"/>
        </w:rPr>
        <w:t>’</w:t>
      </w:r>
      <w:r w:rsidRPr="00090D83">
        <w:rPr>
          <w:lang w:val="fr-CH"/>
        </w:rPr>
        <w:t>intégration du russe comme langue officielle du système de Madr</w:t>
      </w:r>
      <w:r w:rsidR="004E609C" w:rsidRPr="00090D83">
        <w:rPr>
          <w:lang w:val="fr-CH"/>
        </w:rPr>
        <w:t>id</w:t>
      </w:r>
      <w:r w:rsidR="004E609C">
        <w:rPr>
          <w:lang w:val="fr-CH"/>
        </w:rPr>
        <w:t xml:space="preserve">.  </w:t>
      </w:r>
      <w:r w:rsidR="004E609C" w:rsidRPr="00090D83">
        <w:rPr>
          <w:lang w:val="fr-CH"/>
        </w:rPr>
        <w:t>Se</w:t>
      </w:r>
      <w:r w:rsidRPr="00090D83">
        <w:rPr>
          <w:lang w:val="fr-CH"/>
        </w:rPr>
        <w:t>lon elle, ce changement rendrait le système de protection de la propriété intellectuelle plus accessible aux déposants et contribuerait à accroître encore le nombre de demandes internationales émanant non seulement de la Fédération de Russie, mais aussi d</w:t>
      </w:r>
      <w:r w:rsidR="000865DA">
        <w:rPr>
          <w:lang w:val="fr-CH"/>
        </w:rPr>
        <w:t>’</w:t>
      </w:r>
      <w:r w:rsidRPr="00090D83">
        <w:rPr>
          <w:lang w:val="fr-CH"/>
        </w:rPr>
        <w:t>autres pays russophones.</w:t>
      </w:r>
    </w:p>
    <w:p w:rsidR="003E4981" w:rsidRPr="00090D83" w:rsidRDefault="003E4981" w:rsidP="003E4981">
      <w:pPr>
        <w:pStyle w:val="ONUMFS"/>
        <w:numPr>
          <w:ilvl w:val="0"/>
          <w:numId w:val="6"/>
        </w:numPr>
        <w:rPr>
          <w:lang w:val="fr-CH"/>
        </w:rPr>
      </w:pPr>
      <w:r w:rsidRPr="00090D83">
        <w:rPr>
          <w:lang w:val="fr-CH"/>
        </w:rPr>
        <w:t>La délégation du Brésil a appuyé la déclaration faite par la délégation de l</w:t>
      </w:r>
      <w:r w:rsidR="000865DA">
        <w:rPr>
          <w:lang w:val="fr-CH"/>
        </w:rPr>
        <w:t>’</w:t>
      </w:r>
      <w:r w:rsidRPr="00090D83">
        <w:rPr>
          <w:lang w:val="fr-CH"/>
        </w:rPr>
        <w:t>Afrique du Sud au nom des BRICS, ainsi que celles faites par les délégations de la Chine et de la Fédération de Russ</w:t>
      </w:r>
      <w:r w:rsidR="004E609C" w:rsidRPr="00090D83">
        <w:rPr>
          <w:lang w:val="fr-CH"/>
        </w:rPr>
        <w:t>ie</w:t>
      </w:r>
      <w:r w:rsidR="004E609C">
        <w:rPr>
          <w:lang w:val="fr-CH"/>
        </w:rPr>
        <w:t xml:space="preserve">.  </w:t>
      </w:r>
      <w:r w:rsidR="004E609C" w:rsidRPr="00090D83">
        <w:rPr>
          <w:lang w:val="fr-CH"/>
        </w:rPr>
        <w:t>El</w:t>
      </w:r>
      <w:r w:rsidRPr="00090D83">
        <w:rPr>
          <w:lang w:val="fr-CH"/>
        </w:rPr>
        <w:t>le a déclaré que l</w:t>
      </w:r>
      <w:r w:rsidR="000865DA">
        <w:rPr>
          <w:lang w:val="fr-CH"/>
        </w:rPr>
        <w:t>’</w:t>
      </w:r>
      <w:r w:rsidRPr="00090D83">
        <w:rPr>
          <w:lang w:val="fr-CH"/>
        </w:rPr>
        <w:t>élargissement du régime linguistique du système de Madrid était dans l</w:t>
      </w:r>
      <w:r w:rsidR="000865DA">
        <w:rPr>
          <w:lang w:val="fr-CH"/>
        </w:rPr>
        <w:t>’</w:t>
      </w:r>
      <w:r w:rsidRPr="00090D83">
        <w:rPr>
          <w:lang w:val="fr-CH"/>
        </w:rPr>
        <w:t>intérêt de tous les États membres et que le chinois et le russe étaient des candidats naturels pour des raisons évidentes.</w:t>
      </w:r>
    </w:p>
    <w:p w:rsidR="003E4981" w:rsidRPr="00090D83" w:rsidRDefault="003E4981" w:rsidP="003E4981">
      <w:pPr>
        <w:pStyle w:val="ONUMFS"/>
        <w:numPr>
          <w:ilvl w:val="0"/>
          <w:numId w:val="6"/>
        </w:numPr>
        <w:rPr>
          <w:lang w:val="fr-CH"/>
        </w:rPr>
      </w:pPr>
      <w:r w:rsidRPr="00090D83">
        <w:rPr>
          <w:lang w:val="fr-CH"/>
        </w:rPr>
        <w:t>La délégation de la Suisse s</w:t>
      </w:r>
      <w:r w:rsidR="000865DA">
        <w:rPr>
          <w:lang w:val="fr-CH"/>
        </w:rPr>
        <w:t>’</w:t>
      </w:r>
      <w:r w:rsidRPr="00090D83">
        <w:rPr>
          <w:lang w:val="fr-CH"/>
        </w:rPr>
        <w:t xml:space="preserve">est dite satisfaite de la couverture </w:t>
      </w:r>
      <w:r w:rsidR="00087394">
        <w:rPr>
          <w:lang w:val="fr-CH"/>
        </w:rPr>
        <w:t>grandissante</w:t>
      </w:r>
      <w:r w:rsidRPr="00090D83">
        <w:rPr>
          <w:lang w:val="fr-CH"/>
        </w:rPr>
        <w:t xml:space="preserve"> du système de Madr</w:t>
      </w:r>
      <w:r w:rsidR="004E609C" w:rsidRPr="00090D83">
        <w:rPr>
          <w:lang w:val="fr-CH"/>
        </w:rPr>
        <w:t>id</w:t>
      </w:r>
      <w:r w:rsidR="004E609C">
        <w:rPr>
          <w:lang w:val="fr-CH"/>
        </w:rPr>
        <w:t xml:space="preserve">.  </w:t>
      </w:r>
      <w:r w:rsidR="004E609C" w:rsidRPr="00090D83">
        <w:rPr>
          <w:lang w:val="fr-CH"/>
        </w:rPr>
        <w:t>El</w:t>
      </w:r>
      <w:r w:rsidRPr="00090D83">
        <w:rPr>
          <w:lang w:val="fr-CH"/>
        </w:rPr>
        <w:t>le a expliqué l</w:t>
      </w:r>
      <w:r w:rsidR="000865DA">
        <w:rPr>
          <w:lang w:val="fr-CH"/>
        </w:rPr>
        <w:t>’</w:t>
      </w:r>
      <w:r w:rsidRPr="00090D83">
        <w:rPr>
          <w:lang w:val="fr-CH"/>
        </w:rPr>
        <w:t xml:space="preserve">importance du bon fonctionnement du système de Madrid pour la </w:t>
      </w:r>
      <w:r w:rsidRPr="00090D83">
        <w:rPr>
          <w:lang w:val="fr-CH"/>
        </w:rPr>
        <w:lastRenderedPageBreak/>
        <w:t xml:space="preserve">Suisse et a souligné que le Bureau international devait </w:t>
      </w:r>
      <w:r w:rsidR="00087394">
        <w:rPr>
          <w:lang w:val="fr-CH"/>
        </w:rPr>
        <w:t>rester focalisée</w:t>
      </w:r>
      <w:r w:rsidRPr="00090D83">
        <w:rPr>
          <w:lang w:val="fr-CH"/>
        </w:rPr>
        <w:t xml:space="preserve"> sur les travaux qui représentaient </w:t>
      </w:r>
      <w:r w:rsidR="00087394">
        <w:rPr>
          <w:lang w:val="fr-CH"/>
        </w:rPr>
        <w:t xml:space="preserve">le </w:t>
      </w:r>
      <w:r w:rsidR="00367B3F">
        <w:rPr>
          <w:lang w:val="fr-CH"/>
        </w:rPr>
        <w:t>cœur</w:t>
      </w:r>
      <w:r w:rsidR="00087394" w:rsidRPr="00090D83">
        <w:rPr>
          <w:lang w:val="fr-CH"/>
        </w:rPr>
        <w:t xml:space="preserve"> </w:t>
      </w:r>
      <w:r w:rsidRPr="00090D83">
        <w:rPr>
          <w:lang w:val="fr-CH"/>
        </w:rPr>
        <w:t>même du système international d</w:t>
      </w:r>
      <w:r w:rsidR="000865DA">
        <w:rPr>
          <w:lang w:val="fr-CH"/>
        </w:rPr>
        <w:t>’</w:t>
      </w:r>
      <w:r w:rsidRPr="00090D83">
        <w:rPr>
          <w:lang w:val="fr-CH"/>
        </w:rPr>
        <w:t>enregistrement des marqu</w:t>
      </w:r>
      <w:r w:rsidR="004E609C" w:rsidRPr="00090D83">
        <w:rPr>
          <w:lang w:val="fr-CH"/>
        </w:rPr>
        <w:t>es</w:t>
      </w:r>
      <w:r w:rsidR="004E609C">
        <w:rPr>
          <w:lang w:val="fr-CH"/>
        </w:rPr>
        <w:t xml:space="preserve">.  </w:t>
      </w:r>
      <w:r w:rsidR="004E609C" w:rsidRPr="00090D83">
        <w:rPr>
          <w:lang w:val="fr-CH"/>
        </w:rPr>
        <w:t>El</w:t>
      </w:r>
      <w:r w:rsidRPr="00090D83">
        <w:rPr>
          <w:lang w:val="fr-CH"/>
        </w:rPr>
        <w:t xml:space="preserve">le a déclaré </w:t>
      </w:r>
      <w:r w:rsidR="00367B3F">
        <w:rPr>
          <w:lang w:val="fr-CH"/>
        </w:rPr>
        <w:t>se référer en premier lieu au</w:t>
      </w:r>
      <w:r w:rsidRPr="00090D83">
        <w:rPr>
          <w:lang w:val="fr-CH"/>
        </w:rPr>
        <w:t xml:space="preserve"> développement et la modernisation du système de Madrid, ajoutant que le bon fonctionnement du système était un élément essentiel pour que l</w:t>
      </w:r>
      <w:r w:rsidR="000865DA">
        <w:rPr>
          <w:lang w:val="fr-CH"/>
        </w:rPr>
        <w:t>’</w:t>
      </w:r>
      <w:r w:rsidRPr="00090D83">
        <w:rPr>
          <w:lang w:val="fr-CH"/>
        </w:rPr>
        <w:t xml:space="preserve">OMPI puisse remplir son rôle de </w:t>
      </w:r>
      <w:r w:rsidR="00087394">
        <w:rPr>
          <w:lang w:val="fr-CH"/>
        </w:rPr>
        <w:t>fournisseur mondial</w:t>
      </w:r>
      <w:r w:rsidRPr="00090D83">
        <w:rPr>
          <w:lang w:val="fr-CH"/>
        </w:rPr>
        <w:t xml:space="preserve"> de services en matière de marqu</w:t>
      </w:r>
      <w:r w:rsidR="004E609C" w:rsidRPr="00090D83">
        <w:rPr>
          <w:lang w:val="fr-CH"/>
        </w:rPr>
        <w:t>es</w:t>
      </w:r>
      <w:r w:rsidR="004E609C">
        <w:rPr>
          <w:lang w:val="fr-CH"/>
        </w:rPr>
        <w:t xml:space="preserve">.  </w:t>
      </w:r>
      <w:r w:rsidR="004E609C" w:rsidRPr="00090D83">
        <w:rPr>
          <w:lang w:val="fr-CH"/>
        </w:rPr>
        <w:t>La</w:t>
      </w:r>
      <w:r w:rsidRPr="00090D83">
        <w:rPr>
          <w:lang w:val="fr-CH"/>
        </w:rPr>
        <w:t xml:space="preserve"> délégation a souligné que l</w:t>
      </w:r>
      <w:r w:rsidR="000865DA">
        <w:rPr>
          <w:lang w:val="fr-CH"/>
        </w:rPr>
        <w:t>’</w:t>
      </w:r>
      <w:r w:rsidRPr="00090D83">
        <w:rPr>
          <w:lang w:val="fr-CH"/>
        </w:rPr>
        <w:t>attrait du système de Madrid pour ses utilisateurs était étroitement lié à la qualité des enregistrements internationaux, ce qui impliquait des délais de traitement courts, des titres de protection fiables, des solutions informatiques adéquates et des outils</w:t>
      </w:r>
      <w:r w:rsidR="00087394">
        <w:rPr>
          <w:lang w:val="fr-CH"/>
        </w:rPr>
        <w:t xml:space="preserve"> de travail</w:t>
      </w:r>
      <w:r w:rsidRPr="00090D83">
        <w:rPr>
          <w:lang w:val="fr-CH"/>
        </w:rPr>
        <w:t xml:space="preserve"> adaptés </w:t>
      </w:r>
      <w:r w:rsidR="00087394">
        <w:rPr>
          <w:lang w:val="fr-CH"/>
        </w:rPr>
        <w:t>aux</w:t>
      </w:r>
      <w:r w:rsidRPr="00090D83">
        <w:rPr>
          <w:lang w:val="fr-CH"/>
        </w:rPr>
        <w:t xml:space="preserve"> besoi</w:t>
      </w:r>
      <w:r w:rsidR="004E609C" w:rsidRPr="00090D83">
        <w:rPr>
          <w:lang w:val="fr-CH"/>
        </w:rPr>
        <w:t>ns</w:t>
      </w:r>
      <w:r w:rsidR="004E609C">
        <w:rPr>
          <w:lang w:val="fr-CH"/>
        </w:rPr>
        <w:t xml:space="preserve">.  </w:t>
      </w:r>
      <w:r w:rsidR="004D02DD">
        <w:rPr>
          <w:lang w:val="fr-CH"/>
        </w:rPr>
        <w:t>Dans ce contexte,</w:t>
      </w:r>
      <w:r w:rsidRPr="00090D83">
        <w:rPr>
          <w:lang w:val="fr-CH"/>
        </w:rPr>
        <w:t xml:space="preserve"> la délégation se félicitait des mesures prises par le Bureau international et suivait avec intérêt la mise en place </w:t>
      </w:r>
      <w:r w:rsidR="004D02DD">
        <w:rPr>
          <w:lang w:val="fr-CH"/>
        </w:rPr>
        <w:t>de la</w:t>
      </w:r>
      <w:r w:rsidR="004D02DD" w:rsidRPr="00090D83">
        <w:rPr>
          <w:lang w:val="fr-CH"/>
        </w:rPr>
        <w:t xml:space="preserve"> </w:t>
      </w:r>
      <w:r w:rsidRPr="00090D83">
        <w:rPr>
          <w:lang w:val="fr-CH"/>
        </w:rPr>
        <w:t>nouvelle plateforme informatiq</w:t>
      </w:r>
      <w:r w:rsidR="004E609C" w:rsidRPr="00090D83">
        <w:rPr>
          <w:lang w:val="fr-CH"/>
        </w:rPr>
        <w:t>ue</w:t>
      </w:r>
      <w:r w:rsidR="004E609C">
        <w:rPr>
          <w:lang w:val="fr-CH"/>
        </w:rPr>
        <w:t xml:space="preserve">.  </w:t>
      </w:r>
      <w:r w:rsidR="004E609C" w:rsidRPr="00090D83">
        <w:rPr>
          <w:lang w:val="fr-CH"/>
        </w:rPr>
        <w:t>El</w:t>
      </w:r>
      <w:r w:rsidRPr="00090D83">
        <w:rPr>
          <w:lang w:val="fr-CH"/>
        </w:rPr>
        <w:t>le a également salué l</w:t>
      </w:r>
      <w:r w:rsidR="000865DA">
        <w:rPr>
          <w:lang w:val="fr-CH"/>
        </w:rPr>
        <w:t>’</w:t>
      </w:r>
      <w:r w:rsidRPr="00090D83">
        <w:rPr>
          <w:lang w:val="fr-CH"/>
        </w:rPr>
        <w:t xml:space="preserve">audit de performance effectué par le vérificateur externe des comptes, évoquant </w:t>
      </w:r>
      <w:r w:rsidR="004D02DD">
        <w:rPr>
          <w:lang w:val="fr-CH"/>
        </w:rPr>
        <w:t>s</w:t>
      </w:r>
      <w:r w:rsidRPr="00090D83">
        <w:rPr>
          <w:lang w:val="fr-CH"/>
        </w:rPr>
        <w:t>es observations formulées au titre du point 11 de l</w:t>
      </w:r>
      <w:r w:rsidR="000865DA">
        <w:rPr>
          <w:lang w:val="fr-CH"/>
        </w:rPr>
        <w:t>’</w:t>
      </w:r>
      <w:r w:rsidRPr="00090D83">
        <w:rPr>
          <w:lang w:val="fr-CH"/>
        </w:rPr>
        <w:t>ordre du jo</w:t>
      </w:r>
      <w:r w:rsidR="004E609C" w:rsidRPr="00090D83">
        <w:rPr>
          <w:lang w:val="fr-CH"/>
        </w:rPr>
        <w:t>ur</w:t>
      </w:r>
      <w:r w:rsidR="004E609C">
        <w:rPr>
          <w:lang w:val="fr-CH"/>
        </w:rPr>
        <w:t xml:space="preserve">.  </w:t>
      </w:r>
      <w:r w:rsidR="004E609C" w:rsidRPr="00090D83">
        <w:rPr>
          <w:lang w:val="fr-CH"/>
        </w:rPr>
        <w:t>La</w:t>
      </w:r>
      <w:r w:rsidRPr="00090D83">
        <w:rPr>
          <w:lang w:val="fr-CH"/>
        </w:rPr>
        <w:t> délégation a déclaré que la base de données MGS était un outil très apprécié à la fois des utilisateurs et des offices et que la Suisse appuyait son développement et encourageait les autres États membres à fournir des informations relatives à l</w:t>
      </w:r>
      <w:r w:rsidR="000865DA">
        <w:rPr>
          <w:lang w:val="fr-CH"/>
        </w:rPr>
        <w:t>’</w:t>
      </w:r>
      <w:r w:rsidRPr="00090D83">
        <w:rPr>
          <w:lang w:val="fr-CH"/>
        </w:rPr>
        <w:t>acceptati</w:t>
      </w:r>
      <w:r w:rsidR="004E609C" w:rsidRPr="00090D83">
        <w:rPr>
          <w:lang w:val="fr-CH"/>
        </w:rPr>
        <w:t>on</w:t>
      </w:r>
      <w:r w:rsidR="004D02DD">
        <w:rPr>
          <w:lang w:val="fr-CH"/>
        </w:rPr>
        <w:t xml:space="preserve"> de </w:t>
      </w:r>
      <w:proofErr w:type="gramStart"/>
      <w:r w:rsidR="004D02DD">
        <w:rPr>
          <w:lang w:val="fr-CH"/>
        </w:rPr>
        <w:t>certain termes</w:t>
      </w:r>
      <w:proofErr w:type="gramEnd"/>
      <w:r w:rsidR="004E609C">
        <w:rPr>
          <w:lang w:val="fr-CH"/>
        </w:rPr>
        <w:t xml:space="preserve">.  </w:t>
      </w:r>
      <w:r w:rsidR="004E609C" w:rsidRPr="00090D83">
        <w:rPr>
          <w:lang w:val="fr-CH"/>
        </w:rPr>
        <w:t>El</w:t>
      </w:r>
      <w:r w:rsidRPr="00090D83">
        <w:rPr>
          <w:lang w:val="fr-CH"/>
        </w:rPr>
        <w:t>le s</w:t>
      </w:r>
      <w:r w:rsidR="000865DA">
        <w:rPr>
          <w:lang w:val="fr-CH"/>
        </w:rPr>
        <w:t>’</w:t>
      </w:r>
      <w:r w:rsidRPr="00090D83">
        <w:rPr>
          <w:lang w:val="fr-CH"/>
        </w:rPr>
        <w:t>est félicitée de l</w:t>
      </w:r>
      <w:r w:rsidR="000865DA">
        <w:rPr>
          <w:lang w:val="fr-CH"/>
        </w:rPr>
        <w:t>’</w:t>
      </w:r>
      <w:r w:rsidRPr="00090D83">
        <w:rPr>
          <w:lang w:val="fr-CH"/>
        </w:rPr>
        <w:t>augmentation du nombre de langues dans la base de données MGS et a fait savoir que la Suisse serait intéressée à ajouter davantage de term</w:t>
      </w:r>
      <w:r w:rsidR="004E609C" w:rsidRPr="00090D83">
        <w:rPr>
          <w:lang w:val="fr-CH"/>
        </w:rPr>
        <w:t>es</w:t>
      </w:r>
      <w:r w:rsidR="004E609C">
        <w:rPr>
          <w:lang w:val="fr-CH"/>
        </w:rPr>
        <w:t xml:space="preserve">.  </w:t>
      </w:r>
      <w:r w:rsidR="004E609C" w:rsidRPr="00090D83">
        <w:rPr>
          <w:lang w:val="fr-CH"/>
        </w:rPr>
        <w:t>Po</w:t>
      </w:r>
      <w:r w:rsidRPr="00090D83">
        <w:rPr>
          <w:lang w:val="fr-CH"/>
        </w:rPr>
        <w:t>ur terminer, la délégation s</w:t>
      </w:r>
      <w:r w:rsidR="000865DA">
        <w:rPr>
          <w:lang w:val="fr-CH"/>
        </w:rPr>
        <w:t>’</w:t>
      </w:r>
      <w:r w:rsidRPr="00090D83">
        <w:rPr>
          <w:lang w:val="fr-CH"/>
        </w:rPr>
        <w:t>est prononcée en faveur des modifications du règlement d</w:t>
      </w:r>
      <w:r w:rsidR="000865DA">
        <w:rPr>
          <w:lang w:val="fr-CH"/>
        </w:rPr>
        <w:t>’</w:t>
      </w:r>
      <w:r w:rsidRPr="00090D83">
        <w:rPr>
          <w:lang w:val="fr-CH"/>
        </w:rPr>
        <w:t>exécution commun à l</w:t>
      </w:r>
      <w:r w:rsidR="000865DA">
        <w:rPr>
          <w:lang w:val="fr-CH"/>
        </w:rPr>
        <w:t>’</w:t>
      </w:r>
      <w:r w:rsidRPr="00090D83">
        <w:rPr>
          <w:lang w:val="fr-CH"/>
        </w:rPr>
        <w:t>Arrangement de Madrid concernant l</w:t>
      </w:r>
      <w:r w:rsidR="000865DA">
        <w:rPr>
          <w:lang w:val="fr-CH"/>
        </w:rPr>
        <w:t>’</w:t>
      </w:r>
      <w:r w:rsidRPr="00090D83">
        <w:rPr>
          <w:lang w:val="fr-CH"/>
        </w:rPr>
        <w:t>enregistrement international des marques et au Protocole relatif à cet Arrangement (ci</w:t>
      </w:r>
      <w:r w:rsidR="004E609C">
        <w:rPr>
          <w:lang w:val="fr-CH"/>
        </w:rPr>
        <w:noBreakHyphen/>
      </w:r>
      <w:r w:rsidRPr="00090D83">
        <w:rPr>
          <w:lang w:val="fr-CH"/>
        </w:rPr>
        <w:t>après dénommé “règlement d</w:t>
      </w:r>
      <w:r w:rsidR="000865DA">
        <w:rPr>
          <w:lang w:val="fr-CH"/>
        </w:rPr>
        <w:t>’</w:t>
      </w:r>
      <w:r w:rsidRPr="00090D83">
        <w:rPr>
          <w:lang w:val="fr-CH"/>
        </w:rPr>
        <w:t>exécution commun”) qui étaient proposées aux assemblées.</w:t>
      </w:r>
    </w:p>
    <w:p w:rsidR="003E4981" w:rsidRPr="00090D83" w:rsidRDefault="003E4981" w:rsidP="003E4981">
      <w:pPr>
        <w:pStyle w:val="ONUMFS"/>
        <w:numPr>
          <w:ilvl w:val="0"/>
          <w:numId w:val="6"/>
        </w:numPr>
        <w:ind w:left="567"/>
        <w:rPr>
          <w:lang w:val="fr-FR"/>
        </w:rPr>
      </w:pPr>
      <w:r w:rsidRPr="00090D83">
        <w:rPr>
          <w:lang w:val="fr-FR"/>
        </w:rPr>
        <w:t>L</w:t>
      </w:r>
      <w:r w:rsidR="000865DA">
        <w:rPr>
          <w:lang w:val="fr-FR"/>
        </w:rPr>
        <w:t>’</w:t>
      </w:r>
      <w:r w:rsidRPr="00090D83">
        <w:rPr>
          <w:lang w:val="fr-FR"/>
        </w:rPr>
        <w:t>Assemblée de l</w:t>
      </w:r>
      <w:r w:rsidR="000865DA">
        <w:rPr>
          <w:lang w:val="fr-FR"/>
        </w:rPr>
        <w:t>’</w:t>
      </w:r>
      <w:r w:rsidRPr="00090D83">
        <w:rPr>
          <w:lang w:val="fr-FR"/>
        </w:rPr>
        <w:t>Union de Madrid a pris note du “Rapport sur l</w:t>
      </w:r>
      <w:r w:rsidR="000865DA">
        <w:rPr>
          <w:lang w:val="fr-FR"/>
        </w:rPr>
        <w:t>’</w:t>
      </w:r>
      <w:r w:rsidRPr="00090D83">
        <w:rPr>
          <w:lang w:val="fr-FR"/>
        </w:rPr>
        <w:t>état d</w:t>
      </w:r>
      <w:r w:rsidR="000865DA">
        <w:rPr>
          <w:lang w:val="fr-FR"/>
        </w:rPr>
        <w:t>’</w:t>
      </w:r>
      <w:r w:rsidRPr="00090D83">
        <w:rPr>
          <w:lang w:val="fr-FR"/>
        </w:rPr>
        <w:t>avancement de la base de données sur les produits et services du système de Madrid” (document MM/A/52/1).</w:t>
      </w:r>
    </w:p>
    <w:p w:rsidR="003E4981" w:rsidRPr="00090D83" w:rsidRDefault="003E4981" w:rsidP="003E4981">
      <w:pPr>
        <w:pStyle w:val="Heading4"/>
      </w:pPr>
      <w:r w:rsidRPr="00090D83">
        <w:t>Proposition de règlement d</w:t>
      </w:r>
      <w:r w:rsidR="000865DA">
        <w:t>’</w:t>
      </w:r>
      <w:r w:rsidRPr="00090D83">
        <w:t>exécution du Protocole relatif à l</w:t>
      </w:r>
      <w:r w:rsidR="000865DA">
        <w:t>’</w:t>
      </w:r>
      <w:r w:rsidRPr="00090D83">
        <w:t>Arrangement de Madrid concernant l</w:t>
      </w:r>
      <w:r w:rsidR="000865DA">
        <w:t>’</w:t>
      </w:r>
      <w:r w:rsidRPr="00090D83">
        <w:t>enregistrement international des marques</w:t>
      </w:r>
    </w:p>
    <w:p w:rsidR="003E4981" w:rsidRPr="00090D83" w:rsidRDefault="003E4981" w:rsidP="003E4981">
      <w:pPr>
        <w:pStyle w:val="ONUMFS"/>
        <w:numPr>
          <w:ilvl w:val="0"/>
          <w:numId w:val="6"/>
        </w:numPr>
        <w:rPr>
          <w:lang w:val="fr-FR"/>
        </w:rPr>
      </w:pPr>
      <w:r w:rsidRPr="00090D83">
        <w:rPr>
          <w:lang w:val="fr-FR"/>
        </w:rPr>
        <w:t>Les délibérations ont eu lieu sur la base du document MM/A/52/2.</w:t>
      </w:r>
    </w:p>
    <w:p w:rsidR="003E4981" w:rsidRPr="00090D83" w:rsidRDefault="003E4981" w:rsidP="003E4981">
      <w:pPr>
        <w:pStyle w:val="ONUMFS"/>
        <w:numPr>
          <w:ilvl w:val="0"/>
          <w:numId w:val="6"/>
        </w:numPr>
        <w:rPr>
          <w:lang w:val="fr-CH"/>
        </w:rPr>
      </w:pPr>
      <w:r w:rsidRPr="00090D83">
        <w:rPr>
          <w:lang w:val="fr-CH"/>
        </w:rPr>
        <w:t xml:space="preserve">Le Secrétariat a indiqué que </w:t>
      </w:r>
      <w:r w:rsidR="004B47D7">
        <w:rPr>
          <w:lang w:val="fr-CH"/>
        </w:rPr>
        <w:t>le</w:t>
      </w:r>
      <w:r w:rsidRPr="00090D83">
        <w:rPr>
          <w:lang w:val="fr-CH"/>
        </w:rPr>
        <w:t xml:space="preserve"> document concernait les modifications proposées au règlement d</w:t>
      </w:r>
      <w:r w:rsidR="000865DA">
        <w:rPr>
          <w:lang w:val="fr-CH"/>
        </w:rPr>
        <w:t>’</w:t>
      </w:r>
      <w:r w:rsidRPr="00090D83">
        <w:rPr>
          <w:lang w:val="fr-CH"/>
        </w:rPr>
        <w:t>exécution commun et les modifications qu</w:t>
      </w:r>
      <w:r w:rsidR="000865DA">
        <w:rPr>
          <w:lang w:val="fr-CH"/>
        </w:rPr>
        <w:t>’</w:t>
      </w:r>
      <w:r w:rsidRPr="00090D83">
        <w:rPr>
          <w:lang w:val="fr-CH"/>
        </w:rPr>
        <w:t>il conviendrait d</w:t>
      </w:r>
      <w:r w:rsidR="000865DA">
        <w:rPr>
          <w:lang w:val="fr-CH"/>
        </w:rPr>
        <w:t>’</w:t>
      </w:r>
      <w:r w:rsidRPr="00090D83">
        <w:rPr>
          <w:lang w:val="fr-CH"/>
        </w:rPr>
        <w:t>apporter en conséquence au barème des émoluments et tax</w:t>
      </w:r>
      <w:r w:rsidR="004E609C" w:rsidRPr="00090D83">
        <w:rPr>
          <w:lang w:val="fr-CH"/>
        </w:rPr>
        <w:t>es</w:t>
      </w:r>
      <w:r w:rsidR="004E609C">
        <w:rPr>
          <w:lang w:val="fr-CH"/>
        </w:rPr>
        <w:t xml:space="preserve">.  </w:t>
      </w:r>
      <w:r w:rsidR="004E609C" w:rsidRPr="00090D83">
        <w:rPr>
          <w:lang w:val="fr-CH"/>
        </w:rPr>
        <w:t>Il</w:t>
      </w:r>
      <w:r w:rsidRPr="00090D83">
        <w:rPr>
          <w:lang w:val="fr-CH"/>
        </w:rPr>
        <w:t xml:space="preserve"> a déclaré que le changement de nom proposé de règlement d</w:t>
      </w:r>
      <w:r w:rsidR="000865DA">
        <w:rPr>
          <w:lang w:val="fr-CH"/>
        </w:rPr>
        <w:t>’</w:t>
      </w:r>
      <w:r w:rsidRPr="00090D83">
        <w:rPr>
          <w:lang w:val="fr-CH"/>
        </w:rPr>
        <w:t>exécution commun en règlement d</w:t>
      </w:r>
      <w:r w:rsidR="000865DA">
        <w:rPr>
          <w:lang w:val="fr-CH"/>
        </w:rPr>
        <w:t>’</w:t>
      </w:r>
      <w:r w:rsidRPr="00090D83">
        <w:rPr>
          <w:lang w:val="fr-CH"/>
        </w:rPr>
        <w:t>exécution du Protocole relatif à l</w:t>
      </w:r>
      <w:r w:rsidR="000865DA">
        <w:rPr>
          <w:lang w:val="fr-CH"/>
        </w:rPr>
        <w:t>’</w:t>
      </w:r>
      <w:r w:rsidRPr="00090D83">
        <w:rPr>
          <w:lang w:val="fr-CH"/>
        </w:rPr>
        <w:t>Arrangement de Madrid concernant l</w:t>
      </w:r>
      <w:r w:rsidR="000865DA">
        <w:rPr>
          <w:lang w:val="fr-CH"/>
        </w:rPr>
        <w:t>’</w:t>
      </w:r>
      <w:r w:rsidRPr="00090D83">
        <w:rPr>
          <w:lang w:val="fr-CH"/>
        </w:rPr>
        <w:t>enregistrement international des marques était hautement symbolique car il signalait que le Protocole de Madrid était le seul traité régissant le système de Madr</w:t>
      </w:r>
      <w:r w:rsidR="004E609C" w:rsidRPr="00090D83">
        <w:rPr>
          <w:lang w:val="fr-CH"/>
        </w:rPr>
        <w:t>id</w:t>
      </w:r>
      <w:r w:rsidR="004E609C">
        <w:rPr>
          <w:lang w:val="fr-CH"/>
        </w:rPr>
        <w:t xml:space="preserve">.  </w:t>
      </w:r>
      <w:r w:rsidR="004E609C" w:rsidRPr="00090D83">
        <w:rPr>
          <w:lang w:val="fr-CH"/>
        </w:rPr>
        <w:t>Le</w:t>
      </w:r>
      <w:r w:rsidRPr="00090D83">
        <w:rPr>
          <w:lang w:val="fr-CH"/>
        </w:rPr>
        <w:t xml:space="preserve"> Secrétariat a rappelé que, le 11 octobre 2016, l</w:t>
      </w:r>
      <w:r w:rsidR="000865DA">
        <w:rPr>
          <w:lang w:val="fr-CH"/>
        </w:rPr>
        <w:t>’</w:t>
      </w:r>
      <w:r w:rsidRPr="00090D83">
        <w:rPr>
          <w:lang w:val="fr-CH"/>
        </w:rPr>
        <w:t>assemblée avait décidé de geler l</w:t>
      </w:r>
      <w:r w:rsidR="000865DA">
        <w:rPr>
          <w:lang w:val="fr-CH"/>
        </w:rPr>
        <w:t>’</w:t>
      </w:r>
      <w:r w:rsidRPr="00090D83">
        <w:rPr>
          <w:lang w:val="fr-CH"/>
        </w:rPr>
        <w:t>application de l</w:t>
      </w:r>
      <w:r w:rsidR="000865DA">
        <w:rPr>
          <w:lang w:val="fr-CH"/>
        </w:rPr>
        <w:t>’</w:t>
      </w:r>
      <w:r w:rsidRPr="00090D83">
        <w:rPr>
          <w:lang w:val="fr-CH"/>
        </w:rPr>
        <w:t>article 14.1) et 2)a) de l</w:t>
      </w:r>
      <w:r w:rsidR="000865DA">
        <w:rPr>
          <w:lang w:val="fr-CH"/>
        </w:rPr>
        <w:t>’</w:t>
      </w:r>
      <w:r w:rsidRPr="00090D83">
        <w:rPr>
          <w:lang w:val="fr-CH"/>
        </w:rPr>
        <w:t>Arrangement de Madrid concernant l</w:t>
      </w:r>
      <w:r w:rsidR="000865DA">
        <w:rPr>
          <w:lang w:val="fr-CH"/>
        </w:rPr>
        <w:t>’</w:t>
      </w:r>
      <w:r w:rsidRPr="00090D83">
        <w:rPr>
          <w:lang w:val="fr-CH"/>
        </w:rPr>
        <w:t>enregistrement international des marques (ci</w:t>
      </w:r>
      <w:r w:rsidR="004E609C">
        <w:rPr>
          <w:lang w:val="fr-CH"/>
        </w:rPr>
        <w:noBreakHyphen/>
      </w:r>
      <w:r w:rsidRPr="00090D83">
        <w:rPr>
          <w:lang w:val="fr-CH"/>
        </w:rPr>
        <w:t xml:space="preserve">après dénommé “Arrangement de Madrid”), en conséquence de quoi les pays ne pouvaient plus adhérer uniquement à cet </w:t>
      </w:r>
      <w:r w:rsidR="00F61A8E" w:rsidRPr="00090D83">
        <w:rPr>
          <w:lang w:val="fr-CH"/>
        </w:rPr>
        <w:t>Arrangeme</w:t>
      </w:r>
      <w:r w:rsidR="004E609C" w:rsidRPr="00090D83">
        <w:rPr>
          <w:lang w:val="fr-CH"/>
        </w:rPr>
        <w:t>nt</w:t>
      </w:r>
      <w:r w:rsidR="004E609C">
        <w:rPr>
          <w:lang w:val="fr-CH"/>
        </w:rPr>
        <w:t xml:space="preserve">.  </w:t>
      </w:r>
      <w:r w:rsidR="004E609C" w:rsidRPr="00090D83">
        <w:rPr>
          <w:lang w:val="fr-CH"/>
        </w:rPr>
        <w:t>Le</w:t>
      </w:r>
      <w:r w:rsidRPr="00090D83">
        <w:rPr>
          <w:lang w:val="fr-CH"/>
        </w:rPr>
        <w:t xml:space="preserve"> Secrétariat a expliqué que les modifications proposées consistaient principalement en la suppression de la référence obsolète à l</w:t>
      </w:r>
      <w:r w:rsidR="000865DA">
        <w:rPr>
          <w:lang w:val="fr-CH"/>
        </w:rPr>
        <w:t>’</w:t>
      </w:r>
      <w:r w:rsidRPr="00090D83">
        <w:rPr>
          <w:lang w:val="fr-CH"/>
        </w:rPr>
        <w:t>Arrangement de Madrid ou au Protocole de Madrid dans certaines dispositions et de dispositions qui ne s</w:t>
      </w:r>
      <w:r w:rsidR="000865DA">
        <w:rPr>
          <w:lang w:val="fr-CH"/>
        </w:rPr>
        <w:t>’</w:t>
      </w:r>
      <w:r w:rsidRPr="00090D83">
        <w:rPr>
          <w:lang w:val="fr-CH"/>
        </w:rPr>
        <w:t>appliquaient plus;  l</w:t>
      </w:r>
      <w:r w:rsidR="000865DA">
        <w:rPr>
          <w:lang w:val="fr-CH"/>
        </w:rPr>
        <w:t>’</w:t>
      </w:r>
      <w:r w:rsidRPr="00090D83">
        <w:rPr>
          <w:lang w:val="fr-CH"/>
        </w:rPr>
        <w:t>insertion des références nécessaires au Protocole de Madrid dans certaines dispositions;  et la modification des dispositions transitoir</w:t>
      </w:r>
      <w:r w:rsidR="004E609C" w:rsidRPr="00090D83">
        <w:rPr>
          <w:lang w:val="fr-CH"/>
        </w:rPr>
        <w:t>es</w:t>
      </w:r>
      <w:r w:rsidR="004E609C">
        <w:rPr>
          <w:lang w:val="fr-CH"/>
        </w:rPr>
        <w:t xml:space="preserve">.  </w:t>
      </w:r>
      <w:r w:rsidR="004E609C" w:rsidRPr="00090D83">
        <w:rPr>
          <w:lang w:val="fr-CH"/>
        </w:rPr>
        <w:t>En</w:t>
      </w:r>
      <w:r w:rsidRPr="00090D83">
        <w:rPr>
          <w:lang w:val="fr-CH"/>
        </w:rPr>
        <w:t>fin, le Secrétariat a indiqué que la date suggérée pour l</w:t>
      </w:r>
      <w:r w:rsidR="000865DA">
        <w:rPr>
          <w:lang w:val="fr-CH"/>
        </w:rPr>
        <w:t>’</w:t>
      </w:r>
      <w:r w:rsidRPr="00090D83">
        <w:rPr>
          <w:lang w:val="fr-CH"/>
        </w:rPr>
        <w:t>entrée en vigueur des changements proposés était le</w:t>
      </w:r>
      <w:r w:rsidR="000865DA">
        <w:rPr>
          <w:lang w:val="fr-CH"/>
        </w:rPr>
        <w:t xml:space="preserve"> 1</w:t>
      </w:r>
      <w:r w:rsidR="000865DA" w:rsidRPr="000865DA">
        <w:rPr>
          <w:vertAlign w:val="superscript"/>
          <w:lang w:val="fr-CH"/>
        </w:rPr>
        <w:t>er</w:t>
      </w:r>
      <w:r w:rsidR="000865DA">
        <w:rPr>
          <w:lang w:val="fr-CH"/>
        </w:rPr>
        <w:t> </w:t>
      </w:r>
      <w:r w:rsidRPr="00090D83">
        <w:rPr>
          <w:lang w:val="fr-CH"/>
        </w:rPr>
        <w:t>février 2020.</w:t>
      </w:r>
    </w:p>
    <w:p w:rsidR="00F61A8E" w:rsidRPr="00090D83" w:rsidRDefault="00F61A8E" w:rsidP="004B47D7">
      <w:pPr>
        <w:pStyle w:val="ONUMFS"/>
        <w:numPr>
          <w:ilvl w:val="0"/>
          <w:numId w:val="6"/>
        </w:numPr>
        <w:ind w:left="567"/>
        <w:rPr>
          <w:lang w:val="fr-FR"/>
        </w:rPr>
      </w:pPr>
      <w:r w:rsidRPr="00090D83">
        <w:rPr>
          <w:lang w:val="fr-FR"/>
        </w:rPr>
        <w:t>L</w:t>
      </w:r>
      <w:r w:rsidR="000865DA">
        <w:rPr>
          <w:lang w:val="fr-FR"/>
        </w:rPr>
        <w:t>’</w:t>
      </w:r>
      <w:r w:rsidRPr="00090D83">
        <w:rPr>
          <w:lang w:val="fr-FR"/>
        </w:rPr>
        <w:t>Assemblée de l</w:t>
      </w:r>
      <w:r w:rsidR="000865DA">
        <w:rPr>
          <w:lang w:val="fr-FR"/>
        </w:rPr>
        <w:t>’</w:t>
      </w:r>
      <w:r w:rsidRPr="00090D83">
        <w:rPr>
          <w:lang w:val="fr-FR"/>
        </w:rPr>
        <w:t>Union de Madrid a adopté la proposition de règlement d</w:t>
      </w:r>
      <w:r w:rsidR="000865DA">
        <w:rPr>
          <w:lang w:val="fr-FR"/>
        </w:rPr>
        <w:t>’</w:t>
      </w:r>
      <w:r w:rsidRPr="00090D83">
        <w:rPr>
          <w:lang w:val="fr-FR"/>
        </w:rPr>
        <w:t>exécution du Protocole relatif à l</w:t>
      </w:r>
      <w:r w:rsidR="000865DA">
        <w:rPr>
          <w:lang w:val="fr-FR"/>
        </w:rPr>
        <w:t>’</w:t>
      </w:r>
      <w:r w:rsidRPr="00090D83">
        <w:rPr>
          <w:lang w:val="fr-FR"/>
        </w:rPr>
        <w:t>Arrangement de Madrid concernant l</w:t>
      </w:r>
      <w:r w:rsidR="000865DA">
        <w:rPr>
          <w:lang w:val="fr-FR"/>
        </w:rPr>
        <w:t>’</w:t>
      </w:r>
      <w:r w:rsidRPr="00090D83">
        <w:rPr>
          <w:lang w:val="fr-FR"/>
        </w:rPr>
        <w:t>enregistrement international des marques, ainsi que l</w:t>
      </w:r>
      <w:r>
        <w:rPr>
          <w:lang w:val="fr-FR"/>
        </w:rPr>
        <w:t>es</w:t>
      </w:r>
      <w:r w:rsidRPr="00090D83">
        <w:rPr>
          <w:lang w:val="fr-FR"/>
        </w:rPr>
        <w:t xml:space="preserve"> modification</w:t>
      </w:r>
      <w:r>
        <w:rPr>
          <w:lang w:val="fr-FR"/>
        </w:rPr>
        <w:t>s</w:t>
      </w:r>
      <w:r w:rsidRPr="00090D83">
        <w:rPr>
          <w:lang w:val="fr-FR"/>
        </w:rPr>
        <w:t xml:space="preserve"> du barème des émoluments et taxes, qui figurent dans l</w:t>
      </w:r>
      <w:r w:rsidR="000865DA">
        <w:rPr>
          <w:lang w:val="fr-FR"/>
        </w:rPr>
        <w:t>’</w:t>
      </w:r>
      <w:r w:rsidRPr="00090D83">
        <w:rPr>
          <w:lang w:val="fr-FR"/>
        </w:rPr>
        <w:t xml:space="preserve">annexe </w:t>
      </w:r>
      <w:r>
        <w:rPr>
          <w:lang w:val="fr-FR"/>
        </w:rPr>
        <w:t xml:space="preserve">du </w:t>
      </w:r>
      <w:r w:rsidRPr="00090D83">
        <w:rPr>
          <w:lang w:val="fr-FR"/>
        </w:rPr>
        <w:t>document MM/A/52/2, avec une date d</w:t>
      </w:r>
      <w:r w:rsidR="000865DA">
        <w:rPr>
          <w:lang w:val="fr-FR"/>
        </w:rPr>
        <w:t>’</w:t>
      </w:r>
      <w:r w:rsidRPr="00090D83">
        <w:rPr>
          <w:lang w:val="fr-FR"/>
        </w:rPr>
        <w:t>entrée en vigueur fixée au</w:t>
      </w:r>
      <w:r w:rsidR="000865DA">
        <w:rPr>
          <w:lang w:val="fr-FR"/>
        </w:rPr>
        <w:t xml:space="preserve"> 1</w:t>
      </w:r>
      <w:r w:rsidR="000865DA" w:rsidRPr="000865DA">
        <w:rPr>
          <w:vertAlign w:val="superscript"/>
          <w:lang w:val="fr-FR"/>
        </w:rPr>
        <w:t>er</w:t>
      </w:r>
      <w:r w:rsidR="000865DA">
        <w:rPr>
          <w:lang w:val="fr-FR"/>
        </w:rPr>
        <w:t> </w:t>
      </w:r>
      <w:r w:rsidRPr="00090D83">
        <w:rPr>
          <w:lang w:val="fr-FR"/>
        </w:rPr>
        <w:t>février 2020.</w:t>
      </w:r>
    </w:p>
    <w:p w:rsidR="003E4981" w:rsidRPr="004B47D7" w:rsidRDefault="003E4981" w:rsidP="004B47D7">
      <w:pPr>
        <w:pStyle w:val="Endofdocument-Annex"/>
        <w:spacing w:before="240"/>
      </w:pPr>
      <w:r w:rsidRPr="004B47D7">
        <w:t>[Fin du document]</w:t>
      </w:r>
    </w:p>
    <w:sectPr w:rsidR="003E4981" w:rsidRPr="004B47D7" w:rsidSect="00F22AB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AB9" w:rsidRDefault="00F22AB9">
      <w:r>
        <w:separator/>
      </w:r>
    </w:p>
  </w:endnote>
  <w:endnote w:type="continuationSeparator" w:id="0">
    <w:p w:rsidR="00F22AB9" w:rsidRDefault="00F22AB9" w:rsidP="003B38C1">
      <w:r>
        <w:separator/>
      </w:r>
    </w:p>
    <w:p w:rsidR="00F22AB9" w:rsidRPr="003B38C1" w:rsidRDefault="00F22AB9" w:rsidP="003B38C1">
      <w:pPr>
        <w:spacing w:after="60"/>
        <w:rPr>
          <w:sz w:val="17"/>
        </w:rPr>
      </w:pPr>
      <w:r>
        <w:rPr>
          <w:sz w:val="17"/>
        </w:rPr>
        <w:t>[Endnote continued from previous page]</w:t>
      </w:r>
    </w:p>
  </w:endnote>
  <w:endnote w:type="continuationNotice" w:id="1">
    <w:p w:rsidR="00F22AB9" w:rsidRPr="003B38C1" w:rsidRDefault="00F22A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AB9" w:rsidRDefault="00F22AB9">
      <w:r>
        <w:separator/>
      </w:r>
    </w:p>
  </w:footnote>
  <w:footnote w:type="continuationSeparator" w:id="0">
    <w:p w:rsidR="00F22AB9" w:rsidRDefault="00F22AB9" w:rsidP="008B60B2">
      <w:r>
        <w:separator/>
      </w:r>
    </w:p>
    <w:p w:rsidR="00F22AB9" w:rsidRPr="00ED77FB" w:rsidRDefault="00F22AB9" w:rsidP="008B60B2">
      <w:pPr>
        <w:spacing w:after="60"/>
        <w:rPr>
          <w:sz w:val="17"/>
          <w:szCs w:val="17"/>
        </w:rPr>
      </w:pPr>
      <w:r w:rsidRPr="00ED77FB">
        <w:rPr>
          <w:sz w:val="17"/>
          <w:szCs w:val="17"/>
        </w:rPr>
        <w:t>[Footnote continued from previous page]</w:t>
      </w:r>
    </w:p>
  </w:footnote>
  <w:footnote w:type="continuationNotice" w:id="1">
    <w:p w:rsidR="00F22AB9" w:rsidRPr="00ED77FB" w:rsidRDefault="00F22A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90" w:rsidRDefault="00F22AB9" w:rsidP="00477D6B">
    <w:pPr>
      <w:jc w:val="right"/>
    </w:pPr>
    <w:bookmarkStart w:id="6" w:name="Code2"/>
    <w:bookmarkEnd w:id="6"/>
    <w:r>
      <w:t>MM/A/52/3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C3822">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4D13B5"/>
    <w:multiLevelType w:val="hybridMultilevel"/>
    <w:tmpl w:val="5AE21CE0"/>
    <w:lvl w:ilvl="0" w:tplc="3196BA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5"/>
  </w:num>
  <w:num w:numId="9">
    <w:abstractNumId w:val="1"/>
  </w:num>
  <w:num w:numId="10">
    <w:abstractNumId w:val="3"/>
  </w:num>
  <w:num w:numId="11">
    <w:abstractNumId w:val="5"/>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B9"/>
    <w:rsid w:val="00000D44"/>
    <w:rsid w:val="00036CA8"/>
    <w:rsid w:val="00043CAA"/>
    <w:rsid w:val="00075432"/>
    <w:rsid w:val="000765C4"/>
    <w:rsid w:val="000865DA"/>
    <w:rsid w:val="00087394"/>
    <w:rsid w:val="000968ED"/>
    <w:rsid w:val="000C117A"/>
    <w:rsid w:val="000D0A90"/>
    <w:rsid w:val="000F5E56"/>
    <w:rsid w:val="001362EE"/>
    <w:rsid w:val="00156693"/>
    <w:rsid w:val="001647D5"/>
    <w:rsid w:val="00167A21"/>
    <w:rsid w:val="001832A6"/>
    <w:rsid w:val="0021217E"/>
    <w:rsid w:val="00217165"/>
    <w:rsid w:val="002634C4"/>
    <w:rsid w:val="002928D3"/>
    <w:rsid w:val="002A1C08"/>
    <w:rsid w:val="002A633A"/>
    <w:rsid w:val="002F1FE6"/>
    <w:rsid w:val="002F4E68"/>
    <w:rsid w:val="00312F7F"/>
    <w:rsid w:val="00350AE2"/>
    <w:rsid w:val="00361450"/>
    <w:rsid w:val="003673CF"/>
    <w:rsid w:val="00367B3F"/>
    <w:rsid w:val="003845C1"/>
    <w:rsid w:val="003A6F89"/>
    <w:rsid w:val="003B38C1"/>
    <w:rsid w:val="003D57B0"/>
    <w:rsid w:val="003E4981"/>
    <w:rsid w:val="00423E3E"/>
    <w:rsid w:val="00427AF4"/>
    <w:rsid w:val="004647DA"/>
    <w:rsid w:val="00474062"/>
    <w:rsid w:val="00477D6B"/>
    <w:rsid w:val="004B47D7"/>
    <w:rsid w:val="004D02DD"/>
    <w:rsid w:val="004E609C"/>
    <w:rsid w:val="005019FF"/>
    <w:rsid w:val="0053057A"/>
    <w:rsid w:val="00560A29"/>
    <w:rsid w:val="0056792F"/>
    <w:rsid w:val="005B7BE1"/>
    <w:rsid w:val="005C6649"/>
    <w:rsid w:val="00605827"/>
    <w:rsid w:val="00646050"/>
    <w:rsid w:val="006713CA"/>
    <w:rsid w:val="00672EC9"/>
    <w:rsid w:val="00676C5C"/>
    <w:rsid w:val="006D16C0"/>
    <w:rsid w:val="006E4F5F"/>
    <w:rsid w:val="006E6B4A"/>
    <w:rsid w:val="007D1613"/>
    <w:rsid w:val="007E4C0E"/>
    <w:rsid w:val="00860537"/>
    <w:rsid w:val="00877718"/>
    <w:rsid w:val="008A134B"/>
    <w:rsid w:val="008B2CC1"/>
    <w:rsid w:val="008B3EE8"/>
    <w:rsid w:val="008B60B2"/>
    <w:rsid w:val="0090731E"/>
    <w:rsid w:val="00916EE2"/>
    <w:rsid w:val="00966A22"/>
    <w:rsid w:val="0096722F"/>
    <w:rsid w:val="00980843"/>
    <w:rsid w:val="009C127D"/>
    <w:rsid w:val="009E2791"/>
    <w:rsid w:val="009E3F6F"/>
    <w:rsid w:val="009F499F"/>
    <w:rsid w:val="009F62B3"/>
    <w:rsid w:val="00A37342"/>
    <w:rsid w:val="00A42DAF"/>
    <w:rsid w:val="00A45BD8"/>
    <w:rsid w:val="00A869B7"/>
    <w:rsid w:val="00A87A71"/>
    <w:rsid w:val="00AA2DD4"/>
    <w:rsid w:val="00AC205C"/>
    <w:rsid w:val="00AF0A6B"/>
    <w:rsid w:val="00B05A69"/>
    <w:rsid w:val="00B9734B"/>
    <w:rsid w:val="00BA30E2"/>
    <w:rsid w:val="00BC79C2"/>
    <w:rsid w:val="00C10E88"/>
    <w:rsid w:val="00C11BFE"/>
    <w:rsid w:val="00C45693"/>
    <w:rsid w:val="00C5068F"/>
    <w:rsid w:val="00C86D74"/>
    <w:rsid w:val="00CD04F1"/>
    <w:rsid w:val="00CD7F59"/>
    <w:rsid w:val="00D44A0B"/>
    <w:rsid w:val="00D45252"/>
    <w:rsid w:val="00D66E37"/>
    <w:rsid w:val="00D71B4D"/>
    <w:rsid w:val="00D83CC4"/>
    <w:rsid w:val="00D93D55"/>
    <w:rsid w:val="00DB06EE"/>
    <w:rsid w:val="00DF023A"/>
    <w:rsid w:val="00DF383E"/>
    <w:rsid w:val="00E15015"/>
    <w:rsid w:val="00E2068E"/>
    <w:rsid w:val="00E22C2D"/>
    <w:rsid w:val="00E335FE"/>
    <w:rsid w:val="00E85557"/>
    <w:rsid w:val="00EA7D6E"/>
    <w:rsid w:val="00EC4E49"/>
    <w:rsid w:val="00ED2C67"/>
    <w:rsid w:val="00ED77FB"/>
    <w:rsid w:val="00EE45FA"/>
    <w:rsid w:val="00F22AB9"/>
    <w:rsid w:val="00F61A8E"/>
    <w:rsid w:val="00F66152"/>
    <w:rsid w:val="00FC382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E74878C-DB16-4594-B941-510B6819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981"/>
    <w:rPr>
      <w:rFonts w:ascii="Arial" w:eastAsia="SimSun" w:hAnsi="Arial" w:cs="Arial"/>
      <w:sz w:val="22"/>
      <w:lang w:val="en-US" w:eastAsia="zh-CN"/>
    </w:rPr>
  </w:style>
  <w:style w:type="paragraph" w:styleId="Heading1">
    <w:name w:val="heading 1"/>
    <w:basedOn w:val="Normal"/>
    <w:next w:val="Normal"/>
    <w:autoRedefine/>
    <w:qFormat/>
    <w:rsid w:val="003E4981"/>
    <w:pPr>
      <w:keepNext/>
      <w:spacing w:after="600"/>
      <w:outlineLvl w:val="0"/>
    </w:pPr>
    <w:rPr>
      <w:b/>
      <w:bCs/>
      <w:kern w:val="32"/>
      <w:sz w:val="28"/>
      <w:szCs w:val="32"/>
    </w:rPr>
  </w:style>
  <w:style w:type="paragraph" w:styleId="Heading2">
    <w:name w:val="heading 2"/>
    <w:basedOn w:val="Normal"/>
    <w:next w:val="Normal"/>
    <w:autoRedefine/>
    <w:qFormat/>
    <w:rsid w:val="003E4981"/>
    <w:pPr>
      <w:keepNext/>
      <w:spacing w:before="240" w:after="280"/>
      <w:outlineLvl w:val="1"/>
    </w:pPr>
    <w:rPr>
      <w:b/>
      <w:bCs/>
      <w:iCs/>
      <w:caps/>
      <w:szCs w:val="28"/>
    </w:rPr>
  </w:style>
  <w:style w:type="paragraph" w:styleId="Heading3">
    <w:name w:val="heading 3"/>
    <w:basedOn w:val="Normal"/>
    <w:next w:val="Normal"/>
    <w:link w:val="Heading3Char"/>
    <w:qFormat/>
    <w:rsid w:val="003E4981"/>
    <w:pPr>
      <w:keepNext/>
      <w:spacing w:before="240" w:after="280"/>
      <w:outlineLvl w:val="2"/>
    </w:pPr>
    <w:rPr>
      <w:bCs/>
      <w:caps/>
      <w:szCs w:val="26"/>
    </w:rPr>
  </w:style>
  <w:style w:type="paragraph" w:styleId="Heading4">
    <w:name w:val="heading 4"/>
    <w:basedOn w:val="Normal"/>
    <w:next w:val="Normal"/>
    <w:autoRedefine/>
    <w:qFormat/>
    <w:rsid w:val="003E4981"/>
    <w:pPr>
      <w:keepNext/>
      <w:spacing w:before="240" w:after="280"/>
      <w:outlineLvl w:val="3"/>
    </w:pPr>
    <w:rPr>
      <w:bCs/>
      <w:szCs w:val="28"/>
      <w:u w:val="single"/>
      <w:lang w:val="fr-FR"/>
    </w:rPr>
  </w:style>
  <w:style w:type="paragraph" w:styleId="Heading5">
    <w:name w:val="heading 5"/>
    <w:basedOn w:val="Normal"/>
    <w:next w:val="Normal"/>
    <w:link w:val="Heading5Char"/>
    <w:autoRedefine/>
    <w:qFormat/>
    <w:rsid w:val="00672EC9"/>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E4981"/>
    <w:pPr>
      <w:spacing w:before="720"/>
      <w:ind w:left="5534"/>
    </w:pPr>
  </w:style>
  <w:style w:type="paragraph" w:styleId="BodyText">
    <w:name w:val="Body Text"/>
    <w:basedOn w:val="Normal"/>
    <w:link w:val="BodyTextChar"/>
    <w:rsid w:val="003E4981"/>
    <w:pPr>
      <w:spacing w:after="220"/>
    </w:pPr>
  </w:style>
  <w:style w:type="paragraph" w:styleId="Caption">
    <w:name w:val="caption"/>
    <w:basedOn w:val="Normal"/>
    <w:next w:val="Normal"/>
    <w:qFormat/>
    <w:rsid w:val="003E4981"/>
    <w:rPr>
      <w:b/>
      <w:bCs/>
      <w:sz w:val="18"/>
    </w:rPr>
  </w:style>
  <w:style w:type="paragraph" w:styleId="CommentText">
    <w:name w:val="annotation text"/>
    <w:basedOn w:val="Normal"/>
    <w:semiHidden/>
    <w:rsid w:val="003E4981"/>
    <w:rPr>
      <w:sz w:val="18"/>
    </w:rPr>
  </w:style>
  <w:style w:type="paragraph" w:styleId="EndnoteText">
    <w:name w:val="endnote text"/>
    <w:basedOn w:val="Normal"/>
    <w:semiHidden/>
    <w:rsid w:val="003E4981"/>
    <w:rPr>
      <w:sz w:val="18"/>
    </w:rPr>
  </w:style>
  <w:style w:type="paragraph" w:styleId="Footer">
    <w:name w:val="footer"/>
    <w:basedOn w:val="Normal"/>
    <w:semiHidden/>
    <w:rsid w:val="003E4981"/>
    <w:pPr>
      <w:tabs>
        <w:tab w:val="center" w:pos="4320"/>
        <w:tab w:val="right" w:pos="8640"/>
      </w:tabs>
    </w:pPr>
  </w:style>
  <w:style w:type="paragraph" w:styleId="FootnoteText">
    <w:name w:val="footnote text"/>
    <w:basedOn w:val="Normal"/>
    <w:semiHidden/>
    <w:rsid w:val="003E4981"/>
    <w:rPr>
      <w:sz w:val="18"/>
    </w:rPr>
  </w:style>
  <w:style w:type="paragraph" w:styleId="Header">
    <w:name w:val="header"/>
    <w:basedOn w:val="Normal"/>
    <w:link w:val="HeaderChar"/>
    <w:uiPriority w:val="99"/>
    <w:rsid w:val="003E4981"/>
    <w:pPr>
      <w:tabs>
        <w:tab w:val="center" w:pos="4536"/>
        <w:tab w:val="right" w:pos="9072"/>
      </w:tabs>
    </w:pPr>
  </w:style>
  <w:style w:type="paragraph" w:styleId="ListNumber">
    <w:name w:val="List Number"/>
    <w:basedOn w:val="Normal"/>
    <w:semiHidden/>
    <w:rsid w:val="003E4981"/>
    <w:pPr>
      <w:numPr>
        <w:numId w:val="11"/>
      </w:numPr>
    </w:pPr>
  </w:style>
  <w:style w:type="paragraph" w:customStyle="1" w:styleId="ONUME">
    <w:name w:val="ONUM E"/>
    <w:basedOn w:val="BodyText"/>
    <w:rsid w:val="003E4981"/>
    <w:pPr>
      <w:numPr>
        <w:numId w:val="12"/>
      </w:numPr>
    </w:pPr>
  </w:style>
  <w:style w:type="paragraph" w:customStyle="1" w:styleId="ONUMFS">
    <w:name w:val="ONUM FS"/>
    <w:basedOn w:val="BodyText"/>
    <w:rsid w:val="003E4981"/>
    <w:pPr>
      <w:numPr>
        <w:numId w:val="13"/>
      </w:numPr>
    </w:pPr>
  </w:style>
  <w:style w:type="paragraph" w:styleId="Salutation">
    <w:name w:val="Salutation"/>
    <w:basedOn w:val="Normal"/>
    <w:next w:val="Normal"/>
    <w:semiHidden/>
    <w:rsid w:val="003E4981"/>
  </w:style>
  <w:style w:type="paragraph" w:styleId="Signature">
    <w:name w:val="Signature"/>
    <w:basedOn w:val="Normal"/>
    <w:semiHidden/>
    <w:rsid w:val="003E4981"/>
    <w:pPr>
      <w:ind w:left="5250"/>
    </w:pPr>
  </w:style>
  <w:style w:type="paragraph" w:styleId="BalloonText">
    <w:name w:val="Balloon Text"/>
    <w:basedOn w:val="Normal"/>
    <w:link w:val="BalloonTextChar"/>
    <w:rsid w:val="00672EC9"/>
    <w:rPr>
      <w:rFonts w:ascii="Tahoma" w:hAnsi="Tahoma" w:cs="Tahoma"/>
      <w:sz w:val="16"/>
      <w:szCs w:val="16"/>
    </w:rPr>
  </w:style>
  <w:style w:type="character" w:customStyle="1" w:styleId="BalloonTextChar">
    <w:name w:val="Balloon Text Char"/>
    <w:basedOn w:val="DefaultParagraphFont"/>
    <w:link w:val="BalloonText"/>
    <w:rsid w:val="00672EC9"/>
    <w:rPr>
      <w:rFonts w:ascii="Tahoma" w:eastAsia="SimSun" w:hAnsi="Tahoma" w:cs="Tahoma"/>
      <w:sz w:val="16"/>
      <w:szCs w:val="16"/>
      <w:lang w:val="en-US" w:eastAsia="zh-CN"/>
    </w:rPr>
  </w:style>
  <w:style w:type="paragraph" w:styleId="NoSpacing">
    <w:name w:val="No Spacing"/>
    <w:uiPriority w:val="1"/>
    <w:qFormat/>
    <w:rsid w:val="00672EC9"/>
    <w:rPr>
      <w:rFonts w:ascii="Arial" w:eastAsia="SimSun" w:hAnsi="Arial" w:cs="Arial"/>
      <w:sz w:val="22"/>
      <w:lang w:val="en-US" w:eastAsia="zh-CN"/>
    </w:rPr>
  </w:style>
  <w:style w:type="character" w:customStyle="1" w:styleId="Heading5Char">
    <w:name w:val="Heading 5 Char"/>
    <w:basedOn w:val="DefaultParagraphFont"/>
    <w:link w:val="Heading5"/>
    <w:rsid w:val="00672EC9"/>
    <w:rPr>
      <w:rFonts w:ascii="Arial" w:eastAsiaTheme="majorEastAsia" w:hAnsi="Arial" w:cstheme="majorBidi"/>
      <w:i/>
      <w:sz w:val="22"/>
      <w:lang w:val="en-US" w:eastAsia="zh-CN"/>
    </w:rPr>
  </w:style>
  <w:style w:type="character" w:customStyle="1" w:styleId="Heading3Char">
    <w:name w:val="Heading 3 Char"/>
    <w:basedOn w:val="DefaultParagraphFont"/>
    <w:link w:val="Heading3"/>
    <w:rsid w:val="003E4981"/>
    <w:rPr>
      <w:rFonts w:ascii="Arial" w:eastAsia="SimSun" w:hAnsi="Arial" w:cs="Arial"/>
      <w:bCs/>
      <w:caps/>
      <w:sz w:val="22"/>
      <w:szCs w:val="26"/>
      <w:lang w:val="en-US" w:eastAsia="zh-CN"/>
    </w:rPr>
  </w:style>
  <w:style w:type="character" w:customStyle="1" w:styleId="BodyTextChar">
    <w:name w:val="Body Text Char"/>
    <w:basedOn w:val="DefaultParagraphFont"/>
    <w:link w:val="BodyText"/>
    <w:rsid w:val="003E4981"/>
    <w:rPr>
      <w:rFonts w:ascii="Arial" w:eastAsia="SimSun" w:hAnsi="Arial" w:cs="Arial"/>
      <w:sz w:val="22"/>
      <w:lang w:val="en-US" w:eastAsia="zh-CN"/>
    </w:rPr>
  </w:style>
  <w:style w:type="paragraph" w:styleId="ListParagraph">
    <w:name w:val="List Paragraph"/>
    <w:basedOn w:val="Normal"/>
    <w:uiPriority w:val="34"/>
    <w:qFormat/>
    <w:rsid w:val="003E4981"/>
    <w:pPr>
      <w:ind w:left="720"/>
      <w:contextualSpacing/>
    </w:pPr>
    <w:rPr>
      <w:lang w:val="fr-CH"/>
    </w:rPr>
  </w:style>
  <w:style w:type="character" w:customStyle="1" w:styleId="HeaderChar">
    <w:name w:val="Header Char"/>
    <w:link w:val="Header"/>
    <w:uiPriority w:val="99"/>
    <w:rsid w:val="00F61A8E"/>
    <w:rPr>
      <w:rFonts w:ascii="Arial" w:eastAsia="SimSun" w:hAnsi="Arial" w:cs="Arial"/>
      <w:sz w:val="22"/>
      <w:lang w:val="en-US" w:eastAsia="zh-CN"/>
    </w:rPr>
  </w:style>
  <w:style w:type="character" w:styleId="Hyperlink">
    <w:name w:val="Hyperlink"/>
    <w:basedOn w:val="DefaultParagraphFont"/>
    <w:semiHidden/>
    <w:unhideWhenUsed/>
    <w:rsid w:val="004E60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0FBD-A5A1-480F-8810-6301F05A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2049</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MM/A/52/</vt:lpstr>
    </vt:vector>
  </TitlesOfParts>
  <Company>WIPO</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dc:title>
  <dc:subject>Cinquante-deuxième session (30e session extraordinaire)</dc:subject>
  <dc:creator>COUTURE Sébastien</dc:creator>
  <cp:lastModifiedBy>GAUTHIER Paul-Alexis</cp:lastModifiedBy>
  <cp:revision>10</cp:revision>
  <cp:lastPrinted>2011-02-15T11:56:00Z</cp:lastPrinted>
  <dcterms:created xsi:type="dcterms:W3CDTF">2018-11-12T13:28:00Z</dcterms:created>
  <dcterms:modified xsi:type="dcterms:W3CDTF">2018-12-03T14:37:00Z</dcterms:modified>
  <cp:category>Union particulière pour l’enregistrement international des marques (Union de Madrid)</cp:category>
</cp:coreProperties>
</file>