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A5E94" w14:textId="77777777" w:rsidR="008B2CC1" w:rsidRPr="009742BD" w:rsidRDefault="00DB0349" w:rsidP="00DB0349">
      <w:pPr>
        <w:spacing w:after="120"/>
        <w:jc w:val="right"/>
        <w:rPr>
          <w:lang w:val="fr-FR"/>
        </w:rPr>
      </w:pPr>
      <w:r w:rsidRPr="009742BD">
        <w:rPr>
          <w:noProof/>
          <w:lang w:val="en-US" w:eastAsia="en-US"/>
        </w:rPr>
        <w:drawing>
          <wp:inline distT="0" distB="0" distL="0" distR="0" wp14:anchorId="723A8A0A" wp14:editId="4ACE9B8A">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9742BD">
        <w:rPr>
          <w:rFonts w:ascii="Arial Black" w:hAnsi="Arial Black"/>
          <w:caps/>
          <w:noProof/>
          <w:sz w:val="15"/>
          <w:szCs w:val="15"/>
          <w:lang w:val="en-US" w:eastAsia="en-US"/>
        </w:rPr>
        <mc:AlternateContent>
          <mc:Choice Requires="wps">
            <w:drawing>
              <wp:inline distT="0" distB="0" distL="0" distR="0" wp14:anchorId="7331EB59" wp14:editId="5D1EBCF3">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78A456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354B18DA" w14:textId="690BC581" w:rsidR="008B2CC1" w:rsidRPr="009742BD" w:rsidRDefault="00D342E8" w:rsidP="00DB0349">
      <w:pPr>
        <w:jc w:val="right"/>
        <w:rPr>
          <w:rFonts w:ascii="Arial Black" w:hAnsi="Arial Black"/>
          <w:caps/>
          <w:sz w:val="15"/>
          <w:szCs w:val="15"/>
          <w:lang w:val="fr-FR"/>
        </w:rPr>
      </w:pPr>
      <w:r w:rsidRPr="009742BD">
        <w:rPr>
          <w:rFonts w:ascii="Arial Black" w:hAnsi="Arial Black"/>
          <w:caps/>
          <w:sz w:val="15"/>
          <w:szCs w:val="15"/>
          <w:lang w:val="fr-FR"/>
        </w:rPr>
        <w:t>MM/A/57/</w:t>
      </w:r>
      <w:bookmarkStart w:id="0" w:name="Code"/>
      <w:bookmarkEnd w:id="0"/>
      <w:r w:rsidR="00D11EC9" w:rsidRPr="009742BD">
        <w:rPr>
          <w:rFonts w:ascii="Arial Black" w:hAnsi="Arial Black"/>
          <w:caps/>
          <w:sz w:val="15"/>
          <w:szCs w:val="15"/>
          <w:lang w:val="fr-FR"/>
        </w:rPr>
        <w:t>2</w:t>
      </w:r>
    </w:p>
    <w:p w14:paraId="1D05344F" w14:textId="20B1FE89" w:rsidR="008B2CC1" w:rsidRPr="009742BD" w:rsidRDefault="00DB0349" w:rsidP="00DB0349">
      <w:pPr>
        <w:jc w:val="right"/>
        <w:rPr>
          <w:rFonts w:ascii="Arial Black" w:hAnsi="Arial Black"/>
          <w:caps/>
          <w:sz w:val="15"/>
          <w:szCs w:val="15"/>
          <w:lang w:val="fr-FR"/>
        </w:rPr>
      </w:pPr>
      <w:r w:rsidRPr="009742BD">
        <w:rPr>
          <w:rFonts w:ascii="Arial Black" w:hAnsi="Arial Black"/>
          <w:caps/>
          <w:sz w:val="15"/>
          <w:szCs w:val="15"/>
          <w:lang w:val="fr-FR"/>
        </w:rPr>
        <w:t>Original</w:t>
      </w:r>
      <w:r w:rsidR="005447A1" w:rsidRPr="009742BD">
        <w:rPr>
          <w:rFonts w:ascii="Arial Black" w:hAnsi="Arial Black"/>
          <w:caps/>
          <w:sz w:val="15"/>
          <w:szCs w:val="15"/>
          <w:lang w:val="fr-FR"/>
        </w:rPr>
        <w:t> :</w:t>
      </w:r>
      <w:r w:rsidRPr="009742BD">
        <w:rPr>
          <w:rFonts w:ascii="Arial Black" w:hAnsi="Arial Black"/>
          <w:caps/>
          <w:sz w:val="15"/>
          <w:szCs w:val="15"/>
          <w:lang w:val="fr-FR"/>
        </w:rPr>
        <w:t xml:space="preserve"> </w:t>
      </w:r>
      <w:bookmarkStart w:id="1" w:name="Original"/>
      <w:r w:rsidR="00890216" w:rsidRPr="009742BD">
        <w:rPr>
          <w:rFonts w:ascii="Arial Black" w:hAnsi="Arial Black"/>
          <w:caps/>
          <w:sz w:val="15"/>
          <w:szCs w:val="15"/>
          <w:lang w:val="fr-FR"/>
        </w:rPr>
        <w:t>anglais</w:t>
      </w:r>
    </w:p>
    <w:bookmarkEnd w:id="1"/>
    <w:p w14:paraId="6BB47301" w14:textId="08C92121" w:rsidR="008B2CC1" w:rsidRPr="009742BD" w:rsidRDefault="00DB0349" w:rsidP="00DB0349">
      <w:pPr>
        <w:spacing w:after="1200"/>
        <w:jc w:val="right"/>
        <w:rPr>
          <w:rFonts w:ascii="Arial Black" w:hAnsi="Arial Black"/>
          <w:caps/>
          <w:sz w:val="15"/>
          <w:szCs w:val="15"/>
          <w:lang w:val="fr-FR"/>
        </w:rPr>
      </w:pPr>
      <w:r w:rsidRPr="009742BD">
        <w:rPr>
          <w:rFonts w:ascii="Arial Black" w:hAnsi="Arial Black"/>
          <w:caps/>
          <w:sz w:val="15"/>
          <w:szCs w:val="15"/>
          <w:lang w:val="fr-FR"/>
        </w:rPr>
        <w:t>date</w:t>
      </w:r>
      <w:r w:rsidR="005447A1" w:rsidRPr="009742BD">
        <w:rPr>
          <w:rFonts w:ascii="Arial Black" w:hAnsi="Arial Black"/>
          <w:caps/>
          <w:sz w:val="15"/>
          <w:szCs w:val="15"/>
          <w:lang w:val="fr-FR"/>
        </w:rPr>
        <w:t> :</w:t>
      </w:r>
      <w:r w:rsidRPr="009742BD">
        <w:rPr>
          <w:rFonts w:ascii="Arial Black" w:hAnsi="Arial Black"/>
          <w:caps/>
          <w:sz w:val="15"/>
          <w:szCs w:val="15"/>
          <w:lang w:val="fr-FR"/>
        </w:rPr>
        <w:t xml:space="preserve"> </w:t>
      </w:r>
      <w:bookmarkStart w:id="2" w:name="Date"/>
      <w:r w:rsidR="00F53DCD">
        <w:rPr>
          <w:rFonts w:ascii="Arial Black" w:hAnsi="Arial Black"/>
          <w:caps/>
          <w:sz w:val="15"/>
          <w:szCs w:val="15"/>
          <w:lang w:val="fr-FR"/>
        </w:rPr>
        <w:t>22</w:t>
      </w:r>
      <w:r w:rsidR="00890216" w:rsidRPr="009742BD">
        <w:rPr>
          <w:rFonts w:ascii="Arial Black" w:hAnsi="Arial Black"/>
          <w:caps/>
          <w:sz w:val="15"/>
          <w:szCs w:val="15"/>
          <w:lang w:val="fr-FR"/>
        </w:rPr>
        <w:t> </w:t>
      </w:r>
      <w:r w:rsidR="00F53DCD">
        <w:rPr>
          <w:rFonts w:ascii="Arial Black" w:hAnsi="Arial Black"/>
          <w:caps/>
          <w:sz w:val="15"/>
          <w:szCs w:val="15"/>
          <w:lang w:val="fr-FR"/>
        </w:rPr>
        <w:t>septembre</w:t>
      </w:r>
      <w:r w:rsidR="00890216" w:rsidRPr="009742BD">
        <w:rPr>
          <w:rFonts w:ascii="Arial Black" w:hAnsi="Arial Black"/>
          <w:caps/>
          <w:sz w:val="15"/>
          <w:szCs w:val="15"/>
          <w:lang w:val="fr-FR"/>
        </w:rPr>
        <w:t> 2023</w:t>
      </w:r>
    </w:p>
    <w:bookmarkEnd w:id="2"/>
    <w:p w14:paraId="04ACEDAF" w14:textId="6B08669D" w:rsidR="00C40E15" w:rsidRPr="009742BD" w:rsidRDefault="00D342E8" w:rsidP="00DB0349">
      <w:pPr>
        <w:spacing w:after="600"/>
        <w:rPr>
          <w:b/>
          <w:sz w:val="28"/>
          <w:szCs w:val="28"/>
          <w:lang w:val="fr-FR"/>
        </w:rPr>
      </w:pPr>
      <w:r w:rsidRPr="009742BD">
        <w:rPr>
          <w:b/>
          <w:sz w:val="28"/>
          <w:lang w:val="fr-FR"/>
        </w:rPr>
        <w:t>Union particulière pour l</w:t>
      </w:r>
      <w:r w:rsidR="005447A1" w:rsidRPr="009742BD">
        <w:rPr>
          <w:b/>
          <w:sz w:val="28"/>
          <w:lang w:val="fr-FR"/>
        </w:rPr>
        <w:t>’</w:t>
      </w:r>
      <w:r w:rsidRPr="009742BD">
        <w:rPr>
          <w:b/>
          <w:sz w:val="28"/>
          <w:lang w:val="fr-FR"/>
        </w:rPr>
        <w:t>enregistrement international des marques (Union de Madrid)</w:t>
      </w:r>
    </w:p>
    <w:p w14:paraId="7926F543" w14:textId="77777777" w:rsidR="003845C1" w:rsidRPr="009742BD" w:rsidRDefault="00C40E15" w:rsidP="00DB0349">
      <w:pPr>
        <w:spacing w:after="720"/>
        <w:rPr>
          <w:b/>
          <w:sz w:val="28"/>
          <w:szCs w:val="28"/>
          <w:lang w:val="fr-FR"/>
        </w:rPr>
      </w:pPr>
      <w:r w:rsidRPr="009742BD">
        <w:rPr>
          <w:b/>
          <w:sz w:val="28"/>
          <w:szCs w:val="28"/>
          <w:lang w:val="fr-FR"/>
        </w:rPr>
        <w:t>Assemblée</w:t>
      </w:r>
    </w:p>
    <w:p w14:paraId="669C0F5D" w14:textId="656482C1" w:rsidR="008B2CC1" w:rsidRPr="009742BD" w:rsidRDefault="00D342E8" w:rsidP="008B2CC1">
      <w:pPr>
        <w:rPr>
          <w:b/>
          <w:sz w:val="24"/>
          <w:szCs w:val="24"/>
          <w:lang w:val="fr-FR"/>
        </w:rPr>
      </w:pPr>
      <w:r w:rsidRPr="009742BD">
        <w:rPr>
          <w:b/>
          <w:bCs/>
          <w:iCs/>
          <w:sz w:val="24"/>
          <w:lang w:val="fr-FR"/>
        </w:rPr>
        <w:t>Cinquante</w:t>
      </w:r>
      <w:r w:rsidR="004E54B6">
        <w:rPr>
          <w:b/>
          <w:bCs/>
          <w:iCs/>
          <w:sz w:val="24"/>
          <w:lang w:val="fr-FR"/>
        </w:rPr>
        <w:noBreakHyphen/>
      </w:r>
      <w:r w:rsidRPr="009742BD">
        <w:rPr>
          <w:b/>
          <w:bCs/>
          <w:iCs/>
          <w:sz w:val="24"/>
          <w:lang w:val="fr-FR"/>
        </w:rPr>
        <w:t>sept</w:t>
      </w:r>
      <w:r w:rsidR="005447A1" w:rsidRPr="009742BD">
        <w:rPr>
          <w:b/>
          <w:bCs/>
          <w:iCs/>
          <w:sz w:val="24"/>
          <w:lang w:val="fr-FR"/>
        </w:rPr>
        <w:t>ième session</w:t>
      </w:r>
      <w:r w:rsidRPr="009742BD">
        <w:rPr>
          <w:b/>
          <w:bCs/>
          <w:iCs/>
          <w:sz w:val="24"/>
          <w:lang w:val="fr-FR"/>
        </w:rPr>
        <w:t xml:space="preserve"> (25</w:t>
      </w:r>
      <w:r w:rsidRPr="009742BD">
        <w:rPr>
          <w:b/>
          <w:bCs/>
          <w:iCs/>
          <w:sz w:val="24"/>
          <w:vertAlign w:val="superscript"/>
          <w:lang w:val="fr-FR"/>
        </w:rPr>
        <w:t>e</w:t>
      </w:r>
      <w:r w:rsidR="003741BF" w:rsidRPr="009742BD">
        <w:rPr>
          <w:b/>
          <w:bCs/>
          <w:iCs/>
          <w:sz w:val="24"/>
          <w:lang w:val="fr-FR"/>
        </w:rPr>
        <w:t> </w:t>
      </w:r>
      <w:r w:rsidRPr="009742BD">
        <w:rPr>
          <w:b/>
          <w:bCs/>
          <w:iCs/>
          <w:sz w:val="24"/>
          <w:lang w:val="fr-FR"/>
        </w:rPr>
        <w:t>session ordinaire)</w:t>
      </w:r>
    </w:p>
    <w:p w14:paraId="0C063EBA" w14:textId="77777777" w:rsidR="008B2CC1" w:rsidRPr="009742BD" w:rsidRDefault="00D342E8" w:rsidP="00DB0349">
      <w:pPr>
        <w:spacing w:after="720"/>
        <w:rPr>
          <w:b/>
          <w:sz w:val="24"/>
          <w:szCs w:val="24"/>
          <w:lang w:val="fr-FR"/>
        </w:rPr>
      </w:pPr>
      <w:r w:rsidRPr="009742BD">
        <w:rPr>
          <w:b/>
          <w:sz w:val="24"/>
          <w:lang w:val="fr-FR"/>
        </w:rPr>
        <w:t>Genève, 6</w:t>
      </w:r>
      <w:r w:rsidRPr="009742BD">
        <w:rPr>
          <w:b/>
          <w:sz w:val="24"/>
          <w:szCs w:val="24"/>
          <w:lang w:val="fr-FR"/>
        </w:rPr>
        <w:t xml:space="preserve"> – 1</w:t>
      </w:r>
      <w:r w:rsidR="009A5537" w:rsidRPr="009742BD">
        <w:rPr>
          <w:b/>
          <w:sz w:val="24"/>
          <w:szCs w:val="24"/>
          <w:lang w:val="fr-FR"/>
        </w:rPr>
        <w:t>4 juillet 20</w:t>
      </w:r>
      <w:r w:rsidRPr="009742BD">
        <w:rPr>
          <w:b/>
          <w:sz w:val="24"/>
          <w:szCs w:val="24"/>
          <w:lang w:val="fr-FR"/>
        </w:rPr>
        <w:t>23</w:t>
      </w:r>
    </w:p>
    <w:p w14:paraId="66A1142C" w14:textId="070F1E08" w:rsidR="008B2CC1" w:rsidRPr="009742BD" w:rsidRDefault="00D32087" w:rsidP="00DB0349">
      <w:pPr>
        <w:spacing w:after="360"/>
        <w:rPr>
          <w:caps/>
          <w:sz w:val="24"/>
          <w:lang w:val="fr-FR"/>
        </w:rPr>
      </w:pPr>
      <w:bookmarkStart w:id="3" w:name="TitleOfDoc"/>
      <w:r>
        <w:rPr>
          <w:caps/>
          <w:sz w:val="24"/>
          <w:lang w:val="fr-FR"/>
        </w:rPr>
        <w:t>R</w:t>
      </w:r>
      <w:r w:rsidR="00890216" w:rsidRPr="009742BD">
        <w:rPr>
          <w:caps/>
          <w:sz w:val="24"/>
          <w:lang w:val="fr-FR"/>
        </w:rPr>
        <w:t>apport</w:t>
      </w:r>
    </w:p>
    <w:p w14:paraId="4C8FDB70" w14:textId="03D3054A" w:rsidR="00525B63" w:rsidRPr="009742BD" w:rsidRDefault="00F53DCD" w:rsidP="00DB0349">
      <w:pPr>
        <w:spacing w:after="960"/>
        <w:rPr>
          <w:lang w:val="fr-FR"/>
        </w:rPr>
      </w:pPr>
      <w:bookmarkStart w:id="4" w:name="Prepared"/>
      <w:bookmarkEnd w:id="3"/>
      <w:proofErr w:type="gramStart"/>
      <w:r>
        <w:rPr>
          <w:i/>
          <w:lang w:val="fr-FR"/>
        </w:rPr>
        <w:t>adopté</w:t>
      </w:r>
      <w:proofErr w:type="gramEnd"/>
      <w:r w:rsidR="00890216" w:rsidRPr="009742BD">
        <w:rPr>
          <w:i/>
          <w:lang w:val="fr-FR"/>
        </w:rPr>
        <w:t xml:space="preserve"> par l</w:t>
      </w:r>
      <w:r>
        <w:rPr>
          <w:i/>
          <w:lang w:val="fr-FR"/>
        </w:rPr>
        <w:t>’assemblée</w:t>
      </w:r>
    </w:p>
    <w:bookmarkEnd w:id="4"/>
    <w:p w14:paraId="45E23067" w14:textId="778FA5C3" w:rsidR="00890216" w:rsidRPr="009742BD" w:rsidRDefault="00890216" w:rsidP="00890216">
      <w:pPr>
        <w:pStyle w:val="ONUMFS"/>
        <w:rPr>
          <w:lang w:val="fr-FR"/>
        </w:rPr>
      </w:pPr>
      <w:r w:rsidRPr="009742BD">
        <w:rPr>
          <w:lang w:val="fr-FR"/>
        </w:rPr>
        <w:t>L</w:t>
      </w:r>
      <w:r w:rsidR="005447A1" w:rsidRPr="009742BD">
        <w:rPr>
          <w:lang w:val="fr-FR"/>
        </w:rPr>
        <w:t>’</w:t>
      </w:r>
      <w:r w:rsidRPr="009742BD">
        <w:rPr>
          <w:lang w:val="fr-FR"/>
        </w:rPr>
        <w:t>assemblée avait à examiner les points suivants de l</w:t>
      </w:r>
      <w:r w:rsidR="005447A1" w:rsidRPr="009742BD">
        <w:rPr>
          <w:lang w:val="fr-FR"/>
        </w:rPr>
        <w:t>’</w:t>
      </w:r>
      <w:r w:rsidRPr="009742BD">
        <w:rPr>
          <w:lang w:val="fr-FR"/>
        </w:rPr>
        <w:t>ordre du jour unifié (document A/6</w:t>
      </w:r>
      <w:r w:rsidR="001F5511" w:rsidRPr="009742BD">
        <w:rPr>
          <w:lang w:val="fr-FR"/>
        </w:rPr>
        <w:t>4</w:t>
      </w:r>
      <w:r w:rsidRPr="009742BD">
        <w:rPr>
          <w:lang w:val="fr-FR"/>
        </w:rPr>
        <w:t>/1)</w:t>
      </w:r>
      <w:r w:rsidR="005447A1" w:rsidRPr="009742BD">
        <w:rPr>
          <w:lang w:val="fr-FR"/>
        </w:rPr>
        <w:t> :</w:t>
      </w:r>
      <w:r w:rsidRPr="009742BD">
        <w:rPr>
          <w:lang w:val="fr-FR"/>
        </w:rPr>
        <w:t xml:space="preserve"> 1</w:t>
      </w:r>
      <w:r w:rsidR="001F5511" w:rsidRPr="009742BD">
        <w:rPr>
          <w:lang w:val="fr-FR"/>
        </w:rPr>
        <w:t xml:space="preserve"> à </w:t>
      </w:r>
      <w:r w:rsidRPr="009742BD">
        <w:rPr>
          <w:lang w:val="fr-FR"/>
        </w:rPr>
        <w:t xml:space="preserve">6, </w:t>
      </w:r>
      <w:r w:rsidR="001F5511" w:rsidRPr="009742BD">
        <w:rPr>
          <w:lang w:val="fr-FR"/>
        </w:rPr>
        <w:t>9</w:t>
      </w:r>
      <w:r w:rsidRPr="009742BD">
        <w:rPr>
          <w:lang w:val="fr-FR"/>
        </w:rPr>
        <w:t>, 10.ii), 1</w:t>
      </w:r>
      <w:r w:rsidR="001F5511" w:rsidRPr="009742BD">
        <w:rPr>
          <w:lang w:val="fr-FR"/>
        </w:rPr>
        <w:t>2</w:t>
      </w:r>
      <w:r w:rsidRPr="009742BD">
        <w:rPr>
          <w:lang w:val="fr-FR"/>
        </w:rPr>
        <w:t>, 15,</w:t>
      </w:r>
      <w:r w:rsidR="001F5511" w:rsidRPr="009742BD">
        <w:rPr>
          <w:lang w:val="fr-FR"/>
        </w:rPr>
        <w:t xml:space="preserve"> </w:t>
      </w:r>
      <w:r w:rsidRPr="009742BD">
        <w:rPr>
          <w:lang w:val="fr-FR"/>
        </w:rPr>
        <w:t>21</w:t>
      </w:r>
      <w:r w:rsidR="001F5511" w:rsidRPr="009742BD">
        <w:rPr>
          <w:lang w:val="fr-FR"/>
        </w:rPr>
        <w:t>, 26 et 27</w:t>
      </w:r>
      <w:r w:rsidRPr="009742BD">
        <w:rPr>
          <w:lang w:val="fr-FR"/>
        </w:rPr>
        <w:t>.</w:t>
      </w:r>
    </w:p>
    <w:p w14:paraId="1167BBA8" w14:textId="58D3B060" w:rsidR="00890216" w:rsidRPr="009742BD" w:rsidRDefault="00890216" w:rsidP="00890216">
      <w:pPr>
        <w:pStyle w:val="ONUMFS"/>
        <w:rPr>
          <w:lang w:val="fr-FR"/>
        </w:rPr>
      </w:pPr>
      <w:r w:rsidRPr="009742BD">
        <w:rPr>
          <w:lang w:val="fr-FR"/>
        </w:rPr>
        <w:t>Les rapports sur ces points, à l</w:t>
      </w:r>
      <w:r w:rsidR="005447A1" w:rsidRPr="009742BD">
        <w:rPr>
          <w:lang w:val="fr-FR"/>
        </w:rPr>
        <w:t>’</w:t>
      </w:r>
      <w:r w:rsidRPr="009742BD">
        <w:rPr>
          <w:lang w:val="fr-FR"/>
        </w:rPr>
        <w:t>exception du point 15, figurent dans le rapport général (document A/6</w:t>
      </w:r>
      <w:r w:rsidR="001F5511" w:rsidRPr="009742BD">
        <w:rPr>
          <w:lang w:val="fr-FR"/>
        </w:rPr>
        <w:t>4</w:t>
      </w:r>
      <w:r w:rsidRPr="009742BD">
        <w:rPr>
          <w:lang w:val="fr-FR"/>
        </w:rPr>
        <w:t>/</w:t>
      </w:r>
      <w:r w:rsidR="00D11EC9" w:rsidRPr="009742BD">
        <w:rPr>
          <w:lang w:val="fr-FR"/>
        </w:rPr>
        <w:t>14</w:t>
      </w:r>
      <w:r w:rsidRPr="009742BD">
        <w:rPr>
          <w:lang w:val="fr-FR"/>
        </w:rPr>
        <w:t>).</w:t>
      </w:r>
    </w:p>
    <w:p w14:paraId="5396E682" w14:textId="77777777" w:rsidR="00890216" w:rsidRPr="009742BD" w:rsidRDefault="00890216" w:rsidP="00890216">
      <w:pPr>
        <w:pStyle w:val="ONUMFS"/>
        <w:rPr>
          <w:lang w:val="fr-FR"/>
        </w:rPr>
      </w:pPr>
      <w:r w:rsidRPr="009742BD">
        <w:rPr>
          <w:lang w:val="fr-FR"/>
        </w:rPr>
        <w:t>Le rapport sur le point 15 figure dans le présent document.</w:t>
      </w:r>
    </w:p>
    <w:p w14:paraId="5F15F832" w14:textId="03BE33A6" w:rsidR="001F5511" w:rsidRPr="009742BD" w:rsidRDefault="00D06F51" w:rsidP="00D06F51">
      <w:pPr>
        <w:pStyle w:val="ONUMFS"/>
        <w:rPr>
          <w:lang w:val="fr-FR"/>
        </w:rPr>
      </w:pPr>
      <w:r w:rsidRPr="009742BD">
        <w:rPr>
          <w:lang w:val="fr-FR"/>
        </w:rPr>
        <w:t>En l</w:t>
      </w:r>
      <w:r w:rsidR="005447A1" w:rsidRPr="009742BD">
        <w:rPr>
          <w:lang w:val="fr-FR"/>
        </w:rPr>
        <w:t>’</w:t>
      </w:r>
      <w:r w:rsidRPr="009742BD">
        <w:rPr>
          <w:lang w:val="fr-FR"/>
        </w:rPr>
        <w:t>absence du président de l</w:t>
      </w:r>
      <w:r w:rsidR="005447A1" w:rsidRPr="009742BD">
        <w:rPr>
          <w:lang w:val="fr-FR"/>
        </w:rPr>
        <w:t>’</w:t>
      </w:r>
      <w:r w:rsidRPr="009742BD">
        <w:rPr>
          <w:lang w:val="fr-FR"/>
        </w:rPr>
        <w:t>assemblée, M.</w:t>
      </w:r>
      <w:r w:rsidR="00D3058E" w:rsidRPr="009742BD">
        <w:rPr>
          <w:lang w:val="fr-FR"/>
        </w:rPr>
        <w:t> </w:t>
      </w:r>
      <w:r w:rsidRPr="009742BD">
        <w:rPr>
          <w:lang w:val="fr-FR"/>
        </w:rPr>
        <w:t>Willie</w:t>
      </w:r>
      <w:r w:rsidR="00770A4E">
        <w:rPr>
          <w:lang w:val="fr-FR"/>
        </w:rPr>
        <w:t> </w:t>
      </w:r>
      <w:proofErr w:type="spellStart"/>
      <w:r w:rsidRPr="009742BD">
        <w:rPr>
          <w:lang w:val="fr-FR"/>
        </w:rPr>
        <w:t>Mushayi</w:t>
      </w:r>
      <w:proofErr w:type="spellEnd"/>
      <w:r w:rsidRPr="009742BD">
        <w:rPr>
          <w:lang w:val="fr-FR"/>
        </w:rPr>
        <w:t xml:space="preserve"> (Zimbabwe), vice</w:t>
      </w:r>
      <w:r w:rsidR="004E54B6">
        <w:rPr>
          <w:lang w:val="fr-FR"/>
        </w:rPr>
        <w:noBreakHyphen/>
      </w:r>
      <w:r w:rsidRPr="009742BD">
        <w:rPr>
          <w:lang w:val="fr-FR"/>
        </w:rPr>
        <w:t>président de l</w:t>
      </w:r>
      <w:r w:rsidR="005447A1" w:rsidRPr="009742BD">
        <w:rPr>
          <w:lang w:val="fr-FR"/>
        </w:rPr>
        <w:t>’</w:t>
      </w:r>
      <w:r w:rsidRPr="009742BD">
        <w:rPr>
          <w:lang w:val="fr-FR"/>
        </w:rPr>
        <w:t>assemblée, a présidé la réunion par intér</w:t>
      </w:r>
      <w:r w:rsidR="009742BD" w:rsidRPr="009742BD">
        <w:rPr>
          <w:lang w:val="fr-FR"/>
        </w:rPr>
        <w:t>im.  Mm</w:t>
      </w:r>
      <w:r w:rsidR="00490E78" w:rsidRPr="009742BD">
        <w:rPr>
          <w:lang w:val="fr-FR"/>
        </w:rPr>
        <w:t>e</w:t>
      </w:r>
      <w:r w:rsidR="00012AB4" w:rsidRPr="009742BD">
        <w:rPr>
          <w:lang w:val="fr-FR"/>
        </w:rPr>
        <w:t> </w:t>
      </w:r>
      <w:r w:rsidR="00E622AE" w:rsidRPr="009742BD">
        <w:rPr>
          <w:lang w:val="fr-FR"/>
        </w:rPr>
        <w:t>Loreto </w:t>
      </w:r>
      <w:proofErr w:type="spellStart"/>
      <w:r w:rsidR="00490E78" w:rsidRPr="009742BD">
        <w:rPr>
          <w:lang w:val="fr-FR"/>
        </w:rPr>
        <w:t>Bresky</w:t>
      </w:r>
      <w:proofErr w:type="spellEnd"/>
      <w:r w:rsidR="001F5511" w:rsidRPr="009742BD">
        <w:rPr>
          <w:lang w:val="fr-FR"/>
        </w:rPr>
        <w:t xml:space="preserve"> (</w:t>
      </w:r>
      <w:r w:rsidR="00490E78" w:rsidRPr="009742BD">
        <w:rPr>
          <w:lang w:val="fr-FR"/>
        </w:rPr>
        <w:t>Chili</w:t>
      </w:r>
      <w:r w:rsidR="001F5511" w:rsidRPr="009742BD">
        <w:rPr>
          <w:lang w:val="fr-FR"/>
        </w:rPr>
        <w:t>) a été élu</w:t>
      </w:r>
      <w:r w:rsidR="00490E78" w:rsidRPr="009742BD">
        <w:rPr>
          <w:lang w:val="fr-FR"/>
        </w:rPr>
        <w:t>e</w:t>
      </w:r>
      <w:r w:rsidR="001F5511" w:rsidRPr="009742BD">
        <w:rPr>
          <w:lang w:val="fr-FR"/>
        </w:rPr>
        <w:t xml:space="preserve"> président</w:t>
      </w:r>
      <w:r w:rsidR="00490E78" w:rsidRPr="009742BD">
        <w:rPr>
          <w:lang w:val="fr-FR"/>
        </w:rPr>
        <w:t>e</w:t>
      </w:r>
      <w:r w:rsidR="001F5511" w:rsidRPr="009742BD">
        <w:rPr>
          <w:lang w:val="fr-FR"/>
        </w:rPr>
        <w:t xml:space="preserve"> de </w:t>
      </w:r>
      <w:proofErr w:type="gramStart"/>
      <w:r w:rsidR="001F5511" w:rsidRPr="009742BD">
        <w:rPr>
          <w:lang w:val="fr-FR"/>
        </w:rPr>
        <w:t>l</w:t>
      </w:r>
      <w:r w:rsidR="005447A1" w:rsidRPr="009742BD">
        <w:rPr>
          <w:lang w:val="fr-FR"/>
        </w:rPr>
        <w:t>’</w:t>
      </w:r>
      <w:r w:rsidR="001F5511" w:rsidRPr="009742BD">
        <w:rPr>
          <w:lang w:val="fr-FR"/>
        </w:rPr>
        <w:t xml:space="preserve">assemblée;  </w:t>
      </w:r>
      <w:r w:rsidR="00490E78" w:rsidRPr="009742BD">
        <w:rPr>
          <w:lang w:val="fr-FR"/>
        </w:rPr>
        <w:t>Mme</w:t>
      </w:r>
      <w:proofErr w:type="gramEnd"/>
      <w:r w:rsidR="00012AB4" w:rsidRPr="009742BD">
        <w:rPr>
          <w:lang w:val="fr-FR"/>
        </w:rPr>
        <w:t> </w:t>
      </w:r>
      <w:r w:rsidR="00490E78" w:rsidRPr="009742BD">
        <w:rPr>
          <w:lang w:val="fr-FR"/>
        </w:rPr>
        <w:t>Anna</w:t>
      </w:r>
      <w:r w:rsidR="003741BF" w:rsidRPr="009742BD">
        <w:rPr>
          <w:lang w:val="fr-FR"/>
        </w:rPr>
        <w:t> </w:t>
      </w:r>
      <w:proofErr w:type="spellStart"/>
      <w:r w:rsidR="00490E78" w:rsidRPr="009742BD">
        <w:rPr>
          <w:lang w:val="fr-FR"/>
        </w:rPr>
        <w:t>Barbarzak</w:t>
      </w:r>
      <w:proofErr w:type="spellEnd"/>
      <w:r w:rsidR="00490E78" w:rsidRPr="009742BD">
        <w:rPr>
          <w:lang w:val="fr-FR"/>
        </w:rPr>
        <w:t xml:space="preserve"> (Pologne) et M. Jérémie</w:t>
      </w:r>
      <w:r w:rsidR="003741BF" w:rsidRPr="009742BD">
        <w:rPr>
          <w:lang w:val="fr-FR"/>
        </w:rPr>
        <w:t> </w:t>
      </w:r>
      <w:proofErr w:type="spellStart"/>
      <w:r w:rsidR="00490E78" w:rsidRPr="009742BD">
        <w:rPr>
          <w:lang w:val="fr-FR"/>
        </w:rPr>
        <w:t>Fénichel</w:t>
      </w:r>
      <w:proofErr w:type="spellEnd"/>
      <w:r w:rsidR="00490E78" w:rsidRPr="009742BD">
        <w:rPr>
          <w:lang w:val="fr-FR"/>
        </w:rPr>
        <w:t xml:space="preserve"> (France) ont</w:t>
      </w:r>
      <w:r w:rsidR="001F5511" w:rsidRPr="009742BD">
        <w:rPr>
          <w:lang w:val="fr-FR"/>
        </w:rPr>
        <w:t xml:space="preserve"> été élu</w:t>
      </w:r>
      <w:r w:rsidR="00490E78" w:rsidRPr="009742BD">
        <w:rPr>
          <w:lang w:val="fr-FR"/>
        </w:rPr>
        <w:t>s</w:t>
      </w:r>
      <w:r w:rsidR="001F5511" w:rsidRPr="009742BD">
        <w:rPr>
          <w:lang w:val="fr-FR"/>
        </w:rPr>
        <w:t xml:space="preserve"> vice</w:t>
      </w:r>
      <w:r w:rsidR="004E54B6">
        <w:rPr>
          <w:lang w:val="fr-FR"/>
        </w:rPr>
        <w:noBreakHyphen/>
      </w:r>
      <w:r w:rsidR="001F5511" w:rsidRPr="009742BD">
        <w:rPr>
          <w:lang w:val="fr-FR"/>
        </w:rPr>
        <w:t>président</w:t>
      </w:r>
      <w:r w:rsidR="00490E78" w:rsidRPr="009742BD">
        <w:rPr>
          <w:lang w:val="fr-FR"/>
        </w:rPr>
        <w:t>s</w:t>
      </w:r>
      <w:r w:rsidR="001F5511" w:rsidRPr="009742BD">
        <w:rPr>
          <w:lang w:val="fr-FR"/>
        </w:rPr>
        <w:t>.</w:t>
      </w:r>
    </w:p>
    <w:p w14:paraId="68DF7060" w14:textId="77777777" w:rsidR="00890216" w:rsidRPr="009742BD" w:rsidRDefault="00890216" w:rsidP="00890216">
      <w:pPr>
        <w:rPr>
          <w:lang w:val="fr-FR"/>
        </w:rPr>
      </w:pPr>
      <w:r w:rsidRPr="009742BD">
        <w:rPr>
          <w:lang w:val="fr-FR"/>
        </w:rPr>
        <w:br w:type="page"/>
      </w:r>
    </w:p>
    <w:p w14:paraId="5EE70763" w14:textId="216A20D8" w:rsidR="00890216" w:rsidRPr="009742BD" w:rsidRDefault="00890216" w:rsidP="00890216">
      <w:pPr>
        <w:pStyle w:val="Heading2"/>
        <w:rPr>
          <w:lang w:val="fr-FR"/>
        </w:rPr>
      </w:pPr>
      <w:r w:rsidRPr="009742BD">
        <w:rPr>
          <w:lang w:val="fr-FR"/>
        </w:rPr>
        <w:lastRenderedPageBreak/>
        <w:t>Point 15 de l</w:t>
      </w:r>
      <w:r w:rsidR="005447A1" w:rsidRPr="009742BD">
        <w:rPr>
          <w:lang w:val="fr-FR"/>
        </w:rPr>
        <w:t>’</w:t>
      </w:r>
      <w:r w:rsidRPr="009742BD">
        <w:rPr>
          <w:lang w:val="fr-FR"/>
        </w:rPr>
        <w:t>ordre du jour unifié</w:t>
      </w:r>
    </w:p>
    <w:p w14:paraId="60134C1C" w14:textId="77777777" w:rsidR="00890216" w:rsidRPr="009742BD" w:rsidRDefault="00890216" w:rsidP="00890216">
      <w:pPr>
        <w:pStyle w:val="Heading2"/>
        <w:spacing w:after="240"/>
        <w:rPr>
          <w:lang w:val="fr-FR"/>
        </w:rPr>
      </w:pPr>
      <w:r w:rsidRPr="009742BD">
        <w:rPr>
          <w:lang w:val="fr-FR"/>
        </w:rPr>
        <w:t>Système de Madrid</w:t>
      </w:r>
    </w:p>
    <w:p w14:paraId="58D2AC26" w14:textId="64297D93" w:rsidR="00CD6EB8" w:rsidRPr="009742BD" w:rsidRDefault="00CD6EB8" w:rsidP="00890216">
      <w:pPr>
        <w:pStyle w:val="ONUMFS"/>
        <w:rPr>
          <w:lang w:val="fr-FR"/>
        </w:rPr>
      </w:pPr>
      <w:r w:rsidRPr="009742BD">
        <w:rPr>
          <w:lang w:val="fr-FR"/>
        </w:rPr>
        <w:t>L</w:t>
      </w:r>
      <w:r w:rsidR="005E123A">
        <w:rPr>
          <w:lang w:val="fr-FR"/>
        </w:rPr>
        <w:t>e</w:t>
      </w:r>
      <w:r w:rsidRPr="009742BD">
        <w:rPr>
          <w:lang w:val="fr-FR"/>
        </w:rPr>
        <w:t xml:space="preserve"> président </w:t>
      </w:r>
      <w:r w:rsidR="00D06F51" w:rsidRPr="009742BD">
        <w:rPr>
          <w:lang w:val="fr-FR"/>
        </w:rPr>
        <w:t xml:space="preserve">par intérim </w:t>
      </w:r>
      <w:r w:rsidRPr="009742BD">
        <w:rPr>
          <w:lang w:val="fr-FR"/>
        </w:rPr>
        <w:t>a souhaité la bienvenue à deux nouvelles parties contractantes pour lesquelles le Protocole relatif à l</w:t>
      </w:r>
      <w:r w:rsidR="005447A1" w:rsidRPr="009742BD">
        <w:rPr>
          <w:lang w:val="fr-FR"/>
        </w:rPr>
        <w:t>’</w:t>
      </w:r>
      <w:r w:rsidRPr="009742BD">
        <w:rPr>
          <w:lang w:val="fr-FR"/>
        </w:rPr>
        <w:t>Arrangement de Madrid concernant l</w:t>
      </w:r>
      <w:r w:rsidR="005447A1" w:rsidRPr="009742BD">
        <w:rPr>
          <w:lang w:val="fr-FR"/>
        </w:rPr>
        <w:t>’</w:t>
      </w:r>
      <w:r w:rsidRPr="009742BD">
        <w:rPr>
          <w:lang w:val="fr-FR"/>
        </w:rPr>
        <w:t>enregistrement international des marques (ci</w:t>
      </w:r>
      <w:r w:rsidR="004E54B6">
        <w:rPr>
          <w:lang w:val="fr-FR"/>
        </w:rPr>
        <w:noBreakHyphen/>
      </w:r>
      <w:r w:rsidRPr="009742BD">
        <w:rPr>
          <w:lang w:val="fr-FR"/>
        </w:rPr>
        <w:t xml:space="preserve">après dénommé </w:t>
      </w:r>
      <w:r w:rsidR="00FD28FD" w:rsidRPr="009742BD">
        <w:rPr>
          <w:lang w:val="fr-FR"/>
        </w:rPr>
        <w:t>“P</w:t>
      </w:r>
      <w:r w:rsidRPr="009742BD">
        <w:rPr>
          <w:lang w:val="fr-FR"/>
        </w:rPr>
        <w:t>rotocole”) était entré en vigueur depuis que l</w:t>
      </w:r>
      <w:r w:rsidR="005447A1" w:rsidRPr="009742BD">
        <w:rPr>
          <w:lang w:val="fr-FR"/>
        </w:rPr>
        <w:t>’</w:t>
      </w:r>
      <w:r w:rsidRPr="009742BD">
        <w:rPr>
          <w:lang w:val="fr-FR"/>
        </w:rPr>
        <w:t>Assemblée de l</w:t>
      </w:r>
      <w:r w:rsidR="005447A1" w:rsidRPr="009742BD">
        <w:rPr>
          <w:lang w:val="fr-FR"/>
        </w:rPr>
        <w:t>’</w:t>
      </w:r>
      <w:r w:rsidRPr="009742BD">
        <w:rPr>
          <w:lang w:val="fr-FR"/>
        </w:rPr>
        <w:t>Union de Madrid avait tenu sa précédente session en</w:t>
      </w:r>
      <w:r w:rsidR="00D940C3" w:rsidRPr="009742BD">
        <w:rPr>
          <w:lang w:val="fr-FR"/>
        </w:rPr>
        <w:t xml:space="preserve"> juillet 2022, </w:t>
      </w:r>
      <w:r w:rsidR="005447A1" w:rsidRPr="009742BD">
        <w:rPr>
          <w:lang w:val="fr-FR"/>
        </w:rPr>
        <w:t>à savoir</w:t>
      </w:r>
      <w:r w:rsidR="00D940C3" w:rsidRPr="009742BD">
        <w:rPr>
          <w:lang w:val="fr-FR"/>
        </w:rPr>
        <w:t xml:space="preserve"> le B</w:t>
      </w:r>
      <w:r w:rsidR="00B53685" w:rsidRPr="009742BD">
        <w:rPr>
          <w:lang w:val="fr-FR"/>
        </w:rPr>
        <w:t>e</w:t>
      </w:r>
      <w:r w:rsidR="00D940C3" w:rsidRPr="009742BD">
        <w:rPr>
          <w:lang w:val="fr-FR"/>
        </w:rPr>
        <w:t>lize et Maurice.</w:t>
      </w:r>
    </w:p>
    <w:p w14:paraId="5F5BC4A2" w14:textId="4850A4E4" w:rsidR="00890216" w:rsidRPr="009742BD" w:rsidRDefault="00890216" w:rsidP="00890216">
      <w:pPr>
        <w:pStyle w:val="ONUMFS"/>
        <w:rPr>
          <w:lang w:val="fr-FR"/>
        </w:rPr>
      </w:pPr>
      <w:r w:rsidRPr="009742BD">
        <w:rPr>
          <w:lang w:val="fr-FR"/>
        </w:rPr>
        <w:t xml:space="preserve">Les délibérations ont eu lieu sur la base du </w:t>
      </w:r>
      <w:r w:rsidR="009A5537" w:rsidRPr="009742BD">
        <w:rPr>
          <w:lang w:val="fr-FR"/>
        </w:rPr>
        <w:t xml:space="preserve">document </w:t>
      </w:r>
      <w:hyperlink r:id="rId8" w:history="1">
        <w:r w:rsidR="009A5537" w:rsidRPr="009742BD">
          <w:rPr>
            <w:rStyle w:val="Hyperlink"/>
            <w:lang w:val="fr-FR"/>
          </w:rPr>
          <w:t>MM</w:t>
        </w:r>
        <w:r w:rsidRPr="009742BD">
          <w:rPr>
            <w:rStyle w:val="Hyperlink"/>
            <w:lang w:val="fr-FR"/>
          </w:rPr>
          <w:t>/A/5</w:t>
        </w:r>
        <w:r w:rsidR="001F5511" w:rsidRPr="009742BD">
          <w:rPr>
            <w:rStyle w:val="Hyperlink"/>
            <w:lang w:val="fr-FR"/>
          </w:rPr>
          <w:t>7</w:t>
        </w:r>
        <w:r w:rsidRPr="009742BD">
          <w:rPr>
            <w:rStyle w:val="Hyperlink"/>
            <w:lang w:val="fr-FR"/>
          </w:rPr>
          <w:t>/1</w:t>
        </w:r>
      </w:hyperlink>
      <w:r w:rsidRPr="009742BD">
        <w:rPr>
          <w:lang w:val="fr-FR"/>
        </w:rPr>
        <w:t>.</w:t>
      </w:r>
    </w:p>
    <w:p w14:paraId="0DA6D527" w14:textId="3428251C" w:rsidR="00B41436" w:rsidRPr="009742BD" w:rsidRDefault="00E55319" w:rsidP="00D06F51">
      <w:pPr>
        <w:pStyle w:val="ONUMFS"/>
        <w:rPr>
          <w:lang w:val="fr-FR"/>
        </w:rPr>
      </w:pPr>
      <w:r w:rsidRPr="009742BD">
        <w:rPr>
          <w:lang w:val="fr-FR"/>
        </w:rPr>
        <w:t xml:space="preserve">Le Secrétariat a indiqué que le </w:t>
      </w:r>
      <w:r w:rsidR="005447A1" w:rsidRPr="009742BD">
        <w:rPr>
          <w:lang w:val="fr-FR"/>
        </w:rPr>
        <w:t>document</w:t>
      </w:r>
      <w:r w:rsidR="00770A4E">
        <w:rPr>
          <w:lang w:val="fr-FR"/>
        </w:rPr>
        <w:t> </w:t>
      </w:r>
      <w:r w:rsidR="005447A1" w:rsidRPr="009742BD">
        <w:rPr>
          <w:lang w:val="fr-FR"/>
        </w:rPr>
        <w:t>MM</w:t>
      </w:r>
      <w:r w:rsidRPr="009742BD">
        <w:rPr>
          <w:lang w:val="fr-FR"/>
        </w:rPr>
        <w:t>/A/57/1 contenait un certain nombre de propositions de modification du règlement d</w:t>
      </w:r>
      <w:r w:rsidR="005447A1" w:rsidRPr="009742BD">
        <w:rPr>
          <w:lang w:val="fr-FR"/>
        </w:rPr>
        <w:t>’</w:t>
      </w:r>
      <w:r w:rsidRPr="009742BD">
        <w:rPr>
          <w:lang w:val="fr-FR"/>
        </w:rPr>
        <w:t xml:space="preserve">exécution du </w:t>
      </w:r>
      <w:r w:rsidR="000F05EA" w:rsidRPr="009742BD">
        <w:rPr>
          <w:lang w:val="fr-FR"/>
        </w:rPr>
        <w:t>P</w:t>
      </w:r>
      <w:r w:rsidRPr="009742BD">
        <w:rPr>
          <w:lang w:val="fr-FR"/>
        </w:rPr>
        <w:t>rotocole relatif à l</w:t>
      </w:r>
      <w:r w:rsidR="005447A1" w:rsidRPr="009742BD">
        <w:rPr>
          <w:lang w:val="fr-FR"/>
        </w:rPr>
        <w:t>’</w:t>
      </w:r>
      <w:r w:rsidRPr="009742BD">
        <w:rPr>
          <w:lang w:val="fr-FR"/>
        </w:rPr>
        <w:t>Arrangement de Madrid concernant l</w:t>
      </w:r>
      <w:r w:rsidR="005447A1" w:rsidRPr="009742BD">
        <w:rPr>
          <w:lang w:val="fr-FR"/>
        </w:rPr>
        <w:t>’</w:t>
      </w:r>
      <w:r w:rsidRPr="009742BD">
        <w:rPr>
          <w:lang w:val="fr-FR"/>
        </w:rPr>
        <w:t>enregistrement international des marques (ci</w:t>
      </w:r>
      <w:r w:rsidR="004E54B6">
        <w:rPr>
          <w:lang w:val="fr-FR"/>
        </w:rPr>
        <w:noBreakHyphen/>
      </w:r>
      <w:r w:rsidRPr="009742BD">
        <w:rPr>
          <w:lang w:val="fr-FR"/>
        </w:rPr>
        <w:t xml:space="preserve">après dénommé </w:t>
      </w:r>
      <w:r w:rsidR="00FD28FD" w:rsidRPr="009742BD">
        <w:rPr>
          <w:lang w:val="fr-FR"/>
        </w:rPr>
        <w:t>“r</w:t>
      </w:r>
      <w:r w:rsidRPr="009742BD">
        <w:rPr>
          <w:lang w:val="fr-FR"/>
        </w:rPr>
        <w:t>èglement d</w:t>
      </w:r>
      <w:r w:rsidR="005447A1" w:rsidRPr="009742BD">
        <w:rPr>
          <w:lang w:val="fr-FR"/>
        </w:rPr>
        <w:t>’</w:t>
      </w:r>
      <w:r w:rsidRPr="009742BD">
        <w:rPr>
          <w:lang w:val="fr-FR"/>
        </w:rPr>
        <w:t xml:space="preserve">exécution”) qui étaient de nature technique ou </w:t>
      </w:r>
      <w:r w:rsidR="00A33655" w:rsidRPr="009742BD">
        <w:rPr>
          <w:lang w:val="fr-FR"/>
        </w:rPr>
        <w:t>rédactionnelle</w:t>
      </w:r>
      <w:r w:rsidR="003E58D1" w:rsidRPr="009742BD">
        <w:rPr>
          <w:lang w:val="fr-FR"/>
        </w:rPr>
        <w:t>, et</w:t>
      </w:r>
      <w:r w:rsidR="00A33655" w:rsidRPr="009742BD">
        <w:rPr>
          <w:lang w:val="fr-FR"/>
        </w:rPr>
        <w:t xml:space="preserve"> </w:t>
      </w:r>
      <w:r w:rsidR="00D75635" w:rsidRPr="009742BD">
        <w:rPr>
          <w:lang w:val="fr-FR"/>
        </w:rPr>
        <w:t xml:space="preserve">il a souhaité </w:t>
      </w:r>
      <w:r w:rsidR="00292703" w:rsidRPr="009742BD">
        <w:rPr>
          <w:lang w:val="fr-FR"/>
        </w:rPr>
        <w:t xml:space="preserve">mettre </w:t>
      </w:r>
      <w:r w:rsidR="00EA4D45" w:rsidRPr="009742BD">
        <w:rPr>
          <w:lang w:val="fr-FR"/>
        </w:rPr>
        <w:t xml:space="preserve">en lumière les modifications que les titulaires de marques de commerce allaient </w:t>
      </w:r>
      <w:r w:rsidR="001C42F9" w:rsidRPr="009742BD">
        <w:rPr>
          <w:lang w:val="fr-FR"/>
        </w:rPr>
        <w:t>particulièrement</w:t>
      </w:r>
      <w:r w:rsidR="00EA4D45" w:rsidRPr="009742BD">
        <w:rPr>
          <w:lang w:val="fr-FR"/>
        </w:rPr>
        <w:t xml:space="preserve"> appréci</w:t>
      </w:r>
      <w:r w:rsidR="009742BD" w:rsidRPr="009742BD">
        <w:rPr>
          <w:lang w:val="fr-FR"/>
        </w:rPr>
        <w:t>er.  Le</w:t>
      </w:r>
      <w:r w:rsidR="00EA4D45" w:rsidRPr="009742BD">
        <w:rPr>
          <w:lang w:val="fr-FR"/>
        </w:rPr>
        <w:t>s parties contractantes allaient être priées d</w:t>
      </w:r>
      <w:r w:rsidR="005447A1" w:rsidRPr="009742BD">
        <w:rPr>
          <w:lang w:val="fr-FR"/>
        </w:rPr>
        <w:t>’</w:t>
      </w:r>
      <w:r w:rsidR="00EA4D45" w:rsidRPr="009742BD">
        <w:rPr>
          <w:lang w:val="fr-FR"/>
        </w:rPr>
        <w:t>accorder aux titulaires de marques un délai minimum de deux</w:t>
      </w:r>
      <w:r w:rsidR="00012AB4" w:rsidRPr="009742BD">
        <w:rPr>
          <w:lang w:val="fr-FR"/>
        </w:rPr>
        <w:t> </w:t>
      </w:r>
      <w:r w:rsidR="00EA4D45" w:rsidRPr="009742BD">
        <w:rPr>
          <w:lang w:val="fr-FR"/>
        </w:rPr>
        <w:t>mois ou 60 jours pour répondre à une notification de refus provisoi</w:t>
      </w:r>
      <w:r w:rsidR="009742BD" w:rsidRPr="009742BD">
        <w:rPr>
          <w:lang w:val="fr-FR"/>
        </w:rPr>
        <w:t>re.  Ce</w:t>
      </w:r>
      <w:r w:rsidR="003A5BF4" w:rsidRPr="009742BD">
        <w:rPr>
          <w:lang w:val="fr-FR"/>
        </w:rPr>
        <w:t>tte modification allait simplifier la gestion des portefeuilles de marques pour les titulair</w:t>
      </w:r>
      <w:r w:rsidR="009742BD" w:rsidRPr="009742BD">
        <w:rPr>
          <w:lang w:val="fr-FR"/>
        </w:rPr>
        <w:t>es.  Co</w:t>
      </w:r>
      <w:r w:rsidR="0098661F" w:rsidRPr="009742BD">
        <w:rPr>
          <w:lang w:val="fr-FR"/>
        </w:rPr>
        <w:t>mpte tenu du fait que certaines parties contractantes ne seraient peut</w:t>
      </w:r>
      <w:r w:rsidR="004E54B6">
        <w:rPr>
          <w:lang w:val="fr-FR"/>
        </w:rPr>
        <w:noBreakHyphen/>
      </w:r>
      <w:r w:rsidR="0098661F" w:rsidRPr="009742BD">
        <w:rPr>
          <w:lang w:val="fr-FR"/>
        </w:rPr>
        <w:t xml:space="preserve">être pas </w:t>
      </w:r>
      <w:r w:rsidR="000969D1" w:rsidRPr="009742BD">
        <w:rPr>
          <w:lang w:val="fr-FR"/>
        </w:rPr>
        <w:t>en mesure de</w:t>
      </w:r>
      <w:r w:rsidR="0098661F" w:rsidRPr="009742BD">
        <w:rPr>
          <w:lang w:val="fr-FR"/>
        </w:rPr>
        <w:t xml:space="preserve"> mettre en œuvre cette proposition de </w:t>
      </w:r>
      <w:r w:rsidR="000969D1" w:rsidRPr="009742BD">
        <w:rPr>
          <w:lang w:val="fr-FR"/>
        </w:rPr>
        <w:t>modification</w:t>
      </w:r>
      <w:r w:rsidR="0098661F" w:rsidRPr="009742BD">
        <w:rPr>
          <w:lang w:val="fr-FR"/>
        </w:rPr>
        <w:t xml:space="preserve"> dès son entrée en vigueur, </w:t>
      </w:r>
      <w:r w:rsidR="000969D1" w:rsidRPr="009742BD">
        <w:rPr>
          <w:lang w:val="fr-FR"/>
        </w:rPr>
        <w:t>la modification prévoyait une période transitoire pour laisser du temps aux parties contractantes afin qu</w:t>
      </w:r>
      <w:r w:rsidR="005447A1" w:rsidRPr="009742BD">
        <w:rPr>
          <w:lang w:val="fr-FR"/>
        </w:rPr>
        <w:t>’</w:t>
      </w:r>
      <w:r w:rsidR="000969D1" w:rsidRPr="009742BD">
        <w:rPr>
          <w:lang w:val="fr-FR"/>
        </w:rPr>
        <w:t xml:space="preserve">elles puissent </w:t>
      </w:r>
      <w:r w:rsidR="00010B4E" w:rsidRPr="009742BD">
        <w:rPr>
          <w:lang w:val="fr-FR"/>
        </w:rPr>
        <w:t>adapter leur cadre juridique ou leurs systèmes informatiqu</w:t>
      </w:r>
      <w:r w:rsidR="009742BD" w:rsidRPr="009742BD">
        <w:rPr>
          <w:lang w:val="fr-FR"/>
        </w:rPr>
        <w:t>es.  Le</w:t>
      </w:r>
      <w:r w:rsidR="0056573E" w:rsidRPr="009742BD">
        <w:rPr>
          <w:lang w:val="fr-FR"/>
        </w:rPr>
        <w:t>s parties contractantes qui auraient besoin d</w:t>
      </w:r>
      <w:r w:rsidR="005447A1" w:rsidRPr="009742BD">
        <w:rPr>
          <w:lang w:val="fr-FR"/>
        </w:rPr>
        <w:t>’</w:t>
      </w:r>
      <w:r w:rsidR="0056573E" w:rsidRPr="009742BD">
        <w:rPr>
          <w:lang w:val="fr-FR"/>
        </w:rPr>
        <w:t xml:space="preserve">une période transitoire plus longue </w:t>
      </w:r>
      <w:r w:rsidR="00205359" w:rsidRPr="009742BD">
        <w:rPr>
          <w:lang w:val="fr-FR"/>
        </w:rPr>
        <w:t xml:space="preserve">pouvaient </w:t>
      </w:r>
      <w:r w:rsidR="008A6E3F" w:rsidRPr="009742BD">
        <w:rPr>
          <w:lang w:val="fr-FR"/>
        </w:rPr>
        <w:t>le notifier</w:t>
      </w:r>
      <w:r w:rsidR="00205359" w:rsidRPr="009742BD">
        <w:rPr>
          <w:lang w:val="fr-FR"/>
        </w:rPr>
        <w:t xml:space="preserve"> </w:t>
      </w:r>
      <w:r w:rsidR="008A6E3F" w:rsidRPr="009742BD">
        <w:rPr>
          <w:lang w:val="fr-FR"/>
        </w:rPr>
        <w:t>au</w:t>
      </w:r>
      <w:r w:rsidR="00205359" w:rsidRPr="009742BD">
        <w:rPr>
          <w:lang w:val="fr-FR"/>
        </w:rPr>
        <w:t xml:space="preserve"> Bureau internation</w:t>
      </w:r>
      <w:r w:rsidR="009742BD" w:rsidRPr="009742BD">
        <w:rPr>
          <w:lang w:val="fr-FR"/>
        </w:rPr>
        <w:t>al.  En</w:t>
      </w:r>
      <w:r w:rsidR="008A6E3F" w:rsidRPr="009742BD">
        <w:rPr>
          <w:lang w:val="fr-FR"/>
        </w:rPr>
        <w:t xml:space="preserve"> outre, les propositions de modification allaient faire obligation aux parties contractantes </w:t>
      </w:r>
      <w:r w:rsidR="00326E2D" w:rsidRPr="009742BD">
        <w:rPr>
          <w:lang w:val="fr-FR"/>
        </w:rPr>
        <w:t>d</w:t>
      </w:r>
      <w:r w:rsidR="005447A1" w:rsidRPr="009742BD">
        <w:rPr>
          <w:lang w:val="fr-FR"/>
        </w:rPr>
        <w:t>’</w:t>
      </w:r>
      <w:r w:rsidR="00326E2D" w:rsidRPr="009742BD">
        <w:rPr>
          <w:lang w:val="fr-FR"/>
        </w:rPr>
        <w:t>indiquer, dans la notification de refus provisoire, les dates de début et de fin du délai imparti pour répondre à cette notificati</w:t>
      </w:r>
      <w:r w:rsidR="009742BD" w:rsidRPr="009742BD">
        <w:rPr>
          <w:lang w:val="fr-FR"/>
        </w:rPr>
        <w:t>on.  Si</w:t>
      </w:r>
      <w:r w:rsidR="00FE7131" w:rsidRPr="009742BD">
        <w:rPr>
          <w:lang w:val="fr-FR"/>
        </w:rPr>
        <w:t xml:space="preserve"> le délai débutait à la date à laquelle </w:t>
      </w:r>
      <w:r w:rsidR="00DB6B28" w:rsidRPr="009742BD">
        <w:rPr>
          <w:lang w:val="fr-FR"/>
        </w:rPr>
        <w:t>le Bureau international avait envoyé la notification au titulaire ou à laquelle le titulaire l</w:t>
      </w:r>
      <w:r w:rsidR="005447A1" w:rsidRPr="009742BD">
        <w:rPr>
          <w:lang w:val="fr-FR"/>
        </w:rPr>
        <w:t>’</w:t>
      </w:r>
      <w:r w:rsidR="00DB6B28" w:rsidRPr="009742BD">
        <w:rPr>
          <w:lang w:val="fr-FR"/>
        </w:rPr>
        <w:t xml:space="preserve">avait reçue, </w:t>
      </w:r>
      <w:r w:rsidR="00D11273" w:rsidRPr="009742BD">
        <w:rPr>
          <w:lang w:val="fr-FR"/>
        </w:rPr>
        <w:t xml:space="preserve">le Bureau international indiquerait ces dates dans </w:t>
      </w:r>
      <w:r w:rsidR="007B6949" w:rsidRPr="009742BD">
        <w:rPr>
          <w:lang w:val="fr-FR"/>
        </w:rPr>
        <w:t>l</w:t>
      </w:r>
      <w:r w:rsidR="00885BD8" w:rsidRPr="009742BD">
        <w:rPr>
          <w:lang w:val="fr-FR"/>
        </w:rPr>
        <w:t>a communication</w:t>
      </w:r>
      <w:r w:rsidR="00D11273" w:rsidRPr="009742BD">
        <w:rPr>
          <w:lang w:val="fr-FR"/>
        </w:rPr>
        <w:t xml:space="preserve"> </w:t>
      </w:r>
      <w:r w:rsidR="00D06F51" w:rsidRPr="009742BD">
        <w:rPr>
          <w:lang w:val="fr-FR"/>
        </w:rPr>
        <w:t xml:space="preserve">relative à la transmission de </w:t>
      </w:r>
      <w:r w:rsidR="00D11273" w:rsidRPr="009742BD">
        <w:rPr>
          <w:lang w:val="fr-FR"/>
        </w:rPr>
        <w:t>la notification au titulai</w:t>
      </w:r>
      <w:r w:rsidR="009742BD" w:rsidRPr="009742BD">
        <w:rPr>
          <w:lang w:val="fr-FR"/>
        </w:rPr>
        <w:t>re.  Gr</w:t>
      </w:r>
      <w:r w:rsidR="00CA438B" w:rsidRPr="009742BD">
        <w:rPr>
          <w:lang w:val="fr-FR"/>
        </w:rPr>
        <w:t>âce à cette nouvelle disposition, les titulaires de marques seraient clairement informés de la date limite à laquelle ils pouvaient répondre à une notification de refus provisoi</w:t>
      </w:r>
      <w:r w:rsidR="009742BD" w:rsidRPr="009742BD">
        <w:rPr>
          <w:lang w:val="fr-FR"/>
        </w:rPr>
        <w:t>re.  De</w:t>
      </w:r>
      <w:r w:rsidR="00B17B37" w:rsidRPr="009742BD">
        <w:rPr>
          <w:lang w:val="fr-FR"/>
        </w:rPr>
        <w:t xml:space="preserve"> plus, en vertu de ces propositions de modification, </w:t>
      </w:r>
      <w:r w:rsidR="00E54210" w:rsidRPr="009742BD">
        <w:rPr>
          <w:lang w:val="fr-FR"/>
        </w:rPr>
        <w:t>toutes les parties contractantes seraient libres d</w:t>
      </w:r>
      <w:r w:rsidR="005447A1" w:rsidRPr="009742BD">
        <w:rPr>
          <w:lang w:val="fr-FR"/>
        </w:rPr>
        <w:t>’</w:t>
      </w:r>
      <w:r w:rsidR="00E54210" w:rsidRPr="009742BD">
        <w:rPr>
          <w:lang w:val="fr-FR"/>
        </w:rPr>
        <w:t>adresser aux titulaires, par l</w:t>
      </w:r>
      <w:r w:rsidR="005447A1" w:rsidRPr="009742BD">
        <w:rPr>
          <w:lang w:val="fr-FR"/>
        </w:rPr>
        <w:t>’</w:t>
      </w:r>
      <w:r w:rsidR="00E54210" w:rsidRPr="009742BD">
        <w:rPr>
          <w:lang w:val="fr-FR"/>
        </w:rPr>
        <w:t xml:space="preserve">intermédiaire du Bureau international, </w:t>
      </w:r>
      <w:r w:rsidR="000F654E" w:rsidRPr="009742BD">
        <w:rPr>
          <w:lang w:val="fr-FR"/>
        </w:rPr>
        <w:t xml:space="preserve">des </w:t>
      </w:r>
      <w:r w:rsidR="00885BD8" w:rsidRPr="009742BD">
        <w:rPr>
          <w:lang w:val="fr-FR"/>
        </w:rPr>
        <w:t xml:space="preserve">communications </w:t>
      </w:r>
      <w:r w:rsidR="00B842DE" w:rsidRPr="009742BD">
        <w:rPr>
          <w:lang w:val="fr-FR"/>
        </w:rPr>
        <w:t>non visées par le règlement d</w:t>
      </w:r>
      <w:r w:rsidR="005447A1" w:rsidRPr="009742BD">
        <w:rPr>
          <w:lang w:val="fr-FR"/>
        </w:rPr>
        <w:t>’</w:t>
      </w:r>
      <w:r w:rsidR="00B842DE" w:rsidRPr="009742BD">
        <w:rPr>
          <w:lang w:val="fr-FR"/>
        </w:rPr>
        <w:t>exécution pour s</w:t>
      </w:r>
      <w:r w:rsidR="005447A1" w:rsidRPr="009742BD">
        <w:rPr>
          <w:lang w:val="fr-FR"/>
        </w:rPr>
        <w:t>’</w:t>
      </w:r>
      <w:r w:rsidR="00B842DE" w:rsidRPr="009742BD">
        <w:rPr>
          <w:lang w:val="fr-FR"/>
        </w:rPr>
        <w:t xml:space="preserve">assurer que les titulaires soient immédiatement informés </w:t>
      </w:r>
      <w:r w:rsidR="00577389" w:rsidRPr="009742BD">
        <w:rPr>
          <w:lang w:val="fr-FR"/>
        </w:rPr>
        <w:t>des mesures prises à l</w:t>
      </w:r>
      <w:r w:rsidR="005447A1" w:rsidRPr="009742BD">
        <w:rPr>
          <w:lang w:val="fr-FR"/>
        </w:rPr>
        <w:t>’</w:t>
      </w:r>
      <w:r w:rsidR="00577389" w:rsidRPr="009742BD">
        <w:rPr>
          <w:lang w:val="fr-FR"/>
        </w:rPr>
        <w:t>encontre de leurs enregistrements internationaux dans les parties contractantes désignées, afin qu</w:t>
      </w:r>
      <w:r w:rsidR="005447A1" w:rsidRPr="009742BD">
        <w:rPr>
          <w:lang w:val="fr-FR"/>
        </w:rPr>
        <w:t>’</w:t>
      </w:r>
      <w:r w:rsidR="00577389" w:rsidRPr="009742BD">
        <w:rPr>
          <w:lang w:val="fr-FR"/>
        </w:rPr>
        <w:t>ils puissent prendre les dispositions nécessair</w:t>
      </w:r>
      <w:r w:rsidR="009742BD" w:rsidRPr="009742BD">
        <w:rPr>
          <w:lang w:val="fr-FR"/>
        </w:rPr>
        <w:t>es.  Le</w:t>
      </w:r>
      <w:r w:rsidR="007E6378" w:rsidRPr="009742BD">
        <w:rPr>
          <w:lang w:val="fr-FR"/>
        </w:rPr>
        <w:t xml:space="preserve"> Secrétariat a indiqué que d</w:t>
      </w:r>
      <w:r w:rsidR="005447A1" w:rsidRPr="009742BD">
        <w:rPr>
          <w:lang w:val="fr-FR"/>
        </w:rPr>
        <w:t>’</w:t>
      </w:r>
      <w:r w:rsidR="007E6378" w:rsidRPr="009742BD">
        <w:rPr>
          <w:lang w:val="fr-FR"/>
        </w:rPr>
        <w:t>autres propositions de modification étaient de nature rédactionnel</w:t>
      </w:r>
      <w:r w:rsidR="009742BD" w:rsidRPr="009742BD">
        <w:rPr>
          <w:lang w:val="fr-FR"/>
        </w:rPr>
        <w:t>le.  Il</w:t>
      </w:r>
      <w:r w:rsidR="007E6378" w:rsidRPr="009742BD">
        <w:rPr>
          <w:lang w:val="fr-FR"/>
        </w:rPr>
        <w:t xml:space="preserve"> était proposé, dans le document, que les modifications des </w:t>
      </w:r>
      <w:r w:rsidR="00FD28FD" w:rsidRPr="009742BD">
        <w:rPr>
          <w:lang w:val="fr-FR"/>
        </w:rPr>
        <w:t>règles 1</w:t>
      </w:r>
      <w:r w:rsidR="007E6378" w:rsidRPr="009742BD">
        <w:rPr>
          <w:lang w:val="fr-FR"/>
        </w:rPr>
        <w:t>7, 18, 32 et 40 du règlement d</w:t>
      </w:r>
      <w:r w:rsidR="005447A1" w:rsidRPr="009742BD">
        <w:rPr>
          <w:lang w:val="fr-FR"/>
        </w:rPr>
        <w:t>’</w:t>
      </w:r>
      <w:r w:rsidR="007E6378" w:rsidRPr="009742BD">
        <w:rPr>
          <w:lang w:val="fr-FR"/>
        </w:rPr>
        <w:t>exécution entrent en vigueur au</w:t>
      </w:r>
      <w:r w:rsidR="005447A1" w:rsidRPr="009742BD">
        <w:rPr>
          <w:lang w:val="fr-FR"/>
        </w:rPr>
        <w:t xml:space="preserve"> 1</w:t>
      </w:r>
      <w:r w:rsidR="005447A1" w:rsidRPr="009742BD">
        <w:rPr>
          <w:vertAlign w:val="superscript"/>
          <w:lang w:val="fr-FR"/>
        </w:rPr>
        <w:t>er</w:t>
      </w:r>
      <w:r w:rsidR="005447A1" w:rsidRPr="009742BD">
        <w:rPr>
          <w:lang w:val="fr-FR"/>
        </w:rPr>
        <w:t> </w:t>
      </w:r>
      <w:r w:rsidR="00FD28FD" w:rsidRPr="009742BD">
        <w:rPr>
          <w:lang w:val="fr-FR"/>
        </w:rPr>
        <w:t>novembre 20</w:t>
      </w:r>
      <w:r w:rsidR="007E6378" w:rsidRPr="009742BD">
        <w:rPr>
          <w:lang w:val="fr-FR"/>
        </w:rPr>
        <w:t xml:space="preserve">23 tandis que les modifications des </w:t>
      </w:r>
      <w:r w:rsidR="00FD28FD" w:rsidRPr="009742BD">
        <w:rPr>
          <w:lang w:val="fr-FR"/>
        </w:rPr>
        <w:t>règles 2</w:t>
      </w:r>
      <w:r w:rsidR="007E6378" w:rsidRPr="009742BD">
        <w:rPr>
          <w:lang w:val="fr-FR"/>
        </w:rPr>
        <w:t>1 et 23</w:t>
      </w:r>
      <w:r w:rsidR="007E6378" w:rsidRPr="009742BD">
        <w:rPr>
          <w:i/>
          <w:lang w:val="fr-FR"/>
        </w:rPr>
        <w:t>bis</w:t>
      </w:r>
      <w:r w:rsidR="007E6378" w:rsidRPr="009742BD">
        <w:rPr>
          <w:iCs/>
          <w:lang w:val="fr-FR"/>
        </w:rPr>
        <w:t xml:space="preserve"> et les nouvelles modifications </w:t>
      </w:r>
      <w:r w:rsidR="00833C78" w:rsidRPr="009742BD">
        <w:rPr>
          <w:iCs/>
          <w:lang w:val="fr-FR"/>
        </w:rPr>
        <w:t>de la règle 32 du règlement d</w:t>
      </w:r>
      <w:r w:rsidR="005447A1" w:rsidRPr="009742BD">
        <w:rPr>
          <w:iCs/>
          <w:lang w:val="fr-FR"/>
        </w:rPr>
        <w:t>’</w:t>
      </w:r>
      <w:r w:rsidR="00833C78" w:rsidRPr="009742BD">
        <w:rPr>
          <w:iCs/>
          <w:lang w:val="fr-FR"/>
        </w:rPr>
        <w:t>exécution entreraient en vigueur au</w:t>
      </w:r>
      <w:r w:rsidR="005447A1" w:rsidRPr="009742BD">
        <w:rPr>
          <w:iCs/>
          <w:lang w:val="fr-FR"/>
        </w:rPr>
        <w:t xml:space="preserve"> 1</w:t>
      </w:r>
      <w:r w:rsidR="005447A1" w:rsidRPr="009742BD">
        <w:rPr>
          <w:iCs/>
          <w:vertAlign w:val="superscript"/>
          <w:lang w:val="fr-FR"/>
        </w:rPr>
        <w:t>er</w:t>
      </w:r>
      <w:r w:rsidR="005447A1" w:rsidRPr="009742BD">
        <w:rPr>
          <w:iCs/>
          <w:lang w:val="fr-FR"/>
        </w:rPr>
        <w:t> </w:t>
      </w:r>
      <w:r w:rsidR="00FD28FD" w:rsidRPr="009742BD">
        <w:rPr>
          <w:iCs/>
          <w:lang w:val="fr-FR"/>
        </w:rPr>
        <w:t>novembre 20</w:t>
      </w:r>
      <w:r w:rsidR="00833C78" w:rsidRPr="009742BD">
        <w:rPr>
          <w:iCs/>
          <w:lang w:val="fr-FR"/>
        </w:rPr>
        <w:t>24.</w:t>
      </w:r>
    </w:p>
    <w:p w14:paraId="0E162190" w14:textId="7BC1488F" w:rsidR="00833C78" w:rsidRPr="009742BD" w:rsidRDefault="00246966" w:rsidP="00890216">
      <w:pPr>
        <w:pStyle w:val="ONUMFS"/>
        <w:rPr>
          <w:lang w:val="fr-FR"/>
        </w:rPr>
      </w:pPr>
      <w:r w:rsidRPr="009742BD">
        <w:rPr>
          <w:iCs/>
          <w:lang w:val="fr-FR"/>
        </w:rPr>
        <w:t>La délégation de la Serbie a soutenu l</w:t>
      </w:r>
      <w:r w:rsidR="005447A1" w:rsidRPr="009742BD">
        <w:rPr>
          <w:iCs/>
          <w:lang w:val="fr-FR"/>
        </w:rPr>
        <w:t>’</w:t>
      </w:r>
      <w:r w:rsidRPr="009742BD">
        <w:rPr>
          <w:iCs/>
          <w:lang w:val="fr-FR"/>
        </w:rPr>
        <w:t>adoption des propositions de modification du règlement d</w:t>
      </w:r>
      <w:r w:rsidR="005447A1" w:rsidRPr="009742BD">
        <w:rPr>
          <w:iCs/>
          <w:lang w:val="fr-FR"/>
        </w:rPr>
        <w:t>’</w:t>
      </w:r>
      <w:r w:rsidRPr="009742BD">
        <w:rPr>
          <w:iCs/>
          <w:lang w:val="fr-FR"/>
        </w:rPr>
        <w:t xml:space="preserve">exécution car elles visaient à </w:t>
      </w:r>
      <w:r w:rsidR="00DB224D" w:rsidRPr="009742BD">
        <w:rPr>
          <w:iCs/>
          <w:lang w:val="fr-FR"/>
        </w:rPr>
        <w:t>rendre le système de Madrid plus efficace et rationn</w:t>
      </w:r>
      <w:r w:rsidR="009742BD" w:rsidRPr="009742BD">
        <w:rPr>
          <w:iCs/>
          <w:lang w:val="fr-FR"/>
        </w:rPr>
        <w:t>el.  L’a</w:t>
      </w:r>
      <w:r w:rsidR="002B17C9" w:rsidRPr="009742BD">
        <w:rPr>
          <w:iCs/>
          <w:lang w:val="fr-FR"/>
        </w:rPr>
        <w:t xml:space="preserve">doption de ces propositions allait offrir aux titulaires de droits plus de clarté </w:t>
      </w:r>
      <w:r w:rsidR="00D1630F" w:rsidRPr="009742BD">
        <w:rPr>
          <w:iCs/>
          <w:lang w:val="fr-FR"/>
        </w:rPr>
        <w:t>et de sécurité juridiq</w:t>
      </w:r>
      <w:r w:rsidR="009742BD" w:rsidRPr="009742BD">
        <w:rPr>
          <w:iCs/>
          <w:lang w:val="fr-FR"/>
        </w:rPr>
        <w:t>ue.  L’a</w:t>
      </w:r>
      <w:r w:rsidR="0005188F" w:rsidRPr="009742BD">
        <w:rPr>
          <w:iCs/>
          <w:lang w:val="fr-FR"/>
        </w:rPr>
        <w:t>doption de la modification prévoyant un délai minimum pour répondre à une notification de refus provisoire représentait</w:t>
      </w:r>
      <w:r w:rsidR="008521DC" w:rsidRPr="009742BD">
        <w:rPr>
          <w:iCs/>
          <w:lang w:val="fr-FR"/>
        </w:rPr>
        <w:t xml:space="preserve"> notamment</w:t>
      </w:r>
      <w:r w:rsidR="0005188F" w:rsidRPr="009742BD">
        <w:rPr>
          <w:iCs/>
          <w:lang w:val="fr-FR"/>
        </w:rPr>
        <w:t xml:space="preserve"> un pas supplémentaire </w:t>
      </w:r>
      <w:r w:rsidR="00D43854" w:rsidRPr="009742BD">
        <w:rPr>
          <w:iCs/>
          <w:lang w:val="fr-FR"/>
        </w:rPr>
        <w:t>dans la bonne</w:t>
      </w:r>
      <w:r w:rsidR="0005188F" w:rsidRPr="009742BD">
        <w:rPr>
          <w:iCs/>
          <w:lang w:val="fr-FR"/>
        </w:rPr>
        <w:t xml:space="preserve"> direction </w:t>
      </w:r>
      <w:r w:rsidR="00D43854" w:rsidRPr="009742BD">
        <w:rPr>
          <w:iCs/>
          <w:lang w:val="fr-FR"/>
        </w:rPr>
        <w:t>et permettrait d</w:t>
      </w:r>
      <w:r w:rsidR="005447A1" w:rsidRPr="009742BD">
        <w:rPr>
          <w:iCs/>
          <w:lang w:val="fr-FR"/>
        </w:rPr>
        <w:t>’</w:t>
      </w:r>
      <w:r w:rsidR="00D43854" w:rsidRPr="009742BD">
        <w:rPr>
          <w:iCs/>
          <w:lang w:val="fr-FR"/>
        </w:rPr>
        <w:t xml:space="preserve">améliorer </w:t>
      </w:r>
      <w:r w:rsidR="0005188F" w:rsidRPr="009742BD">
        <w:rPr>
          <w:iCs/>
          <w:lang w:val="fr-FR"/>
        </w:rPr>
        <w:t>la procédure internationale.</w:t>
      </w:r>
    </w:p>
    <w:p w14:paraId="5C07CAF3" w14:textId="2A49E8D9" w:rsidR="0005188F" w:rsidRPr="009742BD" w:rsidRDefault="00832E4D" w:rsidP="00890216">
      <w:pPr>
        <w:pStyle w:val="ONUMFS"/>
        <w:rPr>
          <w:lang w:val="fr-FR"/>
        </w:rPr>
      </w:pPr>
      <w:r w:rsidRPr="009742BD">
        <w:rPr>
          <w:lang w:val="fr-FR"/>
        </w:rPr>
        <w:t>La délégation de la Fédération de Russie a appuyé les travaux entrepris par le Bureau international pour améliorer et renforcer l</w:t>
      </w:r>
      <w:r w:rsidR="005447A1" w:rsidRPr="009742BD">
        <w:rPr>
          <w:lang w:val="fr-FR"/>
        </w:rPr>
        <w:t>’</w:t>
      </w:r>
      <w:r w:rsidRPr="009742BD">
        <w:rPr>
          <w:lang w:val="fr-FR"/>
        </w:rPr>
        <w:t xml:space="preserve">aspect pratique du système de Madrid en rendant </w:t>
      </w:r>
      <w:r w:rsidR="00227D0B" w:rsidRPr="009742BD">
        <w:rPr>
          <w:lang w:val="fr-FR"/>
        </w:rPr>
        <w:t>celui</w:t>
      </w:r>
      <w:r w:rsidR="004E54B6">
        <w:rPr>
          <w:lang w:val="fr-FR"/>
        </w:rPr>
        <w:noBreakHyphen/>
      </w:r>
      <w:r w:rsidR="00227D0B" w:rsidRPr="009742BD">
        <w:rPr>
          <w:lang w:val="fr-FR"/>
        </w:rPr>
        <w:t xml:space="preserve">ci </w:t>
      </w:r>
      <w:r w:rsidRPr="009742BD">
        <w:rPr>
          <w:lang w:val="fr-FR"/>
        </w:rPr>
        <w:t>plus facile à utiliser et plus attraya</w:t>
      </w:r>
      <w:r w:rsidR="009742BD" w:rsidRPr="009742BD">
        <w:rPr>
          <w:lang w:val="fr-FR"/>
        </w:rPr>
        <w:t>nt.  El</w:t>
      </w:r>
      <w:r w:rsidR="00314CAE" w:rsidRPr="009742BD">
        <w:rPr>
          <w:lang w:val="fr-FR"/>
        </w:rPr>
        <w:t>le a déclaré qu</w:t>
      </w:r>
      <w:r w:rsidR="005447A1" w:rsidRPr="009742BD">
        <w:rPr>
          <w:lang w:val="fr-FR"/>
        </w:rPr>
        <w:t>’</w:t>
      </w:r>
      <w:r w:rsidR="00314CAE" w:rsidRPr="009742BD">
        <w:rPr>
          <w:lang w:val="fr-FR"/>
        </w:rPr>
        <w:t>il</w:t>
      </w:r>
      <w:r w:rsidRPr="009742BD">
        <w:rPr>
          <w:lang w:val="fr-FR"/>
        </w:rPr>
        <w:t xml:space="preserve"> convenait de poursuivre les travaux sur </w:t>
      </w:r>
      <w:r w:rsidR="006F5EDD" w:rsidRPr="009742BD">
        <w:rPr>
          <w:lang w:val="fr-FR"/>
        </w:rPr>
        <w:t>l</w:t>
      </w:r>
      <w:r w:rsidR="005447A1" w:rsidRPr="009742BD">
        <w:rPr>
          <w:lang w:val="fr-FR"/>
        </w:rPr>
        <w:t>’</w:t>
      </w:r>
      <w:r w:rsidR="006F5EDD" w:rsidRPr="009742BD">
        <w:rPr>
          <w:lang w:val="fr-FR"/>
        </w:rPr>
        <w:t>extension du régime linguistique du système de Madrid</w:t>
      </w:r>
      <w:r w:rsidR="00314CAE" w:rsidRPr="009742BD">
        <w:rPr>
          <w:lang w:val="fr-FR"/>
        </w:rPr>
        <w:t xml:space="preserve"> en vue d</w:t>
      </w:r>
      <w:r w:rsidR="005447A1" w:rsidRPr="009742BD">
        <w:rPr>
          <w:lang w:val="fr-FR"/>
        </w:rPr>
        <w:t>’</w:t>
      </w:r>
      <w:r w:rsidR="00314CAE" w:rsidRPr="009742BD">
        <w:rPr>
          <w:lang w:val="fr-FR"/>
        </w:rPr>
        <w:t>introduire l</w:t>
      </w:r>
      <w:r w:rsidR="005447A1" w:rsidRPr="009742BD">
        <w:rPr>
          <w:lang w:val="fr-FR"/>
        </w:rPr>
        <w:t>’</w:t>
      </w:r>
      <w:r w:rsidR="00314CAE" w:rsidRPr="009742BD">
        <w:rPr>
          <w:lang w:val="fr-FR"/>
        </w:rPr>
        <w:t xml:space="preserve">arabe, </w:t>
      </w:r>
      <w:r w:rsidR="00314CAE" w:rsidRPr="009742BD">
        <w:rPr>
          <w:lang w:val="fr-FR"/>
        </w:rPr>
        <w:lastRenderedPageBreak/>
        <w:t xml:space="preserve">le chinois et le russe, et elle a salué les consultations techniques </w:t>
      </w:r>
      <w:r w:rsidR="00C84691" w:rsidRPr="009742BD">
        <w:rPr>
          <w:lang w:val="fr-FR"/>
        </w:rPr>
        <w:t xml:space="preserve">que le Secrétariat avait </w:t>
      </w:r>
      <w:r w:rsidR="000A0AFE" w:rsidRPr="009742BD">
        <w:rPr>
          <w:lang w:val="fr-FR"/>
        </w:rPr>
        <w:t>menées</w:t>
      </w:r>
      <w:r w:rsidR="00C84691" w:rsidRPr="009742BD">
        <w:rPr>
          <w:lang w:val="fr-FR"/>
        </w:rPr>
        <w:t xml:space="preserve"> entre les sessio</w:t>
      </w:r>
      <w:r w:rsidR="009742BD" w:rsidRPr="009742BD">
        <w:rPr>
          <w:lang w:val="fr-FR"/>
        </w:rPr>
        <w:t>ns.  El</w:t>
      </w:r>
      <w:r w:rsidR="00BD0053" w:rsidRPr="009742BD">
        <w:rPr>
          <w:lang w:val="fr-FR"/>
        </w:rPr>
        <w:t xml:space="preserve">le a espéré que ces consultations ainsi que les informations </w:t>
      </w:r>
      <w:r w:rsidR="00957EF4" w:rsidRPr="009742BD">
        <w:rPr>
          <w:lang w:val="fr-FR"/>
        </w:rPr>
        <w:t>établies</w:t>
      </w:r>
      <w:r w:rsidR="00BD0053" w:rsidRPr="009742BD">
        <w:rPr>
          <w:lang w:val="fr-FR"/>
        </w:rPr>
        <w:t xml:space="preserve"> par le Secrétariat favoriseraient la progression en direction d</w:t>
      </w:r>
      <w:r w:rsidR="005447A1" w:rsidRPr="009742BD">
        <w:rPr>
          <w:lang w:val="fr-FR"/>
        </w:rPr>
        <w:t>’</w:t>
      </w:r>
      <w:r w:rsidR="00BD0053" w:rsidRPr="009742BD">
        <w:rPr>
          <w:lang w:val="fr-FR"/>
        </w:rPr>
        <w:t>une résolution de cette question très importante.</w:t>
      </w:r>
    </w:p>
    <w:p w14:paraId="2CA729E6" w14:textId="393402F3" w:rsidR="00C84691" w:rsidRPr="009742BD" w:rsidRDefault="00585D30" w:rsidP="00890216">
      <w:pPr>
        <w:pStyle w:val="ONUMFS"/>
        <w:rPr>
          <w:lang w:val="fr-FR"/>
        </w:rPr>
      </w:pPr>
      <w:r w:rsidRPr="009742BD">
        <w:rPr>
          <w:lang w:val="fr-FR"/>
        </w:rPr>
        <w:t>L</w:t>
      </w:r>
      <w:r w:rsidR="004E54B6">
        <w:rPr>
          <w:lang w:val="fr-FR"/>
        </w:rPr>
        <w:t>a</w:t>
      </w:r>
      <w:r w:rsidRPr="009742BD">
        <w:rPr>
          <w:lang w:val="fr-FR"/>
        </w:rPr>
        <w:t xml:space="preserve"> représentant</w:t>
      </w:r>
      <w:r w:rsidR="004E54B6">
        <w:rPr>
          <w:lang w:val="fr-FR"/>
        </w:rPr>
        <w:t>e</w:t>
      </w:r>
      <w:r w:rsidRPr="009742BD">
        <w:rPr>
          <w:lang w:val="fr-FR"/>
        </w:rPr>
        <w:t xml:space="preserve"> </w:t>
      </w:r>
      <w:r w:rsidR="00982A7F" w:rsidRPr="009742BD">
        <w:rPr>
          <w:lang w:val="fr-FR"/>
        </w:rPr>
        <w:t xml:space="preserve">de </w:t>
      </w:r>
      <w:r w:rsidR="004E54B6">
        <w:rPr>
          <w:lang w:val="fr-FR"/>
        </w:rPr>
        <w:t>l’</w:t>
      </w:r>
      <w:proofErr w:type="spellStart"/>
      <w:r w:rsidR="004E54B6">
        <w:t>Intellectual</w:t>
      </w:r>
      <w:proofErr w:type="spellEnd"/>
      <w:r w:rsidR="004E54B6">
        <w:t xml:space="preserve"> </w:t>
      </w:r>
      <w:proofErr w:type="spellStart"/>
      <w:r w:rsidR="004E54B6">
        <w:t>Property</w:t>
      </w:r>
      <w:proofErr w:type="spellEnd"/>
      <w:r w:rsidR="004E54B6">
        <w:t xml:space="preserve"> Latin American </w:t>
      </w:r>
      <w:proofErr w:type="spellStart"/>
      <w:r w:rsidR="004E54B6">
        <w:t>School</w:t>
      </w:r>
      <w:proofErr w:type="spellEnd"/>
      <w:r w:rsidR="004E54B6">
        <w:t xml:space="preserve"> </w:t>
      </w:r>
      <w:r w:rsidR="00982A7F" w:rsidRPr="009742BD">
        <w:rPr>
          <w:lang w:val="fr-FR"/>
        </w:rPr>
        <w:t>(ELAPI)</w:t>
      </w:r>
      <w:r w:rsidR="004E54B6">
        <w:rPr>
          <w:lang w:val="fr-FR"/>
        </w:rPr>
        <w:t xml:space="preserve"> a indiqué que </w:t>
      </w:r>
      <w:r w:rsidR="00FC40B0" w:rsidRPr="009742BD">
        <w:rPr>
          <w:lang w:val="fr-FR"/>
        </w:rPr>
        <w:t xml:space="preserve">les propositions de modification </w:t>
      </w:r>
      <w:r w:rsidR="00E51DE0" w:rsidRPr="009742BD">
        <w:rPr>
          <w:lang w:val="fr-FR"/>
        </w:rPr>
        <w:t>présentaient des avantages notables dans la mesure où elles allaient établir un délai minimum pour que les titulaires de droits puissent répondre à une notification de refus provisoire, ce qui renforcerait la sécurité juridique, offrirait aux titulaires le temps nécessaire pour présenter leur réponse de manière efficace</w:t>
      </w:r>
      <w:r w:rsidR="004E54B6">
        <w:rPr>
          <w:lang w:val="fr-FR"/>
        </w:rPr>
        <w:t xml:space="preserve"> et simplifierait la gestion de </w:t>
      </w:r>
      <w:r w:rsidR="00E51DE0" w:rsidRPr="009742BD">
        <w:rPr>
          <w:lang w:val="fr-FR"/>
        </w:rPr>
        <w:t>leurs portefeuill</w:t>
      </w:r>
      <w:r w:rsidR="009742BD" w:rsidRPr="009742BD">
        <w:rPr>
          <w:lang w:val="fr-FR"/>
        </w:rPr>
        <w:t>es.  L’o</w:t>
      </w:r>
      <w:r w:rsidR="00D979F5" w:rsidRPr="009742BD">
        <w:rPr>
          <w:lang w:val="fr-FR"/>
        </w:rPr>
        <w:t>bligation de notifier le Bureau international de la durée du délai imparti pour répondre à une notification de refus provisoire et le fait que le Bureau international publierait cette information allaient renforcer le climat de sécurité juridique et la transparence pour les titulaires comme pour les parties contractant</w:t>
      </w:r>
      <w:r w:rsidR="009742BD" w:rsidRPr="009742BD">
        <w:rPr>
          <w:lang w:val="fr-FR"/>
        </w:rPr>
        <w:t>es.  L’a</w:t>
      </w:r>
      <w:r w:rsidR="007B5369" w:rsidRPr="009742BD">
        <w:rPr>
          <w:lang w:val="fr-FR"/>
        </w:rPr>
        <w:t xml:space="preserve">doption des propositions de modification </w:t>
      </w:r>
      <w:r w:rsidR="00FC6DEF" w:rsidRPr="009742BD">
        <w:rPr>
          <w:lang w:val="fr-FR"/>
        </w:rPr>
        <w:t>permettrait de consolider le système international d</w:t>
      </w:r>
      <w:r w:rsidR="005447A1" w:rsidRPr="009742BD">
        <w:rPr>
          <w:lang w:val="fr-FR"/>
        </w:rPr>
        <w:t>’</w:t>
      </w:r>
      <w:r w:rsidR="00FC6DEF" w:rsidRPr="009742BD">
        <w:rPr>
          <w:lang w:val="fr-FR"/>
        </w:rPr>
        <w:t>enregistrement des marqu</w:t>
      </w:r>
      <w:r w:rsidR="009742BD" w:rsidRPr="009742BD">
        <w:rPr>
          <w:lang w:val="fr-FR"/>
        </w:rPr>
        <w:t>es.  L</w:t>
      </w:r>
      <w:r w:rsidR="004E54B6">
        <w:rPr>
          <w:lang w:val="fr-FR"/>
        </w:rPr>
        <w:t>a représentante</w:t>
      </w:r>
      <w:r w:rsidR="00FC6DEF" w:rsidRPr="009742BD">
        <w:rPr>
          <w:lang w:val="fr-FR"/>
        </w:rPr>
        <w:t xml:space="preserve"> a </w:t>
      </w:r>
      <w:r w:rsidR="00DA1AEE" w:rsidRPr="009742BD">
        <w:rPr>
          <w:lang w:val="fr-FR"/>
        </w:rPr>
        <w:t>réaffirmé que l</w:t>
      </w:r>
      <w:r w:rsidR="005447A1" w:rsidRPr="009742BD">
        <w:rPr>
          <w:lang w:val="fr-FR"/>
        </w:rPr>
        <w:t>’</w:t>
      </w:r>
      <w:r w:rsidR="00DA1AEE" w:rsidRPr="009742BD">
        <w:rPr>
          <w:lang w:val="fr-FR"/>
        </w:rPr>
        <w:t>ELAPI était toute disposée à appuyer les travaux de l</w:t>
      </w:r>
      <w:r w:rsidR="005447A1" w:rsidRPr="009742BD">
        <w:rPr>
          <w:lang w:val="fr-FR"/>
        </w:rPr>
        <w:t>’</w:t>
      </w:r>
      <w:r w:rsidR="00DA1AEE" w:rsidRPr="009742BD">
        <w:rPr>
          <w:lang w:val="fr-FR"/>
        </w:rPr>
        <w:t>Assemblée de l</w:t>
      </w:r>
      <w:r w:rsidR="005447A1" w:rsidRPr="009742BD">
        <w:rPr>
          <w:lang w:val="fr-FR"/>
        </w:rPr>
        <w:t>’</w:t>
      </w:r>
      <w:r w:rsidR="00DA1AEE" w:rsidRPr="009742BD">
        <w:rPr>
          <w:lang w:val="fr-FR"/>
        </w:rPr>
        <w:t xml:space="preserve">Union de Madrid ainsi que ceux des différents comités permanents </w:t>
      </w:r>
      <w:r w:rsidR="004E54B6">
        <w:rPr>
          <w:lang w:val="fr-FR"/>
        </w:rPr>
        <w:t>et des </w:t>
      </w:r>
      <w:r w:rsidR="00826837" w:rsidRPr="009742BD">
        <w:rPr>
          <w:lang w:val="fr-FR"/>
        </w:rPr>
        <w:t xml:space="preserve">États </w:t>
      </w:r>
      <w:r w:rsidR="00012AB4" w:rsidRPr="009742BD">
        <w:rPr>
          <w:lang w:val="fr-FR"/>
        </w:rPr>
        <w:t>membres</w:t>
      </w:r>
      <w:r w:rsidR="00826837" w:rsidRPr="009742BD">
        <w:rPr>
          <w:lang w:val="fr-FR"/>
        </w:rPr>
        <w:t xml:space="preserve">, </w:t>
      </w:r>
      <w:r w:rsidR="00F06A21" w:rsidRPr="009742BD">
        <w:rPr>
          <w:lang w:val="fr-FR"/>
        </w:rPr>
        <w:t>en particulier</w:t>
      </w:r>
      <w:r w:rsidR="00826837" w:rsidRPr="009742BD">
        <w:rPr>
          <w:lang w:val="fr-FR"/>
        </w:rPr>
        <w:t xml:space="preserve"> ceux du </w:t>
      </w:r>
      <w:r w:rsidR="00746B67">
        <w:rPr>
          <w:lang w:val="fr-FR"/>
        </w:rPr>
        <w:t>g</w:t>
      </w:r>
      <w:r w:rsidR="0004680E" w:rsidRPr="009742BD">
        <w:rPr>
          <w:lang w:val="fr-FR"/>
        </w:rPr>
        <w:t xml:space="preserve">roupe des </w:t>
      </w:r>
      <w:r w:rsidR="00D06F51" w:rsidRPr="009742BD">
        <w:rPr>
          <w:lang w:val="fr-FR"/>
        </w:rPr>
        <w:t>pays</w:t>
      </w:r>
      <w:r w:rsidR="0004680E" w:rsidRPr="009742BD">
        <w:rPr>
          <w:lang w:val="fr-FR"/>
        </w:rPr>
        <w:t xml:space="preserve"> d</w:t>
      </w:r>
      <w:r w:rsidR="005447A1" w:rsidRPr="009742BD">
        <w:rPr>
          <w:lang w:val="fr-FR"/>
        </w:rPr>
        <w:t>’</w:t>
      </w:r>
      <w:r w:rsidR="004E54B6">
        <w:rPr>
          <w:lang w:val="fr-FR"/>
        </w:rPr>
        <w:t>Amérique latine et des Caraïbes </w:t>
      </w:r>
      <w:r w:rsidR="0004680E" w:rsidRPr="009742BD">
        <w:rPr>
          <w:lang w:val="fr-FR"/>
        </w:rPr>
        <w:t>(GRULAC).</w:t>
      </w:r>
    </w:p>
    <w:p w14:paraId="49E650D9" w14:textId="6CBD0439" w:rsidR="0004680E" w:rsidRPr="009742BD" w:rsidRDefault="00F264A4" w:rsidP="00890216">
      <w:pPr>
        <w:pStyle w:val="ONUMFS"/>
        <w:rPr>
          <w:lang w:val="fr-FR"/>
        </w:rPr>
      </w:pPr>
      <w:r w:rsidRPr="009742BD">
        <w:rPr>
          <w:lang w:val="fr-FR"/>
        </w:rPr>
        <w:t>La délégation de la Jamaïque a annoncé que le Parlement jamaïcain avait adopté les modifications des règles concernant les marques de commerce</w:t>
      </w:r>
      <w:r w:rsidR="00E77AB4" w:rsidRPr="009742BD">
        <w:rPr>
          <w:lang w:val="fr-FR"/>
        </w:rPr>
        <w:t>, ce</w:t>
      </w:r>
      <w:r w:rsidRPr="009742BD">
        <w:rPr>
          <w:lang w:val="fr-FR"/>
        </w:rPr>
        <w:t xml:space="preserve"> qui allait permettre </w:t>
      </w:r>
      <w:r w:rsidR="00D610EC" w:rsidRPr="009742BD">
        <w:rPr>
          <w:lang w:val="fr-FR"/>
        </w:rPr>
        <w:t>de mettre pleinement en œuvre le</w:t>
      </w:r>
      <w:r w:rsidRPr="009742BD">
        <w:rPr>
          <w:lang w:val="fr-FR"/>
        </w:rPr>
        <w:t xml:space="preserve"> système de Madrid </w:t>
      </w:r>
      <w:r w:rsidR="00685325" w:rsidRPr="009742BD">
        <w:rPr>
          <w:lang w:val="fr-FR"/>
        </w:rPr>
        <w:t>en Jamaïq</w:t>
      </w:r>
      <w:r w:rsidR="009742BD" w:rsidRPr="009742BD">
        <w:rPr>
          <w:lang w:val="fr-FR"/>
        </w:rPr>
        <w:t>ue.  El</w:t>
      </w:r>
      <w:r w:rsidRPr="009742BD">
        <w:rPr>
          <w:lang w:val="fr-FR"/>
        </w:rPr>
        <w:t>le reconnaissait la valeur et l</w:t>
      </w:r>
      <w:r w:rsidR="005447A1" w:rsidRPr="009742BD">
        <w:rPr>
          <w:lang w:val="fr-FR"/>
        </w:rPr>
        <w:t>’</w:t>
      </w:r>
      <w:r w:rsidRPr="009742BD">
        <w:rPr>
          <w:lang w:val="fr-FR"/>
        </w:rPr>
        <w:t>importance du système de Madrid et entendait promouvoir constamment l</w:t>
      </w:r>
      <w:r w:rsidR="005447A1" w:rsidRPr="009742BD">
        <w:rPr>
          <w:lang w:val="fr-FR"/>
        </w:rPr>
        <w:t>’</w:t>
      </w:r>
      <w:r w:rsidRPr="009742BD">
        <w:rPr>
          <w:lang w:val="fr-FR"/>
        </w:rPr>
        <w:t>emploi de ce système sur son site</w:t>
      </w:r>
      <w:r w:rsidR="00012AB4" w:rsidRPr="009742BD">
        <w:rPr>
          <w:lang w:val="fr-FR"/>
        </w:rPr>
        <w:t> </w:t>
      </w:r>
      <w:r w:rsidRPr="009742BD">
        <w:rPr>
          <w:lang w:val="fr-FR"/>
        </w:rPr>
        <w:t>Web ainsi que sur les réseaux sociaux.</w:t>
      </w:r>
    </w:p>
    <w:p w14:paraId="1818B31F" w14:textId="6CAD3EAB" w:rsidR="00685325" w:rsidRPr="009742BD" w:rsidRDefault="00685325" w:rsidP="00890216">
      <w:pPr>
        <w:pStyle w:val="ONUMFS"/>
        <w:rPr>
          <w:lang w:val="fr-FR"/>
        </w:rPr>
      </w:pPr>
      <w:r w:rsidRPr="009742BD">
        <w:rPr>
          <w:lang w:val="fr-FR"/>
        </w:rPr>
        <w:t xml:space="preserve">La délégation du Maroc a appuyé les propositions de modification du </w:t>
      </w:r>
      <w:r w:rsidRPr="009742BD">
        <w:rPr>
          <w:iCs/>
          <w:lang w:val="fr-FR"/>
        </w:rPr>
        <w:t>règlement d</w:t>
      </w:r>
      <w:r w:rsidR="005447A1" w:rsidRPr="009742BD">
        <w:rPr>
          <w:iCs/>
          <w:lang w:val="fr-FR"/>
        </w:rPr>
        <w:t>’</w:t>
      </w:r>
      <w:r w:rsidRPr="009742BD">
        <w:rPr>
          <w:iCs/>
          <w:lang w:val="fr-FR"/>
        </w:rPr>
        <w:t>exécution car elles allaient offrir plus de clarté aux titulaires de droits, et elle a remercié le Bureau international de l</w:t>
      </w:r>
      <w:r w:rsidR="005447A1" w:rsidRPr="009742BD">
        <w:rPr>
          <w:iCs/>
          <w:lang w:val="fr-FR"/>
        </w:rPr>
        <w:t>’</w:t>
      </w:r>
      <w:r w:rsidRPr="009742BD">
        <w:rPr>
          <w:iCs/>
          <w:lang w:val="fr-FR"/>
        </w:rPr>
        <w:t>aide qu</w:t>
      </w:r>
      <w:r w:rsidR="005447A1" w:rsidRPr="009742BD">
        <w:rPr>
          <w:iCs/>
          <w:lang w:val="fr-FR"/>
        </w:rPr>
        <w:t>’</w:t>
      </w:r>
      <w:r w:rsidRPr="009742BD">
        <w:rPr>
          <w:iCs/>
          <w:lang w:val="fr-FR"/>
        </w:rPr>
        <w:t>il avait apportée au Maroc pour promouvoir le système de Madrid.</w:t>
      </w:r>
    </w:p>
    <w:p w14:paraId="5E935B5C" w14:textId="5A51CA91" w:rsidR="00132826" w:rsidRPr="009742BD" w:rsidRDefault="00132826" w:rsidP="00DD1F14">
      <w:pPr>
        <w:pStyle w:val="ONUMFS"/>
        <w:ind w:left="567"/>
        <w:rPr>
          <w:lang w:val="fr-FR"/>
        </w:rPr>
      </w:pPr>
      <w:r w:rsidRPr="009742BD">
        <w:rPr>
          <w:lang w:val="fr-FR"/>
        </w:rPr>
        <w:t>L</w:t>
      </w:r>
      <w:r w:rsidR="005447A1" w:rsidRPr="009742BD">
        <w:rPr>
          <w:lang w:val="fr-FR"/>
        </w:rPr>
        <w:t>’</w:t>
      </w:r>
      <w:r w:rsidRPr="009742BD">
        <w:rPr>
          <w:lang w:val="fr-FR"/>
        </w:rPr>
        <w:t>Assemblée de l</w:t>
      </w:r>
      <w:r w:rsidR="005447A1" w:rsidRPr="009742BD">
        <w:rPr>
          <w:lang w:val="fr-FR"/>
        </w:rPr>
        <w:t>’</w:t>
      </w:r>
      <w:r w:rsidRPr="009742BD">
        <w:rPr>
          <w:lang w:val="fr-FR"/>
        </w:rPr>
        <w:t>Union de Madrid a adopté les modifications apportées</w:t>
      </w:r>
      <w:r w:rsidR="005447A1" w:rsidRPr="009742BD">
        <w:rPr>
          <w:lang w:val="fr-FR"/>
        </w:rPr>
        <w:t> :</w:t>
      </w:r>
    </w:p>
    <w:p w14:paraId="5624B076" w14:textId="68B6D6A3" w:rsidR="00132826" w:rsidRPr="009742BD" w:rsidRDefault="00132826" w:rsidP="00132826">
      <w:pPr>
        <w:pStyle w:val="ONUMFS"/>
        <w:numPr>
          <w:ilvl w:val="2"/>
          <w:numId w:val="6"/>
        </w:numPr>
        <w:rPr>
          <w:lang w:val="fr-FR"/>
        </w:rPr>
      </w:pPr>
      <w:proofErr w:type="gramStart"/>
      <w:r w:rsidRPr="009742BD">
        <w:rPr>
          <w:lang w:val="fr-FR"/>
        </w:rPr>
        <w:t>aux</w:t>
      </w:r>
      <w:proofErr w:type="gramEnd"/>
      <w:r w:rsidRPr="009742BD">
        <w:rPr>
          <w:lang w:val="fr-FR"/>
        </w:rPr>
        <w:t xml:space="preserve"> règles 17, 18, 32 et 40 du règlement d</w:t>
      </w:r>
      <w:r w:rsidR="005447A1" w:rsidRPr="009742BD">
        <w:rPr>
          <w:lang w:val="fr-FR"/>
        </w:rPr>
        <w:t>’</w:t>
      </w:r>
      <w:r w:rsidRPr="009742BD">
        <w:rPr>
          <w:lang w:val="fr-FR"/>
        </w:rPr>
        <w:t>exécution du Protocole relatif à l</w:t>
      </w:r>
      <w:r w:rsidR="005447A1" w:rsidRPr="009742BD">
        <w:rPr>
          <w:lang w:val="fr-FR"/>
        </w:rPr>
        <w:t>’</w:t>
      </w:r>
      <w:r w:rsidRPr="009742BD">
        <w:rPr>
          <w:lang w:val="fr-FR"/>
        </w:rPr>
        <w:t>Arrangement de Madrid concernant l</w:t>
      </w:r>
      <w:r w:rsidR="005447A1" w:rsidRPr="009742BD">
        <w:rPr>
          <w:lang w:val="fr-FR"/>
        </w:rPr>
        <w:t>’</w:t>
      </w:r>
      <w:r w:rsidRPr="009742BD">
        <w:rPr>
          <w:lang w:val="fr-FR"/>
        </w:rPr>
        <w:t>enregistrement international des marques, telles qu</w:t>
      </w:r>
      <w:r w:rsidR="005447A1" w:rsidRPr="009742BD">
        <w:rPr>
          <w:lang w:val="fr-FR"/>
        </w:rPr>
        <w:t>’</w:t>
      </w:r>
      <w:r w:rsidRPr="009742BD">
        <w:rPr>
          <w:lang w:val="fr-FR"/>
        </w:rPr>
        <w:t xml:space="preserve">elles figurent dans les annexes I et III du </w:t>
      </w:r>
      <w:r w:rsidR="00FD28FD" w:rsidRPr="009742BD">
        <w:rPr>
          <w:lang w:val="fr-FR"/>
        </w:rPr>
        <w:t>document MM</w:t>
      </w:r>
      <w:r w:rsidRPr="009742BD">
        <w:rPr>
          <w:lang w:val="fr-FR"/>
        </w:rPr>
        <w:t>/A/57/1, en vue de leur entrée en vigueur le 1</w:t>
      </w:r>
      <w:r w:rsidRPr="009742BD">
        <w:rPr>
          <w:vertAlign w:val="superscript"/>
          <w:lang w:val="fr-FR"/>
        </w:rPr>
        <w:t>er</w:t>
      </w:r>
      <w:r w:rsidR="004352DD" w:rsidRPr="009742BD">
        <w:rPr>
          <w:lang w:val="fr-FR"/>
        </w:rPr>
        <w:t> </w:t>
      </w:r>
      <w:r w:rsidRPr="009742BD">
        <w:rPr>
          <w:lang w:val="fr-FR"/>
        </w:rPr>
        <w:t>novembre 2023;  et</w:t>
      </w:r>
    </w:p>
    <w:p w14:paraId="5892891D" w14:textId="04932B68" w:rsidR="00132826" w:rsidRPr="009742BD" w:rsidRDefault="00132826" w:rsidP="00132826">
      <w:pPr>
        <w:pStyle w:val="ONUMFS"/>
        <w:numPr>
          <w:ilvl w:val="2"/>
          <w:numId w:val="6"/>
        </w:numPr>
        <w:rPr>
          <w:szCs w:val="22"/>
          <w:lang w:val="fr-FR"/>
        </w:rPr>
      </w:pPr>
      <w:proofErr w:type="gramStart"/>
      <w:r w:rsidRPr="009742BD">
        <w:rPr>
          <w:lang w:val="fr-FR"/>
        </w:rPr>
        <w:t>aux</w:t>
      </w:r>
      <w:proofErr w:type="gramEnd"/>
      <w:r w:rsidRPr="009742BD">
        <w:rPr>
          <w:lang w:val="fr-FR"/>
        </w:rPr>
        <w:t xml:space="preserve"> règles 21, 23</w:t>
      </w:r>
      <w:r w:rsidRPr="009742BD">
        <w:rPr>
          <w:i/>
          <w:lang w:val="fr-FR"/>
        </w:rPr>
        <w:t>bis</w:t>
      </w:r>
      <w:r w:rsidRPr="009742BD">
        <w:rPr>
          <w:lang w:val="fr-FR"/>
        </w:rPr>
        <w:t xml:space="preserve"> et 32 du règlement d</w:t>
      </w:r>
      <w:r w:rsidR="005447A1" w:rsidRPr="009742BD">
        <w:rPr>
          <w:lang w:val="fr-FR"/>
        </w:rPr>
        <w:t>’</w:t>
      </w:r>
      <w:r w:rsidRPr="009742BD">
        <w:rPr>
          <w:lang w:val="fr-FR"/>
        </w:rPr>
        <w:t>exécution du Protocole relatif à l</w:t>
      </w:r>
      <w:r w:rsidR="005447A1" w:rsidRPr="009742BD">
        <w:rPr>
          <w:lang w:val="fr-FR"/>
        </w:rPr>
        <w:t>’</w:t>
      </w:r>
      <w:r w:rsidRPr="009742BD">
        <w:rPr>
          <w:lang w:val="fr-FR"/>
        </w:rPr>
        <w:t>Arrangement de Madrid concernant l</w:t>
      </w:r>
      <w:r w:rsidR="005447A1" w:rsidRPr="009742BD">
        <w:rPr>
          <w:lang w:val="fr-FR"/>
        </w:rPr>
        <w:t>’</w:t>
      </w:r>
      <w:r w:rsidRPr="009742BD">
        <w:rPr>
          <w:lang w:val="fr-FR"/>
        </w:rPr>
        <w:t>enregistrement international des marques, telles qu</w:t>
      </w:r>
      <w:r w:rsidR="005447A1" w:rsidRPr="009742BD">
        <w:rPr>
          <w:lang w:val="fr-FR"/>
        </w:rPr>
        <w:t>’</w:t>
      </w:r>
      <w:r w:rsidRPr="009742BD">
        <w:rPr>
          <w:lang w:val="fr-FR"/>
        </w:rPr>
        <w:t xml:space="preserve">elles figurent dans les annexes II et IV du </w:t>
      </w:r>
      <w:r w:rsidR="00FD28FD" w:rsidRPr="009742BD">
        <w:rPr>
          <w:lang w:val="fr-FR"/>
        </w:rPr>
        <w:t>document MM</w:t>
      </w:r>
      <w:r w:rsidRPr="009742BD">
        <w:rPr>
          <w:lang w:val="fr-FR"/>
        </w:rPr>
        <w:t>/A/57/1, en vue de leur entrée en vigueur le 1</w:t>
      </w:r>
      <w:r w:rsidRPr="009742BD">
        <w:rPr>
          <w:vertAlign w:val="superscript"/>
          <w:lang w:val="fr-FR"/>
        </w:rPr>
        <w:t>er</w:t>
      </w:r>
      <w:r w:rsidR="009554B7" w:rsidRPr="009742BD">
        <w:rPr>
          <w:lang w:val="fr-FR"/>
        </w:rPr>
        <w:t> </w:t>
      </w:r>
      <w:r w:rsidRPr="009742BD">
        <w:rPr>
          <w:lang w:val="fr-FR"/>
        </w:rPr>
        <w:t>novembre 2024.</w:t>
      </w:r>
    </w:p>
    <w:p w14:paraId="08A30D1B" w14:textId="77777777" w:rsidR="000F5E56" w:rsidRPr="009742BD" w:rsidRDefault="00890216" w:rsidP="00890216">
      <w:pPr>
        <w:pStyle w:val="Endofdocument-Annex"/>
      </w:pPr>
      <w:r w:rsidRPr="009742BD">
        <w:t>[Fin du document]</w:t>
      </w:r>
    </w:p>
    <w:sectPr w:rsidR="000F5E56" w:rsidRPr="009742BD" w:rsidSect="0089021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BF2B1" w14:textId="77777777" w:rsidR="006B01EA" w:rsidRDefault="006B01EA">
      <w:r>
        <w:separator/>
      </w:r>
    </w:p>
  </w:endnote>
  <w:endnote w:type="continuationSeparator" w:id="0">
    <w:p w14:paraId="1A6C74D6" w14:textId="77777777" w:rsidR="006B01EA" w:rsidRPr="009D30E6" w:rsidRDefault="006B01EA" w:rsidP="00D45252">
      <w:pPr>
        <w:rPr>
          <w:sz w:val="17"/>
          <w:szCs w:val="17"/>
        </w:rPr>
      </w:pPr>
      <w:r w:rsidRPr="009D30E6">
        <w:rPr>
          <w:sz w:val="17"/>
          <w:szCs w:val="17"/>
        </w:rPr>
        <w:separator/>
      </w:r>
    </w:p>
    <w:p w14:paraId="4DCAEBFD" w14:textId="77777777" w:rsidR="006B01EA" w:rsidRPr="009D30E6" w:rsidRDefault="006B01EA" w:rsidP="00D45252">
      <w:pPr>
        <w:spacing w:after="60"/>
        <w:rPr>
          <w:sz w:val="17"/>
          <w:szCs w:val="17"/>
        </w:rPr>
      </w:pPr>
      <w:r w:rsidRPr="009D30E6">
        <w:rPr>
          <w:sz w:val="17"/>
          <w:szCs w:val="17"/>
        </w:rPr>
        <w:t>[Suite de la note de la page précédente]</w:t>
      </w:r>
    </w:p>
  </w:endnote>
  <w:endnote w:type="continuationNotice" w:id="1">
    <w:p w14:paraId="41494FCC" w14:textId="77777777" w:rsidR="006B01EA" w:rsidRPr="009D30E6" w:rsidRDefault="006B01E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2B7B" w14:textId="77777777" w:rsidR="00D068DE" w:rsidRDefault="00D06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A7F8" w14:textId="77777777" w:rsidR="00D068DE" w:rsidRDefault="00D068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5F686" w14:textId="77777777" w:rsidR="00D068DE" w:rsidRDefault="00D06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59D41" w14:textId="77777777" w:rsidR="006B01EA" w:rsidRDefault="006B01EA">
      <w:r>
        <w:separator/>
      </w:r>
    </w:p>
  </w:footnote>
  <w:footnote w:type="continuationSeparator" w:id="0">
    <w:p w14:paraId="359C1E08" w14:textId="77777777" w:rsidR="006B01EA" w:rsidRDefault="006B01EA" w:rsidP="007461F1">
      <w:r>
        <w:separator/>
      </w:r>
    </w:p>
    <w:p w14:paraId="4138D78C" w14:textId="77777777" w:rsidR="006B01EA" w:rsidRPr="009D30E6" w:rsidRDefault="006B01EA" w:rsidP="007461F1">
      <w:pPr>
        <w:spacing w:after="60"/>
        <w:rPr>
          <w:sz w:val="17"/>
          <w:szCs w:val="17"/>
        </w:rPr>
      </w:pPr>
      <w:r w:rsidRPr="009D30E6">
        <w:rPr>
          <w:sz w:val="17"/>
          <w:szCs w:val="17"/>
        </w:rPr>
        <w:t>[Suite de la note de la page précédente]</w:t>
      </w:r>
    </w:p>
  </w:footnote>
  <w:footnote w:type="continuationNotice" w:id="1">
    <w:p w14:paraId="106B0188" w14:textId="77777777" w:rsidR="006B01EA" w:rsidRPr="009D30E6" w:rsidRDefault="006B01EA"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3C82F" w14:textId="77777777" w:rsidR="00D068DE" w:rsidRDefault="00D06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18AAB" w14:textId="7FED1E6C" w:rsidR="00F16975" w:rsidRDefault="00890216" w:rsidP="00477D6B">
    <w:pPr>
      <w:jc w:val="right"/>
    </w:pPr>
    <w:bookmarkStart w:id="5" w:name="Code2"/>
    <w:bookmarkEnd w:id="5"/>
    <w:r>
      <w:t>MM/A/57/</w:t>
    </w:r>
    <w:r w:rsidR="00D11EC9">
      <w:t>2</w:t>
    </w:r>
  </w:p>
  <w:p w14:paraId="7C21AFBD" w14:textId="16A6A057" w:rsidR="004F4E31" w:rsidRDefault="00F16975" w:rsidP="00890216">
    <w:pPr>
      <w:spacing w:after="480"/>
      <w:jc w:val="right"/>
    </w:pPr>
    <w:proofErr w:type="gramStart"/>
    <w:r>
      <w:t>page</w:t>
    </w:r>
    <w:proofErr w:type="gramEnd"/>
    <w:r w:rsidR="00890216">
      <w:t> </w:t>
    </w:r>
    <w:r>
      <w:fldChar w:fldCharType="begin"/>
    </w:r>
    <w:r>
      <w:instrText xml:space="preserve"> PAGE  \* MERGEFORMAT </w:instrText>
    </w:r>
    <w:r>
      <w:fldChar w:fldCharType="separate"/>
    </w:r>
    <w:r w:rsidR="002F31FE">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71D8" w14:textId="77777777" w:rsidR="00D068DE" w:rsidRDefault="00D06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289816">
    <w:abstractNumId w:val="2"/>
  </w:num>
  <w:num w:numId="2" w16cid:durableId="622033830">
    <w:abstractNumId w:val="4"/>
  </w:num>
  <w:num w:numId="3" w16cid:durableId="1928613747">
    <w:abstractNumId w:val="0"/>
  </w:num>
  <w:num w:numId="4" w16cid:durableId="649986227">
    <w:abstractNumId w:val="5"/>
  </w:num>
  <w:num w:numId="5" w16cid:durableId="2044019059">
    <w:abstractNumId w:val="1"/>
  </w:num>
  <w:num w:numId="6" w16cid:durableId="1057165013">
    <w:abstractNumId w:val="3"/>
  </w:num>
  <w:num w:numId="7" w16cid:durableId="191266625">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216"/>
    <w:rsid w:val="00010B4E"/>
    <w:rsid w:val="00011B7D"/>
    <w:rsid w:val="00012AB4"/>
    <w:rsid w:val="0004680E"/>
    <w:rsid w:val="0005188F"/>
    <w:rsid w:val="00075432"/>
    <w:rsid w:val="000969D1"/>
    <w:rsid w:val="000A0AFE"/>
    <w:rsid w:val="000F05EA"/>
    <w:rsid w:val="000F5E56"/>
    <w:rsid w:val="000F654E"/>
    <w:rsid w:val="00132826"/>
    <w:rsid w:val="001362EE"/>
    <w:rsid w:val="001832A6"/>
    <w:rsid w:val="00195C6E"/>
    <w:rsid w:val="001B266A"/>
    <w:rsid w:val="001C42F9"/>
    <w:rsid w:val="001D3D56"/>
    <w:rsid w:val="001F5511"/>
    <w:rsid w:val="00205359"/>
    <w:rsid w:val="00227D0B"/>
    <w:rsid w:val="00230396"/>
    <w:rsid w:val="00240654"/>
    <w:rsid w:val="00246966"/>
    <w:rsid w:val="002634C4"/>
    <w:rsid w:val="00281CD8"/>
    <w:rsid w:val="00292703"/>
    <w:rsid w:val="002B17C9"/>
    <w:rsid w:val="002D4918"/>
    <w:rsid w:val="002E4D1A"/>
    <w:rsid w:val="002F16BC"/>
    <w:rsid w:val="002F31FE"/>
    <w:rsid w:val="002F4E68"/>
    <w:rsid w:val="00314CAE"/>
    <w:rsid w:val="00315FCA"/>
    <w:rsid w:val="00326E2D"/>
    <w:rsid w:val="003741BF"/>
    <w:rsid w:val="003845C1"/>
    <w:rsid w:val="003A1BCD"/>
    <w:rsid w:val="003A5BF4"/>
    <w:rsid w:val="003C5E3D"/>
    <w:rsid w:val="003E58D1"/>
    <w:rsid w:val="004008A2"/>
    <w:rsid w:val="004025DF"/>
    <w:rsid w:val="00423E3E"/>
    <w:rsid w:val="00427AF4"/>
    <w:rsid w:val="004352DD"/>
    <w:rsid w:val="004647DA"/>
    <w:rsid w:val="00477D6B"/>
    <w:rsid w:val="00490E78"/>
    <w:rsid w:val="004D6471"/>
    <w:rsid w:val="004E54B6"/>
    <w:rsid w:val="004F4E31"/>
    <w:rsid w:val="00513994"/>
    <w:rsid w:val="00525B63"/>
    <w:rsid w:val="005447A1"/>
    <w:rsid w:val="00547476"/>
    <w:rsid w:val="00561DB8"/>
    <w:rsid w:val="0056573E"/>
    <w:rsid w:val="00567A4C"/>
    <w:rsid w:val="00577389"/>
    <w:rsid w:val="00585D30"/>
    <w:rsid w:val="005E123A"/>
    <w:rsid w:val="005E6516"/>
    <w:rsid w:val="00605827"/>
    <w:rsid w:val="00676936"/>
    <w:rsid w:val="00684E21"/>
    <w:rsid w:val="00685325"/>
    <w:rsid w:val="006B01EA"/>
    <w:rsid w:val="006B0DB5"/>
    <w:rsid w:val="006E4243"/>
    <w:rsid w:val="006F5EDD"/>
    <w:rsid w:val="007461F1"/>
    <w:rsid w:val="00746B67"/>
    <w:rsid w:val="00770A4E"/>
    <w:rsid w:val="007B5369"/>
    <w:rsid w:val="007B6949"/>
    <w:rsid w:val="007D6961"/>
    <w:rsid w:val="007E6378"/>
    <w:rsid w:val="007F07CB"/>
    <w:rsid w:val="00801F58"/>
    <w:rsid w:val="00810CEF"/>
    <w:rsid w:val="0081208D"/>
    <w:rsid w:val="00826837"/>
    <w:rsid w:val="00826DC2"/>
    <w:rsid w:val="00832E4D"/>
    <w:rsid w:val="00833C78"/>
    <w:rsid w:val="00842A13"/>
    <w:rsid w:val="008521DC"/>
    <w:rsid w:val="00882D12"/>
    <w:rsid w:val="00885BD8"/>
    <w:rsid w:val="00890216"/>
    <w:rsid w:val="008A6E3F"/>
    <w:rsid w:val="008B2CC1"/>
    <w:rsid w:val="008E7930"/>
    <w:rsid w:val="0090731E"/>
    <w:rsid w:val="009554B7"/>
    <w:rsid w:val="00957EF4"/>
    <w:rsid w:val="00966A22"/>
    <w:rsid w:val="009742BD"/>
    <w:rsid w:val="00974CD6"/>
    <w:rsid w:val="00982A7F"/>
    <w:rsid w:val="0098661F"/>
    <w:rsid w:val="009A20BC"/>
    <w:rsid w:val="009A5537"/>
    <w:rsid w:val="009D30E6"/>
    <w:rsid w:val="009E3F6F"/>
    <w:rsid w:val="009F499F"/>
    <w:rsid w:val="00A02BD3"/>
    <w:rsid w:val="00A33655"/>
    <w:rsid w:val="00A43143"/>
    <w:rsid w:val="00A74EBD"/>
    <w:rsid w:val="00AA1F20"/>
    <w:rsid w:val="00AC0AE4"/>
    <w:rsid w:val="00AD61DB"/>
    <w:rsid w:val="00B17B37"/>
    <w:rsid w:val="00B22039"/>
    <w:rsid w:val="00B37FF6"/>
    <w:rsid w:val="00B41436"/>
    <w:rsid w:val="00B422CA"/>
    <w:rsid w:val="00B53685"/>
    <w:rsid w:val="00B842DE"/>
    <w:rsid w:val="00B87BCF"/>
    <w:rsid w:val="00BA62D4"/>
    <w:rsid w:val="00BD0053"/>
    <w:rsid w:val="00C163CE"/>
    <w:rsid w:val="00C4098F"/>
    <w:rsid w:val="00C40E15"/>
    <w:rsid w:val="00C664C8"/>
    <w:rsid w:val="00C76A79"/>
    <w:rsid w:val="00C84691"/>
    <w:rsid w:val="00C9340B"/>
    <w:rsid w:val="00CA15F5"/>
    <w:rsid w:val="00CA438B"/>
    <w:rsid w:val="00CD68F0"/>
    <w:rsid w:val="00CD6EB8"/>
    <w:rsid w:val="00CF0460"/>
    <w:rsid w:val="00D02B1B"/>
    <w:rsid w:val="00D068DE"/>
    <w:rsid w:val="00D06F51"/>
    <w:rsid w:val="00D11273"/>
    <w:rsid w:val="00D11EC9"/>
    <w:rsid w:val="00D1630F"/>
    <w:rsid w:val="00D3058E"/>
    <w:rsid w:val="00D32087"/>
    <w:rsid w:val="00D342E8"/>
    <w:rsid w:val="00D43854"/>
    <w:rsid w:val="00D45252"/>
    <w:rsid w:val="00D610EC"/>
    <w:rsid w:val="00D61D9F"/>
    <w:rsid w:val="00D71B4D"/>
    <w:rsid w:val="00D75635"/>
    <w:rsid w:val="00D75C1E"/>
    <w:rsid w:val="00D9123E"/>
    <w:rsid w:val="00D93D55"/>
    <w:rsid w:val="00D940C3"/>
    <w:rsid w:val="00D979F5"/>
    <w:rsid w:val="00DA1AEE"/>
    <w:rsid w:val="00DB0349"/>
    <w:rsid w:val="00DB224D"/>
    <w:rsid w:val="00DB6B28"/>
    <w:rsid w:val="00DD1F14"/>
    <w:rsid w:val="00DD6A16"/>
    <w:rsid w:val="00E0091A"/>
    <w:rsid w:val="00E203AA"/>
    <w:rsid w:val="00E51DE0"/>
    <w:rsid w:val="00E527A5"/>
    <w:rsid w:val="00E54210"/>
    <w:rsid w:val="00E55319"/>
    <w:rsid w:val="00E622AE"/>
    <w:rsid w:val="00E76456"/>
    <w:rsid w:val="00E77AB4"/>
    <w:rsid w:val="00EA4D45"/>
    <w:rsid w:val="00EE71CB"/>
    <w:rsid w:val="00F06A21"/>
    <w:rsid w:val="00F16975"/>
    <w:rsid w:val="00F264A4"/>
    <w:rsid w:val="00F53DCD"/>
    <w:rsid w:val="00F66152"/>
    <w:rsid w:val="00F877E1"/>
    <w:rsid w:val="00FB12B1"/>
    <w:rsid w:val="00FC40B0"/>
    <w:rsid w:val="00FC6DEF"/>
    <w:rsid w:val="00FD28FD"/>
    <w:rsid w:val="00FE7131"/>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57031"/>
  <w15:docId w15:val="{E48977AF-5489-42C2-8594-01D15F56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890216"/>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link w:val="ONUMFSChar"/>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890216"/>
    <w:rPr>
      <w:rFonts w:ascii="Arial" w:eastAsia="SimSun" w:hAnsi="Arial" w:cs="Arial"/>
      <w:bCs/>
      <w:iCs/>
      <w:caps/>
      <w:sz w:val="22"/>
      <w:szCs w:val="28"/>
      <w:lang w:eastAsia="zh-CN"/>
    </w:rPr>
  </w:style>
  <w:style w:type="character" w:customStyle="1" w:styleId="ONUMFSChar">
    <w:name w:val="ONUM FS Char"/>
    <w:link w:val="ONUMFS"/>
    <w:locked/>
    <w:rsid w:val="00890216"/>
    <w:rPr>
      <w:rFonts w:ascii="Arial" w:eastAsia="SimSun" w:hAnsi="Arial" w:cs="Arial"/>
      <w:sz w:val="22"/>
      <w:lang w:eastAsia="zh-CN"/>
    </w:rPr>
  </w:style>
  <w:style w:type="character" w:styleId="Hyperlink">
    <w:name w:val="Hyperlink"/>
    <w:basedOn w:val="DefaultParagraphFont"/>
    <w:unhideWhenUsed/>
    <w:rsid w:val="004E54B6"/>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11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fr/doc_details.jsp?doc_id=60469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1189</Words>
  <Characters>6862</Characters>
  <Application>Microsoft Office Word</Application>
  <DocSecurity>0</DocSecurity>
  <Lines>108</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MM/A/57/2</vt:lpstr>
      <vt:lpstr>MM/A/57/x Prov.</vt:lpstr>
    </vt:vector>
  </TitlesOfParts>
  <Company>WIPO</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MM/A/57/2</dc:title>
  <dc:creator>WIPO</dc:creator>
  <cp:keywords>FOR OFFICIAL USE ONLY</cp:keywords>
  <cp:lastModifiedBy>HÄFLIGER Patience</cp:lastModifiedBy>
  <cp:revision>4</cp:revision>
  <cp:lastPrinted>2011-05-19T12:37:00Z</cp:lastPrinted>
  <dcterms:created xsi:type="dcterms:W3CDTF">2023-09-22T13:59:00Z</dcterms:created>
  <dcterms:modified xsi:type="dcterms:W3CDTF">2023-09-22T15:40:00Z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4f42ea33-3f01-442a-a303-446523701e23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2023-07-13T13:09:04Z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3dd6d822-9926-49e6-b508-a969fea3d37e</vt:lpwstr>
  </property>
  <property fmtid="{D5CDD505-2E9C-101B-9397-08002B2CF9AE}" pid="14" name="MSIP_Label_20773ee6-353b-4fb9-a59d-0b94c8c67bea_ContentBits">
    <vt:lpwstr>0</vt:lpwstr>
  </property>
</Properties>
</file>