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E0FEB" w:rsidRPr="000B1AD5" w:rsidTr="00FC7477">
        <w:tc>
          <w:tcPr>
            <w:tcW w:w="4513" w:type="dxa"/>
            <w:tcBorders>
              <w:bottom w:val="single" w:sz="4" w:space="0" w:color="auto"/>
            </w:tcBorders>
            <w:tcMar>
              <w:bottom w:w="170" w:type="dxa"/>
            </w:tcMar>
          </w:tcPr>
          <w:p w:rsidR="002E0FEB" w:rsidRPr="000B1AD5" w:rsidRDefault="002E0FEB" w:rsidP="003A0B6D">
            <w:pPr>
              <w:rPr>
                <w:lang w:val="fr-FR"/>
              </w:rPr>
            </w:pPr>
          </w:p>
        </w:tc>
        <w:tc>
          <w:tcPr>
            <w:tcW w:w="4337" w:type="dxa"/>
            <w:tcBorders>
              <w:bottom w:val="single" w:sz="4" w:space="0" w:color="auto"/>
            </w:tcBorders>
            <w:tcMar>
              <w:left w:w="0" w:type="dxa"/>
              <w:right w:w="0" w:type="dxa"/>
            </w:tcMar>
          </w:tcPr>
          <w:p w:rsidR="002E0FEB" w:rsidRPr="000B1AD5" w:rsidRDefault="002E0FEB" w:rsidP="003A0B6D">
            <w:pPr>
              <w:rPr>
                <w:lang w:val="fr-FR"/>
              </w:rPr>
            </w:pPr>
            <w:r w:rsidRPr="000B1AD5">
              <w:rPr>
                <w:noProof/>
                <w:lang w:eastAsia="en-US"/>
              </w:rPr>
              <w:drawing>
                <wp:inline distT="0" distB="0" distL="0" distR="0" wp14:anchorId="5E169015" wp14:editId="22A265A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E0FEB" w:rsidRPr="000B1AD5" w:rsidRDefault="002E0FEB" w:rsidP="003A0B6D">
            <w:pPr>
              <w:jc w:val="right"/>
              <w:rPr>
                <w:lang w:val="fr-FR"/>
              </w:rPr>
            </w:pPr>
            <w:r w:rsidRPr="000B1AD5">
              <w:rPr>
                <w:b/>
                <w:sz w:val="40"/>
                <w:szCs w:val="40"/>
                <w:lang w:val="fr-FR"/>
              </w:rPr>
              <w:t>F</w:t>
            </w:r>
          </w:p>
        </w:tc>
      </w:tr>
      <w:tr w:rsidR="002E0FEB" w:rsidRPr="000B1AD5" w:rsidTr="00081D40">
        <w:trPr>
          <w:trHeight w:hRule="exact" w:val="340"/>
        </w:trPr>
        <w:tc>
          <w:tcPr>
            <w:tcW w:w="9356" w:type="dxa"/>
            <w:gridSpan w:val="3"/>
            <w:tcBorders>
              <w:top w:val="single" w:sz="4" w:space="0" w:color="auto"/>
            </w:tcBorders>
            <w:tcMar>
              <w:top w:w="170" w:type="dxa"/>
              <w:left w:w="0" w:type="dxa"/>
              <w:right w:w="0" w:type="dxa"/>
            </w:tcMar>
            <w:vAlign w:val="bottom"/>
          </w:tcPr>
          <w:p w:rsidR="002E0FEB" w:rsidRPr="000B1AD5" w:rsidRDefault="002E0FEB" w:rsidP="003A0B6D">
            <w:pPr>
              <w:jc w:val="right"/>
              <w:rPr>
                <w:rFonts w:ascii="Arial Black" w:hAnsi="Arial Black"/>
                <w:caps/>
                <w:sz w:val="15"/>
                <w:lang w:val="fr-FR"/>
              </w:rPr>
            </w:pPr>
            <w:r w:rsidRPr="000B1AD5">
              <w:rPr>
                <w:rFonts w:ascii="Arial Black" w:hAnsi="Arial Black"/>
                <w:caps/>
                <w:sz w:val="15"/>
                <w:lang w:val="fr-FR"/>
              </w:rPr>
              <w:t>PCT/A/47/</w:t>
            </w:r>
            <w:bookmarkStart w:id="0" w:name="Code"/>
            <w:bookmarkEnd w:id="0"/>
            <w:r w:rsidRPr="000B1AD5">
              <w:rPr>
                <w:rFonts w:ascii="Arial Black" w:hAnsi="Arial Black"/>
                <w:caps/>
                <w:sz w:val="15"/>
                <w:lang w:val="fr-FR"/>
              </w:rPr>
              <w:t>7</w:t>
            </w:r>
          </w:p>
        </w:tc>
      </w:tr>
      <w:tr w:rsidR="002E0FEB" w:rsidRPr="000B1AD5" w:rsidTr="00081D40">
        <w:trPr>
          <w:trHeight w:hRule="exact" w:val="170"/>
        </w:trPr>
        <w:tc>
          <w:tcPr>
            <w:tcW w:w="9356" w:type="dxa"/>
            <w:gridSpan w:val="3"/>
            <w:noWrap/>
            <w:tcMar>
              <w:left w:w="0" w:type="dxa"/>
              <w:right w:w="0" w:type="dxa"/>
            </w:tcMar>
            <w:vAlign w:val="bottom"/>
          </w:tcPr>
          <w:p w:rsidR="002E0FEB" w:rsidRPr="000B1AD5" w:rsidRDefault="002E0FEB" w:rsidP="003A0B6D">
            <w:pPr>
              <w:jc w:val="right"/>
              <w:rPr>
                <w:rFonts w:ascii="Arial Black" w:hAnsi="Arial Black"/>
                <w:caps/>
                <w:sz w:val="15"/>
                <w:lang w:val="fr-FR"/>
              </w:rPr>
            </w:pPr>
            <w:r w:rsidRPr="000B1AD5">
              <w:rPr>
                <w:rFonts w:ascii="Arial Black" w:hAnsi="Arial Black"/>
                <w:caps/>
                <w:sz w:val="15"/>
                <w:lang w:val="fr-FR"/>
              </w:rPr>
              <w:t xml:space="preserve">ORIGINAL : </w:t>
            </w:r>
            <w:bookmarkStart w:id="1" w:name="Original"/>
            <w:bookmarkEnd w:id="1"/>
            <w:r w:rsidRPr="000B1AD5">
              <w:rPr>
                <w:rFonts w:ascii="Arial Black" w:hAnsi="Arial Black"/>
                <w:caps/>
                <w:sz w:val="15"/>
                <w:lang w:val="fr-FR"/>
              </w:rPr>
              <w:t>ANGLAIS</w:t>
            </w:r>
          </w:p>
        </w:tc>
      </w:tr>
      <w:tr w:rsidR="002E0FEB" w:rsidRPr="000B1AD5" w:rsidTr="00081D40">
        <w:trPr>
          <w:trHeight w:hRule="exact" w:val="198"/>
        </w:trPr>
        <w:tc>
          <w:tcPr>
            <w:tcW w:w="9356" w:type="dxa"/>
            <w:gridSpan w:val="3"/>
            <w:tcMar>
              <w:left w:w="0" w:type="dxa"/>
              <w:right w:w="0" w:type="dxa"/>
            </w:tcMar>
            <w:vAlign w:val="bottom"/>
          </w:tcPr>
          <w:p w:rsidR="002E0FEB" w:rsidRPr="000B1AD5" w:rsidRDefault="002E0FEB" w:rsidP="003A0B6D">
            <w:pPr>
              <w:jc w:val="right"/>
              <w:rPr>
                <w:rFonts w:ascii="Arial Black" w:hAnsi="Arial Black"/>
                <w:caps/>
                <w:sz w:val="15"/>
                <w:lang w:val="fr-FR"/>
              </w:rPr>
            </w:pPr>
            <w:r w:rsidRPr="000B1AD5">
              <w:rPr>
                <w:rFonts w:ascii="Arial Black" w:hAnsi="Arial Black"/>
                <w:caps/>
                <w:sz w:val="15"/>
                <w:lang w:val="fr-FR"/>
              </w:rPr>
              <w:t xml:space="preserve">DATE : </w:t>
            </w:r>
            <w:bookmarkStart w:id="2" w:name="Date"/>
            <w:bookmarkEnd w:id="2"/>
            <w:r w:rsidRPr="000B1AD5">
              <w:rPr>
                <w:rFonts w:ascii="Arial Black" w:hAnsi="Arial Black"/>
                <w:caps/>
                <w:sz w:val="15"/>
                <w:lang w:val="fr-FR"/>
              </w:rPr>
              <w:t>7 AOÛT 2015</w:t>
            </w:r>
          </w:p>
        </w:tc>
      </w:tr>
    </w:tbl>
    <w:p w:rsidR="002E0FEB" w:rsidRPr="000B1AD5" w:rsidRDefault="002E0FEB" w:rsidP="003A0B6D">
      <w:pPr>
        <w:rPr>
          <w:lang w:val="fr-FR"/>
        </w:rPr>
      </w:pPr>
    </w:p>
    <w:p w:rsidR="002E0FEB" w:rsidRPr="000B1AD5" w:rsidRDefault="002E0FEB" w:rsidP="003A0B6D">
      <w:pPr>
        <w:rPr>
          <w:lang w:val="fr-FR"/>
        </w:rPr>
      </w:pPr>
    </w:p>
    <w:p w:rsidR="002E0FEB" w:rsidRPr="000B1AD5" w:rsidRDefault="002E0FEB" w:rsidP="003A0B6D">
      <w:pPr>
        <w:rPr>
          <w:lang w:val="fr-FR"/>
        </w:rPr>
      </w:pPr>
    </w:p>
    <w:p w:rsidR="002E0FEB" w:rsidRPr="000B1AD5" w:rsidRDefault="002E0FEB" w:rsidP="003A0B6D">
      <w:pPr>
        <w:rPr>
          <w:lang w:val="fr-FR"/>
        </w:rPr>
      </w:pPr>
    </w:p>
    <w:p w:rsidR="002E0FEB" w:rsidRPr="000B1AD5" w:rsidRDefault="002E0FEB" w:rsidP="003A0B6D">
      <w:pPr>
        <w:rPr>
          <w:lang w:val="fr-FR"/>
        </w:rPr>
      </w:pPr>
    </w:p>
    <w:p w:rsidR="002E0FEB" w:rsidRPr="000B1AD5" w:rsidRDefault="002E0FEB" w:rsidP="003A0B6D">
      <w:pPr>
        <w:rPr>
          <w:b/>
          <w:sz w:val="28"/>
          <w:szCs w:val="28"/>
          <w:lang w:val="fr-FR"/>
        </w:rPr>
      </w:pPr>
      <w:r w:rsidRPr="000B1AD5">
        <w:rPr>
          <w:b/>
          <w:sz w:val="28"/>
          <w:szCs w:val="28"/>
          <w:lang w:val="fr-FR"/>
        </w:rPr>
        <w:t xml:space="preserve">Union internationale de coopération en matière de brevets </w:t>
      </w:r>
    </w:p>
    <w:p w:rsidR="002E0FEB" w:rsidRPr="000B1AD5" w:rsidRDefault="002E0FEB" w:rsidP="003A0B6D">
      <w:pPr>
        <w:rPr>
          <w:b/>
          <w:sz w:val="28"/>
          <w:szCs w:val="28"/>
          <w:lang w:val="fr-FR"/>
        </w:rPr>
      </w:pPr>
      <w:r w:rsidRPr="000B1AD5">
        <w:rPr>
          <w:b/>
          <w:sz w:val="28"/>
          <w:szCs w:val="28"/>
          <w:lang w:val="fr-FR"/>
        </w:rPr>
        <w:t>(Union du PCT)</w:t>
      </w:r>
    </w:p>
    <w:p w:rsidR="002E0FEB" w:rsidRPr="000B1AD5" w:rsidRDefault="002E0FEB" w:rsidP="003A0B6D">
      <w:pPr>
        <w:rPr>
          <w:lang w:val="fr-FR"/>
        </w:rPr>
      </w:pPr>
    </w:p>
    <w:p w:rsidR="002E0FEB" w:rsidRPr="000B1AD5" w:rsidRDefault="002E0FEB" w:rsidP="003A0B6D">
      <w:pPr>
        <w:rPr>
          <w:lang w:val="fr-FR"/>
        </w:rPr>
      </w:pPr>
    </w:p>
    <w:p w:rsidR="002E0FEB" w:rsidRPr="000B1AD5" w:rsidRDefault="002E0FEB" w:rsidP="003A0B6D">
      <w:pPr>
        <w:rPr>
          <w:b/>
          <w:sz w:val="28"/>
          <w:szCs w:val="28"/>
          <w:lang w:val="fr-FR"/>
        </w:rPr>
      </w:pPr>
      <w:r w:rsidRPr="000B1AD5">
        <w:rPr>
          <w:b/>
          <w:sz w:val="28"/>
          <w:szCs w:val="28"/>
          <w:lang w:val="fr-FR"/>
        </w:rPr>
        <w:t>Assemblée</w:t>
      </w:r>
    </w:p>
    <w:p w:rsidR="002E0FEB" w:rsidRPr="000B1AD5" w:rsidRDefault="002E0FEB" w:rsidP="003A0B6D">
      <w:pPr>
        <w:rPr>
          <w:lang w:val="fr-FR"/>
        </w:rPr>
      </w:pPr>
    </w:p>
    <w:p w:rsidR="002E0FEB" w:rsidRPr="000B1AD5" w:rsidRDefault="002E0FEB" w:rsidP="003A0B6D">
      <w:pPr>
        <w:rPr>
          <w:lang w:val="fr-FR"/>
        </w:rPr>
      </w:pPr>
    </w:p>
    <w:p w:rsidR="002E0FEB" w:rsidRPr="000B1AD5" w:rsidRDefault="000B1AD5" w:rsidP="003A0B6D">
      <w:pPr>
        <w:rPr>
          <w:b/>
          <w:sz w:val="24"/>
          <w:szCs w:val="24"/>
          <w:lang w:val="fr-FR"/>
        </w:rPr>
      </w:pPr>
      <w:r>
        <w:rPr>
          <w:b/>
          <w:sz w:val="24"/>
          <w:szCs w:val="24"/>
          <w:lang w:val="fr-FR"/>
        </w:rPr>
        <w:t>Quarante</w:t>
      </w:r>
      <w:r w:rsidRPr="000B1AD5">
        <w:rPr>
          <w:b/>
          <w:sz w:val="24"/>
          <w:szCs w:val="24"/>
          <w:lang w:val="fr-FR"/>
        </w:rPr>
        <w:noBreakHyphen/>
      </w:r>
      <w:r w:rsidR="002E0FEB" w:rsidRPr="000B1AD5">
        <w:rPr>
          <w:b/>
          <w:sz w:val="24"/>
          <w:szCs w:val="24"/>
          <w:lang w:val="fr-FR"/>
        </w:rPr>
        <w:t>septième session (20</w:t>
      </w:r>
      <w:r w:rsidR="002E0FEB" w:rsidRPr="000B1AD5">
        <w:rPr>
          <w:b/>
          <w:sz w:val="24"/>
          <w:szCs w:val="24"/>
          <w:vertAlign w:val="superscript"/>
          <w:lang w:val="fr-FR"/>
        </w:rPr>
        <w:t>e</w:t>
      </w:r>
      <w:r w:rsidR="002E0FEB" w:rsidRPr="000B1AD5">
        <w:rPr>
          <w:b/>
          <w:sz w:val="24"/>
          <w:szCs w:val="24"/>
          <w:lang w:val="fr-FR"/>
        </w:rPr>
        <w:t xml:space="preserve"> session ordinaire)</w:t>
      </w:r>
    </w:p>
    <w:p w:rsidR="002E0FEB" w:rsidRPr="000B1AD5" w:rsidRDefault="002E0FEB" w:rsidP="003A0B6D">
      <w:pPr>
        <w:rPr>
          <w:b/>
          <w:sz w:val="24"/>
          <w:szCs w:val="24"/>
          <w:lang w:val="fr-FR"/>
        </w:rPr>
      </w:pPr>
      <w:r w:rsidRPr="000B1AD5">
        <w:rPr>
          <w:b/>
          <w:sz w:val="24"/>
          <w:szCs w:val="24"/>
          <w:lang w:val="fr-FR"/>
        </w:rPr>
        <w:t>Genève, 5 – 14 octobre 2015</w:t>
      </w:r>
    </w:p>
    <w:p w:rsidR="008B2CC1" w:rsidRPr="000B1AD5" w:rsidRDefault="008B2CC1" w:rsidP="003A0B6D">
      <w:pPr>
        <w:rPr>
          <w:lang w:val="fr-FR"/>
        </w:rPr>
      </w:pPr>
    </w:p>
    <w:p w:rsidR="001762C5" w:rsidRPr="000B1AD5" w:rsidRDefault="001762C5" w:rsidP="003A0B6D">
      <w:pPr>
        <w:rPr>
          <w:lang w:val="fr-FR"/>
        </w:rPr>
      </w:pPr>
    </w:p>
    <w:p w:rsidR="008B2CC1" w:rsidRPr="000B1AD5" w:rsidRDefault="008B2CC1" w:rsidP="003A0B6D">
      <w:pPr>
        <w:rPr>
          <w:lang w:val="fr-FR"/>
        </w:rPr>
      </w:pPr>
    </w:p>
    <w:p w:rsidR="002E0FEB" w:rsidRPr="00637E33" w:rsidRDefault="00D54AD8" w:rsidP="003A0B6D">
      <w:pPr>
        <w:rPr>
          <w:sz w:val="24"/>
          <w:szCs w:val="24"/>
          <w:lang w:val="fr-FR"/>
        </w:rPr>
      </w:pPr>
      <w:bookmarkStart w:id="3" w:name="TitleOfDoc"/>
      <w:bookmarkEnd w:id="3"/>
      <w:r w:rsidRPr="00637E33">
        <w:rPr>
          <w:caps/>
          <w:sz w:val="24"/>
          <w:szCs w:val="24"/>
          <w:lang w:val="fr-FR"/>
        </w:rPr>
        <w:t>modification de l</w:t>
      </w:r>
      <w:r w:rsidR="002E0FEB" w:rsidRPr="00637E33">
        <w:rPr>
          <w:caps/>
          <w:sz w:val="24"/>
          <w:szCs w:val="24"/>
          <w:lang w:val="fr-FR"/>
        </w:rPr>
        <w:t>’</w:t>
      </w:r>
      <w:r w:rsidRPr="00637E33">
        <w:rPr>
          <w:caps/>
          <w:sz w:val="24"/>
          <w:szCs w:val="24"/>
          <w:lang w:val="fr-FR"/>
        </w:rPr>
        <w:t>accord concernant</w:t>
      </w:r>
      <w:r w:rsidR="002E0FEB" w:rsidRPr="00637E33">
        <w:rPr>
          <w:caps/>
          <w:sz w:val="24"/>
          <w:szCs w:val="24"/>
          <w:lang w:val="fr-FR"/>
        </w:rPr>
        <w:t xml:space="preserve"> les </w:t>
      </w:r>
      <w:r w:rsidR="002E0FEB" w:rsidRPr="00637E33">
        <w:rPr>
          <w:sz w:val="24"/>
          <w:szCs w:val="24"/>
          <w:lang w:val="fr-FR"/>
        </w:rPr>
        <w:t>FON</w:t>
      </w:r>
      <w:r w:rsidRPr="00637E33">
        <w:rPr>
          <w:sz w:val="24"/>
          <w:szCs w:val="24"/>
          <w:lang w:val="fr-FR"/>
        </w:rPr>
        <w:t>CTIONS DE L</w:t>
      </w:r>
      <w:r w:rsidR="002E0FEB" w:rsidRPr="00637E33">
        <w:rPr>
          <w:sz w:val="24"/>
          <w:szCs w:val="24"/>
          <w:lang w:val="fr-FR"/>
        </w:rPr>
        <w:t>’</w:t>
      </w:r>
      <w:r w:rsidRPr="00637E33">
        <w:rPr>
          <w:sz w:val="24"/>
          <w:szCs w:val="24"/>
          <w:lang w:val="fr-FR"/>
        </w:rPr>
        <w:t>OFFICE D</w:t>
      </w:r>
      <w:r w:rsidR="002E0FEB" w:rsidRPr="00637E33">
        <w:rPr>
          <w:sz w:val="24"/>
          <w:szCs w:val="24"/>
          <w:lang w:val="fr-FR"/>
        </w:rPr>
        <w:t>’</w:t>
      </w:r>
      <w:r w:rsidRPr="00637E33">
        <w:rPr>
          <w:sz w:val="24"/>
          <w:szCs w:val="24"/>
          <w:lang w:val="fr-FR"/>
        </w:rPr>
        <w:t>ÉTAT DE LA PROPRIÉTÉ INTELLECTUELLE DE L</w:t>
      </w:r>
      <w:r w:rsidR="002E0FEB" w:rsidRPr="00637E33">
        <w:rPr>
          <w:sz w:val="24"/>
          <w:szCs w:val="24"/>
          <w:lang w:val="fr-FR"/>
        </w:rPr>
        <w:t>’</w:t>
      </w:r>
      <w:r w:rsidRPr="00637E33">
        <w:rPr>
          <w:sz w:val="24"/>
          <w:szCs w:val="24"/>
          <w:lang w:val="fr-FR"/>
        </w:rPr>
        <w:t>UKRAINE EN QUALITÉ D</w:t>
      </w:r>
      <w:r w:rsidR="002E0FEB" w:rsidRPr="00637E33">
        <w:rPr>
          <w:sz w:val="24"/>
          <w:szCs w:val="24"/>
          <w:lang w:val="fr-FR"/>
        </w:rPr>
        <w:t>’</w:t>
      </w:r>
      <w:r w:rsidRPr="00637E33">
        <w:rPr>
          <w:sz w:val="24"/>
          <w:szCs w:val="24"/>
          <w:lang w:val="fr-FR"/>
        </w:rPr>
        <w:t>ADMINISTRATION CHARGÉE DE LA RECHERCHE INTERNATIONALE ET D</w:t>
      </w:r>
      <w:r w:rsidR="002E0FEB" w:rsidRPr="00637E33">
        <w:rPr>
          <w:sz w:val="24"/>
          <w:szCs w:val="24"/>
          <w:lang w:val="fr-FR"/>
        </w:rPr>
        <w:t>’</w:t>
      </w:r>
      <w:r w:rsidRPr="00637E33">
        <w:rPr>
          <w:sz w:val="24"/>
          <w:szCs w:val="24"/>
          <w:lang w:val="fr-FR"/>
        </w:rPr>
        <w:t>ADMINISTRATION CHARGÉE DE L</w:t>
      </w:r>
      <w:r w:rsidR="002E0FEB" w:rsidRPr="00637E33">
        <w:rPr>
          <w:sz w:val="24"/>
          <w:szCs w:val="24"/>
          <w:lang w:val="fr-FR"/>
        </w:rPr>
        <w:t>’</w:t>
      </w:r>
      <w:r w:rsidRPr="00637E33">
        <w:rPr>
          <w:sz w:val="24"/>
          <w:szCs w:val="24"/>
          <w:lang w:val="fr-FR"/>
        </w:rPr>
        <w:t>EXAMEN PRÉLIMINAIRE INTERNATIONAL AU TITRE DU TRAITÉ DE COOPÉRATION EN MATIÈRE DE BREVETS</w:t>
      </w:r>
    </w:p>
    <w:p w:rsidR="008B2CC1" w:rsidRPr="000B1AD5" w:rsidRDefault="008B2CC1" w:rsidP="003A0B6D">
      <w:pPr>
        <w:rPr>
          <w:lang w:val="fr-FR"/>
        </w:rPr>
      </w:pPr>
    </w:p>
    <w:p w:rsidR="008B2CC1" w:rsidRPr="000B1AD5" w:rsidRDefault="00D54AD8" w:rsidP="003A0B6D">
      <w:pPr>
        <w:rPr>
          <w:i/>
          <w:lang w:val="fr-FR"/>
        </w:rPr>
      </w:pPr>
      <w:bookmarkStart w:id="4" w:name="Prepared"/>
      <w:bookmarkEnd w:id="4"/>
      <w:r w:rsidRPr="000B1AD5">
        <w:rPr>
          <w:i/>
          <w:lang w:val="fr-FR"/>
        </w:rPr>
        <w:t xml:space="preserve">Document établi par le Bureau </w:t>
      </w:r>
      <w:r w:rsidR="00790D30" w:rsidRPr="000B1AD5">
        <w:rPr>
          <w:i/>
          <w:lang w:val="fr-FR"/>
        </w:rPr>
        <w:t>international</w:t>
      </w:r>
    </w:p>
    <w:p w:rsidR="00AC205C" w:rsidRPr="000B1AD5" w:rsidRDefault="00AC205C" w:rsidP="003A0B6D">
      <w:pPr>
        <w:rPr>
          <w:lang w:val="fr-FR"/>
        </w:rPr>
      </w:pPr>
    </w:p>
    <w:p w:rsidR="000F5E56" w:rsidRPr="000B1AD5" w:rsidRDefault="000F5E56" w:rsidP="003A0B6D">
      <w:pPr>
        <w:rPr>
          <w:lang w:val="fr-FR"/>
        </w:rPr>
      </w:pPr>
    </w:p>
    <w:p w:rsidR="002928D3" w:rsidRPr="000B1AD5" w:rsidRDefault="002928D3" w:rsidP="003A0B6D">
      <w:pPr>
        <w:rPr>
          <w:lang w:val="fr-FR"/>
        </w:rPr>
      </w:pPr>
    </w:p>
    <w:p w:rsidR="002928D3" w:rsidRPr="000B1AD5" w:rsidRDefault="00D54AD8" w:rsidP="003A0B6D">
      <w:pPr>
        <w:pStyle w:val="Heading1"/>
        <w:rPr>
          <w:lang w:val="fr-FR"/>
        </w:rPr>
      </w:pPr>
      <w:r w:rsidRPr="000B1AD5">
        <w:rPr>
          <w:lang w:val="fr-FR"/>
        </w:rPr>
        <w:t>Rappel</w:t>
      </w:r>
    </w:p>
    <w:p w:rsidR="00952A93" w:rsidRPr="000B1AD5" w:rsidRDefault="00F13741" w:rsidP="003A0B6D">
      <w:pPr>
        <w:pStyle w:val="ONUMFS"/>
        <w:rPr>
          <w:lang w:val="fr-FR"/>
        </w:rPr>
      </w:pPr>
      <w:r w:rsidRPr="000B1AD5">
        <w:rPr>
          <w:lang w:val="fr-FR"/>
        </w:rPr>
        <w:t>À sa quarante</w:t>
      </w:r>
      <w:r w:rsidR="002E0FEB" w:rsidRPr="000B1AD5">
        <w:rPr>
          <w:color w:val="000000"/>
          <w:szCs w:val="22"/>
          <w:lang w:val="fr-FR"/>
        </w:rPr>
        <w:t>-</w:t>
      </w:r>
      <w:r w:rsidRPr="000B1AD5">
        <w:rPr>
          <w:color w:val="000000"/>
          <w:szCs w:val="22"/>
          <w:lang w:val="fr-FR"/>
        </w:rPr>
        <w:t xml:space="preserve">quatrième </w:t>
      </w:r>
      <w:r w:rsidR="00952A93" w:rsidRPr="000B1AD5">
        <w:rPr>
          <w:lang w:val="fr-FR"/>
        </w:rPr>
        <w:t xml:space="preserve">session, </w:t>
      </w:r>
      <w:r w:rsidRPr="000B1AD5">
        <w:rPr>
          <w:lang w:val="fr-FR"/>
        </w:rPr>
        <w:t>tenue à Genève du 2</w:t>
      </w:r>
      <w:r w:rsidR="002E0FEB" w:rsidRPr="000B1AD5">
        <w:rPr>
          <w:lang w:val="fr-FR"/>
        </w:rPr>
        <w:t>3 septembre</w:t>
      </w:r>
      <w:r w:rsidRPr="000B1AD5">
        <w:rPr>
          <w:lang w:val="fr-FR"/>
        </w:rPr>
        <w:t xml:space="preserve"> au </w:t>
      </w:r>
      <w:r w:rsidR="002E0FEB" w:rsidRPr="000B1AD5">
        <w:rPr>
          <w:lang w:val="fr-FR"/>
        </w:rPr>
        <w:t>2 octobre 20</w:t>
      </w:r>
      <w:r w:rsidRPr="000B1AD5">
        <w:rPr>
          <w:lang w:val="fr-FR"/>
        </w:rPr>
        <w:t>13, l</w:t>
      </w:r>
      <w:r w:rsidR="002E0FEB" w:rsidRPr="000B1AD5">
        <w:rPr>
          <w:lang w:val="fr-FR"/>
        </w:rPr>
        <w:t>’</w:t>
      </w:r>
      <w:r w:rsidRPr="000B1AD5">
        <w:rPr>
          <w:lang w:val="fr-FR"/>
        </w:rPr>
        <w:t>Assemblée de l</w:t>
      </w:r>
      <w:r w:rsidR="002E0FEB" w:rsidRPr="000B1AD5">
        <w:rPr>
          <w:lang w:val="fr-FR"/>
        </w:rPr>
        <w:t>’</w:t>
      </w:r>
      <w:r w:rsidRPr="000B1AD5">
        <w:rPr>
          <w:lang w:val="fr-FR"/>
        </w:rPr>
        <w:t>Union</w:t>
      </w:r>
      <w:r w:rsidR="002E0FEB" w:rsidRPr="000B1AD5">
        <w:rPr>
          <w:lang w:val="fr-FR"/>
        </w:rPr>
        <w:t xml:space="preserve"> du PCT</w:t>
      </w:r>
      <w:r w:rsidRPr="000B1AD5">
        <w:rPr>
          <w:lang w:val="fr-FR"/>
        </w:rPr>
        <w:t xml:space="preserve"> </w:t>
      </w:r>
      <w:r w:rsidR="003C6159" w:rsidRPr="000B1AD5">
        <w:rPr>
          <w:lang w:val="fr-FR"/>
        </w:rPr>
        <w:t xml:space="preserve">a nommé </w:t>
      </w:r>
      <w:r w:rsidR="009F33AC" w:rsidRPr="000B1AD5">
        <w:rPr>
          <w:lang w:val="fr-FR"/>
        </w:rPr>
        <w:t>l</w:t>
      </w:r>
      <w:r w:rsidR="002E0FEB" w:rsidRPr="000B1AD5">
        <w:rPr>
          <w:lang w:val="fr-FR"/>
        </w:rPr>
        <w:t>’</w:t>
      </w:r>
      <w:r w:rsidR="009F33AC" w:rsidRPr="000B1AD5">
        <w:rPr>
          <w:lang w:val="fr-FR"/>
        </w:rPr>
        <w:t>Office</w:t>
      </w:r>
      <w:r w:rsidR="003C6159" w:rsidRPr="000B1AD5">
        <w:rPr>
          <w:lang w:val="fr-FR"/>
        </w:rPr>
        <w:t xml:space="preserve"> d</w:t>
      </w:r>
      <w:r w:rsidR="002E0FEB" w:rsidRPr="000B1AD5">
        <w:rPr>
          <w:lang w:val="fr-FR"/>
        </w:rPr>
        <w:t>’</w:t>
      </w:r>
      <w:r w:rsidR="003C6159" w:rsidRPr="000B1AD5">
        <w:rPr>
          <w:lang w:val="fr-FR"/>
        </w:rPr>
        <w:t>État de la propriété intellectuelle de l</w:t>
      </w:r>
      <w:r w:rsidR="002E0FEB" w:rsidRPr="000B1AD5">
        <w:rPr>
          <w:lang w:val="fr-FR"/>
        </w:rPr>
        <w:t>’</w:t>
      </w:r>
      <w:r w:rsidR="003C6159" w:rsidRPr="000B1AD5">
        <w:rPr>
          <w:lang w:val="fr-FR"/>
        </w:rPr>
        <w:t>Ukraine (</w:t>
      </w:r>
      <w:r w:rsidR="009C36C4" w:rsidRPr="000B1AD5">
        <w:rPr>
          <w:lang w:val="fr-FR"/>
        </w:rPr>
        <w:t>ci</w:t>
      </w:r>
      <w:r w:rsidR="002E0FEB" w:rsidRPr="000B1AD5">
        <w:rPr>
          <w:color w:val="000000"/>
          <w:szCs w:val="22"/>
          <w:lang w:val="fr-FR"/>
        </w:rPr>
        <w:t>-</w:t>
      </w:r>
      <w:r w:rsidR="009C36C4" w:rsidRPr="000B1AD5">
        <w:rPr>
          <w:color w:val="000000"/>
          <w:szCs w:val="22"/>
          <w:lang w:val="fr-FR"/>
        </w:rPr>
        <w:t xml:space="preserve">après dénommé </w:t>
      </w:r>
      <w:r w:rsidR="003C6159" w:rsidRPr="000B1AD5">
        <w:rPr>
          <w:lang w:val="fr-FR"/>
        </w:rPr>
        <w:t>“</w:t>
      </w:r>
      <w:r w:rsidR="009F33AC" w:rsidRPr="000B1AD5">
        <w:rPr>
          <w:lang w:val="fr-FR"/>
        </w:rPr>
        <w:t xml:space="preserve">office </w:t>
      </w:r>
      <w:r w:rsidR="003C6159" w:rsidRPr="000B1AD5">
        <w:rPr>
          <w:lang w:val="fr-FR"/>
        </w:rPr>
        <w:t>d</w:t>
      </w:r>
      <w:r w:rsidR="002E0FEB" w:rsidRPr="000B1AD5">
        <w:rPr>
          <w:lang w:val="fr-FR"/>
        </w:rPr>
        <w:t>’</w:t>
      </w:r>
      <w:r w:rsidR="003C6159" w:rsidRPr="000B1AD5">
        <w:rPr>
          <w:lang w:val="fr-FR"/>
        </w:rPr>
        <w:t>État”) en tant qu</w:t>
      </w:r>
      <w:r w:rsidR="002E0FEB" w:rsidRPr="000B1AD5">
        <w:rPr>
          <w:lang w:val="fr-FR"/>
        </w:rPr>
        <w:t>’</w:t>
      </w:r>
      <w:r w:rsidR="003C6159" w:rsidRPr="000B1AD5">
        <w:rPr>
          <w:lang w:val="fr-FR"/>
        </w:rPr>
        <w:t>administration chargée de la recherche internationale et de l</w:t>
      </w:r>
      <w:r w:rsidR="002E0FEB" w:rsidRPr="000B1AD5">
        <w:rPr>
          <w:lang w:val="fr-FR"/>
        </w:rPr>
        <w:t>’</w:t>
      </w:r>
      <w:r w:rsidR="003C6159" w:rsidRPr="000B1AD5">
        <w:rPr>
          <w:lang w:val="fr-FR"/>
        </w:rPr>
        <w:t>examen préliminaire international selon</w:t>
      </w:r>
      <w:r w:rsidR="002E0FEB" w:rsidRPr="000B1AD5">
        <w:rPr>
          <w:lang w:val="fr-FR"/>
        </w:rPr>
        <w:t xml:space="preserve"> le PCT</w:t>
      </w:r>
      <w:r w:rsidR="00604EA7" w:rsidRPr="000B1AD5">
        <w:rPr>
          <w:lang w:val="fr-FR"/>
        </w:rPr>
        <w:t>,</w:t>
      </w:r>
      <w:r w:rsidR="003C6159" w:rsidRPr="000B1AD5">
        <w:rPr>
          <w:lang w:val="fr-FR"/>
        </w:rPr>
        <w:t xml:space="preserve"> et a approuvé le texte d</w:t>
      </w:r>
      <w:r w:rsidR="002E0FEB" w:rsidRPr="000B1AD5">
        <w:rPr>
          <w:lang w:val="fr-FR"/>
        </w:rPr>
        <w:t>’</w:t>
      </w:r>
      <w:r w:rsidR="003C6159" w:rsidRPr="000B1AD5">
        <w:rPr>
          <w:lang w:val="fr-FR"/>
        </w:rPr>
        <w:t>un projet d</w:t>
      </w:r>
      <w:r w:rsidR="002E0FEB" w:rsidRPr="000B1AD5">
        <w:rPr>
          <w:lang w:val="fr-FR"/>
        </w:rPr>
        <w:t>’</w:t>
      </w:r>
      <w:r w:rsidR="003C6159" w:rsidRPr="000B1AD5">
        <w:rPr>
          <w:lang w:val="fr-FR"/>
        </w:rPr>
        <w:t xml:space="preserve">accord entre </w:t>
      </w:r>
      <w:r w:rsidR="009F33AC" w:rsidRPr="000B1AD5">
        <w:rPr>
          <w:lang w:val="fr-FR"/>
        </w:rPr>
        <w:t>l</w:t>
      </w:r>
      <w:r w:rsidR="002E0FEB" w:rsidRPr="000B1AD5">
        <w:rPr>
          <w:lang w:val="fr-FR"/>
        </w:rPr>
        <w:t>’</w:t>
      </w:r>
      <w:r w:rsidR="009F33AC" w:rsidRPr="000B1AD5">
        <w:rPr>
          <w:lang w:val="fr-FR"/>
        </w:rPr>
        <w:t>Office</w:t>
      </w:r>
      <w:r w:rsidR="003C6159" w:rsidRPr="000B1AD5">
        <w:rPr>
          <w:lang w:val="fr-FR"/>
        </w:rPr>
        <w:t xml:space="preserve"> d</w:t>
      </w:r>
      <w:r w:rsidR="002E0FEB" w:rsidRPr="000B1AD5">
        <w:rPr>
          <w:lang w:val="fr-FR"/>
        </w:rPr>
        <w:t>’</w:t>
      </w:r>
      <w:r w:rsidR="003C6159" w:rsidRPr="000B1AD5">
        <w:rPr>
          <w:lang w:val="fr-FR"/>
        </w:rPr>
        <w:t>État de la propriété intellectuelle de l</w:t>
      </w:r>
      <w:r w:rsidR="002E0FEB" w:rsidRPr="000B1AD5">
        <w:rPr>
          <w:lang w:val="fr-FR"/>
        </w:rPr>
        <w:t>’</w:t>
      </w:r>
      <w:r w:rsidR="003C6159" w:rsidRPr="000B1AD5">
        <w:rPr>
          <w:lang w:val="fr-FR"/>
        </w:rPr>
        <w:t>Ukraine et le Bureau international (document</w:t>
      </w:r>
      <w:r w:rsidR="00952A93" w:rsidRPr="000B1AD5">
        <w:rPr>
          <w:lang w:val="fr-FR"/>
        </w:rPr>
        <w:t xml:space="preserve"> PCT/A/44/4 </w:t>
      </w:r>
      <w:proofErr w:type="spellStart"/>
      <w:r w:rsidR="00952A93" w:rsidRPr="000B1AD5">
        <w:rPr>
          <w:lang w:val="fr-FR"/>
        </w:rPr>
        <w:t>Rev</w:t>
      </w:r>
      <w:proofErr w:type="spellEnd"/>
      <w:r w:rsidR="00952A93" w:rsidRPr="000B1AD5">
        <w:rPr>
          <w:lang w:val="fr-FR"/>
        </w:rPr>
        <w:t xml:space="preserve">. </w:t>
      </w:r>
      <w:r w:rsidR="003C6159" w:rsidRPr="000B1AD5">
        <w:rPr>
          <w:lang w:val="fr-FR"/>
        </w:rPr>
        <w:t xml:space="preserve">et paragraphes 31 à 36 du </w:t>
      </w:r>
      <w:r w:rsidR="00FB6524" w:rsidRPr="000B1AD5">
        <w:rPr>
          <w:lang w:val="fr-FR"/>
        </w:rPr>
        <w:t>document PCT/A/44/5)</w:t>
      </w:r>
      <w:r w:rsidR="00952A93" w:rsidRPr="000B1AD5">
        <w:rPr>
          <w:lang w:val="fr-FR"/>
        </w:rPr>
        <w:t xml:space="preserve">.  </w:t>
      </w:r>
      <w:r w:rsidR="003C6159" w:rsidRPr="000B1AD5">
        <w:rPr>
          <w:lang w:val="fr-FR"/>
        </w:rPr>
        <w:t>L</w:t>
      </w:r>
      <w:r w:rsidR="002E0FEB" w:rsidRPr="000B1AD5">
        <w:rPr>
          <w:lang w:val="fr-FR"/>
        </w:rPr>
        <w:t>’</w:t>
      </w:r>
      <w:r w:rsidR="003C6159" w:rsidRPr="000B1AD5">
        <w:rPr>
          <w:lang w:val="fr-FR"/>
        </w:rPr>
        <w:t>accord a été signé le 3</w:t>
      </w:r>
      <w:r w:rsidR="002E0FEB" w:rsidRPr="000B1AD5">
        <w:rPr>
          <w:lang w:val="fr-FR"/>
        </w:rPr>
        <w:t>0 septembre 20</w:t>
      </w:r>
      <w:r w:rsidR="00952A93" w:rsidRPr="000B1AD5">
        <w:rPr>
          <w:lang w:val="fr-FR"/>
        </w:rPr>
        <w:t>13.</w:t>
      </w:r>
    </w:p>
    <w:p w:rsidR="00F0080A" w:rsidRPr="000B1AD5" w:rsidRDefault="004D0137" w:rsidP="003A0B6D">
      <w:pPr>
        <w:pStyle w:val="ONUMFS"/>
        <w:rPr>
          <w:lang w:val="fr-FR"/>
        </w:rPr>
      </w:pPr>
      <w:r w:rsidRPr="000B1AD5">
        <w:rPr>
          <w:lang w:val="fr-FR"/>
        </w:rPr>
        <w:t>Depuis, l</w:t>
      </w:r>
      <w:r w:rsidR="009F33AC" w:rsidRPr="000B1AD5">
        <w:rPr>
          <w:lang w:val="fr-FR"/>
        </w:rPr>
        <w:t>e service de l</w:t>
      </w:r>
      <w:r w:rsidR="002E0FEB" w:rsidRPr="000B1AD5">
        <w:rPr>
          <w:lang w:val="fr-FR"/>
        </w:rPr>
        <w:t>’</w:t>
      </w:r>
      <w:r w:rsidR="009F33AC" w:rsidRPr="000B1AD5">
        <w:rPr>
          <w:lang w:val="fr-FR"/>
        </w:rPr>
        <w:t>office</w:t>
      </w:r>
      <w:r w:rsidRPr="000B1AD5">
        <w:rPr>
          <w:lang w:val="fr-FR"/>
        </w:rPr>
        <w:t xml:space="preserve"> d</w:t>
      </w:r>
      <w:r w:rsidR="002E0FEB" w:rsidRPr="000B1AD5">
        <w:rPr>
          <w:lang w:val="fr-FR"/>
        </w:rPr>
        <w:t>’</w:t>
      </w:r>
      <w:r w:rsidRPr="000B1AD5">
        <w:rPr>
          <w:lang w:val="fr-FR"/>
        </w:rPr>
        <w:t xml:space="preserve">État </w:t>
      </w:r>
      <w:r w:rsidR="009F33AC" w:rsidRPr="000B1AD5">
        <w:rPr>
          <w:lang w:val="fr-FR"/>
        </w:rPr>
        <w:t>qui est chargé</w:t>
      </w:r>
      <w:r w:rsidRPr="000B1AD5">
        <w:rPr>
          <w:lang w:val="fr-FR"/>
        </w:rPr>
        <w:t xml:space="preserve"> du traitement des demandes de brevet est deven</w:t>
      </w:r>
      <w:r w:rsidR="00790D30" w:rsidRPr="000B1AD5">
        <w:rPr>
          <w:lang w:val="fr-FR"/>
        </w:rPr>
        <w:t>u une unité distincte appelée “</w:t>
      </w:r>
      <w:r w:rsidRPr="000B1AD5">
        <w:rPr>
          <w:lang w:val="fr-FR"/>
        </w:rPr>
        <w:t>Entreprise d</w:t>
      </w:r>
      <w:r w:rsidR="002E0FEB" w:rsidRPr="000B1AD5">
        <w:rPr>
          <w:lang w:val="fr-FR"/>
        </w:rPr>
        <w:t>’</w:t>
      </w:r>
      <w:r w:rsidRPr="000B1AD5">
        <w:rPr>
          <w:lang w:val="fr-FR"/>
        </w:rPr>
        <w:t>État</w:t>
      </w:r>
      <w:r w:rsidR="00604EA7" w:rsidRPr="000B1AD5">
        <w:rPr>
          <w:lang w:val="fr-FR"/>
        </w:rPr>
        <w:t xml:space="preserve"> ‘</w:t>
      </w:r>
      <w:r w:rsidRPr="000B1AD5">
        <w:rPr>
          <w:lang w:val="fr-FR"/>
        </w:rPr>
        <w:t>Institut ukrainien de la propriété intellectuelle</w:t>
      </w:r>
      <w:r w:rsidR="002E0FEB" w:rsidRPr="000B1AD5">
        <w:rPr>
          <w:lang w:val="fr-FR"/>
        </w:rPr>
        <w:t>’</w:t>
      </w:r>
      <w:r w:rsidR="00222FB4" w:rsidRPr="000B1AD5">
        <w:rPr>
          <w:lang w:val="fr-FR"/>
        </w:rPr>
        <w:t>”</w:t>
      </w:r>
      <w:r w:rsidRPr="000B1AD5">
        <w:rPr>
          <w:lang w:val="fr-FR"/>
        </w:rPr>
        <w:t xml:space="preserve"> (ci</w:t>
      </w:r>
      <w:r w:rsidR="002E0FEB" w:rsidRPr="000B1AD5">
        <w:rPr>
          <w:color w:val="000000"/>
          <w:szCs w:val="22"/>
          <w:lang w:val="fr-FR"/>
        </w:rPr>
        <w:t>-</w:t>
      </w:r>
      <w:r w:rsidR="00790D30" w:rsidRPr="000B1AD5">
        <w:rPr>
          <w:color w:val="000000"/>
          <w:szCs w:val="22"/>
          <w:lang w:val="fr-FR"/>
        </w:rPr>
        <w:t>après dénommée “</w:t>
      </w:r>
      <w:r w:rsidR="005F1FFB" w:rsidRPr="000B1AD5">
        <w:rPr>
          <w:color w:val="000000"/>
          <w:szCs w:val="22"/>
          <w:lang w:val="fr-FR"/>
        </w:rPr>
        <w:t>e</w:t>
      </w:r>
      <w:r w:rsidRPr="000B1AD5">
        <w:rPr>
          <w:color w:val="000000"/>
          <w:szCs w:val="22"/>
          <w:lang w:val="fr-FR"/>
        </w:rPr>
        <w:t>ntreprise d</w:t>
      </w:r>
      <w:r w:rsidR="002E0FEB" w:rsidRPr="000B1AD5">
        <w:rPr>
          <w:color w:val="000000"/>
          <w:szCs w:val="22"/>
          <w:lang w:val="fr-FR"/>
        </w:rPr>
        <w:t>’</w:t>
      </w:r>
      <w:r w:rsidRPr="000B1AD5">
        <w:rPr>
          <w:color w:val="000000"/>
          <w:szCs w:val="22"/>
          <w:lang w:val="fr-FR"/>
        </w:rPr>
        <w:t>État</w:t>
      </w:r>
      <w:r w:rsidR="00790D30" w:rsidRPr="000B1AD5">
        <w:rPr>
          <w:color w:val="000000"/>
          <w:szCs w:val="22"/>
          <w:lang w:val="fr-FR"/>
        </w:rPr>
        <w:t>”</w:t>
      </w:r>
      <w:r w:rsidRPr="000B1AD5">
        <w:rPr>
          <w:color w:val="000000"/>
          <w:szCs w:val="22"/>
          <w:lang w:val="fr-FR"/>
        </w:rPr>
        <w:t>)</w:t>
      </w:r>
      <w:r w:rsidR="00952A93" w:rsidRPr="000B1AD5">
        <w:rPr>
          <w:lang w:val="fr-FR"/>
        </w:rPr>
        <w:t xml:space="preserve"> (</w:t>
      </w:r>
      <w:r w:rsidR="009C36C4" w:rsidRPr="000B1AD5">
        <w:rPr>
          <w:lang w:val="fr-FR"/>
        </w:rPr>
        <w:t>le nom officiel en ukrainien est</w:t>
      </w:r>
      <w:r w:rsidR="00B50807" w:rsidRPr="000B1AD5">
        <w:rPr>
          <w:lang w:val="fr-FR"/>
        </w:rPr>
        <w:t xml:space="preserve"> </w:t>
      </w:r>
      <w:r w:rsidR="00F0080A" w:rsidRPr="000B1AD5">
        <w:rPr>
          <w:lang w:val="fr-FR"/>
        </w:rPr>
        <w:t>“</w:t>
      </w:r>
      <w:proofErr w:type="spellStart"/>
      <w:r w:rsidR="00F0080A" w:rsidRPr="000B1AD5">
        <w:rPr>
          <w:i/>
          <w:lang w:val="fr-FR"/>
        </w:rPr>
        <w:t>Державне</w:t>
      </w:r>
      <w:proofErr w:type="spellEnd"/>
      <w:r w:rsidR="00F0080A" w:rsidRPr="000B1AD5">
        <w:rPr>
          <w:i/>
          <w:lang w:val="fr-FR"/>
        </w:rPr>
        <w:t xml:space="preserve"> </w:t>
      </w:r>
      <w:proofErr w:type="spellStart"/>
      <w:r w:rsidR="00F0080A" w:rsidRPr="000B1AD5">
        <w:rPr>
          <w:i/>
          <w:lang w:val="fr-FR"/>
        </w:rPr>
        <w:t>підприємство</w:t>
      </w:r>
      <w:proofErr w:type="spellEnd"/>
      <w:r w:rsidR="00F0080A" w:rsidRPr="000B1AD5">
        <w:rPr>
          <w:i/>
          <w:lang w:val="fr-FR"/>
        </w:rPr>
        <w:t xml:space="preserve"> “</w:t>
      </w:r>
      <w:proofErr w:type="spellStart"/>
      <w:r w:rsidR="00F0080A" w:rsidRPr="000B1AD5">
        <w:rPr>
          <w:i/>
          <w:lang w:val="fr-FR"/>
        </w:rPr>
        <w:t>Український</w:t>
      </w:r>
      <w:proofErr w:type="spellEnd"/>
      <w:r w:rsidR="00F0080A" w:rsidRPr="000B1AD5">
        <w:rPr>
          <w:i/>
          <w:lang w:val="fr-FR"/>
        </w:rPr>
        <w:t xml:space="preserve"> </w:t>
      </w:r>
      <w:proofErr w:type="spellStart"/>
      <w:r w:rsidR="00F0080A" w:rsidRPr="000B1AD5">
        <w:rPr>
          <w:i/>
          <w:lang w:val="fr-FR"/>
        </w:rPr>
        <w:t>інститут</w:t>
      </w:r>
      <w:proofErr w:type="spellEnd"/>
      <w:r w:rsidR="00F0080A" w:rsidRPr="000B1AD5">
        <w:rPr>
          <w:i/>
          <w:lang w:val="fr-FR"/>
        </w:rPr>
        <w:t xml:space="preserve"> </w:t>
      </w:r>
      <w:proofErr w:type="spellStart"/>
      <w:r w:rsidR="00F0080A" w:rsidRPr="000B1AD5">
        <w:rPr>
          <w:i/>
          <w:lang w:val="fr-FR"/>
        </w:rPr>
        <w:t>інтелектуальної</w:t>
      </w:r>
      <w:proofErr w:type="spellEnd"/>
      <w:r w:rsidR="00F0080A" w:rsidRPr="000B1AD5">
        <w:rPr>
          <w:i/>
          <w:lang w:val="fr-FR"/>
        </w:rPr>
        <w:t xml:space="preserve"> </w:t>
      </w:r>
      <w:proofErr w:type="spellStart"/>
      <w:r w:rsidR="00F0080A" w:rsidRPr="000B1AD5">
        <w:rPr>
          <w:i/>
          <w:lang w:val="fr-FR"/>
        </w:rPr>
        <w:t>власності</w:t>
      </w:r>
      <w:proofErr w:type="spellEnd"/>
      <w:r w:rsidR="00952A93" w:rsidRPr="000B1AD5">
        <w:rPr>
          <w:lang w:val="fr-FR"/>
        </w:rPr>
        <w:t>”</w:t>
      </w:r>
      <w:r w:rsidR="00B45719" w:rsidRPr="000B1AD5">
        <w:rPr>
          <w:lang w:val="fr-FR"/>
        </w:rPr>
        <w:t>)</w:t>
      </w:r>
      <w:r w:rsidR="00952A93" w:rsidRPr="000B1AD5">
        <w:rPr>
          <w:lang w:val="fr-FR"/>
        </w:rPr>
        <w:t xml:space="preserve">.  </w:t>
      </w:r>
      <w:r w:rsidR="009C36C4" w:rsidRPr="000B1AD5">
        <w:rPr>
          <w:lang w:val="fr-FR"/>
        </w:rPr>
        <w:t>L</w:t>
      </w:r>
      <w:r w:rsidR="002E0FEB" w:rsidRPr="000B1AD5">
        <w:rPr>
          <w:lang w:val="fr-FR"/>
        </w:rPr>
        <w:t>’</w:t>
      </w:r>
      <w:r w:rsidR="005F1FFB" w:rsidRPr="000B1AD5">
        <w:rPr>
          <w:color w:val="000000"/>
          <w:szCs w:val="22"/>
          <w:lang w:val="fr-FR"/>
        </w:rPr>
        <w:t>e</w:t>
      </w:r>
      <w:r w:rsidR="009C36C4" w:rsidRPr="000B1AD5">
        <w:rPr>
          <w:color w:val="000000"/>
          <w:szCs w:val="22"/>
          <w:lang w:val="fr-FR"/>
        </w:rPr>
        <w:t>ntreprise d</w:t>
      </w:r>
      <w:r w:rsidR="002E0FEB" w:rsidRPr="000B1AD5">
        <w:rPr>
          <w:color w:val="000000"/>
          <w:szCs w:val="22"/>
          <w:lang w:val="fr-FR"/>
        </w:rPr>
        <w:t>’</w:t>
      </w:r>
      <w:r w:rsidR="009C36C4" w:rsidRPr="000B1AD5">
        <w:rPr>
          <w:color w:val="000000"/>
          <w:szCs w:val="22"/>
          <w:lang w:val="fr-FR"/>
        </w:rPr>
        <w:t>État est indépendante</w:t>
      </w:r>
      <w:r w:rsidR="009C36C4" w:rsidRPr="000B1AD5">
        <w:rPr>
          <w:lang w:val="fr-FR"/>
        </w:rPr>
        <w:t xml:space="preserve"> </w:t>
      </w:r>
      <w:r w:rsidR="009F33AC" w:rsidRPr="000B1AD5">
        <w:rPr>
          <w:lang w:val="fr-FR"/>
        </w:rPr>
        <w:t>de l</w:t>
      </w:r>
      <w:r w:rsidR="002E0FEB" w:rsidRPr="000B1AD5">
        <w:rPr>
          <w:lang w:val="fr-FR"/>
        </w:rPr>
        <w:t>’</w:t>
      </w:r>
      <w:r w:rsidR="009C5A23" w:rsidRPr="000B1AD5">
        <w:rPr>
          <w:lang w:val="fr-FR"/>
        </w:rPr>
        <w:t>o</w:t>
      </w:r>
      <w:r w:rsidR="009F33AC" w:rsidRPr="000B1AD5">
        <w:rPr>
          <w:lang w:val="fr-FR"/>
        </w:rPr>
        <w:t>ffice</w:t>
      </w:r>
      <w:r w:rsidR="009C36C4" w:rsidRPr="000B1AD5">
        <w:rPr>
          <w:lang w:val="fr-FR"/>
        </w:rPr>
        <w:t xml:space="preserve"> d</w:t>
      </w:r>
      <w:r w:rsidR="002E0FEB" w:rsidRPr="000B1AD5">
        <w:rPr>
          <w:lang w:val="fr-FR"/>
        </w:rPr>
        <w:t>’</w:t>
      </w:r>
      <w:r w:rsidR="009C36C4" w:rsidRPr="000B1AD5">
        <w:rPr>
          <w:lang w:val="fr-FR"/>
        </w:rPr>
        <w:t xml:space="preserve">État qui </w:t>
      </w:r>
      <w:r w:rsidR="00604EA7" w:rsidRPr="000B1AD5">
        <w:rPr>
          <w:lang w:val="fr-FR"/>
        </w:rPr>
        <w:t>reste toutefois</w:t>
      </w:r>
      <w:r w:rsidR="009C36C4" w:rsidRPr="000B1AD5">
        <w:rPr>
          <w:lang w:val="fr-FR"/>
        </w:rPr>
        <w:t xml:space="preserve"> responsable de la politique et de la supervision</w:t>
      </w:r>
      <w:r w:rsidR="00952A93" w:rsidRPr="000B1AD5">
        <w:rPr>
          <w:lang w:val="fr-FR"/>
        </w:rPr>
        <w:t>.</w:t>
      </w:r>
    </w:p>
    <w:p w:rsidR="00952A93" w:rsidRPr="000B1AD5" w:rsidRDefault="009C36C4" w:rsidP="003A0B6D">
      <w:pPr>
        <w:pStyle w:val="ONUMFS"/>
        <w:rPr>
          <w:lang w:val="fr-FR"/>
        </w:rPr>
      </w:pPr>
      <w:r w:rsidRPr="000B1AD5">
        <w:rPr>
          <w:lang w:val="fr-FR"/>
        </w:rPr>
        <w:lastRenderedPageBreak/>
        <w:t>L</w:t>
      </w:r>
      <w:r w:rsidR="002E0FEB" w:rsidRPr="000B1AD5">
        <w:rPr>
          <w:lang w:val="fr-FR"/>
        </w:rPr>
        <w:t>’</w:t>
      </w:r>
      <w:r w:rsidR="005F1FFB" w:rsidRPr="000B1AD5">
        <w:rPr>
          <w:lang w:val="fr-FR"/>
        </w:rPr>
        <w:t>e</w:t>
      </w:r>
      <w:r w:rsidRPr="000B1AD5">
        <w:rPr>
          <w:lang w:val="fr-FR"/>
        </w:rPr>
        <w:t>ntreprise d</w:t>
      </w:r>
      <w:r w:rsidR="002E0FEB" w:rsidRPr="000B1AD5">
        <w:rPr>
          <w:lang w:val="fr-FR"/>
        </w:rPr>
        <w:t>’</w:t>
      </w:r>
      <w:r w:rsidRPr="000B1AD5">
        <w:rPr>
          <w:lang w:val="fr-FR"/>
        </w:rPr>
        <w:t xml:space="preserve">État conserve la totalité des examinateurs, des moyens de recherche, des systèmes informatiques et autres dispositifs et compétences décrits dans le </w:t>
      </w:r>
      <w:r w:rsidR="00FB6524" w:rsidRPr="000B1AD5">
        <w:rPr>
          <w:lang w:val="fr-FR"/>
        </w:rPr>
        <w:t>document PCT/A/44/4 </w:t>
      </w:r>
      <w:proofErr w:type="spellStart"/>
      <w:r w:rsidR="00FB6524" w:rsidRPr="000B1AD5">
        <w:rPr>
          <w:lang w:val="fr-FR"/>
        </w:rPr>
        <w:t>Rev</w:t>
      </w:r>
      <w:proofErr w:type="spellEnd"/>
      <w:r w:rsidR="00FB6524" w:rsidRPr="000B1AD5">
        <w:rPr>
          <w:lang w:val="fr-FR"/>
        </w:rPr>
        <w:t xml:space="preserve">. </w:t>
      </w:r>
      <w:r w:rsidRPr="000B1AD5">
        <w:rPr>
          <w:lang w:val="fr-FR"/>
        </w:rPr>
        <w:t>et, techniquement, elle est l</w:t>
      </w:r>
      <w:r w:rsidR="002E0FEB" w:rsidRPr="000B1AD5">
        <w:rPr>
          <w:lang w:val="fr-FR"/>
        </w:rPr>
        <w:t>’</w:t>
      </w:r>
      <w:r w:rsidRPr="000B1AD5">
        <w:rPr>
          <w:lang w:val="fr-FR"/>
        </w:rPr>
        <w:t>organe qui a été nommé par l</w:t>
      </w:r>
      <w:r w:rsidR="002E0FEB" w:rsidRPr="000B1AD5">
        <w:rPr>
          <w:lang w:val="fr-FR"/>
        </w:rPr>
        <w:t>’</w:t>
      </w:r>
      <w:r w:rsidRPr="000B1AD5">
        <w:rPr>
          <w:lang w:val="fr-FR"/>
        </w:rPr>
        <w:t>assemblée</w:t>
      </w:r>
      <w:r w:rsidR="00FB6524" w:rsidRPr="000B1AD5">
        <w:rPr>
          <w:lang w:val="fr-FR"/>
        </w:rPr>
        <w:t>.</w:t>
      </w:r>
    </w:p>
    <w:p w:rsidR="00FB6524" w:rsidRPr="000B1AD5" w:rsidRDefault="009C36C4" w:rsidP="003A0B6D">
      <w:pPr>
        <w:pStyle w:val="Heading1"/>
        <w:rPr>
          <w:lang w:val="fr-FR"/>
        </w:rPr>
      </w:pPr>
      <w:r w:rsidRPr="000B1AD5">
        <w:rPr>
          <w:lang w:val="fr-FR"/>
        </w:rPr>
        <w:t>modification de l</w:t>
      </w:r>
      <w:r w:rsidR="002E0FEB" w:rsidRPr="000B1AD5">
        <w:rPr>
          <w:lang w:val="fr-FR"/>
        </w:rPr>
        <w:t>’</w:t>
      </w:r>
      <w:r w:rsidRPr="000B1AD5">
        <w:rPr>
          <w:lang w:val="fr-FR"/>
        </w:rPr>
        <w:t>accord</w:t>
      </w:r>
    </w:p>
    <w:p w:rsidR="00FB6524" w:rsidRPr="000B1AD5" w:rsidRDefault="009C36C4" w:rsidP="003A0B6D">
      <w:pPr>
        <w:pStyle w:val="ONUMFS"/>
        <w:rPr>
          <w:lang w:val="fr-FR"/>
        </w:rPr>
      </w:pPr>
      <w:r w:rsidRPr="000B1AD5">
        <w:rPr>
          <w:lang w:val="fr-FR"/>
        </w:rPr>
        <w:t>L</w:t>
      </w:r>
      <w:r w:rsidR="002E0FEB" w:rsidRPr="000B1AD5">
        <w:rPr>
          <w:lang w:val="fr-FR"/>
        </w:rPr>
        <w:t>’</w:t>
      </w:r>
      <w:r w:rsidR="005F1FFB" w:rsidRPr="000B1AD5">
        <w:rPr>
          <w:lang w:val="fr-FR"/>
        </w:rPr>
        <w:t>e</w:t>
      </w:r>
      <w:r w:rsidRPr="000B1AD5">
        <w:rPr>
          <w:lang w:val="fr-FR"/>
        </w:rPr>
        <w:t>ntreprise d</w:t>
      </w:r>
      <w:r w:rsidR="002E0FEB" w:rsidRPr="000B1AD5">
        <w:rPr>
          <w:lang w:val="fr-FR"/>
        </w:rPr>
        <w:t>’</w:t>
      </w:r>
      <w:r w:rsidRPr="000B1AD5">
        <w:rPr>
          <w:lang w:val="fr-FR"/>
        </w:rPr>
        <w:t xml:space="preserve">État est presque prête à </w:t>
      </w:r>
      <w:r w:rsidR="00604EA7" w:rsidRPr="000B1AD5">
        <w:rPr>
          <w:lang w:val="fr-FR"/>
        </w:rPr>
        <w:t>exercer</w:t>
      </w:r>
      <w:r w:rsidRPr="000B1AD5">
        <w:rPr>
          <w:lang w:val="fr-FR"/>
        </w:rPr>
        <w:t xml:space="preserve"> ses fonctions d</w:t>
      </w:r>
      <w:r w:rsidR="002E0FEB" w:rsidRPr="000B1AD5">
        <w:rPr>
          <w:lang w:val="fr-FR"/>
        </w:rPr>
        <w:t>’</w:t>
      </w:r>
      <w:r w:rsidRPr="000B1AD5">
        <w:rPr>
          <w:lang w:val="fr-FR"/>
        </w:rPr>
        <w:t>administration chargée de la recherche internationale et de l</w:t>
      </w:r>
      <w:r w:rsidR="002E0FEB" w:rsidRPr="000B1AD5">
        <w:rPr>
          <w:lang w:val="fr-FR"/>
        </w:rPr>
        <w:t>’</w:t>
      </w:r>
      <w:r w:rsidRPr="000B1AD5">
        <w:rPr>
          <w:lang w:val="fr-FR"/>
        </w:rPr>
        <w:t xml:space="preserve">examen préliminaire international </w:t>
      </w:r>
      <w:r w:rsidR="005F1FFB" w:rsidRPr="000B1AD5">
        <w:rPr>
          <w:lang w:val="fr-FR"/>
        </w:rPr>
        <w:t xml:space="preserve">mais </w:t>
      </w:r>
      <w:r w:rsidR="009F33AC" w:rsidRPr="000B1AD5">
        <w:rPr>
          <w:lang w:val="fr-FR"/>
        </w:rPr>
        <w:t>l</w:t>
      </w:r>
      <w:r w:rsidR="002E0FEB" w:rsidRPr="000B1AD5">
        <w:rPr>
          <w:lang w:val="fr-FR"/>
        </w:rPr>
        <w:t>’</w:t>
      </w:r>
      <w:r w:rsidR="009F33AC" w:rsidRPr="000B1AD5">
        <w:rPr>
          <w:lang w:val="fr-FR"/>
        </w:rPr>
        <w:t>office</w:t>
      </w:r>
      <w:r w:rsidRPr="000B1AD5">
        <w:rPr>
          <w:lang w:val="fr-FR"/>
        </w:rPr>
        <w:t xml:space="preserve"> d</w:t>
      </w:r>
      <w:r w:rsidR="002E0FEB" w:rsidRPr="000B1AD5">
        <w:rPr>
          <w:lang w:val="fr-FR"/>
        </w:rPr>
        <w:t>’</w:t>
      </w:r>
      <w:r w:rsidRPr="000B1AD5">
        <w:rPr>
          <w:lang w:val="fr-FR"/>
        </w:rPr>
        <w:t>État souhaite modifier l</w:t>
      </w:r>
      <w:r w:rsidR="002E0FEB" w:rsidRPr="000B1AD5">
        <w:rPr>
          <w:lang w:val="fr-FR"/>
        </w:rPr>
        <w:t>’</w:t>
      </w:r>
      <w:r w:rsidRPr="000B1AD5">
        <w:rPr>
          <w:lang w:val="fr-FR"/>
        </w:rPr>
        <w:t xml:space="preserve">accord </w:t>
      </w:r>
      <w:r w:rsidR="00B94DEA" w:rsidRPr="000B1AD5">
        <w:rPr>
          <w:lang w:val="fr-FR"/>
        </w:rPr>
        <w:t xml:space="preserve">pour </w:t>
      </w:r>
      <w:r w:rsidR="00604EA7" w:rsidRPr="000B1AD5">
        <w:rPr>
          <w:lang w:val="fr-FR"/>
        </w:rPr>
        <w:t xml:space="preserve">y </w:t>
      </w:r>
      <w:r w:rsidR="00B94DEA" w:rsidRPr="000B1AD5">
        <w:rPr>
          <w:lang w:val="fr-FR"/>
        </w:rPr>
        <w:t>indiquer les titres actuels et les liens entre les organes concernés.  L</w:t>
      </w:r>
      <w:r w:rsidR="002E0FEB" w:rsidRPr="000B1AD5">
        <w:rPr>
          <w:lang w:val="fr-FR"/>
        </w:rPr>
        <w:t>’</w:t>
      </w:r>
      <w:r w:rsidR="00B94DEA" w:rsidRPr="000B1AD5">
        <w:rPr>
          <w:lang w:val="fr-FR"/>
        </w:rPr>
        <w:t xml:space="preserve">accord </w:t>
      </w:r>
      <w:r w:rsidR="005F1FFB" w:rsidRPr="000B1AD5">
        <w:rPr>
          <w:lang w:val="fr-FR"/>
        </w:rPr>
        <w:t xml:space="preserve">restera conclu entre </w:t>
      </w:r>
      <w:r w:rsidR="009F33AC" w:rsidRPr="000B1AD5">
        <w:rPr>
          <w:lang w:val="fr-FR"/>
        </w:rPr>
        <w:t>l</w:t>
      </w:r>
      <w:r w:rsidR="002E0FEB" w:rsidRPr="000B1AD5">
        <w:rPr>
          <w:lang w:val="fr-FR"/>
        </w:rPr>
        <w:t>’</w:t>
      </w:r>
      <w:r w:rsidR="009F33AC" w:rsidRPr="000B1AD5">
        <w:rPr>
          <w:lang w:val="fr-FR"/>
        </w:rPr>
        <w:t>office</w:t>
      </w:r>
      <w:r w:rsidR="00B94DEA" w:rsidRPr="000B1AD5">
        <w:rPr>
          <w:lang w:val="fr-FR"/>
        </w:rPr>
        <w:t xml:space="preserve"> d</w:t>
      </w:r>
      <w:r w:rsidR="002E0FEB" w:rsidRPr="000B1AD5">
        <w:rPr>
          <w:lang w:val="fr-FR"/>
        </w:rPr>
        <w:t>’</w:t>
      </w:r>
      <w:r w:rsidR="00B94DEA" w:rsidRPr="000B1AD5">
        <w:rPr>
          <w:lang w:val="fr-FR"/>
        </w:rPr>
        <w:t>État et le Bureau international mais l</w:t>
      </w:r>
      <w:r w:rsidR="002E0FEB" w:rsidRPr="000B1AD5">
        <w:rPr>
          <w:lang w:val="fr-FR"/>
        </w:rPr>
        <w:t>’</w:t>
      </w:r>
      <w:r w:rsidR="005F1FFB" w:rsidRPr="000B1AD5">
        <w:rPr>
          <w:lang w:val="fr-FR"/>
        </w:rPr>
        <w:t>e</w:t>
      </w:r>
      <w:r w:rsidR="00B94DEA" w:rsidRPr="000B1AD5">
        <w:rPr>
          <w:lang w:val="fr-FR"/>
        </w:rPr>
        <w:t>ntreprise d</w:t>
      </w:r>
      <w:r w:rsidR="002E0FEB" w:rsidRPr="000B1AD5">
        <w:rPr>
          <w:lang w:val="fr-FR"/>
        </w:rPr>
        <w:t>’</w:t>
      </w:r>
      <w:r w:rsidR="00B94DEA" w:rsidRPr="000B1AD5">
        <w:rPr>
          <w:lang w:val="fr-FR"/>
        </w:rPr>
        <w:t>État agira en qualité d</w:t>
      </w:r>
      <w:r w:rsidR="002E0FEB" w:rsidRPr="000B1AD5">
        <w:rPr>
          <w:lang w:val="fr-FR"/>
        </w:rPr>
        <w:t>’</w:t>
      </w:r>
      <w:r w:rsidR="00B94DEA" w:rsidRPr="000B1AD5">
        <w:rPr>
          <w:lang w:val="fr-FR"/>
        </w:rPr>
        <w:t>administration internationale.  L</w:t>
      </w:r>
      <w:r w:rsidR="002E0FEB" w:rsidRPr="000B1AD5">
        <w:rPr>
          <w:lang w:val="fr-FR"/>
        </w:rPr>
        <w:t>’</w:t>
      </w:r>
      <w:r w:rsidR="00B94DEA" w:rsidRPr="000B1AD5">
        <w:rPr>
          <w:lang w:val="fr-FR"/>
        </w:rPr>
        <w:t>article 11.1) de l</w:t>
      </w:r>
      <w:r w:rsidR="002E0FEB" w:rsidRPr="000B1AD5">
        <w:rPr>
          <w:lang w:val="fr-FR"/>
        </w:rPr>
        <w:t>’</w:t>
      </w:r>
      <w:r w:rsidR="00B94DEA" w:rsidRPr="000B1AD5">
        <w:rPr>
          <w:lang w:val="fr-FR"/>
        </w:rPr>
        <w:t>accord indique que les modifications apportées au corps du texte sont subordonnées à l</w:t>
      </w:r>
      <w:r w:rsidR="002E0FEB" w:rsidRPr="000B1AD5">
        <w:rPr>
          <w:lang w:val="fr-FR"/>
        </w:rPr>
        <w:t>’</w:t>
      </w:r>
      <w:r w:rsidR="00B94DEA" w:rsidRPr="000B1AD5">
        <w:rPr>
          <w:lang w:val="fr-FR"/>
        </w:rPr>
        <w:t>approbation de l</w:t>
      </w:r>
      <w:r w:rsidR="002E0FEB" w:rsidRPr="000B1AD5">
        <w:rPr>
          <w:lang w:val="fr-FR"/>
        </w:rPr>
        <w:t>’</w:t>
      </w:r>
      <w:r w:rsidR="00B94DEA" w:rsidRPr="000B1AD5">
        <w:rPr>
          <w:lang w:val="fr-FR"/>
        </w:rPr>
        <w:t>assemblée.</w:t>
      </w:r>
    </w:p>
    <w:p w:rsidR="00FB6524" w:rsidRPr="000B1AD5" w:rsidRDefault="00B94DEA" w:rsidP="003A0B6D">
      <w:pPr>
        <w:pStyle w:val="ONUMFS"/>
        <w:rPr>
          <w:lang w:val="fr-FR"/>
        </w:rPr>
      </w:pPr>
      <w:r w:rsidRPr="000B1AD5">
        <w:rPr>
          <w:lang w:val="fr-FR"/>
        </w:rPr>
        <w:t>Les modifications proposées sont indiquées dans l</w:t>
      </w:r>
      <w:r w:rsidR="002E0FEB" w:rsidRPr="000B1AD5">
        <w:rPr>
          <w:lang w:val="fr-FR"/>
        </w:rPr>
        <w:t>’</w:t>
      </w:r>
      <w:r w:rsidRPr="000B1AD5">
        <w:rPr>
          <w:lang w:val="fr-FR"/>
        </w:rPr>
        <w:t>annexe du présent document.</w:t>
      </w:r>
    </w:p>
    <w:p w:rsidR="001B76D7" w:rsidRPr="000B1AD5" w:rsidRDefault="00B94DEA" w:rsidP="00637E33">
      <w:pPr>
        <w:pStyle w:val="ONUMFS"/>
        <w:tabs>
          <w:tab w:val="left" w:pos="6096"/>
        </w:tabs>
        <w:ind w:left="5533"/>
        <w:rPr>
          <w:i/>
          <w:lang w:val="fr-FR"/>
        </w:rPr>
      </w:pPr>
      <w:r w:rsidRPr="000B1AD5">
        <w:rPr>
          <w:i/>
          <w:lang w:val="fr-FR"/>
        </w:rPr>
        <w:t>L</w:t>
      </w:r>
      <w:r w:rsidR="002E0FEB" w:rsidRPr="000B1AD5">
        <w:rPr>
          <w:i/>
          <w:lang w:val="fr-FR"/>
        </w:rPr>
        <w:t>’</w:t>
      </w:r>
      <w:r w:rsidRPr="000B1AD5">
        <w:rPr>
          <w:i/>
          <w:lang w:val="fr-FR"/>
        </w:rPr>
        <w:t>Assemblée de l</w:t>
      </w:r>
      <w:r w:rsidR="002E0FEB" w:rsidRPr="000B1AD5">
        <w:rPr>
          <w:i/>
          <w:lang w:val="fr-FR"/>
        </w:rPr>
        <w:t>’</w:t>
      </w:r>
      <w:r w:rsidR="00825A93" w:rsidRPr="000B1AD5">
        <w:rPr>
          <w:i/>
          <w:lang w:val="fr-FR"/>
        </w:rPr>
        <w:t>Union</w:t>
      </w:r>
      <w:r w:rsidR="002E0FEB" w:rsidRPr="000B1AD5">
        <w:rPr>
          <w:i/>
          <w:lang w:val="fr-FR"/>
        </w:rPr>
        <w:t xml:space="preserve"> du PCT</w:t>
      </w:r>
      <w:r w:rsidRPr="000B1AD5">
        <w:rPr>
          <w:i/>
          <w:lang w:val="fr-FR"/>
        </w:rPr>
        <w:t xml:space="preserve"> est invitée</w:t>
      </w:r>
    </w:p>
    <w:p w:rsidR="001B76D7" w:rsidRPr="000B1AD5" w:rsidRDefault="00B94DEA" w:rsidP="003A0B6D">
      <w:pPr>
        <w:pStyle w:val="ONUME"/>
        <w:numPr>
          <w:ilvl w:val="2"/>
          <w:numId w:val="5"/>
        </w:numPr>
        <w:tabs>
          <w:tab w:val="left" w:pos="6096"/>
          <w:tab w:val="left" w:pos="6663"/>
        </w:tabs>
        <w:ind w:left="6101"/>
        <w:rPr>
          <w:i/>
          <w:lang w:val="fr-FR"/>
        </w:rPr>
      </w:pPr>
      <w:r w:rsidRPr="000B1AD5">
        <w:rPr>
          <w:i/>
          <w:lang w:val="fr-FR"/>
        </w:rPr>
        <w:t xml:space="preserve">à prendre note du contenu du </w:t>
      </w:r>
      <w:r w:rsidR="00062087" w:rsidRPr="000B1AD5">
        <w:rPr>
          <w:i/>
          <w:lang w:val="fr-FR"/>
        </w:rPr>
        <w:t>document PCT/A/47/7</w:t>
      </w:r>
      <w:r w:rsidR="00CF03C2" w:rsidRPr="000B1AD5">
        <w:rPr>
          <w:i/>
          <w:lang w:val="fr-FR"/>
        </w:rPr>
        <w:t xml:space="preserve">;  </w:t>
      </w:r>
      <w:r w:rsidRPr="000B1AD5">
        <w:rPr>
          <w:i/>
          <w:lang w:val="fr-FR"/>
        </w:rPr>
        <w:t>et</w:t>
      </w:r>
    </w:p>
    <w:p w:rsidR="00825A93" w:rsidRPr="000B1AD5" w:rsidRDefault="00B94DEA" w:rsidP="003A0B6D">
      <w:pPr>
        <w:pStyle w:val="ONUME"/>
        <w:numPr>
          <w:ilvl w:val="2"/>
          <w:numId w:val="5"/>
        </w:numPr>
        <w:tabs>
          <w:tab w:val="left" w:pos="6096"/>
          <w:tab w:val="left" w:pos="6663"/>
        </w:tabs>
        <w:spacing w:after="0"/>
        <w:ind w:left="6101"/>
        <w:rPr>
          <w:i/>
          <w:lang w:val="fr-FR"/>
        </w:rPr>
      </w:pPr>
      <w:r w:rsidRPr="000B1AD5">
        <w:rPr>
          <w:i/>
          <w:lang w:val="fr-FR"/>
        </w:rPr>
        <w:t>à approuver les modifications apportées à l</w:t>
      </w:r>
      <w:r w:rsidR="002E0FEB" w:rsidRPr="000B1AD5">
        <w:rPr>
          <w:i/>
          <w:lang w:val="fr-FR"/>
        </w:rPr>
        <w:t>’</w:t>
      </w:r>
      <w:r w:rsidRPr="000B1AD5">
        <w:rPr>
          <w:i/>
          <w:lang w:val="fr-FR"/>
        </w:rPr>
        <w:t xml:space="preserve">accord entre </w:t>
      </w:r>
      <w:r w:rsidR="009F33AC" w:rsidRPr="000B1AD5">
        <w:rPr>
          <w:i/>
          <w:lang w:val="fr-FR"/>
        </w:rPr>
        <w:t>l</w:t>
      </w:r>
      <w:r w:rsidR="002E0FEB" w:rsidRPr="000B1AD5">
        <w:rPr>
          <w:i/>
          <w:lang w:val="fr-FR"/>
        </w:rPr>
        <w:t>’</w:t>
      </w:r>
      <w:r w:rsidR="009F33AC" w:rsidRPr="000B1AD5">
        <w:rPr>
          <w:i/>
          <w:lang w:val="fr-FR"/>
        </w:rPr>
        <w:t>Office</w:t>
      </w:r>
      <w:r w:rsidRPr="000B1AD5">
        <w:rPr>
          <w:i/>
          <w:lang w:val="fr-FR"/>
        </w:rPr>
        <w:t xml:space="preserve"> d</w:t>
      </w:r>
      <w:r w:rsidR="002E0FEB" w:rsidRPr="000B1AD5">
        <w:rPr>
          <w:i/>
          <w:lang w:val="fr-FR"/>
        </w:rPr>
        <w:t>’</w:t>
      </w:r>
      <w:r w:rsidRPr="000B1AD5">
        <w:rPr>
          <w:i/>
          <w:lang w:val="fr-FR"/>
        </w:rPr>
        <w:t>État de la propriété intellectuelle de l</w:t>
      </w:r>
      <w:r w:rsidR="002E0FEB" w:rsidRPr="000B1AD5">
        <w:rPr>
          <w:i/>
          <w:lang w:val="fr-FR"/>
        </w:rPr>
        <w:t>’</w:t>
      </w:r>
      <w:r w:rsidRPr="000B1AD5">
        <w:rPr>
          <w:i/>
          <w:lang w:val="fr-FR"/>
        </w:rPr>
        <w:t xml:space="preserve">Ukraine et le </w:t>
      </w:r>
      <w:r w:rsidR="00CF03C2" w:rsidRPr="000B1AD5">
        <w:rPr>
          <w:i/>
          <w:lang w:val="fr-FR"/>
        </w:rPr>
        <w:t xml:space="preserve">Bureau </w:t>
      </w:r>
      <w:r w:rsidRPr="000B1AD5">
        <w:rPr>
          <w:i/>
          <w:lang w:val="fr-FR"/>
        </w:rPr>
        <w:t xml:space="preserve">international </w:t>
      </w:r>
      <w:r w:rsidR="00604EA7" w:rsidRPr="000B1AD5">
        <w:rPr>
          <w:i/>
          <w:lang w:val="fr-FR"/>
        </w:rPr>
        <w:t>qui sont indiqué</w:t>
      </w:r>
      <w:r w:rsidR="000C6BA1" w:rsidRPr="000B1AD5">
        <w:rPr>
          <w:i/>
          <w:lang w:val="fr-FR"/>
        </w:rPr>
        <w:t>e</w:t>
      </w:r>
      <w:r w:rsidR="00604EA7" w:rsidRPr="000B1AD5">
        <w:rPr>
          <w:i/>
          <w:lang w:val="fr-FR"/>
        </w:rPr>
        <w:t>s dans</w:t>
      </w:r>
      <w:r w:rsidRPr="000B1AD5">
        <w:rPr>
          <w:i/>
          <w:lang w:val="fr-FR"/>
        </w:rPr>
        <w:t xml:space="preserve"> l</w:t>
      </w:r>
      <w:r w:rsidR="002E0FEB" w:rsidRPr="000B1AD5">
        <w:rPr>
          <w:i/>
          <w:lang w:val="fr-FR"/>
        </w:rPr>
        <w:t>’</w:t>
      </w:r>
      <w:r w:rsidRPr="000B1AD5">
        <w:rPr>
          <w:i/>
          <w:lang w:val="fr-FR"/>
        </w:rPr>
        <w:t xml:space="preserve">annexe du </w:t>
      </w:r>
      <w:r w:rsidR="00CF03C2" w:rsidRPr="000B1AD5">
        <w:rPr>
          <w:i/>
          <w:lang w:val="fr-FR"/>
        </w:rPr>
        <w:t>document PCT/A/47/7.</w:t>
      </w:r>
    </w:p>
    <w:p w:rsidR="00825A93" w:rsidRPr="000B1AD5" w:rsidRDefault="00825A93" w:rsidP="003A0B6D">
      <w:pPr>
        <w:pStyle w:val="Endofdocument-Annex"/>
        <w:rPr>
          <w:lang w:val="fr-FR"/>
        </w:rPr>
      </w:pPr>
    </w:p>
    <w:p w:rsidR="003A0B6D" w:rsidRPr="000B1AD5" w:rsidRDefault="003A0B6D" w:rsidP="003A0B6D">
      <w:pPr>
        <w:pStyle w:val="Endofdocument-Annex"/>
        <w:rPr>
          <w:lang w:val="fr-FR"/>
        </w:rPr>
      </w:pPr>
    </w:p>
    <w:p w:rsidR="003A0B6D" w:rsidRPr="000B1AD5" w:rsidRDefault="003A0B6D" w:rsidP="003A0B6D">
      <w:pPr>
        <w:pStyle w:val="Endofdocument-Annex"/>
        <w:rPr>
          <w:lang w:val="fr-FR"/>
        </w:rPr>
      </w:pPr>
    </w:p>
    <w:p w:rsidR="00825A93" w:rsidRPr="000B1AD5" w:rsidRDefault="00825A93" w:rsidP="003A0B6D">
      <w:pPr>
        <w:pStyle w:val="Endofdocument-Annex"/>
        <w:rPr>
          <w:lang w:val="fr-FR"/>
        </w:rPr>
        <w:sectPr w:rsidR="00825A93" w:rsidRPr="000B1AD5" w:rsidSect="003A0B6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cols w:space="720"/>
          <w:titlePg/>
          <w:docGrid w:linePitch="299"/>
        </w:sectPr>
      </w:pPr>
      <w:r w:rsidRPr="000B1AD5">
        <w:rPr>
          <w:lang w:val="fr-FR"/>
        </w:rPr>
        <w:t>[</w:t>
      </w:r>
      <w:r w:rsidR="005F1FFB" w:rsidRPr="000B1AD5">
        <w:rPr>
          <w:lang w:val="fr-FR"/>
        </w:rPr>
        <w:t>L</w:t>
      </w:r>
      <w:r w:rsidR="002E0FEB" w:rsidRPr="000B1AD5">
        <w:rPr>
          <w:lang w:val="fr-FR"/>
        </w:rPr>
        <w:t>’</w:t>
      </w:r>
      <w:r w:rsidR="005F1FFB" w:rsidRPr="000B1AD5">
        <w:rPr>
          <w:lang w:val="fr-FR"/>
        </w:rPr>
        <w:t>annexe suit</w:t>
      </w:r>
      <w:r w:rsidRPr="000B1AD5">
        <w:rPr>
          <w:lang w:val="fr-FR"/>
        </w:rPr>
        <w:t>]</w:t>
      </w:r>
    </w:p>
    <w:p w:rsidR="00825A93" w:rsidRPr="000B1AD5" w:rsidRDefault="005F1FFB" w:rsidP="003A0B6D">
      <w:pPr>
        <w:jc w:val="center"/>
        <w:rPr>
          <w:lang w:val="fr-FR"/>
        </w:rPr>
      </w:pPr>
      <w:r w:rsidRPr="000B1AD5">
        <w:rPr>
          <w:lang w:val="fr-FR"/>
        </w:rPr>
        <w:lastRenderedPageBreak/>
        <w:t>PROJET DE MODIFICATIONS DE L</w:t>
      </w:r>
      <w:r w:rsidR="002E0FEB" w:rsidRPr="000B1AD5">
        <w:rPr>
          <w:lang w:val="fr-FR"/>
        </w:rPr>
        <w:t>’</w:t>
      </w:r>
      <w:r w:rsidRPr="000B1AD5">
        <w:rPr>
          <w:lang w:val="fr-FR"/>
        </w:rPr>
        <w:t xml:space="preserve">ACCORD ENTRE </w:t>
      </w:r>
      <w:r w:rsidR="00604EA7" w:rsidRPr="000B1AD5">
        <w:rPr>
          <w:lang w:val="fr-FR"/>
        </w:rPr>
        <w:t>L’OFFICE D’ÉTAT</w:t>
      </w:r>
      <w:r w:rsidRPr="000B1AD5">
        <w:rPr>
          <w:lang w:val="fr-FR"/>
        </w:rPr>
        <w:t xml:space="preserve"> DE LA PROPRIÉTÉ INTELLECTUELLE DE L</w:t>
      </w:r>
      <w:r w:rsidR="002E0FEB" w:rsidRPr="000B1AD5">
        <w:rPr>
          <w:lang w:val="fr-FR"/>
        </w:rPr>
        <w:t>’</w:t>
      </w:r>
      <w:r w:rsidRPr="000B1AD5">
        <w:rPr>
          <w:lang w:val="fr-FR"/>
        </w:rPr>
        <w:t>UKRAINE ET LE BUREAU INTERNATIONAL DE L</w:t>
      </w:r>
      <w:r w:rsidR="002E0FEB" w:rsidRPr="000B1AD5">
        <w:rPr>
          <w:lang w:val="fr-FR"/>
        </w:rPr>
        <w:t>’</w:t>
      </w:r>
      <w:r w:rsidRPr="000B1AD5">
        <w:rPr>
          <w:lang w:val="fr-FR"/>
        </w:rPr>
        <w:t xml:space="preserve">ORGANISATION MONDIALE DE LA PROPRIÉTÉ INTELLECTUELLE </w:t>
      </w:r>
    </w:p>
    <w:p w:rsidR="00825A93" w:rsidRPr="000B1AD5" w:rsidRDefault="00825A93" w:rsidP="003A0B6D">
      <w:pPr>
        <w:rPr>
          <w:lang w:val="fr-FR"/>
        </w:rPr>
      </w:pPr>
    </w:p>
    <w:p w:rsidR="00825A93" w:rsidRPr="000B1AD5" w:rsidRDefault="00825A93" w:rsidP="003A0B6D">
      <w:pPr>
        <w:rPr>
          <w:lang w:val="fr-FR"/>
        </w:rPr>
      </w:pPr>
    </w:p>
    <w:p w:rsidR="00825A93" w:rsidRPr="000B1AD5" w:rsidRDefault="00825A93" w:rsidP="003A0B6D">
      <w:pPr>
        <w:rPr>
          <w:lang w:val="fr-FR"/>
        </w:rPr>
      </w:pPr>
    </w:p>
    <w:p w:rsidR="00825A93" w:rsidRPr="000B1AD5" w:rsidRDefault="00825A93" w:rsidP="003A0B6D">
      <w:pPr>
        <w:rPr>
          <w:lang w:val="fr-FR"/>
        </w:rPr>
      </w:pPr>
    </w:p>
    <w:p w:rsidR="00825A93" w:rsidRPr="000B1AD5" w:rsidRDefault="00825A93" w:rsidP="003A0B6D">
      <w:pPr>
        <w:rPr>
          <w:lang w:val="fr-FR"/>
        </w:rPr>
      </w:pPr>
    </w:p>
    <w:p w:rsidR="00825A93" w:rsidRPr="000B1AD5" w:rsidRDefault="00825A93" w:rsidP="003A0B6D">
      <w:pPr>
        <w:rPr>
          <w:lang w:val="fr-FR"/>
        </w:rPr>
      </w:pPr>
    </w:p>
    <w:p w:rsidR="002B6B8C" w:rsidRPr="000B1AD5" w:rsidRDefault="002B6B8C" w:rsidP="003A0B6D">
      <w:pPr>
        <w:pStyle w:val="AgreementText"/>
        <w:jc w:val="center"/>
        <w:rPr>
          <w:lang w:val="fr-FR"/>
        </w:rPr>
      </w:pPr>
      <w:r w:rsidRPr="000B1AD5">
        <w:rPr>
          <w:lang w:val="fr-FR"/>
        </w:rPr>
        <w:t>Accord</w:t>
      </w:r>
    </w:p>
    <w:p w:rsidR="002B6B8C" w:rsidRPr="000B1AD5" w:rsidRDefault="002B6B8C" w:rsidP="003A0B6D">
      <w:pPr>
        <w:pStyle w:val="AgreementText"/>
        <w:jc w:val="center"/>
        <w:rPr>
          <w:lang w:val="fr-FR"/>
        </w:rPr>
      </w:pPr>
      <w:proofErr w:type="gramStart"/>
      <w:r w:rsidRPr="000B1AD5">
        <w:rPr>
          <w:lang w:val="fr-FR"/>
        </w:rPr>
        <w:t>entre</w:t>
      </w:r>
      <w:proofErr w:type="gramEnd"/>
      <w:r w:rsidRPr="000B1AD5">
        <w:rPr>
          <w:lang w:val="fr-FR"/>
        </w:rPr>
        <w:t xml:space="preserve"> l</w:t>
      </w:r>
      <w:r w:rsidR="002E0FEB" w:rsidRPr="000B1AD5">
        <w:rPr>
          <w:lang w:val="fr-FR"/>
        </w:rPr>
        <w:t>’</w:t>
      </w:r>
      <w:r w:rsidRPr="000B1AD5">
        <w:rPr>
          <w:lang w:val="fr-FR"/>
        </w:rPr>
        <w:t>Office d</w:t>
      </w:r>
      <w:r w:rsidR="002E0FEB" w:rsidRPr="000B1AD5">
        <w:rPr>
          <w:lang w:val="fr-FR"/>
        </w:rPr>
        <w:t>’</w:t>
      </w:r>
      <w:r w:rsidRPr="000B1AD5">
        <w:rPr>
          <w:lang w:val="fr-FR"/>
        </w:rPr>
        <w:t>État de la propriété intellectuelle de l</w:t>
      </w:r>
      <w:r w:rsidR="002E0FEB" w:rsidRPr="000B1AD5">
        <w:rPr>
          <w:lang w:val="fr-FR"/>
        </w:rPr>
        <w:t>’</w:t>
      </w:r>
      <w:r w:rsidRPr="000B1AD5">
        <w:rPr>
          <w:lang w:val="fr-FR"/>
        </w:rPr>
        <w:t>Ukraine</w:t>
      </w:r>
      <w:r w:rsidRPr="000B1AD5">
        <w:rPr>
          <w:lang w:val="fr-FR"/>
        </w:rPr>
        <w:br/>
        <w:t>et le Bureau international de l</w:t>
      </w:r>
      <w:r w:rsidR="002E0FEB" w:rsidRPr="000B1AD5">
        <w:rPr>
          <w:lang w:val="fr-FR"/>
        </w:rPr>
        <w:t>’</w:t>
      </w:r>
      <w:r w:rsidRPr="000B1AD5">
        <w:rPr>
          <w:lang w:val="fr-FR"/>
        </w:rPr>
        <w:t>Organisation Mondiale de la Propriété Intellectuelle</w:t>
      </w:r>
    </w:p>
    <w:p w:rsidR="002B6B8C" w:rsidRPr="000B1AD5" w:rsidRDefault="002B6B8C" w:rsidP="003A0B6D">
      <w:pPr>
        <w:pStyle w:val="AgreementText"/>
        <w:jc w:val="center"/>
        <w:rPr>
          <w:lang w:val="fr-FR"/>
        </w:rPr>
      </w:pPr>
      <w:r w:rsidRPr="000B1AD5">
        <w:rPr>
          <w:lang w:val="fr-FR"/>
        </w:rPr>
        <w:t xml:space="preserve">concernant les fonctions de </w:t>
      </w:r>
      <w:r w:rsidRPr="00921284">
        <w:rPr>
          <w:rStyle w:val="deleted"/>
        </w:rPr>
        <w:t>l</w:t>
      </w:r>
      <w:r w:rsidR="002E0FEB" w:rsidRPr="00921284">
        <w:rPr>
          <w:rStyle w:val="deleted"/>
        </w:rPr>
        <w:t>’</w:t>
      </w:r>
      <w:r w:rsidRPr="00921284">
        <w:rPr>
          <w:rStyle w:val="deleted"/>
        </w:rPr>
        <w:t>Office d</w:t>
      </w:r>
      <w:r w:rsidR="002E0FEB" w:rsidRPr="00921284">
        <w:rPr>
          <w:rStyle w:val="deleted"/>
        </w:rPr>
        <w:t>’</w:t>
      </w:r>
      <w:r w:rsidRPr="00921284">
        <w:rPr>
          <w:rStyle w:val="deleted"/>
        </w:rPr>
        <w:t>État de la propriété intellectuelle de l</w:t>
      </w:r>
      <w:r w:rsidR="002E0FEB" w:rsidRPr="00921284">
        <w:rPr>
          <w:rStyle w:val="deleted"/>
        </w:rPr>
        <w:t>’</w:t>
      </w:r>
      <w:r w:rsidRPr="00921284">
        <w:rPr>
          <w:rStyle w:val="deleted"/>
        </w:rPr>
        <w:t>Ukraine</w:t>
      </w:r>
      <w:r w:rsidRPr="000B1AD5">
        <w:rPr>
          <w:lang w:val="fr-FR"/>
        </w:rPr>
        <w:t xml:space="preserve"> </w:t>
      </w:r>
      <w:r w:rsidR="009F33AC" w:rsidRPr="00921284">
        <w:rPr>
          <w:rStyle w:val="inserted"/>
        </w:rPr>
        <w:t>l</w:t>
      </w:r>
      <w:r w:rsidR="00E024FF" w:rsidRPr="00921284">
        <w:rPr>
          <w:rStyle w:val="inserted"/>
        </w:rPr>
        <w:t>’</w:t>
      </w:r>
      <w:r w:rsidR="009F33AC" w:rsidRPr="00921284">
        <w:rPr>
          <w:rStyle w:val="inserted"/>
        </w:rPr>
        <w:t>Entreprise d</w:t>
      </w:r>
      <w:r w:rsidR="00E024FF" w:rsidRPr="00921284">
        <w:rPr>
          <w:rStyle w:val="inserted"/>
        </w:rPr>
        <w:t>’</w:t>
      </w:r>
      <w:r w:rsidR="009F33AC" w:rsidRPr="00921284">
        <w:rPr>
          <w:rStyle w:val="inserted"/>
        </w:rPr>
        <w:t>État</w:t>
      </w:r>
      <w:r w:rsidR="00604EA7" w:rsidRPr="00921284">
        <w:rPr>
          <w:rStyle w:val="inserted"/>
        </w:rPr>
        <w:t xml:space="preserve"> </w:t>
      </w:r>
      <w:r w:rsidR="000C6BA1" w:rsidRPr="00921284">
        <w:rPr>
          <w:rStyle w:val="inserted"/>
        </w:rPr>
        <w:t>“</w:t>
      </w:r>
      <w:r w:rsidR="009F33AC" w:rsidRPr="00921284">
        <w:rPr>
          <w:rStyle w:val="inserted"/>
        </w:rPr>
        <w:t>Institut ukrainien de la propriété intellectuelle</w:t>
      </w:r>
      <w:r w:rsidR="009C5A23" w:rsidRPr="00921284">
        <w:rPr>
          <w:rStyle w:val="inserted"/>
        </w:rPr>
        <w:t>”</w:t>
      </w:r>
      <w:r w:rsidR="009F33AC" w:rsidRPr="000B1AD5">
        <w:rPr>
          <w:lang w:val="fr-FR"/>
        </w:rPr>
        <w:t xml:space="preserve"> </w:t>
      </w:r>
      <w:r w:rsidRPr="000B1AD5">
        <w:rPr>
          <w:lang w:val="fr-FR"/>
        </w:rPr>
        <w:br/>
        <w:t>en qualité d</w:t>
      </w:r>
      <w:r w:rsidR="002E0FEB" w:rsidRPr="000B1AD5">
        <w:rPr>
          <w:lang w:val="fr-FR"/>
        </w:rPr>
        <w:t>’</w:t>
      </w:r>
      <w:r w:rsidRPr="000B1AD5">
        <w:rPr>
          <w:lang w:val="fr-FR"/>
        </w:rPr>
        <w:t>administration chargée de la recherche internationale</w:t>
      </w:r>
      <w:r w:rsidRPr="000B1AD5">
        <w:rPr>
          <w:lang w:val="fr-FR"/>
        </w:rPr>
        <w:br/>
        <w:t>et d</w:t>
      </w:r>
      <w:r w:rsidR="002E0FEB" w:rsidRPr="000B1AD5">
        <w:rPr>
          <w:lang w:val="fr-FR"/>
        </w:rPr>
        <w:t>’</w:t>
      </w:r>
      <w:r w:rsidRPr="000B1AD5">
        <w:rPr>
          <w:lang w:val="fr-FR"/>
        </w:rPr>
        <w:t>administration chargée de l</w:t>
      </w:r>
      <w:r w:rsidR="002E0FEB" w:rsidRPr="000B1AD5">
        <w:rPr>
          <w:lang w:val="fr-FR"/>
        </w:rPr>
        <w:t>’</w:t>
      </w:r>
      <w:r w:rsidRPr="000B1AD5">
        <w:rPr>
          <w:lang w:val="fr-FR"/>
        </w:rPr>
        <w:t xml:space="preserve">examen préliminaire international </w:t>
      </w:r>
      <w:r w:rsidRPr="000B1AD5">
        <w:rPr>
          <w:lang w:val="fr-FR"/>
        </w:rPr>
        <w:br/>
        <w:t>au titre du Traité de coopération en matière de brevets</w:t>
      </w:r>
    </w:p>
    <w:p w:rsidR="002B6B8C" w:rsidRPr="000B1AD5" w:rsidRDefault="002B6B8C" w:rsidP="003A0B6D">
      <w:pPr>
        <w:pStyle w:val="AgreementText"/>
        <w:jc w:val="center"/>
        <w:rPr>
          <w:lang w:val="fr-FR"/>
        </w:rPr>
      </w:pPr>
    </w:p>
    <w:p w:rsidR="002B6B8C" w:rsidRPr="000B1AD5" w:rsidRDefault="002B6B8C" w:rsidP="003A0B6D">
      <w:pPr>
        <w:pStyle w:val="AgreementText"/>
        <w:jc w:val="center"/>
        <w:rPr>
          <w:lang w:val="fr-FR"/>
        </w:rPr>
      </w:pPr>
      <w:r w:rsidRPr="000B1AD5">
        <w:rPr>
          <w:i/>
          <w:lang w:val="fr-FR"/>
        </w:rPr>
        <w:t>Préambule</w:t>
      </w:r>
    </w:p>
    <w:p w:rsidR="002B6B8C" w:rsidRPr="000B1AD5" w:rsidRDefault="002B6B8C" w:rsidP="003A0B6D">
      <w:pPr>
        <w:pStyle w:val="AgreementText"/>
        <w:ind w:firstLine="567"/>
        <w:rPr>
          <w:lang w:val="fr-FR"/>
        </w:rPr>
      </w:pPr>
      <w:r w:rsidRPr="000B1AD5">
        <w:rPr>
          <w:lang w:val="fr-FR"/>
        </w:rPr>
        <w:t>L</w:t>
      </w:r>
      <w:r w:rsidR="002E0FEB" w:rsidRPr="000B1AD5">
        <w:rPr>
          <w:lang w:val="fr-FR"/>
        </w:rPr>
        <w:t>’</w:t>
      </w:r>
      <w:r w:rsidRPr="000B1AD5">
        <w:rPr>
          <w:lang w:val="fr-FR"/>
        </w:rPr>
        <w:t>Office d</w:t>
      </w:r>
      <w:r w:rsidR="002E0FEB" w:rsidRPr="000B1AD5">
        <w:rPr>
          <w:lang w:val="fr-FR"/>
        </w:rPr>
        <w:t>’</w:t>
      </w:r>
      <w:r w:rsidRPr="000B1AD5">
        <w:rPr>
          <w:lang w:val="fr-FR"/>
        </w:rPr>
        <w:t>État de la propriété intellectuelle de l</w:t>
      </w:r>
      <w:r w:rsidR="002E0FEB" w:rsidRPr="000B1AD5">
        <w:rPr>
          <w:lang w:val="fr-FR"/>
        </w:rPr>
        <w:t>’</w:t>
      </w:r>
      <w:r w:rsidRPr="000B1AD5">
        <w:rPr>
          <w:lang w:val="fr-FR"/>
        </w:rPr>
        <w:t xml:space="preserve">Ukraine </w:t>
      </w:r>
      <w:r w:rsidRPr="000B1AD5">
        <w:rPr>
          <w:lang w:val="fr-FR"/>
        </w:rPr>
        <w:br/>
        <w:t>et le Bureau international de l</w:t>
      </w:r>
      <w:r w:rsidR="002E0FEB" w:rsidRPr="000B1AD5">
        <w:rPr>
          <w:lang w:val="fr-FR"/>
        </w:rPr>
        <w:t>’</w:t>
      </w:r>
      <w:r w:rsidRPr="000B1AD5">
        <w:rPr>
          <w:lang w:val="fr-FR"/>
        </w:rPr>
        <w:t>Organisation Mondiale de la Propriété Intellectuelle,</w:t>
      </w:r>
    </w:p>
    <w:p w:rsidR="002B6B8C" w:rsidRPr="000B1AD5" w:rsidRDefault="002B6B8C" w:rsidP="003A0B6D">
      <w:pPr>
        <w:pStyle w:val="AgreementText"/>
        <w:rPr>
          <w:lang w:val="fr-FR"/>
        </w:rPr>
      </w:pPr>
      <w:r w:rsidRPr="000B1AD5">
        <w:rPr>
          <w:lang w:val="fr-FR"/>
        </w:rPr>
        <w:tab/>
      </w:r>
      <w:r w:rsidRPr="000B1AD5">
        <w:rPr>
          <w:i/>
          <w:lang w:val="fr-FR"/>
        </w:rPr>
        <w:t>Considérant</w:t>
      </w:r>
      <w:r w:rsidRPr="000B1AD5">
        <w:rPr>
          <w:lang w:val="fr-FR"/>
        </w:rPr>
        <w:t xml:space="preserve"> que l</w:t>
      </w:r>
      <w:r w:rsidR="002E0FEB" w:rsidRPr="000B1AD5">
        <w:rPr>
          <w:lang w:val="fr-FR"/>
        </w:rPr>
        <w:t>’</w:t>
      </w:r>
      <w:r w:rsidRPr="000B1AD5">
        <w:rPr>
          <w:lang w:val="fr-FR"/>
        </w:rPr>
        <w:t>Assemblée du PCT, après avoir entendu l</w:t>
      </w:r>
      <w:r w:rsidR="002E0FEB" w:rsidRPr="000B1AD5">
        <w:rPr>
          <w:lang w:val="fr-FR"/>
        </w:rPr>
        <w:t>’</w:t>
      </w:r>
      <w:r w:rsidRPr="000B1AD5">
        <w:rPr>
          <w:lang w:val="fr-FR"/>
        </w:rPr>
        <w:t>avis du Comité de coopération technique du PCT, a nommé l</w:t>
      </w:r>
      <w:r w:rsidR="002E0FEB" w:rsidRPr="000B1AD5">
        <w:rPr>
          <w:lang w:val="fr-FR"/>
        </w:rPr>
        <w:t>’</w:t>
      </w:r>
      <w:r w:rsidRPr="000B1AD5">
        <w:rPr>
          <w:lang w:val="fr-FR"/>
        </w:rPr>
        <w:t>Office d</w:t>
      </w:r>
      <w:r w:rsidR="002E0FEB" w:rsidRPr="000B1AD5">
        <w:rPr>
          <w:lang w:val="fr-FR"/>
        </w:rPr>
        <w:t>’</w:t>
      </w:r>
      <w:r w:rsidRPr="000B1AD5">
        <w:rPr>
          <w:lang w:val="fr-FR"/>
        </w:rPr>
        <w:t>État de la propriété intellectuelle de l</w:t>
      </w:r>
      <w:r w:rsidR="002E0FEB" w:rsidRPr="000B1AD5">
        <w:rPr>
          <w:lang w:val="fr-FR"/>
        </w:rPr>
        <w:t>’</w:t>
      </w:r>
      <w:r w:rsidRPr="000B1AD5">
        <w:rPr>
          <w:lang w:val="fr-FR"/>
        </w:rPr>
        <w:t>Ukraine en qualité d</w:t>
      </w:r>
      <w:r w:rsidR="002E0FEB" w:rsidRPr="000B1AD5">
        <w:rPr>
          <w:lang w:val="fr-FR"/>
        </w:rPr>
        <w:t>’</w:t>
      </w:r>
      <w:r w:rsidRPr="000B1AD5">
        <w:rPr>
          <w:lang w:val="fr-FR"/>
        </w:rPr>
        <w:t>administration chargée de la recherche internationale et de l</w:t>
      </w:r>
      <w:r w:rsidR="002E0FEB" w:rsidRPr="000B1AD5">
        <w:rPr>
          <w:lang w:val="fr-FR"/>
        </w:rPr>
        <w:t>’</w:t>
      </w:r>
      <w:r w:rsidRPr="000B1AD5">
        <w:rPr>
          <w:lang w:val="fr-FR"/>
        </w:rPr>
        <w:t>examen préliminaire international au titre du Traité de coopération en matière de brevets, et approuvé le présent accord conformément aux articles 16.3) et 32.3),</w:t>
      </w:r>
    </w:p>
    <w:p w:rsidR="009F33AC" w:rsidRPr="00921284" w:rsidRDefault="009F33AC" w:rsidP="003A0B6D">
      <w:pPr>
        <w:pStyle w:val="AgreementText"/>
        <w:rPr>
          <w:rStyle w:val="inserted"/>
        </w:rPr>
      </w:pPr>
      <w:r w:rsidRPr="00637E33">
        <w:rPr>
          <w:lang w:val="fr-CH"/>
        </w:rPr>
        <w:tab/>
      </w:r>
      <w:r w:rsidRPr="00921284">
        <w:rPr>
          <w:rStyle w:val="inserted"/>
        </w:rPr>
        <w:t>Considérant que l</w:t>
      </w:r>
      <w:r w:rsidR="00412023" w:rsidRPr="00921284">
        <w:rPr>
          <w:rStyle w:val="inserted"/>
        </w:rPr>
        <w:t>’</w:t>
      </w:r>
      <w:r w:rsidRPr="00921284">
        <w:rPr>
          <w:rStyle w:val="inserted"/>
        </w:rPr>
        <w:t>Entreprise d</w:t>
      </w:r>
      <w:r w:rsidR="00604EA7" w:rsidRPr="00921284">
        <w:rPr>
          <w:rStyle w:val="inserted"/>
        </w:rPr>
        <w:t>’</w:t>
      </w:r>
      <w:r w:rsidRPr="00921284">
        <w:rPr>
          <w:rStyle w:val="inserted"/>
        </w:rPr>
        <w:t>État</w:t>
      </w:r>
      <w:r w:rsidR="00604EA7" w:rsidRPr="00921284">
        <w:rPr>
          <w:rStyle w:val="inserted"/>
        </w:rPr>
        <w:t xml:space="preserve"> “</w:t>
      </w:r>
      <w:r w:rsidRPr="00921284">
        <w:rPr>
          <w:rStyle w:val="inserted"/>
        </w:rPr>
        <w:t>Institut ukrainien de la propriété intellectuelle</w:t>
      </w:r>
      <w:r w:rsidR="00892370" w:rsidRPr="00921284">
        <w:rPr>
          <w:rStyle w:val="inserted"/>
        </w:rPr>
        <w:t>”</w:t>
      </w:r>
      <w:r w:rsidRPr="00921284">
        <w:rPr>
          <w:rStyle w:val="inserted"/>
        </w:rPr>
        <w:t xml:space="preserve"> est chargée d</w:t>
      </w:r>
      <w:r w:rsidR="001B02A0" w:rsidRPr="00921284">
        <w:rPr>
          <w:rStyle w:val="inserted"/>
        </w:rPr>
        <w:t>’</w:t>
      </w:r>
      <w:r w:rsidRPr="00921284">
        <w:rPr>
          <w:rStyle w:val="inserted"/>
        </w:rPr>
        <w:t>effectuer le traitement des demandes de brevet au nom de l</w:t>
      </w:r>
      <w:r w:rsidR="00412023" w:rsidRPr="00921284">
        <w:rPr>
          <w:rStyle w:val="inserted"/>
        </w:rPr>
        <w:t>’</w:t>
      </w:r>
      <w:r w:rsidRPr="00921284">
        <w:rPr>
          <w:rStyle w:val="inserted"/>
        </w:rPr>
        <w:t>Office d</w:t>
      </w:r>
      <w:r w:rsidR="00412023" w:rsidRPr="00921284">
        <w:rPr>
          <w:rStyle w:val="inserted"/>
        </w:rPr>
        <w:t>’</w:t>
      </w:r>
      <w:r w:rsidRPr="00921284">
        <w:rPr>
          <w:rStyle w:val="inserted"/>
        </w:rPr>
        <w:t>État de la propriété intellectuelle de l</w:t>
      </w:r>
      <w:r w:rsidR="00412023" w:rsidRPr="00921284">
        <w:rPr>
          <w:rStyle w:val="inserted"/>
        </w:rPr>
        <w:t>’</w:t>
      </w:r>
      <w:r w:rsidRPr="00921284">
        <w:rPr>
          <w:rStyle w:val="inserted"/>
        </w:rPr>
        <w:t xml:space="preserve">Ukraine, </w:t>
      </w:r>
    </w:p>
    <w:p w:rsidR="002B6B8C" w:rsidRPr="000B1AD5" w:rsidRDefault="002B6B8C" w:rsidP="003A0B6D">
      <w:pPr>
        <w:pStyle w:val="AgreementText"/>
        <w:rPr>
          <w:i/>
          <w:lang w:val="fr-FR"/>
        </w:rPr>
      </w:pPr>
      <w:r w:rsidRPr="000B1AD5">
        <w:rPr>
          <w:i/>
          <w:lang w:val="fr-FR"/>
        </w:rPr>
        <w:tab/>
        <w:t>Sont convenus de ce qui suit :</w:t>
      </w:r>
    </w:p>
    <w:p w:rsidR="002B6B8C" w:rsidRPr="000B1AD5" w:rsidRDefault="002B6B8C" w:rsidP="003A0B6D">
      <w:pPr>
        <w:pStyle w:val="AgreementHeading"/>
        <w:rPr>
          <w:lang w:val="fr-FR"/>
        </w:rPr>
      </w:pPr>
      <w:r w:rsidRPr="000B1AD5">
        <w:rPr>
          <w:lang w:val="fr-FR"/>
        </w:rPr>
        <w:t>Article premier</w:t>
      </w:r>
      <w:r w:rsidRPr="000B1AD5">
        <w:rPr>
          <w:lang w:val="fr-FR"/>
        </w:rPr>
        <w:br/>
        <w:t>Termes et expressions</w:t>
      </w:r>
    </w:p>
    <w:p w:rsidR="002B6B8C" w:rsidRPr="000B1AD5" w:rsidRDefault="002B6B8C" w:rsidP="003A0B6D">
      <w:pPr>
        <w:pStyle w:val="AgreementText"/>
        <w:rPr>
          <w:lang w:val="fr-FR"/>
        </w:rPr>
      </w:pPr>
      <w:r w:rsidRPr="000B1AD5">
        <w:rPr>
          <w:lang w:val="fr-FR"/>
        </w:rPr>
        <w:tab/>
        <w:t xml:space="preserve">1) </w:t>
      </w:r>
      <w:r w:rsidRPr="000B1AD5">
        <w:rPr>
          <w:lang w:val="fr-FR"/>
        </w:rPr>
        <w:tab/>
        <w:t>Aux fins du présent accord, on entend par :</w:t>
      </w:r>
    </w:p>
    <w:p w:rsidR="002B6B8C" w:rsidRPr="000B1AD5" w:rsidRDefault="002B6B8C" w:rsidP="003A0B6D">
      <w:pPr>
        <w:pStyle w:val="AgreementText"/>
        <w:rPr>
          <w:lang w:val="fr-FR"/>
        </w:rPr>
      </w:pPr>
      <w:r w:rsidRPr="000B1AD5">
        <w:rPr>
          <w:lang w:val="fr-FR"/>
        </w:rPr>
        <w:tab/>
        <w:t xml:space="preserve">a) </w:t>
      </w:r>
      <w:r w:rsidRPr="000B1AD5">
        <w:rPr>
          <w:lang w:val="fr-FR"/>
        </w:rPr>
        <w:tab/>
        <w:t>“traité” le Traité de coopération en matière de brevets;</w:t>
      </w:r>
    </w:p>
    <w:p w:rsidR="002B6B8C" w:rsidRPr="000B1AD5" w:rsidRDefault="002B6B8C" w:rsidP="003A0B6D">
      <w:pPr>
        <w:pStyle w:val="AgreementText"/>
        <w:rPr>
          <w:lang w:val="fr-FR"/>
        </w:rPr>
      </w:pPr>
      <w:r w:rsidRPr="000B1AD5">
        <w:rPr>
          <w:lang w:val="fr-FR"/>
        </w:rPr>
        <w:tab/>
        <w:t xml:space="preserve">b) </w:t>
      </w:r>
      <w:r w:rsidRPr="000B1AD5">
        <w:rPr>
          <w:lang w:val="fr-FR"/>
        </w:rPr>
        <w:tab/>
        <w:t>“règlement d</w:t>
      </w:r>
      <w:r w:rsidR="002E0FEB" w:rsidRPr="000B1AD5">
        <w:rPr>
          <w:lang w:val="fr-FR"/>
        </w:rPr>
        <w:t>’</w:t>
      </w:r>
      <w:r w:rsidRPr="000B1AD5">
        <w:rPr>
          <w:lang w:val="fr-FR"/>
        </w:rPr>
        <w:t>exécution” le règlement d</w:t>
      </w:r>
      <w:r w:rsidR="002E0FEB" w:rsidRPr="000B1AD5">
        <w:rPr>
          <w:lang w:val="fr-FR"/>
        </w:rPr>
        <w:t>’</w:t>
      </w:r>
      <w:r w:rsidRPr="000B1AD5">
        <w:rPr>
          <w:lang w:val="fr-FR"/>
        </w:rPr>
        <w:t>exécution du traité;</w:t>
      </w:r>
    </w:p>
    <w:p w:rsidR="002B6B8C" w:rsidRPr="000B1AD5" w:rsidRDefault="002B6B8C" w:rsidP="003A0B6D">
      <w:pPr>
        <w:pStyle w:val="AgreementText"/>
        <w:rPr>
          <w:lang w:val="fr-FR"/>
        </w:rPr>
      </w:pPr>
      <w:r w:rsidRPr="000B1AD5">
        <w:rPr>
          <w:lang w:val="fr-FR"/>
        </w:rPr>
        <w:tab/>
        <w:t xml:space="preserve">c) </w:t>
      </w:r>
      <w:r w:rsidRPr="000B1AD5">
        <w:rPr>
          <w:lang w:val="fr-FR"/>
        </w:rPr>
        <w:tab/>
        <w:t>“instructions administratives” les instructions administratives du traité;</w:t>
      </w:r>
    </w:p>
    <w:p w:rsidR="002B6B8C" w:rsidRPr="000B1AD5" w:rsidRDefault="002B6B8C" w:rsidP="003A0B6D">
      <w:pPr>
        <w:pStyle w:val="AgreementText"/>
        <w:rPr>
          <w:lang w:val="fr-FR"/>
        </w:rPr>
      </w:pPr>
      <w:r w:rsidRPr="000B1AD5">
        <w:rPr>
          <w:lang w:val="fr-FR"/>
        </w:rPr>
        <w:tab/>
        <w:t xml:space="preserve">d) </w:t>
      </w:r>
      <w:r w:rsidRPr="000B1AD5">
        <w:rPr>
          <w:lang w:val="fr-FR"/>
        </w:rPr>
        <w:tab/>
        <w:t>“article” un article du traité (sauf quand il est fait expressément référence à un article du présent accord);</w:t>
      </w:r>
    </w:p>
    <w:p w:rsidR="002B6B8C" w:rsidRPr="000B1AD5" w:rsidRDefault="002B6B8C" w:rsidP="003A0B6D">
      <w:pPr>
        <w:pStyle w:val="AgreementText"/>
        <w:rPr>
          <w:lang w:val="fr-FR"/>
        </w:rPr>
      </w:pPr>
      <w:r w:rsidRPr="000B1AD5">
        <w:rPr>
          <w:lang w:val="fr-FR"/>
        </w:rPr>
        <w:tab/>
        <w:t xml:space="preserve">e) </w:t>
      </w:r>
      <w:r w:rsidRPr="000B1AD5">
        <w:rPr>
          <w:lang w:val="fr-FR"/>
        </w:rPr>
        <w:tab/>
        <w:t>“règle” une règle du règlement d</w:t>
      </w:r>
      <w:r w:rsidR="002E0FEB" w:rsidRPr="000B1AD5">
        <w:rPr>
          <w:lang w:val="fr-FR"/>
        </w:rPr>
        <w:t>’</w:t>
      </w:r>
      <w:r w:rsidRPr="000B1AD5">
        <w:rPr>
          <w:lang w:val="fr-FR"/>
        </w:rPr>
        <w:t>exécution;</w:t>
      </w:r>
    </w:p>
    <w:p w:rsidR="002B6B8C" w:rsidRPr="000B1AD5" w:rsidRDefault="002B6B8C" w:rsidP="003A0B6D">
      <w:pPr>
        <w:pStyle w:val="AgreementText"/>
        <w:rPr>
          <w:lang w:val="fr-FR"/>
        </w:rPr>
      </w:pPr>
      <w:r w:rsidRPr="000B1AD5">
        <w:rPr>
          <w:lang w:val="fr-FR"/>
        </w:rPr>
        <w:tab/>
        <w:t xml:space="preserve">f) </w:t>
      </w:r>
      <w:r w:rsidRPr="000B1AD5">
        <w:rPr>
          <w:lang w:val="fr-FR"/>
        </w:rPr>
        <w:tab/>
        <w:t>“État contractant” un État partie au traité;</w:t>
      </w:r>
    </w:p>
    <w:p w:rsidR="002B6B8C" w:rsidRPr="000B1AD5" w:rsidRDefault="002B6B8C" w:rsidP="003A0B6D">
      <w:pPr>
        <w:pStyle w:val="AgreementText"/>
        <w:rPr>
          <w:lang w:val="fr-FR"/>
        </w:rPr>
      </w:pPr>
      <w:r w:rsidRPr="000B1AD5">
        <w:rPr>
          <w:lang w:val="fr-FR"/>
        </w:rPr>
        <w:lastRenderedPageBreak/>
        <w:tab/>
        <w:t xml:space="preserve">g) </w:t>
      </w:r>
      <w:r w:rsidRPr="000B1AD5">
        <w:rPr>
          <w:lang w:val="fr-FR"/>
        </w:rPr>
        <w:tab/>
        <w:t xml:space="preserve">“Administration” </w:t>
      </w:r>
      <w:r w:rsidRPr="00921284">
        <w:rPr>
          <w:rStyle w:val="deleted"/>
        </w:rPr>
        <w:t>l</w:t>
      </w:r>
      <w:r w:rsidR="002E0FEB" w:rsidRPr="00921284">
        <w:rPr>
          <w:rStyle w:val="deleted"/>
        </w:rPr>
        <w:t>’</w:t>
      </w:r>
      <w:r w:rsidRPr="00921284">
        <w:rPr>
          <w:rStyle w:val="deleted"/>
        </w:rPr>
        <w:t>Office d</w:t>
      </w:r>
      <w:r w:rsidR="002E0FEB" w:rsidRPr="00921284">
        <w:rPr>
          <w:rStyle w:val="deleted"/>
        </w:rPr>
        <w:t>’</w:t>
      </w:r>
      <w:r w:rsidRPr="00921284">
        <w:rPr>
          <w:rStyle w:val="deleted"/>
        </w:rPr>
        <w:t>État de la propriété intellectuelle de l</w:t>
      </w:r>
      <w:r w:rsidR="002E0FEB" w:rsidRPr="00921284">
        <w:rPr>
          <w:rStyle w:val="deleted"/>
        </w:rPr>
        <w:t>’</w:t>
      </w:r>
      <w:r w:rsidRPr="00921284">
        <w:rPr>
          <w:rStyle w:val="deleted"/>
        </w:rPr>
        <w:t>Ukraine</w:t>
      </w:r>
      <w:r w:rsidR="009C5A23" w:rsidRPr="000B1AD5">
        <w:rPr>
          <w:lang w:val="fr-FR"/>
        </w:rPr>
        <w:t xml:space="preserve"> </w:t>
      </w:r>
      <w:r w:rsidR="009F33AC" w:rsidRPr="00921284">
        <w:rPr>
          <w:rStyle w:val="inserted"/>
        </w:rPr>
        <w:t>l</w:t>
      </w:r>
      <w:r w:rsidR="00892370" w:rsidRPr="00921284">
        <w:rPr>
          <w:rStyle w:val="inserted"/>
        </w:rPr>
        <w:t>’</w:t>
      </w:r>
      <w:r w:rsidR="009F33AC" w:rsidRPr="00921284">
        <w:rPr>
          <w:rStyle w:val="inserted"/>
        </w:rPr>
        <w:t>Entreprise d</w:t>
      </w:r>
      <w:r w:rsidR="00604EA7" w:rsidRPr="00921284">
        <w:rPr>
          <w:rStyle w:val="inserted"/>
        </w:rPr>
        <w:t>’</w:t>
      </w:r>
      <w:r w:rsidR="009F33AC" w:rsidRPr="00921284">
        <w:rPr>
          <w:rStyle w:val="inserted"/>
        </w:rPr>
        <w:t>État de l</w:t>
      </w:r>
      <w:r w:rsidR="0004748F" w:rsidRPr="00921284">
        <w:rPr>
          <w:rStyle w:val="inserted"/>
        </w:rPr>
        <w:t>’</w:t>
      </w:r>
      <w:r w:rsidR="00892370" w:rsidRPr="00921284">
        <w:rPr>
          <w:rStyle w:val="inserted"/>
        </w:rPr>
        <w:t>“</w:t>
      </w:r>
      <w:r w:rsidR="009F33AC" w:rsidRPr="00921284">
        <w:rPr>
          <w:rStyle w:val="inserted"/>
        </w:rPr>
        <w:t>Institut ukrainien de la propriété intellectuelle</w:t>
      </w:r>
      <w:r w:rsidR="00892370" w:rsidRPr="00921284">
        <w:rPr>
          <w:rStyle w:val="inserted"/>
        </w:rPr>
        <w:t>”</w:t>
      </w:r>
      <w:r w:rsidRPr="000B1AD5">
        <w:rPr>
          <w:lang w:val="fr-FR"/>
        </w:rPr>
        <w:t>;</w:t>
      </w:r>
    </w:p>
    <w:p w:rsidR="002B6B8C" w:rsidRPr="000B1AD5" w:rsidRDefault="002B6B8C" w:rsidP="003A0B6D">
      <w:pPr>
        <w:pStyle w:val="AgreementText"/>
        <w:rPr>
          <w:lang w:val="fr-FR"/>
        </w:rPr>
      </w:pPr>
      <w:r w:rsidRPr="000B1AD5">
        <w:rPr>
          <w:lang w:val="fr-FR"/>
        </w:rPr>
        <w:tab/>
        <w:t xml:space="preserve">h) </w:t>
      </w:r>
      <w:r w:rsidRPr="000B1AD5">
        <w:rPr>
          <w:lang w:val="fr-FR"/>
        </w:rPr>
        <w:tab/>
        <w:t>“Bureau international” le Bureau international de l</w:t>
      </w:r>
      <w:r w:rsidR="002E0FEB" w:rsidRPr="000B1AD5">
        <w:rPr>
          <w:lang w:val="fr-FR"/>
        </w:rPr>
        <w:t>’</w:t>
      </w:r>
      <w:r w:rsidRPr="000B1AD5">
        <w:rPr>
          <w:lang w:val="fr-FR"/>
        </w:rPr>
        <w:t>Organisation Mondiale de la Propriété Intellectuelle.</w:t>
      </w:r>
    </w:p>
    <w:p w:rsidR="002B6B8C" w:rsidRPr="000B1AD5" w:rsidRDefault="002B6B8C" w:rsidP="003A0B6D">
      <w:pPr>
        <w:pStyle w:val="AgreementText"/>
        <w:rPr>
          <w:lang w:val="fr-FR"/>
        </w:rPr>
      </w:pPr>
      <w:r w:rsidRPr="000B1AD5">
        <w:rPr>
          <w:lang w:val="fr-FR"/>
        </w:rPr>
        <w:tab/>
        <w:t xml:space="preserve">2) </w:t>
      </w:r>
      <w:r w:rsidRPr="000B1AD5">
        <w:rPr>
          <w:lang w:val="fr-FR"/>
        </w:rPr>
        <w:tab/>
        <w:t>Aux fins du présent accord, tous les autres termes et expressions utilisés dans ledit accord qui sont également employés dans le traité, le règlement d</w:t>
      </w:r>
      <w:r w:rsidR="002E0FEB" w:rsidRPr="000B1AD5">
        <w:rPr>
          <w:lang w:val="fr-FR"/>
        </w:rPr>
        <w:t>’</w:t>
      </w:r>
      <w:r w:rsidRPr="000B1AD5">
        <w:rPr>
          <w:lang w:val="fr-FR"/>
        </w:rPr>
        <w:t>exécution ou les instructions administratives ont le même sens que dans le traité, le règlement d</w:t>
      </w:r>
      <w:r w:rsidR="002E0FEB" w:rsidRPr="000B1AD5">
        <w:rPr>
          <w:lang w:val="fr-FR"/>
        </w:rPr>
        <w:t>’</w:t>
      </w:r>
      <w:r w:rsidRPr="000B1AD5">
        <w:rPr>
          <w:lang w:val="fr-FR"/>
        </w:rPr>
        <w:t>exécution et les instructions administratives.</w:t>
      </w:r>
    </w:p>
    <w:p w:rsidR="002B6B8C" w:rsidRPr="000B1AD5" w:rsidRDefault="002B6B8C" w:rsidP="003A0B6D">
      <w:pPr>
        <w:pStyle w:val="AgreementHeading"/>
        <w:rPr>
          <w:lang w:val="fr-FR"/>
        </w:rPr>
      </w:pPr>
      <w:r w:rsidRPr="000B1AD5">
        <w:rPr>
          <w:lang w:val="fr-FR"/>
        </w:rPr>
        <w:t>Article 2</w:t>
      </w:r>
      <w:r w:rsidRPr="000B1AD5">
        <w:rPr>
          <w:lang w:val="fr-FR"/>
        </w:rPr>
        <w:br/>
        <w:t>Obligations fondamentales</w:t>
      </w:r>
    </w:p>
    <w:p w:rsidR="002B6B8C" w:rsidRPr="000B1AD5" w:rsidRDefault="002B6B8C" w:rsidP="003A0B6D">
      <w:pPr>
        <w:pStyle w:val="AgreementText"/>
        <w:rPr>
          <w:lang w:val="fr-FR"/>
        </w:rPr>
      </w:pPr>
      <w:r w:rsidRPr="000B1AD5">
        <w:rPr>
          <w:lang w:val="fr-FR"/>
        </w:rPr>
        <w:tab/>
        <w:t xml:space="preserve">1) </w:t>
      </w:r>
      <w:r w:rsidRPr="000B1AD5">
        <w:rPr>
          <w:lang w:val="fr-FR"/>
        </w:rPr>
        <w:tab/>
        <w:t>L</w:t>
      </w:r>
      <w:r w:rsidR="002E0FEB" w:rsidRPr="000B1AD5">
        <w:rPr>
          <w:lang w:val="fr-FR"/>
        </w:rPr>
        <w:t>’</w:t>
      </w:r>
      <w:r w:rsidRPr="000B1AD5">
        <w:rPr>
          <w:lang w:val="fr-FR"/>
        </w:rPr>
        <w:t>Administration procède à la recherche internationale et à l</w:t>
      </w:r>
      <w:r w:rsidR="002E0FEB" w:rsidRPr="000B1AD5">
        <w:rPr>
          <w:lang w:val="fr-FR"/>
        </w:rPr>
        <w:t>’</w:t>
      </w:r>
      <w:r w:rsidRPr="000B1AD5">
        <w:rPr>
          <w:lang w:val="fr-FR"/>
        </w:rPr>
        <w:t>examen préliminaire international conformément aux dispositions du traité, du règlement d</w:t>
      </w:r>
      <w:r w:rsidR="002E0FEB" w:rsidRPr="000B1AD5">
        <w:rPr>
          <w:lang w:val="fr-FR"/>
        </w:rPr>
        <w:t>’</w:t>
      </w:r>
      <w:r w:rsidRPr="000B1AD5">
        <w:rPr>
          <w:lang w:val="fr-FR"/>
        </w:rPr>
        <w:t>exécution, des instructions administratives et du présent accord et assume toutes autres fonctions confiées aux administrations chargées de la recherche internationale et aux administrations chargées de l</w:t>
      </w:r>
      <w:r w:rsidR="002E0FEB" w:rsidRPr="000B1AD5">
        <w:rPr>
          <w:lang w:val="fr-FR"/>
        </w:rPr>
        <w:t>’</w:t>
      </w:r>
      <w:r w:rsidRPr="000B1AD5">
        <w:rPr>
          <w:lang w:val="fr-FR"/>
        </w:rPr>
        <w:t>examen préliminaire international en vertu de ces dispositions.</w:t>
      </w:r>
    </w:p>
    <w:p w:rsidR="002B6B8C" w:rsidRPr="000B1AD5" w:rsidRDefault="002B6B8C" w:rsidP="003A0B6D">
      <w:pPr>
        <w:pStyle w:val="AgreementText"/>
        <w:rPr>
          <w:lang w:val="fr-FR"/>
        </w:rPr>
      </w:pPr>
      <w:r w:rsidRPr="000B1AD5">
        <w:rPr>
          <w:lang w:val="fr-FR"/>
        </w:rPr>
        <w:tab/>
        <w:t xml:space="preserve">2) </w:t>
      </w:r>
      <w:r w:rsidRPr="000B1AD5">
        <w:rPr>
          <w:lang w:val="fr-FR"/>
        </w:rPr>
        <w:tab/>
        <w:t>Pour procéder à la recherche internationale et à l</w:t>
      </w:r>
      <w:r w:rsidR="002E0FEB" w:rsidRPr="000B1AD5">
        <w:rPr>
          <w:lang w:val="fr-FR"/>
        </w:rPr>
        <w:t>’</w:t>
      </w:r>
      <w:r w:rsidRPr="000B1AD5">
        <w:rPr>
          <w:lang w:val="fr-FR"/>
        </w:rPr>
        <w:t>examen préliminaire international, l</w:t>
      </w:r>
      <w:r w:rsidR="002E0FEB" w:rsidRPr="000B1AD5">
        <w:rPr>
          <w:lang w:val="fr-FR"/>
        </w:rPr>
        <w:t>’</w:t>
      </w:r>
      <w:r w:rsidRPr="000B1AD5">
        <w:rPr>
          <w:lang w:val="fr-FR"/>
        </w:rPr>
        <w:t>Administration applique et observe toutes les règles communes à la recherche internationale et à l</w:t>
      </w:r>
      <w:r w:rsidR="002E0FEB" w:rsidRPr="000B1AD5">
        <w:rPr>
          <w:lang w:val="fr-FR"/>
        </w:rPr>
        <w:t>’</w:t>
      </w:r>
      <w:r w:rsidRPr="000B1AD5">
        <w:rPr>
          <w:lang w:val="fr-FR"/>
        </w:rPr>
        <w:t>examen préliminaire international et se conforme notamment aux Directives concernant la recherche internationale et l</w:t>
      </w:r>
      <w:r w:rsidR="002E0FEB" w:rsidRPr="000B1AD5">
        <w:rPr>
          <w:lang w:val="fr-FR"/>
        </w:rPr>
        <w:t>’</w:t>
      </w:r>
      <w:r w:rsidRPr="000B1AD5">
        <w:rPr>
          <w:lang w:val="fr-FR"/>
        </w:rPr>
        <w:t>examen préliminaire international selon le PCT.</w:t>
      </w:r>
    </w:p>
    <w:p w:rsidR="002B6B8C" w:rsidRPr="000B1AD5" w:rsidRDefault="002B6B8C" w:rsidP="003A0B6D">
      <w:pPr>
        <w:pStyle w:val="AgreementText"/>
        <w:keepNext/>
        <w:rPr>
          <w:lang w:val="fr-FR"/>
        </w:rPr>
      </w:pPr>
      <w:r w:rsidRPr="000B1AD5">
        <w:rPr>
          <w:lang w:val="fr-FR"/>
        </w:rPr>
        <w:tab/>
        <w:t xml:space="preserve">3) </w:t>
      </w:r>
      <w:r w:rsidRPr="000B1AD5">
        <w:rPr>
          <w:lang w:val="fr-FR"/>
        </w:rPr>
        <w:tab/>
        <w:t>L</w:t>
      </w:r>
      <w:r w:rsidR="002E0FEB" w:rsidRPr="000B1AD5">
        <w:rPr>
          <w:lang w:val="fr-FR"/>
        </w:rPr>
        <w:t>’</w:t>
      </w:r>
      <w:r w:rsidRPr="000B1AD5">
        <w:rPr>
          <w:lang w:val="fr-FR"/>
        </w:rPr>
        <w:t>Administration assure le fonctionnement d</w:t>
      </w:r>
      <w:r w:rsidR="002E0FEB" w:rsidRPr="000B1AD5">
        <w:rPr>
          <w:lang w:val="fr-FR"/>
        </w:rPr>
        <w:t>’</w:t>
      </w:r>
      <w:r w:rsidRPr="000B1AD5">
        <w:rPr>
          <w:lang w:val="fr-FR"/>
        </w:rPr>
        <w:t>un système de gestion de la qualité conformément aux exigences prévues dans les Directives concernant la recherche internationale et l</w:t>
      </w:r>
      <w:r w:rsidR="002E0FEB" w:rsidRPr="000B1AD5">
        <w:rPr>
          <w:lang w:val="fr-FR"/>
        </w:rPr>
        <w:t>’</w:t>
      </w:r>
      <w:r w:rsidRPr="000B1AD5">
        <w:rPr>
          <w:lang w:val="fr-FR"/>
        </w:rPr>
        <w:t>examen préliminaire international selon le PCT.</w:t>
      </w:r>
    </w:p>
    <w:p w:rsidR="002B6B8C" w:rsidRPr="000B1AD5" w:rsidRDefault="002B6B8C" w:rsidP="003A0B6D">
      <w:pPr>
        <w:pStyle w:val="AgreementText"/>
        <w:rPr>
          <w:lang w:val="fr-FR"/>
        </w:rPr>
      </w:pPr>
      <w:r w:rsidRPr="000B1AD5">
        <w:rPr>
          <w:lang w:val="fr-FR"/>
        </w:rPr>
        <w:tab/>
        <w:t xml:space="preserve">4) </w:t>
      </w:r>
      <w:r w:rsidRPr="000B1AD5">
        <w:rPr>
          <w:lang w:val="fr-FR"/>
        </w:rPr>
        <w:tab/>
        <w:t>L</w:t>
      </w:r>
      <w:r w:rsidR="002E0FEB" w:rsidRPr="000B1AD5">
        <w:rPr>
          <w:lang w:val="fr-FR"/>
        </w:rPr>
        <w:t>’</w:t>
      </w:r>
      <w:r w:rsidRPr="000B1AD5">
        <w:rPr>
          <w:lang w:val="fr-FR"/>
        </w:rPr>
        <w:t>Administration et le Bureau international, eu égard à leurs tâches respectives telles que prévues par le traité, le règlement d</w:t>
      </w:r>
      <w:r w:rsidR="002E0FEB" w:rsidRPr="000B1AD5">
        <w:rPr>
          <w:lang w:val="fr-FR"/>
        </w:rPr>
        <w:t>’</w:t>
      </w:r>
      <w:r w:rsidRPr="000B1AD5">
        <w:rPr>
          <w:lang w:val="fr-FR"/>
        </w:rPr>
        <w:t>exécution, les instructions administratives et le présent accord, se prêtent mutuellement assistance, dans la mesure qu</w:t>
      </w:r>
      <w:r w:rsidR="002E0FEB" w:rsidRPr="000B1AD5">
        <w:rPr>
          <w:lang w:val="fr-FR"/>
        </w:rPr>
        <w:t>’</w:t>
      </w:r>
      <w:r w:rsidRPr="000B1AD5">
        <w:rPr>
          <w:lang w:val="fr-FR"/>
        </w:rPr>
        <w:t>ils jugent l</w:t>
      </w:r>
      <w:r w:rsidR="002E0FEB" w:rsidRPr="000B1AD5">
        <w:rPr>
          <w:lang w:val="fr-FR"/>
        </w:rPr>
        <w:t>’</w:t>
      </w:r>
      <w:r w:rsidRPr="000B1AD5">
        <w:rPr>
          <w:lang w:val="fr-FR"/>
        </w:rPr>
        <w:t>un et l</w:t>
      </w:r>
      <w:r w:rsidR="002E0FEB" w:rsidRPr="000B1AD5">
        <w:rPr>
          <w:lang w:val="fr-FR"/>
        </w:rPr>
        <w:t>’</w:t>
      </w:r>
      <w:r w:rsidRPr="000B1AD5">
        <w:rPr>
          <w:lang w:val="fr-FR"/>
        </w:rPr>
        <w:t>autre appropriée, pour l</w:t>
      </w:r>
      <w:r w:rsidR="002E0FEB" w:rsidRPr="000B1AD5">
        <w:rPr>
          <w:lang w:val="fr-FR"/>
        </w:rPr>
        <w:t>’</w:t>
      </w:r>
      <w:r w:rsidRPr="000B1AD5">
        <w:rPr>
          <w:lang w:val="fr-FR"/>
        </w:rPr>
        <w:t>exécution desdites tâches.</w:t>
      </w:r>
    </w:p>
    <w:p w:rsidR="002B6B8C" w:rsidRPr="000B1AD5" w:rsidRDefault="002B6B8C" w:rsidP="003A0B6D">
      <w:pPr>
        <w:pStyle w:val="AgreementHeading"/>
        <w:rPr>
          <w:lang w:val="fr-FR"/>
        </w:rPr>
      </w:pPr>
      <w:r w:rsidRPr="000B1AD5">
        <w:rPr>
          <w:lang w:val="fr-FR"/>
        </w:rPr>
        <w:t>Article 3</w:t>
      </w:r>
      <w:r w:rsidRPr="000B1AD5">
        <w:rPr>
          <w:lang w:val="fr-FR"/>
        </w:rPr>
        <w:br/>
        <w:t>Compétence de l</w:t>
      </w:r>
      <w:r w:rsidR="002E0FEB" w:rsidRPr="000B1AD5">
        <w:rPr>
          <w:lang w:val="fr-FR"/>
        </w:rPr>
        <w:t>’</w:t>
      </w:r>
      <w:r w:rsidRPr="000B1AD5">
        <w:rPr>
          <w:lang w:val="fr-FR"/>
        </w:rPr>
        <w:t>Administration</w:t>
      </w:r>
    </w:p>
    <w:p w:rsidR="002B6B8C" w:rsidRPr="000B1AD5" w:rsidRDefault="002B6B8C" w:rsidP="003A0B6D">
      <w:pPr>
        <w:pStyle w:val="AgreementText"/>
        <w:keepNext/>
        <w:rPr>
          <w:lang w:val="fr-FR"/>
        </w:rPr>
      </w:pPr>
      <w:r w:rsidRPr="000B1AD5">
        <w:rPr>
          <w:lang w:val="fr-FR"/>
        </w:rPr>
        <w:tab/>
        <w:t xml:space="preserve">1) </w:t>
      </w:r>
      <w:r w:rsidRPr="000B1AD5">
        <w:rPr>
          <w:lang w:val="fr-FR"/>
        </w:rPr>
        <w:tab/>
        <w:t>L</w:t>
      </w:r>
      <w:r w:rsidR="002E0FEB" w:rsidRPr="000B1AD5">
        <w:rPr>
          <w:lang w:val="fr-FR"/>
        </w:rPr>
        <w:t>’</w:t>
      </w:r>
      <w:r w:rsidRPr="000B1AD5">
        <w:rPr>
          <w:lang w:val="fr-FR"/>
        </w:rPr>
        <w:t>Administration agit en qualité d</w:t>
      </w:r>
      <w:r w:rsidR="002E0FEB" w:rsidRPr="000B1AD5">
        <w:rPr>
          <w:lang w:val="fr-FR"/>
        </w:rPr>
        <w:t>’</w:t>
      </w:r>
      <w:r w:rsidRPr="000B1AD5">
        <w:rPr>
          <w:lang w:val="fr-FR"/>
        </w:rPr>
        <w:t>administration chargée de la recherche internationale à l</w:t>
      </w:r>
      <w:r w:rsidR="002E0FEB" w:rsidRPr="000B1AD5">
        <w:rPr>
          <w:lang w:val="fr-FR"/>
        </w:rPr>
        <w:t>’</w:t>
      </w:r>
      <w:r w:rsidRPr="000B1AD5">
        <w:rPr>
          <w:lang w:val="fr-FR"/>
        </w:rPr>
        <w:t>égard de toute demande internationale déposée auprès de l</w:t>
      </w:r>
      <w:r w:rsidR="002E0FEB" w:rsidRPr="000B1AD5">
        <w:rPr>
          <w:lang w:val="fr-FR"/>
        </w:rPr>
        <w:t>’</w:t>
      </w:r>
      <w:r w:rsidRPr="000B1AD5">
        <w:rPr>
          <w:lang w:val="fr-FR"/>
        </w:rPr>
        <w:t>office récepteur de tout État contractant, ou agissant pour tout État contractant, à condition que l</w:t>
      </w:r>
      <w:r w:rsidR="002E0FEB" w:rsidRPr="000B1AD5">
        <w:rPr>
          <w:lang w:val="fr-FR"/>
        </w:rPr>
        <w:t>’</w:t>
      </w:r>
      <w:r w:rsidRPr="000B1AD5">
        <w:rPr>
          <w:lang w:val="fr-FR"/>
        </w:rPr>
        <w:t>office récepteur l</w:t>
      </w:r>
      <w:r w:rsidR="002E0FEB" w:rsidRPr="000B1AD5">
        <w:rPr>
          <w:lang w:val="fr-FR"/>
        </w:rPr>
        <w:t>’</w:t>
      </w:r>
      <w:r w:rsidRPr="000B1AD5">
        <w:rPr>
          <w:lang w:val="fr-FR"/>
        </w:rPr>
        <w:t>ait désignée à cette fin, que la demande, ou une traduction de celle</w:t>
      </w:r>
      <w:r w:rsidRPr="000B1AD5">
        <w:rPr>
          <w:lang w:val="fr-FR"/>
        </w:rPr>
        <w:noBreakHyphen/>
        <w:t>ci remise aux fins de la recherche internationale, soit dans la langue ou dans l</w:t>
      </w:r>
      <w:r w:rsidR="002E0FEB" w:rsidRPr="000B1AD5">
        <w:rPr>
          <w:lang w:val="fr-FR"/>
        </w:rPr>
        <w:t>’</w:t>
      </w:r>
      <w:r w:rsidRPr="000B1AD5">
        <w:rPr>
          <w:lang w:val="fr-FR"/>
        </w:rPr>
        <w:t>une des langues indiquées à l</w:t>
      </w:r>
      <w:r w:rsidR="002E0FEB" w:rsidRPr="000B1AD5">
        <w:rPr>
          <w:lang w:val="fr-FR"/>
        </w:rPr>
        <w:t>’</w:t>
      </w:r>
      <w:r w:rsidRPr="000B1AD5">
        <w:rPr>
          <w:lang w:val="fr-FR"/>
        </w:rPr>
        <w:t>annexe A du présent accord et, le cas échéant, que l</w:t>
      </w:r>
      <w:r w:rsidR="002E0FEB" w:rsidRPr="000B1AD5">
        <w:rPr>
          <w:lang w:val="fr-FR"/>
        </w:rPr>
        <w:t>’</w:t>
      </w:r>
      <w:r w:rsidRPr="000B1AD5">
        <w:rPr>
          <w:lang w:val="fr-FR"/>
        </w:rPr>
        <w:t>Administration ait été choisie par le déposant.</w:t>
      </w:r>
    </w:p>
    <w:p w:rsidR="002B6B8C" w:rsidRPr="000B1AD5" w:rsidRDefault="002B6B8C" w:rsidP="003A0B6D">
      <w:pPr>
        <w:pStyle w:val="AgreementText"/>
        <w:rPr>
          <w:lang w:val="fr-FR"/>
        </w:rPr>
      </w:pPr>
      <w:r w:rsidRPr="000B1AD5">
        <w:rPr>
          <w:lang w:val="fr-FR"/>
        </w:rPr>
        <w:tab/>
        <w:t xml:space="preserve">2) </w:t>
      </w:r>
      <w:r w:rsidRPr="000B1AD5">
        <w:rPr>
          <w:lang w:val="fr-FR"/>
        </w:rPr>
        <w:tab/>
        <w:t>L</w:t>
      </w:r>
      <w:r w:rsidR="002E0FEB" w:rsidRPr="000B1AD5">
        <w:rPr>
          <w:lang w:val="fr-FR"/>
        </w:rPr>
        <w:t>’</w:t>
      </w:r>
      <w:r w:rsidRPr="000B1AD5">
        <w:rPr>
          <w:lang w:val="fr-FR"/>
        </w:rPr>
        <w:t>Administration agit en qualité d</w:t>
      </w:r>
      <w:r w:rsidR="002E0FEB" w:rsidRPr="000B1AD5">
        <w:rPr>
          <w:lang w:val="fr-FR"/>
        </w:rPr>
        <w:t>’</w:t>
      </w:r>
      <w:r w:rsidRPr="000B1AD5">
        <w:rPr>
          <w:lang w:val="fr-FR"/>
        </w:rPr>
        <w:t>administration chargée de l</w:t>
      </w:r>
      <w:r w:rsidR="002E0FEB" w:rsidRPr="000B1AD5">
        <w:rPr>
          <w:lang w:val="fr-FR"/>
        </w:rPr>
        <w:t>’</w:t>
      </w:r>
      <w:r w:rsidRPr="000B1AD5">
        <w:rPr>
          <w:lang w:val="fr-FR"/>
        </w:rPr>
        <w:t>examen préliminaire international à l</w:t>
      </w:r>
      <w:r w:rsidR="002E0FEB" w:rsidRPr="000B1AD5">
        <w:rPr>
          <w:lang w:val="fr-FR"/>
        </w:rPr>
        <w:t>’</w:t>
      </w:r>
      <w:r w:rsidRPr="000B1AD5">
        <w:rPr>
          <w:lang w:val="fr-FR"/>
        </w:rPr>
        <w:t>égard de toute demande internationale déposée auprès de l</w:t>
      </w:r>
      <w:r w:rsidR="002E0FEB" w:rsidRPr="000B1AD5">
        <w:rPr>
          <w:lang w:val="fr-FR"/>
        </w:rPr>
        <w:t>’</w:t>
      </w:r>
      <w:r w:rsidRPr="000B1AD5">
        <w:rPr>
          <w:lang w:val="fr-FR"/>
        </w:rPr>
        <w:t>office récepteur de tout État contractant, ou agissant pour tout État contractant, à condition que l</w:t>
      </w:r>
      <w:r w:rsidR="002E0FEB" w:rsidRPr="000B1AD5">
        <w:rPr>
          <w:lang w:val="fr-FR"/>
        </w:rPr>
        <w:t>’</w:t>
      </w:r>
      <w:r w:rsidRPr="000B1AD5">
        <w:rPr>
          <w:lang w:val="fr-FR"/>
        </w:rPr>
        <w:t>office récepteur l</w:t>
      </w:r>
      <w:r w:rsidR="002E0FEB" w:rsidRPr="000B1AD5">
        <w:rPr>
          <w:lang w:val="fr-FR"/>
        </w:rPr>
        <w:t>’</w:t>
      </w:r>
      <w:r w:rsidRPr="000B1AD5">
        <w:rPr>
          <w:lang w:val="fr-FR"/>
        </w:rPr>
        <w:t>ait désignée à cette fin, que la demande, ou une traduction de celle</w:t>
      </w:r>
      <w:r w:rsidRPr="000B1AD5">
        <w:rPr>
          <w:lang w:val="fr-FR"/>
        </w:rPr>
        <w:noBreakHyphen/>
        <w:t>ci remise aux fins de l</w:t>
      </w:r>
      <w:r w:rsidR="002E0FEB" w:rsidRPr="000B1AD5">
        <w:rPr>
          <w:lang w:val="fr-FR"/>
        </w:rPr>
        <w:t>’</w:t>
      </w:r>
      <w:r w:rsidRPr="000B1AD5">
        <w:rPr>
          <w:lang w:val="fr-FR"/>
        </w:rPr>
        <w:t>examen préliminaire international, soit dans la langue ou dans l</w:t>
      </w:r>
      <w:r w:rsidR="002E0FEB" w:rsidRPr="000B1AD5">
        <w:rPr>
          <w:lang w:val="fr-FR"/>
        </w:rPr>
        <w:t>’</w:t>
      </w:r>
      <w:r w:rsidRPr="000B1AD5">
        <w:rPr>
          <w:lang w:val="fr-FR"/>
        </w:rPr>
        <w:t>une des langues indiquées à l</w:t>
      </w:r>
      <w:r w:rsidR="002E0FEB" w:rsidRPr="000B1AD5">
        <w:rPr>
          <w:lang w:val="fr-FR"/>
        </w:rPr>
        <w:t>’</w:t>
      </w:r>
      <w:r w:rsidRPr="000B1AD5">
        <w:rPr>
          <w:lang w:val="fr-FR"/>
        </w:rPr>
        <w:t>annexe A du présent accord et, le cas échéant, que l</w:t>
      </w:r>
      <w:r w:rsidR="002E0FEB" w:rsidRPr="000B1AD5">
        <w:rPr>
          <w:lang w:val="fr-FR"/>
        </w:rPr>
        <w:t>’</w:t>
      </w:r>
      <w:r w:rsidRPr="000B1AD5">
        <w:rPr>
          <w:lang w:val="fr-FR"/>
        </w:rPr>
        <w:t>Administration ait été choisie par le déposant.</w:t>
      </w:r>
    </w:p>
    <w:p w:rsidR="002B6B8C" w:rsidRPr="000B1AD5" w:rsidRDefault="002B6B8C" w:rsidP="003A0B6D">
      <w:pPr>
        <w:pStyle w:val="AgreementText"/>
        <w:rPr>
          <w:lang w:val="fr-FR"/>
        </w:rPr>
      </w:pPr>
      <w:r w:rsidRPr="000B1AD5">
        <w:rPr>
          <w:lang w:val="fr-FR"/>
        </w:rPr>
        <w:tab/>
        <w:t xml:space="preserve">3) </w:t>
      </w:r>
      <w:r w:rsidRPr="000B1AD5">
        <w:rPr>
          <w:lang w:val="fr-FR"/>
        </w:rPr>
        <w:tab/>
        <w:t>Lorsqu</w:t>
      </w:r>
      <w:r w:rsidR="002E0FEB" w:rsidRPr="000B1AD5">
        <w:rPr>
          <w:lang w:val="fr-FR"/>
        </w:rPr>
        <w:t>’</w:t>
      </w:r>
      <w:r w:rsidRPr="000B1AD5">
        <w:rPr>
          <w:lang w:val="fr-FR"/>
        </w:rPr>
        <w:t>une demande internationale est déposée auprès du Bureau international agissant en tant qu</w:t>
      </w:r>
      <w:r w:rsidR="002E0FEB" w:rsidRPr="000B1AD5">
        <w:rPr>
          <w:lang w:val="fr-FR"/>
        </w:rPr>
        <w:t>’</w:t>
      </w:r>
      <w:r w:rsidRPr="000B1AD5">
        <w:rPr>
          <w:lang w:val="fr-FR"/>
        </w:rPr>
        <w:t>office récepteur en vertu de la règle 19.1.a</w:t>
      </w:r>
      <w:proofErr w:type="gramStart"/>
      <w:r w:rsidRPr="000B1AD5">
        <w:rPr>
          <w:lang w:val="fr-FR"/>
        </w:rPr>
        <w:t>)iii</w:t>
      </w:r>
      <w:proofErr w:type="gramEnd"/>
      <w:r w:rsidRPr="000B1AD5">
        <w:rPr>
          <w:lang w:val="fr-FR"/>
        </w:rPr>
        <w:t>), les alinéas 1) et 2) s</w:t>
      </w:r>
      <w:r w:rsidR="002E0FEB" w:rsidRPr="000B1AD5">
        <w:rPr>
          <w:lang w:val="fr-FR"/>
        </w:rPr>
        <w:t>’</w:t>
      </w:r>
      <w:r w:rsidRPr="000B1AD5">
        <w:rPr>
          <w:lang w:val="fr-FR"/>
        </w:rPr>
        <w:t>appliquent comme si la demande avait été déposée auprès d</w:t>
      </w:r>
      <w:r w:rsidR="002E0FEB" w:rsidRPr="000B1AD5">
        <w:rPr>
          <w:lang w:val="fr-FR"/>
        </w:rPr>
        <w:t>’</w:t>
      </w:r>
      <w:r w:rsidRPr="000B1AD5">
        <w:rPr>
          <w:lang w:val="fr-FR"/>
        </w:rPr>
        <w:t>un office récepteur compétent en vertu de la règle 19.1.a)i) ou ii), b) ou c) ou de la règle 19.2.i).</w:t>
      </w:r>
    </w:p>
    <w:p w:rsidR="002B6B8C" w:rsidRPr="000B1AD5" w:rsidRDefault="002B6B8C" w:rsidP="003A0B6D">
      <w:pPr>
        <w:pStyle w:val="AgreementText"/>
        <w:rPr>
          <w:lang w:val="fr-FR"/>
        </w:rPr>
      </w:pPr>
      <w:r w:rsidRPr="000B1AD5">
        <w:rPr>
          <w:lang w:val="fr-FR"/>
        </w:rPr>
        <w:lastRenderedPageBreak/>
        <w:tab/>
        <w:t xml:space="preserve">4) </w:t>
      </w:r>
      <w:r w:rsidRPr="000B1AD5">
        <w:rPr>
          <w:lang w:val="fr-FR"/>
        </w:rPr>
        <w:tab/>
        <w:t>L</w:t>
      </w:r>
      <w:r w:rsidR="002E0FEB" w:rsidRPr="000B1AD5">
        <w:rPr>
          <w:lang w:val="fr-FR"/>
        </w:rPr>
        <w:t>’</w:t>
      </w:r>
      <w:r w:rsidRPr="000B1AD5">
        <w:rPr>
          <w:lang w:val="fr-FR"/>
        </w:rPr>
        <w:t>Administration effectue des recherches internationales supplémentaires conformément à la règle 45</w:t>
      </w:r>
      <w:r w:rsidRPr="000B1AD5">
        <w:rPr>
          <w:i/>
          <w:lang w:val="fr-FR"/>
        </w:rPr>
        <w:t>bis</w:t>
      </w:r>
      <w:r w:rsidRPr="000B1AD5">
        <w:rPr>
          <w:lang w:val="fr-FR"/>
        </w:rPr>
        <w:t xml:space="preserve"> portant au moins sur les documents mentionnés dans l</w:t>
      </w:r>
      <w:r w:rsidR="002E0FEB" w:rsidRPr="000B1AD5">
        <w:rPr>
          <w:lang w:val="fr-FR"/>
        </w:rPr>
        <w:t>’</w:t>
      </w:r>
      <w:r w:rsidRPr="000B1AD5">
        <w:rPr>
          <w:lang w:val="fr-FR"/>
        </w:rPr>
        <w:t>annexe E du présent accord, sous réserve des limitations et des conditions énoncées dans cette annexe.</w:t>
      </w:r>
    </w:p>
    <w:p w:rsidR="002B6B8C" w:rsidRPr="000B1AD5" w:rsidRDefault="002B6B8C" w:rsidP="003A0B6D">
      <w:pPr>
        <w:pStyle w:val="AgreementHeading"/>
        <w:rPr>
          <w:lang w:val="fr-FR"/>
        </w:rPr>
      </w:pPr>
      <w:r w:rsidRPr="000B1AD5">
        <w:rPr>
          <w:lang w:val="fr-FR"/>
        </w:rPr>
        <w:t>Article 4</w:t>
      </w:r>
      <w:r w:rsidRPr="000B1AD5">
        <w:rPr>
          <w:lang w:val="fr-FR"/>
        </w:rPr>
        <w:br/>
        <w:t>Objets pour lesquels la recherche et l</w:t>
      </w:r>
      <w:r w:rsidR="002E0FEB" w:rsidRPr="000B1AD5">
        <w:rPr>
          <w:lang w:val="fr-FR"/>
        </w:rPr>
        <w:t>’</w:t>
      </w:r>
      <w:r w:rsidRPr="000B1AD5">
        <w:rPr>
          <w:lang w:val="fr-FR"/>
        </w:rPr>
        <w:t>examen ne sont pas obligatoires</w:t>
      </w:r>
    </w:p>
    <w:p w:rsidR="002B6B8C" w:rsidRPr="000B1AD5" w:rsidRDefault="002B6B8C" w:rsidP="003A0B6D">
      <w:pPr>
        <w:pStyle w:val="AgreementText"/>
        <w:rPr>
          <w:lang w:val="fr-FR"/>
        </w:rPr>
      </w:pPr>
      <w:r w:rsidRPr="000B1AD5">
        <w:rPr>
          <w:lang w:val="fr-FR"/>
        </w:rPr>
        <w:tab/>
        <w:t>En vertu, respectivement, de l</w:t>
      </w:r>
      <w:r w:rsidR="002E0FEB" w:rsidRPr="000B1AD5">
        <w:rPr>
          <w:lang w:val="fr-FR"/>
        </w:rPr>
        <w:t>’</w:t>
      </w:r>
      <w:r w:rsidRPr="000B1AD5">
        <w:rPr>
          <w:lang w:val="fr-FR"/>
        </w:rPr>
        <w:t>article 17.2)a)i) et de l</w:t>
      </w:r>
      <w:r w:rsidR="002E0FEB" w:rsidRPr="000B1AD5">
        <w:rPr>
          <w:lang w:val="fr-FR"/>
        </w:rPr>
        <w:t>’</w:t>
      </w:r>
      <w:r w:rsidRPr="000B1AD5">
        <w:rPr>
          <w:lang w:val="fr-FR"/>
        </w:rPr>
        <w:t>article 34.4)a)i), l</w:t>
      </w:r>
      <w:r w:rsidR="002E0FEB" w:rsidRPr="000B1AD5">
        <w:rPr>
          <w:lang w:val="fr-FR"/>
        </w:rPr>
        <w:t>’</w:t>
      </w:r>
      <w:r w:rsidRPr="000B1AD5">
        <w:rPr>
          <w:lang w:val="fr-FR"/>
        </w:rPr>
        <w:t>Administration n</w:t>
      </w:r>
      <w:r w:rsidR="002E0FEB" w:rsidRPr="000B1AD5">
        <w:rPr>
          <w:lang w:val="fr-FR"/>
        </w:rPr>
        <w:t>’</w:t>
      </w:r>
      <w:r w:rsidRPr="000B1AD5">
        <w:rPr>
          <w:lang w:val="fr-FR"/>
        </w:rPr>
        <w:t>est pas tenue d</w:t>
      </w:r>
      <w:r w:rsidR="002E0FEB" w:rsidRPr="000B1AD5">
        <w:rPr>
          <w:lang w:val="fr-FR"/>
        </w:rPr>
        <w:t>’</w:t>
      </w:r>
      <w:r w:rsidRPr="000B1AD5">
        <w:rPr>
          <w:lang w:val="fr-FR"/>
        </w:rPr>
        <w:t>effectuer la recherche internationale ou l</w:t>
      </w:r>
      <w:r w:rsidR="002E0FEB" w:rsidRPr="000B1AD5">
        <w:rPr>
          <w:lang w:val="fr-FR"/>
        </w:rPr>
        <w:t>’</w:t>
      </w:r>
      <w:r w:rsidRPr="000B1AD5">
        <w:rPr>
          <w:lang w:val="fr-FR"/>
        </w:rPr>
        <w:t>examen préliminaire international dans la mesure où elle considère que la demande internationale concerne un objet visé à la règle 39.1 ou à la règle 67.1, selon le cas, à l</w:t>
      </w:r>
      <w:r w:rsidR="002E0FEB" w:rsidRPr="000B1AD5">
        <w:rPr>
          <w:lang w:val="fr-FR"/>
        </w:rPr>
        <w:t>’</w:t>
      </w:r>
      <w:r w:rsidRPr="000B1AD5">
        <w:rPr>
          <w:lang w:val="fr-FR"/>
        </w:rPr>
        <w:t>exception des objets indiqués à l</w:t>
      </w:r>
      <w:r w:rsidR="002E0FEB" w:rsidRPr="000B1AD5">
        <w:rPr>
          <w:lang w:val="fr-FR"/>
        </w:rPr>
        <w:t>’</w:t>
      </w:r>
      <w:r w:rsidRPr="000B1AD5">
        <w:rPr>
          <w:lang w:val="fr-FR"/>
        </w:rPr>
        <w:t>annexe B du présent accord.</w:t>
      </w:r>
    </w:p>
    <w:p w:rsidR="002B6B8C" w:rsidRPr="000B1AD5" w:rsidRDefault="002B6B8C" w:rsidP="003A0B6D">
      <w:pPr>
        <w:pStyle w:val="AgreementHeading"/>
        <w:rPr>
          <w:lang w:val="fr-FR"/>
        </w:rPr>
      </w:pPr>
      <w:r w:rsidRPr="000B1AD5">
        <w:rPr>
          <w:lang w:val="fr-FR"/>
        </w:rPr>
        <w:t>Article 5</w:t>
      </w:r>
      <w:r w:rsidRPr="000B1AD5">
        <w:rPr>
          <w:lang w:val="fr-FR"/>
        </w:rPr>
        <w:br/>
        <w:t>Taxes et droits</w:t>
      </w:r>
    </w:p>
    <w:p w:rsidR="002B6B8C" w:rsidRPr="000B1AD5" w:rsidRDefault="002B6B8C" w:rsidP="003A0B6D">
      <w:pPr>
        <w:pStyle w:val="AgreementText"/>
        <w:rPr>
          <w:lang w:val="fr-FR"/>
        </w:rPr>
      </w:pPr>
      <w:r w:rsidRPr="000B1AD5">
        <w:rPr>
          <w:lang w:val="fr-FR"/>
        </w:rPr>
        <w:tab/>
        <w:t xml:space="preserve">1) </w:t>
      </w:r>
      <w:r w:rsidRPr="000B1AD5">
        <w:rPr>
          <w:lang w:val="fr-FR"/>
        </w:rPr>
        <w:tab/>
        <w:t>Un barème de toutes les taxes requises par l</w:t>
      </w:r>
      <w:r w:rsidR="002E0FEB" w:rsidRPr="000B1AD5">
        <w:rPr>
          <w:lang w:val="fr-FR"/>
        </w:rPr>
        <w:t>’</w:t>
      </w:r>
      <w:r w:rsidRPr="000B1AD5">
        <w:rPr>
          <w:lang w:val="fr-FR"/>
        </w:rPr>
        <w:t>Administration, ainsi que de tous les autres droits que l</w:t>
      </w:r>
      <w:r w:rsidR="002E0FEB" w:rsidRPr="000B1AD5">
        <w:rPr>
          <w:lang w:val="fr-FR"/>
        </w:rPr>
        <w:t>’</w:t>
      </w:r>
      <w:r w:rsidRPr="000B1AD5">
        <w:rPr>
          <w:lang w:val="fr-FR"/>
        </w:rPr>
        <w:t>Administration peut percevoir en qualité d</w:t>
      </w:r>
      <w:r w:rsidR="002E0FEB" w:rsidRPr="000B1AD5">
        <w:rPr>
          <w:lang w:val="fr-FR"/>
        </w:rPr>
        <w:t>’</w:t>
      </w:r>
      <w:r w:rsidRPr="000B1AD5">
        <w:rPr>
          <w:lang w:val="fr-FR"/>
        </w:rPr>
        <w:t>administration chargée de la recherche internationale et d</w:t>
      </w:r>
      <w:r w:rsidR="002E0FEB" w:rsidRPr="000B1AD5">
        <w:rPr>
          <w:lang w:val="fr-FR"/>
        </w:rPr>
        <w:t>’</w:t>
      </w:r>
      <w:r w:rsidRPr="000B1AD5">
        <w:rPr>
          <w:lang w:val="fr-FR"/>
        </w:rPr>
        <w:t>administration chargée de l</w:t>
      </w:r>
      <w:r w:rsidR="002E0FEB" w:rsidRPr="000B1AD5">
        <w:rPr>
          <w:lang w:val="fr-FR"/>
        </w:rPr>
        <w:t>’</w:t>
      </w:r>
      <w:r w:rsidRPr="000B1AD5">
        <w:rPr>
          <w:lang w:val="fr-FR"/>
        </w:rPr>
        <w:t>examen préliminaire international, figure à l</w:t>
      </w:r>
      <w:r w:rsidR="002E0FEB" w:rsidRPr="000B1AD5">
        <w:rPr>
          <w:lang w:val="fr-FR"/>
        </w:rPr>
        <w:t>’</w:t>
      </w:r>
      <w:r w:rsidRPr="000B1AD5">
        <w:rPr>
          <w:lang w:val="fr-FR"/>
        </w:rPr>
        <w:t>annexe C du présent accord.</w:t>
      </w:r>
    </w:p>
    <w:p w:rsidR="002B6B8C" w:rsidRPr="000B1AD5" w:rsidRDefault="002B6B8C" w:rsidP="003A0B6D">
      <w:pPr>
        <w:pStyle w:val="AgreementText"/>
        <w:rPr>
          <w:lang w:val="fr-FR"/>
        </w:rPr>
      </w:pPr>
      <w:r w:rsidRPr="000B1AD5">
        <w:rPr>
          <w:lang w:val="fr-FR"/>
        </w:rPr>
        <w:tab/>
        <w:t xml:space="preserve">2) </w:t>
      </w:r>
      <w:r w:rsidRPr="000B1AD5">
        <w:rPr>
          <w:lang w:val="fr-FR"/>
        </w:rPr>
        <w:tab/>
        <w:t>Sous réserve des conditions et limites indiquées à l</w:t>
      </w:r>
      <w:r w:rsidR="002E0FEB" w:rsidRPr="000B1AD5">
        <w:rPr>
          <w:lang w:val="fr-FR"/>
        </w:rPr>
        <w:t>’</w:t>
      </w:r>
      <w:r w:rsidRPr="000B1AD5">
        <w:rPr>
          <w:lang w:val="fr-FR"/>
        </w:rPr>
        <w:t>annexe C du présent accord, l</w:t>
      </w:r>
      <w:r w:rsidR="002E0FEB" w:rsidRPr="000B1AD5">
        <w:rPr>
          <w:lang w:val="fr-FR"/>
        </w:rPr>
        <w:t>’</w:t>
      </w:r>
      <w:r w:rsidRPr="000B1AD5">
        <w:rPr>
          <w:lang w:val="fr-FR"/>
        </w:rPr>
        <w:t>Administration :</w:t>
      </w:r>
    </w:p>
    <w:p w:rsidR="002B6B8C" w:rsidRPr="000B1AD5" w:rsidRDefault="002B6B8C" w:rsidP="003A0B6D">
      <w:pPr>
        <w:pStyle w:val="AgreementText"/>
        <w:tabs>
          <w:tab w:val="left" w:pos="1134"/>
          <w:tab w:val="right" w:pos="1276"/>
          <w:tab w:val="left" w:pos="1701"/>
        </w:tabs>
        <w:rPr>
          <w:lang w:val="fr-FR"/>
        </w:rPr>
      </w:pPr>
      <w:r w:rsidRPr="000B1AD5">
        <w:rPr>
          <w:lang w:val="fr-FR"/>
        </w:rPr>
        <w:tab/>
        <w:t xml:space="preserve">i) </w:t>
      </w:r>
      <w:r w:rsidRPr="000B1AD5">
        <w:rPr>
          <w:lang w:val="fr-FR"/>
        </w:rPr>
        <w:tab/>
        <w:t>rembourse tout ou partie de la taxe de recherche acquittée, ou supprime ou réduit la taxe de recherche, lorsque le rapport de recherche internationale peut se baser entièrement ou partiellement sur les résultats d</w:t>
      </w:r>
      <w:r w:rsidR="002E0FEB" w:rsidRPr="000B1AD5">
        <w:rPr>
          <w:lang w:val="fr-FR"/>
        </w:rPr>
        <w:t>’</w:t>
      </w:r>
      <w:r w:rsidRPr="000B1AD5">
        <w:rPr>
          <w:lang w:val="fr-FR"/>
        </w:rPr>
        <w:t>une recherche effectuée antérieurement (règles 16.3 et 41.1);</w:t>
      </w:r>
    </w:p>
    <w:p w:rsidR="002B6B8C" w:rsidRPr="000B1AD5" w:rsidRDefault="002B6B8C" w:rsidP="003A0B6D">
      <w:pPr>
        <w:pStyle w:val="AgreementText"/>
        <w:tabs>
          <w:tab w:val="left" w:pos="1134"/>
          <w:tab w:val="right" w:pos="1276"/>
          <w:tab w:val="left" w:pos="1701"/>
        </w:tabs>
        <w:rPr>
          <w:lang w:val="fr-FR"/>
        </w:rPr>
      </w:pPr>
      <w:r w:rsidRPr="000B1AD5">
        <w:rPr>
          <w:lang w:val="fr-FR"/>
        </w:rPr>
        <w:tab/>
        <w:t xml:space="preserve">ii) </w:t>
      </w:r>
      <w:r w:rsidRPr="000B1AD5">
        <w:rPr>
          <w:lang w:val="fr-FR"/>
        </w:rPr>
        <w:tab/>
        <w:t>rembourse la taxe de recherche lorsque la demande internationale est retirée ou considérée comme retirée avant le début de la recherche internationale.</w:t>
      </w:r>
    </w:p>
    <w:p w:rsidR="002B6B8C" w:rsidRPr="000B1AD5" w:rsidRDefault="002B6B8C" w:rsidP="003A0B6D">
      <w:pPr>
        <w:pStyle w:val="AgreementText"/>
        <w:rPr>
          <w:lang w:val="fr-FR"/>
        </w:rPr>
      </w:pPr>
      <w:r w:rsidRPr="000B1AD5">
        <w:rPr>
          <w:lang w:val="fr-FR"/>
        </w:rPr>
        <w:tab/>
        <w:t xml:space="preserve">3) </w:t>
      </w:r>
      <w:r w:rsidRPr="000B1AD5">
        <w:rPr>
          <w:lang w:val="fr-FR"/>
        </w:rPr>
        <w:tab/>
        <w:t>L</w:t>
      </w:r>
      <w:r w:rsidR="002E0FEB" w:rsidRPr="000B1AD5">
        <w:rPr>
          <w:lang w:val="fr-FR"/>
        </w:rPr>
        <w:t>’</w:t>
      </w:r>
      <w:r w:rsidRPr="000B1AD5">
        <w:rPr>
          <w:lang w:val="fr-FR"/>
        </w:rPr>
        <w:t>Administration rembourse, aux conditions et dans les limites indiquées à l</w:t>
      </w:r>
      <w:r w:rsidR="002E0FEB" w:rsidRPr="000B1AD5">
        <w:rPr>
          <w:lang w:val="fr-FR"/>
        </w:rPr>
        <w:t>’</w:t>
      </w:r>
      <w:r w:rsidRPr="000B1AD5">
        <w:rPr>
          <w:lang w:val="fr-FR"/>
        </w:rPr>
        <w:t>annexe C du présent accord, tout ou partie de la taxe d</w:t>
      </w:r>
      <w:r w:rsidR="002E0FEB" w:rsidRPr="000B1AD5">
        <w:rPr>
          <w:lang w:val="fr-FR"/>
        </w:rPr>
        <w:t>’</w:t>
      </w:r>
      <w:r w:rsidRPr="000B1AD5">
        <w:rPr>
          <w:lang w:val="fr-FR"/>
        </w:rPr>
        <w:t>examen préliminaire acquittée lorsque la demande d</w:t>
      </w:r>
      <w:r w:rsidR="002E0FEB" w:rsidRPr="000B1AD5">
        <w:rPr>
          <w:lang w:val="fr-FR"/>
        </w:rPr>
        <w:t>’</w:t>
      </w:r>
      <w:r w:rsidRPr="000B1AD5">
        <w:rPr>
          <w:lang w:val="fr-FR"/>
        </w:rPr>
        <w:t>examen préliminaire international est considérée comme n</w:t>
      </w:r>
      <w:r w:rsidR="002E0FEB" w:rsidRPr="000B1AD5">
        <w:rPr>
          <w:lang w:val="fr-FR"/>
        </w:rPr>
        <w:t>’</w:t>
      </w:r>
      <w:r w:rsidRPr="000B1AD5">
        <w:rPr>
          <w:lang w:val="fr-FR"/>
        </w:rPr>
        <w:t>ayant pas été présentée (règle 58.3), ou bien lorsque la demande d</w:t>
      </w:r>
      <w:r w:rsidR="002E0FEB" w:rsidRPr="000B1AD5">
        <w:rPr>
          <w:lang w:val="fr-FR"/>
        </w:rPr>
        <w:t>’</w:t>
      </w:r>
      <w:r w:rsidRPr="000B1AD5">
        <w:rPr>
          <w:lang w:val="fr-FR"/>
        </w:rPr>
        <w:t>examen préliminaire international ou la demande internationale est retirée par le déposant avant le début de l</w:t>
      </w:r>
      <w:r w:rsidR="002E0FEB" w:rsidRPr="000B1AD5">
        <w:rPr>
          <w:lang w:val="fr-FR"/>
        </w:rPr>
        <w:t>’</w:t>
      </w:r>
      <w:r w:rsidRPr="000B1AD5">
        <w:rPr>
          <w:lang w:val="fr-FR"/>
        </w:rPr>
        <w:t>examen préliminaire international.</w:t>
      </w:r>
    </w:p>
    <w:p w:rsidR="002B6B8C" w:rsidRPr="000B1AD5" w:rsidRDefault="002B6B8C" w:rsidP="003A0B6D">
      <w:pPr>
        <w:pStyle w:val="AgreementHeading"/>
        <w:rPr>
          <w:lang w:val="fr-FR"/>
        </w:rPr>
      </w:pPr>
      <w:r w:rsidRPr="000B1AD5">
        <w:rPr>
          <w:lang w:val="fr-FR"/>
        </w:rPr>
        <w:t>Article 6</w:t>
      </w:r>
      <w:r w:rsidRPr="000B1AD5">
        <w:rPr>
          <w:lang w:val="fr-FR"/>
        </w:rPr>
        <w:br/>
        <w:t>Classification</w:t>
      </w:r>
    </w:p>
    <w:p w:rsidR="002B6B8C" w:rsidRPr="000B1AD5" w:rsidRDefault="002B6B8C" w:rsidP="003A0B6D">
      <w:pPr>
        <w:pStyle w:val="AgreementText"/>
        <w:rPr>
          <w:lang w:val="fr-FR"/>
        </w:rPr>
      </w:pPr>
      <w:r w:rsidRPr="000B1AD5">
        <w:rPr>
          <w:lang w:val="fr-FR"/>
        </w:rPr>
        <w:tab/>
        <w:t>Aux fins des règles 43.3.a) et 70.5.b), l</w:t>
      </w:r>
      <w:r w:rsidR="002E0FEB" w:rsidRPr="000B1AD5">
        <w:rPr>
          <w:lang w:val="fr-FR"/>
        </w:rPr>
        <w:t>’</w:t>
      </w:r>
      <w:r w:rsidRPr="000B1AD5">
        <w:rPr>
          <w:lang w:val="fr-FR"/>
        </w:rPr>
        <w:t>Administration utilise uniquement la Classification internationale des brevets.</w:t>
      </w:r>
    </w:p>
    <w:p w:rsidR="002B6B8C" w:rsidRPr="000B1AD5" w:rsidRDefault="002B6B8C" w:rsidP="003A0B6D">
      <w:pPr>
        <w:pStyle w:val="AgreementHeading"/>
        <w:rPr>
          <w:lang w:val="fr-FR"/>
        </w:rPr>
      </w:pPr>
      <w:r w:rsidRPr="000B1AD5">
        <w:rPr>
          <w:lang w:val="fr-FR"/>
        </w:rPr>
        <w:t>Article 7</w:t>
      </w:r>
      <w:r w:rsidRPr="000B1AD5">
        <w:rPr>
          <w:lang w:val="fr-FR"/>
        </w:rPr>
        <w:br/>
        <w:t>Langues utilisées par l</w:t>
      </w:r>
      <w:r w:rsidR="002E0FEB" w:rsidRPr="000B1AD5">
        <w:rPr>
          <w:lang w:val="fr-FR"/>
        </w:rPr>
        <w:t>’</w:t>
      </w:r>
      <w:r w:rsidRPr="000B1AD5">
        <w:rPr>
          <w:lang w:val="fr-FR"/>
        </w:rPr>
        <w:t>Administration pour la correspondance</w:t>
      </w:r>
    </w:p>
    <w:p w:rsidR="002B6B8C" w:rsidRPr="000B1AD5" w:rsidRDefault="002B6B8C" w:rsidP="003A0B6D">
      <w:pPr>
        <w:pStyle w:val="AgreementText"/>
        <w:rPr>
          <w:lang w:val="fr-FR"/>
        </w:rPr>
      </w:pPr>
      <w:r w:rsidRPr="000B1AD5">
        <w:rPr>
          <w:lang w:val="fr-FR"/>
        </w:rPr>
        <w:tab/>
        <w:t>L</w:t>
      </w:r>
      <w:r w:rsidR="002E0FEB" w:rsidRPr="000B1AD5">
        <w:rPr>
          <w:lang w:val="fr-FR"/>
        </w:rPr>
        <w:t>’</w:t>
      </w:r>
      <w:r w:rsidRPr="000B1AD5">
        <w:rPr>
          <w:lang w:val="fr-FR"/>
        </w:rPr>
        <w:t>Administration utilise, aux fins de la correspondance (y compris les formulaires), à l</w:t>
      </w:r>
      <w:r w:rsidR="002E0FEB" w:rsidRPr="000B1AD5">
        <w:rPr>
          <w:lang w:val="fr-FR"/>
        </w:rPr>
        <w:t>’</w:t>
      </w:r>
      <w:r w:rsidRPr="000B1AD5">
        <w:rPr>
          <w:lang w:val="fr-FR"/>
        </w:rPr>
        <w:t>exclusion de la correspondance échangée avec le Bureau international, la langue ou l</w:t>
      </w:r>
      <w:r w:rsidR="002E0FEB" w:rsidRPr="000B1AD5">
        <w:rPr>
          <w:lang w:val="fr-FR"/>
        </w:rPr>
        <w:t>’</w:t>
      </w:r>
      <w:r w:rsidRPr="000B1AD5">
        <w:rPr>
          <w:lang w:val="fr-FR"/>
        </w:rPr>
        <w:t>une des langues indiquées à l</w:t>
      </w:r>
      <w:r w:rsidR="002E0FEB" w:rsidRPr="000B1AD5">
        <w:rPr>
          <w:lang w:val="fr-FR"/>
        </w:rPr>
        <w:t>’</w:t>
      </w:r>
      <w:r w:rsidRPr="000B1AD5">
        <w:rPr>
          <w:lang w:val="fr-FR"/>
        </w:rPr>
        <w:t>annexe D, compte tenu de la langue ou des langues indiquées à l</w:t>
      </w:r>
      <w:r w:rsidR="002E0FEB" w:rsidRPr="000B1AD5">
        <w:rPr>
          <w:lang w:val="fr-FR"/>
        </w:rPr>
        <w:t>’</w:t>
      </w:r>
      <w:r w:rsidRPr="000B1AD5">
        <w:rPr>
          <w:lang w:val="fr-FR"/>
        </w:rPr>
        <w:t>annexe A et de la langue ou des langues dont l</w:t>
      </w:r>
      <w:r w:rsidR="002E0FEB" w:rsidRPr="000B1AD5">
        <w:rPr>
          <w:lang w:val="fr-FR"/>
        </w:rPr>
        <w:t>’</w:t>
      </w:r>
      <w:r w:rsidRPr="000B1AD5">
        <w:rPr>
          <w:lang w:val="fr-FR"/>
        </w:rPr>
        <w:t>usage est autorisé par l</w:t>
      </w:r>
      <w:r w:rsidR="002E0FEB" w:rsidRPr="000B1AD5">
        <w:rPr>
          <w:lang w:val="fr-FR"/>
        </w:rPr>
        <w:t>’</w:t>
      </w:r>
      <w:r w:rsidRPr="000B1AD5">
        <w:rPr>
          <w:lang w:val="fr-FR"/>
        </w:rPr>
        <w:t>Administration conformément à la règle 92.2.b).</w:t>
      </w:r>
    </w:p>
    <w:p w:rsidR="002B6B8C" w:rsidRPr="000B1AD5" w:rsidRDefault="002B6B8C" w:rsidP="003A0B6D">
      <w:pPr>
        <w:pStyle w:val="AgreementHeading"/>
        <w:rPr>
          <w:lang w:val="fr-FR"/>
        </w:rPr>
      </w:pPr>
      <w:r w:rsidRPr="000B1AD5">
        <w:rPr>
          <w:lang w:val="fr-FR"/>
        </w:rPr>
        <w:lastRenderedPageBreak/>
        <w:t>Article 8</w:t>
      </w:r>
      <w:r w:rsidRPr="000B1AD5">
        <w:rPr>
          <w:lang w:val="fr-FR"/>
        </w:rPr>
        <w:br/>
        <w:t>Recherche de type international</w:t>
      </w:r>
    </w:p>
    <w:p w:rsidR="002B6B8C" w:rsidRPr="000B1AD5" w:rsidRDefault="002B6B8C" w:rsidP="003A0B6D">
      <w:pPr>
        <w:pStyle w:val="AgreementText"/>
        <w:rPr>
          <w:lang w:val="fr-FR"/>
        </w:rPr>
      </w:pPr>
      <w:r w:rsidRPr="000B1AD5">
        <w:rPr>
          <w:lang w:val="fr-FR"/>
        </w:rPr>
        <w:tab/>
        <w:t>L</w:t>
      </w:r>
      <w:r w:rsidR="002E0FEB" w:rsidRPr="000B1AD5">
        <w:rPr>
          <w:lang w:val="fr-FR"/>
        </w:rPr>
        <w:t>’</w:t>
      </w:r>
      <w:r w:rsidRPr="000B1AD5">
        <w:rPr>
          <w:lang w:val="fr-FR"/>
        </w:rPr>
        <w:t>Administration effectue des recherches de type international dans les limites qu</w:t>
      </w:r>
      <w:r w:rsidR="002E0FEB" w:rsidRPr="000B1AD5">
        <w:rPr>
          <w:lang w:val="fr-FR"/>
        </w:rPr>
        <w:t>’</w:t>
      </w:r>
      <w:r w:rsidRPr="000B1AD5">
        <w:rPr>
          <w:lang w:val="fr-FR"/>
        </w:rPr>
        <w:t>elle fixe.</w:t>
      </w:r>
    </w:p>
    <w:p w:rsidR="002B6B8C" w:rsidRPr="000B1AD5" w:rsidRDefault="002B6B8C" w:rsidP="003A0B6D">
      <w:pPr>
        <w:pStyle w:val="AgreementHeading"/>
        <w:rPr>
          <w:lang w:val="fr-FR"/>
        </w:rPr>
      </w:pPr>
      <w:r w:rsidRPr="000B1AD5">
        <w:rPr>
          <w:lang w:val="fr-FR"/>
        </w:rPr>
        <w:t>Article 9</w:t>
      </w:r>
      <w:r w:rsidRPr="000B1AD5">
        <w:rPr>
          <w:lang w:val="fr-FR"/>
        </w:rPr>
        <w:br/>
        <w:t>Entrée en vigueur</w:t>
      </w:r>
    </w:p>
    <w:p w:rsidR="002B6B8C" w:rsidRPr="000B1AD5" w:rsidRDefault="002B6B8C" w:rsidP="003A0B6D">
      <w:pPr>
        <w:pStyle w:val="AgreementText"/>
        <w:rPr>
          <w:lang w:val="fr-FR"/>
        </w:rPr>
      </w:pPr>
      <w:r w:rsidRPr="000B1AD5">
        <w:rPr>
          <w:lang w:val="fr-FR"/>
        </w:rPr>
        <w:tab/>
        <w:t xml:space="preserve">Le présent accord entre en vigueur </w:t>
      </w:r>
      <w:r w:rsidRPr="000B1AD5">
        <w:rPr>
          <w:rStyle w:val="inserted"/>
          <w:color w:val="auto"/>
          <w:u w:val="none"/>
        </w:rPr>
        <w:t xml:space="preserve">un mois après la </w:t>
      </w:r>
      <w:r w:rsidRPr="000B1AD5">
        <w:rPr>
          <w:lang w:val="fr-FR"/>
        </w:rPr>
        <w:t xml:space="preserve">date </w:t>
      </w:r>
      <w:r w:rsidRPr="000B1AD5">
        <w:rPr>
          <w:rStyle w:val="inserted"/>
          <w:color w:val="auto"/>
          <w:u w:val="none"/>
        </w:rPr>
        <w:t xml:space="preserve">à laquelle </w:t>
      </w:r>
      <w:r w:rsidRPr="00921284">
        <w:rPr>
          <w:rStyle w:val="deleted"/>
        </w:rPr>
        <w:t>l</w:t>
      </w:r>
      <w:r w:rsidR="002E0FEB" w:rsidRPr="00921284">
        <w:rPr>
          <w:rStyle w:val="deleted"/>
        </w:rPr>
        <w:t>’</w:t>
      </w:r>
      <w:r w:rsidRPr="00921284">
        <w:rPr>
          <w:rStyle w:val="deleted"/>
        </w:rPr>
        <w:t>Administration</w:t>
      </w:r>
      <w:r w:rsidR="00921284">
        <w:rPr>
          <w:rStyle w:val="inserted"/>
          <w:color w:val="auto"/>
          <w:u w:val="none"/>
        </w:rPr>
        <w:t xml:space="preserve"> </w:t>
      </w:r>
      <w:r w:rsidR="00B500AD" w:rsidRPr="00921284">
        <w:rPr>
          <w:rStyle w:val="inserted"/>
        </w:rPr>
        <w:t>l</w:t>
      </w:r>
      <w:r w:rsidR="00604EA7" w:rsidRPr="00921284">
        <w:rPr>
          <w:rStyle w:val="inserted"/>
        </w:rPr>
        <w:t>’</w:t>
      </w:r>
      <w:r w:rsidR="00B500AD" w:rsidRPr="00921284">
        <w:rPr>
          <w:rStyle w:val="inserted"/>
        </w:rPr>
        <w:t>Office d</w:t>
      </w:r>
      <w:r w:rsidR="0004748F" w:rsidRPr="00921284">
        <w:rPr>
          <w:rStyle w:val="inserted"/>
        </w:rPr>
        <w:t>’</w:t>
      </w:r>
      <w:r w:rsidR="00B500AD" w:rsidRPr="00921284">
        <w:rPr>
          <w:rStyle w:val="inserted"/>
        </w:rPr>
        <w:t>État de la propriété intellectuelle de l</w:t>
      </w:r>
      <w:r w:rsidR="00892370" w:rsidRPr="00921284">
        <w:rPr>
          <w:rStyle w:val="inserted"/>
        </w:rPr>
        <w:t>’</w:t>
      </w:r>
      <w:r w:rsidR="00B500AD" w:rsidRPr="00921284">
        <w:rPr>
          <w:rStyle w:val="inserted"/>
        </w:rPr>
        <w:t>Ukraine</w:t>
      </w:r>
      <w:r w:rsidRPr="000B1AD5">
        <w:rPr>
          <w:rStyle w:val="inserted"/>
          <w:color w:val="auto"/>
          <w:u w:val="none"/>
        </w:rPr>
        <w:t>, par la voie diplomatique, informe le</w:t>
      </w:r>
      <w:r w:rsidRPr="000B1AD5">
        <w:rPr>
          <w:lang w:val="fr-FR"/>
        </w:rPr>
        <w:t xml:space="preserve"> Directeur général de l</w:t>
      </w:r>
      <w:r w:rsidR="002E0FEB" w:rsidRPr="000B1AD5">
        <w:rPr>
          <w:lang w:val="fr-FR"/>
        </w:rPr>
        <w:t>’</w:t>
      </w:r>
      <w:r w:rsidRPr="000B1AD5">
        <w:rPr>
          <w:lang w:val="fr-FR"/>
        </w:rPr>
        <w:t xml:space="preserve">Organisation Mondiale de la Propriété Intellectuelle </w:t>
      </w:r>
      <w:r w:rsidRPr="00921284">
        <w:rPr>
          <w:rStyle w:val="deleted"/>
        </w:rPr>
        <w:t>qu</w:t>
      </w:r>
      <w:r w:rsidR="002E0FEB" w:rsidRPr="00921284">
        <w:rPr>
          <w:rStyle w:val="deleted"/>
        </w:rPr>
        <w:t>’</w:t>
      </w:r>
      <w:r w:rsidRPr="00921284">
        <w:rPr>
          <w:rStyle w:val="deleted"/>
        </w:rPr>
        <w:t>elle</w:t>
      </w:r>
      <w:r w:rsidRPr="000B1AD5">
        <w:rPr>
          <w:rStyle w:val="inserted"/>
          <w:color w:val="auto"/>
          <w:u w:val="none"/>
        </w:rPr>
        <w:t xml:space="preserve"> </w:t>
      </w:r>
      <w:r w:rsidR="00822C87" w:rsidRPr="00921284">
        <w:rPr>
          <w:rStyle w:val="inserted"/>
        </w:rPr>
        <w:t>que l</w:t>
      </w:r>
      <w:r w:rsidR="0004748F" w:rsidRPr="00921284">
        <w:rPr>
          <w:rStyle w:val="inserted"/>
        </w:rPr>
        <w:t>’</w:t>
      </w:r>
      <w:r w:rsidR="00822C87" w:rsidRPr="00921284">
        <w:rPr>
          <w:rStyle w:val="inserted"/>
        </w:rPr>
        <w:t xml:space="preserve">administration </w:t>
      </w:r>
      <w:r w:rsidRPr="000B1AD5">
        <w:rPr>
          <w:rStyle w:val="inserted"/>
          <w:color w:val="auto"/>
          <w:u w:val="none"/>
        </w:rPr>
        <w:t xml:space="preserve">est prête </w:t>
      </w:r>
      <w:r w:rsidRPr="000B1AD5">
        <w:rPr>
          <w:lang w:val="fr-FR"/>
        </w:rPr>
        <w:t xml:space="preserve">à </w:t>
      </w:r>
      <w:r w:rsidRPr="000B1AD5">
        <w:rPr>
          <w:rStyle w:val="inserted"/>
          <w:color w:val="auto"/>
          <w:u w:val="none"/>
        </w:rPr>
        <w:t>commencer à assumer les fonctions d</w:t>
      </w:r>
      <w:r w:rsidR="002E0FEB" w:rsidRPr="000B1AD5">
        <w:rPr>
          <w:rStyle w:val="inserted"/>
          <w:color w:val="auto"/>
          <w:u w:val="none"/>
        </w:rPr>
        <w:t>’</w:t>
      </w:r>
      <w:r w:rsidRPr="000B1AD5">
        <w:rPr>
          <w:rStyle w:val="inserted"/>
          <w:color w:val="auto"/>
          <w:u w:val="none"/>
        </w:rPr>
        <w:t>administration chargée</w:t>
      </w:r>
      <w:r w:rsidRPr="000B1AD5">
        <w:rPr>
          <w:lang w:val="fr-FR"/>
        </w:rPr>
        <w:t xml:space="preserve"> de </w:t>
      </w:r>
      <w:r w:rsidRPr="000B1AD5">
        <w:rPr>
          <w:rStyle w:val="inserted"/>
          <w:color w:val="auto"/>
          <w:u w:val="none"/>
        </w:rPr>
        <w:t>la recherche internationale et d</w:t>
      </w:r>
      <w:r w:rsidR="002E0FEB" w:rsidRPr="000B1AD5">
        <w:rPr>
          <w:rStyle w:val="inserted"/>
          <w:color w:val="auto"/>
          <w:u w:val="none"/>
        </w:rPr>
        <w:t>’</w:t>
      </w:r>
      <w:r w:rsidRPr="000B1AD5">
        <w:rPr>
          <w:rStyle w:val="inserted"/>
          <w:color w:val="auto"/>
          <w:u w:val="none"/>
        </w:rPr>
        <w:t>administration chargée de l</w:t>
      </w:r>
      <w:r w:rsidR="002E0FEB" w:rsidRPr="000B1AD5">
        <w:rPr>
          <w:rStyle w:val="inserted"/>
          <w:color w:val="auto"/>
          <w:u w:val="none"/>
        </w:rPr>
        <w:t>’</w:t>
      </w:r>
      <w:r w:rsidRPr="000B1AD5">
        <w:rPr>
          <w:rStyle w:val="inserted"/>
          <w:color w:val="auto"/>
          <w:u w:val="none"/>
        </w:rPr>
        <w:t>examen préliminaire international</w:t>
      </w:r>
      <w:r w:rsidRPr="000B1AD5">
        <w:rPr>
          <w:lang w:val="fr-FR"/>
        </w:rPr>
        <w:t>.</w:t>
      </w:r>
    </w:p>
    <w:p w:rsidR="002B6B8C" w:rsidRPr="000B1AD5" w:rsidRDefault="002B6B8C" w:rsidP="003A0B6D">
      <w:pPr>
        <w:pStyle w:val="AgreementHeading"/>
        <w:rPr>
          <w:lang w:val="fr-FR"/>
        </w:rPr>
      </w:pPr>
      <w:r w:rsidRPr="000B1AD5">
        <w:rPr>
          <w:lang w:val="fr-FR"/>
        </w:rPr>
        <w:t>Article 10</w:t>
      </w:r>
      <w:r w:rsidRPr="000B1AD5">
        <w:rPr>
          <w:lang w:val="fr-FR"/>
        </w:rPr>
        <w:br/>
        <w:t>Durée et renouvellement</w:t>
      </w:r>
    </w:p>
    <w:p w:rsidR="002B6B8C" w:rsidRPr="000B1AD5" w:rsidRDefault="002B6B8C" w:rsidP="003A0B6D">
      <w:pPr>
        <w:pStyle w:val="AgreementText"/>
        <w:rPr>
          <w:lang w:val="fr-FR"/>
        </w:rPr>
      </w:pPr>
      <w:r w:rsidRPr="000B1AD5">
        <w:rPr>
          <w:lang w:val="fr-FR"/>
        </w:rPr>
        <w:tab/>
        <w:t>Le présent accord restera en vigueur jusqu</w:t>
      </w:r>
      <w:r w:rsidR="002E0FEB" w:rsidRPr="000B1AD5">
        <w:rPr>
          <w:lang w:val="fr-FR"/>
        </w:rPr>
        <w:t>’</w:t>
      </w:r>
      <w:r w:rsidRPr="000B1AD5">
        <w:rPr>
          <w:lang w:val="fr-FR"/>
        </w:rPr>
        <w:t>au 31 décembre 2017.  En juillet 2016 au plus tard, les parties au présent accord entameront des négociations en vue de le renouveler.</w:t>
      </w:r>
    </w:p>
    <w:p w:rsidR="002B6B8C" w:rsidRPr="000B1AD5" w:rsidRDefault="002B6B8C" w:rsidP="003A0B6D">
      <w:pPr>
        <w:pStyle w:val="AgreementHeading"/>
        <w:rPr>
          <w:lang w:val="fr-FR"/>
        </w:rPr>
      </w:pPr>
      <w:r w:rsidRPr="000B1AD5">
        <w:rPr>
          <w:lang w:val="fr-FR"/>
        </w:rPr>
        <w:t>Article 11</w:t>
      </w:r>
      <w:r w:rsidRPr="000B1AD5">
        <w:rPr>
          <w:lang w:val="fr-FR"/>
        </w:rPr>
        <w:br/>
        <w:t>Modification</w:t>
      </w:r>
    </w:p>
    <w:p w:rsidR="002B6B8C" w:rsidRPr="000B1AD5" w:rsidRDefault="002B6B8C" w:rsidP="003A0B6D">
      <w:pPr>
        <w:pStyle w:val="AgreementText"/>
        <w:rPr>
          <w:lang w:val="fr-FR"/>
        </w:rPr>
      </w:pPr>
      <w:r w:rsidRPr="000B1AD5">
        <w:rPr>
          <w:lang w:val="fr-FR"/>
        </w:rPr>
        <w:tab/>
        <w:t xml:space="preserve">1) </w:t>
      </w:r>
      <w:r w:rsidRPr="000B1AD5">
        <w:rPr>
          <w:lang w:val="fr-FR"/>
        </w:rPr>
        <w:tab/>
        <w:t>Sans préjudice des alinéas 2) et 3), les parties peuvent convenir de modifications à apporter au présent accord, sous réserve de leur approbation par l</w:t>
      </w:r>
      <w:r w:rsidR="002E0FEB" w:rsidRPr="000B1AD5">
        <w:rPr>
          <w:lang w:val="fr-FR"/>
        </w:rPr>
        <w:t>’</w:t>
      </w:r>
      <w:r w:rsidRPr="000B1AD5">
        <w:rPr>
          <w:lang w:val="fr-FR"/>
        </w:rPr>
        <w:t>Assemblée de l</w:t>
      </w:r>
      <w:r w:rsidR="002E0FEB" w:rsidRPr="000B1AD5">
        <w:rPr>
          <w:lang w:val="fr-FR"/>
        </w:rPr>
        <w:t>’</w:t>
      </w:r>
      <w:r w:rsidRPr="000B1AD5">
        <w:rPr>
          <w:lang w:val="fr-FR"/>
        </w:rPr>
        <w:t>Union internationale de coopération en matière de brevets;  ces modifications prennent effet à la date convenue entre les parties.</w:t>
      </w:r>
    </w:p>
    <w:p w:rsidR="002B6B8C" w:rsidRPr="000B1AD5" w:rsidRDefault="002B6B8C" w:rsidP="003A0B6D">
      <w:pPr>
        <w:pStyle w:val="AgreementText"/>
        <w:rPr>
          <w:lang w:val="fr-FR"/>
        </w:rPr>
      </w:pPr>
      <w:r w:rsidRPr="000B1AD5">
        <w:rPr>
          <w:lang w:val="fr-FR"/>
        </w:rPr>
        <w:tab/>
        <w:t xml:space="preserve">2) </w:t>
      </w:r>
      <w:r w:rsidRPr="000B1AD5">
        <w:rPr>
          <w:lang w:val="fr-FR"/>
        </w:rPr>
        <w:tab/>
        <w:t>Sans préjudice de l</w:t>
      </w:r>
      <w:r w:rsidR="002E0FEB" w:rsidRPr="000B1AD5">
        <w:rPr>
          <w:lang w:val="fr-FR"/>
        </w:rPr>
        <w:t>’</w:t>
      </w:r>
      <w:r w:rsidRPr="000B1AD5">
        <w:rPr>
          <w:lang w:val="fr-FR"/>
        </w:rPr>
        <w:t>alinéa 3), le Directeur général de l</w:t>
      </w:r>
      <w:r w:rsidR="002E0FEB" w:rsidRPr="000B1AD5">
        <w:rPr>
          <w:lang w:val="fr-FR"/>
        </w:rPr>
        <w:t>’</w:t>
      </w:r>
      <w:r w:rsidRPr="000B1AD5">
        <w:rPr>
          <w:lang w:val="fr-FR"/>
        </w:rPr>
        <w:t xml:space="preserve">Organisation Mondiale de la Propriété Intellectuelle et </w:t>
      </w:r>
      <w:r w:rsidRPr="00921284">
        <w:rPr>
          <w:rStyle w:val="deleted"/>
        </w:rPr>
        <w:t>l</w:t>
      </w:r>
      <w:r w:rsidR="002E0FEB" w:rsidRPr="00921284">
        <w:rPr>
          <w:rStyle w:val="deleted"/>
        </w:rPr>
        <w:t>’</w:t>
      </w:r>
      <w:r w:rsidRPr="00921284">
        <w:rPr>
          <w:rStyle w:val="deleted"/>
        </w:rPr>
        <w:t>Administration</w:t>
      </w:r>
      <w:r w:rsidR="00892370" w:rsidRPr="000B1AD5">
        <w:rPr>
          <w:lang w:val="fr-FR"/>
        </w:rPr>
        <w:t xml:space="preserve"> </w:t>
      </w:r>
      <w:r w:rsidR="00822C87" w:rsidRPr="00921284">
        <w:rPr>
          <w:rStyle w:val="inserted"/>
        </w:rPr>
        <w:t>l</w:t>
      </w:r>
      <w:r w:rsidR="00892370" w:rsidRPr="00921284">
        <w:rPr>
          <w:rStyle w:val="inserted"/>
        </w:rPr>
        <w:t>’</w:t>
      </w:r>
      <w:r w:rsidR="00822C87" w:rsidRPr="00921284">
        <w:rPr>
          <w:rStyle w:val="inserted"/>
        </w:rPr>
        <w:t>Office d</w:t>
      </w:r>
      <w:r w:rsidR="0004748F" w:rsidRPr="00921284">
        <w:rPr>
          <w:rStyle w:val="inserted"/>
        </w:rPr>
        <w:t>’</w:t>
      </w:r>
      <w:r w:rsidR="00822C87" w:rsidRPr="00921284">
        <w:rPr>
          <w:rStyle w:val="inserted"/>
        </w:rPr>
        <w:t>État de la propriété intellectuelle de l</w:t>
      </w:r>
      <w:r w:rsidR="0004748F" w:rsidRPr="00921284">
        <w:rPr>
          <w:rStyle w:val="inserted"/>
        </w:rPr>
        <w:t>’</w:t>
      </w:r>
      <w:r w:rsidR="00822C87" w:rsidRPr="00921284">
        <w:rPr>
          <w:rStyle w:val="inserted"/>
        </w:rPr>
        <w:t>Ukraine</w:t>
      </w:r>
      <w:r w:rsidR="00822C87" w:rsidRPr="000B1AD5">
        <w:rPr>
          <w:lang w:val="fr-FR"/>
        </w:rPr>
        <w:t xml:space="preserve"> </w:t>
      </w:r>
      <w:r w:rsidRPr="000B1AD5">
        <w:rPr>
          <w:lang w:val="fr-FR"/>
        </w:rPr>
        <w:t>peuvent convenir de modifications à apporter aux annexes du présent accord;  nonobstant les dispositions de l</w:t>
      </w:r>
      <w:r w:rsidR="002E0FEB" w:rsidRPr="000B1AD5">
        <w:rPr>
          <w:lang w:val="fr-FR"/>
        </w:rPr>
        <w:t>’</w:t>
      </w:r>
      <w:r w:rsidRPr="000B1AD5">
        <w:rPr>
          <w:lang w:val="fr-FR"/>
        </w:rPr>
        <w:t>alinéa 4), ces modifications prennent effet à la date convenue entre eux.</w:t>
      </w:r>
    </w:p>
    <w:p w:rsidR="002B6B8C" w:rsidRPr="000B1AD5" w:rsidRDefault="002B6B8C" w:rsidP="003A0B6D">
      <w:pPr>
        <w:pStyle w:val="AgreementText"/>
        <w:rPr>
          <w:lang w:val="fr-FR"/>
        </w:rPr>
      </w:pPr>
      <w:r w:rsidRPr="000B1AD5">
        <w:rPr>
          <w:lang w:val="fr-FR"/>
        </w:rPr>
        <w:tab/>
        <w:t xml:space="preserve">3) </w:t>
      </w:r>
      <w:r w:rsidRPr="000B1AD5">
        <w:rPr>
          <w:lang w:val="fr-FR"/>
        </w:rPr>
        <w:tab/>
      </w:r>
      <w:r w:rsidRPr="00921284">
        <w:rPr>
          <w:rStyle w:val="deleted"/>
        </w:rPr>
        <w:t>L</w:t>
      </w:r>
      <w:r w:rsidR="002E0FEB" w:rsidRPr="00921284">
        <w:rPr>
          <w:rStyle w:val="deleted"/>
        </w:rPr>
        <w:t>’</w:t>
      </w:r>
      <w:r w:rsidRPr="00921284">
        <w:rPr>
          <w:rStyle w:val="deleted"/>
        </w:rPr>
        <w:t>Administration</w:t>
      </w:r>
      <w:r w:rsidRPr="000B1AD5">
        <w:rPr>
          <w:lang w:val="fr-FR"/>
        </w:rPr>
        <w:t xml:space="preserve"> </w:t>
      </w:r>
      <w:r w:rsidR="00822C87" w:rsidRPr="00921284">
        <w:rPr>
          <w:rStyle w:val="inserted"/>
        </w:rPr>
        <w:t>L</w:t>
      </w:r>
      <w:r w:rsidR="00892370" w:rsidRPr="00921284">
        <w:rPr>
          <w:rStyle w:val="inserted"/>
        </w:rPr>
        <w:t>’</w:t>
      </w:r>
      <w:r w:rsidR="00822C87" w:rsidRPr="00921284">
        <w:rPr>
          <w:rStyle w:val="inserted"/>
        </w:rPr>
        <w:t>Office d</w:t>
      </w:r>
      <w:r w:rsidR="0004748F" w:rsidRPr="00921284">
        <w:rPr>
          <w:rStyle w:val="inserted"/>
        </w:rPr>
        <w:t>’</w:t>
      </w:r>
      <w:r w:rsidR="00822C87" w:rsidRPr="00921284">
        <w:rPr>
          <w:rStyle w:val="inserted"/>
        </w:rPr>
        <w:t>État de la propriété intellectuelle de l</w:t>
      </w:r>
      <w:r w:rsidR="0004748F" w:rsidRPr="00921284">
        <w:rPr>
          <w:rStyle w:val="inserted"/>
        </w:rPr>
        <w:t>’</w:t>
      </w:r>
      <w:r w:rsidR="00822C87" w:rsidRPr="00921284">
        <w:rPr>
          <w:rStyle w:val="inserted"/>
        </w:rPr>
        <w:t>Ukraine</w:t>
      </w:r>
      <w:r w:rsidR="00822C87" w:rsidRPr="000B1AD5">
        <w:rPr>
          <w:lang w:val="fr-FR"/>
        </w:rPr>
        <w:t xml:space="preserve"> </w:t>
      </w:r>
      <w:r w:rsidRPr="000B1AD5">
        <w:rPr>
          <w:lang w:val="fr-FR"/>
        </w:rPr>
        <w:t>peut, par notification adressée au Directeur général de l</w:t>
      </w:r>
      <w:r w:rsidR="002E0FEB" w:rsidRPr="000B1AD5">
        <w:rPr>
          <w:lang w:val="fr-FR"/>
        </w:rPr>
        <w:t>’</w:t>
      </w:r>
      <w:r w:rsidRPr="000B1AD5">
        <w:rPr>
          <w:lang w:val="fr-FR"/>
        </w:rPr>
        <w:t>Organisation Mondiale de la Propriété Intellectuelle :</w:t>
      </w:r>
    </w:p>
    <w:p w:rsidR="002B6B8C" w:rsidRPr="000B1AD5" w:rsidRDefault="002B6B8C" w:rsidP="003A0B6D">
      <w:pPr>
        <w:pStyle w:val="AgreementText"/>
        <w:tabs>
          <w:tab w:val="left" w:pos="1134"/>
          <w:tab w:val="right" w:pos="1276"/>
          <w:tab w:val="left" w:pos="1701"/>
        </w:tabs>
        <w:rPr>
          <w:lang w:val="fr-FR"/>
        </w:rPr>
      </w:pPr>
      <w:r w:rsidRPr="000B1AD5">
        <w:rPr>
          <w:lang w:val="fr-FR"/>
        </w:rPr>
        <w:tab/>
        <w:t xml:space="preserve">i) </w:t>
      </w:r>
      <w:r w:rsidRPr="000B1AD5">
        <w:rPr>
          <w:lang w:val="fr-FR"/>
        </w:rPr>
        <w:tab/>
        <w:t>compléter les indications relatives aux langues figurant à l</w:t>
      </w:r>
      <w:r w:rsidR="002E0FEB" w:rsidRPr="000B1AD5">
        <w:rPr>
          <w:lang w:val="fr-FR"/>
        </w:rPr>
        <w:t>’</w:t>
      </w:r>
      <w:r w:rsidRPr="000B1AD5">
        <w:rPr>
          <w:lang w:val="fr-FR"/>
        </w:rPr>
        <w:t>annexe A du présent accord;</w:t>
      </w:r>
    </w:p>
    <w:p w:rsidR="002B6B8C" w:rsidRPr="000B1AD5" w:rsidRDefault="002B6B8C" w:rsidP="003A0B6D">
      <w:pPr>
        <w:pStyle w:val="AgreementText"/>
        <w:tabs>
          <w:tab w:val="left" w:pos="1134"/>
        </w:tabs>
        <w:rPr>
          <w:lang w:val="fr-FR"/>
        </w:rPr>
      </w:pPr>
      <w:r w:rsidRPr="000B1AD5">
        <w:rPr>
          <w:lang w:val="fr-FR"/>
        </w:rPr>
        <w:tab/>
        <w:t xml:space="preserve">ii) </w:t>
      </w:r>
      <w:r w:rsidRPr="000B1AD5">
        <w:rPr>
          <w:lang w:val="fr-FR"/>
        </w:rPr>
        <w:tab/>
        <w:t>modifier le barème de taxes et de droits figurant à l</w:t>
      </w:r>
      <w:r w:rsidR="002E0FEB" w:rsidRPr="000B1AD5">
        <w:rPr>
          <w:lang w:val="fr-FR"/>
        </w:rPr>
        <w:t>’</w:t>
      </w:r>
      <w:r w:rsidRPr="000B1AD5">
        <w:rPr>
          <w:lang w:val="fr-FR"/>
        </w:rPr>
        <w:t>annexe C du présent accord;</w:t>
      </w:r>
    </w:p>
    <w:p w:rsidR="002B6B8C" w:rsidRPr="000B1AD5" w:rsidRDefault="002B6B8C" w:rsidP="003A0B6D">
      <w:pPr>
        <w:pStyle w:val="AgreementText"/>
        <w:tabs>
          <w:tab w:val="left" w:pos="1134"/>
          <w:tab w:val="right" w:pos="1276"/>
        </w:tabs>
        <w:rPr>
          <w:lang w:val="fr-FR"/>
        </w:rPr>
      </w:pPr>
      <w:r w:rsidRPr="000B1AD5">
        <w:rPr>
          <w:lang w:val="fr-FR"/>
        </w:rPr>
        <w:tab/>
        <w:t xml:space="preserve">iii) </w:t>
      </w:r>
      <w:r w:rsidRPr="000B1AD5">
        <w:rPr>
          <w:lang w:val="fr-FR"/>
        </w:rPr>
        <w:tab/>
        <w:t>modifier les indications relatives aux langues utilisées pour la correspondance figurant à l</w:t>
      </w:r>
      <w:r w:rsidR="002E0FEB" w:rsidRPr="000B1AD5">
        <w:rPr>
          <w:lang w:val="fr-FR"/>
        </w:rPr>
        <w:t>’</w:t>
      </w:r>
      <w:r w:rsidRPr="000B1AD5">
        <w:rPr>
          <w:lang w:val="fr-FR"/>
        </w:rPr>
        <w:t>annexe D du présent accord;</w:t>
      </w:r>
    </w:p>
    <w:p w:rsidR="002B6B8C" w:rsidRPr="000B1AD5" w:rsidRDefault="002B6B8C" w:rsidP="003A0B6D">
      <w:pPr>
        <w:pStyle w:val="AgreementText"/>
        <w:tabs>
          <w:tab w:val="left" w:pos="1134"/>
        </w:tabs>
        <w:rPr>
          <w:lang w:val="fr-FR"/>
        </w:rPr>
      </w:pPr>
      <w:r w:rsidRPr="000B1AD5">
        <w:rPr>
          <w:lang w:val="fr-FR"/>
        </w:rPr>
        <w:tab/>
        <w:t xml:space="preserve">iv) </w:t>
      </w:r>
      <w:r w:rsidRPr="000B1AD5">
        <w:rPr>
          <w:lang w:val="fr-FR"/>
        </w:rPr>
        <w:tab/>
        <w:t>modifier les indications et les renseignements relatifs aux recherches internationales supplémentaires figurant à l</w:t>
      </w:r>
      <w:r w:rsidR="002E0FEB" w:rsidRPr="000B1AD5">
        <w:rPr>
          <w:lang w:val="fr-FR"/>
        </w:rPr>
        <w:t>’</w:t>
      </w:r>
      <w:r w:rsidRPr="000B1AD5">
        <w:rPr>
          <w:lang w:val="fr-FR"/>
        </w:rPr>
        <w:t>annexe E du présent accord.</w:t>
      </w:r>
    </w:p>
    <w:p w:rsidR="002B6B8C" w:rsidRPr="000B1AD5" w:rsidRDefault="002B6B8C" w:rsidP="003A0B6D">
      <w:pPr>
        <w:pStyle w:val="AgreementText"/>
        <w:rPr>
          <w:lang w:val="fr-FR"/>
        </w:rPr>
      </w:pPr>
      <w:r w:rsidRPr="000B1AD5">
        <w:rPr>
          <w:lang w:val="fr-FR"/>
        </w:rPr>
        <w:tab/>
        <w:t xml:space="preserve">4) </w:t>
      </w:r>
      <w:r w:rsidRPr="000B1AD5">
        <w:rPr>
          <w:lang w:val="fr-FR"/>
        </w:rPr>
        <w:tab/>
        <w:t>Toute modification notifiée conformément à l</w:t>
      </w:r>
      <w:r w:rsidR="002E0FEB" w:rsidRPr="000B1AD5">
        <w:rPr>
          <w:lang w:val="fr-FR"/>
        </w:rPr>
        <w:t>’</w:t>
      </w:r>
      <w:r w:rsidRPr="000B1AD5">
        <w:rPr>
          <w:lang w:val="fr-FR"/>
        </w:rPr>
        <w:t>alinéa 3) prend effet à la date indiquée dans la notification;  toutefois, toute modification concernant la monnaie dans laquelle sont exprimés les taxes ou droits indiqués à l</w:t>
      </w:r>
      <w:r w:rsidR="002E0FEB" w:rsidRPr="000B1AD5">
        <w:rPr>
          <w:lang w:val="fr-FR"/>
        </w:rPr>
        <w:t>’</w:t>
      </w:r>
      <w:r w:rsidRPr="000B1AD5">
        <w:rPr>
          <w:lang w:val="fr-FR"/>
        </w:rPr>
        <w:t>annexe C ou leur montant, toute adjonction de nouvelles taxes ou de nouveaux droits, ou toute modification des conditions et des limites des remboursements ou des réductions de taxes indiquées à l</w:t>
      </w:r>
      <w:r w:rsidR="002E0FEB" w:rsidRPr="000B1AD5">
        <w:rPr>
          <w:lang w:val="fr-FR"/>
        </w:rPr>
        <w:t>’</w:t>
      </w:r>
      <w:r w:rsidRPr="000B1AD5">
        <w:rPr>
          <w:lang w:val="fr-FR"/>
        </w:rPr>
        <w:t>annexe</w:t>
      </w:r>
      <w:r w:rsidR="0004748F" w:rsidRPr="000B1AD5">
        <w:rPr>
          <w:lang w:val="fr-FR"/>
        </w:rPr>
        <w:t> </w:t>
      </w:r>
      <w:r w:rsidRPr="000B1AD5">
        <w:rPr>
          <w:lang w:val="fr-FR"/>
        </w:rPr>
        <w:t>C ne prend effet que deux mois au moins après la date de réception de la notification par le Bureau international.</w:t>
      </w:r>
    </w:p>
    <w:p w:rsidR="002B6B8C" w:rsidRPr="000B1AD5" w:rsidRDefault="002B6B8C" w:rsidP="003A0B6D">
      <w:pPr>
        <w:pStyle w:val="AgreementHeading"/>
        <w:rPr>
          <w:lang w:val="fr-FR"/>
        </w:rPr>
      </w:pPr>
      <w:r w:rsidRPr="000B1AD5">
        <w:rPr>
          <w:lang w:val="fr-FR"/>
        </w:rPr>
        <w:lastRenderedPageBreak/>
        <w:t>Article 12</w:t>
      </w:r>
      <w:r w:rsidRPr="000B1AD5">
        <w:rPr>
          <w:lang w:val="fr-FR"/>
        </w:rPr>
        <w:br/>
        <w:t>Extinction</w:t>
      </w:r>
    </w:p>
    <w:p w:rsidR="002B6B8C" w:rsidRPr="000B1AD5" w:rsidRDefault="002B6B8C" w:rsidP="003A0B6D">
      <w:pPr>
        <w:pStyle w:val="AgreementText"/>
        <w:keepNext/>
        <w:rPr>
          <w:lang w:val="fr-FR"/>
        </w:rPr>
      </w:pPr>
      <w:r w:rsidRPr="000B1AD5">
        <w:rPr>
          <w:lang w:val="fr-FR"/>
        </w:rPr>
        <w:tab/>
        <w:t xml:space="preserve">1) </w:t>
      </w:r>
      <w:r w:rsidRPr="000B1AD5">
        <w:rPr>
          <w:lang w:val="fr-FR"/>
        </w:rPr>
        <w:tab/>
        <w:t>Le présent accord prend fin avant le 31 décembre 2017 :</w:t>
      </w:r>
    </w:p>
    <w:p w:rsidR="002B6B8C" w:rsidRPr="000B1AD5" w:rsidRDefault="002B6B8C" w:rsidP="003A0B6D">
      <w:pPr>
        <w:pStyle w:val="AgreementText"/>
        <w:keepLines w:val="0"/>
        <w:tabs>
          <w:tab w:val="left" w:pos="1134"/>
          <w:tab w:val="right" w:pos="1276"/>
        </w:tabs>
        <w:rPr>
          <w:lang w:val="fr-FR"/>
        </w:rPr>
      </w:pPr>
      <w:r w:rsidRPr="000B1AD5">
        <w:rPr>
          <w:lang w:val="fr-FR"/>
        </w:rPr>
        <w:tab/>
        <w:t xml:space="preserve">i) </w:t>
      </w:r>
      <w:r w:rsidRPr="000B1AD5">
        <w:rPr>
          <w:lang w:val="fr-FR"/>
        </w:rPr>
        <w:tab/>
        <w:t xml:space="preserve">si </w:t>
      </w:r>
      <w:r w:rsidRPr="00921284">
        <w:rPr>
          <w:rStyle w:val="deleted"/>
        </w:rPr>
        <w:t>l</w:t>
      </w:r>
      <w:r w:rsidR="002E0FEB" w:rsidRPr="00921284">
        <w:rPr>
          <w:rStyle w:val="deleted"/>
        </w:rPr>
        <w:t>’</w:t>
      </w:r>
      <w:r w:rsidRPr="00921284">
        <w:rPr>
          <w:rStyle w:val="deleted"/>
        </w:rPr>
        <w:t>Administration</w:t>
      </w:r>
      <w:r w:rsidR="00822C87" w:rsidRPr="000B1AD5">
        <w:rPr>
          <w:lang w:val="fr-FR"/>
        </w:rPr>
        <w:t xml:space="preserve"> </w:t>
      </w:r>
      <w:r w:rsidR="00822C87" w:rsidRPr="00921284">
        <w:rPr>
          <w:rStyle w:val="inserted"/>
        </w:rPr>
        <w:t>l</w:t>
      </w:r>
      <w:r w:rsidR="00892370" w:rsidRPr="00921284">
        <w:rPr>
          <w:rStyle w:val="inserted"/>
        </w:rPr>
        <w:t>’</w:t>
      </w:r>
      <w:r w:rsidR="00822C87" w:rsidRPr="00921284">
        <w:rPr>
          <w:rStyle w:val="inserted"/>
        </w:rPr>
        <w:t>Office d</w:t>
      </w:r>
      <w:r w:rsidR="00892370" w:rsidRPr="00921284">
        <w:rPr>
          <w:rStyle w:val="inserted"/>
        </w:rPr>
        <w:t>’</w:t>
      </w:r>
      <w:r w:rsidR="00822C87" w:rsidRPr="00921284">
        <w:rPr>
          <w:rStyle w:val="inserted"/>
        </w:rPr>
        <w:t>État de la propriété intellectuelle de l</w:t>
      </w:r>
      <w:r w:rsidR="0004748F" w:rsidRPr="00921284">
        <w:rPr>
          <w:rStyle w:val="inserted"/>
        </w:rPr>
        <w:t>’</w:t>
      </w:r>
      <w:r w:rsidR="00822C87" w:rsidRPr="00921284">
        <w:rPr>
          <w:rStyle w:val="inserted"/>
        </w:rPr>
        <w:t>Ukraine</w:t>
      </w:r>
      <w:r w:rsidRPr="000B1AD5">
        <w:rPr>
          <w:rStyle w:val="inserted"/>
          <w:color w:val="auto"/>
          <w:u w:val="none"/>
        </w:rPr>
        <w:t>, par la voie diplomatique,</w:t>
      </w:r>
      <w:r w:rsidRPr="000B1AD5">
        <w:rPr>
          <w:lang w:val="fr-FR"/>
        </w:rPr>
        <w:t xml:space="preserve"> notifie par écrit au Directeur général de l</w:t>
      </w:r>
      <w:r w:rsidR="002E0FEB" w:rsidRPr="000B1AD5">
        <w:rPr>
          <w:lang w:val="fr-FR"/>
        </w:rPr>
        <w:t>’</w:t>
      </w:r>
      <w:r w:rsidRPr="000B1AD5">
        <w:rPr>
          <w:lang w:val="fr-FR"/>
        </w:rPr>
        <w:t>Organisation Mondiale de la Propriété Intellectuelle son intention de mettre fin au présent accord;  ou</w:t>
      </w:r>
    </w:p>
    <w:p w:rsidR="002B6B8C" w:rsidRPr="000B1AD5" w:rsidRDefault="002B6B8C" w:rsidP="003A0B6D">
      <w:pPr>
        <w:pStyle w:val="AgreementText"/>
        <w:keepLines w:val="0"/>
        <w:tabs>
          <w:tab w:val="left" w:pos="1134"/>
          <w:tab w:val="right" w:pos="1276"/>
        </w:tabs>
        <w:rPr>
          <w:lang w:val="fr-FR"/>
        </w:rPr>
      </w:pPr>
      <w:r w:rsidRPr="000B1AD5">
        <w:rPr>
          <w:lang w:val="fr-FR"/>
        </w:rPr>
        <w:tab/>
        <w:t xml:space="preserve">ii) </w:t>
      </w:r>
      <w:r w:rsidRPr="000B1AD5">
        <w:rPr>
          <w:lang w:val="fr-FR"/>
        </w:rPr>
        <w:tab/>
        <w:t>si le Directeur général de l</w:t>
      </w:r>
      <w:r w:rsidR="002E0FEB" w:rsidRPr="000B1AD5">
        <w:rPr>
          <w:lang w:val="fr-FR"/>
        </w:rPr>
        <w:t>’</w:t>
      </w:r>
      <w:r w:rsidRPr="000B1AD5">
        <w:rPr>
          <w:lang w:val="fr-FR"/>
        </w:rPr>
        <w:t>Organisation Mondiale de la Propriété Intellectuelle</w:t>
      </w:r>
      <w:r w:rsidRPr="000B1AD5">
        <w:rPr>
          <w:rStyle w:val="inserted"/>
          <w:color w:val="auto"/>
          <w:u w:val="none"/>
        </w:rPr>
        <w:t>, par la voie diplomatique,</w:t>
      </w:r>
      <w:r w:rsidRPr="000B1AD5">
        <w:rPr>
          <w:lang w:val="fr-FR"/>
        </w:rPr>
        <w:t xml:space="preserve"> notifie par écrit à </w:t>
      </w:r>
      <w:r w:rsidRPr="00921284">
        <w:rPr>
          <w:rStyle w:val="deleted"/>
        </w:rPr>
        <w:t>l</w:t>
      </w:r>
      <w:r w:rsidR="002E0FEB" w:rsidRPr="00921284">
        <w:rPr>
          <w:rStyle w:val="deleted"/>
        </w:rPr>
        <w:t>’</w:t>
      </w:r>
      <w:r w:rsidRPr="00921284">
        <w:rPr>
          <w:rStyle w:val="deleted"/>
        </w:rPr>
        <w:t>Administration</w:t>
      </w:r>
      <w:r w:rsidRPr="000B1AD5">
        <w:rPr>
          <w:lang w:val="fr-FR"/>
        </w:rPr>
        <w:t xml:space="preserve"> </w:t>
      </w:r>
      <w:r w:rsidR="00822C87" w:rsidRPr="00921284">
        <w:rPr>
          <w:rStyle w:val="inserted"/>
        </w:rPr>
        <w:t>l</w:t>
      </w:r>
      <w:r w:rsidR="00892370" w:rsidRPr="00921284">
        <w:rPr>
          <w:rStyle w:val="inserted"/>
        </w:rPr>
        <w:t>’</w:t>
      </w:r>
      <w:r w:rsidR="00822C87" w:rsidRPr="00921284">
        <w:rPr>
          <w:rStyle w:val="inserted"/>
        </w:rPr>
        <w:t>Office d</w:t>
      </w:r>
      <w:r w:rsidR="0004748F" w:rsidRPr="00921284">
        <w:rPr>
          <w:rStyle w:val="inserted"/>
        </w:rPr>
        <w:t>’</w:t>
      </w:r>
      <w:r w:rsidR="00822C87" w:rsidRPr="00921284">
        <w:rPr>
          <w:rStyle w:val="inserted"/>
        </w:rPr>
        <w:t>État de la propriété intellectuelle de l</w:t>
      </w:r>
      <w:r w:rsidR="00892370" w:rsidRPr="00921284">
        <w:rPr>
          <w:rStyle w:val="inserted"/>
        </w:rPr>
        <w:t>’</w:t>
      </w:r>
      <w:r w:rsidR="00822C87" w:rsidRPr="00921284">
        <w:rPr>
          <w:rStyle w:val="inserted"/>
        </w:rPr>
        <w:t>Ukraine</w:t>
      </w:r>
      <w:r w:rsidR="00822C87" w:rsidRPr="000B1AD5">
        <w:rPr>
          <w:lang w:val="fr-FR"/>
        </w:rPr>
        <w:t xml:space="preserve"> </w:t>
      </w:r>
      <w:r w:rsidRPr="000B1AD5">
        <w:rPr>
          <w:lang w:val="fr-FR"/>
        </w:rPr>
        <w:t>son intention de mettre fin au présent accord.</w:t>
      </w:r>
    </w:p>
    <w:p w:rsidR="00822C87" w:rsidRPr="000B1AD5" w:rsidRDefault="002B6B8C" w:rsidP="003A0B6D">
      <w:pPr>
        <w:rPr>
          <w:i/>
          <w:lang w:val="fr-FR"/>
        </w:rPr>
      </w:pPr>
      <w:r w:rsidRPr="000B1AD5">
        <w:rPr>
          <w:szCs w:val="22"/>
          <w:lang w:val="fr-FR"/>
        </w:rPr>
        <w:tab/>
        <w:t xml:space="preserve">2) </w:t>
      </w:r>
      <w:r w:rsidRPr="000B1AD5">
        <w:rPr>
          <w:szCs w:val="22"/>
          <w:lang w:val="fr-FR"/>
        </w:rPr>
        <w:tab/>
        <w:t>L</w:t>
      </w:r>
      <w:r w:rsidR="002E0FEB" w:rsidRPr="000B1AD5">
        <w:rPr>
          <w:szCs w:val="22"/>
          <w:lang w:val="fr-FR"/>
        </w:rPr>
        <w:t>’</w:t>
      </w:r>
      <w:r w:rsidRPr="000B1AD5">
        <w:rPr>
          <w:szCs w:val="22"/>
          <w:lang w:val="fr-FR"/>
        </w:rPr>
        <w:t>extinction du présent accord conformément à l</w:t>
      </w:r>
      <w:r w:rsidR="002E0FEB" w:rsidRPr="000B1AD5">
        <w:rPr>
          <w:szCs w:val="22"/>
          <w:lang w:val="fr-FR"/>
        </w:rPr>
        <w:t>’</w:t>
      </w:r>
      <w:r w:rsidRPr="000B1AD5">
        <w:rPr>
          <w:szCs w:val="22"/>
          <w:lang w:val="fr-FR"/>
        </w:rPr>
        <w:t>alinéa 1) prend effet un an après réception</w:t>
      </w:r>
      <w:r w:rsidRPr="000B1AD5">
        <w:rPr>
          <w:rStyle w:val="inserted"/>
          <w:color w:val="auto"/>
          <w:u w:val="none"/>
        </w:rPr>
        <w:t>, par la voie diplomatique,</w:t>
      </w:r>
      <w:r w:rsidRPr="000B1AD5">
        <w:rPr>
          <w:szCs w:val="22"/>
          <w:lang w:val="fr-FR"/>
        </w:rPr>
        <w:t xml:space="preserve"> de la notification par l</w:t>
      </w:r>
      <w:r w:rsidR="002E0FEB" w:rsidRPr="000B1AD5">
        <w:rPr>
          <w:szCs w:val="22"/>
          <w:lang w:val="fr-FR"/>
        </w:rPr>
        <w:t>’</w:t>
      </w:r>
      <w:r w:rsidRPr="000B1AD5">
        <w:rPr>
          <w:szCs w:val="22"/>
          <w:lang w:val="fr-FR"/>
        </w:rPr>
        <w:t>autre partie, sauf si un délai plus long est précisé dans la notification ou si les deux parties conviennent d</w:t>
      </w:r>
      <w:r w:rsidR="002E0FEB" w:rsidRPr="000B1AD5">
        <w:rPr>
          <w:szCs w:val="22"/>
          <w:lang w:val="fr-FR"/>
        </w:rPr>
        <w:t>’</w:t>
      </w:r>
      <w:r w:rsidRPr="000B1AD5">
        <w:rPr>
          <w:szCs w:val="22"/>
          <w:lang w:val="fr-FR"/>
        </w:rPr>
        <w:t>un délai plus court.</w:t>
      </w:r>
      <w:r w:rsidRPr="000B1AD5">
        <w:rPr>
          <w:i/>
          <w:lang w:val="fr-FR"/>
        </w:rPr>
        <w:t xml:space="preserve"> </w:t>
      </w:r>
    </w:p>
    <w:p w:rsidR="00822C87" w:rsidRPr="000B1AD5" w:rsidRDefault="00822C87" w:rsidP="003A0B6D">
      <w:pPr>
        <w:rPr>
          <w:i/>
          <w:lang w:val="fr-FR"/>
        </w:rPr>
      </w:pPr>
    </w:p>
    <w:p w:rsidR="00825A93" w:rsidRPr="000B1AD5" w:rsidRDefault="00825A93" w:rsidP="003A0B6D">
      <w:pPr>
        <w:rPr>
          <w:i/>
          <w:lang w:val="fr-FR"/>
        </w:rPr>
      </w:pPr>
      <w:r w:rsidRPr="000B1AD5">
        <w:rPr>
          <w:i/>
          <w:lang w:val="fr-FR"/>
        </w:rPr>
        <w:t>[</w:t>
      </w:r>
      <w:r w:rsidR="00822C87" w:rsidRPr="000B1AD5">
        <w:rPr>
          <w:i/>
          <w:lang w:val="fr-FR"/>
        </w:rPr>
        <w:t>Les a</w:t>
      </w:r>
      <w:r w:rsidRPr="000B1AD5">
        <w:rPr>
          <w:i/>
          <w:lang w:val="fr-FR"/>
        </w:rPr>
        <w:t xml:space="preserve">nnexes </w:t>
      </w:r>
      <w:r w:rsidR="00822C87" w:rsidRPr="000B1AD5">
        <w:rPr>
          <w:i/>
          <w:lang w:val="fr-FR"/>
        </w:rPr>
        <w:t>de l</w:t>
      </w:r>
      <w:r w:rsidR="002E0FEB" w:rsidRPr="000B1AD5">
        <w:rPr>
          <w:i/>
          <w:lang w:val="fr-FR"/>
        </w:rPr>
        <w:t>’</w:t>
      </w:r>
      <w:r w:rsidR="00822C87" w:rsidRPr="000B1AD5">
        <w:rPr>
          <w:i/>
          <w:lang w:val="fr-FR"/>
        </w:rPr>
        <w:t>accord ne sont pas reproduites</w:t>
      </w:r>
      <w:r w:rsidRPr="000B1AD5">
        <w:rPr>
          <w:i/>
          <w:lang w:val="fr-FR"/>
        </w:rPr>
        <w:t>]</w:t>
      </w:r>
    </w:p>
    <w:p w:rsidR="00952A93" w:rsidRPr="000B1AD5" w:rsidRDefault="00952A93" w:rsidP="003A0B6D">
      <w:pPr>
        <w:rPr>
          <w:lang w:val="fr-FR"/>
        </w:rPr>
      </w:pPr>
    </w:p>
    <w:p w:rsidR="001B76D7" w:rsidRPr="000B1AD5" w:rsidRDefault="001B76D7" w:rsidP="003A0B6D">
      <w:pPr>
        <w:rPr>
          <w:lang w:val="fr-FR"/>
        </w:rPr>
      </w:pPr>
    </w:p>
    <w:p w:rsidR="0004748F" w:rsidRPr="000B1AD5" w:rsidRDefault="0004748F" w:rsidP="003A0B6D">
      <w:pPr>
        <w:rPr>
          <w:lang w:val="fr-FR"/>
        </w:rPr>
      </w:pPr>
    </w:p>
    <w:p w:rsidR="00825A93" w:rsidRPr="000B1AD5" w:rsidRDefault="00825A93" w:rsidP="003A0B6D">
      <w:pPr>
        <w:pStyle w:val="Endofdocument-Annex"/>
        <w:rPr>
          <w:lang w:val="fr-FR"/>
        </w:rPr>
      </w:pPr>
      <w:bookmarkStart w:id="6" w:name="_GoBack"/>
      <w:bookmarkEnd w:id="6"/>
      <w:r w:rsidRPr="000B1AD5">
        <w:rPr>
          <w:lang w:val="fr-FR"/>
        </w:rPr>
        <w:t>[</w:t>
      </w:r>
      <w:r w:rsidR="00822C87" w:rsidRPr="000B1AD5">
        <w:rPr>
          <w:lang w:val="fr-FR"/>
        </w:rPr>
        <w:t>Fin de l</w:t>
      </w:r>
      <w:r w:rsidR="002E0FEB" w:rsidRPr="000B1AD5">
        <w:rPr>
          <w:lang w:val="fr-FR"/>
        </w:rPr>
        <w:t>’</w:t>
      </w:r>
      <w:r w:rsidR="00822C87" w:rsidRPr="000B1AD5">
        <w:rPr>
          <w:lang w:val="fr-FR"/>
        </w:rPr>
        <w:t xml:space="preserve">annexe et du </w:t>
      </w:r>
      <w:r w:rsidRPr="000B1AD5">
        <w:rPr>
          <w:lang w:val="fr-FR"/>
        </w:rPr>
        <w:t>document]</w:t>
      </w:r>
    </w:p>
    <w:sectPr w:rsidR="00825A93" w:rsidRPr="000B1AD5" w:rsidSect="003A0B6D">
      <w:headerReference w:type="default" r:id="rId15"/>
      <w:headerReference w:type="first" r:id="rId16"/>
      <w:footerReference w:type="first" r:id="rId17"/>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070" w:rsidRDefault="00F43070">
      <w:r>
        <w:separator/>
      </w:r>
    </w:p>
  </w:endnote>
  <w:endnote w:type="continuationSeparator" w:id="0">
    <w:p w:rsidR="00F43070" w:rsidRDefault="00F43070" w:rsidP="003B38C1">
      <w:r>
        <w:separator/>
      </w:r>
    </w:p>
    <w:p w:rsidR="00F43070" w:rsidRPr="003B38C1" w:rsidRDefault="00F43070" w:rsidP="003B38C1">
      <w:pPr>
        <w:spacing w:after="60"/>
        <w:rPr>
          <w:sz w:val="17"/>
        </w:rPr>
      </w:pPr>
      <w:r>
        <w:rPr>
          <w:sz w:val="17"/>
        </w:rPr>
        <w:t>[Endnote continued from previous page]</w:t>
      </w:r>
    </w:p>
  </w:endnote>
  <w:endnote w:type="continuationNotice" w:id="1">
    <w:p w:rsidR="00F43070" w:rsidRPr="003B38C1" w:rsidRDefault="00F4307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10" w:rsidRDefault="00970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10" w:rsidRDefault="00970D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77" w:rsidRPr="00970D10" w:rsidRDefault="00FC7477" w:rsidP="00970D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77" w:rsidRPr="00FC7477" w:rsidRDefault="00FC7477" w:rsidP="00FC7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070" w:rsidRDefault="00F43070">
      <w:r>
        <w:separator/>
      </w:r>
    </w:p>
  </w:footnote>
  <w:footnote w:type="continuationSeparator" w:id="0">
    <w:p w:rsidR="00F43070" w:rsidRDefault="00F43070" w:rsidP="008B60B2">
      <w:r>
        <w:separator/>
      </w:r>
    </w:p>
    <w:p w:rsidR="00F43070" w:rsidRPr="00ED77FB" w:rsidRDefault="00F43070" w:rsidP="008B60B2">
      <w:pPr>
        <w:spacing w:after="60"/>
        <w:rPr>
          <w:sz w:val="17"/>
          <w:szCs w:val="17"/>
        </w:rPr>
      </w:pPr>
      <w:r w:rsidRPr="00ED77FB">
        <w:rPr>
          <w:sz w:val="17"/>
          <w:szCs w:val="17"/>
        </w:rPr>
        <w:t>[Footnote continued from previous page]</w:t>
      </w:r>
    </w:p>
  </w:footnote>
  <w:footnote w:type="continuationNotice" w:id="1">
    <w:p w:rsidR="00F43070" w:rsidRPr="00ED77FB" w:rsidRDefault="00F4307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10" w:rsidRDefault="00970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52A93" w:rsidP="00477D6B">
    <w:pPr>
      <w:jc w:val="right"/>
    </w:pPr>
    <w:bookmarkStart w:id="5" w:name="Code2"/>
    <w:bookmarkEnd w:id="5"/>
    <w:r>
      <w:t>PCT/A/47/7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37E33">
      <w:rPr>
        <w:noProof/>
      </w:rPr>
      <w:t>2</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D10" w:rsidRDefault="00970D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6D" w:rsidRDefault="003A0B6D" w:rsidP="00477D6B">
    <w:pPr>
      <w:jc w:val="right"/>
    </w:pPr>
    <w:r>
      <w:t>PCT/A/47/7</w:t>
    </w:r>
  </w:p>
  <w:p w:rsidR="003A0B6D" w:rsidRDefault="003A0B6D"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637E33">
      <w:rPr>
        <w:noProof/>
      </w:rPr>
      <w:t>5</w:t>
    </w:r>
    <w:r>
      <w:fldChar w:fldCharType="end"/>
    </w:r>
  </w:p>
  <w:p w:rsidR="003A0B6D" w:rsidRDefault="003A0B6D"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B6D" w:rsidRDefault="003A0B6D" w:rsidP="003A0B6D">
    <w:pPr>
      <w:jc w:val="right"/>
      <w:rPr>
        <w:lang w:val="fr-FR"/>
      </w:rPr>
    </w:pPr>
    <w:r w:rsidRPr="00D54AD8">
      <w:rPr>
        <w:lang w:val="fr-FR"/>
      </w:rPr>
      <w:t>PCT/A/47/7</w:t>
    </w:r>
  </w:p>
  <w:p w:rsidR="003A0B6D" w:rsidRPr="00D54AD8" w:rsidRDefault="003A0B6D" w:rsidP="003A0B6D">
    <w:pPr>
      <w:jc w:val="right"/>
      <w:rPr>
        <w:lang w:val="fr-FR"/>
      </w:rPr>
    </w:pPr>
    <w:r w:rsidRPr="00D54AD8">
      <w:rPr>
        <w:lang w:val="fr-FR"/>
      </w:rPr>
      <w:t>ANNEX</w:t>
    </w:r>
    <w:r>
      <w:rPr>
        <w:lang w:val="fr-FR"/>
      </w:rPr>
      <w:t>E</w:t>
    </w:r>
  </w:p>
  <w:p w:rsidR="003A0B6D" w:rsidRDefault="003A0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1F8CDB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i/>
        <w:u w:val="none"/>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93"/>
    <w:rsid w:val="00043CAA"/>
    <w:rsid w:val="0004748F"/>
    <w:rsid w:val="000551C5"/>
    <w:rsid w:val="0005749E"/>
    <w:rsid w:val="00062087"/>
    <w:rsid w:val="00075432"/>
    <w:rsid w:val="000968ED"/>
    <w:rsid w:val="000A76F5"/>
    <w:rsid w:val="000B1AD5"/>
    <w:rsid w:val="000C6BA1"/>
    <w:rsid w:val="000F5E56"/>
    <w:rsid w:val="001362EE"/>
    <w:rsid w:val="00162078"/>
    <w:rsid w:val="001762C5"/>
    <w:rsid w:val="001832A6"/>
    <w:rsid w:val="001B02A0"/>
    <w:rsid w:val="001B76D7"/>
    <w:rsid w:val="00222FB4"/>
    <w:rsid w:val="002634C4"/>
    <w:rsid w:val="002928D3"/>
    <w:rsid w:val="002B6B8C"/>
    <w:rsid w:val="002E0FEB"/>
    <w:rsid w:val="002F1FE6"/>
    <w:rsid w:val="002F4E68"/>
    <w:rsid w:val="00312F7F"/>
    <w:rsid w:val="003228B7"/>
    <w:rsid w:val="003673CF"/>
    <w:rsid w:val="003845C1"/>
    <w:rsid w:val="003A0B6D"/>
    <w:rsid w:val="003A6F89"/>
    <w:rsid w:val="003B38C1"/>
    <w:rsid w:val="003C6159"/>
    <w:rsid w:val="00412023"/>
    <w:rsid w:val="00423793"/>
    <w:rsid w:val="00423E3E"/>
    <w:rsid w:val="00427AF4"/>
    <w:rsid w:val="004400E2"/>
    <w:rsid w:val="004647DA"/>
    <w:rsid w:val="00474062"/>
    <w:rsid w:val="00477D6B"/>
    <w:rsid w:val="0048319D"/>
    <w:rsid w:val="004D0137"/>
    <w:rsid w:val="0053057A"/>
    <w:rsid w:val="00560A29"/>
    <w:rsid w:val="00583E3B"/>
    <w:rsid w:val="00585AF0"/>
    <w:rsid w:val="005F1FFB"/>
    <w:rsid w:val="00604EA7"/>
    <w:rsid w:val="00605827"/>
    <w:rsid w:val="00637E33"/>
    <w:rsid w:val="00646050"/>
    <w:rsid w:val="0064682D"/>
    <w:rsid w:val="006713CA"/>
    <w:rsid w:val="00676C5C"/>
    <w:rsid w:val="0069285F"/>
    <w:rsid w:val="007058FB"/>
    <w:rsid w:val="00790D30"/>
    <w:rsid w:val="007B6A58"/>
    <w:rsid w:val="007D1613"/>
    <w:rsid w:val="00822C87"/>
    <w:rsid w:val="00825A93"/>
    <w:rsid w:val="00851853"/>
    <w:rsid w:val="00892370"/>
    <w:rsid w:val="00895620"/>
    <w:rsid w:val="008B2CC1"/>
    <w:rsid w:val="008B60B2"/>
    <w:rsid w:val="0090731E"/>
    <w:rsid w:val="00916EE2"/>
    <w:rsid w:val="00921284"/>
    <w:rsid w:val="00922375"/>
    <w:rsid w:val="00952A93"/>
    <w:rsid w:val="00966A22"/>
    <w:rsid w:val="0096722F"/>
    <w:rsid w:val="00970D10"/>
    <w:rsid w:val="00980843"/>
    <w:rsid w:val="009C36C4"/>
    <w:rsid w:val="009C5A23"/>
    <w:rsid w:val="009E2791"/>
    <w:rsid w:val="009E3F6F"/>
    <w:rsid w:val="009F33AC"/>
    <w:rsid w:val="009F499F"/>
    <w:rsid w:val="00A42DAF"/>
    <w:rsid w:val="00A45BD8"/>
    <w:rsid w:val="00A85B8E"/>
    <w:rsid w:val="00AC205C"/>
    <w:rsid w:val="00B05A69"/>
    <w:rsid w:val="00B45719"/>
    <w:rsid w:val="00B500AD"/>
    <w:rsid w:val="00B50807"/>
    <w:rsid w:val="00B94DEA"/>
    <w:rsid w:val="00B9734B"/>
    <w:rsid w:val="00BD1AF9"/>
    <w:rsid w:val="00BE6BCF"/>
    <w:rsid w:val="00C11BFE"/>
    <w:rsid w:val="00C4197B"/>
    <w:rsid w:val="00C94629"/>
    <w:rsid w:val="00CA2FFB"/>
    <w:rsid w:val="00CA3F42"/>
    <w:rsid w:val="00CF03C2"/>
    <w:rsid w:val="00D45252"/>
    <w:rsid w:val="00D54AD8"/>
    <w:rsid w:val="00D71B4D"/>
    <w:rsid w:val="00D93D55"/>
    <w:rsid w:val="00DC4340"/>
    <w:rsid w:val="00DE0702"/>
    <w:rsid w:val="00E024FF"/>
    <w:rsid w:val="00E335FE"/>
    <w:rsid w:val="00E5021F"/>
    <w:rsid w:val="00EB4897"/>
    <w:rsid w:val="00EB703A"/>
    <w:rsid w:val="00EC4E49"/>
    <w:rsid w:val="00ED77FB"/>
    <w:rsid w:val="00EE185A"/>
    <w:rsid w:val="00F0080A"/>
    <w:rsid w:val="00F021A6"/>
    <w:rsid w:val="00F13741"/>
    <w:rsid w:val="00F43070"/>
    <w:rsid w:val="00F66152"/>
    <w:rsid w:val="00F92EB6"/>
    <w:rsid w:val="00FB6524"/>
    <w:rsid w:val="00FC6ABD"/>
    <w:rsid w:val="00FC747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rsid w:val="001B76D7"/>
    <w:pPr>
      <w:keepLines/>
      <w:widowControl w:val="0"/>
      <w:spacing w:after="240"/>
    </w:pPr>
    <w:rPr>
      <w:rFonts w:eastAsia="Times New Roman"/>
      <w:szCs w:val="22"/>
      <w:lang w:eastAsia="ja-JP"/>
    </w:rPr>
  </w:style>
  <w:style w:type="paragraph" w:customStyle="1" w:styleId="AgreementHeading">
    <w:name w:val="Agreement Heading"/>
    <w:basedOn w:val="AgreementText"/>
    <w:rsid w:val="00825A93"/>
    <w:pPr>
      <w:keepNext/>
      <w:spacing w:before="240"/>
      <w:jc w:val="center"/>
    </w:pPr>
    <w:rPr>
      <w:i/>
      <w:iCs/>
    </w:rPr>
  </w:style>
  <w:style w:type="paragraph" w:customStyle="1" w:styleId="Agreementindenti">
    <w:name w:val="Agreement indent (i)"/>
    <w:basedOn w:val="AgreementText"/>
    <w:uiPriority w:val="99"/>
    <w:rsid w:val="00825A93"/>
    <w:pPr>
      <w:tabs>
        <w:tab w:val="right" w:pos="1134"/>
      </w:tabs>
      <w:ind w:left="1418" w:hanging="1418"/>
    </w:pPr>
  </w:style>
  <w:style w:type="character" w:customStyle="1" w:styleId="Deletedtext">
    <w:name w:val="Deleted text"/>
    <w:basedOn w:val="DefaultParagraphFont"/>
    <w:uiPriority w:val="1"/>
    <w:qFormat/>
    <w:rsid w:val="00825A93"/>
    <w:rPr>
      <w:rFonts w:ascii="Arial" w:hAnsi="Arial" w:cs="Arial"/>
      <w:strike/>
      <w:color w:val="FF0000"/>
      <w:sz w:val="22"/>
      <w:szCs w:val="22"/>
    </w:rPr>
  </w:style>
  <w:style w:type="character" w:customStyle="1" w:styleId="InsertedText">
    <w:name w:val="Inserted Text"/>
    <w:basedOn w:val="DefaultParagraphFont"/>
    <w:uiPriority w:val="1"/>
    <w:qFormat/>
    <w:rsid w:val="001B76D7"/>
    <w:rPr>
      <w:color w:val="1F497D" w:themeColor="text2"/>
      <w:u w:val="single"/>
    </w:rPr>
  </w:style>
  <w:style w:type="character" w:customStyle="1" w:styleId="deleted">
    <w:name w:val="deleted"/>
    <w:basedOn w:val="DefaultParagraphFont"/>
    <w:uiPriority w:val="1"/>
    <w:qFormat/>
    <w:rsid w:val="002B6B8C"/>
    <w:rPr>
      <w:rFonts w:ascii="Arial" w:hAnsi="Arial" w:cs="Arial"/>
      <w:strike/>
      <w:color w:val="FF0000"/>
      <w:sz w:val="22"/>
      <w:szCs w:val="22"/>
      <w:lang w:val="fr-FR"/>
    </w:rPr>
  </w:style>
  <w:style w:type="character" w:customStyle="1" w:styleId="inserted">
    <w:name w:val="inserted"/>
    <w:basedOn w:val="DefaultParagraphFont"/>
    <w:uiPriority w:val="1"/>
    <w:qFormat/>
    <w:rsid w:val="002B6B8C"/>
    <w:rPr>
      <w:rFonts w:ascii="Arial" w:hAnsi="Arial" w:cs="Arial"/>
      <w:color w:val="0000FF"/>
      <w:sz w:val="22"/>
      <w:szCs w:val="22"/>
      <w:u w:val="single"/>
      <w:lang w:val="fr-FR"/>
    </w:rPr>
  </w:style>
  <w:style w:type="paragraph" w:styleId="Revision">
    <w:name w:val="Revision"/>
    <w:hidden/>
    <w:uiPriority w:val="99"/>
    <w:semiHidden/>
    <w:rsid w:val="0004748F"/>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rsid w:val="001B76D7"/>
    <w:pPr>
      <w:keepLines/>
      <w:widowControl w:val="0"/>
      <w:spacing w:after="240"/>
    </w:pPr>
    <w:rPr>
      <w:rFonts w:eastAsia="Times New Roman"/>
      <w:szCs w:val="22"/>
      <w:lang w:eastAsia="ja-JP"/>
    </w:rPr>
  </w:style>
  <w:style w:type="paragraph" w:customStyle="1" w:styleId="AgreementHeading">
    <w:name w:val="Agreement Heading"/>
    <w:basedOn w:val="AgreementText"/>
    <w:rsid w:val="00825A93"/>
    <w:pPr>
      <w:keepNext/>
      <w:spacing w:before="240"/>
      <w:jc w:val="center"/>
    </w:pPr>
    <w:rPr>
      <w:i/>
      <w:iCs/>
    </w:rPr>
  </w:style>
  <w:style w:type="paragraph" w:customStyle="1" w:styleId="Agreementindenti">
    <w:name w:val="Agreement indent (i)"/>
    <w:basedOn w:val="AgreementText"/>
    <w:uiPriority w:val="99"/>
    <w:rsid w:val="00825A93"/>
    <w:pPr>
      <w:tabs>
        <w:tab w:val="right" w:pos="1134"/>
      </w:tabs>
      <w:ind w:left="1418" w:hanging="1418"/>
    </w:pPr>
  </w:style>
  <w:style w:type="character" w:customStyle="1" w:styleId="Deletedtext">
    <w:name w:val="Deleted text"/>
    <w:basedOn w:val="DefaultParagraphFont"/>
    <w:uiPriority w:val="1"/>
    <w:qFormat/>
    <w:rsid w:val="00825A93"/>
    <w:rPr>
      <w:rFonts w:ascii="Arial" w:hAnsi="Arial" w:cs="Arial"/>
      <w:strike/>
      <w:color w:val="FF0000"/>
      <w:sz w:val="22"/>
      <w:szCs w:val="22"/>
    </w:rPr>
  </w:style>
  <w:style w:type="character" w:customStyle="1" w:styleId="InsertedText">
    <w:name w:val="Inserted Text"/>
    <w:basedOn w:val="DefaultParagraphFont"/>
    <w:uiPriority w:val="1"/>
    <w:qFormat/>
    <w:rsid w:val="001B76D7"/>
    <w:rPr>
      <w:color w:val="1F497D" w:themeColor="text2"/>
      <w:u w:val="single"/>
    </w:rPr>
  </w:style>
  <w:style w:type="character" w:customStyle="1" w:styleId="deleted">
    <w:name w:val="deleted"/>
    <w:basedOn w:val="DefaultParagraphFont"/>
    <w:uiPriority w:val="1"/>
    <w:qFormat/>
    <w:rsid w:val="002B6B8C"/>
    <w:rPr>
      <w:rFonts w:ascii="Arial" w:hAnsi="Arial" w:cs="Arial"/>
      <w:strike/>
      <w:color w:val="FF0000"/>
      <w:sz w:val="22"/>
      <w:szCs w:val="22"/>
      <w:lang w:val="fr-FR"/>
    </w:rPr>
  </w:style>
  <w:style w:type="character" w:customStyle="1" w:styleId="inserted">
    <w:name w:val="inserted"/>
    <w:basedOn w:val="DefaultParagraphFont"/>
    <w:uiPriority w:val="1"/>
    <w:qFormat/>
    <w:rsid w:val="002B6B8C"/>
    <w:rPr>
      <w:rFonts w:ascii="Arial" w:hAnsi="Arial" w:cs="Arial"/>
      <w:color w:val="0000FF"/>
      <w:sz w:val="22"/>
      <w:szCs w:val="22"/>
      <w:u w:val="single"/>
      <w:lang w:val="fr-FR"/>
    </w:rPr>
  </w:style>
  <w:style w:type="paragraph" w:styleId="Revision">
    <w:name w:val="Revision"/>
    <w:hidden/>
    <w:uiPriority w:val="99"/>
    <w:semiHidden/>
    <w:rsid w:val="0004748F"/>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5232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47 (E).dotm</Template>
  <TotalTime>7</TotalTime>
  <Pages>7</Pages>
  <Words>2114</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14778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RICHARDSON Michael</dc:creator>
  <cp:keywords>DB/mhf</cp:keywords>
  <cp:lastModifiedBy>MARIN-CUDRAZ DAVI Nicoletta</cp:lastModifiedBy>
  <cp:revision>5</cp:revision>
  <cp:lastPrinted>2015-08-10T09:34:00Z</cp:lastPrinted>
  <dcterms:created xsi:type="dcterms:W3CDTF">2015-08-10T09:56:00Z</dcterms:created>
  <dcterms:modified xsi:type="dcterms:W3CDTF">2015-08-10T10:20:00Z</dcterms:modified>
</cp:coreProperties>
</file>