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0BA7" w:rsidRPr="00E94E0C" w:rsidRDefault="00217165" w:rsidP="006E4F5F">
      <w:pPr>
        <w:widowControl w:val="0"/>
        <w:jc w:val="right"/>
        <w:rPr>
          <w:b/>
          <w:sz w:val="2"/>
          <w:szCs w:val="40"/>
          <w:lang w:val="fr-FR"/>
        </w:rPr>
      </w:pPr>
      <w:r w:rsidRPr="00E94E0C">
        <w:rPr>
          <w:b/>
          <w:sz w:val="40"/>
          <w:szCs w:val="40"/>
          <w:lang w:val="fr-FR"/>
        </w:rPr>
        <w:t>F</w:t>
      </w:r>
    </w:p>
    <w:p w:rsidR="00780BA7" w:rsidRPr="00E94E0C" w:rsidRDefault="00217165" w:rsidP="006E4F5F">
      <w:pPr>
        <w:spacing w:line="360" w:lineRule="auto"/>
        <w:ind w:left="4592"/>
        <w:rPr>
          <w:rFonts w:ascii="Arial Black" w:hAnsi="Arial Black"/>
          <w:caps/>
          <w:sz w:val="15"/>
          <w:lang w:val="fr-FR"/>
        </w:rPr>
      </w:pPr>
      <w:r w:rsidRPr="00E94E0C">
        <w:rPr>
          <w:noProof/>
          <w:lang w:eastAsia="en-US"/>
        </w:rPr>
        <w:drawing>
          <wp:inline distT="0" distB="0" distL="0" distR="0" wp14:anchorId="08B9A375" wp14:editId="54C08736">
            <wp:extent cx="1857375" cy="1323975"/>
            <wp:effectExtent l="0" t="0" r="9525" b="9525"/>
            <wp:docPr id="1" name="Picture 1" descr="Les courbes en direction du ciel du logo de l’OMPI évoquent le progrès de l’humanité stimulé par l’innovation et la créativité." title="Logo de l'OM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IPO-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0BA7" w:rsidRPr="00E94E0C" w:rsidRDefault="00D0580C" w:rsidP="00AA2DD4">
      <w:pPr>
        <w:pBdr>
          <w:top w:val="single" w:sz="4" w:space="10" w:color="auto"/>
        </w:pBdr>
        <w:spacing w:before="120"/>
        <w:jc w:val="right"/>
        <w:rPr>
          <w:rFonts w:ascii="Arial Black" w:hAnsi="Arial Black"/>
          <w:b/>
          <w:caps/>
          <w:sz w:val="15"/>
          <w:lang w:val="fr-FR"/>
        </w:rPr>
      </w:pPr>
      <w:r w:rsidRPr="00E94E0C">
        <w:rPr>
          <w:rFonts w:ascii="Arial Black" w:hAnsi="Arial Black"/>
          <w:b/>
          <w:caps/>
          <w:sz w:val="15"/>
          <w:lang w:val="fr-FR"/>
        </w:rPr>
        <w:t>PCT/A/50</w:t>
      </w:r>
      <w:r w:rsidR="006E4F5F" w:rsidRPr="00E94E0C">
        <w:rPr>
          <w:rFonts w:ascii="Arial Black" w:hAnsi="Arial Black"/>
          <w:b/>
          <w:caps/>
          <w:sz w:val="15"/>
          <w:lang w:val="fr-FR"/>
        </w:rPr>
        <w:t>/</w:t>
      </w:r>
      <w:bookmarkStart w:id="0" w:name="Code"/>
      <w:bookmarkEnd w:id="0"/>
      <w:r w:rsidR="006458E8" w:rsidRPr="00E94E0C">
        <w:rPr>
          <w:rFonts w:ascii="Arial Black" w:hAnsi="Arial Black"/>
          <w:b/>
          <w:caps/>
          <w:sz w:val="15"/>
          <w:lang w:val="fr-FR"/>
        </w:rPr>
        <w:t>5</w:t>
      </w:r>
    </w:p>
    <w:p w:rsidR="00780BA7" w:rsidRPr="00E94E0C" w:rsidRDefault="006E4F5F" w:rsidP="006E4F5F">
      <w:pPr>
        <w:jc w:val="right"/>
        <w:rPr>
          <w:rFonts w:ascii="Arial Black" w:hAnsi="Arial Black"/>
          <w:b/>
          <w:caps/>
          <w:sz w:val="15"/>
          <w:lang w:val="fr-FR"/>
        </w:rPr>
      </w:pPr>
      <w:r w:rsidRPr="00E94E0C">
        <w:rPr>
          <w:rFonts w:ascii="Arial Black" w:hAnsi="Arial Black"/>
          <w:b/>
          <w:caps/>
          <w:sz w:val="15"/>
          <w:lang w:val="fr-FR"/>
        </w:rPr>
        <w:t>ORIGINAL</w:t>
      </w:r>
      <w:r w:rsidR="00CD1E1A" w:rsidRPr="00E94E0C">
        <w:rPr>
          <w:rFonts w:ascii="Arial Black" w:hAnsi="Arial Black"/>
          <w:b/>
          <w:caps/>
          <w:sz w:val="15"/>
          <w:lang w:val="fr-FR"/>
        </w:rPr>
        <w:t> :</w:t>
      </w:r>
      <w:r w:rsidR="00B73BCB" w:rsidRPr="00E94E0C">
        <w:rPr>
          <w:rFonts w:ascii="Arial Black" w:hAnsi="Arial Black"/>
          <w:b/>
          <w:caps/>
          <w:sz w:val="15"/>
          <w:lang w:val="fr-FR"/>
        </w:rPr>
        <w:t xml:space="preserve"> </w:t>
      </w:r>
      <w:bookmarkStart w:id="1" w:name="Original"/>
      <w:bookmarkEnd w:id="1"/>
      <w:r w:rsidR="006458E8" w:rsidRPr="00E94E0C">
        <w:rPr>
          <w:rFonts w:ascii="Arial Black" w:hAnsi="Arial Black"/>
          <w:b/>
          <w:caps/>
          <w:sz w:val="15"/>
          <w:lang w:val="fr-FR"/>
        </w:rPr>
        <w:t>anglais</w:t>
      </w:r>
    </w:p>
    <w:p w:rsidR="00780BA7" w:rsidRPr="00E94E0C" w:rsidRDefault="006E4F5F" w:rsidP="006E4F5F">
      <w:pPr>
        <w:spacing w:line="1680" w:lineRule="auto"/>
        <w:jc w:val="right"/>
        <w:rPr>
          <w:rFonts w:ascii="Arial Black" w:hAnsi="Arial Black"/>
          <w:b/>
          <w:caps/>
          <w:sz w:val="15"/>
          <w:lang w:val="fr-FR"/>
        </w:rPr>
      </w:pPr>
      <w:r w:rsidRPr="00E94E0C">
        <w:rPr>
          <w:rFonts w:ascii="Arial Black" w:hAnsi="Arial Black"/>
          <w:b/>
          <w:caps/>
          <w:sz w:val="15"/>
          <w:lang w:val="fr-FR"/>
        </w:rPr>
        <w:t>DATE</w:t>
      </w:r>
      <w:r w:rsidR="00CD1E1A" w:rsidRPr="00E94E0C">
        <w:rPr>
          <w:rFonts w:ascii="Arial Black" w:hAnsi="Arial Black"/>
          <w:b/>
          <w:caps/>
          <w:sz w:val="15"/>
          <w:lang w:val="fr-FR"/>
        </w:rPr>
        <w:t> :</w:t>
      </w:r>
      <w:r w:rsidRPr="00E94E0C">
        <w:rPr>
          <w:rFonts w:ascii="Arial Black" w:hAnsi="Arial Black"/>
          <w:b/>
          <w:caps/>
          <w:sz w:val="15"/>
          <w:lang w:val="fr-FR"/>
        </w:rPr>
        <w:t xml:space="preserve"> </w:t>
      </w:r>
      <w:bookmarkStart w:id="2" w:name="Date"/>
      <w:bookmarkEnd w:id="2"/>
      <w:r w:rsidR="00B93D07">
        <w:rPr>
          <w:rFonts w:ascii="Arial Black" w:hAnsi="Arial Black"/>
          <w:b/>
          <w:caps/>
          <w:sz w:val="15"/>
          <w:lang w:val="fr-FR"/>
        </w:rPr>
        <w:t>7 dÉ</w:t>
      </w:r>
      <w:r w:rsidR="0053696C">
        <w:rPr>
          <w:rFonts w:ascii="Arial Black" w:hAnsi="Arial Black"/>
          <w:b/>
          <w:caps/>
          <w:sz w:val="15"/>
          <w:lang w:val="fr-FR"/>
        </w:rPr>
        <w:t>cembre</w:t>
      </w:r>
      <w:r w:rsidR="00CD1E1A" w:rsidRPr="00E94E0C">
        <w:rPr>
          <w:rFonts w:ascii="Arial Black" w:hAnsi="Arial Black"/>
          <w:b/>
          <w:caps/>
          <w:sz w:val="15"/>
          <w:lang w:val="fr-FR"/>
        </w:rPr>
        <w:t> 20</w:t>
      </w:r>
      <w:r w:rsidR="006458E8" w:rsidRPr="00E94E0C">
        <w:rPr>
          <w:rFonts w:ascii="Arial Black" w:hAnsi="Arial Black"/>
          <w:b/>
          <w:caps/>
          <w:sz w:val="15"/>
          <w:lang w:val="fr-FR"/>
        </w:rPr>
        <w:t>18</w:t>
      </w:r>
    </w:p>
    <w:p w:rsidR="00780BA7" w:rsidRPr="00E94E0C" w:rsidRDefault="00D0580C" w:rsidP="00D0580C">
      <w:pPr>
        <w:pStyle w:val="Heading1"/>
        <w:rPr>
          <w:lang w:val="fr-FR"/>
        </w:rPr>
      </w:pPr>
      <w:r w:rsidRPr="00E94E0C">
        <w:rPr>
          <w:lang w:val="fr-FR"/>
        </w:rPr>
        <w:t>Union internationale de coopérati</w:t>
      </w:r>
      <w:bookmarkStart w:id="3" w:name="_GoBack"/>
      <w:bookmarkEnd w:id="3"/>
      <w:r w:rsidRPr="00E94E0C">
        <w:rPr>
          <w:lang w:val="fr-FR"/>
        </w:rPr>
        <w:t xml:space="preserve">on en matière de brevets </w:t>
      </w:r>
      <w:r w:rsidRPr="00E94E0C">
        <w:rPr>
          <w:lang w:val="fr-FR"/>
        </w:rPr>
        <w:br/>
        <w:t>(Union</w:t>
      </w:r>
      <w:r w:rsidR="00CD1E1A" w:rsidRPr="00E94E0C">
        <w:rPr>
          <w:lang w:val="fr-FR"/>
        </w:rPr>
        <w:t xml:space="preserve"> du PCT</w:t>
      </w:r>
      <w:r w:rsidRPr="00E94E0C">
        <w:rPr>
          <w:lang w:val="fr-FR"/>
        </w:rPr>
        <w:t>)</w:t>
      </w:r>
    </w:p>
    <w:p w:rsidR="00780BA7" w:rsidRPr="00E94E0C" w:rsidRDefault="00D0580C" w:rsidP="00D0580C">
      <w:pPr>
        <w:pStyle w:val="Heading1"/>
        <w:rPr>
          <w:lang w:val="fr-FR"/>
        </w:rPr>
      </w:pPr>
      <w:r w:rsidRPr="00E94E0C">
        <w:rPr>
          <w:lang w:val="fr-FR"/>
        </w:rPr>
        <w:t>Assemblée</w:t>
      </w:r>
    </w:p>
    <w:p w:rsidR="00780BA7" w:rsidRPr="00E94E0C" w:rsidRDefault="00D0580C" w:rsidP="00481129">
      <w:pPr>
        <w:spacing w:after="720"/>
        <w:rPr>
          <w:b/>
          <w:bCs/>
          <w:iCs/>
          <w:sz w:val="24"/>
          <w:lang w:val="fr-FR"/>
        </w:rPr>
      </w:pPr>
      <w:r w:rsidRPr="00E94E0C">
        <w:rPr>
          <w:b/>
          <w:bCs/>
          <w:iCs/>
          <w:sz w:val="24"/>
          <w:lang w:val="fr-FR"/>
        </w:rPr>
        <w:t>Cinquant</w:t>
      </w:r>
      <w:r w:rsidR="00CD1E1A" w:rsidRPr="00E94E0C">
        <w:rPr>
          <w:b/>
          <w:bCs/>
          <w:iCs/>
          <w:sz w:val="24"/>
          <w:lang w:val="fr-FR"/>
        </w:rPr>
        <w:t>ième session</w:t>
      </w:r>
      <w:r w:rsidRPr="00E94E0C">
        <w:rPr>
          <w:b/>
          <w:bCs/>
          <w:iCs/>
          <w:sz w:val="24"/>
          <w:lang w:val="fr-FR"/>
        </w:rPr>
        <w:t xml:space="preserve"> (29</w:t>
      </w:r>
      <w:r w:rsidRPr="00E94E0C">
        <w:rPr>
          <w:b/>
          <w:bCs/>
          <w:iCs/>
          <w:sz w:val="24"/>
          <w:vertAlign w:val="superscript"/>
          <w:lang w:val="fr-FR"/>
        </w:rPr>
        <w:t>e</w:t>
      </w:r>
      <w:r w:rsidR="00A02CAB" w:rsidRPr="00E94E0C">
        <w:rPr>
          <w:b/>
          <w:bCs/>
          <w:iCs/>
          <w:sz w:val="24"/>
          <w:lang w:val="fr-FR"/>
        </w:rPr>
        <w:t> </w:t>
      </w:r>
      <w:r w:rsidRPr="00E94E0C">
        <w:rPr>
          <w:b/>
          <w:bCs/>
          <w:iCs/>
          <w:sz w:val="24"/>
          <w:lang w:val="fr-FR"/>
        </w:rPr>
        <w:t>session extraordinaire)</w:t>
      </w:r>
      <w:r w:rsidR="003D57B0" w:rsidRPr="00E94E0C">
        <w:rPr>
          <w:b/>
          <w:sz w:val="24"/>
          <w:lang w:val="fr-FR"/>
        </w:rPr>
        <w:br/>
      </w:r>
      <w:r w:rsidR="002A633A" w:rsidRPr="00E94E0C">
        <w:rPr>
          <w:b/>
          <w:sz w:val="24"/>
          <w:lang w:val="fr-FR"/>
        </w:rPr>
        <w:t>Genè</w:t>
      </w:r>
      <w:r w:rsidR="00217165" w:rsidRPr="00E94E0C">
        <w:rPr>
          <w:b/>
          <w:sz w:val="24"/>
          <w:lang w:val="fr-FR"/>
        </w:rPr>
        <w:t>ve</w:t>
      </w:r>
      <w:r w:rsidR="00DF023A" w:rsidRPr="00E94E0C">
        <w:rPr>
          <w:b/>
          <w:sz w:val="24"/>
          <w:lang w:val="fr-FR"/>
        </w:rPr>
        <w:t xml:space="preserve">, </w:t>
      </w:r>
      <w:r w:rsidR="002A633A" w:rsidRPr="00E94E0C">
        <w:rPr>
          <w:b/>
          <w:sz w:val="24"/>
          <w:lang w:val="fr-FR"/>
        </w:rPr>
        <w:t>24</w:t>
      </w:r>
      <w:r w:rsidR="00A02CAB" w:rsidRPr="00E94E0C">
        <w:rPr>
          <w:b/>
          <w:sz w:val="24"/>
          <w:lang w:val="fr-FR"/>
        </w:rPr>
        <w:t> </w:t>
      </w:r>
      <w:r w:rsidR="002A633A" w:rsidRPr="00E94E0C">
        <w:rPr>
          <w:b/>
          <w:sz w:val="24"/>
          <w:lang w:val="fr-FR"/>
        </w:rPr>
        <w:t>s</w:t>
      </w:r>
      <w:r w:rsidR="00217165" w:rsidRPr="00E94E0C">
        <w:rPr>
          <w:b/>
          <w:sz w:val="24"/>
          <w:lang w:val="fr-FR"/>
        </w:rPr>
        <w:t>eptembre –</w:t>
      </w:r>
      <w:r w:rsidR="002A633A" w:rsidRPr="00E94E0C">
        <w:rPr>
          <w:b/>
          <w:sz w:val="24"/>
          <w:lang w:val="fr-FR"/>
        </w:rPr>
        <w:t xml:space="preserve"> 2</w:t>
      </w:r>
      <w:r w:rsidR="00A02CAB" w:rsidRPr="00E94E0C">
        <w:rPr>
          <w:b/>
          <w:sz w:val="24"/>
          <w:lang w:val="fr-FR"/>
        </w:rPr>
        <w:t> </w:t>
      </w:r>
      <w:r w:rsidR="002A633A" w:rsidRPr="00E94E0C">
        <w:rPr>
          <w:b/>
          <w:sz w:val="24"/>
          <w:lang w:val="fr-FR"/>
        </w:rPr>
        <w:t>o</w:t>
      </w:r>
      <w:r w:rsidR="00217165" w:rsidRPr="00E94E0C">
        <w:rPr>
          <w:b/>
          <w:sz w:val="24"/>
          <w:lang w:val="fr-FR"/>
        </w:rPr>
        <w:t>ctobre</w:t>
      </w:r>
      <w:r w:rsidR="00A02CAB" w:rsidRPr="00E94E0C">
        <w:rPr>
          <w:b/>
          <w:sz w:val="24"/>
          <w:lang w:val="fr-FR"/>
        </w:rPr>
        <w:t> </w:t>
      </w:r>
      <w:r w:rsidR="00DF023A" w:rsidRPr="00E94E0C">
        <w:rPr>
          <w:b/>
          <w:sz w:val="24"/>
          <w:lang w:val="fr-FR"/>
        </w:rPr>
        <w:t>2018</w:t>
      </w:r>
    </w:p>
    <w:p w:rsidR="00780BA7" w:rsidRPr="00E94E0C" w:rsidRDefault="006458E8" w:rsidP="00481129">
      <w:pPr>
        <w:spacing w:after="360"/>
        <w:rPr>
          <w:caps/>
          <w:sz w:val="24"/>
          <w:lang w:val="fr-FR"/>
        </w:rPr>
      </w:pPr>
      <w:bookmarkStart w:id="4" w:name="TitleOfDoc"/>
      <w:bookmarkEnd w:id="4"/>
      <w:r w:rsidRPr="00E94E0C">
        <w:rPr>
          <w:caps/>
          <w:sz w:val="24"/>
          <w:lang w:val="fr-FR"/>
        </w:rPr>
        <w:t>rapport</w:t>
      </w:r>
    </w:p>
    <w:p w:rsidR="00780BA7" w:rsidRPr="00E94E0C" w:rsidRDefault="0027086D" w:rsidP="009C127D">
      <w:pPr>
        <w:spacing w:after="960"/>
        <w:rPr>
          <w:i/>
          <w:lang w:val="fr-FR"/>
        </w:rPr>
      </w:pPr>
      <w:bookmarkStart w:id="5" w:name="Prepared"/>
      <w:bookmarkEnd w:id="5"/>
      <w:proofErr w:type="gramStart"/>
      <w:r>
        <w:rPr>
          <w:i/>
          <w:lang w:val="fr-FR"/>
        </w:rPr>
        <w:t>adopté</w:t>
      </w:r>
      <w:proofErr w:type="gramEnd"/>
      <w:r>
        <w:rPr>
          <w:i/>
          <w:lang w:val="fr-FR"/>
        </w:rPr>
        <w:t xml:space="preserve"> par l’assemblée</w:t>
      </w:r>
    </w:p>
    <w:p w:rsidR="00780BA7" w:rsidRPr="00E94E0C" w:rsidRDefault="00F41F3A" w:rsidP="006458E8">
      <w:pPr>
        <w:pStyle w:val="ONUMFS"/>
        <w:rPr>
          <w:lang w:val="fr-FR"/>
        </w:rPr>
      </w:pPr>
      <w:r w:rsidRPr="00E94E0C">
        <w:rPr>
          <w:lang w:val="fr-FR"/>
        </w:rPr>
        <w:t>L</w:t>
      </w:r>
      <w:r w:rsidR="00CD1E1A" w:rsidRPr="00E94E0C">
        <w:rPr>
          <w:lang w:val="fr-FR"/>
        </w:rPr>
        <w:t>’</w:t>
      </w:r>
      <w:r w:rsidRPr="00E94E0C">
        <w:rPr>
          <w:lang w:val="fr-FR"/>
        </w:rPr>
        <w:t>assemblée avait à examiner les points suivants de l</w:t>
      </w:r>
      <w:r w:rsidR="00CD1E1A" w:rsidRPr="00E94E0C">
        <w:rPr>
          <w:lang w:val="fr-FR"/>
        </w:rPr>
        <w:t>’</w:t>
      </w:r>
      <w:r w:rsidRPr="00E94E0C">
        <w:rPr>
          <w:lang w:val="fr-FR"/>
        </w:rPr>
        <w:t xml:space="preserve">ordre du jour unifié </w:t>
      </w:r>
      <w:r w:rsidR="00575DDF">
        <w:rPr>
          <w:lang w:val="fr-FR"/>
        </w:rPr>
        <w:t>(document </w:t>
      </w:r>
      <w:r w:rsidR="006458E8" w:rsidRPr="00E94E0C">
        <w:rPr>
          <w:lang w:val="fr-FR"/>
        </w:rPr>
        <w:t>A/58/1)</w:t>
      </w:r>
      <w:r w:rsidR="00CD1E1A" w:rsidRPr="00E94E0C">
        <w:rPr>
          <w:lang w:val="fr-FR"/>
        </w:rPr>
        <w:t> :</w:t>
      </w:r>
      <w:r w:rsidR="006458E8" w:rsidRPr="00E94E0C">
        <w:rPr>
          <w:lang w:val="fr-FR"/>
        </w:rPr>
        <w:t xml:space="preserve"> 1, 2, 4, 5, 6, 11</w:t>
      </w:r>
      <w:r w:rsidRPr="00E94E0C">
        <w:rPr>
          <w:lang w:val="fr-FR"/>
        </w:rPr>
        <w:t>.</w:t>
      </w:r>
      <w:r w:rsidR="006458E8" w:rsidRPr="00E94E0C">
        <w:rPr>
          <w:lang w:val="fr-FR"/>
        </w:rPr>
        <w:t xml:space="preserve">ii), 12, 21, 29 </w:t>
      </w:r>
      <w:r w:rsidRPr="00E94E0C">
        <w:rPr>
          <w:lang w:val="fr-FR"/>
        </w:rPr>
        <w:t>et</w:t>
      </w:r>
      <w:r w:rsidR="006458E8" w:rsidRPr="00E94E0C">
        <w:rPr>
          <w:lang w:val="fr-FR"/>
        </w:rPr>
        <w:t xml:space="preserve"> 30.</w:t>
      </w:r>
    </w:p>
    <w:p w:rsidR="00780BA7" w:rsidRPr="00E94E0C" w:rsidRDefault="00F41F3A" w:rsidP="006458E8">
      <w:pPr>
        <w:pStyle w:val="ONUMFS"/>
        <w:rPr>
          <w:lang w:val="fr-FR"/>
        </w:rPr>
      </w:pPr>
      <w:r w:rsidRPr="00E94E0C">
        <w:rPr>
          <w:lang w:val="fr-FR"/>
        </w:rPr>
        <w:t>Le</w:t>
      </w:r>
      <w:r w:rsidR="00CC0818">
        <w:rPr>
          <w:lang w:val="fr-FR"/>
        </w:rPr>
        <w:t>s</w:t>
      </w:r>
      <w:r w:rsidRPr="00E94E0C">
        <w:rPr>
          <w:lang w:val="fr-FR"/>
        </w:rPr>
        <w:t xml:space="preserve"> rapport</w:t>
      </w:r>
      <w:r w:rsidR="00CC0818">
        <w:rPr>
          <w:lang w:val="fr-FR"/>
        </w:rPr>
        <w:t>s</w:t>
      </w:r>
      <w:r w:rsidRPr="00E94E0C">
        <w:rPr>
          <w:lang w:val="fr-FR"/>
        </w:rPr>
        <w:t xml:space="preserve"> sur ces points, à l</w:t>
      </w:r>
      <w:r w:rsidR="00CD1E1A" w:rsidRPr="00E94E0C">
        <w:rPr>
          <w:lang w:val="fr-FR"/>
        </w:rPr>
        <w:t>’</w:t>
      </w:r>
      <w:r w:rsidRPr="00E94E0C">
        <w:rPr>
          <w:lang w:val="fr-FR"/>
        </w:rPr>
        <w:t>exception du point 21, figure</w:t>
      </w:r>
      <w:r w:rsidR="00CC0818">
        <w:rPr>
          <w:lang w:val="fr-FR"/>
        </w:rPr>
        <w:t>nt</w:t>
      </w:r>
      <w:r w:rsidRPr="00E94E0C">
        <w:rPr>
          <w:lang w:val="fr-FR"/>
        </w:rPr>
        <w:t xml:space="preserve"> dans le rapport général </w:t>
      </w:r>
      <w:r w:rsidR="006458E8" w:rsidRPr="00E94E0C">
        <w:rPr>
          <w:lang w:val="fr-FR"/>
        </w:rPr>
        <w:t>(document A/58/11).</w:t>
      </w:r>
    </w:p>
    <w:p w:rsidR="00780BA7" w:rsidRPr="00E94E0C" w:rsidRDefault="00780BA7" w:rsidP="00780BA7">
      <w:pPr>
        <w:pStyle w:val="ONUMFS"/>
        <w:rPr>
          <w:lang w:val="fr-FR"/>
        </w:rPr>
      </w:pPr>
      <w:r w:rsidRPr="00E94E0C">
        <w:rPr>
          <w:lang w:val="fr-FR"/>
        </w:rPr>
        <w:t>Le rapport sur le point</w:t>
      </w:r>
      <w:r w:rsidR="00A02CAB" w:rsidRPr="00E94E0C">
        <w:rPr>
          <w:lang w:val="fr-FR"/>
        </w:rPr>
        <w:t> </w:t>
      </w:r>
      <w:r w:rsidRPr="00E94E0C">
        <w:rPr>
          <w:lang w:val="fr-FR"/>
        </w:rPr>
        <w:t>21 figure dans le présent document.</w:t>
      </w:r>
    </w:p>
    <w:p w:rsidR="00780BA7" w:rsidRPr="00E94E0C" w:rsidRDefault="00F41F3A" w:rsidP="006458E8">
      <w:pPr>
        <w:pStyle w:val="ONUMFS"/>
        <w:rPr>
          <w:lang w:val="fr-FR"/>
        </w:rPr>
      </w:pPr>
      <w:r w:rsidRPr="00E94E0C">
        <w:rPr>
          <w:lang w:val="fr-FR"/>
        </w:rPr>
        <w:t>M</w:t>
      </w:r>
      <w:r w:rsidR="006458E8" w:rsidRPr="00E94E0C">
        <w:rPr>
          <w:lang w:val="fr-FR"/>
        </w:rPr>
        <w:t>.</w:t>
      </w:r>
      <w:r w:rsidRPr="00E94E0C">
        <w:rPr>
          <w:lang w:val="fr-FR"/>
        </w:rPr>
        <w:t> </w:t>
      </w:r>
      <w:proofErr w:type="spellStart"/>
      <w:r w:rsidR="006458E8" w:rsidRPr="00E94E0C">
        <w:rPr>
          <w:lang w:val="fr-FR"/>
        </w:rPr>
        <w:t>Sandris</w:t>
      </w:r>
      <w:proofErr w:type="spellEnd"/>
      <w:r w:rsidRPr="00E94E0C">
        <w:rPr>
          <w:lang w:val="fr-FR"/>
        </w:rPr>
        <w:t> </w:t>
      </w:r>
      <w:proofErr w:type="spellStart"/>
      <w:r w:rsidR="006458E8" w:rsidRPr="00E94E0C">
        <w:rPr>
          <w:lang w:val="fr-FR"/>
        </w:rPr>
        <w:t>Laganovskis</w:t>
      </w:r>
      <w:proofErr w:type="spellEnd"/>
      <w:r w:rsidR="006458E8" w:rsidRPr="00E94E0C">
        <w:rPr>
          <w:lang w:val="fr-FR"/>
        </w:rPr>
        <w:t xml:space="preserve"> (</w:t>
      </w:r>
      <w:r w:rsidRPr="00E94E0C">
        <w:rPr>
          <w:lang w:val="fr-FR"/>
        </w:rPr>
        <w:t>Lettonie</w:t>
      </w:r>
      <w:r w:rsidR="006458E8" w:rsidRPr="00E94E0C">
        <w:rPr>
          <w:lang w:val="fr-FR"/>
        </w:rPr>
        <w:t xml:space="preserve">), </w:t>
      </w:r>
      <w:r w:rsidRPr="00E94E0C">
        <w:rPr>
          <w:lang w:val="fr-FR"/>
        </w:rPr>
        <w:t>président de l</w:t>
      </w:r>
      <w:r w:rsidR="00CD1E1A" w:rsidRPr="00E94E0C">
        <w:rPr>
          <w:lang w:val="fr-FR"/>
        </w:rPr>
        <w:t>’</w:t>
      </w:r>
      <w:r w:rsidRPr="00E94E0C">
        <w:rPr>
          <w:lang w:val="fr-FR"/>
        </w:rPr>
        <w:t>Assemblée de l</w:t>
      </w:r>
      <w:r w:rsidR="00CD1E1A" w:rsidRPr="00E94E0C">
        <w:rPr>
          <w:lang w:val="fr-FR"/>
        </w:rPr>
        <w:t>’</w:t>
      </w:r>
      <w:r w:rsidRPr="00E94E0C">
        <w:rPr>
          <w:lang w:val="fr-FR"/>
        </w:rPr>
        <w:t>Union du PCT</w:t>
      </w:r>
      <w:r w:rsidR="00CC0818">
        <w:rPr>
          <w:lang w:val="fr-FR"/>
        </w:rPr>
        <w:t xml:space="preserve">, </w:t>
      </w:r>
      <w:r w:rsidR="00CC0818" w:rsidRPr="004B4D99">
        <w:rPr>
          <w:lang w:val="fr-FR"/>
        </w:rPr>
        <w:t>a présidé la session</w:t>
      </w:r>
      <w:r w:rsidR="006458E8" w:rsidRPr="00E94E0C">
        <w:rPr>
          <w:lang w:val="fr-FR"/>
        </w:rPr>
        <w:t>.</w:t>
      </w:r>
    </w:p>
    <w:p w:rsidR="00CC0818" w:rsidRDefault="00CC0818">
      <w:pPr>
        <w:rPr>
          <w:b/>
          <w:bCs/>
          <w:iCs/>
          <w:caps/>
          <w:szCs w:val="28"/>
          <w:lang w:val="fr-FR"/>
        </w:rPr>
      </w:pPr>
      <w:r>
        <w:rPr>
          <w:lang w:val="fr-FR"/>
        </w:rPr>
        <w:br w:type="page"/>
      </w:r>
    </w:p>
    <w:p w:rsidR="00CC0818" w:rsidRDefault="00CC0818" w:rsidP="00CC0818">
      <w:pPr>
        <w:pStyle w:val="Heading3"/>
        <w:rPr>
          <w:lang w:val="fr-FR"/>
        </w:rPr>
      </w:pPr>
      <w:r>
        <w:rPr>
          <w:lang w:val="fr-FR"/>
        </w:rPr>
        <w:lastRenderedPageBreak/>
        <w:t>Point 21 de l’ordre du jour unifié</w:t>
      </w:r>
    </w:p>
    <w:p w:rsidR="00CC0818" w:rsidRPr="00CC0818" w:rsidRDefault="00CC0818" w:rsidP="00CC0818">
      <w:pPr>
        <w:pStyle w:val="Heading3"/>
        <w:rPr>
          <w:lang w:val="fr-FR"/>
        </w:rPr>
      </w:pPr>
      <w:r w:rsidRPr="00CC0818">
        <w:rPr>
          <w:lang w:val="fr-FR"/>
        </w:rPr>
        <w:t>Système du PCT</w:t>
      </w:r>
    </w:p>
    <w:p w:rsidR="00780BA7" w:rsidRPr="00E94E0C" w:rsidRDefault="00780BA7" w:rsidP="00CC0818">
      <w:pPr>
        <w:pStyle w:val="Heading4"/>
      </w:pPr>
      <w:r w:rsidRPr="00E94E0C">
        <w:t>Rapport sur le Groupe de travail</w:t>
      </w:r>
      <w:r w:rsidR="00CD1E1A" w:rsidRPr="00E94E0C">
        <w:t xml:space="preserve"> du PCT</w:t>
      </w:r>
    </w:p>
    <w:p w:rsidR="00780BA7" w:rsidRPr="00E94E0C" w:rsidRDefault="00780BA7" w:rsidP="00780BA7">
      <w:pPr>
        <w:pStyle w:val="ONUMFS"/>
        <w:rPr>
          <w:lang w:val="fr-FR"/>
        </w:rPr>
      </w:pPr>
      <w:r w:rsidRPr="00E94E0C">
        <w:rPr>
          <w:lang w:val="fr-FR"/>
        </w:rPr>
        <w:t>Les délibérations ont eu lieu sur la base du document PCT/A/50/1.</w:t>
      </w:r>
    </w:p>
    <w:p w:rsidR="00CD1E1A" w:rsidRPr="00E94E0C" w:rsidRDefault="00A02CAB" w:rsidP="00B441A8">
      <w:pPr>
        <w:pStyle w:val="ONUMFS"/>
        <w:rPr>
          <w:lang w:val="fr-CH"/>
        </w:rPr>
      </w:pPr>
      <w:r w:rsidRPr="00E94E0C">
        <w:rPr>
          <w:lang w:val="fr-CH"/>
        </w:rPr>
        <w:t>Le Secrétariat a présenté le document, qui contenait un rapport sur la onz</w:t>
      </w:r>
      <w:r w:rsidR="00CD1E1A" w:rsidRPr="00E94E0C">
        <w:rPr>
          <w:lang w:val="fr-CH"/>
        </w:rPr>
        <w:t>ième session</w:t>
      </w:r>
      <w:r w:rsidRPr="00E94E0C">
        <w:rPr>
          <w:lang w:val="fr-CH"/>
        </w:rPr>
        <w:t xml:space="preserve"> du Groupe de travail</w:t>
      </w:r>
      <w:r w:rsidR="00CD1E1A" w:rsidRPr="00E94E0C">
        <w:rPr>
          <w:lang w:val="fr-CH"/>
        </w:rPr>
        <w:t xml:space="preserve"> du </w:t>
      </w:r>
      <w:r w:rsidR="00E94E0C" w:rsidRPr="00E94E0C">
        <w:rPr>
          <w:lang w:val="fr-CH"/>
        </w:rPr>
        <w:t>PCT.  Le</w:t>
      </w:r>
      <w:r w:rsidRPr="00E94E0C">
        <w:rPr>
          <w:lang w:val="fr-CH"/>
        </w:rPr>
        <w:t xml:space="preserve"> programme de travail de cette session était chargé, avec 29 points inscrits à l</w:t>
      </w:r>
      <w:r w:rsidR="00CD1E1A" w:rsidRPr="00E94E0C">
        <w:rPr>
          <w:lang w:val="fr-CH"/>
        </w:rPr>
        <w:t>’</w:t>
      </w:r>
      <w:r w:rsidRPr="00E94E0C">
        <w:rPr>
          <w:lang w:val="fr-CH"/>
        </w:rPr>
        <w:t>ordre du jour et 25 documents de travail à examin</w:t>
      </w:r>
      <w:r w:rsidR="00E94E0C" w:rsidRPr="00E94E0C">
        <w:rPr>
          <w:lang w:val="fr-CH"/>
        </w:rPr>
        <w:t>er.  Ce</w:t>
      </w:r>
      <w:r w:rsidRPr="00E94E0C">
        <w:rPr>
          <w:lang w:val="fr-CH"/>
        </w:rPr>
        <w:t>la démontrait l</w:t>
      </w:r>
      <w:r w:rsidR="00CD1E1A" w:rsidRPr="00E94E0C">
        <w:rPr>
          <w:lang w:val="fr-CH"/>
        </w:rPr>
        <w:t>’</w:t>
      </w:r>
      <w:r w:rsidRPr="00E94E0C">
        <w:rPr>
          <w:lang w:val="fr-CH"/>
        </w:rPr>
        <w:t>intérêt constant pour le développement du système</w:t>
      </w:r>
      <w:r w:rsidR="00CD1E1A" w:rsidRPr="00E94E0C">
        <w:rPr>
          <w:lang w:val="fr-CH"/>
        </w:rPr>
        <w:t xml:space="preserve"> du PCT</w:t>
      </w:r>
      <w:r w:rsidRPr="00E94E0C">
        <w:rPr>
          <w:lang w:val="fr-CH"/>
        </w:rPr>
        <w:t xml:space="preserve"> en tant que pilier central du système international des brevets afin d</w:t>
      </w:r>
      <w:r w:rsidR="00CD1E1A" w:rsidRPr="00E94E0C">
        <w:rPr>
          <w:lang w:val="fr-CH"/>
        </w:rPr>
        <w:t>’</w:t>
      </w:r>
      <w:r w:rsidRPr="00E94E0C">
        <w:rPr>
          <w:lang w:val="fr-CH"/>
        </w:rPr>
        <w:t>apporter de nouvelles améliorations au profit des offices et des utilisateu</w:t>
      </w:r>
      <w:r w:rsidR="00E94E0C" w:rsidRPr="00E94E0C">
        <w:rPr>
          <w:lang w:val="fr-CH"/>
        </w:rPr>
        <w:t>rs.  Un</w:t>
      </w:r>
      <w:r w:rsidRPr="00E94E0C">
        <w:rPr>
          <w:lang w:val="fr-CH"/>
        </w:rPr>
        <w:t xml:space="preserve"> document distinct (document PCT/A/</w:t>
      </w:r>
      <w:r w:rsidR="00B00547" w:rsidRPr="00E94E0C">
        <w:rPr>
          <w:lang w:val="fr-CH"/>
        </w:rPr>
        <w:t>50</w:t>
      </w:r>
      <w:r w:rsidRPr="00E94E0C">
        <w:rPr>
          <w:lang w:val="fr-CH"/>
        </w:rPr>
        <w:t>/</w:t>
      </w:r>
      <w:r w:rsidR="00B00547" w:rsidRPr="00E94E0C">
        <w:rPr>
          <w:lang w:val="fr-CH"/>
        </w:rPr>
        <w:t>2</w:t>
      </w:r>
      <w:r w:rsidRPr="00E94E0C">
        <w:rPr>
          <w:lang w:val="fr-CH"/>
        </w:rPr>
        <w:t xml:space="preserve">) apportant des </w:t>
      </w:r>
      <w:r w:rsidR="00B00547" w:rsidRPr="00E94E0C">
        <w:rPr>
          <w:lang w:val="fr-CH"/>
        </w:rPr>
        <w:t>modification</w:t>
      </w:r>
      <w:r w:rsidRPr="00E94E0C">
        <w:rPr>
          <w:lang w:val="fr-CH"/>
        </w:rPr>
        <w:t>s au règlement d</w:t>
      </w:r>
      <w:r w:rsidR="00CD1E1A" w:rsidRPr="00E94E0C">
        <w:rPr>
          <w:lang w:val="fr-CH"/>
        </w:rPr>
        <w:t>’</w:t>
      </w:r>
      <w:r w:rsidRPr="00E94E0C">
        <w:rPr>
          <w:lang w:val="fr-CH"/>
        </w:rPr>
        <w:t>exécution</w:t>
      </w:r>
      <w:r w:rsidR="00CD1E1A" w:rsidRPr="00E94E0C">
        <w:rPr>
          <w:lang w:val="fr-CH"/>
        </w:rPr>
        <w:t xml:space="preserve"> du PCT</w:t>
      </w:r>
      <w:r w:rsidRPr="00E94E0C">
        <w:rPr>
          <w:lang w:val="fr-CH"/>
        </w:rPr>
        <w:t>, approuvé par le groupe de travail, avait été soumis à l</w:t>
      </w:r>
      <w:r w:rsidR="00CD1E1A" w:rsidRPr="00E94E0C">
        <w:rPr>
          <w:lang w:val="fr-CH"/>
        </w:rPr>
        <w:t>’</w:t>
      </w:r>
      <w:r w:rsidRPr="00E94E0C">
        <w:rPr>
          <w:lang w:val="fr-CH"/>
        </w:rPr>
        <w:t>assemblée pour décisi</w:t>
      </w:r>
      <w:r w:rsidR="00E94E0C" w:rsidRPr="00E94E0C">
        <w:rPr>
          <w:lang w:val="fr-CH"/>
        </w:rPr>
        <w:t>on.  Le</w:t>
      </w:r>
      <w:r w:rsidR="00B00547" w:rsidRPr="00E94E0C">
        <w:rPr>
          <w:lang w:val="fr-CH"/>
        </w:rPr>
        <w:t xml:space="preserve"> groupe de travail avait également invité le Bureau international à établir un document (document PCT/A/50/3) à soumettre à l</w:t>
      </w:r>
      <w:r w:rsidR="00CD1E1A" w:rsidRPr="00E94E0C">
        <w:rPr>
          <w:lang w:val="fr-CH"/>
        </w:rPr>
        <w:t>’</w:t>
      </w:r>
      <w:r w:rsidR="00B00547" w:rsidRPr="00E94E0C">
        <w:rPr>
          <w:lang w:val="fr-CH"/>
        </w:rPr>
        <w:t>examen de l</w:t>
      </w:r>
      <w:r w:rsidR="00CD1E1A" w:rsidRPr="00E94E0C">
        <w:rPr>
          <w:lang w:val="fr-CH"/>
        </w:rPr>
        <w:t>’</w:t>
      </w:r>
      <w:r w:rsidR="00B00547" w:rsidRPr="00E94E0C">
        <w:rPr>
          <w:lang w:val="fr-CH"/>
        </w:rPr>
        <w:t xml:space="preserve">assemblée qui </w:t>
      </w:r>
      <w:r w:rsidR="00F41F3A" w:rsidRPr="00E94E0C">
        <w:rPr>
          <w:lang w:val="fr-CH"/>
        </w:rPr>
        <w:t>propos</w:t>
      </w:r>
      <w:r w:rsidR="00B00547" w:rsidRPr="00E94E0C">
        <w:rPr>
          <w:lang w:val="fr-CH"/>
        </w:rPr>
        <w:t>a</w:t>
      </w:r>
      <w:r w:rsidR="00F41F3A" w:rsidRPr="00E94E0C">
        <w:rPr>
          <w:lang w:val="fr-CH"/>
        </w:rPr>
        <w:t>i</w:t>
      </w:r>
      <w:r w:rsidR="00B00547" w:rsidRPr="00E94E0C">
        <w:rPr>
          <w:lang w:val="fr-CH"/>
        </w:rPr>
        <w:t>t</w:t>
      </w:r>
      <w:r w:rsidR="00F41F3A" w:rsidRPr="00E94E0C">
        <w:rPr>
          <w:lang w:val="fr-CH"/>
        </w:rPr>
        <w:t xml:space="preserve"> </w:t>
      </w:r>
      <w:r w:rsidR="00B00547" w:rsidRPr="00E94E0C">
        <w:rPr>
          <w:lang w:val="fr-CH"/>
        </w:rPr>
        <w:t>d</w:t>
      </w:r>
      <w:r w:rsidR="00CD1E1A" w:rsidRPr="00E94E0C">
        <w:rPr>
          <w:lang w:val="fr-CH"/>
        </w:rPr>
        <w:t>’</w:t>
      </w:r>
      <w:r w:rsidR="00077A30" w:rsidRPr="00E94E0C">
        <w:rPr>
          <w:lang w:val="fr-CH"/>
        </w:rPr>
        <w:t>établi</w:t>
      </w:r>
      <w:r w:rsidR="00B00547" w:rsidRPr="00E94E0C">
        <w:rPr>
          <w:lang w:val="fr-CH"/>
        </w:rPr>
        <w:t>r</w:t>
      </w:r>
      <w:r w:rsidR="00F41F3A" w:rsidRPr="00E94E0C">
        <w:rPr>
          <w:lang w:val="fr-CH"/>
        </w:rPr>
        <w:t xml:space="preserve"> </w:t>
      </w:r>
      <w:r w:rsidR="00B00547" w:rsidRPr="00E94E0C">
        <w:rPr>
          <w:lang w:val="fr-CH"/>
        </w:rPr>
        <w:t>u</w:t>
      </w:r>
      <w:r w:rsidR="00F41F3A" w:rsidRPr="00E94E0C">
        <w:rPr>
          <w:lang w:val="fr-CH"/>
        </w:rPr>
        <w:t xml:space="preserve">n </w:t>
      </w:r>
      <w:r w:rsidR="00B00547" w:rsidRPr="00E94E0C">
        <w:rPr>
          <w:lang w:val="fr-CH"/>
        </w:rPr>
        <w:t>formulaire de candidature à la nomination en qualité d</w:t>
      </w:r>
      <w:r w:rsidR="00CD1E1A" w:rsidRPr="00E94E0C">
        <w:rPr>
          <w:lang w:val="fr-CH"/>
        </w:rPr>
        <w:t>’</w:t>
      </w:r>
      <w:r w:rsidR="00B00547" w:rsidRPr="00E94E0C">
        <w:rPr>
          <w:lang w:val="fr-CH"/>
        </w:rPr>
        <w:t xml:space="preserve">administration chargée de la recherche internationale </w:t>
      </w:r>
      <w:r w:rsidR="00077A30" w:rsidRPr="00E94E0C">
        <w:rPr>
          <w:lang w:val="fr-CH"/>
        </w:rPr>
        <w:t>et</w:t>
      </w:r>
      <w:r w:rsidR="00B00547" w:rsidRPr="00E94E0C">
        <w:rPr>
          <w:lang w:val="fr-CH"/>
        </w:rPr>
        <w:t xml:space="preserve"> de l</w:t>
      </w:r>
      <w:r w:rsidR="00CD1E1A" w:rsidRPr="00E94E0C">
        <w:rPr>
          <w:lang w:val="fr-CH"/>
        </w:rPr>
        <w:t>’</w:t>
      </w:r>
      <w:r w:rsidR="00B00547" w:rsidRPr="00E94E0C">
        <w:rPr>
          <w:lang w:val="fr-CH"/>
        </w:rPr>
        <w:t>examen préliminaire international selon</w:t>
      </w:r>
      <w:r w:rsidR="00CD1E1A" w:rsidRPr="00E94E0C">
        <w:rPr>
          <w:lang w:val="fr-CH"/>
        </w:rPr>
        <w:t xml:space="preserve"> le </w:t>
      </w:r>
      <w:r w:rsidR="00E94E0C" w:rsidRPr="00E94E0C">
        <w:rPr>
          <w:lang w:val="fr-CH"/>
        </w:rPr>
        <w:t>PCT.  Le</w:t>
      </w:r>
      <w:r w:rsidR="00B00547" w:rsidRPr="00E94E0C">
        <w:rPr>
          <w:lang w:val="fr-CH"/>
        </w:rPr>
        <w:t xml:space="preserve"> résumé présenté par le président, faisant l</w:t>
      </w:r>
      <w:r w:rsidR="00CD1E1A" w:rsidRPr="00E94E0C">
        <w:rPr>
          <w:lang w:val="fr-CH"/>
        </w:rPr>
        <w:t>’</w:t>
      </w:r>
      <w:r w:rsidR="00B00547" w:rsidRPr="00E94E0C">
        <w:rPr>
          <w:lang w:val="fr-CH"/>
        </w:rPr>
        <w:t>objet de l</w:t>
      </w:r>
      <w:r w:rsidR="00CD1E1A" w:rsidRPr="00E94E0C">
        <w:rPr>
          <w:lang w:val="fr-CH"/>
        </w:rPr>
        <w:t>’</w:t>
      </w:r>
      <w:r w:rsidR="00B00547" w:rsidRPr="00E94E0C">
        <w:rPr>
          <w:lang w:val="fr-CH"/>
        </w:rPr>
        <w:t>annexe de ce document, contenait une synthèse des questions examinées au cours de la session.</w:t>
      </w:r>
    </w:p>
    <w:p w:rsidR="00B00547" w:rsidRPr="00E94E0C" w:rsidRDefault="00B00547" w:rsidP="00B441A8">
      <w:pPr>
        <w:pStyle w:val="ONUMFS"/>
        <w:rPr>
          <w:lang w:val="fr-CH"/>
        </w:rPr>
      </w:pPr>
      <w:r w:rsidRPr="00E94E0C">
        <w:rPr>
          <w:lang w:val="fr-CH"/>
        </w:rPr>
        <w:t>La délégation d</w:t>
      </w:r>
      <w:r w:rsidR="00CD1E1A" w:rsidRPr="00E94E0C">
        <w:rPr>
          <w:lang w:val="fr-CH"/>
        </w:rPr>
        <w:t>’</w:t>
      </w:r>
      <w:r w:rsidRPr="00E94E0C">
        <w:rPr>
          <w:lang w:val="fr-CH"/>
        </w:rPr>
        <w:t>El Salvador, parlant au nom du groupe des pays d</w:t>
      </w:r>
      <w:r w:rsidR="00CD1E1A" w:rsidRPr="00E94E0C">
        <w:rPr>
          <w:lang w:val="fr-CH"/>
        </w:rPr>
        <w:t>’</w:t>
      </w:r>
      <w:r w:rsidRPr="00E94E0C">
        <w:rPr>
          <w:lang w:val="fr-CH"/>
        </w:rPr>
        <w:t>Amérique latine et des Caraïbes</w:t>
      </w:r>
      <w:r w:rsidR="006458E8" w:rsidRPr="00E94E0C">
        <w:rPr>
          <w:lang w:val="fr-CH"/>
        </w:rPr>
        <w:t xml:space="preserve"> (GRULAC), </w:t>
      </w:r>
      <w:r w:rsidRPr="00E94E0C">
        <w:rPr>
          <w:lang w:val="fr-CH"/>
        </w:rPr>
        <w:t xml:space="preserve">a renouvelé son appui à la proposition </w:t>
      </w:r>
      <w:r w:rsidR="00BB5690" w:rsidRPr="00E94E0C">
        <w:rPr>
          <w:lang w:val="fr-CH"/>
        </w:rPr>
        <w:t>formulée par le</w:t>
      </w:r>
      <w:r w:rsidRPr="00E94E0C">
        <w:rPr>
          <w:lang w:val="fr-CH"/>
        </w:rPr>
        <w:t xml:space="preserve"> Brésil dans le document PCT/WG/11/18 </w:t>
      </w:r>
      <w:r w:rsidR="00C44E3A" w:rsidRPr="00E94E0C">
        <w:rPr>
          <w:lang w:val="fr-CH"/>
        </w:rPr>
        <w:t>relative à</w:t>
      </w:r>
      <w:r w:rsidRPr="00E94E0C">
        <w:rPr>
          <w:lang w:val="fr-CH"/>
        </w:rPr>
        <w:t xml:space="preserve"> </w:t>
      </w:r>
      <w:r w:rsidR="00BB5690" w:rsidRPr="00E94E0C">
        <w:rPr>
          <w:lang w:val="fr-CH"/>
        </w:rPr>
        <w:t>une politique de</w:t>
      </w:r>
      <w:r w:rsidRPr="00E94E0C">
        <w:rPr>
          <w:lang w:val="fr-CH"/>
        </w:rPr>
        <w:t xml:space="preserve"> taxes</w:t>
      </w:r>
      <w:r w:rsidR="00CD1E1A" w:rsidRPr="00E94E0C">
        <w:rPr>
          <w:lang w:val="fr-CH"/>
        </w:rPr>
        <w:t xml:space="preserve"> du PCT</w:t>
      </w:r>
      <w:r w:rsidRPr="00E94E0C">
        <w:rPr>
          <w:lang w:val="fr-CH"/>
        </w:rPr>
        <w:t xml:space="preserve"> visant à encourager le</w:t>
      </w:r>
      <w:r w:rsidR="00BB5690" w:rsidRPr="00E94E0C">
        <w:rPr>
          <w:lang w:val="fr-CH"/>
        </w:rPr>
        <w:t xml:space="preserve"> dépôt de</w:t>
      </w:r>
      <w:r w:rsidRPr="00E94E0C">
        <w:rPr>
          <w:lang w:val="fr-CH"/>
        </w:rPr>
        <w:t xml:space="preserve"> demandes de brevet par les </w:t>
      </w:r>
      <w:r w:rsidR="00BB5690" w:rsidRPr="00E94E0C">
        <w:rPr>
          <w:lang w:val="fr-CH"/>
        </w:rPr>
        <w:t xml:space="preserve">établissements </w:t>
      </w:r>
      <w:r w:rsidRPr="00E94E0C">
        <w:rPr>
          <w:lang w:val="fr-CH"/>
        </w:rPr>
        <w:t>universit</w:t>
      </w:r>
      <w:r w:rsidR="00BB5690" w:rsidRPr="00E94E0C">
        <w:rPr>
          <w:lang w:val="fr-CH"/>
        </w:rPr>
        <w:t>air</w:t>
      </w:r>
      <w:r w:rsidR="00E94E0C" w:rsidRPr="00E94E0C">
        <w:rPr>
          <w:lang w:val="fr-CH"/>
        </w:rPr>
        <w:t>es.  La</w:t>
      </w:r>
      <w:r w:rsidRPr="00E94E0C">
        <w:rPr>
          <w:lang w:val="fr-CH"/>
        </w:rPr>
        <w:t xml:space="preserve"> proposition </w:t>
      </w:r>
      <w:r w:rsidR="00B441A8" w:rsidRPr="00E94E0C">
        <w:rPr>
          <w:lang w:val="fr-CH"/>
        </w:rPr>
        <w:t>repos</w:t>
      </w:r>
      <w:r w:rsidRPr="00E94E0C">
        <w:rPr>
          <w:lang w:val="fr-CH"/>
        </w:rPr>
        <w:t xml:space="preserve">ait sur des estimations solides </w:t>
      </w:r>
      <w:r w:rsidR="00B441A8" w:rsidRPr="00E94E0C">
        <w:rPr>
          <w:lang w:val="fr-CH"/>
        </w:rPr>
        <w:t>ré</w:t>
      </w:r>
      <w:r w:rsidRPr="00E94E0C">
        <w:rPr>
          <w:lang w:val="fr-CH"/>
        </w:rPr>
        <w:t>a</w:t>
      </w:r>
      <w:r w:rsidR="00B441A8" w:rsidRPr="00E94E0C">
        <w:rPr>
          <w:lang w:val="fr-CH"/>
        </w:rPr>
        <w:t>l</w:t>
      </w:r>
      <w:r w:rsidRPr="00E94E0C">
        <w:rPr>
          <w:lang w:val="fr-CH"/>
        </w:rPr>
        <w:t>i</w:t>
      </w:r>
      <w:r w:rsidR="00B441A8" w:rsidRPr="00E94E0C">
        <w:rPr>
          <w:lang w:val="fr-CH"/>
        </w:rPr>
        <w:t>sé</w:t>
      </w:r>
      <w:r w:rsidRPr="00E94E0C">
        <w:rPr>
          <w:lang w:val="fr-CH"/>
        </w:rPr>
        <w:t>es par la Division de l</w:t>
      </w:r>
      <w:r w:rsidR="00CD1E1A" w:rsidRPr="00E94E0C">
        <w:rPr>
          <w:lang w:val="fr-CH"/>
        </w:rPr>
        <w:t>’</w:t>
      </w:r>
      <w:r w:rsidRPr="00E94E0C">
        <w:rPr>
          <w:lang w:val="fr-CH"/>
        </w:rPr>
        <w:t>économie et de</w:t>
      </w:r>
      <w:r w:rsidR="00BB5690" w:rsidRPr="00E94E0C">
        <w:rPr>
          <w:lang w:val="fr-CH"/>
        </w:rPr>
        <w:t>s</w:t>
      </w:r>
      <w:r w:rsidRPr="00E94E0C">
        <w:rPr>
          <w:lang w:val="fr-CH"/>
        </w:rPr>
        <w:t xml:space="preserve"> statistique</w:t>
      </w:r>
      <w:r w:rsidR="00BB5690" w:rsidRPr="00E94E0C">
        <w:rPr>
          <w:lang w:val="fr-CH"/>
        </w:rPr>
        <w:t>s</w:t>
      </w:r>
      <w:r w:rsidRPr="00E94E0C">
        <w:rPr>
          <w:lang w:val="fr-CH"/>
        </w:rPr>
        <w:t xml:space="preserve"> de l</w:t>
      </w:r>
      <w:r w:rsidR="00CD1E1A" w:rsidRPr="00E94E0C">
        <w:rPr>
          <w:lang w:val="fr-CH"/>
        </w:rPr>
        <w:t>’</w:t>
      </w:r>
      <w:r w:rsidRPr="00E94E0C">
        <w:rPr>
          <w:lang w:val="fr-CH"/>
        </w:rPr>
        <w:t>OMPI et étayées par d</w:t>
      </w:r>
      <w:r w:rsidR="00CD1E1A" w:rsidRPr="00E94E0C">
        <w:rPr>
          <w:lang w:val="fr-CH"/>
        </w:rPr>
        <w:t>’</w:t>
      </w:r>
      <w:r w:rsidRPr="00E94E0C">
        <w:rPr>
          <w:lang w:val="fr-CH"/>
        </w:rPr>
        <w:t>autres documen</w:t>
      </w:r>
      <w:r w:rsidR="00E94E0C" w:rsidRPr="00E94E0C">
        <w:rPr>
          <w:lang w:val="fr-CH"/>
        </w:rPr>
        <w:t>ts.  Co</w:t>
      </w:r>
      <w:r w:rsidRPr="00E94E0C">
        <w:rPr>
          <w:lang w:val="fr-CH"/>
        </w:rPr>
        <w:t xml:space="preserve">mme </w:t>
      </w:r>
      <w:r w:rsidR="00C44E3A" w:rsidRPr="00E94E0C">
        <w:rPr>
          <w:lang w:val="fr-CH"/>
        </w:rPr>
        <w:t>l</w:t>
      </w:r>
      <w:r w:rsidR="00CD1E1A" w:rsidRPr="00E94E0C">
        <w:rPr>
          <w:lang w:val="fr-CH"/>
        </w:rPr>
        <w:t>’</w:t>
      </w:r>
      <w:r w:rsidRPr="00E94E0C">
        <w:rPr>
          <w:lang w:val="fr-CH"/>
        </w:rPr>
        <w:t>indiqu</w:t>
      </w:r>
      <w:r w:rsidR="00C44E3A" w:rsidRPr="00E94E0C">
        <w:rPr>
          <w:lang w:val="fr-CH"/>
        </w:rPr>
        <w:t>aient</w:t>
      </w:r>
      <w:r w:rsidR="00BB5690" w:rsidRPr="00E94E0C">
        <w:rPr>
          <w:lang w:val="fr-CH"/>
        </w:rPr>
        <w:t xml:space="preserve"> des</w:t>
      </w:r>
      <w:r w:rsidRPr="00E94E0C">
        <w:rPr>
          <w:lang w:val="fr-CH"/>
        </w:rPr>
        <w:t xml:space="preserve"> étude</w:t>
      </w:r>
      <w:r w:rsidR="00BB5690" w:rsidRPr="00E94E0C">
        <w:rPr>
          <w:lang w:val="fr-CH"/>
        </w:rPr>
        <w:t>s</w:t>
      </w:r>
      <w:r w:rsidRPr="00E94E0C">
        <w:rPr>
          <w:lang w:val="fr-CH"/>
        </w:rPr>
        <w:t xml:space="preserve"> </w:t>
      </w:r>
      <w:r w:rsidR="00BB5690" w:rsidRPr="00E94E0C">
        <w:rPr>
          <w:lang w:val="fr-CH"/>
        </w:rPr>
        <w:t>menées</w:t>
      </w:r>
      <w:r w:rsidRPr="00E94E0C">
        <w:rPr>
          <w:lang w:val="fr-CH"/>
        </w:rPr>
        <w:t xml:space="preserve"> par l</w:t>
      </w:r>
      <w:r w:rsidR="00CD1E1A" w:rsidRPr="00E94E0C">
        <w:rPr>
          <w:lang w:val="fr-CH"/>
        </w:rPr>
        <w:t>’</w:t>
      </w:r>
      <w:r w:rsidRPr="00E94E0C">
        <w:rPr>
          <w:lang w:val="fr-CH"/>
        </w:rPr>
        <w:t>économiste en chef de l</w:t>
      </w:r>
      <w:r w:rsidR="00CD1E1A" w:rsidRPr="00E94E0C">
        <w:rPr>
          <w:lang w:val="fr-CH"/>
        </w:rPr>
        <w:t>’</w:t>
      </w:r>
      <w:r w:rsidRPr="00E94E0C">
        <w:rPr>
          <w:lang w:val="fr-CH"/>
        </w:rPr>
        <w:t xml:space="preserve">OMPI, les universités des pays en développement </w:t>
      </w:r>
      <w:r w:rsidR="00BB5690" w:rsidRPr="00E94E0C">
        <w:rPr>
          <w:lang w:val="fr-CH"/>
        </w:rPr>
        <w:t>étaie</w:t>
      </w:r>
      <w:r w:rsidRPr="00E94E0C">
        <w:rPr>
          <w:lang w:val="fr-CH"/>
        </w:rPr>
        <w:t>nt sept</w:t>
      </w:r>
      <w:r w:rsidR="00BB5690" w:rsidRPr="00E94E0C">
        <w:rPr>
          <w:lang w:val="fr-CH"/>
        </w:rPr>
        <w:t> </w:t>
      </w:r>
      <w:r w:rsidRPr="00E94E0C">
        <w:rPr>
          <w:lang w:val="fr-CH"/>
        </w:rPr>
        <w:t xml:space="preserve">fois plus sensibles au niveau des taxes que </w:t>
      </w:r>
      <w:r w:rsidR="00B441A8" w:rsidRPr="00E94E0C">
        <w:rPr>
          <w:lang w:val="fr-CH"/>
        </w:rPr>
        <w:t xml:space="preserve">les </w:t>
      </w:r>
      <w:r w:rsidRPr="00E94E0C">
        <w:rPr>
          <w:lang w:val="fr-CH"/>
        </w:rPr>
        <w:t xml:space="preserve">autres </w:t>
      </w:r>
      <w:r w:rsidR="00BB5690" w:rsidRPr="00E94E0C">
        <w:rPr>
          <w:lang w:val="fr-CH"/>
        </w:rPr>
        <w:t>d</w:t>
      </w:r>
      <w:r w:rsidRPr="00E94E0C">
        <w:rPr>
          <w:lang w:val="fr-CH"/>
        </w:rPr>
        <w:t>é</w:t>
      </w:r>
      <w:r w:rsidR="00BB5690" w:rsidRPr="00E94E0C">
        <w:rPr>
          <w:lang w:val="fr-CH"/>
        </w:rPr>
        <w:t>pos</w:t>
      </w:r>
      <w:r w:rsidRPr="00E94E0C">
        <w:rPr>
          <w:lang w:val="fr-CH"/>
        </w:rPr>
        <w:t>an</w:t>
      </w:r>
      <w:r w:rsidR="00E94E0C" w:rsidRPr="00E94E0C">
        <w:rPr>
          <w:lang w:val="fr-CH"/>
        </w:rPr>
        <w:t>ts.  Ce</w:t>
      </w:r>
      <w:r w:rsidRPr="00E94E0C">
        <w:rPr>
          <w:lang w:val="fr-CH"/>
        </w:rPr>
        <w:t xml:space="preserve">la </w:t>
      </w:r>
      <w:r w:rsidR="00BB5690" w:rsidRPr="00E94E0C">
        <w:rPr>
          <w:lang w:val="fr-CH"/>
        </w:rPr>
        <w:t>s</w:t>
      </w:r>
      <w:r w:rsidRPr="00E94E0C">
        <w:rPr>
          <w:lang w:val="fr-CH"/>
        </w:rPr>
        <w:t>i</w:t>
      </w:r>
      <w:r w:rsidR="00BB5690" w:rsidRPr="00E94E0C">
        <w:rPr>
          <w:lang w:val="fr-CH"/>
        </w:rPr>
        <w:t>gnifia</w:t>
      </w:r>
      <w:r w:rsidRPr="00E94E0C">
        <w:rPr>
          <w:lang w:val="fr-CH"/>
        </w:rPr>
        <w:t>it qu</w:t>
      </w:r>
      <w:r w:rsidR="00CD1E1A" w:rsidRPr="00E94E0C">
        <w:rPr>
          <w:lang w:val="fr-CH"/>
        </w:rPr>
        <w:t>’</w:t>
      </w:r>
      <w:r w:rsidRPr="00E94E0C">
        <w:rPr>
          <w:lang w:val="fr-CH"/>
        </w:rPr>
        <w:t>une réduction des taxes pour ces déposants était le moyen le plus efficace de les aider à augmenter le nombre de dépôts selon</w:t>
      </w:r>
      <w:r w:rsidR="00CD1E1A" w:rsidRPr="00E94E0C">
        <w:rPr>
          <w:lang w:val="fr-CH"/>
        </w:rPr>
        <w:t xml:space="preserve"> le </w:t>
      </w:r>
      <w:r w:rsidR="00E94E0C" w:rsidRPr="00E94E0C">
        <w:rPr>
          <w:lang w:val="fr-CH"/>
        </w:rPr>
        <w:t>PCT.  La</w:t>
      </w:r>
      <w:r w:rsidRPr="00E94E0C">
        <w:rPr>
          <w:lang w:val="fr-CH"/>
        </w:rPr>
        <w:t xml:space="preserve"> proposition révisée </w:t>
      </w:r>
      <w:r w:rsidR="00B441A8" w:rsidRPr="00E94E0C">
        <w:rPr>
          <w:lang w:val="fr-CH"/>
        </w:rPr>
        <w:t>comprenait une formulation</w:t>
      </w:r>
      <w:r w:rsidRPr="00E94E0C">
        <w:rPr>
          <w:lang w:val="fr-CH"/>
        </w:rPr>
        <w:t xml:space="preserve"> qui tenait compte des commentaires et observations formulés par les délégations lors des neuvième et dix</w:t>
      </w:r>
      <w:r w:rsidR="00CD1E1A" w:rsidRPr="00E94E0C">
        <w:rPr>
          <w:lang w:val="fr-CH"/>
        </w:rPr>
        <w:t>ième session</w:t>
      </w:r>
      <w:r w:rsidRPr="00E94E0C">
        <w:rPr>
          <w:lang w:val="fr-CH"/>
        </w:rPr>
        <w:t xml:space="preserve">s du </w:t>
      </w:r>
      <w:r w:rsidR="00B441A8" w:rsidRPr="00E94E0C">
        <w:rPr>
          <w:lang w:val="fr-CH"/>
        </w:rPr>
        <w:t>g</w:t>
      </w:r>
      <w:r w:rsidRPr="00E94E0C">
        <w:rPr>
          <w:lang w:val="fr-CH"/>
        </w:rPr>
        <w:t>roupe de travail concernant les bénéficiaires et l</w:t>
      </w:r>
      <w:r w:rsidR="00CD1E1A" w:rsidRPr="00E94E0C">
        <w:rPr>
          <w:lang w:val="fr-CH"/>
        </w:rPr>
        <w:t>’</w:t>
      </w:r>
      <w:r w:rsidRPr="00E94E0C">
        <w:rPr>
          <w:lang w:val="fr-CH"/>
        </w:rPr>
        <w:t>incidence financière de la réduction propos</w:t>
      </w:r>
      <w:r w:rsidR="00E94E0C" w:rsidRPr="00E94E0C">
        <w:rPr>
          <w:lang w:val="fr-CH"/>
        </w:rPr>
        <w:t>ée.  Le</w:t>
      </w:r>
      <w:r w:rsidRPr="00E94E0C">
        <w:rPr>
          <w:lang w:val="fr-CH"/>
        </w:rPr>
        <w:t>s</w:t>
      </w:r>
      <w:r w:rsidR="00B441A8" w:rsidRPr="00E94E0C">
        <w:rPr>
          <w:lang w:val="fr-CH"/>
        </w:rPr>
        <w:t> </w:t>
      </w:r>
      <w:r w:rsidRPr="00E94E0C">
        <w:rPr>
          <w:lang w:val="fr-CH"/>
        </w:rPr>
        <w:t>changements apportés élargi</w:t>
      </w:r>
      <w:r w:rsidR="00B441A8" w:rsidRPr="00E94E0C">
        <w:rPr>
          <w:lang w:val="fr-CH"/>
        </w:rPr>
        <w:t>ssaient</w:t>
      </w:r>
      <w:r w:rsidRPr="00E94E0C">
        <w:rPr>
          <w:lang w:val="fr-CH"/>
        </w:rPr>
        <w:t xml:space="preserve"> l</w:t>
      </w:r>
      <w:r w:rsidR="00CD1E1A" w:rsidRPr="00E94E0C">
        <w:rPr>
          <w:lang w:val="fr-CH"/>
        </w:rPr>
        <w:t>’</w:t>
      </w:r>
      <w:r w:rsidR="00B441A8" w:rsidRPr="00E94E0C">
        <w:rPr>
          <w:lang w:val="fr-CH"/>
        </w:rPr>
        <w:t>éventail d</w:t>
      </w:r>
      <w:r w:rsidRPr="00E94E0C">
        <w:rPr>
          <w:lang w:val="fr-CH"/>
        </w:rPr>
        <w:t xml:space="preserve">es bénéficiaires </w:t>
      </w:r>
      <w:r w:rsidR="00B441A8" w:rsidRPr="00E94E0C">
        <w:rPr>
          <w:lang w:val="fr-CH"/>
        </w:rPr>
        <w:t>aux</w:t>
      </w:r>
      <w:r w:rsidRPr="00E94E0C">
        <w:rPr>
          <w:lang w:val="fr-CH"/>
        </w:rPr>
        <w:t xml:space="preserve"> universités des pays en développement et des pays développ</w:t>
      </w:r>
      <w:r w:rsidR="00E94E0C" w:rsidRPr="00E94E0C">
        <w:rPr>
          <w:lang w:val="fr-CH"/>
        </w:rPr>
        <w:t>és.  Le</w:t>
      </w:r>
      <w:r w:rsidR="00B441A8" w:rsidRPr="00E94E0C">
        <w:rPr>
          <w:lang w:val="fr-CH"/>
        </w:rPr>
        <w:t>s réductions de taxes étaient en outre limitées à un nombre maximum de demandes p</w:t>
      </w:r>
      <w:r w:rsidR="00C44E3A" w:rsidRPr="00E94E0C">
        <w:rPr>
          <w:lang w:val="fr-CH"/>
        </w:rPr>
        <w:t>a</w:t>
      </w:r>
      <w:r w:rsidR="00B441A8" w:rsidRPr="00E94E0C">
        <w:rPr>
          <w:lang w:val="fr-CH"/>
        </w:rPr>
        <w:t xml:space="preserve">r </w:t>
      </w:r>
      <w:r w:rsidR="00C44E3A" w:rsidRPr="00E94E0C">
        <w:rPr>
          <w:lang w:val="fr-CH"/>
        </w:rPr>
        <w:t xml:space="preserve">an et par </w:t>
      </w:r>
      <w:r w:rsidR="00B441A8" w:rsidRPr="00E94E0C">
        <w:rPr>
          <w:lang w:val="fr-CH"/>
        </w:rPr>
        <w:t>université, avec un plafond différent pour les universités des pays en développement et des pays développ</w:t>
      </w:r>
      <w:r w:rsidR="00E94E0C" w:rsidRPr="00E94E0C">
        <w:rPr>
          <w:lang w:val="fr-CH"/>
        </w:rPr>
        <w:t>és.  Il</w:t>
      </w:r>
      <w:r w:rsidR="00B441A8" w:rsidRPr="00E94E0C">
        <w:rPr>
          <w:lang w:val="fr-CH"/>
        </w:rPr>
        <w:t xml:space="preserve"> ét</w:t>
      </w:r>
      <w:r w:rsidR="0028382B" w:rsidRPr="00E94E0C">
        <w:rPr>
          <w:lang w:val="fr-CH"/>
        </w:rPr>
        <w:t>ait donc</w:t>
      </w:r>
      <w:r w:rsidR="00B441A8" w:rsidRPr="00E94E0C">
        <w:rPr>
          <w:lang w:val="fr-CH"/>
        </w:rPr>
        <w:t xml:space="preserve"> tenu compte des préoccupations concernant les incidences financières </w:t>
      </w:r>
      <w:r w:rsidR="00C44E3A" w:rsidRPr="00E94E0C">
        <w:rPr>
          <w:lang w:val="fr-CH"/>
        </w:rPr>
        <w:t>pour l</w:t>
      </w:r>
      <w:r w:rsidR="00CD1E1A" w:rsidRPr="00E94E0C">
        <w:rPr>
          <w:lang w:val="fr-CH"/>
        </w:rPr>
        <w:t>’</w:t>
      </w:r>
      <w:r w:rsidR="00C44E3A" w:rsidRPr="00E94E0C">
        <w:rPr>
          <w:lang w:val="fr-CH"/>
        </w:rPr>
        <w:t>OMPI qu</w:t>
      </w:r>
      <w:r w:rsidR="00B441A8" w:rsidRPr="00E94E0C">
        <w:rPr>
          <w:lang w:val="fr-CH"/>
        </w:rPr>
        <w:t>e la réduction de taxes pour</w:t>
      </w:r>
      <w:r w:rsidR="00C44E3A" w:rsidRPr="00E94E0C">
        <w:rPr>
          <w:lang w:val="fr-CH"/>
        </w:rPr>
        <w:t>rait avo</w:t>
      </w:r>
      <w:r w:rsidR="00E94E0C" w:rsidRPr="00E94E0C">
        <w:rPr>
          <w:lang w:val="fr-CH"/>
        </w:rPr>
        <w:t>ir.  La</w:t>
      </w:r>
      <w:r w:rsidR="00B441A8" w:rsidRPr="00E94E0C">
        <w:rPr>
          <w:lang w:val="fr-CH"/>
        </w:rPr>
        <w:t xml:space="preserve"> mise en œuvre d</w:t>
      </w:r>
      <w:r w:rsidR="00C44E3A" w:rsidRPr="00E94E0C">
        <w:rPr>
          <w:lang w:val="fr-CH"/>
        </w:rPr>
        <w:t>e cette</w:t>
      </w:r>
      <w:r w:rsidR="00B441A8" w:rsidRPr="00E94E0C">
        <w:rPr>
          <w:lang w:val="fr-CH"/>
        </w:rPr>
        <w:t xml:space="preserve"> réduction permettrait </w:t>
      </w:r>
      <w:r w:rsidR="003D53BB" w:rsidRPr="00E94E0C">
        <w:rPr>
          <w:lang w:val="fr-CH"/>
        </w:rPr>
        <w:t>d</w:t>
      </w:r>
      <w:r w:rsidR="00CD1E1A" w:rsidRPr="00E94E0C">
        <w:rPr>
          <w:lang w:val="fr-CH"/>
        </w:rPr>
        <w:t>’</w:t>
      </w:r>
      <w:r w:rsidR="003D53BB" w:rsidRPr="00E94E0C">
        <w:rPr>
          <w:lang w:val="fr-CH"/>
        </w:rPr>
        <w:t>exploiter l</w:t>
      </w:r>
      <w:r w:rsidR="00CD1E1A" w:rsidRPr="00E94E0C">
        <w:rPr>
          <w:lang w:val="fr-CH"/>
        </w:rPr>
        <w:t>’</w:t>
      </w:r>
      <w:r w:rsidR="0028382B" w:rsidRPr="00E94E0C">
        <w:rPr>
          <w:lang w:val="fr-CH"/>
        </w:rPr>
        <w:t xml:space="preserve">immense </w:t>
      </w:r>
      <w:r w:rsidR="00B441A8" w:rsidRPr="00E94E0C">
        <w:rPr>
          <w:lang w:val="fr-CH"/>
        </w:rPr>
        <w:t>v</w:t>
      </w:r>
      <w:r w:rsidR="003D53BB" w:rsidRPr="00E94E0C">
        <w:rPr>
          <w:lang w:val="fr-CH"/>
        </w:rPr>
        <w:t>i</w:t>
      </w:r>
      <w:r w:rsidR="00C44E3A" w:rsidRPr="00E94E0C">
        <w:rPr>
          <w:lang w:val="fr-CH"/>
        </w:rPr>
        <w:t>vie</w:t>
      </w:r>
      <w:r w:rsidR="003D53BB" w:rsidRPr="00E94E0C">
        <w:rPr>
          <w:lang w:val="fr-CH"/>
        </w:rPr>
        <w:t>r</w:t>
      </w:r>
      <w:r w:rsidR="00B441A8" w:rsidRPr="00E94E0C">
        <w:rPr>
          <w:lang w:val="fr-CH"/>
        </w:rPr>
        <w:t xml:space="preserve"> de talents et de compétences des universités et répondrait à un besoin réel de faire un meilleur usage des ressources</w:t>
      </w:r>
      <w:r w:rsidR="0028382B" w:rsidRPr="00E94E0C">
        <w:rPr>
          <w:lang w:val="fr-CH"/>
        </w:rPr>
        <w:t xml:space="preserve"> intellectuelles</w:t>
      </w:r>
      <w:r w:rsidR="00B441A8" w:rsidRPr="00E94E0C">
        <w:rPr>
          <w:lang w:val="fr-CH"/>
        </w:rPr>
        <w:t xml:space="preserve"> et d</w:t>
      </w:r>
      <w:r w:rsidR="00CD1E1A" w:rsidRPr="00E94E0C">
        <w:rPr>
          <w:lang w:val="fr-CH"/>
        </w:rPr>
        <w:t>’</w:t>
      </w:r>
      <w:r w:rsidR="00B441A8" w:rsidRPr="00E94E0C">
        <w:rPr>
          <w:lang w:val="fr-CH"/>
        </w:rPr>
        <w:t>encourager la recherche de nouveaux produits et servic</w:t>
      </w:r>
      <w:r w:rsidR="00E94E0C" w:rsidRPr="00E94E0C">
        <w:rPr>
          <w:lang w:val="fr-CH"/>
        </w:rPr>
        <w:t>es.  Le</w:t>
      </w:r>
      <w:r w:rsidR="00CD1E1A" w:rsidRPr="00E94E0C">
        <w:rPr>
          <w:lang w:val="fr-CH"/>
        </w:rPr>
        <w:t> GRU</w:t>
      </w:r>
      <w:r w:rsidR="00B441A8" w:rsidRPr="00E94E0C">
        <w:rPr>
          <w:lang w:val="fr-CH"/>
        </w:rPr>
        <w:t xml:space="preserve">LAC </w:t>
      </w:r>
      <w:r w:rsidR="00C44E3A" w:rsidRPr="00E94E0C">
        <w:rPr>
          <w:lang w:val="fr-CH"/>
        </w:rPr>
        <w:t xml:space="preserve">demandait donc instamment </w:t>
      </w:r>
      <w:r w:rsidR="00B441A8" w:rsidRPr="00E94E0C">
        <w:rPr>
          <w:lang w:val="fr-CH"/>
        </w:rPr>
        <w:t xml:space="preserve">que la proposition soit dûment </w:t>
      </w:r>
      <w:r w:rsidR="00303319" w:rsidRPr="00E94E0C">
        <w:rPr>
          <w:lang w:val="fr-CH"/>
        </w:rPr>
        <w:t>prise en considération</w:t>
      </w:r>
      <w:r w:rsidR="00B441A8" w:rsidRPr="00E94E0C">
        <w:rPr>
          <w:lang w:val="fr-CH"/>
        </w:rPr>
        <w:t>.</w:t>
      </w:r>
    </w:p>
    <w:p w:rsidR="00780BA7" w:rsidRPr="00E94E0C" w:rsidRDefault="00303319" w:rsidP="008678A2">
      <w:pPr>
        <w:pStyle w:val="ONUMFS"/>
        <w:rPr>
          <w:lang w:val="fr-CH"/>
        </w:rPr>
      </w:pPr>
      <w:r w:rsidRPr="00E94E0C">
        <w:rPr>
          <w:lang w:val="fr-CH"/>
        </w:rPr>
        <w:t>La délégation du Brésil a remercié la délégation d</w:t>
      </w:r>
      <w:r w:rsidR="00CD1E1A" w:rsidRPr="00E94E0C">
        <w:rPr>
          <w:lang w:val="fr-CH"/>
        </w:rPr>
        <w:t>’</w:t>
      </w:r>
      <w:r w:rsidRPr="00E94E0C">
        <w:rPr>
          <w:lang w:val="fr-CH"/>
        </w:rPr>
        <w:t>El Salvador pour la déclaration qu</w:t>
      </w:r>
      <w:r w:rsidR="00CD1E1A" w:rsidRPr="00E94E0C">
        <w:rPr>
          <w:lang w:val="fr-CH"/>
        </w:rPr>
        <w:t>’</w:t>
      </w:r>
      <w:r w:rsidRPr="00E94E0C">
        <w:rPr>
          <w:lang w:val="fr-CH"/>
        </w:rPr>
        <w:t>elle avait faite au nom</w:t>
      </w:r>
      <w:r w:rsidR="00CD1E1A" w:rsidRPr="00E94E0C">
        <w:rPr>
          <w:lang w:val="fr-CH"/>
        </w:rPr>
        <w:t xml:space="preserve"> du GRU</w:t>
      </w:r>
      <w:r w:rsidRPr="00E94E0C">
        <w:rPr>
          <w:lang w:val="fr-CH"/>
        </w:rPr>
        <w:t>LAC à l</w:t>
      </w:r>
      <w:r w:rsidR="00CD1E1A" w:rsidRPr="00E94E0C">
        <w:rPr>
          <w:lang w:val="fr-CH"/>
        </w:rPr>
        <w:t>’</w:t>
      </w:r>
      <w:r w:rsidRPr="00E94E0C">
        <w:rPr>
          <w:lang w:val="fr-CH"/>
        </w:rPr>
        <w:t>appui de la proposition du Brésil sur la réduction des taxes pour les universit</w:t>
      </w:r>
      <w:r w:rsidR="00E94E0C" w:rsidRPr="00E94E0C">
        <w:rPr>
          <w:lang w:val="fr-CH"/>
        </w:rPr>
        <w:t>és.  La</w:t>
      </w:r>
      <w:r w:rsidRPr="00E94E0C">
        <w:rPr>
          <w:lang w:val="fr-CH"/>
        </w:rPr>
        <w:t xml:space="preserve"> contribution positive des universités à la croissance de la productivité des économies nationales était largement établie dans la littérature universitai</w:t>
      </w:r>
      <w:r w:rsidR="00E94E0C" w:rsidRPr="00E94E0C">
        <w:rPr>
          <w:lang w:val="fr-CH"/>
        </w:rPr>
        <w:t>re.  De</w:t>
      </w:r>
      <w:r w:rsidRPr="00E94E0C">
        <w:rPr>
          <w:lang w:val="fr-CH"/>
        </w:rPr>
        <w:t xml:space="preserve">s études </w:t>
      </w:r>
      <w:r w:rsidR="00C44E3A" w:rsidRPr="00E94E0C">
        <w:rPr>
          <w:lang w:val="fr-CH"/>
        </w:rPr>
        <w:t>avaie</w:t>
      </w:r>
      <w:r w:rsidRPr="00E94E0C">
        <w:rPr>
          <w:lang w:val="fr-CH"/>
        </w:rPr>
        <w:t xml:space="preserve">nt invariablement constaté que les </w:t>
      </w:r>
      <w:r w:rsidR="00C44E3A" w:rsidRPr="00E94E0C">
        <w:rPr>
          <w:lang w:val="fr-CH"/>
        </w:rPr>
        <w:t>connais</w:t>
      </w:r>
      <w:r w:rsidRPr="00E94E0C">
        <w:rPr>
          <w:lang w:val="fr-CH"/>
        </w:rPr>
        <w:t>sa</w:t>
      </w:r>
      <w:r w:rsidR="00C44E3A" w:rsidRPr="00E94E0C">
        <w:rPr>
          <w:lang w:val="fr-CH"/>
        </w:rPr>
        <w:t>nces produites dans l</w:t>
      </w:r>
      <w:r w:rsidRPr="00E94E0C">
        <w:rPr>
          <w:lang w:val="fr-CH"/>
        </w:rPr>
        <w:t>es universités amélioraient la production industrielle, créa</w:t>
      </w:r>
      <w:r w:rsidR="00CB5904" w:rsidRPr="00E94E0C">
        <w:rPr>
          <w:lang w:val="fr-CH"/>
        </w:rPr>
        <w:t>n</w:t>
      </w:r>
      <w:r w:rsidRPr="00E94E0C">
        <w:rPr>
          <w:lang w:val="fr-CH"/>
        </w:rPr>
        <w:t>t un effet d</w:t>
      </w:r>
      <w:r w:rsidR="00CD1E1A" w:rsidRPr="00E94E0C">
        <w:rPr>
          <w:lang w:val="fr-CH"/>
        </w:rPr>
        <w:t>’</w:t>
      </w:r>
      <w:r w:rsidRPr="00E94E0C">
        <w:rPr>
          <w:lang w:val="fr-CH"/>
        </w:rPr>
        <w:t>entraînement puissant et positif sur l</w:t>
      </w:r>
      <w:r w:rsidR="00CD1E1A" w:rsidRPr="00E94E0C">
        <w:rPr>
          <w:lang w:val="fr-CH"/>
        </w:rPr>
        <w:t>’</w:t>
      </w:r>
      <w:r w:rsidRPr="00E94E0C">
        <w:rPr>
          <w:lang w:val="fr-CH"/>
        </w:rPr>
        <w:t>innovation dans l</w:t>
      </w:r>
      <w:r w:rsidR="00CD1E1A" w:rsidRPr="00E94E0C">
        <w:rPr>
          <w:lang w:val="fr-CH"/>
        </w:rPr>
        <w:t>’</w:t>
      </w:r>
      <w:r w:rsidRPr="00E94E0C">
        <w:rPr>
          <w:lang w:val="fr-CH"/>
        </w:rPr>
        <w:t>ensemble de l</w:t>
      </w:r>
      <w:r w:rsidR="00CD1E1A" w:rsidRPr="00E94E0C">
        <w:rPr>
          <w:lang w:val="fr-CH"/>
        </w:rPr>
        <w:t>’</w:t>
      </w:r>
      <w:r w:rsidRPr="00E94E0C">
        <w:rPr>
          <w:lang w:val="fr-CH"/>
        </w:rPr>
        <w:t>économ</w:t>
      </w:r>
      <w:r w:rsidR="00E94E0C" w:rsidRPr="00E94E0C">
        <w:rPr>
          <w:lang w:val="fr-CH"/>
        </w:rPr>
        <w:t>ie.  Ce</w:t>
      </w:r>
      <w:r w:rsidRPr="00E94E0C">
        <w:rPr>
          <w:lang w:val="fr-CH"/>
        </w:rPr>
        <w:t>la avait incité les pays à mettre en place un certain nombre de politiques visant à encourager les efforts de recherche</w:t>
      </w:r>
      <w:r w:rsidR="00CD1E1A" w:rsidRPr="00E94E0C">
        <w:rPr>
          <w:lang w:val="fr-CH"/>
        </w:rPr>
        <w:t>-</w:t>
      </w:r>
      <w:r w:rsidRPr="00E94E0C">
        <w:rPr>
          <w:lang w:val="fr-CH"/>
        </w:rPr>
        <w:t xml:space="preserve">développement </w:t>
      </w:r>
      <w:r w:rsidR="00CB5904" w:rsidRPr="00E94E0C">
        <w:rPr>
          <w:lang w:val="fr-CH"/>
        </w:rPr>
        <w:t>dans les milieux</w:t>
      </w:r>
      <w:r w:rsidRPr="00E94E0C">
        <w:rPr>
          <w:lang w:val="fr-CH"/>
        </w:rPr>
        <w:t xml:space="preserve"> universit</w:t>
      </w:r>
      <w:r w:rsidR="00CB5904" w:rsidRPr="00E94E0C">
        <w:rPr>
          <w:lang w:val="fr-CH"/>
        </w:rPr>
        <w:t>air</w:t>
      </w:r>
      <w:r w:rsidR="00E94E0C" w:rsidRPr="00E94E0C">
        <w:rPr>
          <w:lang w:val="fr-CH"/>
        </w:rPr>
        <w:t>es.  Po</w:t>
      </w:r>
      <w:r w:rsidRPr="00E94E0C">
        <w:rPr>
          <w:lang w:val="fr-CH"/>
        </w:rPr>
        <w:t xml:space="preserve">urtant, la part des universités dans le nombre total de demandes </w:t>
      </w:r>
      <w:r w:rsidR="009E52D3" w:rsidRPr="00E94E0C">
        <w:rPr>
          <w:lang w:val="fr-CH"/>
        </w:rPr>
        <w:t>déposées selon</w:t>
      </w:r>
      <w:r w:rsidR="00CD1E1A" w:rsidRPr="00E94E0C">
        <w:rPr>
          <w:lang w:val="fr-CH"/>
        </w:rPr>
        <w:t xml:space="preserve"> le PCT</w:t>
      </w:r>
      <w:r w:rsidRPr="00E94E0C">
        <w:rPr>
          <w:lang w:val="fr-CH"/>
        </w:rPr>
        <w:t xml:space="preserve"> rest</w:t>
      </w:r>
      <w:r w:rsidR="009E52D3" w:rsidRPr="00E94E0C">
        <w:rPr>
          <w:lang w:val="fr-CH"/>
        </w:rPr>
        <w:t xml:space="preserve">ait </w:t>
      </w:r>
      <w:r w:rsidRPr="00E94E0C">
        <w:rPr>
          <w:lang w:val="fr-CH"/>
        </w:rPr>
        <w:t>obstinément faible</w:t>
      </w:r>
      <w:r w:rsidR="00CD1E1A" w:rsidRPr="00E94E0C">
        <w:rPr>
          <w:lang w:val="fr-CH"/>
        </w:rPr>
        <w:t xml:space="preserve"> – </w:t>
      </w:r>
      <w:r w:rsidRPr="00E94E0C">
        <w:rPr>
          <w:lang w:val="fr-CH"/>
        </w:rPr>
        <w:t>4,15</w:t>
      </w:r>
      <w:r w:rsidR="009E52D3" w:rsidRPr="00E94E0C">
        <w:rPr>
          <w:lang w:val="fr-CH"/>
        </w:rPr>
        <w:t>%</w:t>
      </w:r>
      <w:r w:rsidRPr="00E94E0C">
        <w:rPr>
          <w:lang w:val="fr-CH"/>
        </w:rPr>
        <w:t xml:space="preserve"> en</w:t>
      </w:r>
      <w:r w:rsidR="009E52D3" w:rsidRPr="00E94E0C">
        <w:rPr>
          <w:lang w:val="fr-CH"/>
        </w:rPr>
        <w:t> </w:t>
      </w:r>
      <w:r w:rsidRPr="00E94E0C">
        <w:rPr>
          <w:lang w:val="fr-CH"/>
        </w:rPr>
        <w:t xml:space="preserve">2016.  Cela </w:t>
      </w:r>
      <w:r w:rsidR="00CB5904" w:rsidRPr="00E94E0C">
        <w:rPr>
          <w:lang w:val="fr-CH"/>
        </w:rPr>
        <w:t>témoign</w:t>
      </w:r>
      <w:r w:rsidR="009E52D3" w:rsidRPr="00E94E0C">
        <w:rPr>
          <w:lang w:val="fr-CH"/>
        </w:rPr>
        <w:t>ait</w:t>
      </w:r>
      <w:r w:rsidRPr="00E94E0C">
        <w:rPr>
          <w:lang w:val="fr-CH"/>
        </w:rPr>
        <w:t xml:space="preserve"> </w:t>
      </w:r>
      <w:r w:rsidR="00CB5904" w:rsidRPr="00E94E0C">
        <w:rPr>
          <w:lang w:val="fr-CH"/>
        </w:rPr>
        <w:t>des</w:t>
      </w:r>
      <w:r w:rsidRPr="00E94E0C">
        <w:rPr>
          <w:lang w:val="fr-CH"/>
        </w:rPr>
        <w:t xml:space="preserve"> </w:t>
      </w:r>
      <w:r w:rsidRPr="00E94E0C">
        <w:rPr>
          <w:lang w:val="fr-CH"/>
        </w:rPr>
        <w:lastRenderedPageBreak/>
        <w:t>nombreu</w:t>
      </w:r>
      <w:r w:rsidR="009E52D3" w:rsidRPr="00E94E0C">
        <w:rPr>
          <w:lang w:val="fr-CH"/>
        </w:rPr>
        <w:t>ses</w:t>
      </w:r>
      <w:r w:rsidRPr="00E94E0C">
        <w:rPr>
          <w:lang w:val="fr-CH"/>
        </w:rPr>
        <w:t xml:space="preserve"> d</w:t>
      </w:r>
      <w:r w:rsidR="009E52D3" w:rsidRPr="00E94E0C">
        <w:rPr>
          <w:lang w:val="fr-CH"/>
        </w:rPr>
        <w:t>ifficult</w:t>
      </w:r>
      <w:r w:rsidRPr="00E94E0C">
        <w:rPr>
          <w:lang w:val="fr-CH"/>
        </w:rPr>
        <w:t xml:space="preserve">és </w:t>
      </w:r>
      <w:r w:rsidR="00CB5904" w:rsidRPr="00E94E0C">
        <w:rPr>
          <w:lang w:val="fr-CH"/>
        </w:rPr>
        <w:t>que continuaient de rencontrer les universités en matière de</w:t>
      </w:r>
      <w:r w:rsidRPr="00E94E0C">
        <w:rPr>
          <w:lang w:val="fr-CH"/>
        </w:rPr>
        <w:t xml:space="preserve"> dépôt de demandes de brev</w:t>
      </w:r>
      <w:r w:rsidR="00E94E0C" w:rsidRPr="00E94E0C">
        <w:rPr>
          <w:lang w:val="fr-CH"/>
        </w:rPr>
        <w:t>et.  Un</w:t>
      </w:r>
      <w:r w:rsidR="009E52D3" w:rsidRPr="00E94E0C">
        <w:rPr>
          <w:lang w:val="fr-CH"/>
        </w:rPr>
        <w:t xml:space="preserve">e étude de la Commission européenne a </w:t>
      </w:r>
      <w:r w:rsidR="00CB5904" w:rsidRPr="00E94E0C">
        <w:rPr>
          <w:lang w:val="fr-CH"/>
        </w:rPr>
        <w:t xml:space="preserve">en outre </w:t>
      </w:r>
      <w:r w:rsidR="009E52D3" w:rsidRPr="00E94E0C">
        <w:rPr>
          <w:lang w:val="fr-CH"/>
        </w:rPr>
        <w:t xml:space="preserve">révélé que le coût des brevets constituait le principal obstacle </w:t>
      </w:r>
      <w:r w:rsidR="00CB5904" w:rsidRPr="00E94E0C">
        <w:rPr>
          <w:lang w:val="fr-CH"/>
        </w:rPr>
        <w:t>à l</w:t>
      </w:r>
      <w:r w:rsidR="00CD1E1A" w:rsidRPr="00E94E0C">
        <w:rPr>
          <w:lang w:val="fr-CH"/>
        </w:rPr>
        <w:t>’</w:t>
      </w:r>
      <w:r w:rsidR="00CB5904" w:rsidRPr="00E94E0C">
        <w:rPr>
          <w:lang w:val="fr-CH"/>
        </w:rPr>
        <w:t>activité de</w:t>
      </w:r>
      <w:r w:rsidR="009E52D3" w:rsidRPr="00E94E0C">
        <w:rPr>
          <w:lang w:val="fr-CH"/>
        </w:rPr>
        <w:t xml:space="preserve"> dépôt des universités e</w:t>
      </w:r>
      <w:r w:rsidR="00CB5904" w:rsidRPr="00E94E0C">
        <w:rPr>
          <w:lang w:val="fr-CH"/>
        </w:rPr>
        <w:t>n</w:t>
      </w:r>
      <w:r w:rsidR="009E52D3" w:rsidRPr="00E94E0C">
        <w:rPr>
          <w:lang w:val="fr-CH"/>
        </w:rPr>
        <w:t xml:space="preserve"> Allemagne, e</w:t>
      </w:r>
      <w:r w:rsidR="00CB5904" w:rsidRPr="00E94E0C">
        <w:rPr>
          <w:lang w:val="fr-CH"/>
        </w:rPr>
        <w:t>n</w:t>
      </w:r>
      <w:r w:rsidR="009E52D3" w:rsidRPr="00E94E0C">
        <w:rPr>
          <w:lang w:val="fr-CH"/>
        </w:rPr>
        <w:t xml:space="preserve"> Chine, e</w:t>
      </w:r>
      <w:r w:rsidR="00CB5904" w:rsidRPr="00E94E0C">
        <w:rPr>
          <w:lang w:val="fr-CH"/>
        </w:rPr>
        <w:t>n</w:t>
      </w:r>
      <w:r w:rsidR="009E52D3" w:rsidRPr="00E94E0C">
        <w:rPr>
          <w:lang w:val="fr-CH"/>
        </w:rPr>
        <w:t xml:space="preserve"> Espagne, </w:t>
      </w:r>
      <w:r w:rsidR="00CB5904" w:rsidRPr="00E94E0C">
        <w:rPr>
          <w:lang w:val="fr-CH"/>
        </w:rPr>
        <w:t>aux</w:t>
      </w:r>
      <w:r w:rsidR="009E52D3" w:rsidRPr="00E94E0C">
        <w:rPr>
          <w:lang w:val="fr-CH"/>
        </w:rPr>
        <w:t xml:space="preserve"> États</w:t>
      </w:r>
      <w:r w:rsidR="00CD1E1A" w:rsidRPr="00E94E0C">
        <w:rPr>
          <w:lang w:val="fr-CH"/>
        </w:rPr>
        <w:t>-</w:t>
      </w:r>
      <w:r w:rsidR="009E52D3" w:rsidRPr="00E94E0C">
        <w:rPr>
          <w:lang w:val="fr-CH"/>
        </w:rPr>
        <w:t>Unis d</w:t>
      </w:r>
      <w:r w:rsidR="00CD1E1A" w:rsidRPr="00E94E0C">
        <w:rPr>
          <w:lang w:val="fr-CH"/>
        </w:rPr>
        <w:t>’</w:t>
      </w:r>
      <w:r w:rsidR="009E52D3" w:rsidRPr="00E94E0C">
        <w:rPr>
          <w:lang w:val="fr-CH"/>
        </w:rPr>
        <w:t>Amérique, e</w:t>
      </w:r>
      <w:r w:rsidR="00CB5904" w:rsidRPr="00E94E0C">
        <w:rPr>
          <w:lang w:val="fr-CH"/>
        </w:rPr>
        <w:t>n</w:t>
      </w:r>
      <w:r w:rsidR="009E52D3" w:rsidRPr="00E94E0C">
        <w:rPr>
          <w:lang w:val="fr-CH"/>
        </w:rPr>
        <w:t xml:space="preserve"> France, e</w:t>
      </w:r>
      <w:r w:rsidR="00CB5904" w:rsidRPr="00E94E0C">
        <w:rPr>
          <w:lang w:val="fr-CH"/>
        </w:rPr>
        <w:t>n</w:t>
      </w:r>
      <w:r w:rsidR="009E52D3" w:rsidRPr="00E94E0C">
        <w:rPr>
          <w:lang w:val="fr-CH"/>
        </w:rPr>
        <w:t xml:space="preserve"> Inde, </w:t>
      </w:r>
      <w:r w:rsidR="00CB5904" w:rsidRPr="00E94E0C">
        <w:rPr>
          <w:lang w:val="fr-CH"/>
        </w:rPr>
        <w:t>a</w:t>
      </w:r>
      <w:r w:rsidR="009E52D3" w:rsidRPr="00E94E0C">
        <w:rPr>
          <w:lang w:val="fr-CH"/>
        </w:rPr>
        <w:t>u Japon, e</w:t>
      </w:r>
      <w:r w:rsidR="00CB5904" w:rsidRPr="00E94E0C">
        <w:rPr>
          <w:lang w:val="fr-CH"/>
        </w:rPr>
        <w:t>n</w:t>
      </w:r>
      <w:r w:rsidR="009E52D3" w:rsidRPr="00E94E0C">
        <w:rPr>
          <w:lang w:val="fr-CH"/>
        </w:rPr>
        <w:t xml:space="preserve"> Pologne, e</w:t>
      </w:r>
      <w:r w:rsidR="00CB5904" w:rsidRPr="00E94E0C">
        <w:rPr>
          <w:lang w:val="fr-CH"/>
        </w:rPr>
        <w:t>n</w:t>
      </w:r>
      <w:r w:rsidR="009E52D3" w:rsidRPr="00E94E0C">
        <w:rPr>
          <w:lang w:val="fr-CH"/>
        </w:rPr>
        <w:t xml:space="preserve"> République de Corée, </w:t>
      </w:r>
      <w:r w:rsidR="00CB5904" w:rsidRPr="00E94E0C">
        <w:rPr>
          <w:lang w:val="fr-CH"/>
        </w:rPr>
        <w:t>a</w:t>
      </w:r>
      <w:r w:rsidR="009E52D3" w:rsidRPr="00E94E0C">
        <w:rPr>
          <w:lang w:val="fr-CH"/>
        </w:rPr>
        <w:t>u Royaume</w:t>
      </w:r>
      <w:r w:rsidR="00CD1E1A" w:rsidRPr="00E94E0C">
        <w:rPr>
          <w:lang w:val="fr-CH"/>
        </w:rPr>
        <w:t>-</w:t>
      </w:r>
      <w:r w:rsidR="009E52D3" w:rsidRPr="00E94E0C">
        <w:rPr>
          <w:lang w:val="fr-CH"/>
        </w:rPr>
        <w:t>Uni et e</w:t>
      </w:r>
      <w:r w:rsidR="00CB5904" w:rsidRPr="00E94E0C">
        <w:rPr>
          <w:lang w:val="fr-CH"/>
        </w:rPr>
        <w:t xml:space="preserve">n </w:t>
      </w:r>
      <w:r w:rsidR="009E52D3" w:rsidRPr="00E94E0C">
        <w:rPr>
          <w:lang w:val="fr-CH"/>
        </w:rPr>
        <w:t>Suè</w:t>
      </w:r>
      <w:r w:rsidR="00E94E0C" w:rsidRPr="00E94E0C">
        <w:rPr>
          <w:lang w:val="fr-CH"/>
        </w:rPr>
        <w:t>de.  Si</w:t>
      </w:r>
      <w:r w:rsidR="009E52D3" w:rsidRPr="00E94E0C">
        <w:rPr>
          <w:lang w:val="fr-CH"/>
        </w:rPr>
        <w:t xml:space="preserve"> c</w:t>
      </w:r>
      <w:r w:rsidR="00CD1E1A" w:rsidRPr="00E94E0C">
        <w:rPr>
          <w:lang w:val="fr-CH"/>
        </w:rPr>
        <w:t>’</w:t>
      </w:r>
      <w:r w:rsidR="009E52D3" w:rsidRPr="00E94E0C">
        <w:rPr>
          <w:lang w:val="fr-CH"/>
        </w:rPr>
        <w:t>était le cas dans ces pays, c</w:t>
      </w:r>
      <w:r w:rsidR="00CD1E1A" w:rsidRPr="00E94E0C">
        <w:rPr>
          <w:lang w:val="fr-CH"/>
        </w:rPr>
        <w:t>’</w:t>
      </w:r>
      <w:r w:rsidR="009E52D3" w:rsidRPr="00E94E0C">
        <w:rPr>
          <w:lang w:val="fr-CH"/>
        </w:rPr>
        <w:t>était encore plus vrai dans les pays disposant de ressources</w:t>
      </w:r>
      <w:r w:rsidR="00053731" w:rsidRPr="00E94E0C">
        <w:rPr>
          <w:lang w:val="fr-CH"/>
        </w:rPr>
        <w:t xml:space="preserve"> limité</w:t>
      </w:r>
      <w:r w:rsidR="00E94E0C" w:rsidRPr="00E94E0C">
        <w:rPr>
          <w:lang w:val="fr-CH"/>
        </w:rPr>
        <w:t>es.  Su</w:t>
      </w:r>
      <w:r w:rsidR="009E52D3" w:rsidRPr="00E94E0C">
        <w:rPr>
          <w:lang w:val="fr-CH"/>
        </w:rPr>
        <w:t>r la base de ces éléments et pour compléter les politiques adoptées à l</w:t>
      </w:r>
      <w:r w:rsidR="00CD1E1A" w:rsidRPr="00E94E0C">
        <w:rPr>
          <w:lang w:val="fr-CH"/>
        </w:rPr>
        <w:t>’</w:t>
      </w:r>
      <w:r w:rsidR="009E52D3" w:rsidRPr="00E94E0C">
        <w:rPr>
          <w:lang w:val="fr-CH"/>
        </w:rPr>
        <w:t>échelle nationale, le Brésil avait présenté une proposition visant à faciliter l</w:t>
      </w:r>
      <w:r w:rsidR="00CD1E1A" w:rsidRPr="00E94E0C">
        <w:rPr>
          <w:lang w:val="fr-CH"/>
        </w:rPr>
        <w:t>’</w:t>
      </w:r>
      <w:r w:rsidR="009E52D3" w:rsidRPr="00E94E0C">
        <w:rPr>
          <w:lang w:val="fr-CH"/>
        </w:rPr>
        <w:t>accès des universités au système</w:t>
      </w:r>
      <w:r w:rsidR="00CD1E1A" w:rsidRPr="00E94E0C">
        <w:rPr>
          <w:lang w:val="fr-CH"/>
        </w:rPr>
        <w:t xml:space="preserve"> du </w:t>
      </w:r>
      <w:r w:rsidR="00E94E0C" w:rsidRPr="00E94E0C">
        <w:rPr>
          <w:lang w:val="fr-CH"/>
        </w:rPr>
        <w:t>PCT.  La</w:t>
      </w:r>
      <w:r w:rsidR="00A77FC6" w:rsidRPr="00E94E0C">
        <w:rPr>
          <w:lang w:val="fr-CH"/>
        </w:rPr>
        <w:t> </w:t>
      </w:r>
      <w:r w:rsidR="009E52D3" w:rsidRPr="00E94E0C">
        <w:rPr>
          <w:lang w:val="fr-CH"/>
        </w:rPr>
        <w:t xml:space="preserve">proposition visait à </w:t>
      </w:r>
      <w:r w:rsidR="003D53BB" w:rsidRPr="00E94E0C">
        <w:rPr>
          <w:lang w:val="fr-CH"/>
        </w:rPr>
        <w:t xml:space="preserve">utiliser </w:t>
      </w:r>
      <w:r w:rsidR="00A77FC6" w:rsidRPr="00E94E0C">
        <w:rPr>
          <w:lang w:val="fr-CH"/>
        </w:rPr>
        <w:t>pleine</w:t>
      </w:r>
      <w:r w:rsidR="003D53BB" w:rsidRPr="00E94E0C">
        <w:rPr>
          <w:lang w:val="fr-CH"/>
        </w:rPr>
        <w:t>ment l</w:t>
      </w:r>
      <w:r w:rsidR="009E52D3" w:rsidRPr="00E94E0C">
        <w:rPr>
          <w:lang w:val="fr-CH"/>
        </w:rPr>
        <w:t>es taxes</w:t>
      </w:r>
      <w:r w:rsidR="00CD1E1A" w:rsidRPr="00E94E0C">
        <w:rPr>
          <w:lang w:val="fr-CH"/>
        </w:rPr>
        <w:t xml:space="preserve"> du PCT</w:t>
      </w:r>
      <w:r w:rsidR="009E52D3" w:rsidRPr="00E94E0C">
        <w:rPr>
          <w:lang w:val="fr-CH"/>
        </w:rPr>
        <w:t xml:space="preserve"> </w:t>
      </w:r>
      <w:r w:rsidR="003D53BB" w:rsidRPr="00E94E0C">
        <w:rPr>
          <w:lang w:val="fr-CH"/>
        </w:rPr>
        <w:t xml:space="preserve">comme </w:t>
      </w:r>
      <w:r w:rsidR="00A77FC6" w:rsidRPr="00E94E0C">
        <w:rPr>
          <w:lang w:val="fr-CH"/>
        </w:rPr>
        <w:t xml:space="preserve">un </w:t>
      </w:r>
      <w:r w:rsidR="009E52D3" w:rsidRPr="00E94E0C">
        <w:rPr>
          <w:lang w:val="fr-CH"/>
        </w:rPr>
        <w:t xml:space="preserve">instrument </w:t>
      </w:r>
      <w:r w:rsidR="00A77FC6" w:rsidRPr="00E94E0C">
        <w:rPr>
          <w:lang w:val="fr-CH"/>
        </w:rPr>
        <w:t xml:space="preserve">de </w:t>
      </w:r>
      <w:r w:rsidR="009E52D3" w:rsidRPr="00E94E0C">
        <w:rPr>
          <w:lang w:val="fr-CH"/>
        </w:rPr>
        <w:t>réglementa</w:t>
      </w:r>
      <w:r w:rsidR="00A77FC6" w:rsidRPr="00E94E0C">
        <w:rPr>
          <w:lang w:val="fr-CH"/>
        </w:rPr>
        <w:t>t</w:t>
      </w:r>
      <w:r w:rsidR="009E52D3" w:rsidRPr="00E94E0C">
        <w:rPr>
          <w:lang w:val="fr-CH"/>
        </w:rPr>
        <w:t>i</w:t>
      </w:r>
      <w:r w:rsidR="00A77FC6" w:rsidRPr="00E94E0C">
        <w:rPr>
          <w:lang w:val="fr-CH"/>
        </w:rPr>
        <w:t>on</w:t>
      </w:r>
      <w:r w:rsidR="009E52D3" w:rsidRPr="00E94E0C">
        <w:rPr>
          <w:lang w:val="fr-CH"/>
        </w:rPr>
        <w:t xml:space="preserve">, en </w:t>
      </w:r>
      <w:r w:rsidR="00A77FC6" w:rsidRPr="00E94E0C">
        <w:rPr>
          <w:lang w:val="fr-CH"/>
        </w:rPr>
        <w:t xml:space="preserve">exerçant une </w:t>
      </w:r>
      <w:r w:rsidR="009E52D3" w:rsidRPr="00E94E0C">
        <w:rPr>
          <w:lang w:val="fr-CH"/>
        </w:rPr>
        <w:t>influen</w:t>
      </w:r>
      <w:r w:rsidR="00A77FC6" w:rsidRPr="00E94E0C">
        <w:rPr>
          <w:lang w:val="fr-CH"/>
        </w:rPr>
        <w:t>ce</w:t>
      </w:r>
      <w:r w:rsidR="009E52D3" w:rsidRPr="00E94E0C">
        <w:rPr>
          <w:lang w:val="fr-CH"/>
        </w:rPr>
        <w:t xml:space="preserve"> positive </w:t>
      </w:r>
      <w:r w:rsidR="00A77FC6" w:rsidRPr="00E94E0C">
        <w:rPr>
          <w:lang w:val="fr-CH"/>
        </w:rPr>
        <w:t xml:space="preserve">sur </w:t>
      </w:r>
      <w:r w:rsidR="009E52D3" w:rsidRPr="00E94E0C">
        <w:rPr>
          <w:lang w:val="fr-CH"/>
        </w:rPr>
        <w:t xml:space="preserve">le comportement des universités en matière de dépôt, sans </w:t>
      </w:r>
      <w:r w:rsidR="00A77FC6" w:rsidRPr="00E94E0C">
        <w:rPr>
          <w:lang w:val="fr-CH"/>
        </w:rPr>
        <w:t>pour autant modi</w:t>
      </w:r>
      <w:r w:rsidR="009E52D3" w:rsidRPr="00E94E0C">
        <w:rPr>
          <w:lang w:val="fr-CH"/>
        </w:rPr>
        <w:t>f</w:t>
      </w:r>
      <w:r w:rsidR="00A77FC6" w:rsidRPr="00E94E0C">
        <w:rPr>
          <w:lang w:val="fr-CH"/>
        </w:rPr>
        <w:t>i</w:t>
      </w:r>
      <w:r w:rsidR="009E52D3" w:rsidRPr="00E94E0C">
        <w:rPr>
          <w:lang w:val="fr-CH"/>
        </w:rPr>
        <w:t xml:space="preserve">er </w:t>
      </w:r>
      <w:r w:rsidR="00A77FC6" w:rsidRPr="00E94E0C">
        <w:rPr>
          <w:lang w:val="fr-CH"/>
        </w:rPr>
        <w:t>en profondeur</w:t>
      </w:r>
      <w:r w:rsidR="009E52D3" w:rsidRPr="00E94E0C">
        <w:rPr>
          <w:lang w:val="fr-CH"/>
        </w:rPr>
        <w:t xml:space="preserve"> la fonction de r</w:t>
      </w:r>
      <w:r w:rsidR="003D53BB" w:rsidRPr="00E94E0C">
        <w:rPr>
          <w:lang w:val="fr-CH"/>
        </w:rPr>
        <w:t>écupérati</w:t>
      </w:r>
      <w:r w:rsidR="009E52D3" w:rsidRPr="00E94E0C">
        <w:rPr>
          <w:lang w:val="fr-CH"/>
        </w:rPr>
        <w:t xml:space="preserve">on des </w:t>
      </w:r>
      <w:r w:rsidR="00A77FC6" w:rsidRPr="00E94E0C">
        <w:rPr>
          <w:lang w:val="fr-CH"/>
        </w:rPr>
        <w:t xml:space="preserve">coûts de ces </w:t>
      </w:r>
      <w:r w:rsidR="009E52D3" w:rsidRPr="00E94E0C">
        <w:rPr>
          <w:lang w:val="fr-CH"/>
        </w:rPr>
        <w:t>tax</w:t>
      </w:r>
      <w:r w:rsidR="00E94E0C" w:rsidRPr="00E94E0C">
        <w:rPr>
          <w:lang w:val="fr-CH"/>
        </w:rPr>
        <w:t>es.  Pa</w:t>
      </w:r>
      <w:r w:rsidR="003D53BB" w:rsidRPr="00E94E0C">
        <w:rPr>
          <w:lang w:val="fr-CH"/>
        </w:rPr>
        <w:t>r conséquent, cette réduction ciblée aurait des répercussions concrètes sous la forme d</w:t>
      </w:r>
      <w:r w:rsidR="00CD1E1A" w:rsidRPr="00E94E0C">
        <w:rPr>
          <w:lang w:val="fr-CH"/>
        </w:rPr>
        <w:t>’</w:t>
      </w:r>
      <w:r w:rsidR="003D53BB" w:rsidRPr="00E94E0C">
        <w:rPr>
          <w:lang w:val="fr-CH"/>
        </w:rPr>
        <w:t>une augmentation de 7% des demandes selon</w:t>
      </w:r>
      <w:r w:rsidR="00CD1E1A" w:rsidRPr="00E94E0C">
        <w:rPr>
          <w:lang w:val="fr-CH"/>
        </w:rPr>
        <w:t xml:space="preserve"> le PCT</w:t>
      </w:r>
      <w:r w:rsidR="003D53BB" w:rsidRPr="00E94E0C">
        <w:rPr>
          <w:lang w:val="fr-CH"/>
        </w:rPr>
        <w:t xml:space="preserve"> émanant d</w:t>
      </w:r>
      <w:r w:rsidR="00CD1E1A" w:rsidRPr="00E94E0C">
        <w:rPr>
          <w:lang w:val="fr-CH"/>
        </w:rPr>
        <w:t>’</w:t>
      </w:r>
      <w:r w:rsidR="003D53BB" w:rsidRPr="00E94E0C">
        <w:rPr>
          <w:lang w:val="fr-CH"/>
        </w:rPr>
        <w:t>universités, n</w:t>
      </w:r>
      <w:r w:rsidR="00053731" w:rsidRPr="00E94E0C">
        <w:rPr>
          <w:lang w:val="fr-CH"/>
        </w:rPr>
        <w:t>otamment</w:t>
      </w:r>
      <w:r w:rsidR="003D53BB" w:rsidRPr="00E94E0C">
        <w:rPr>
          <w:lang w:val="fr-CH"/>
        </w:rPr>
        <w:t xml:space="preserve"> de pays en développement, favorisant l</w:t>
      </w:r>
      <w:r w:rsidR="00CD1E1A" w:rsidRPr="00E94E0C">
        <w:rPr>
          <w:lang w:val="fr-CH"/>
        </w:rPr>
        <w:t>’</w:t>
      </w:r>
      <w:r w:rsidR="003D53BB" w:rsidRPr="00E94E0C">
        <w:rPr>
          <w:lang w:val="fr-CH"/>
        </w:rPr>
        <w:t xml:space="preserve">innovation et stimulant la créativité, </w:t>
      </w:r>
      <w:r w:rsidR="00931B34" w:rsidRPr="00E94E0C">
        <w:rPr>
          <w:lang w:val="fr-CH"/>
        </w:rPr>
        <w:t>a</w:t>
      </w:r>
      <w:r w:rsidR="00053731" w:rsidRPr="00E94E0C">
        <w:rPr>
          <w:lang w:val="fr-CH"/>
        </w:rPr>
        <w:t>utant d</w:t>
      </w:r>
      <w:r w:rsidR="00CD1E1A" w:rsidRPr="00E94E0C">
        <w:rPr>
          <w:lang w:val="fr-CH"/>
        </w:rPr>
        <w:t>’</w:t>
      </w:r>
      <w:r w:rsidR="003D53BB" w:rsidRPr="00E94E0C">
        <w:rPr>
          <w:lang w:val="fr-CH"/>
        </w:rPr>
        <w:t xml:space="preserve">objectifs </w:t>
      </w:r>
      <w:r w:rsidR="00931B34" w:rsidRPr="00E94E0C">
        <w:rPr>
          <w:lang w:val="fr-CH"/>
        </w:rPr>
        <w:t xml:space="preserve">essentiels </w:t>
      </w:r>
      <w:r w:rsidR="003D53BB" w:rsidRPr="00E94E0C">
        <w:rPr>
          <w:lang w:val="fr-CH"/>
        </w:rPr>
        <w:t>de l</w:t>
      </w:r>
      <w:r w:rsidR="00CD1E1A" w:rsidRPr="00E94E0C">
        <w:rPr>
          <w:lang w:val="fr-CH"/>
        </w:rPr>
        <w:t>’</w:t>
      </w:r>
      <w:r w:rsidR="003D53BB" w:rsidRPr="00E94E0C">
        <w:rPr>
          <w:lang w:val="fr-CH"/>
        </w:rPr>
        <w:t>O</w:t>
      </w:r>
      <w:r w:rsidR="00E94E0C" w:rsidRPr="00E94E0C">
        <w:rPr>
          <w:lang w:val="fr-CH"/>
        </w:rPr>
        <w:t>MPI.  Ce</w:t>
      </w:r>
      <w:r w:rsidR="003D53BB" w:rsidRPr="00E94E0C">
        <w:rPr>
          <w:lang w:val="fr-CH"/>
        </w:rPr>
        <w:t>la influencerait positivement l</w:t>
      </w:r>
      <w:r w:rsidR="00931B34" w:rsidRPr="00E94E0C">
        <w:rPr>
          <w:lang w:val="fr-CH"/>
        </w:rPr>
        <w:t>a stratégie de dépôt des universités</w:t>
      </w:r>
      <w:r w:rsidR="003D53BB" w:rsidRPr="00E94E0C">
        <w:rPr>
          <w:lang w:val="fr-CH"/>
        </w:rPr>
        <w:t>, sans affecter s</w:t>
      </w:r>
      <w:r w:rsidR="00931B34" w:rsidRPr="00E94E0C">
        <w:rPr>
          <w:lang w:val="fr-CH"/>
        </w:rPr>
        <w:t>ensibl</w:t>
      </w:r>
      <w:r w:rsidR="003D53BB" w:rsidRPr="00E94E0C">
        <w:rPr>
          <w:lang w:val="fr-CH"/>
        </w:rPr>
        <w:t>ement le flux des re</w:t>
      </w:r>
      <w:r w:rsidR="00931B34" w:rsidRPr="00E94E0C">
        <w:rPr>
          <w:lang w:val="fr-CH"/>
        </w:rPr>
        <w:t>cett</w:t>
      </w:r>
      <w:r w:rsidR="00E94E0C" w:rsidRPr="00E94E0C">
        <w:rPr>
          <w:lang w:val="fr-CH"/>
        </w:rPr>
        <w:t>es.  Le</w:t>
      </w:r>
      <w:r w:rsidR="00053731" w:rsidRPr="00E94E0C">
        <w:rPr>
          <w:lang w:val="fr-CH"/>
        </w:rPr>
        <w:t>s</w:t>
      </w:r>
      <w:r w:rsidR="00931B34" w:rsidRPr="00E94E0C">
        <w:rPr>
          <w:lang w:val="fr-CH"/>
        </w:rPr>
        <w:t> </w:t>
      </w:r>
      <w:r w:rsidR="003D53BB" w:rsidRPr="00E94E0C">
        <w:rPr>
          <w:lang w:val="fr-CH"/>
        </w:rPr>
        <w:t>réduction</w:t>
      </w:r>
      <w:r w:rsidR="00053731" w:rsidRPr="00E94E0C">
        <w:rPr>
          <w:lang w:val="fr-CH"/>
        </w:rPr>
        <w:t>s</w:t>
      </w:r>
      <w:r w:rsidR="003D53BB" w:rsidRPr="00E94E0C">
        <w:rPr>
          <w:lang w:val="fr-CH"/>
        </w:rPr>
        <w:t xml:space="preserve"> de taxes </w:t>
      </w:r>
      <w:r w:rsidR="00053731" w:rsidRPr="00E94E0C">
        <w:rPr>
          <w:lang w:val="fr-CH"/>
        </w:rPr>
        <w:t>r</w:t>
      </w:r>
      <w:r w:rsidR="003D53BB" w:rsidRPr="00E94E0C">
        <w:rPr>
          <w:lang w:val="fr-CH"/>
        </w:rPr>
        <w:t>é</w:t>
      </w:r>
      <w:r w:rsidR="00053731" w:rsidRPr="00E94E0C">
        <w:rPr>
          <w:lang w:val="fr-CH"/>
        </w:rPr>
        <w:t>pond</w:t>
      </w:r>
      <w:r w:rsidR="003D53BB" w:rsidRPr="00E94E0C">
        <w:rPr>
          <w:lang w:val="fr-CH"/>
        </w:rPr>
        <w:t>ai</w:t>
      </w:r>
      <w:r w:rsidR="00053731" w:rsidRPr="00E94E0C">
        <w:rPr>
          <w:lang w:val="fr-CH"/>
        </w:rPr>
        <w:t>en</w:t>
      </w:r>
      <w:r w:rsidR="003D53BB" w:rsidRPr="00E94E0C">
        <w:rPr>
          <w:lang w:val="fr-CH"/>
        </w:rPr>
        <w:t>t également à plusieurs objectifs stratégiques de l</w:t>
      </w:r>
      <w:r w:rsidR="00CD1E1A" w:rsidRPr="00E94E0C">
        <w:rPr>
          <w:lang w:val="fr-CH"/>
        </w:rPr>
        <w:t>’</w:t>
      </w:r>
      <w:r w:rsidR="003D53BB" w:rsidRPr="00E94E0C">
        <w:rPr>
          <w:lang w:val="fr-CH"/>
        </w:rPr>
        <w:t xml:space="preserve">OMPI, </w:t>
      </w:r>
      <w:r w:rsidR="00053731" w:rsidRPr="00E94E0C">
        <w:rPr>
          <w:lang w:val="fr-CH"/>
        </w:rPr>
        <w:t>notammen</w:t>
      </w:r>
      <w:r w:rsidR="003D53BB" w:rsidRPr="00E94E0C">
        <w:rPr>
          <w:lang w:val="fr-CH"/>
        </w:rPr>
        <w:t>t</w:t>
      </w:r>
      <w:r w:rsidR="00053731" w:rsidRPr="00E94E0C">
        <w:rPr>
          <w:lang w:val="fr-CH"/>
        </w:rPr>
        <w:t xml:space="preserve"> aux</w:t>
      </w:r>
      <w:r w:rsidR="003D53BB" w:rsidRPr="00E94E0C">
        <w:rPr>
          <w:lang w:val="fr-CH"/>
        </w:rPr>
        <w:t xml:space="preserve"> objectifs</w:t>
      </w:r>
      <w:r w:rsidR="0098701E" w:rsidRPr="00E94E0C">
        <w:rPr>
          <w:lang w:val="fr-CH"/>
        </w:rPr>
        <w:t> II</w:t>
      </w:r>
      <w:r w:rsidR="003D53BB" w:rsidRPr="00E94E0C">
        <w:rPr>
          <w:lang w:val="fr-CH"/>
        </w:rPr>
        <w:t xml:space="preserve"> (</w:t>
      </w:r>
      <w:r w:rsidR="00931B34" w:rsidRPr="00E94E0C">
        <w:rPr>
          <w:lang w:val="fr-CH"/>
        </w:rPr>
        <w:t>F</w:t>
      </w:r>
      <w:r w:rsidR="003D53BB" w:rsidRPr="00E94E0C">
        <w:rPr>
          <w:lang w:val="fr-CH"/>
        </w:rPr>
        <w:t xml:space="preserve">ourniture de services mondiaux de propriété intellectuelle de premier ordre), </w:t>
      </w:r>
      <w:r w:rsidR="0098701E" w:rsidRPr="00E94E0C">
        <w:rPr>
          <w:lang w:val="fr-CH"/>
        </w:rPr>
        <w:t>III</w:t>
      </w:r>
      <w:r w:rsidR="003D53BB" w:rsidRPr="00E94E0C">
        <w:rPr>
          <w:lang w:val="fr-CH"/>
        </w:rPr>
        <w:t xml:space="preserve"> (Fa</w:t>
      </w:r>
      <w:r w:rsidR="00931B34" w:rsidRPr="00E94E0C">
        <w:rPr>
          <w:lang w:val="fr-CH"/>
        </w:rPr>
        <w:t>voris</w:t>
      </w:r>
      <w:r w:rsidR="003D53BB" w:rsidRPr="00E94E0C">
        <w:rPr>
          <w:lang w:val="fr-CH"/>
        </w:rPr>
        <w:t>er l</w:t>
      </w:r>
      <w:r w:rsidR="00CD1E1A" w:rsidRPr="00E94E0C">
        <w:rPr>
          <w:lang w:val="fr-CH"/>
        </w:rPr>
        <w:t>’</w:t>
      </w:r>
      <w:r w:rsidR="003D53BB" w:rsidRPr="00E94E0C">
        <w:rPr>
          <w:lang w:val="fr-CH"/>
        </w:rPr>
        <w:t xml:space="preserve">utilisation de la propriété intellectuelle </w:t>
      </w:r>
      <w:r w:rsidR="00931B34" w:rsidRPr="00E94E0C">
        <w:rPr>
          <w:lang w:val="fr-CH"/>
        </w:rPr>
        <w:t>a</w:t>
      </w:r>
      <w:r w:rsidR="003D53BB" w:rsidRPr="00E94E0C">
        <w:rPr>
          <w:lang w:val="fr-CH"/>
        </w:rPr>
        <w:t xml:space="preserve">u </w:t>
      </w:r>
      <w:r w:rsidR="00931B34" w:rsidRPr="00E94E0C">
        <w:rPr>
          <w:lang w:val="fr-CH"/>
        </w:rPr>
        <w:t>servic</w:t>
      </w:r>
      <w:r w:rsidR="003D53BB" w:rsidRPr="00E94E0C">
        <w:rPr>
          <w:lang w:val="fr-CH"/>
        </w:rPr>
        <w:t xml:space="preserve">e </w:t>
      </w:r>
      <w:r w:rsidR="00931B34" w:rsidRPr="00E94E0C">
        <w:rPr>
          <w:lang w:val="fr-CH"/>
        </w:rPr>
        <w:t xml:space="preserve">du </w:t>
      </w:r>
      <w:r w:rsidR="003D53BB" w:rsidRPr="00E94E0C">
        <w:rPr>
          <w:lang w:val="fr-CH"/>
        </w:rPr>
        <w:t xml:space="preserve">développement), </w:t>
      </w:r>
      <w:r w:rsidR="0098701E" w:rsidRPr="00E94E0C">
        <w:rPr>
          <w:lang w:val="fr-CH"/>
        </w:rPr>
        <w:t>V</w:t>
      </w:r>
      <w:r w:rsidR="003D53BB" w:rsidRPr="00E94E0C">
        <w:rPr>
          <w:lang w:val="fr-CH"/>
        </w:rPr>
        <w:t xml:space="preserve"> (Source mondiale de référence pour l</w:t>
      </w:r>
      <w:r w:rsidR="00CD1E1A" w:rsidRPr="00E94E0C">
        <w:rPr>
          <w:lang w:val="fr-CH"/>
        </w:rPr>
        <w:t>’</w:t>
      </w:r>
      <w:r w:rsidR="003D53BB" w:rsidRPr="00E94E0C">
        <w:rPr>
          <w:lang w:val="fr-CH"/>
        </w:rPr>
        <w:t>information et l</w:t>
      </w:r>
      <w:r w:rsidR="00CD1E1A" w:rsidRPr="00E94E0C">
        <w:rPr>
          <w:lang w:val="fr-CH"/>
        </w:rPr>
        <w:t>’</w:t>
      </w:r>
      <w:r w:rsidR="003D53BB" w:rsidRPr="00E94E0C">
        <w:rPr>
          <w:lang w:val="fr-CH"/>
        </w:rPr>
        <w:t xml:space="preserve">analyse en matière de propriété intellectuelle) et </w:t>
      </w:r>
      <w:r w:rsidR="0098701E" w:rsidRPr="00E94E0C">
        <w:rPr>
          <w:lang w:val="fr-CH"/>
        </w:rPr>
        <w:t>VII</w:t>
      </w:r>
      <w:r w:rsidR="003D53BB" w:rsidRPr="00E94E0C">
        <w:rPr>
          <w:lang w:val="fr-CH"/>
        </w:rPr>
        <w:t xml:space="preserve"> (</w:t>
      </w:r>
      <w:r w:rsidR="00931B34" w:rsidRPr="00E94E0C">
        <w:rPr>
          <w:lang w:val="fr-CH"/>
        </w:rPr>
        <w:t>Propriété intellectuelle et enjeux mondiaux</w:t>
      </w:r>
      <w:r w:rsidR="003D53BB" w:rsidRPr="00E94E0C">
        <w:rPr>
          <w:lang w:val="fr-CH"/>
        </w:rPr>
        <w:t>), ainsi qu</w:t>
      </w:r>
      <w:r w:rsidR="00CD1E1A" w:rsidRPr="00E94E0C">
        <w:rPr>
          <w:lang w:val="fr-CH"/>
        </w:rPr>
        <w:t>’</w:t>
      </w:r>
      <w:r w:rsidR="00931B34" w:rsidRPr="00E94E0C">
        <w:rPr>
          <w:lang w:val="fr-CH"/>
        </w:rPr>
        <w:t>au but que s</w:t>
      </w:r>
      <w:r w:rsidR="00CD1E1A" w:rsidRPr="00E94E0C">
        <w:rPr>
          <w:lang w:val="fr-CH"/>
        </w:rPr>
        <w:t>’</w:t>
      </w:r>
      <w:r w:rsidR="00053731" w:rsidRPr="00E94E0C">
        <w:rPr>
          <w:lang w:val="fr-CH"/>
        </w:rPr>
        <w:t>étai</w:t>
      </w:r>
      <w:r w:rsidR="00931B34" w:rsidRPr="00E94E0C">
        <w:rPr>
          <w:lang w:val="fr-CH"/>
        </w:rPr>
        <w:t xml:space="preserve">t fixé </w:t>
      </w:r>
      <w:r w:rsidR="003D53BB" w:rsidRPr="00E94E0C">
        <w:rPr>
          <w:lang w:val="fr-CH"/>
        </w:rPr>
        <w:t>l</w:t>
      </w:r>
      <w:r w:rsidR="00CD1E1A" w:rsidRPr="00E94E0C">
        <w:rPr>
          <w:lang w:val="fr-CH"/>
        </w:rPr>
        <w:t>’</w:t>
      </w:r>
      <w:r w:rsidR="003D53BB" w:rsidRPr="00E94E0C">
        <w:rPr>
          <w:lang w:val="fr-CH"/>
        </w:rPr>
        <w:t>O</w:t>
      </w:r>
      <w:r w:rsidR="00931B34" w:rsidRPr="00E94E0C">
        <w:rPr>
          <w:lang w:val="fr-CH"/>
        </w:rPr>
        <w:t>rganisation d</w:t>
      </w:r>
      <w:r w:rsidR="00CD1E1A" w:rsidRPr="00E94E0C">
        <w:rPr>
          <w:lang w:val="fr-CH"/>
        </w:rPr>
        <w:t>’</w:t>
      </w:r>
      <w:r w:rsidR="003D53BB" w:rsidRPr="00E94E0C">
        <w:rPr>
          <w:lang w:val="fr-CH"/>
        </w:rPr>
        <w:t>assurer une utilisation plus large des services fournis par le</w:t>
      </w:r>
      <w:r w:rsidR="00931B34" w:rsidRPr="00E94E0C">
        <w:rPr>
          <w:lang w:val="fr-CH"/>
        </w:rPr>
        <w:t>s</w:t>
      </w:r>
      <w:r w:rsidR="003D53BB" w:rsidRPr="00E94E0C">
        <w:rPr>
          <w:lang w:val="fr-CH"/>
        </w:rPr>
        <w:t xml:space="preserve"> système</w:t>
      </w:r>
      <w:r w:rsidR="00931B34" w:rsidRPr="00E94E0C">
        <w:rPr>
          <w:lang w:val="fr-CH"/>
        </w:rPr>
        <w:t>s</w:t>
      </w:r>
      <w:r w:rsidR="003D53BB" w:rsidRPr="00E94E0C">
        <w:rPr>
          <w:lang w:val="fr-CH"/>
        </w:rPr>
        <w:t xml:space="preserve"> d</w:t>
      </w:r>
      <w:r w:rsidR="00CD1E1A" w:rsidRPr="00E94E0C">
        <w:rPr>
          <w:lang w:val="fr-CH"/>
        </w:rPr>
        <w:t>’</w:t>
      </w:r>
      <w:r w:rsidR="003D53BB" w:rsidRPr="00E94E0C">
        <w:rPr>
          <w:lang w:val="fr-CH"/>
        </w:rPr>
        <w:t xml:space="preserve">enregistrement </w:t>
      </w:r>
      <w:r w:rsidR="00931B34" w:rsidRPr="00E94E0C">
        <w:rPr>
          <w:lang w:val="fr-CH"/>
        </w:rPr>
        <w:t xml:space="preserve">internationaux </w:t>
      </w:r>
      <w:r w:rsidR="003D53BB" w:rsidRPr="00E94E0C">
        <w:rPr>
          <w:lang w:val="fr-CH"/>
        </w:rPr>
        <w:t>de l</w:t>
      </w:r>
      <w:r w:rsidR="00CD1E1A" w:rsidRPr="00E94E0C">
        <w:rPr>
          <w:lang w:val="fr-CH"/>
        </w:rPr>
        <w:t>’</w:t>
      </w:r>
      <w:r w:rsidR="003D53BB" w:rsidRPr="00E94E0C">
        <w:rPr>
          <w:lang w:val="fr-CH"/>
        </w:rPr>
        <w:t>O</w:t>
      </w:r>
      <w:r w:rsidR="00931B34" w:rsidRPr="00E94E0C">
        <w:rPr>
          <w:lang w:val="fr-CH"/>
        </w:rPr>
        <w:t>MPI</w:t>
      </w:r>
      <w:r w:rsidR="003D53BB" w:rsidRPr="00E94E0C">
        <w:rPr>
          <w:lang w:val="fr-CH"/>
        </w:rPr>
        <w:t>.</w:t>
      </w:r>
      <w:r w:rsidR="003573FD" w:rsidRPr="00E94E0C">
        <w:rPr>
          <w:lang w:val="fr-CH"/>
        </w:rPr>
        <w:t xml:space="preserve">  À la onz</w:t>
      </w:r>
      <w:r w:rsidR="00CD1E1A" w:rsidRPr="00E94E0C">
        <w:rPr>
          <w:lang w:val="fr-CH"/>
        </w:rPr>
        <w:t>ième session</w:t>
      </w:r>
      <w:r w:rsidR="003573FD" w:rsidRPr="00E94E0C">
        <w:rPr>
          <w:lang w:val="fr-CH"/>
        </w:rPr>
        <w:t xml:space="preserve"> du Groupe de travail</w:t>
      </w:r>
      <w:r w:rsidR="00CD1E1A" w:rsidRPr="00E94E0C">
        <w:rPr>
          <w:lang w:val="fr-CH"/>
        </w:rPr>
        <w:t xml:space="preserve"> du PCT</w:t>
      </w:r>
      <w:r w:rsidR="003573FD" w:rsidRPr="00E94E0C">
        <w:rPr>
          <w:lang w:val="fr-CH"/>
        </w:rPr>
        <w:t>, la proposition avait reçu l</w:t>
      </w:r>
      <w:r w:rsidR="00CD1E1A" w:rsidRPr="00E94E0C">
        <w:rPr>
          <w:lang w:val="fr-CH"/>
        </w:rPr>
        <w:t>’</w:t>
      </w:r>
      <w:r w:rsidR="003573FD" w:rsidRPr="00E94E0C">
        <w:rPr>
          <w:lang w:val="fr-CH"/>
        </w:rPr>
        <w:t>appui de 108 pays, ce qui représentait plus des deux</w:t>
      </w:r>
      <w:r w:rsidR="0098701E" w:rsidRPr="00E94E0C">
        <w:rPr>
          <w:lang w:val="fr-CH"/>
        </w:rPr>
        <w:t> </w:t>
      </w:r>
      <w:r w:rsidR="003573FD" w:rsidRPr="00E94E0C">
        <w:rPr>
          <w:lang w:val="fr-CH"/>
        </w:rPr>
        <w:t>tiers de l</w:t>
      </w:r>
      <w:r w:rsidR="00CD1E1A" w:rsidRPr="00E94E0C">
        <w:rPr>
          <w:lang w:val="fr-CH"/>
        </w:rPr>
        <w:t>’</w:t>
      </w:r>
      <w:r w:rsidR="003573FD" w:rsidRPr="00E94E0C">
        <w:rPr>
          <w:lang w:val="fr-CH"/>
        </w:rPr>
        <w:t>ensemble des États contractants</w:t>
      </w:r>
      <w:r w:rsidR="00CD1E1A" w:rsidRPr="00E94E0C">
        <w:rPr>
          <w:lang w:val="fr-CH"/>
        </w:rPr>
        <w:t xml:space="preserve"> du </w:t>
      </w:r>
      <w:r w:rsidR="00E94E0C" w:rsidRPr="00E94E0C">
        <w:rPr>
          <w:lang w:val="fr-CH"/>
        </w:rPr>
        <w:t>PCT.  Il</w:t>
      </w:r>
      <w:r w:rsidR="003573FD" w:rsidRPr="00E94E0C">
        <w:rPr>
          <w:lang w:val="fr-CH"/>
        </w:rPr>
        <w:t xml:space="preserve"> était donc urgent de répondre aux attentes légitimes de ces pays, </w:t>
      </w:r>
      <w:r w:rsidR="0098701E" w:rsidRPr="00E94E0C">
        <w:rPr>
          <w:lang w:val="fr-CH"/>
        </w:rPr>
        <w:t>issus</w:t>
      </w:r>
      <w:r w:rsidR="003573FD" w:rsidRPr="00E94E0C">
        <w:rPr>
          <w:lang w:val="fr-CH"/>
        </w:rPr>
        <w:t xml:space="preserve"> de différentes </w:t>
      </w:r>
      <w:r w:rsidR="0098701E" w:rsidRPr="00E94E0C">
        <w:rPr>
          <w:lang w:val="fr-CH"/>
        </w:rPr>
        <w:t xml:space="preserve">régions </w:t>
      </w:r>
      <w:r w:rsidR="003573FD" w:rsidRPr="00E94E0C">
        <w:rPr>
          <w:lang w:val="fr-CH"/>
        </w:rPr>
        <w:t xml:space="preserve">du </w:t>
      </w:r>
      <w:r w:rsidR="0098701E" w:rsidRPr="00E94E0C">
        <w:rPr>
          <w:lang w:val="fr-CH"/>
        </w:rPr>
        <w:t>gl</w:t>
      </w:r>
      <w:r w:rsidR="003573FD" w:rsidRPr="00E94E0C">
        <w:rPr>
          <w:lang w:val="fr-CH"/>
        </w:rPr>
        <w:t>o</w:t>
      </w:r>
      <w:r w:rsidR="0098701E" w:rsidRPr="00E94E0C">
        <w:rPr>
          <w:lang w:val="fr-CH"/>
        </w:rPr>
        <w:t>b</w:t>
      </w:r>
      <w:r w:rsidR="003573FD" w:rsidRPr="00E94E0C">
        <w:rPr>
          <w:lang w:val="fr-CH"/>
        </w:rPr>
        <w:t>e et a</w:t>
      </w:r>
      <w:r w:rsidR="0098701E" w:rsidRPr="00E94E0C">
        <w:rPr>
          <w:lang w:val="fr-CH"/>
        </w:rPr>
        <w:t>ff</w:t>
      </w:r>
      <w:r w:rsidR="003573FD" w:rsidRPr="00E94E0C">
        <w:rPr>
          <w:lang w:val="fr-CH"/>
        </w:rPr>
        <w:t>i</w:t>
      </w:r>
      <w:r w:rsidR="0098701E" w:rsidRPr="00E94E0C">
        <w:rPr>
          <w:lang w:val="fr-CH"/>
        </w:rPr>
        <w:t>cha</w:t>
      </w:r>
      <w:r w:rsidR="003573FD" w:rsidRPr="00E94E0C">
        <w:rPr>
          <w:lang w:val="fr-CH"/>
        </w:rPr>
        <w:t>nt des niveaux de développement différen</w:t>
      </w:r>
      <w:r w:rsidR="00E94E0C" w:rsidRPr="00E94E0C">
        <w:rPr>
          <w:lang w:val="fr-CH"/>
        </w:rPr>
        <w:t>ts.  La</w:t>
      </w:r>
      <w:r w:rsidR="003573FD" w:rsidRPr="00E94E0C">
        <w:rPr>
          <w:lang w:val="fr-CH"/>
        </w:rPr>
        <w:t xml:space="preserve"> délégation comprenait qu</w:t>
      </w:r>
      <w:r w:rsidR="00CD1E1A" w:rsidRPr="00E94E0C">
        <w:rPr>
          <w:lang w:val="fr-CH"/>
        </w:rPr>
        <w:t>’</w:t>
      </w:r>
      <w:r w:rsidR="003573FD" w:rsidRPr="00E94E0C">
        <w:rPr>
          <w:lang w:val="fr-CH"/>
        </w:rPr>
        <w:t>une réduction des taxes pour les universités des pays développés pourrait être envisagée, toujours en tenant compte des estimations concernant l</w:t>
      </w:r>
      <w:r w:rsidR="00CD1E1A" w:rsidRPr="00E94E0C">
        <w:rPr>
          <w:lang w:val="fr-CH"/>
        </w:rPr>
        <w:t>’</w:t>
      </w:r>
      <w:r w:rsidR="003573FD" w:rsidRPr="00E94E0C">
        <w:rPr>
          <w:lang w:val="fr-CH"/>
        </w:rPr>
        <w:t>incidence financière réalisées par l</w:t>
      </w:r>
      <w:r w:rsidR="00CD1E1A" w:rsidRPr="00E94E0C">
        <w:rPr>
          <w:lang w:val="fr-CH"/>
        </w:rPr>
        <w:t>’</w:t>
      </w:r>
      <w:r w:rsidR="003573FD" w:rsidRPr="00E94E0C">
        <w:rPr>
          <w:lang w:val="fr-CH"/>
        </w:rPr>
        <w:t>économiste en chef de l</w:t>
      </w:r>
      <w:r w:rsidR="00CD1E1A" w:rsidRPr="00E94E0C">
        <w:rPr>
          <w:lang w:val="fr-CH"/>
        </w:rPr>
        <w:t>’</w:t>
      </w:r>
      <w:r w:rsidR="003573FD" w:rsidRPr="00E94E0C">
        <w:rPr>
          <w:lang w:val="fr-CH"/>
        </w:rPr>
        <w:t>O</w:t>
      </w:r>
      <w:r w:rsidR="00E94E0C" w:rsidRPr="00E94E0C">
        <w:rPr>
          <w:lang w:val="fr-CH"/>
        </w:rPr>
        <w:t>MPI.  La</w:t>
      </w:r>
      <w:r w:rsidR="0098701E" w:rsidRPr="00E94E0C">
        <w:rPr>
          <w:lang w:val="fr-CH"/>
        </w:rPr>
        <w:t> volonté d</w:t>
      </w:r>
      <w:r w:rsidR="003F3AE7" w:rsidRPr="00E94E0C">
        <w:rPr>
          <w:lang w:val="fr-CH"/>
        </w:rPr>
        <w:t>e</w:t>
      </w:r>
      <w:r w:rsidR="003573FD" w:rsidRPr="00E94E0C">
        <w:rPr>
          <w:lang w:val="fr-CH"/>
        </w:rPr>
        <w:t xml:space="preserve"> tous les groupes régionaux </w:t>
      </w:r>
      <w:r w:rsidR="0098701E" w:rsidRPr="00E94E0C">
        <w:rPr>
          <w:lang w:val="fr-CH"/>
        </w:rPr>
        <w:t>d</w:t>
      </w:r>
      <w:r w:rsidR="00CD1E1A" w:rsidRPr="00E94E0C">
        <w:rPr>
          <w:lang w:val="fr-CH"/>
        </w:rPr>
        <w:t>’</w:t>
      </w:r>
      <w:r w:rsidR="0098701E" w:rsidRPr="00E94E0C">
        <w:rPr>
          <w:lang w:val="fr-CH"/>
        </w:rPr>
        <w:t>examiner</w:t>
      </w:r>
      <w:r w:rsidR="003573FD" w:rsidRPr="00E94E0C">
        <w:rPr>
          <w:lang w:val="fr-CH"/>
        </w:rPr>
        <w:t xml:space="preserve"> la proposition </w:t>
      </w:r>
      <w:r w:rsidR="0098701E" w:rsidRPr="00E94E0C">
        <w:rPr>
          <w:lang w:val="fr-CH"/>
        </w:rPr>
        <w:t>dans un esprit d</w:t>
      </w:r>
      <w:r w:rsidR="00CD1E1A" w:rsidRPr="00E94E0C">
        <w:rPr>
          <w:lang w:val="fr-CH"/>
        </w:rPr>
        <w:t>’</w:t>
      </w:r>
      <w:r w:rsidR="0098701E" w:rsidRPr="00E94E0C">
        <w:rPr>
          <w:lang w:val="fr-CH"/>
        </w:rPr>
        <w:t xml:space="preserve">ouverture </w:t>
      </w:r>
      <w:r w:rsidR="003573FD" w:rsidRPr="00E94E0C">
        <w:rPr>
          <w:lang w:val="fr-CH"/>
        </w:rPr>
        <w:t>encourag</w:t>
      </w:r>
      <w:r w:rsidR="003F3AE7" w:rsidRPr="00E94E0C">
        <w:rPr>
          <w:lang w:val="fr-CH"/>
        </w:rPr>
        <w:t>eait</w:t>
      </w:r>
      <w:r w:rsidR="003573FD" w:rsidRPr="00E94E0C">
        <w:rPr>
          <w:lang w:val="fr-CH"/>
        </w:rPr>
        <w:t xml:space="preserve"> la délégation à poursuivre </w:t>
      </w:r>
      <w:r w:rsidR="003F3AE7" w:rsidRPr="00E94E0C">
        <w:rPr>
          <w:lang w:val="fr-CH"/>
        </w:rPr>
        <w:t>le débat</w:t>
      </w:r>
      <w:r w:rsidR="003573FD" w:rsidRPr="00E94E0C">
        <w:rPr>
          <w:lang w:val="fr-CH"/>
        </w:rPr>
        <w:t xml:space="preserve"> à la prochaine session du </w:t>
      </w:r>
      <w:r w:rsidR="003F3AE7" w:rsidRPr="00E94E0C">
        <w:rPr>
          <w:lang w:val="fr-CH"/>
        </w:rPr>
        <w:t>g</w:t>
      </w:r>
      <w:r w:rsidR="003573FD" w:rsidRPr="00E94E0C">
        <w:rPr>
          <w:lang w:val="fr-CH"/>
        </w:rPr>
        <w:t>roupe de trava</w:t>
      </w:r>
      <w:r w:rsidR="00E94E0C" w:rsidRPr="00E94E0C">
        <w:rPr>
          <w:lang w:val="fr-CH"/>
        </w:rPr>
        <w:t>il.  La</w:t>
      </w:r>
      <w:r w:rsidR="003573FD" w:rsidRPr="00E94E0C">
        <w:rPr>
          <w:lang w:val="fr-CH"/>
        </w:rPr>
        <w:t xml:space="preserve"> mise en œuvre </w:t>
      </w:r>
      <w:r w:rsidR="003F3AE7" w:rsidRPr="00E94E0C">
        <w:rPr>
          <w:lang w:val="fr-CH"/>
        </w:rPr>
        <w:t>de cette politique en matière de taxes permettrait l</w:t>
      </w:r>
      <w:r w:rsidR="00CD1E1A" w:rsidRPr="00E94E0C">
        <w:rPr>
          <w:lang w:val="fr-CH"/>
        </w:rPr>
        <w:t>’</w:t>
      </w:r>
      <w:r w:rsidR="003F3AE7" w:rsidRPr="00E94E0C">
        <w:rPr>
          <w:lang w:val="fr-CH"/>
        </w:rPr>
        <w:t>utilisation d</w:t>
      </w:r>
      <w:r w:rsidR="00CD1E1A" w:rsidRPr="00E94E0C">
        <w:rPr>
          <w:lang w:val="fr-CH"/>
        </w:rPr>
        <w:t>’</w:t>
      </w:r>
      <w:r w:rsidR="003F3AE7" w:rsidRPr="00E94E0C">
        <w:rPr>
          <w:lang w:val="fr-CH"/>
        </w:rPr>
        <w:t>un grand vivier de talents scientifiques et technologiques dans ces universités où il y avait une véritable nécessité de puiser dans cette source de connaissances et de créer des incitations supplémentaires pour la production de produits et de services innovan</w:t>
      </w:r>
      <w:r w:rsidR="00E94E0C" w:rsidRPr="00E94E0C">
        <w:rPr>
          <w:lang w:val="fr-CH"/>
        </w:rPr>
        <w:t>ts.  La</w:t>
      </w:r>
      <w:r w:rsidR="003F3AE7" w:rsidRPr="00E94E0C">
        <w:rPr>
          <w:lang w:val="fr-CH"/>
        </w:rPr>
        <w:t> </w:t>
      </w:r>
      <w:r w:rsidR="003573FD" w:rsidRPr="00E94E0C">
        <w:rPr>
          <w:lang w:val="fr-CH"/>
        </w:rPr>
        <w:t>réduction de taxe proposée encouragerait l</w:t>
      </w:r>
      <w:r w:rsidR="00CD1E1A" w:rsidRPr="00E94E0C">
        <w:rPr>
          <w:lang w:val="fr-CH"/>
        </w:rPr>
        <w:t>’</w:t>
      </w:r>
      <w:r w:rsidR="003573FD" w:rsidRPr="00E94E0C">
        <w:rPr>
          <w:lang w:val="fr-CH"/>
        </w:rPr>
        <w:t>utilisation du système</w:t>
      </w:r>
      <w:r w:rsidR="00CD1E1A" w:rsidRPr="00E94E0C">
        <w:rPr>
          <w:lang w:val="fr-CH"/>
        </w:rPr>
        <w:t xml:space="preserve"> du PCT</w:t>
      </w:r>
      <w:r w:rsidR="003573FD" w:rsidRPr="00E94E0C">
        <w:rPr>
          <w:lang w:val="fr-CH"/>
        </w:rPr>
        <w:t xml:space="preserve"> et </w:t>
      </w:r>
      <w:r w:rsidR="003F3AE7" w:rsidRPr="00E94E0C">
        <w:rPr>
          <w:lang w:val="fr-CH"/>
        </w:rPr>
        <w:t>diversifierait l</w:t>
      </w:r>
      <w:r w:rsidR="00CD1E1A" w:rsidRPr="00E94E0C">
        <w:rPr>
          <w:lang w:val="fr-CH"/>
        </w:rPr>
        <w:t>’</w:t>
      </w:r>
      <w:r w:rsidR="003F3AE7" w:rsidRPr="00E94E0C">
        <w:rPr>
          <w:lang w:val="fr-CH"/>
        </w:rPr>
        <w:t xml:space="preserve">origine géographique des demandes, </w:t>
      </w:r>
      <w:r w:rsidR="008E1B53" w:rsidRPr="00E94E0C">
        <w:rPr>
          <w:lang w:val="fr-CH"/>
        </w:rPr>
        <w:t xml:space="preserve">générant </w:t>
      </w:r>
      <w:r w:rsidR="003F3AE7" w:rsidRPr="00E94E0C">
        <w:rPr>
          <w:lang w:val="fr-CH"/>
        </w:rPr>
        <w:t>une demande supplémentaire à moyen terme pour les services</w:t>
      </w:r>
      <w:r w:rsidR="00CD1E1A" w:rsidRPr="00E94E0C">
        <w:rPr>
          <w:lang w:val="fr-CH"/>
        </w:rPr>
        <w:t xml:space="preserve"> du PCT</w:t>
      </w:r>
      <w:r w:rsidR="008E1B53" w:rsidRPr="00E94E0C">
        <w:rPr>
          <w:lang w:val="fr-CH"/>
        </w:rPr>
        <w:t>, ce qui correspondait pleinement à la mission de l</w:t>
      </w:r>
      <w:r w:rsidR="00CD1E1A" w:rsidRPr="00E94E0C">
        <w:rPr>
          <w:lang w:val="fr-CH"/>
        </w:rPr>
        <w:t>’</w:t>
      </w:r>
      <w:r w:rsidR="008E1B53" w:rsidRPr="00E94E0C">
        <w:rPr>
          <w:lang w:val="fr-CH"/>
        </w:rPr>
        <w:t>O</w:t>
      </w:r>
      <w:r w:rsidR="00E94E0C" w:rsidRPr="00E94E0C">
        <w:rPr>
          <w:lang w:val="fr-CH"/>
        </w:rPr>
        <w:t>MPI.  Po</w:t>
      </w:r>
      <w:r w:rsidR="008E1B53" w:rsidRPr="00E94E0C">
        <w:rPr>
          <w:lang w:val="fr-CH"/>
        </w:rPr>
        <w:t>ur conclure, la délégation a appelé tous les États membres à appuyer et approuver les débats autour de cette proposition</w:t>
      </w:r>
      <w:r w:rsidR="00F83E92" w:rsidRPr="00E94E0C">
        <w:rPr>
          <w:lang w:val="fr-CH"/>
        </w:rPr>
        <w:t xml:space="preserve"> qui, une fois mise en œuvre</w:t>
      </w:r>
      <w:r w:rsidR="0098701E" w:rsidRPr="00E94E0C">
        <w:rPr>
          <w:lang w:val="fr-CH"/>
        </w:rPr>
        <w:t xml:space="preserve"> en tenant</w:t>
      </w:r>
      <w:r w:rsidR="00F83E92" w:rsidRPr="00E94E0C">
        <w:rPr>
          <w:lang w:val="fr-CH"/>
        </w:rPr>
        <w:t xml:space="preserve"> compte des contributions apportées par tous les États membres, </w:t>
      </w:r>
      <w:r w:rsidR="0098701E" w:rsidRPr="00E94E0C">
        <w:rPr>
          <w:lang w:val="fr-CH"/>
        </w:rPr>
        <w:t>aboutir</w:t>
      </w:r>
      <w:r w:rsidR="00F83E92" w:rsidRPr="00E94E0C">
        <w:rPr>
          <w:lang w:val="fr-CH"/>
        </w:rPr>
        <w:t xml:space="preserve">ait à une réduction des taxes </w:t>
      </w:r>
      <w:r w:rsidR="008678A2" w:rsidRPr="00E94E0C">
        <w:rPr>
          <w:lang w:val="fr-CH"/>
        </w:rPr>
        <w:t xml:space="preserve">judicieuse </w:t>
      </w:r>
      <w:r w:rsidR="00F83E92" w:rsidRPr="00E94E0C">
        <w:rPr>
          <w:lang w:val="fr-CH"/>
        </w:rPr>
        <w:t>dans l</w:t>
      </w:r>
      <w:r w:rsidR="00CD1E1A" w:rsidRPr="00E94E0C">
        <w:rPr>
          <w:lang w:val="fr-CH"/>
        </w:rPr>
        <w:t>’</w:t>
      </w:r>
      <w:r w:rsidR="00F83E92" w:rsidRPr="00E94E0C">
        <w:rPr>
          <w:lang w:val="fr-CH"/>
        </w:rPr>
        <w:t>intérêt de la communauté internationale, favoris</w:t>
      </w:r>
      <w:r w:rsidR="008678A2" w:rsidRPr="00E94E0C">
        <w:rPr>
          <w:lang w:val="fr-CH"/>
        </w:rPr>
        <w:t>an</w:t>
      </w:r>
      <w:r w:rsidR="00F83E92" w:rsidRPr="00E94E0C">
        <w:rPr>
          <w:lang w:val="fr-CH"/>
        </w:rPr>
        <w:t>t l</w:t>
      </w:r>
      <w:r w:rsidR="00CD1E1A" w:rsidRPr="00E94E0C">
        <w:rPr>
          <w:lang w:val="fr-CH"/>
        </w:rPr>
        <w:t>’</w:t>
      </w:r>
      <w:r w:rsidR="00F83E92" w:rsidRPr="00E94E0C">
        <w:rPr>
          <w:lang w:val="fr-CH"/>
        </w:rPr>
        <w:t xml:space="preserve">utilisation du système des brevets et </w:t>
      </w:r>
      <w:r w:rsidR="008678A2" w:rsidRPr="00E94E0C">
        <w:rPr>
          <w:lang w:val="fr-CH"/>
        </w:rPr>
        <w:t>constituant</w:t>
      </w:r>
      <w:r w:rsidR="00F83E92" w:rsidRPr="00E94E0C">
        <w:rPr>
          <w:lang w:val="fr-CH"/>
        </w:rPr>
        <w:t xml:space="preserve"> un premier</w:t>
      </w:r>
      <w:r w:rsidR="008678A2" w:rsidRPr="00E94E0C">
        <w:rPr>
          <w:lang w:val="fr-CH"/>
        </w:rPr>
        <w:t> </w:t>
      </w:r>
      <w:r w:rsidR="00F83E92" w:rsidRPr="00E94E0C">
        <w:rPr>
          <w:lang w:val="fr-CH"/>
        </w:rPr>
        <w:t xml:space="preserve">pas concret </w:t>
      </w:r>
      <w:r w:rsidR="008678A2" w:rsidRPr="00E94E0C">
        <w:rPr>
          <w:lang w:val="fr-CH"/>
        </w:rPr>
        <w:t>dans le</w:t>
      </w:r>
      <w:r w:rsidR="00F83E92" w:rsidRPr="00E94E0C">
        <w:rPr>
          <w:lang w:val="fr-CH"/>
        </w:rPr>
        <w:t xml:space="preserve">s discussions </w:t>
      </w:r>
      <w:r w:rsidR="00FD25CA" w:rsidRPr="00E94E0C">
        <w:rPr>
          <w:lang w:val="fr-CH"/>
        </w:rPr>
        <w:t>sur</w:t>
      </w:r>
      <w:r w:rsidR="00F83E92" w:rsidRPr="00E94E0C">
        <w:rPr>
          <w:lang w:val="fr-CH"/>
        </w:rPr>
        <w:t xml:space="preserve"> l</w:t>
      </w:r>
      <w:r w:rsidR="00CD1E1A" w:rsidRPr="00E94E0C">
        <w:rPr>
          <w:lang w:val="fr-CH"/>
        </w:rPr>
        <w:t>’</w:t>
      </w:r>
      <w:r w:rsidR="00F83E92" w:rsidRPr="00E94E0C">
        <w:rPr>
          <w:lang w:val="fr-CH"/>
        </w:rPr>
        <w:t xml:space="preserve">élasticité par rapport </w:t>
      </w:r>
      <w:r w:rsidR="00FD25CA" w:rsidRPr="00E94E0C">
        <w:rPr>
          <w:lang w:val="fr-CH"/>
        </w:rPr>
        <w:t>à la</w:t>
      </w:r>
      <w:r w:rsidR="00F83E92" w:rsidRPr="00E94E0C">
        <w:rPr>
          <w:lang w:val="fr-CH"/>
        </w:rPr>
        <w:t xml:space="preserve"> taxe</w:t>
      </w:r>
      <w:r w:rsidR="00FD25CA" w:rsidRPr="00E94E0C">
        <w:rPr>
          <w:lang w:val="fr-CH"/>
        </w:rPr>
        <w:t xml:space="preserve"> de dépôt</w:t>
      </w:r>
      <w:r w:rsidR="00CD1E1A" w:rsidRPr="00E94E0C">
        <w:rPr>
          <w:lang w:val="fr-CH"/>
        </w:rPr>
        <w:t xml:space="preserve"> du </w:t>
      </w:r>
      <w:r w:rsidR="00E94E0C" w:rsidRPr="00E94E0C">
        <w:rPr>
          <w:lang w:val="fr-CH"/>
        </w:rPr>
        <w:t>PCT.  La</w:t>
      </w:r>
      <w:r w:rsidR="00FD25CA" w:rsidRPr="00E94E0C">
        <w:rPr>
          <w:lang w:val="fr-CH"/>
        </w:rPr>
        <w:t> </w:t>
      </w:r>
      <w:r w:rsidR="008678A2" w:rsidRPr="00E94E0C">
        <w:rPr>
          <w:lang w:val="fr-CH"/>
        </w:rPr>
        <w:t xml:space="preserve">délégation a souligné que chaque État membre devait être encouragé à partager ses </w:t>
      </w:r>
      <w:r w:rsidR="00DD385A" w:rsidRPr="00E94E0C">
        <w:rPr>
          <w:lang w:val="fr-CH"/>
        </w:rPr>
        <w:t>données d</w:t>
      </w:r>
      <w:r w:rsidR="00CD1E1A" w:rsidRPr="00E94E0C">
        <w:rPr>
          <w:lang w:val="fr-CH"/>
        </w:rPr>
        <w:t>’</w:t>
      </w:r>
      <w:r w:rsidR="008678A2" w:rsidRPr="00E94E0C">
        <w:rPr>
          <w:lang w:val="fr-CH"/>
        </w:rPr>
        <w:t>expérience</w:t>
      </w:r>
      <w:r w:rsidR="00DD385A" w:rsidRPr="00E94E0C">
        <w:rPr>
          <w:lang w:val="fr-CH"/>
        </w:rPr>
        <w:t xml:space="preserve"> et se</w:t>
      </w:r>
      <w:r w:rsidR="008678A2" w:rsidRPr="00E94E0C">
        <w:rPr>
          <w:lang w:val="fr-CH"/>
        </w:rPr>
        <w:t xml:space="preserve">s réflexions et à contribuer aux débats afin de parvenir à une proposition </w:t>
      </w:r>
      <w:r w:rsidR="00DD385A" w:rsidRPr="00E94E0C">
        <w:rPr>
          <w:lang w:val="fr-CH"/>
        </w:rPr>
        <w:t xml:space="preserve">inclusive </w:t>
      </w:r>
      <w:r w:rsidR="008678A2" w:rsidRPr="00E94E0C">
        <w:rPr>
          <w:lang w:val="fr-CH"/>
        </w:rPr>
        <w:t>qui reflète autant que possible les vues de chacun.</w:t>
      </w:r>
    </w:p>
    <w:p w:rsidR="00780BA7" w:rsidRPr="00E94E0C" w:rsidRDefault="008F0C33" w:rsidP="008F0C33">
      <w:pPr>
        <w:pStyle w:val="ONUMFS"/>
        <w:rPr>
          <w:lang w:val="fr-CH"/>
        </w:rPr>
      </w:pPr>
      <w:r w:rsidRPr="00E94E0C">
        <w:rPr>
          <w:lang w:val="fr-CH"/>
        </w:rPr>
        <w:t>La délégation de Cuba a appuyé la proposition du Brésil concernant la réduction des taxes pour les universités.</w:t>
      </w:r>
    </w:p>
    <w:p w:rsidR="00780BA7" w:rsidRPr="00E94E0C" w:rsidRDefault="008F0C33" w:rsidP="00C17490">
      <w:pPr>
        <w:pStyle w:val="ONUMFS"/>
        <w:rPr>
          <w:lang w:val="fr-CH"/>
        </w:rPr>
      </w:pPr>
      <w:r w:rsidRPr="00E94E0C">
        <w:rPr>
          <w:lang w:val="fr-CH"/>
        </w:rPr>
        <w:t>La délégation de la République populaire démocratique de Corée s</w:t>
      </w:r>
      <w:r w:rsidR="00CD1E1A" w:rsidRPr="00E94E0C">
        <w:rPr>
          <w:lang w:val="fr-CH"/>
        </w:rPr>
        <w:t>’</w:t>
      </w:r>
      <w:r w:rsidRPr="00E94E0C">
        <w:rPr>
          <w:lang w:val="fr-CH"/>
        </w:rPr>
        <w:t>est référée au point de l</w:t>
      </w:r>
      <w:r w:rsidR="00CD1E1A" w:rsidRPr="00E94E0C">
        <w:rPr>
          <w:lang w:val="fr-CH"/>
        </w:rPr>
        <w:t>’</w:t>
      </w:r>
      <w:r w:rsidRPr="00E94E0C">
        <w:rPr>
          <w:lang w:val="fr-CH"/>
        </w:rPr>
        <w:t xml:space="preserve">ordre du jour examiné </w:t>
      </w:r>
      <w:r w:rsidR="00EE65AA" w:rsidRPr="00E94E0C">
        <w:rPr>
          <w:lang w:val="fr-CH"/>
        </w:rPr>
        <w:t>au sein du</w:t>
      </w:r>
      <w:r w:rsidRPr="00E94E0C">
        <w:rPr>
          <w:lang w:val="fr-CH"/>
        </w:rPr>
        <w:t xml:space="preserve"> Groupe de travail</w:t>
      </w:r>
      <w:r w:rsidR="00CD1E1A" w:rsidRPr="00E94E0C">
        <w:rPr>
          <w:lang w:val="fr-CH"/>
        </w:rPr>
        <w:t xml:space="preserve"> du PCT</w:t>
      </w:r>
      <w:r w:rsidRPr="00E94E0C">
        <w:rPr>
          <w:lang w:val="fr-CH"/>
        </w:rPr>
        <w:t xml:space="preserve"> intitulé </w:t>
      </w:r>
      <w:r w:rsidR="00403827" w:rsidRPr="00E94E0C">
        <w:rPr>
          <w:lang w:val="fr-CH"/>
        </w:rPr>
        <w:t>“</w:t>
      </w:r>
      <w:r w:rsidRPr="00E94E0C">
        <w:rPr>
          <w:lang w:val="fr-CH"/>
        </w:rPr>
        <w:t xml:space="preserve">Demandes internationales </w:t>
      </w:r>
      <w:r w:rsidR="00EE65AA" w:rsidRPr="00E94E0C">
        <w:rPr>
          <w:lang w:val="fr-CH"/>
        </w:rPr>
        <w:t>en rapport avec d</w:t>
      </w:r>
      <w:r w:rsidRPr="00E94E0C">
        <w:rPr>
          <w:lang w:val="fr-CH"/>
        </w:rPr>
        <w:t xml:space="preserve">es sanctions </w:t>
      </w:r>
      <w:r w:rsidR="00EE65AA" w:rsidRPr="00E94E0C">
        <w:rPr>
          <w:lang w:val="fr-CH"/>
        </w:rPr>
        <w:t>imposées par le</w:t>
      </w:r>
      <w:r w:rsidRPr="00E94E0C">
        <w:rPr>
          <w:lang w:val="fr-CH"/>
        </w:rPr>
        <w:t xml:space="preserve"> Conseil de sécurité de</w:t>
      </w:r>
      <w:r w:rsidR="00EE65AA" w:rsidRPr="00E94E0C">
        <w:rPr>
          <w:lang w:val="fr-CH"/>
        </w:rPr>
        <w:t xml:space="preserve"> l</w:t>
      </w:r>
      <w:r w:rsidR="00CD1E1A" w:rsidRPr="00E94E0C">
        <w:rPr>
          <w:lang w:val="fr-CH"/>
        </w:rPr>
        <w:t>’</w:t>
      </w:r>
      <w:r w:rsidR="00EE65AA" w:rsidRPr="00E94E0C">
        <w:rPr>
          <w:lang w:val="fr-CH"/>
        </w:rPr>
        <w:t>ONU</w:t>
      </w:r>
      <w:r w:rsidR="00403827" w:rsidRPr="00E94E0C">
        <w:rPr>
          <w:lang w:val="fr-CH"/>
        </w:rPr>
        <w:t>”</w:t>
      </w:r>
      <w:r w:rsidRPr="00E94E0C">
        <w:rPr>
          <w:lang w:val="fr-CH"/>
        </w:rPr>
        <w:t xml:space="preserve"> et a r</w:t>
      </w:r>
      <w:r w:rsidR="00DD385A" w:rsidRPr="00E94E0C">
        <w:rPr>
          <w:lang w:val="fr-CH"/>
        </w:rPr>
        <w:t>é</w:t>
      </w:r>
      <w:r w:rsidRPr="00E94E0C">
        <w:rPr>
          <w:lang w:val="fr-CH"/>
        </w:rPr>
        <w:t>a</w:t>
      </w:r>
      <w:r w:rsidR="00DD385A" w:rsidRPr="00E94E0C">
        <w:rPr>
          <w:lang w:val="fr-CH"/>
        </w:rPr>
        <w:t>ffirm</w:t>
      </w:r>
      <w:r w:rsidRPr="00E94E0C">
        <w:rPr>
          <w:lang w:val="fr-CH"/>
        </w:rPr>
        <w:t>é sa position à cet éga</w:t>
      </w:r>
      <w:r w:rsidR="00E94E0C" w:rsidRPr="00E94E0C">
        <w:rPr>
          <w:lang w:val="fr-CH"/>
        </w:rPr>
        <w:t>rd.  Pr</w:t>
      </w:r>
      <w:r w:rsidRPr="00E94E0C">
        <w:rPr>
          <w:lang w:val="fr-CH"/>
        </w:rPr>
        <w:t xml:space="preserve">emièrement, </w:t>
      </w:r>
      <w:r w:rsidR="004A5160" w:rsidRPr="00E94E0C">
        <w:rPr>
          <w:lang w:val="fr-CH"/>
        </w:rPr>
        <w:t>elle</w:t>
      </w:r>
      <w:r w:rsidRPr="00E94E0C">
        <w:rPr>
          <w:lang w:val="fr-CH"/>
        </w:rPr>
        <w:t xml:space="preserve"> a déclaré que la République populaire démocratique de Corée avait toujours rejeté les résolutions du Conseil de sécurité de</w:t>
      </w:r>
      <w:r w:rsidR="00DB208B" w:rsidRPr="00E94E0C">
        <w:rPr>
          <w:lang w:val="fr-CH"/>
        </w:rPr>
        <w:t xml:space="preserve"> l</w:t>
      </w:r>
      <w:r w:rsidR="00CD1E1A" w:rsidRPr="00E94E0C">
        <w:rPr>
          <w:lang w:val="fr-CH"/>
        </w:rPr>
        <w:t>’</w:t>
      </w:r>
      <w:r w:rsidR="00DB208B" w:rsidRPr="00E94E0C">
        <w:rPr>
          <w:lang w:val="fr-CH"/>
        </w:rPr>
        <w:t>ONU</w:t>
      </w:r>
      <w:r w:rsidRPr="00E94E0C">
        <w:rPr>
          <w:lang w:val="fr-CH"/>
        </w:rPr>
        <w:t xml:space="preserve"> </w:t>
      </w:r>
      <w:r w:rsidR="00DB208B" w:rsidRPr="00E94E0C">
        <w:rPr>
          <w:lang w:val="fr-CH"/>
        </w:rPr>
        <w:t>s</w:t>
      </w:r>
      <w:r w:rsidRPr="00E94E0C">
        <w:rPr>
          <w:lang w:val="fr-CH"/>
        </w:rPr>
        <w:t xml:space="preserve">ur les sanctions </w:t>
      </w:r>
      <w:r w:rsidR="00DB208B" w:rsidRPr="00E94E0C">
        <w:rPr>
          <w:lang w:val="fr-CH"/>
        </w:rPr>
        <w:t>prises à son en</w:t>
      </w:r>
      <w:r w:rsidRPr="00E94E0C">
        <w:rPr>
          <w:lang w:val="fr-CH"/>
        </w:rPr>
        <w:t>contre parce qu</w:t>
      </w:r>
      <w:r w:rsidR="00CD1E1A" w:rsidRPr="00E94E0C">
        <w:rPr>
          <w:lang w:val="fr-CH"/>
        </w:rPr>
        <w:t>’</w:t>
      </w:r>
      <w:r w:rsidRPr="00E94E0C">
        <w:rPr>
          <w:lang w:val="fr-CH"/>
        </w:rPr>
        <w:t>elles n</w:t>
      </w:r>
      <w:r w:rsidR="00CD1E1A" w:rsidRPr="00E94E0C">
        <w:rPr>
          <w:lang w:val="fr-CH"/>
        </w:rPr>
        <w:t>’</w:t>
      </w:r>
      <w:r w:rsidRPr="00E94E0C">
        <w:rPr>
          <w:lang w:val="fr-CH"/>
        </w:rPr>
        <w:t xml:space="preserve">avaient aucun fondement juridique et </w:t>
      </w:r>
      <w:r w:rsidR="004A5160" w:rsidRPr="00E94E0C">
        <w:rPr>
          <w:lang w:val="fr-CH"/>
        </w:rPr>
        <w:t>manqu</w:t>
      </w:r>
      <w:r w:rsidR="00DB208B" w:rsidRPr="00E94E0C">
        <w:rPr>
          <w:lang w:val="fr-CH"/>
        </w:rPr>
        <w:t xml:space="preserve">aient </w:t>
      </w:r>
      <w:r w:rsidR="004A5160" w:rsidRPr="00E94E0C">
        <w:rPr>
          <w:lang w:val="fr-CH"/>
        </w:rPr>
        <w:lastRenderedPageBreak/>
        <w:t>d</w:t>
      </w:r>
      <w:r w:rsidR="00CD1E1A" w:rsidRPr="00E94E0C">
        <w:rPr>
          <w:lang w:val="fr-CH"/>
        </w:rPr>
        <w:t>’</w:t>
      </w:r>
      <w:r w:rsidR="004A5160" w:rsidRPr="00E94E0C">
        <w:rPr>
          <w:lang w:val="fr-CH"/>
        </w:rPr>
        <w:t>i</w:t>
      </w:r>
      <w:r w:rsidRPr="00E94E0C">
        <w:rPr>
          <w:lang w:val="fr-CH"/>
        </w:rPr>
        <w:t>mpartial</w:t>
      </w:r>
      <w:r w:rsidR="004A5160" w:rsidRPr="00E94E0C">
        <w:rPr>
          <w:lang w:val="fr-CH"/>
        </w:rPr>
        <w:t>i</w:t>
      </w:r>
      <w:r w:rsidR="00E94E0C" w:rsidRPr="00E94E0C">
        <w:rPr>
          <w:lang w:val="fr-CH"/>
        </w:rPr>
        <w:t>té.  La</w:t>
      </w:r>
      <w:r w:rsidRPr="00E94E0C">
        <w:rPr>
          <w:lang w:val="fr-CH"/>
        </w:rPr>
        <w:t xml:space="preserve"> délégation </w:t>
      </w:r>
      <w:r w:rsidR="00DB208B" w:rsidRPr="00E94E0C">
        <w:rPr>
          <w:lang w:val="fr-CH"/>
        </w:rPr>
        <w:t xml:space="preserve">notait cependant </w:t>
      </w:r>
      <w:r w:rsidRPr="00E94E0C">
        <w:rPr>
          <w:lang w:val="fr-CH"/>
        </w:rPr>
        <w:t>que l</w:t>
      </w:r>
      <w:r w:rsidR="00CD1E1A" w:rsidRPr="00E94E0C">
        <w:rPr>
          <w:lang w:val="fr-CH"/>
        </w:rPr>
        <w:t>’</w:t>
      </w:r>
      <w:r w:rsidRPr="00E94E0C">
        <w:rPr>
          <w:lang w:val="fr-CH"/>
        </w:rPr>
        <w:t xml:space="preserve">environnement international </w:t>
      </w:r>
      <w:r w:rsidR="00DB208B" w:rsidRPr="00E94E0C">
        <w:rPr>
          <w:lang w:val="fr-CH"/>
        </w:rPr>
        <w:t xml:space="preserve">était désormais </w:t>
      </w:r>
      <w:r w:rsidR="00DD385A" w:rsidRPr="00E94E0C">
        <w:rPr>
          <w:lang w:val="fr-CH"/>
        </w:rPr>
        <w:t>beaucoup</w:t>
      </w:r>
      <w:r w:rsidR="00DB208B" w:rsidRPr="00E94E0C">
        <w:rPr>
          <w:lang w:val="fr-CH"/>
        </w:rPr>
        <w:t xml:space="preserve"> plus favorable à </w:t>
      </w:r>
      <w:r w:rsidRPr="00E94E0C">
        <w:rPr>
          <w:lang w:val="fr-CH"/>
        </w:rPr>
        <w:t>l</w:t>
      </w:r>
      <w:r w:rsidR="00CD1E1A" w:rsidRPr="00E94E0C">
        <w:rPr>
          <w:lang w:val="fr-CH"/>
        </w:rPr>
        <w:t>’</w:t>
      </w:r>
      <w:r w:rsidRPr="00E94E0C">
        <w:rPr>
          <w:lang w:val="fr-CH"/>
        </w:rPr>
        <w:t xml:space="preserve">instauration de la paix dans la péninsule coréenne et que les voix </w:t>
      </w:r>
      <w:r w:rsidR="00DB208B" w:rsidRPr="00E94E0C">
        <w:rPr>
          <w:lang w:val="fr-CH"/>
        </w:rPr>
        <w:t>appelant à</w:t>
      </w:r>
      <w:r w:rsidRPr="00E94E0C">
        <w:rPr>
          <w:lang w:val="fr-CH"/>
        </w:rPr>
        <w:t xml:space="preserve"> mettre fin aux sanctions brutales des </w:t>
      </w:r>
      <w:r w:rsidR="00CD1E1A" w:rsidRPr="00E94E0C">
        <w:rPr>
          <w:lang w:val="fr-CH"/>
        </w:rPr>
        <w:t>Nations Unies</w:t>
      </w:r>
      <w:r w:rsidRPr="00E94E0C">
        <w:rPr>
          <w:lang w:val="fr-CH"/>
        </w:rPr>
        <w:t xml:space="preserve"> contre la République populaire démocratique de Corée se faisaient de plus en plus entendre parmi les États membres de l</w:t>
      </w:r>
      <w:r w:rsidR="00CD1E1A" w:rsidRPr="00E94E0C">
        <w:rPr>
          <w:lang w:val="fr-CH"/>
        </w:rPr>
        <w:t>’</w:t>
      </w:r>
      <w:r w:rsidR="00E94E0C" w:rsidRPr="00E94E0C">
        <w:rPr>
          <w:lang w:val="fr-CH"/>
        </w:rPr>
        <w:t>ONU.  De</w:t>
      </w:r>
      <w:r w:rsidR="004A5160" w:rsidRPr="00E94E0C">
        <w:rPr>
          <w:lang w:val="fr-CH"/>
        </w:rPr>
        <w:t xml:space="preserve">uxièmement, la délégation a </w:t>
      </w:r>
      <w:r w:rsidR="00DD385A" w:rsidRPr="00E94E0C">
        <w:rPr>
          <w:lang w:val="fr-CH"/>
        </w:rPr>
        <w:t>fait valoir</w:t>
      </w:r>
      <w:r w:rsidR="004A5160" w:rsidRPr="00E94E0C">
        <w:rPr>
          <w:lang w:val="fr-CH"/>
        </w:rPr>
        <w:t xml:space="preserve"> que les brevets n</w:t>
      </w:r>
      <w:r w:rsidR="00CD1E1A" w:rsidRPr="00E94E0C">
        <w:rPr>
          <w:lang w:val="fr-CH"/>
        </w:rPr>
        <w:t>’</w:t>
      </w:r>
      <w:r w:rsidR="004A5160" w:rsidRPr="00E94E0C">
        <w:rPr>
          <w:lang w:val="fr-CH"/>
        </w:rPr>
        <w:t>étaient pas à proprement parler des biens matériels ou des services, mais qu</w:t>
      </w:r>
      <w:r w:rsidR="00CD1E1A" w:rsidRPr="00E94E0C">
        <w:rPr>
          <w:lang w:val="fr-CH"/>
        </w:rPr>
        <w:t>’</w:t>
      </w:r>
      <w:r w:rsidR="004A5160" w:rsidRPr="00E94E0C">
        <w:rPr>
          <w:lang w:val="fr-CH"/>
        </w:rPr>
        <w:t>ils v</w:t>
      </w:r>
      <w:r w:rsidR="00DD385A" w:rsidRPr="00E94E0C">
        <w:rPr>
          <w:lang w:val="fr-CH"/>
        </w:rPr>
        <w:t>is</w:t>
      </w:r>
      <w:r w:rsidR="004A5160" w:rsidRPr="00E94E0C">
        <w:rPr>
          <w:lang w:val="fr-CH"/>
        </w:rPr>
        <w:t xml:space="preserve">aient uniquement </w:t>
      </w:r>
      <w:r w:rsidR="00DD385A" w:rsidRPr="00E94E0C">
        <w:rPr>
          <w:lang w:val="fr-CH"/>
        </w:rPr>
        <w:t>à</w:t>
      </w:r>
      <w:r w:rsidR="004A5160" w:rsidRPr="00E94E0C">
        <w:rPr>
          <w:lang w:val="fr-CH"/>
        </w:rPr>
        <w:t xml:space="preserve"> protéger la propriété intellectuelle des êtres humai</w:t>
      </w:r>
      <w:r w:rsidR="00E94E0C" w:rsidRPr="00E94E0C">
        <w:rPr>
          <w:lang w:val="fr-CH"/>
        </w:rPr>
        <w:t>ns.  Da</w:t>
      </w:r>
      <w:r w:rsidR="00852CD5" w:rsidRPr="00E94E0C">
        <w:rPr>
          <w:lang w:val="fr-CH"/>
        </w:rPr>
        <w:t xml:space="preserve">ns ce contexte, elle a relevé </w:t>
      </w:r>
      <w:r w:rsidR="004A5160" w:rsidRPr="00E94E0C">
        <w:rPr>
          <w:lang w:val="fr-CH"/>
        </w:rPr>
        <w:t>que les délégations présentes à la réunion du Groupe de travail</w:t>
      </w:r>
      <w:r w:rsidR="00CD1E1A" w:rsidRPr="00E94E0C">
        <w:rPr>
          <w:lang w:val="fr-CH"/>
        </w:rPr>
        <w:t xml:space="preserve"> du PCT</w:t>
      </w:r>
      <w:r w:rsidR="004A5160" w:rsidRPr="00E94E0C">
        <w:rPr>
          <w:lang w:val="fr-CH"/>
        </w:rPr>
        <w:t xml:space="preserve"> avaient souligné que les recommandations du Groupe d</w:t>
      </w:r>
      <w:r w:rsidR="00CD1E1A" w:rsidRPr="00E94E0C">
        <w:rPr>
          <w:lang w:val="fr-CH"/>
        </w:rPr>
        <w:t>’</w:t>
      </w:r>
      <w:r w:rsidR="004A5160" w:rsidRPr="00E94E0C">
        <w:rPr>
          <w:lang w:val="fr-CH"/>
        </w:rPr>
        <w:t>experts ne devraient pas avoir d</w:t>
      </w:r>
      <w:r w:rsidR="00CD1E1A" w:rsidRPr="00E94E0C">
        <w:rPr>
          <w:lang w:val="fr-CH"/>
        </w:rPr>
        <w:t>’</w:t>
      </w:r>
      <w:r w:rsidR="004A5160" w:rsidRPr="00E94E0C">
        <w:rPr>
          <w:lang w:val="fr-CH"/>
        </w:rPr>
        <w:t>incidence négative sur le système</w:t>
      </w:r>
      <w:r w:rsidR="00CD1E1A" w:rsidRPr="00E94E0C">
        <w:rPr>
          <w:lang w:val="fr-CH"/>
        </w:rPr>
        <w:t xml:space="preserve"> du PCT</w:t>
      </w:r>
      <w:r w:rsidR="004A5160" w:rsidRPr="00E94E0C">
        <w:rPr>
          <w:lang w:val="fr-CH"/>
        </w:rPr>
        <w:t xml:space="preserve"> et le mandat de l</w:t>
      </w:r>
      <w:r w:rsidR="00CD1E1A" w:rsidRPr="00E94E0C">
        <w:rPr>
          <w:lang w:val="fr-CH"/>
        </w:rPr>
        <w:t>’</w:t>
      </w:r>
      <w:r w:rsidR="004A5160" w:rsidRPr="00E94E0C">
        <w:rPr>
          <w:lang w:val="fr-CH"/>
        </w:rPr>
        <w:t xml:space="preserve">OMPI </w:t>
      </w:r>
      <w:r w:rsidR="00852CD5" w:rsidRPr="00E94E0C">
        <w:rPr>
          <w:lang w:val="fr-CH"/>
        </w:rPr>
        <w:t xml:space="preserve">visant à établir </w:t>
      </w:r>
      <w:r w:rsidR="004A5160" w:rsidRPr="00E94E0C">
        <w:rPr>
          <w:lang w:val="fr-CH"/>
        </w:rPr>
        <w:t>un système international de propriété intellectuelle effica</w:t>
      </w:r>
      <w:r w:rsidR="00E94E0C" w:rsidRPr="00E94E0C">
        <w:rPr>
          <w:lang w:val="fr-CH"/>
        </w:rPr>
        <w:t>ce.  El</w:t>
      </w:r>
      <w:r w:rsidR="00852CD5" w:rsidRPr="00E94E0C">
        <w:rPr>
          <w:lang w:val="fr-CH"/>
        </w:rPr>
        <w:t>l</w:t>
      </w:r>
      <w:r w:rsidR="004A5160" w:rsidRPr="00E94E0C">
        <w:rPr>
          <w:lang w:val="fr-CH"/>
        </w:rPr>
        <w:t xml:space="preserve">e a </w:t>
      </w:r>
      <w:r w:rsidR="00DD385A" w:rsidRPr="00E94E0C">
        <w:rPr>
          <w:lang w:val="fr-CH"/>
        </w:rPr>
        <w:t>ajou</w:t>
      </w:r>
      <w:r w:rsidR="004A5160" w:rsidRPr="00E94E0C">
        <w:rPr>
          <w:lang w:val="fr-CH"/>
        </w:rPr>
        <w:t xml:space="preserve">té que certaines délégations avaient même exprimé </w:t>
      </w:r>
      <w:r w:rsidR="00852CD5" w:rsidRPr="00E94E0C">
        <w:rPr>
          <w:lang w:val="fr-CH"/>
        </w:rPr>
        <w:t>leur</w:t>
      </w:r>
      <w:r w:rsidR="004A5160" w:rsidRPr="00E94E0C">
        <w:rPr>
          <w:lang w:val="fr-CH"/>
        </w:rPr>
        <w:t xml:space="preserve"> préoccupation quant </w:t>
      </w:r>
      <w:r w:rsidR="00852CD5" w:rsidRPr="00E94E0C">
        <w:rPr>
          <w:lang w:val="fr-CH"/>
        </w:rPr>
        <w:t>au fait d</w:t>
      </w:r>
      <w:r w:rsidR="00CD1E1A" w:rsidRPr="00E94E0C">
        <w:rPr>
          <w:lang w:val="fr-CH"/>
        </w:rPr>
        <w:t>’</w:t>
      </w:r>
      <w:r w:rsidR="00852CD5" w:rsidRPr="00E94E0C">
        <w:rPr>
          <w:lang w:val="fr-CH"/>
        </w:rPr>
        <w:t>aller au</w:t>
      </w:r>
      <w:r w:rsidR="00CD1E1A" w:rsidRPr="00E94E0C">
        <w:rPr>
          <w:lang w:val="fr-CH"/>
        </w:rPr>
        <w:t>-</w:t>
      </w:r>
      <w:r w:rsidR="00852CD5" w:rsidRPr="00E94E0C">
        <w:rPr>
          <w:lang w:val="fr-CH"/>
        </w:rPr>
        <w:t>delà d</w:t>
      </w:r>
      <w:r w:rsidR="004A5160" w:rsidRPr="00E94E0C">
        <w:rPr>
          <w:lang w:val="fr-CH"/>
        </w:rPr>
        <w:t xml:space="preserve">es exigences des sanctions des </w:t>
      </w:r>
      <w:r w:rsidR="00CD1E1A" w:rsidRPr="00E94E0C">
        <w:rPr>
          <w:lang w:val="fr-CH"/>
        </w:rPr>
        <w:t>Nations Uni</w:t>
      </w:r>
      <w:r w:rsidR="00E94E0C" w:rsidRPr="00E94E0C">
        <w:rPr>
          <w:lang w:val="fr-CH"/>
        </w:rPr>
        <w:t>es.  De</w:t>
      </w:r>
      <w:r w:rsidR="004A5160" w:rsidRPr="00E94E0C">
        <w:rPr>
          <w:lang w:val="fr-CH"/>
        </w:rPr>
        <w:t xml:space="preserve"> ce point de vue, la délégation a une fois de plus </w:t>
      </w:r>
      <w:r w:rsidR="00852CD5" w:rsidRPr="00E94E0C">
        <w:rPr>
          <w:lang w:val="fr-CH"/>
        </w:rPr>
        <w:t xml:space="preserve">répété </w:t>
      </w:r>
      <w:r w:rsidR="004A5160" w:rsidRPr="00E94E0C">
        <w:rPr>
          <w:lang w:val="fr-CH"/>
        </w:rPr>
        <w:t>que les sanctions de l</w:t>
      </w:r>
      <w:r w:rsidR="00CD1E1A" w:rsidRPr="00E94E0C">
        <w:rPr>
          <w:lang w:val="fr-CH"/>
        </w:rPr>
        <w:t>’</w:t>
      </w:r>
      <w:r w:rsidR="004A5160" w:rsidRPr="00E94E0C">
        <w:rPr>
          <w:lang w:val="fr-CH"/>
        </w:rPr>
        <w:t xml:space="preserve">ONU ne </w:t>
      </w:r>
      <w:r w:rsidR="00852CD5" w:rsidRPr="00E94E0C">
        <w:rPr>
          <w:lang w:val="fr-CH"/>
        </w:rPr>
        <w:t xml:space="preserve">devaient </w:t>
      </w:r>
      <w:r w:rsidR="004A5160" w:rsidRPr="00E94E0C">
        <w:rPr>
          <w:lang w:val="fr-CH"/>
        </w:rPr>
        <w:t xml:space="preserve">en aucun cas </w:t>
      </w:r>
      <w:r w:rsidR="00852CD5" w:rsidRPr="00E94E0C">
        <w:rPr>
          <w:lang w:val="fr-CH"/>
        </w:rPr>
        <w:t xml:space="preserve">être </w:t>
      </w:r>
      <w:r w:rsidR="004A5160" w:rsidRPr="00E94E0C">
        <w:rPr>
          <w:lang w:val="fr-CH"/>
        </w:rPr>
        <w:t>appliquées à l</w:t>
      </w:r>
      <w:r w:rsidR="00CD1E1A" w:rsidRPr="00E94E0C">
        <w:rPr>
          <w:lang w:val="fr-CH"/>
        </w:rPr>
        <w:t>’</w:t>
      </w:r>
      <w:r w:rsidR="004A5160" w:rsidRPr="00E94E0C">
        <w:rPr>
          <w:lang w:val="fr-CH"/>
        </w:rPr>
        <w:t xml:space="preserve">OMPI dans le domaine de la propriété intellectuelle, </w:t>
      </w:r>
      <w:r w:rsidR="00CD1E1A" w:rsidRPr="00E94E0C">
        <w:rPr>
          <w:lang w:val="fr-CH"/>
        </w:rPr>
        <w:t>y compris</w:t>
      </w:r>
      <w:r w:rsidR="004A5160" w:rsidRPr="00E94E0C">
        <w:rPr>
          <w:lang w:val="fr-CH"/>
        </w:rPr>
        <w:t xml:space="preserve"> l</w:t>
      </w:r>
      <w:r w:rsidR="00852CD5" w:rsidRPr="00E94E0C">
        <w:rPr>
          <w:lang w:val="fr-CH"/>
        </w:rPr>
        <w:t xml:space="preserve">a protection conférée par </w:t>
      </w:r>
      <w:r w:rsidR="004A5160" w:rsidRPr="00E94E0C">
        <w:rPr>
          <w:lang w:val="fr-CH"/>
        </w:rPr>
        <w:t xml:space="preserve">brevet, et que ce point relatif aux recommandations illégales et illogiques </w:t>
      </w:r>
      <w:r w:rsidR="00C17490" w:rsidRPr="00E94E0C">
        <w:rPr>
          <w:lang w:val="fr-CH"/>
        </w:rPr>
        <w:t>deva</w:t>
      </w:r>
      <w:r w:rsidR="004A5160" w:rsidRPr="00E94E0C">
        <w:rPr>
          <w:lang w:val="fr-CH"/>
        </w:rPr>
        <w:t xml:space="preserve">it </w:t>
      </w:r>
      <w:r w:rsidR="00C17490" w:rsidRPr="00E94E0C">
        <w:rPr>
          <w:lang w:val="fr-CH"/>
        </w:rPr>
        <w:t>être ray</w:t>
      </w:r>
      <w:r w:rsidR="004A5160" w:rsidRPr="00E94E0C">
        <w:rPr>
          <w:lang w:val="fr-CH"/>
        </w:rPr>
        <w:t>é de l</w:t>
      </w:r>
      <w:r w:rsidR="00CD1E1A" w:rsidRPr="00E94E0C">
        <w:rPr>
          <w:lang w:val="fr-CH"/>
        </w:rPr>
        <w:t>’</w:t>
      </w:r>
      <w:r w:rsidR="004A5160" w:rsidRPr="00E94E0C">
        <w:rPr>
          <w:lang w:val="fr-CH"/>
        </w:rPr>
        <w:t>ordre du jour du Groupe de travail</w:t>
      </w:r>
      <w:r w:rsidR="00CD1E1A" w:rsidRPr="00E94E0C">
        <w:rPr>
          <w:lang w:val="fr-CH"/>
        </w:rPr>
        <w:t xml:space="preserve"> du PCT</w:t>
      </w:r>
      <w:r w:rsidR="004A5160" w:rsidRPr="00E94E0C">
        <w:rPr>
          <w:lang w:val="fr-CH"/>
        </w:rPr>
        <w:t>.</w:t>
      </w:r>
    </w:p>
    <w:p w:rsidR="00780BA7" w:rsidRPr="00E94E0C" w:rsidRDefault="00C17490" w:rsidP="00744B7B">
      <w:pPr>
        <w:pStyle w:val="ONUMFS"/>
        <w:rPr>
          <w:lang w:val="fr-CH"/>
        </w:rPr>
      </w:pPr>
      <w:r w:rsidRPr="00E94E0C">
        <w:rPr>
          <w:lang w:val="fr-CH"/>
        </w:rPr>
        <w:t>La délégation de l</w:t>
      </w:r>
      <w:r w:rsidR="00CD1E1A" w:rsidRPr="00E94E0C">
        <w:rPr>
          <w:lang w:val="fr-CH"/>
        </w:rPr>
        <w:t>’</w:t>
      </w:r>
      <w:r w:rsidRPr="00E94E0C">
        <w:rPr>
          <w:lang w:val="fr-CH"/>
        </w:rPr>
        <w:t>Ouganda a remercié le Directeur général de l</w:t>
      </w:r>
      <w:r w:rsidR="00CD1E1A" w:rsidRPr="00E94E0C">
        <w:rPr>
          <w:lang w:val="fr-CH"/>
        </w:rPr>
        <w:t>’</w:t>
      </w:r>
      <w:r w:rsidRPr="00E94E0C">
        <w:rPr>
          <w:lang w:val="fr-CH"/>
        </w:rPr>
        <w:t>OMPI et le Secrétariat pour l</w:t>
      </w:r>
      <w:r w:rsidR="00DD385A" w:rsidRPr="00E94E0C">
        <w:rPr>
          <w:lang w:val="fr-CH"/>
        </w:rPr>
        <w:t>a</w:t>
      </w:r>
      <w:r w:rsidRPr="00E94E0C">
        <w:rPr>
          <w:lang w:val="fr-CH"/>
        </w:rPr>
        <w:t xml:space="preserve"> bon</w:t>
      </w:r>
      <w:r w:rsidR="00DD385A" w:rsidRPr="00E94E0C">
        <w:rPr>
          <w:lang w:val="fr-CH"/>
        </w:rPr>
        <w:t>ne performance</w:t>
      </w:r>
      <w:r w:rsidRPr="00E94E0C">
        <w:rPr>
          <w:lang w:val="fr-CH"/>
        </w:rPr>
        <w:t xml:space="preserve"> du système</w:t>
      </w:r>
      <w:r w:rsidR="00CD1E1A" w:rsidRPr="00E94E0C">
        <w:rPr>
          <w:lang w:val="fr-CH"/>
        </w:rPr>
        <w:t xml:space="preserve"> du </w:t>
      </w:r>
      <w:r w:rsidR="00E94E0C" w:rsidRPr="00E94E0C">
        <w:rPr>
          <w:lang w:val="fr-CH"/>
        </w:rPr>
        <w:t>PCT.  Po</w:t>
      </w:r>
      <w:r w:rsidRPr="00E94E0C">
        <w:rPr>
          <w:lang w:val="fr-CH"/>
        </w:rPr>
        <w:t>ur que le système reste solide, il fallait l</w:t>
      </w:r>
      <w:r w:rsidR="00CD1E1A" w:rsidRPr="00E94E0C">
        <w:rPr>
          <w:lang w:val="fr-CH"/>
        </w:rPr>
        <w:t>’</w:t>
      </w:r>
      <w:r w:rsidRPr="00E94E0C">
        <w:rPr>
          <w:lang w:val="fr-CH"/>
        </w:rPr>
        <w:t xml:space="preserve">améliorer en permanence </w:t>
      </w:r>
      <w:r w:rsidR="00DD385A" w:rsidRPr="00E94E0C">
        <w:rPr>
          <w:lang w:val="fr-CH"/>
        </w:rPr>
        <w:t>pour</w:t>
      </w:r>
      <w:r w:rsidRPr="00E94E0C">
        <w:rPr>
          <w:lang w:val="fr-CH"/>
        </w:rPr>
        <w:t xml:space="preserve"> r</w:t>
      </w:r>
      <w:r w:rsidR="00BD18F5" w:rsidRPr="00E94E0C">
        <w:rPr>
          <w:lang w:val="fr-CH"/>
        </w:rPr>
        <w:t>elever l</w:t>
      </w:r>
      <w:r w:rsidRPr="00E94E0C">
        <w:rPr>
          <w:lang w:val="fr-CH"/>
        </w:rPr>
        <w:t>e</w:t>
      </w:r>
      <w:r w:rsidR="00BD18F5" w:rsidRPr="00E94E0C">
        <w:rPr>
          <w:lang w:val="fr-CH"/>
        </w:rPr>
        <w:t>s</w:t>
      </w:r>
      <w:r w:rsidRPr="00E94E0C">
        <w:rPr>
          <w:lang w:val="fr-CH"/>
        </w:rPr>
        <w:t xml:space="preserve"> nouveaux défis et </w:t>
      </w:r>
      <w:r w:rsidR="00BD18F5" w:rsidRPr="00E94E0C">
        <w:rPr>
          <w:lang w:val="fr-CH"/>
        </w:rPr>
        <w:t xml:space="preserve">répondre </w:t>
      </w:r>
      <w:r w:rsidRPr="00E94E0C">
        <w:rPr>
          <w:lang w:val="fr-CH"/>
        </w:rPr>
        <w:t>aux besoins changeants des utilisateu</w:t>
      </w:r>
      <w:r w:rsidR="00E94E0C" w:rsidRPr="00E94E0C">
        <w:rPr>
          <w:lang w:val="fr-CH"/>
        </w:rPr>
        <w:t>rs.  Le</w:t>
      </w:r>
      <w:r w:rsidR="00DD385A" w:rsidRPr="00E94E0C">
        <w:rPr>
          <w:lang w:val="fr-CH"/>
        </w:rPr>
        <w:t xml:space="preserve"> système</w:t>
      </w:r>
      <w:r w:rsidRPr="00E94E0C">
        <w:rPr>
          <w:lang w:val="fr-CH"/>
        </w:rPr>
        <w:t xml:space="preserve"> devait </w:t>
      </w:r>
      <w:r w:rsidR="00DD385A" w:rsidRPr="00E94E0C">
        <w:rPr>
          <w:lang w:val="fr-CH"/>
        </w:rPr>
        <w:t xml:space="preserve">aussi </w:t>
      </w:r>
      <w:r w:rsidR="00BD18F5" w:rsidRPr="00E94E0C">
        <w:rPr>
          <w:lang w:val="fr-CH"/>
        </w:rPr>
        <w:t xml:space="preserve">favoriser </w:t>
      </w:r>
      <w:r w:rsidRPr="00E94E0C">
        <w:rPr>
          <w:lang w:val="fr-CH"/>
        </w:rPr>
        <w:t>l</w:t>
      </w:r>
      <w:r w:rsidR="00CD1E1A" w:rsidRPr="00E94E0C">
        <w:rPr>
          <w:lang w:val="fr-CH"/>
        </w:rPr>
        <w:t>’</w:t>
      </w:r>
      <w:r w:rsidRPr="00E94E0C">
        <w:rPr>
          <w:lang w:val="fr-CH"/>
        </w:rPr>
        <w:t xml:space="preserve">innovation et </w:t>
      </w:r>
      <w:r w:rsidR="00BD18F5" w:rsidRPr="00E94E0C">
        <w:rPr>
          <w:lang w:val="fr-CH"/>
        </w:rPr>
        <w:t xml:space="preserve">être </w:t>
      </w:r>
      <w:r w:rsidRPr="00E94E0C">
        <w:rPr>
          <w:lang w:val="fr-CH"/>
        </w:rPr>
        <w:t>accessibl</w:t>
      </w:r>
      <w:r w:rsidR="00BD18F5" w:rsidRPr="00E94E0C">
        <w:rPr>
          <w:lang w:val="fr-CH"/>
        </w:rPr>
        <w:t xml:space="preserve">e </w:t>
      </w:r>
      <w:r w:rsidRPr="00E94E0C">
        <w:rPr>
          <w:lang w:val="fr-CH"/>
        </w:rPr>
        <w:t xml:space="preserve">à tout utilisateur intéressé, </w:t>
      </w:r>
      <w:r w:rsidR="00BD18F5" w:rsidRPr="00E94E0C">
        <w:rPr>
          <w:lang w:val="fr-CH"/>
        </w:rPr>
        <w:t>spécialement</w:t>
      </w:r>
      <w:r w:rsidRPr="00E94E0C">
        <w:rPr>
          <w:lang w:val="fr-CH"/>
        </w:rPr>
        <w:t xml:space="preserve"> ceux </w:t>
      </w:r>
      <w:r w:rsidR="00BD18F5" w:rsidRPr="00E94E0C">
        <w:rPr>
          <w:lang w:val="fr-CH"/>
        </w:rPr>
        <w:t>qui o</w:t>
      </w:r>
      <w:r w:rsidRPr="00E94E0C">
        <w:rPr>
          <w:lang w:val="fr-CH"/>
        </w:rPr>
        <w:t xml:space="preserve">nt </w:t>
      </w:r>
      <w:r w:rsidR="00BD18F5" w:rsidRPr="00E94E0C">
        <w:rPr>
          <w:lang w:val="fr-CH"/>
        </w:rPr>
        <w:t>d</w:t>
      </w:r>
      <w:r w:rsidRPr="00E94E0C">
        <w:rPr>
          <w:lang w:val="fr-CH"/>
        </w:rPr>
        <w:t xml:space="preserve">es ressources financières </w:t>
      </w:r>
      <w:r w:rsidR="00BD18F5" w:rsidRPr="00E94E0C">
        <w:rPr>
          <w:lang w:val="fr-CH"/>
        </w:rPr>
        <w:t>l</w:t>
      </w:r>
      <w:r w:rsidRPr="00E94E0C">
        <w:rPr>
          <w:lang w:val="fr-CH"/>
        </w:rPr>
        <w:t>imité</w:t>
      </w:r>
      <w:r w:rsidR="00E94E0C" w:rsidRPr="00E94E0C">
        <w:rPr>
          <w:lang w:val="fr-CH"/>
        </w:rPr>
        <w:t>es.  Da</w:t>
      </w:r>
      <w:r w:rsidRPr="00E94E0C">
        <w:rPr>
          <w:lang w:val="fr-CH"/>
        </w:rPr>
        <w:t xml:space="preserve">ns </w:t>
      </w:r>
      <w:r w:rsidR="00BD18F5" w:rsidRPr="00E94E0C">
        <w:rPr>
          <w:lang w:val="fr-CH"/>
        </w:rPr>
        <w:t>c</w:t>
      </w:r>
      <w:r w:rsidRPr="00E94E0C">
        <w:rPr>
          <w:lang w:val="fr-CH"/>
        </w:rPr>
        <w:t xml:space="preserve">e </w:t>
      </w:r>
      <w:r w:rsidR="00BD18F5" w:rsidRPr="00E94E0C">
        <w:rPr>
          <w:lang w:val="fr-CH"/>
        </w:rPr>
        <w:t>contexte</w:t>
      </w:r>
      <w:r w:rsidRPr="00E94E0C">
        <w:rPr>
          <w:lang w:val="fr-CH"/>
        </w:rPr>
        <w:t>, la délégation ét</w:t>
      </w:r>
      <w:r w:rsidR="00BD18F5" w:rsidRPr="00E94E0C">
        <w:rPr>
          <w:lang w:val="fr-CH"/>
        </w:rPr>
        <w:t>ait</w:t>
      </w:r>
      <w:r w:rsidRPr="00E94E0C">
        <w:rPr>
          <w:lang w:val="fr-CH"/>
        </w:rPr>
        <w:t xml:space="preserve"> particulièrement impressionnée par les d</w:t>
      </w:r>
      <w:r w:rsidR="00BD18F5" w:rsidRPr="00E94E0C">
        <w:rPr>
          <w:lang w:val="fr-CH"/>
        </w:rPr>
        <w:t>ébat</w:t>
      </w:r>
      <w:r w:rsidRPr="00E94E0C">
        <w:rPr>
          <w:lang w:val="fr-CH"/>
        </w:rPr>
        <w:t>s en cours sur l</w:t>
      </w:r>
      <w:r w:rsidR="00BD18F5" w:rsidRPr="00E94E0C">
        <w:rPr>
          <w:lang w:val="fr-CH"/>
        </w:rPr>
        <w:t>es</w:t>
      </w:r>
      <w:r w:rsidRPr="00E94E0C">
        <w:rPr>
          <w:lang w:val="fr-CH"/>
        </w:rPr>
        <w:t xml:space="preserve"> réduction</w:t>
      </w:r>
      <w:r w:rsidR="00BD18F5" w:rsidRPr="00E94E0C">
        <w:rPr>
          <w:lang w:val="fr-CH"/>
        </w:rPr>
        <w:t>s</w:t>
      </w:r>
      <w:r w:rsidRPr="00E94E0C">
        <w:rPr>
          <w:lang w:val="fr-CH"/>
        </w:rPr>
        <w:t xml:space="preserve"> de</w:t>
      </w:r>
      <w:r w:rsidR="00BD18F5" w:rsidRPr="00E94E0C">
        <w:rPr>
          <w:lang w:val="fr-CH"/>
        </w:rPr>
        <w:t xml:space="preserve"> taxe</w:t>
      </w:r>
      <w:r w:rsidRPr="00E94E0C">
        <w:rPr>
          <w:lang w:val="fr-CH"/>
        </w:rPr>
        <w:t xml:space="preserve">s </w:t>
      </w:r>
      <w:r w:rsidR="00BD18F5" w:rsidRPr="00E94E0C">
        <w:rPr>
          <w:lang w:val="fr-CH"/>
        </w:rPr>
        <w:t>accordées aux</w:t>
      </w:r>
      <w:r w:rsidRPr="00E94E0C">
        <w:rPr>
          <w:lang w:val="fr-CH"/>
        </w:rPr>
        <w:t xml:space="preserve"> </w:t>
      </w:r>
      <w:r w:rsidR="00BD18F5" w:rsidRPr="00E94E0C">
        <w:rPr>
          <w:lang w:val="fr-CH"/>
        </w:rPr>
        <w:t>dépos</w:t>
      </w:r>
      <w:r w:rsidRPr="00E94E0C">
        <w:rPr>
          <w:lang w:val="fr-CH"/>
        </w:rPr>
        <w:t>a</w:t>
      </w:r>
      <w:r w:rsidR="00BD18F5" w:rsidRPr="00E94E0C">
        <w:rPr>
          <w:lang w:val="fr-CH"/>
        </w:rPr>
        <w:t>n</w:t>
      </w:r>
      <w:r w:rsidRPr="00E94E0C">
        <w:rPr>
          <w:lang w:val="fr-CH"/>
        </w:rPr>
        <w:t xml:space="preserve">ts de certains pays, notamment les pays en développement et les pays les moins avancés (PMA).  </w:t>
      </w:r>
      <w:r w:rsidR="00DD385A" w:rsidRPr="00E94E0C">
        <w:rPr>
          <w:lang w:val="fr-CH"/>
        </w:rPr>
        <w:t>Elle</w:t>
      </w:r>
      <w:r w:rsidRPr="00E94E0C">
        <w:rPr>
          <w:lang w:val="fr-CH"/>
        </w:rPr>
        <w:t xml:space="preserve"> était fermement convaincue qu</w:t>
      </w:r>
      <w:r w:rsidR="00CD1E1A" w:rsidRPr="00E94E0C">
        <w:rPr>
          <w:lang w:val="fr-CH"/>
        </w:rPr>
        <w:t>’</w:t>
      </w:r>
      <w:r w:rsidRPr="00E94E0C">
        <w:rPr>
          <w:lang w:val="fr-CH"/>
        </w:rPr>
        <w:t xml:space="preserve">une réduction de </w:t>
      </w:r>
      <w:r w:rsidR="00BD18F5" w:rsidRPr="00E94E0C">
        <w:rPr>
          <w:lang w:val="fr-CH"/>
        </w:rPr>
        <w:t>t</w:t>
      </w:r>
      <w:r w:rsidRPr="00E94E0C">
        <w:rPr>
          <w:lang w:val="fr-CH"/>
        </w:rPr>
        <w:t>a</w:t>
      </w:r>
      <w:r w:rsidR="00BD18F5" w:rsidRPr="00E94E0C">
        <w:rPr>
          <w:lang w:val="fr-CH"/>
        </w:rPr>
        <w:t>xe</w:t>
      </w:r>
      <w:r w:rsidRPr="00E94E0C">
        <w:rPr>
          <w:lang w:val="fr-CH"/>
        </w:rPr>
        <w:t xml:space="preserve">s pour les </w:t>
      </w:r>
      <w:r w:rsidR="00BD18F5" w:rsidRPr="00E94E0C">
        <w:rPr>
          <w:lang w:val="fr-CH"/>
        </w:rPr>
        <w:t>déposants issus</w:t>
      </w:r>
      <w:r w:rsidRPr="00E94E0C">
        <w:rPr>
          <w:lang w:val="fr-CH"/>
        </w:rPr>
        <w:t xml:space="preserve"> d</w:t>
      </w:r>
      <w:r w:rsidR="00CD1E1A" w:rsidRPr="00E94E0C">
        <w:rPr>
          <w:lang w:val="fr-CH"/>
        </w:rPr>
        <w:t>’</w:t>
      </w:r>
      <w:r w:rsidRPr="00E94E0C">
        <w:rPr>
          <w:lang w:val="fr-CH"/>
        </w:rPr>
        <w:t xml:space="preserve">universités </w:t>
      </w:r>
      <w:r w:rsidR="00BD18F5" w:rsidRPr="00E94E0C">
        <w:rPr>
          <w:lang w:val="fr-CH"/>
        </w:rPr>
        <w:t>en O</w:t>
      </w:r>
      <w:r w:rsidRPr="00E94E0C">
        <w:rPr>
          <w:lang w:val="fr-CH"/>
        </w:rPr>
        <w:t>uganda et d</w:t>
      </w:r>
      <w:r w:rsidR="00BD18F5" w:rsidRPr="00E94E0C">
        <w:rPr>
          <w:lang w:val="fr-CH"/>
        </w:rPr>
        <w:t>ans d</w:t>
      </w:r>
      <w:r w:rsidRPr="00E94E0C">
        <w:rPr>
          <w:lang w:val="fr-CH"/>
        </w:rPr>
        <w:t xml:space="preserve">e nombreux pays en développement et PMA pourrait </w:t>
      </w:r>
      <w:r w:rsidR="00DD385A" w:rsidRPr="00E94E0C">
        <w:rPr>
          <w:lang w:val="fr-CH"/>
        </w:rPr>
        <w:t xml:space="preserve">largement </w:t>
      </w:r>
      <w:r w:rsidRPr="00E94E0C">
        <w:rPr>
          <w:lang w:val="fr-CH"/>
        </w:rPr>
        <w:t>contribuer</w:t>
      </w:r>
      <w:r w:rsidR="00BD18F5" w:rsidRPr="00E94E0C">
        <w:rPr>
          <w:lang w:val="fr-CH"/>
        </w:rPr>
        <w:t xml:space="preserve"> </w:t>
      </w:r>
      <w:r w:rsidRPr="00E94E0C">
        <w:rPr>
          <w:lang w:val="fr-CH"/>
        </w:rPr>
        <w:t>à accroître l</w:t>
      </w:r>
      <w:r w:rsidR="00CD1E1A" w:rsidRPr="00E94E0C">
        <w:rPr>
          <w:lang w:val="fr-CH"/>
        </w:rPr>
        <w:t>’</w:t>
      </w:r>
      <w:r w:rsidRPr="00E94E0C">
        <w:rPr>
          <w:lang w:val="fr-CH"/>
        </w:rPr>
        <w:t>utilisation de ce systè</w:t>
      </w:r>
      <w:r w:rsidR="00E94E0C" w:rsidRPr="00E94E0C">
        <w:rPr>
          <w:lang w:val="fr-CH"/>
        </w:rPr>
        <w:t>me.  El</w:t>
      </w:r>
      <w:r w:rsidR="00DD385A" w:rsidRPr="00E94E0C">
        <w:rPr>
          <w:lang w:val="fr-CH"/>
        </w:rPr>
        <w:t>le</w:t>
      </w:r>
      <w:r w:rsidR="00BD18F5" w:rsidRPr="00E94E0C">
        <w:rPr>
          <w:lang w:val="fr-CH"/>
        </w:rPr>
        <w:t xml:space="preserve"> pourrait également </w:t>
      </w:r>
      <w:r w:rsidR="00BA76A4" w:rsidRPr="00E94E0C">
        <w:rPr>
          <w:lang w:val="fr-CH"/>
        </w:rPr>
        <w:t>encourag</w:t>
      </w:r>
      <w:r w:rsidR="00BD18F5" w:rsidRPr="00E94E0C">
        <w:rPr>
          <w:lang w:val="fr-CH"/>
        </w:rPr>
        <w:t xml:space="preserve">er </w:t>
      </w:r>
      <w:r w:rsidR="00BA76A4" w:rsidRPr="00E94E0C">
        <w:rPr>
          <w:lang w:val="fr-CH"/>
        </w:rPr>
        <w:t>fort</w:t>
      </w:r>
      <w:r w:rsidR="00BD18F5" w:rsidRPr="00E94E0C">
        <w:rPr>
          <w:lang w:val="fr-CH"/>
        </w:rPr>
        <w:t>ement l</w:t>
      </w:r>
      <w:r w:rsidR="00BA76A4" w:rsidRPr="00E94E0C">
        <w:rPr>
          <w:lang w:val="fr-CH"/>
        </w:rPr>
        <w:t>es</w:t>
      </w:r>
      <w:r w:rsidR="00BD18F5" w:rsidRPr="00E94E0C">
        <w:rPr>
          <w:lang w:val="fr-CH"/>
        </w:rPr>
        <w:t xml:space="preserve"> universit</w:t>
      </w:r>
      <w:r w:rsidR="00BA76A4" w:rsidRPr="00E94E0C">
        <w:rPr>
          <w:lang w:val="fr-CH"/>
        </w:rPr>
        <w:t xml:space="preserve">és </w:t>
      </w:r>
      <w:r w:rsidR="00DD385A" w:rsidRPr="00E94E0C">
        <w:rPr>
          <w:lang w:val="fr-CH"/>
        </w:rPr>
        <w:t xml:space="preserve">ougandaises </w:t>
      </w:r>
      <w:r w:rsidR="00BA76A4" w:rsidRPr="00E94E0C">
        <w:rPr>
          <w:lang w:val="fr-CH"/>
        </w:rPr>
        <w:t>à innov</w:t>
      </w:r>
      <w:r w:rsidR="00E94E0C" w:rsidRPr="00E94E0C">
        <w:rPr>
          <w:lang w:val="fr-CH"/>
        </w:rPr>
        <w:t>er.  Se</w:t>
      </w:r>
      <w:r w:rsidR="00BA76A4" w:rsidRPr="00E94E0C">
        <w:rPr>
          <w:lang w:val="fr-CH"/>
        </w:rPr>
        <w:t>lon l</w:t>
      </w:r>
      <w:r w:rsidR="00BD18F5" w:rsidRPr="00E94E0C">
        <w:rPr>
          <w:lang w:val="fr-CH"/>
        </w:rPr>
        <w:t>a délégation</w:t>
      </w:r>
      <w:r w:rsidR="00BA76A4" w:rsidRPr="00E94E0C">
        <w:rPr>
          <w:lang w:val="fr-CH"/>
        </w:rPr>
        <w:t>,</w:t>
      </w:r>
      <w:r w:rsidR="00BD18F5" w:rsidRPr="00E94E0C">
        <w:rPr>
          <w:lang w:val="fr-CH"/>
        </w:rPr>
        <w:t xml:space="preserve"> </w:t>
      </w:r>
      <w:r w:rsidR="00403827" w:rsidRPr="00E94E0C">
        <w:rPr>
          <w:lang w:val="fr-CH"/>
        </w:rPr>
        <w:t>cette réduction</w:t>
      </w:r>
      <w:r w:rsidR="00BD18F5" w:rsidRPr="00E94E0C">
        <w:rPr>
          <w:lang w:val="fr-CH"/>
        </w:rPr>
        <w:t xml:space="preserve"> pourrait être compensée par l</w:t>
      </w:r>
      <w:r w:rsidR="00CD1E1A" w:rsidRPr="00E94E0C">
        <w:rPr>
          <w:lang w:val="fr-CH"/>
        </w:rPr>
        <w:t>’</w:t>
      </w:r>
      <w:r w:rsidR="00BD18F5" w:rsidRPr="00E94E0C">
        <w:rPr>
          <w:lang w:val="fr-CH"/>
        </w:rPr>
        <w:t>augmentation du nombre de demand</w:t>
      </w:r>
      <w:r w:rsidR="00E94E0C" w:rsidRPr="00E94E0C">
        <w:rPr>
          <w:lang w:val="fr-CH"/>
        </w:rPr>
        <w:t>es.  S’a</w:t>
      </w:r>
      <w:r w:rsidR="00BA76A4" w:rsidRPr="00E94E0C">
        <w:rPr>
          <w:lang w:val="fr-CH"/>
        </w:rPr>
        <w:t>gissant d</w:t>
      </w:r>
      <w:r w:rsidR="00BD18F5" w:rsidRPr="00E94E0C">
        <w:rPr>
          <w:lang w:val="fr-CH"/>
        </w:rPr>
        <w:t>e l</w:t>
      </w:r>
      <w:r w:rsidR="00CD1E1A" w:rsidRPr="00E94E0C">
        <w:rPr>
          <w:lang w:val="fr-CH"/>
        </w:rPr>
        <w:t>’</w:t>
      </w:r>
      <w:r w:rsidR="00BA76A4" w:rsidRPr="00E94E0C">
        <w:rPr>
          <w:lang w:val="fr-CH"/>
        </w:rPr>
        <w:t>avenir</w:t>
      </w:r>
      <w:r w:rsidR="00BD18F5" w:rsidRPr="00E94E0C">
        <w:rPr>
          <w:lang w:val="fr-CH"/>
        </w:rPr>
        <w:t xml:space="preserve"> du système</w:t>
      </w:r>
      <w:r w:rsidR="00CD1E1A" w:rsidRPr="00E94E0C">
        <w:rPr>
          <w:lang w:val="fr-CH"/>
        </w:rPr>
        <w:t xml:space="preserve"> du PCT</w:t>
      </w:r>
      <w:r w:rsidR="00BD18F5" w:rsidRPr="00E94E0C">
        <w:rPr>
          <w:lang w:val="fr-CH"/>
        </w:rPr>
        <w:t>, l</w:t>
      </w:r>
      <w:r w:rsidR="00CD1E1A" w:rsidRPr="00E94E0C">
        <w:rPr>
          <w:lang w:val="fr-CH"/>
        </w:rPr>
        <w:t>’</w:t>
      </w:r>
      <w:r w:rsidR="00BD18F5" w:rsidRPr="00E94E0C">
        <w:rPr>
          <w:lang w:val="fr-CH"/>
        </w:rPr>
        <w:t xml:space="preserve">Ouganda avait été et resterait ouvert aux </w:t>
      </w:r>
      <w:r w:rsidR="00BA76A4" w:rsidRPr="00E94E0C">
        <w:rPr>
          <w:lang w:val="fr-CH"/>
        </w:rPr>
        <w:t xml:space="preserve">évolutions </w:t>
      </w:r>
      <w:r w:rsidR="00BD18F5" w:rsidRPr="00E94E0C">
        <w:rPr>
          <w:lang w:val="fr-CH"/>
        </w:rPr>
        <w:t>juridiques nécessaires pour appuyer la mise en œuvre des recommandations relatives à l</w:t>
      </w:r>
      <w:r w:rsidR="00CD1E1A" w:rsidRPr="00E94E0C">
        <w:rPr>
          <w:lang w:val="fr-CH"/>
        </w:rPr>
        <w:t>’</w:t>
      </w:r>
      <w:r w:rsidR="00BD18F5" w:rsidRPr="00E94E0C">
        <w:rPr>
          <w:lang w:val="fr-CH"/>
        </w:rPr>
        <w:t xml:space="preserve">assistance technique </w:t>
      </w:r>
      <w:r w:rsidR="000A1761" w:rsidRPr="00E94E0C">
        <w:rPr>
          <w:lang w:val="fr-CH"/>
        </w:rPr>
        <w:t>contenues dans</w:t>
      </w:r>
      <w:r w:rsidR="00BD18F5" w:rsidRPr="00E94E0C">
        <w:rPr>
          <w:lang w:val="fr-CH"/>
        </w:rPr>
        <w:t xml:space="preserve"> la Feuille de route</w:t>
      </w:r>
      <w:r w:rsidR="00CD1E1A" w:rsidRPr="00E94E0C">
        <w:rPr>
          <w:lang w:val="fr-CH"/>
        </w:rPr>
        <w:t xml:space="preserve"> du PCT</w:t>
      </w:r>
      <w:r w:rsidR="00BD18F5" w:rsidRPr="00E94E0C">
        <w:rPr>
          <w:lang w:val="fr-CH"/>
        </w:rPr>
        <w:t xml:space="preserve"> et d</w:t>
      </w:r>
      <w:r w:rsidR="000A1761" w:rsidRPr="00E94E0C">
        <w:rPr>
          <w:lang w:val="fr-CH"/>
        </w:rPr>
        <w:t>ans le</w:t>
      </w:r>
      <w:r w:rsidR="00BD18F5" w:rsidRPr="00E94E0C">
        <w:rPr>
          <w:lang w:val="fr-CH"/>
        </w:rPr>
        <w:t xml:space="preserve"> Plan d</w:t>
      </w:r>
      <w:r w:rsidR="00CD1E1A" w:rsidRPr="00E94E0C">
        <w:rPr>
          <w:lang w:val="fr-CH"/>
        </w:rPr>
        <w:t>’</w:t>
      </w:r>
      <w:r w:rsidR="00BD18F5" w:rsidRPr="00E94E0C">
        <w:rPr>
          <w:lang w:val="fr-CH"/>
        </w:rPr>
        <w:t>action de l</w:t>
      </w:r>
      <w:r w:rsidR="00CD1E1A" w:rsidRPr="00E94E0C">
        <w:rPr>
          <w:lang w:val="fr-CH"/>
        </w:rPr>
        <w:t>’</w:t>
      </w:r>
      <w:r w:rsidR="00BD18F5" w:rsidRPr="00E94E0C">
        <w:rPr>
          <w:lang w:val="fr-CH"/>
        </w:rPr>
        <w:t xml:space="preserve">OMPI pour le développement visant à </w:t>
      </w:r>
      <w:r w:rsidR="000A1761" w:rsidRPr="00E94E0C">
        <w:rPr>
          <w:lang w:val="fr-CH"/>
        </w:rPr>
        <w:t>r</w:t>
      </w:r>
      <w:r w:rsidR="00BD18F5" w:rsidRPr="00E94E0C">
        <w:rPr>
          <w:lang w:val="fr-CH"/>
        </w:rPr>
        <w:t>é</w:t>
      </w:r>
      <w:r w:rsidR="000A1761" w:rsidRPr="00E94E0C">
        <w:rPr>
          <w:lang w:val="fr-CH"/>
        </w:rPr>
        <w:t>du</w:t>
      </w:r>
      <w:r w:rsidR="00BD18F5" w:rsidRPr="00E94E0C">
        <w:rPr>
          <w:lang w:val="fr-CH"/>
        </w:rPr>
        <w:t>ir</w:t>
      </w:r>
      <w:r w:rsidR="000A1761" w:rsidRPr="00E94E0C">
        <w:rPr>
          <w:lang w:val="fr-CH"/>
        </w:rPr>
        <w:t>e</w:t>
      </w:r>
      <w:r w:rsidR="00BD18F5" w:rsidRPr="00E94E0C">
        <w:rPr>
          <w:lang w:val="fr-CH"/>
        </w:rPr>
        <w:t xml:space="preserve"> les éc</w:t>
      </w:r>
      <w:r w:rsidR="000A1761" w:rsidRPr="00E94E0C">
        <w:rPr>
          <w:lang w:val="fr-CH"/>
        </w:rPr>
        <w:t>art</w:t>
      </w:r>
      <w:r w:rsidR="00BD18F5" w:rsidRPr="00E94E0C">
        <w:rPr>
          <w:lang w:val="fr-CH"/>
        </w:rPr>
        <w:t xml:space="preserve">s </w:t>
      </w:r>
      <w:r w:rsidR="000A1761" w:rsidRPr="00E94E0C">
        <w:rPr>
          <w:lang w:val="fr-CH"/>
        </w:rPr>
        <w:t>en matière de capacités de</w:t>
      </w:r>
      <w:r w:rsidR="00BD18F5" w:rsidRPr="00E94E0C">
        <w:rPr>
          <w:lang w:val="fr-CH"/>
        </w:rPr>
        <w:t xml:space="preserve"> recherche et </w:t>
      </w:r>
      <w:r w:rsidR="000A1761" w:rsidRPr="00E94E0C">
        <w:rPr>
          <w:lang w:val="fr-CH"/>
        </w:rPr>
        <w:t>d</w:t>
      </w:r>
      <w:r w:rsidR="00CD1E1A" w:rsidRPr="00E94E0C">
        <w:rPr>
          <w:lang w:val="fr-CH"/>
        </w:rPr>
        <w:t>’</w:t>
      </w:r>
      <w:r w:rsidR="00BD18F5" w:rsidRPr="00E94E0C">
        <w:rPr>
          <w:lang w:val="fr-CH"/>
        </w:rPr>
        <w:t>exam</w:t>
      </w:r>
      <w:r w:rsidR="00E94E0C" w:rsidRPr="00E94E0C">
        <w:rPr>
          <w:lang w:val="fr-CH"/>
        </w:rPr>
        <w:t>en.  Au</w:t>
      </w:r>
      <w:r w:rsidR="00BD18F5" w:rsidRPr="00E94E0C">
        <w:rPr>
          <w:lang w:val="fr-CH"/>
        </w:rPr>
        <w:t xml:space="preserve"> cas par cas et conformément à la loi de</w:t>
      </w:r>
      <w:r w:rsidR="00403827" w:rsidRPr="00E94E0C">
        <w:rPr>
          <w:lang w:val="fr-CH"/>
        </w:rPr>
        <w:t> </w:t>
      </w:r>
      <w:r w:rsidR="00BD18F5" w:rsidRPr="00E94E0C">
        <w:rPr>
          <w:lang w:val="fr-CH"/>
        </w:rPr>
        <w:t>2014 sur la propriété industrielle, les examinateurs de brevets en Ouganda utilis</w:t>
      </w:r>
      <w:r w:rsidR="000A1761" w:rsidRPr="00E94E0C">
        <w:rPr>
          <w:lang w:val="fr-CH"/>
        </w:rPr>
        <w:t>ai</w:t>
      </w:r>
      <w:r w:rsidR="00BD18F5" w:rsidRPr="00E94E0C">
        <w:rPr>
          <w:lang w:val="fr-CH"/>
        </w:rPr>
        <w:t>ent actuellement les résultats de</w:t>
      </w:r>
      <w:r w:rsidR="000A1761" w:rsidRPr="00E94E0C">
        <w:rPr>
          <w:lang w:val="fr-CH"/>
        </w:rPr>
        <w:t>s</w:t>
      </w:r>
      <w:r w:rsidR="00BD18F5" w:rsidRPr="00E94E0C">
        <w:rPr>
          <w:lang w:val="fr-CH"/>
        </w:rPr>
        <w:t xml:space="preserve"> recherche</w:t>
      </w:r>
      <w:r w:rsidR="000A1761" w:rsidRPr="00E94E0C">
        <w:rPr>
          <w:lang w:val="fr-CH"/>
        </w:rPr>
        <w:t>s</w:t>
      </w:r>
      <w:r w:rsidR="00BD18F5" w:rsidRPr="00E94E0C">
        <w:rPr>
          <w:lang w:val="fr-CH"/>
        </w:rPr>
        <w:t xml:space="preserve"> </w:t>
      </w:r>
      <w:r w:rsidR="000A1761" w:rsidRPr="00E94E0C">
        <w:rPr>
          <w:lang w:val="fr-CH"/>
        </w:rPr>
        <w:t xml:space="preserve">effectuées par </w:t>
      </w:r>
      <w:r w:rsidR="00BD18F5" w:rsidRPr="00E94E0C">
        <w:rPr>
          <w:lang w:val="fr-CH"/>
        </w:rPr>
        <w:t>d</w:t>
      </w:r>
      <w:r w:rsidR="00CD1E1A" w:rsidRPr="00E94E0C">
        <w:rPr>
          <w:lang w:val="fr-CH"/>
        </w:rPr>
        <w:t>’</w:t>
      </w:r>
      <w:r w:rsidR="00BD18F5" w:rsidRPr="00E94E0C">
        <w:rPr>
          <w:lang w:val="fr-CH"/>
        </w:rPr>
        <w:t>autres offic</w:t>
      </w:r>
      <w:r w:rsidR="00E94E0C" w:rsidRPr="00E94E0C">
        <w:rPr>
          <w:lang w:val="fr-CH"/>
        </w:rPr>
        <w:t>es.  Le</w:t>
      </w:r>
      <w:r w:rsidR="00BD18F5" w:rsidRPr="00E94E0C">
        <w:rPr>
          <w:lang w:val="fr-CH"/>
        </w:rPr>
        <w:t xml:space="preserve"> Bureau des services d</w:t>
      </w:r>
      <w:r w:rsidR="00CD1E1A" w:rsidRPr="00E94E0C">
        <w:rPr>
          <w:lang w:val="fr-CH"/>
        </w:rPr>
        <w:t>’</w:t>
      </w:r>
      <w:r w:rsidR="00BD18F5" w:rsidRPr="00E94E0C">
        <w:rPr>
          <w:lang w:val="fr-CH"/>
        </w:rPr>
        <w:t xml:space="preserve">enregistrement </w:t>
      </w:r>
      <w:r w:rsidR="000A1761" w:rsidRPr="00E94E0C">
        <w:rPr>
          <w:lang w:val="fr-CH"/>
        </w:rPr>
        <w:t>de l</w:t>
      </w:r>
      <w:r w:rsidR="00CD1E1A" w:rsidRPr="00E94E0C">
        <w:rPr>
          <w:lang w:val="fr-CH"/>
        </w:rPr>
        <w:t>’</w:t>
      </w:r>
      <w:r w:rsidR="000A1761" w:rsidRPr="00E94E0C">
        <w:rPr>
          <w:lang w:val="fr-CH"/>
        </w:rPr>
        <w:t xml:space="preserve">Ouganda </w:t>
      </w:r>
      <w:r w:rsidR="00BD18F5" w:rsidRPr="00E94E0C">
        <w:rPr>
          <w:lang w:val="fr-CH"/>
        </w:rPr>
        <w:t>souhaitait recevoir un</w:t>
      </w:r>
      <w:r w:rsidR="000A1761" w:rsidRPr="00E94E0C">
        <w:rPr>
          <w:lang w:val="fr-CH"/>
        </w:rPr>
        <w:t>e</w:t>
      </w:r>
      <w:r w:rsidR="00BD18F5" w:rsidRPr="00E94E0C">
        <w:rPr>
          <w:lang w:val="fr-CH"/>
        </w:rPr>
        <w:t xml:space="preserve"> a</w:t>
      </w:r>
      <w:r w:rsidR="000A1761" w:rsidRPr="00E94E0C">
        <w:rPr>
          <w:lang w:val="fr-CH"/>
        </w:rPr>
        <w:t>ssistance</w:t>
      </w:r>
      <w:r w:rsidR="00BD18F5" w:rsidRPr="00E94E0C">
        <w:rPr>
          <w:lang w:val="fr-CH"/>
        </w:rPr>
        <w:t xml:space="preserve"> technique </w:t>
      </w:r>
      <w:r w:rsidR="00403827" w:rsidRPr="00E94E0C">
        <w:rPr>
          <w:lang w:val="fr-CH"/>
        </w:rPr>
        <w:t>concernant</w:t>
      </w:r>
      <w:r w:rsidR="00BD18F5" w:rsidRPr="00E94E0C">
        <w:rPr>
          <w:lang w:val="fr-CH"/>
        </w:rPr>
        <w:t xml:space="preserve"> les systèmes d</w:t>
      </w:r>
      <w:r w:rsidR="00CD1E1A" w:rsidRPr="00E94E0C">
        <w:rPr>
          <w:lang w:val="fr-CH"/>
        </w:rPr>
        <w:t>’</w:t>
      </w:r>
      <w:r w:rsidR="00BD18F5" w:rsidRPr="00E94E0C">
        <w:rPr>
          <w:lang w:val="fr-CH"/>
        </w:rPr>
        <w:t>aide à l</w:t>
      </w:r>
      <w:r w:rsidR="00CD1E1A" w:rsidRPr="00E94E0C">
        <w:rPr>
          <w:lang w:val="fr-CH"/>
        </w:rPr>
        <w:t>’</w:t>
      </w:r>
      <w:r w:rsidR="00BD18F5" w:rsidRPr="00E94E0C">
        <w:rPr>
          <w:lang w:val="fr-CH"/>
        </w:rPr>
        <w:t>entrée en phase nationale et les services en ligne</w:t>
      </w:r>
      <w:r w:rsidR="00CD1E1A" w:rsidRPr="00E94E0C">
        <w:rPr>
          <w:lang w:val="fr-CH"/>
        </w:rPr>
        <w:t xml:space="preserve"> du PCT</w:t>
      </w:r>
      <w:r w:rsidR="00BD18F5" w:rsidRPr="00E94E0C">
        <w:rPr>
          <w:lang w:val="fr-CH"/>
        </w:rPr>
        <w:t xml:space="preserve"> </w:t>
      </w:r>
      <w:r w:rsidR="00744B7B" w:rsidRPr="00E94E0C">
        <w:rPr>
          <w:lang w:val="fr-CH"/>
        </w:rPr>
        <w:t>afin de</w:t>
      </w:r>
      <w:r w:rsidR="00BD18F5" w:rsidRPr="00E94E0C">
        <w:rPr>
          <w:lang w:val="fr-CH"/>
        </w:rPr>
        <w:t xml:space="preserve"> renforcer son rôle </w:t>
      </w:r>
      <w:r w:rsidR="00403827" w:rsidRPr="00E94E0C">
        <w:rPr>
          <w:lang w:val="fr-CH"/>
        </w:rPr>
        <w:t>en tant qu</w:t>
      </w:r>
      <w:r w:rsidR="00CD1E1A" w:rsidRPr="00E94E0C">
        <w:rPr>
          <w:lang w:val="fr-CH"/>
        </w:rPr>
        <w:t>’</w:t>
      </w:r>
      <w:r w:rsidR="00BD18F5" w:rsidRPr="00E94E0C">
        <w:rPr>
          <w:lang w:val="fr-CH"/>
        </w:rPr>
        <w:t>office récepte</w:t>
      </w:r>
      <w:r w:rsidR="00E94E0C" w:rsidRPr="00E94E0C">
        <w:rPr>
          <w:lang w:val="fr-CH"/>
        </w:rPr>
        <w:t>ur.  La</w:t>
      </w:r>
      <w:r w:rsidR="00BD18F5" w:rsidRPr="00E94E0C">
        <w:rPr>
          <w:lang w:val="fr-CH"/>
        </w:rPr>
        <w:t xml:space="preserve"> délégation a conclu en r</w:t>
      </w:r>
      <w:r w:rsidR="00744B7B" w:rsidRPr="00E94E0C">
        <w:rPr>
          <w:lang w:val="fr-CH"/>
        </w:rPr>
        <w:t>enouvel</w:t>
      </w:r>
      <w:r w:rsidR="00BD18F5" w:rsidRPr="00E94E0C">
        <w:rPr>
          <w:lang w:val="fr-CH"/>
        </w:rPr>
        <w:t xml:space="preserve">ant son engagement en faveur du développement </w:t>
      </w:r>
      <w:r w:rsidR="00744B7B" w:rsidRPr="00E94E0C">
        <w:rPr>
          <w:lang w:val="fr-CH"/>
        </w:rPr>
        <w:t xml:space="preserve">continu </w:t>
      </w:r>
      <w:r w:rsidR="00BD18F5" w:rsidRPr="00E94E0C">
        <w:rPr>
          <w:lang w:val="fr-CH"/>
        </w:rPr>
        <w:t>et de l</w:t>
      </w:r>
      <w:r w:rsidR="00CD1E1A" w:rsidRPr="00E94E0C">
        <w:rPr>
          <w:lang w:val="fr-CH"/>
        </w:rPr>
        <w:t>’</w:t>
      </w:r>
      <w:r w:rsidR="00BD18F5" w:rsidRPr="00E94E0C">
        <w:rPr>
          <w:lang w:val="fr-CH"/>
        </w:rPr>
        <w:t>utilisation du système</w:t>
      </w:r>
      <w:r w:rsidR="00CD1E1A" w:rsidRPr="00E94E0C">
        <w:rPr>
          <w:lang w:val="fr-CH"/>
        </w:rPr>
        <w:t xml:space="preserve"> du PCT</w:t>
      </w:r>
      <w:r w:rsidR="00BD18F5" w:rsidRPr="00E94E0C">
        <w:rPr>
          <w:lang w:val="fr-CH"/>
        </w:rPr>
        <w:t>.</w:t>
      </w:r>
    </w:p>
    <w:p w:rsidR="00780BA7" w:rsidRPr="00E94E0C" w:rsidRDefault="00780BA7" w:rsidP="00780BA7">
      <w:pPr>
        <w:pStyle w:val="ONUMFS"/>
        <w:ind w:left="567"/>
        <w:rPr>
          <w:lang w:val="fr-FR"/>
        </w:rPr>
      </w:pPr>
      <w:r w:rsidRPr="00E94E0C">
        <w:rPr>
          <w:lang w:val="fr-FR"/>
        </w:rPr>
        <w:t>L</w:t>
      </w:r>
      <w:r w:rsidR="00CD1E1A" w:rsidRPr="00E94E0C">
        <w:rPr>
          <w:lang w:val="fr-FR"/>
        </w:rPr>
        <w:t>’</w:t>
      </w:r>
      <w:r w:rsidRPr="00E94E0C">
        <w:rPr>
          <w:lang w:val="fr-FR"/>
        </w:rPr>
        <w:t>Assemblée de l</w:t>
      </w:r>
      <w:r w:rsidR="00CD1E1A" w:rsidRPr="00E94E0C">
        <w:rPr>
          <w:lang w:val="fr-FR"/>
        </w:rPr>
        <w:t>’</w:t>
      </w:r>
      <w:r w:rsidRPr="00E94E0C">
        <w:rPr>
          <w:lang w:val="fr-FR"/>
        </w:rPr>
        <w:t>Union</w:t>
      </w:r>
      <w:r w:rsidR="00CD1E1A" w:rsidRPr="00E94E0C">
        <w:rPr>
          <w:lang w:val="fr-FR"/>
        </w:rPr>
        <w:t xml:space="preserve"> du PCT</w:t>
      </w:r>
    </w:p>
    <w:p w:rsidR="00CD1E1A" w:rsidRPr="00E94E0C" w:rsidRDefault="00780BA7" w:rsidP="00780BA7">
      <w:pPr>
        <w:pStyle w:val="ONUMFS"/>
        <w:numPr>
          <w:ilvl w:val="2"/>
          <w:numId w:val="10"/>
        </w:numPr>
        <w:rPr>
          <w:lang w:val="fr-FR"/>
        </w:rPr>
      </w:pPr>
      <w:proofErr w:type="gramStart"/>
      <w:r w:rsidRPr="00E94E0C">
        <w:rPr>
          <w:lang w:val="fr-FR"/>
        </w:rPr>
        <w:t>a</w:t>
      </w:r>
      <w:proofErr w:type="gramEnd"/>
      <w:r w:rsidRPr="00E94E0C">
        <w:rPr>
          <w:lang w:val="fr-FR"/>
        </w:rPr>
        <w:t xml:space="preserve"> pris note du </w:t>
      </w:r>
      <w:r w:rsidR="00403827" w:rsidRPr="00E94E0C">
        <w:rPr>
          <w:lang w:val="fr-FR"/>
        </w:rPr>
        <w:t>“</w:t>
      </w:r>
      <w:r w:rsidRPr="00E94E0C">
        <w:rPr>
          <w:lang w:val="fr-FR"/>
        </w:rPr>
        <w:t>Rapport sur le Groupe de travail</w:t>
      </w:r>
      <w:r w:rsidR="00CD1E1A" w:rsidRPr="00E94E0C">
        <w:rPr>
          <w:lang w:val="fr-FR"/>
        </w:rPr>
        <w:t xml:space="preserve"> du PCT</w:t>
      </w:r>
      <w:r w:rsidR="00403827" w:rsidRPr="00E94E0C">
        <w:rPr>
          <w:lang w:val="fr-FR"/>
        </w:rPr>
        <w:t>”</w:t>
      </w:r>
      <w:r w:rsidRPr="00E94E0C">
        <w:rPr>
          <w:lang w:val="fr-FR"/>
        </w:rPr>
        <w:t xml:space="preserve"> (document PCT/A/50/1) et</w:t>
      </w:r>
    </w:p>
    <w:p w:rsidR="00780BA7" w:rsidRPr="00E94E0C" w:rsidRDefault="00780BA7" w:rsidP="00780BA7">
      <w:pPr>
        <w:pStyle w:val="ONUMFS"/>
        <w:numPr>
          <w:ilvl w:val="2"/>
          <w:numId w:val="10"/>
        </w:numPr>
        <w:rPr>
          <w:lang w:val="fr-FR"/>
        </w:rPr>
      </w:pPr>
      <w:proofErr w:type="gramStart"/>
      <w:r w:rsidRPr="00E94E0C">
        <w:rPr>
          <w:lang w:val="fr-FR"/>
        </w:rPr>
        <w:t>a</w:t>
      </w:r>
      <w:proofErr w:type="gramEnd"/>
      <w:r w:rsidRPr="00E94E0C">
        <w:rPr>
          <w:lang w:val="fr-FR"/>
        </w:rPr>
        <w:t xml:space="preserve"> approuvé la convocation d</w:t>
      </w:r>
      <w:r w:rsidR="00CD1E1A" w:rsidRPr="00E94E0C">
        <w:rPr>
          <w:lang w:val="fr-FR"/>
        </w:rPr>
        <w:t>’</w:t>
      </w:r>
      <w:r w:rsidRPr="00E94E0C">
        <w:rPr>
          <w:lang w:val="fr-FR"/>
        </w:rPr>
        <w:t>une session du Groupe de travail</w:t>
      </w:r>
      <w:r w:rsidR="00CD1E1A" w:rsidRPr="00E94E0C">
        <w:rPr>
          <w:lang w:val="fr-FR"/>
        </w:rPr>
        <w:t xml:space="preserve"> du PCT</w:t>
      </w:r>
      <w:r w:rsidRPr="00E94E0C">
        <w:rPr>
          <w:lang w:val="fr-FR"/>
        </w:rPr>
        <w:t xml:space="preserve"> comme indiqué au paragraphe</w:t>
      </w:r>
      <w:r w:rsidR="00744B7B" w:rsidRPr="00E94E0C">
        <w:rPr>
          <w:lang w:val="fr-FR"/>
        </w:rPr>
        <w:t> </w:t>
      </w:r>
      <w:r w:rsidRPr="00E94E0C">
        <w:rPr>
          <w:lang w:val="fr-FR"/>
        </w:rPr>
        <w:t>8 dudit document.</w:t>
      </w:r>
    </w:p>
    <w:p w:rsidR="00CC0818" w:rsidRDefault="00CC0818">
      <w:pPr>
        <w:rPr>
          <w:bCs/>
          <w:szCs w:val="28"/>
          <w:u w:val="single"/>
          <w:lang w:val="fr-FR"/>
        </w:rPr>
      </w:pPr>
      <w:r w:rsidRPr="0053696C">
        <w:rPr>
          <w:lang w:val="fr-CH"/>
        </w:rPr>
        <w:br w:type="page"/>
      </w:r>
    </w:p>
    <w:p w:rsidR="00780BA7" w:rsidRPr="00E94E0C" w:rsidRDefault="00780BA7" w:rsidP="00CC0818">
      <w:pPr>
        <w:pStyle w:val="Heading4"/>
      </w:pPr>
      <w:r w:rsidRPr="00E94E0C">
        <w:lastRenderedPageBreak/>
        <w:t xml:space="preserve">Propositions de modification du </w:t>
      </w:r>
      <w:r w:rsidR="00CC0818" w:rsidRPr="00E94E0C">
        <w:t xml:space="preserve">règlement d’exécution </w:t>
      </w:r>
      <w:r w:rsidR="00CD1E1A" w:rsidRPr="00E94E0C">
        <w:t>du PCT</w:t>
      </w:r>
    </w:p>
    <w:p w:rsidR="00780BA7" w:rsidRPr="00E94E0C" w:rsidRDefault="00780BA7" w:rsidP="00780BA7">
      <w:pPr>
        <w:pStyle w:val="ONUMFS"/>
        <w:rPr>
          <w:lang w:val="fr-FR"/>
        </w:rPr>
      </w:pPr>
      <w:r w:rsidRPr="00E94E0C">
        <w:rPr>
          <w:lang w:val="fr-FR"/>
        </w:rPr>
        <w:t>Les délibérations ont eu lieu sur la base du document PCT/A/50/2.</w:t>
      </w:r>
    </w:p>
    <w:p w:rsidR="00CD1E1A" w:rsidRPr="00E94E0C" w:rsidRDefault="00744B7B" w:rsidP="00F37EA1">
      <w:pPr>
        <w:pStyle w:val="ONUMFS"/>
        <w:rPr>
          <w:lang w:val="fr-CH"/>
        </w:rPr>
      </w:pPr>
      <w:r w:rsidRPr="00E94E0C">
        <w:rPr>
          <w:lang w:val="fr-CH"/>
        </w:rPr>
        <w:t>Le Secrétariat a présenté le document, contenant des propositions de modification de la règle 69 du règlement d</w:t>
      </w:r>
      <w:r w:rsidR="00CD1E1A" w:rsidRPr="00E94E0C">
        <w:rPr>
          <w:lang w:val="fr-CH"/>
        </w:rPr>
        <w:t>’</w:t>
      </w:r>
      <w:r w:rsidRPr="00E94E0C">
        <w:rPr>
          <w:lang w:val="fr-CH"/>
        </w:rPr>
        <w:t>exécution</w:t>
      </w:r>
      <w:r w:rsidR="00CD1E1A" w:rsidRPr="00E94E0C">
        <w:rPr>
          <w:lang w:val="fr-CH"/>
        </w:rPr>
        <w:t xml:space="preserve"> du </w:t>
      </w:r>
      <w:r w:rsidR="00E94E0C" w:rsidRPr="00E94E0C">
        <w:rPr>
          <w:lang w:val="fr-CH"/>
        </w:rPr>
        <w:t>PCT.  Le</w:t>
      </w:r>
      <w:r w:rsidRPr="00E94E0C">
        <w:rPr>
          <w:lang w:val="fr-CH"/>
        </w:rPr>
        <w:t>s modifications avaient été examinées par le Groupe de travail</w:t>
      </w:r>
      <w:r w:rsidR="00CD1E1A" w:rsidRPr="00E94E0C">
        <w:rPr>
          <w:lang w:val="fr-CH"/>
        </w:rPr>
        <w:t xml:space="preserve"> du PCT</w:t>
      </w:r>
      <w:r w:rsidRPr="00E94E0C">
        <w:rPr>
          <w:lang w:val="fr-CH"/>
        </w:rPr>
        <w:t>, qui était convenu à l</w:t>
      </w:r>
      <w:r w:rsidR="00CD1E1A" w:rsidRPr="00E94E0C">
        <w:rPr>
          <w:lang w:val="fr-CH"/>
        </w:rPr>
        <w:t>’</w:t>
      </w:r>
      <w:r w:rsidRPr="00E94E0C">
        <w:rPr>
          <w:lang w:val="fr-CH"/>
        </w:rPr>
        <w:t>unanimité de recommander à l</w:t>
      </w:r>
      <w:r w:rsidR="00CD1E1A" w:rsidRPr="00E94E0C">
        <w:rPr>
          <w:lang w:val="fr-CH"/>
        </w:rPr>
        <w:t>’</w:t>
      </w:r>
      <w:r w:rsidRPr="00E94E0C">
        <w:rPr>
          <w:lang w:val="fr-CH"/>
        </w:rPr>
        <w:t>assemblée d</w:t>
      </w:r>
      <w:r w:rsidR="00CD1E1A" w:rsidRPr="00E94E0C">
        <w:rPr>
          <w:lang w:val="fr-CH"/>
        </w:rPr>
        <w:t>’</w:t>
      </w:r>
      <w:r w:rsidRPr="00E94E0C">
        <w:rPr>
          <w:lang w:val="fr-CH"/>
        </w:rPr>
        <w:t>adopter les modifications telles quell</w:t>
      </w:r>
      <w:r w:rsidR="00E94E0C" w:rsidRPr="00E94E0C">
        <w:rPr>
          <w:lang w:val="fr-CH"/>
        </w:rPr>
        <w:t>es.  Le</w:t>
      </w:r>
      <w:r w:rsidRPr="00E94E0C">
        <w:rPr>
          <w:lang w:val="fr-CH"/>
        </w:rPr>
        <w:t>s propositions de modification figur</w:t>
      </w:r>
      <w:r w:rsidR="00F37EA1" w:rsidRPr="00E94E0C">
        <w:rPr>
          <w:lang w:val="fr-CH"/>
        </w:rPr>
        <w:t>a</w:t>
      </w:r>
      <w:r w:rsidRPr="00E94E0C">
        <w:rPr>
          <w:lang w:val="fr-CH"/>
        </w:rPr>
        <w:t>nt à l</w:t>
      </w:r>
      <w:r w:rsidR="00CD1E1A" w:rsidRPr="00E94E0C">
        <w:rPr>
          <w:lang w:val="fr-CH"/>
        </w:rPr>
        <w:t>’</w:t>
      </w:r>
      <w:r w:rsidRPr="00E94E0C">
        <w:rPr>
          <w:lang w:val="fr-CH"/>
        </w:rPr>
        <w:t>annexe</w:t>
      </w:r>
      <w:r w:rsidR="00F37EA1" w:rsidRPr="00E94E0C">
        <w:rPr>
          <w:lang w:val="fr-CH"/>
        </w:rPr>
        <w:t> </w:t>
      </w:r>
      <w:r w:rsidRPr="00E94E0C">
        <w:rPr>
          <w:lang w:val="fr-CH"/>
        </w:rPr>
        <w:t xml:space="preserve">I du document </w:t>
      </w:r>
      <w:r w:rsidR="00F37EA1" w:rsidRPr="00E94E0C">
        <w:rPr>
          <w:lang w:val="fr-CH"/>
        </w:rPr>
        <w:t>tend</w:t>
      </w:r>
      <w:r w:rsidRPr="00E94E0C">
        <w:rPr>
          <w:lang w:val="fr-CH"/>
        </w:rPr>
        <w:t xml:space="preserve">aient à </w:t>
      </w:r>
      <w:r w:rsidR="00F37EA1" w:rsidRPr="00E94E0C">
        <w:rPr>
          <w:lang w:val="fr-CH"/>
        </w:rPr>
        <w:t>prévoir davantage de</w:t>
      </w:r>
      <w:r w:rsidRPr="00E94E0C">
        <w:rPr>
          <w:lang w:val="fr-CH"/>
        </w:rPr>
        <w:t xml:space="preserve"> temps pour le dialogue entre le </w:t>
      </w:r>
      <w:r w:rsidR="00F37EA1" w:rsidRPr="00E94E0C">
        <w:rPr>
          <w:lang w:val="fr-CH"/>
        </w:rPr>
        <w:t xml:space="preserve">déposant </w:t>
      </w:r>
      <w:r w:rsidRPr="00E94E0C">
        <w:rPr>
          <w:lang w:val="fr-CH"/>
        </w:rPr>
        <w:t>et l</w:t>
      </w:r>
      <w:r w:rsidR="00CD1E1A" w:rsidRPr="00E94E0C">
        <w:rPr>
          <w:lang w:val="fr-CH"/>
        </w:rPr>
        <w:t>’</w:t>
      </w:r>
      <w:r w:rsidRPr="00E94E0C">
        <w:rPr>
          <w:lang w:val="fr-CH"/>
        </w:rPr>
        <w:t xml:space="preserve">examinateur </w:t>
      </w:r>
      <w:r w:rsidR="00F37EA1" w:rsidRPr="00E94E0C">
        <w:rPr>
          <w:lang w:val="fr-CH"/>
        </w:rPr>
        <w:t>dur</w:t>
      </w:r>
      <w:r w:rsidRPr="00E94E0C">
        <w:rPr>
          <w:lang w:val="fr-CH"/>
        </w:rPr>
        <w:t>ant l</w:t>
      </w:r>
      <w:r w:rsidR="00CD1E1A" w:rsidRPr="00E94E0C">
        <w:rPr>
          <w:lang w:val="fr-CH"/>
        </w:rPr>
        <w:t>’</w:t>
      </w:r>
      <w:r w:rsidRPr="00E94E0C">
        <w:rPr>
          <w:lang w:val="fr-CH"/>
        </w:rPr>
        <w:t>examen préliminaire internation</w:t>
      </w:r>
      <w:r w:rsidR="00E94E0C" w:rsidRPr="00E94E0C">
        <w:rPr>
          <w:lang w:val="fr-CH"/>
        </w:rPr>
        <w:t>al.  Le</w:t>
      </w:r>
      <w:r w:rsidRPr="00E94E0C">
        <w:rPr>
          <w:lang w:val="fr-CH"/>
        </w:rPr>
        <w:t>s modifications permettraient à l</w:t>
      </w:r>
      <w:r w:rsidR="00CD1E1A" w:rsidRPr="00E94E0C">
        <w:rPr>
          <w:lang w:val="fr-CH"/>
        </w:rPr>
        <w:t>’</w:t>
      </w:r>
      <w:r w:rsidRPr="00E94E0C">
        <w:rPr>
          <w:lang w:val="fr-CH"/>
        </w:rPr>
        <w:t>administration chargée de l</w:t>
      </w:r>
      <w:r w:rsidR="00CD1E1A" w:rsidRPr="00E94E0C">
        <w:rPr>
          <w:lang w:val="fr-CH"/>
        </w:rPr>
        <w:t>’</w:t>
      </w:r>
      <w:r w:rsidRPr="00E94E0C">
        <w:rPr>
          <w:lang w:val="fr-CH"/>
        </w:rPr>
        <w:t>examen préliminaire international d</w:t>
      </w:r>
      <w:r w:rsidR="00CD1E1A" w:rsidRPr="00E94E0C">
        <w:rPr>
          <w:lang w:val="fr-CH"/>
        </w:rPr>
        <w:t>’</w:t>
      </w:r>
      <w:r w:rsidRPr="00E94E0C">
        <w:rPr>
          <w:lang w:val="fr-CH"/>
        </w:rPr>
        <w:t>e</w:t>
      </w:r>
      <w:r w:rsidR="00F37EA1" w:rsidRPr="00E94E0C">
        <w:rPr>
          <w:lang w:val="fr-CH"/>
        </w:rPr>
        <w:t xml:space="preserve">ntreprendre cet </w:t>
      </w:r>
      <w:r w:rsidRPr="00E94E0C">
        <w:rPr>
          <w:lang w:val="fr-CH"/>
        </w:rPr>
        <w:t>examen dès qu</w:t>
      </w:r>
      <w:r w:rsidR="00CD1E1A" w:rsidRPr="00E94E0C">
        <w:rPr>
          <w:lang w:val="fr-CH"/>
        </w:rPr>
        <w:t>’</w:t>
      </w:r>
      <w:r w:rsidRPr="00E94E0C">
        <w:rPr>
          <w:lang w:val="fr-CH"/>
        </w:rPr>
        <w:t xml:space="preserve">elle aurait reçu tous les documents et taxes requis, sans </w:t>
      </w:r>
      <w:r w:rsidR="00F37EA1" w:rsidRPr="00E94E0C">
        <w:rPr>
          <w:lang w:val="fr-CH"/>
        </w:rPr>
        <w:t>de</w:t>
      </w:r>
      <w:r w:rsidRPr="00E94E0C">
        <w:rPr>
          <w:lang w:val="fr-CH"/>
        </w:rPr>
        <w:t>voir attendre l</w:t>
      </w:r>
      <w:r w:rsidR="00CD1E1A" w:rsidRPr="00E94E0C">
        <w:rPr>
          <w:lang w:val="fr-CH"/>
        </w:rPr>
        <w:t>’</w:t>
      </w:r>
      <w:r w:rsidRPr="00E94E0C">
        <w:rPr>
          <w:lang w:val="fr-CH"/>
        </w:rPr>
        <w:t xml:space="preserve">expiration du délai </w:t>
      </w:r>
      <w:r w:rsidR="00F37EA1" w:rsidRPr="00E94E0C">
        <w:rPr>
          <w:lang w:val="fr-CH"/>
        </w:rPr>
        <w:t xml:space="preserve">fixé </w:t>
      </w:r>
      <w:r w:rsidRPr="00E94E0C">
        <w:rPr>
          <w:lang w:val="fr-CH"/>
        </w:rPr>
        <w:t>pour déposer une demande d</w:t>
      </w:r>
      <w:r w:rsidR="00CD1E1A" w:rsidRPr="00E94E0C">
        <w:rPr>
          <w:lang w:val="fr-CH"/>
        </w:rPr>
        <w:t>’</w:t>
      </w:r>
      <w:r w:rsidRPr="00E94E0C">
        <w:rPr>
          <w:lang w:val="fr-CH"/>
        </w:rPr>
        <w:t>examen préliminaire interna</w:t>
      </w:r>
      <w:r w:rsidR="00F37EA1" w:rsidRPr="00E94E0C">
        <w:rPr>
          <w:lang w:val="fr-CH"/>
        </w:rPr>
        <w:t>tional</w:t>
      </w:r>
      <w:r w:rsidR="00F41F3A" w:rsidRPr="00E94E0C">
        <w:rPr>
          <w:lang w:val="fr-CH"/>
        </w:rPr>
        <w:t>.</w:t>
      </w:r>
    </w:p>
    <w:p w:rsidR="00780BA7" w:rsidRPr="00E94E0C" w:rsidRDefault="00F37EA1" w:rsidP="00181634">
      <w:pPr>
        <w:pStyle w:val="ONUMFS"/>
        <w:rPr>
          <w:lang w:val="fr-CH"/>
        </w:rPr>
      </w:pPr>
      <w:r w:rsidRPr="00E94E0C">
        <w:rPr>
          <w:lang w:val="fr-CH"/>
        </w:rPr>
        <w:t>La délégation de l</w:t>
      </w:r>
      <w:r w:rsidR="00CD1E1A" w:rsidRPr="00E94E0C">
        <w:rPr>
          <w:lang w:val="fr-CH"/>
        </w:rPr>
        <w:t>’</w:t>
      </w:r>
      <w:r w:rsidRPr="00E94E0C">
        <w:rPr>
          <w:lang w:val="fr-CH"/>
        </w:rPr>
        <w:t>Autriche a souligné le rôle particulier du pays dans le système</w:t>
      </w:r>
      <w:r w:rsidR="00CD1E1A" w:rsidRPr="00E94E0C">
        <w:rPr>
          <w:lang w:val="fr-CH"/>
        </w:rPr>
        <w:t xml:space="preserve"> du PCT</w:t>
      </w:r>
      <w:r w:rsidRPr="00E94E0C">
        <w:rPr>
          <w:lang w:val="fr-CH"/>
        </w:rPr>
        <w:t xml:space="preserve"> du fait de la longue expérience de l</w:t>
      </w:r>
      <w:r w:rsidR="00CD1E1A" w:rsidRPr="00E94E0C">
        <w:rPr>
          <w:lang w:val="fr-CH"/>
        </w:rPr>
        <w:t>’</w:t>
      </w:r>
      <w:r w:rsidRPr="00E94E0C">
        <w:rPr>
          <w:lang w:val="fr-CH"/>
        </w:rPr>
        <w:t>Office autrichien des brevets en qualité d</w:t>
      </w:r>
      <w:r w:rsidR="00CD1E1A" w:rsidRPr="00E94E0C">
        <w:rPr>
          <w:lang w:val="fr-CH"/>
        </w:rPr>
        <w:t>’</w:t>
      </w:r>
      <w:r w:rsidRPr="00E94E0C">
        <w:rPr>
          <w:lang w:val="fr-CH"/>
        </w:rPr>
        <w:t>administration chargée de la recherche internationale et de l</w:t>
      </w:r>
      <w:r w:rsidR="00CD1E1A" w:rsidRPr="00E94E0C">
        <w:rPr>
          <w:lang w:val="fr-CH"/>
        </w:rPr>
        <w:t>’</w:t>
      </w:r>
      <w:r w:rsidRPr="00E94E0C">
        <w:rPr>
          <w:lang w:val="fr-CH"/>
        </w:rPr>
        <w:t>examen préliminaire international selon</w:t>
      </w:r>
      <w:r w:rsidR="00CD1E1A" w:rsidRPr="00E94E0C">
        <w:rPr>
          <w:lang w:val="fr-CH"/>
        </w:rPr>
        <w:t xml:space="preserve"> le </w:t>
      </w:r>
      <w:r w:rsidR="00E94E0C" w:rsidRPr="00E94E0C">
        <w:rPr>
          <w:lang w:val="fr-CH"/>
        </w:rPr>
        <w:t>PCT.  La</w:t>
      </w:r>
      <w:r w:rsidRPr="00E94E0C">
        <w:rPr>
          <w:lang w:val="fr-CH"/>
        </w:rPr>
        <w:t xml:space="preserve"> fonction d</w:t>
      </w:r>
      <w:r w:rsidR="00CD1E1A" w:rsidRPr="00E94E0C">
        <w:rPr>
          <w:lang w:val="fr-CH"/>
        </w:rPr>
        <w:t>’</w:t>
      </w:r>
      <w:r w:rsidRPr="00E94E0C">
        <w:rPr>
          <w:lang w:val="fr-CH"/>
        </w:rPr>
        <w:t>administration internationale s</w:t>
      </w:r>
      <w:r w:rsidR="00CD1E1A" w:rsidRPr="00E94E0C">
        <w:rPr>
          <w:lang w:val="fr-CH"/>
        </w:rPr>
        <w:t>’</w:t>
      </w:r>
      <w:r w:rsidRPr="00E94E0C">
        <w:rPr>
          <w:lang w:val="fr-CH"/>
        </w:rPr>
        <w:t>était avérée bénéfique à la fois pour les déposants utilisant l</w:t>
      </w:r>
      <w:r w:rsidR="00CD1E1A" w:rsidRPr="00E94E0C">
        <w:rPr>
          <w:lang w:val="fr-CH"/>
        </w:rPr>
        <w:t>’</w:t>
      </w:r>
      <w:r w:rsidRPr="00E94E0C">
        <w:rPr>
          <w:lang w:val="fr-CH"/>
        </w:rPr>
        <w:t xml:space="preserve">Office autrichien des brevets </w:t>
      </w:r>
      <w:r w:rsidR="00661DE3" w:rsidRPr="00E94E0C">
        <w:rPr>
          <w:lang w:val="fr-CH"/>
        </w:rPr>
        <w:t>en qualité d</w:t>
      </w:r>
      <w:r w:rsidR="00CD1E1A" w:rsidRPr="00E94E0C">
        <w:rPr>
          <w:lang w:val="fr-CH"/>
        </w:rPr>
        <w:t>’</w:t>
      </w:r>
      <w:r w:rsidRPr="00E94E0C">
        <w:rPr>
          <w:lang w:val="fr-CH"/>
        </w:rPr>
        <w:t xml:space="preserve">administration chargée de la recherche internationale ou </w:t>
      </w:r>
      <w:r w:rsidR="00661DE3" w:rsidRPr="00E94E0C">
        <w:rPr>
          <w:lang w:val="fr-CH"/>
        </w:rPr>
        <w:t>d</w:t>
      </w:r>
      <w:r w:rsidR="00CD1E1A" w:rsidRPr="00E94E0C">
        <w:rPr>
          <w:lang w:val="fr-CH"/>
        </w:rPr>
        <w:t>’</w:t>
      </w:r>
      <w:r w:rsidRPr="00E94E0C">
        <w:rPr>
          <w:lang w:val="fr-CH"/>
        </w:rPr>
        <w:t>administration chargée de l</w:t>
      </w:r>
      <w:r w:rsidR="00CD1E1A" w:rsidRPr="00E94E0C">
        <w:rPr>
          <w:lang w:val="fr-CH"/>
        </w:rPr>
        <w:t>’</w:t>
      </w:r>
      <w:r w:rsidRPr="00E94E0C">
        <w:rPr>
          <w:lang w:val="fr-CH"/>
        </w:rPr>
        <w:t xml:space="preserve">examen préliminaire international, </w:t>
      </w:r>
      <w:r w:rsidR="00661DE3" w:rsidRPr="00E94E0C">
        <w:rPr>
          <w:lang w:val="fr-CH"/>
        </w:rPr>
        <w:t>et</w:t>
      </w:r>
      <w:r w:rsidRPr="00E94E0C">
        <w:rPr>
          <w:lang w:val="fr-CH"/>
        </w:rPr>
        <w:t xml:space="preserve"> pour l</w:t>
      </w:r>
      <w:r w:rsidR="00CD1E1A" w:rsidRPr="00E94E0C">
        <w:rPr>
          <w:lang w:val="fr-CH"/>
        </w:rPr>
        <w:t>’</w:t>
      </w:r>
      <w:r w:rsidRPr="00E94E0C">
        <w:rPr>
          <w:lang w:val="fr-CH"/>
        </w:rPr>
        <w:t>Office autrichien des brevets lui</w:t>
      </w:r>
      <w:r w:rsidR="00CD1E1A" w:rsidRPr="00E94E0C">
        <w:rPr>
          <w:lang w:val="fr-CH"/>
        </w:rPr>
        <w:t>-</w:t>
      </w:r>
      <w:r w:rsidRPr="00E94E0C">
        <w:rPr>
          <w:lang w:val="fr-CH"/>
        </w:rPr>
        <w:t xml:space="preserve">même, </w:t>
      </w:r>
      <w:r w:rsidR="00661DE3" w:rsidRPr="00E94E0C">
        <w:rPr>
          <w:lang w:val="fr-CH"/>
        </w:rPr>
        <w:t>pour lequel</w:t>
      </w:r>
      <w:r w:rsidRPr="00E94E0C">
        <w:rPr>
          <w:lang w:val="fr-CH"/>
        </w:rPr>
        <w:t xml:space="preserve"> la prestation de ces services était une incitation à améliorer constamment la qualité de</w:t>
      </w:r>
      <w:r w:rsidR="00661DE3" w:rsidRPr="00E94E0C">
        <w:rPr>
          <w:lang w:val="fr-CH"/>
        </w:rPr>
        <w:t xml:space="preserve"> la</w:t>
      </w:r>
      <w:r w:rsidRPr="00E94E0C">
        <w:rPr>
          <w:lang w:val="fr-CH"/>
        </w:rPr>
        <w:t xml:space="preserve"> recherche et </w:t>
      </w:r>
      <w:r w:rsidR="00661DE3" w:rsidRPr="00E94E0C">
        <w:rPr>
          <w:lang w:val="fr-CH"/>
        </w:rPr>
        <w:t>de l</w:t>
      </w:r>
      <w:r w:rsidR="00CD1E1A" w:rsidRPr="00E94E0C">
        <w:rPr>
          <w:lang w:val="fr-CH"/>
        </w:rPr>
        <w:t>’</w:t>
      </w:r>
      <w:r w:rsidRPr="00E94E0C">
        <w:rPr>
          <w:lang w:val="fr-CH"/>
        </w:rPr>
        <w:t>examen en matière de breve</w:t>
      </w:r>
      <w:r w:rsidR="00E94E0C" w:rsidRPr="00E94E0C">
        <w:rPr>
          <w:lang w:val="fr-CH"/>
        </w:rPr>
        <w:t>ts.  Da</w:t>
      </w:r>
      <w:r w:rsidRPr="00E94E0C">
        <w:rPr>
          <w:lang w:val="fr-CH"/>
        </w:rPr>
        <w:t>ns s</w:t>
      </w:r>
      <w:r w:rsidR="00661DE3" w:rsidRPr="00E94E0C">
        <w:rPr>
          <w:lang w:val="fr-CH"/>
        </w:rPr>
        <w:t>es</w:t>
      </w:r>
      <w:r w:rsidRPr="00E94E0C">
        <w:rPr>
          <w:lang w:val="fr-CH"/>
        </w:rPr>
        <w:t xml:space="preserve"> effort</w:t>
      </w:r>
      <w:r w:rsidR="00661DE3" w:rsidRPr="00E94E0C">
        <w:rPr>
          <w:lang w:val="fr-CH"/>
        </w:rPr>
        <w:t>s</w:t>
      </w:r>
      <w:r w:rsidRPr="00E94E0C">
        <w:rPr>
          <w:lang w:val="fr-CH"/>
        </w:rPr>
        <w:t xml:space="preserve"> pour servir la communauté</w:t>
      </w:r>
      <w:r w:rsidR="00CD1E1A" w:rsidRPr="00E94E0C">
        <w:rPr>
          <w:lang w:val="fr-CH"/>
        </w:rPr>
        <w:t xml:space="preserve"> du PCT</w:t>
      </w:r>
      <w:r w:rsidRPr="00E94E0C">
        <w:rPr>
          <w:lang w:val="fr-CH"/>
        </w:rPr>
        <w:t>, l</w:t>
      </w:r>
      <w:r w:rsidR="00CD1E1A" w:rsidRPr="00E94E0C">
        <w:rPr>
          <w:lang w:val="fr-CH"/>
        </w:rPr>
        <w:t>’</w:t>
      </w:r>
      <w:r w:rsidRPr="00E94E0C">
        <w:rPr>
          <w:lang w:val="fr-CH"/>
        </w:rPr>
        <w:t xml:space="preserve">Office autrichien des brevets </w:t>
      </w:r>
      <w:r w:rsidR="007C103D" w:rsidRPr="00E94E0C">
        <w:rPr>
          <w:lang w:val="fr-CH"/>
        </w:rPr>
        <w:t>était amené à</w:t>
      </w:r>
      <w:r w:rsidR="00661DE3" w:rsidRPr="00E94E0C">
        <w:rPr>
          <w:lang w:val="fr-CH"/>
        </w:rPr>
        <w:t xml:space="preserve"> </w:t>
      </w:r>
      <w:r w:rsidRPr="00E94E0C">
        <w:rPr>
          <w:lang w:val="fr-CH"/>
        </w:rPr>
        <w:t>fourni</w:t>
      </w:r>
      <w:r w:rsidR="00661DE3" w:rsidRPr="00E94E0C">
        <w:rPr>
          <w:lang w:val="fr-CH"/>
        </w:rPr>
        <w:t>r</w:t>
      </w:r>
      <w:r w:rsidRPr="00E94E0C">
        <w:rPr>
          <w:lang w:val="fr-CH"/>
        </w:rPr>
        <w:t xml:space="preserve"> des rapports</w:t>
      </w:r>
      <w:r w:rsidR="007456C4" w:rsidRPr="00E94E0C">
        <w:rPr>
          <w:lang w:val="fr-CH"/>
        </w:rPr>
        <w:t xml:space="preserve"> de recherche internationale et d</w:t>
      </w:r>
      <w:r w:rsidR="00CD1E1A" w:rsidRPr="00E94E0C">
        <w:rPr>
          <w:lang w:val="fr-CH"/>
        </w:rPr>
        <w:t>’</w:t>
      </w:r>
      <w:r w:rsidR="007456C4" w:rsidRPr="00E94E0C">
        <w:rPr>
          <w:lang w:val="fr-CH"/>
        </w:rPr>
        <w:t>examen préliminaire international</w:t>
      </w:r>
      <w:r w:rsidRPr="00E94E0C">
        <w:rPr>
          <w:lang w:val="fr-CH"/>
        </w:rPr>
        <w:t xml:space="preserve"> qui </w:t>
      </w:r>
      <w:r w:rsidR="007456C4" w:rsidRPr="00E94E0C">
        <w:rPr>
          <w:lang w:val="fr-CH"/>
        </w:rPr>
        <w:t>scellaient généralement le</w:t>
      </w:r>
      <w:r w:rsidRPr="00E94E0C">
        <w:rPr>
          <w:lang w:val="fr-CH"/>
        </w:rPr>
        <w:t xml:space="preserve"> sort d</w:t>
      </w:r>
      <w:r w:rsidR="00CD1E1A" w:rsidRPr="00E94E0C">
        <w:rPr>
          <w:lang w:val="fr-CH"/>
        </w:rPr>
        <w:t>’</w:t>
      </w:r>
      <w:r w:rsidRPr="00E94E0C">
        <w:rPr>
          <w:lang w:val="fr-CH"/>
        </w:rPr>
        <w:t>une demande selon</w:t>
      </w:r>
      <w:r w:rsidR="00CD1E1A" w:rsidRPr="00E94E0C">
        <w:rPr>
          <w:lang w:val="fr-CH"/>
        </w:rPr>
        <w:t xml:space="preserve"> le PCT</w:t>
      </w:r>
      <w:r w:rsidRPr="00E94E0C">
        <w:rPr>
          <w:lang w:val="fr-CH"/>
        </w:rPr>
        <w:t xml:space="preserve">.  </w:t>
      </w:r>
      <w:r w:rsidR="007C103D" w:rsidRPr="00E94E0C">
        <w:rPr>
          <w:lang w:val="fr-CH"/>
        </w:rPr>
        <w:t>S</w:t>
      </w:r>
      <w:r w:rsidR="00CD1E1A" w:rsidRPr="00E94E0C">
        <w:rPr>
          <w:lang w:val="fr-CH"/>
        </w:rPr>
        <w:t>’</w:t>
      </w:r>
      <w:r w:rsidR="007C103D" w:rsidRPr="00E94E0C">
        <w:rPr>
          <w:lang w:val="fr-CH"/>
        </w:rPr>
        <w:t xml:space="preserve">il était évident que </w:t>
      </w:r>
      <w:r w:rsidR="00E00E4B" w:rsidRPr="00E94E0C">
        <w:rPr>
          <w:lang w:val="fr-CH"/>
        </w:rPr>
        <w:t>la transformation d</w:t>
      </w:r>
      <w:r w:rsidR="00CD1E1A" w:rsidRPr="00E94E0C">
        <w:rPr>
          <w:lang w:val="fr-CH"/>
        </w:rPr>
        <w:t>’</w:t>
      </w:r>
      <w:r w:rsidR="00E00E4B" w:rsidRPr="00E94E0C">
        <w:rPr>
          <w:lang w:val="fr-CH"/>
        </w:rPr>
        <w:t>une demande de brevet en brevet proprement dit repos</w:t>
      </w:r>
      <w:r w:rsidR="00116E4F" w:rsidRPr="00E94E0C">
        <w:rPr>
          <w:lang w:val="fr-CH"/>
        </w:rPr>
        <w:t xml:space="preserve">ait </w:t>
      </w:r>
      <w:r w:rsidR="00E00E4B" w:rsidRPr="00E94E0C">
        <w:rPr>
          <w:lang w:val="fr-CH"/>
        </w:rPr>
        <w:t xml:space="preserve">en dernier ressort </w:t>
      </w:r>
      <w:r w:rsidR="00116E4F" w:rsidRPr="00E94E0C">
        <w:rPr>
          <w:lang w:val="fr-CH"/>
        </w:rPr>
        <w:t xml:space="preserve">sur </w:t>
      </w:r>
      <w:r w:rsidR="007C103D" w:rsidRPr="00E94E0C">
        <w:rPr>
          <w:lang w:val="fr-CH"/>
        </w:rPr>
        <w:t>les différentes règles et dispositions juridiques n</w:t>
      </w:r>
      <w:r w:rsidR="00E00E4B" w:rsidRPr="00E94E0C">
        <w:rPr>
          <w:lang w:val="fr-CH"/>
        </w:rPr>
        <w:t>ationales en matière de brevets</w:t>
      </w:r>
      <w:r w:rsidR="007C103D" w:rsidRPr="00E94E0C">
        <w:rPr>
          <w:lang w:val="fr-CH"/>
        </w:rPr>
        <w:t xml:space="preserve">, dans la plupart des cas, </w:t>
      </w:r>
      <w:r w:rsidR="00E00E4B" w:rsidRPr="00E94E0C">
        <w:rPr>
          <w:lang w:val="fr-CH"/>
        </w:rPr>
        <w:t>c</w:t>
      </w:r>
      <w:r w:rsidR="00CD1E1A" w:rsidRPr="00E94E0C">
        <w:rPr>
          <w:lang w:val="fr-CH"/>
        </w:rPr>
        <w:t>’</w:t>
      </w:r>
      <w:r w:rsidR="00E00E4B" w:rsidRPr="00E94E0C">
        <w:rPr>
          <w:lang w:val="fr-CH"/>
        </w:rPr>
        <w:t xml:space="preserve">était </w:t>
      </w:r>
      <w:r w:rsidR="007C103D" w:rsidRPr="00E94E0C">
        <w:rPr>
          <w:lang w:val="fr-CH"/>
        </w:rPr>
        <w:t>l</w:t>
      </w:r>
      <w:r w:rsidR="00CD1E1A" w:rsidRPr="00E94E0C">
        <w:rPr>
          <w:lang w:val="fr-CH"/>
        </w:rPr>
        <w:t>’</w:t>
      </w:r>
      <w:r w:rsidR="007C103D" w:rsidRPr="00E94E0C">
        <w:rPr>
          <w:lang w:val="fr-CH"/>
        </w:rPr>
        <w:t>évaluation de la nouveauté et de l</w:t>
      </w:r>
      <w:r w:rsidR="00CD1E1A" w:rsidRPr="00E94E0C">
        <w:rPr>
          <w:lang w:val="fr-CH"/>
        </w:rPr>
        <w:t>’</w:t>
      </w:r>
      <w:r w:rsidR="00116E4F" w:rsidRPr="00E94E0C">
        <w:rPr>
          <w:lang w:val="fr-CH"/>
        </w:rPr>
        <w:t xml:space="preserve">activité </w:t>
      </w:r>
      <w:r w:rsidR="007C103D" w:rsidRPr="00E94E0C">
        <w:rPr>
          <w:lang w:val="fr-CH"/>
        </w:rPr>
        <w:t>inventiv</w:t>
      </w:r>
      <w:r w:rsidR="00116E4F" w:rsidRPr="00E94E0C">
        <w:rPr>
          <w:lang w:val="fr-CH"/>
        </w:rPr>
        <w:t>e</w:t>
      </w:r>
      <w:r w:rsidR="007C103D" w:rsidRPr="00E94E0C">
        <w:rPr>
          <w:lang w:val="fr-CH"/>
        </w:rPr>
        <w:t xml:space="preserve"> d</w:t>
      </w:r>
      <w:r w:rsidR="00CD1E1A" w:rsidRPr="00E94E0C">
        <w:rPr>
          <w:lang w:val="fr-CH"/>
        </w:rPr>
        <w:t>’</w:t>
      </w:r>
      <w:r w:rsidR="007C103D" w:rsidRPr="00E94E0C">
        <w:rPr>
          <w:lang w:val="fr-CH"/>
        </w:rPr>
        <w:t xml:space="preserve">une demande </w:t>
      </w:r>
      <w:r w:rsidR="00E00E4B" w:rsidRPr="00E94E0C">
        <w:rPr>
          <w:lang w:val="fr-CH"/>
        </w:rPr>
        <w:t xml:space="preserve">qui </w:t>
      </w:r>
      <w:r w:rsidR="00116E4F" w:rsidRPr="00E94E0C">
        <w:rPr>
          <w:lang w:val="fr-CH"/>
        </w:rPr>
        <w:t>re</w:t>
      </w:r>
      <w:r w:rsidR="007C103D" w:rsidRPr="00E94E0C">
        <w:rPr>
          <w:lang w:val="fr-CH"/>
        </w:rPr>
        <w:t>v</w:t>
      </w:r>
      <w:r w:rsidR="00116E4F" w:rsidRPr="00E94E0C">
        <w:rPr>
          <w:lang w:val="fr-CH"/>
        </w:rPr>
        <w:t>êt</w:t>
      </w:r>
      <w:r w:rsidR="007C103D" w:rsidRPr="00E94E0C">
        <w:rPr>
          <w:lang w:val="fr-CH"/>
        </w:rPr>
        <w:t xml:space="preserve">ait </w:t>
      </w:r>
      <w:r w:rsidR="00116E4F" w:rsidRPr="00E94E0C">
        <w:rPr>
          <w:lang w:val="fr-CH"/>
        </w:rPr>
        <w:t>u</w:t>
      </w:r>
      <w:r w:rsidR="007C103D" w:rsidRPr="00E94E0C">
        <w:rPr>
          <w:lang w:val="fr-CH"/>
        </w:rPr>
        <w:t>ne importance capitale</w:t>
      </w:r>
      <w:r w:rsidR="00E00E4B" w:rsidRPr="00E94E0C">
        <w:rPr>
          <w:lang w:val="fr-CH"/>
        </w:rPr>
        <w:t xml:space="preserve"> dans la pratiq</w:t>
      </w:r>
      <w:r w:rsidR="00E94E0C" w:rsidRPr="00E94E0C">
        <w:rPr>
          <w:lang w:val="fr-CH"/>
        </w:rPr>
        <w:t>ue.  La</w:t>
      </w:r>
      <w:r w:rsidR="007C103D" w:rsidRPr="00E94E0C">
        <w:rPr>
          <w:lang w:val="fr-CH"/>
        </w:rPr>
        <w:t xml:space="preserve"> délégation </w:t>
      </w:r>
      <w:r w:rsidR="00E00E4B" w:rsidRPr="00E94E0C">
        <w:rPr>
          <w:lang w:val="fr-CH"/>
        </w:rPr>
        <w:t>por</w:t>
      </w:r>
      <w:r w:rsidR="007C103D" w:rsidRPr="00E94E0C">
        <w:rPr>
          <w:lang w:val="fr-CH"/>
        </w:rPr>
        <w:t xml:space="preserve">tait donc </w:t>
      </w:r>
      <w:r w:rsidR="00E00E4B" w:rsidRPr="00E94E0C">
        <w:rPr>
          <w:lang w:val="fr-CH"/>
        </w:rPr>
        <w:t xml:space="preserve">un intérêt </w:t>
      </w:r>
      <w:r w:rsidR="007C103D" w:rsidRPr="00E94E0C">
        <w:rPr>
          <w:lang w:val="fr-CH"/>
        </w:rPr>
        <w:t>particulie</w:t>
      </w:r>
      <w:r w:rsidR="00E00E4B" w:rsidRPr="00E94E0C">
        <w:rPr>
          <w:lang w:val="fr-CH"/>
        </w:rPr>
        <w:t>r</w:t>
      </w:r>
      <w:r w:rsidR="007C103D" w:rsidRPr="00E94E0C">
        <w:rPr>
          <w:lang w:val="fr-CH"/>
        </w:rPr>
        <w:t xml:space="preserve"> au développement du système</w:t>
      </w:r>
      <w:r w:rsidR="00CD1E1A" w:rsidRPr="00E94E0C">
        <w:rPr>
          <w:lang w:val="fr-CH"/>
        </w:rPr>
        <w:t xml:space="preserve"> du PCT</w:t>
      </w:r>
      <w:r w:rsidR="007C103D" w:rsidRPr="00E94E0C">
        <w:rPr>
          <w:lang w:val="fr-CH"/>
        </w:rPr>
        <w:t xml:space="preserve"> et à son </w:t>
      </w:r>
      <w:r w:rsidR="00E00E4B" w:rsidRPr="00E94E0C">
        <w:rPr>
          <w:lang w:val="fr-CH"/>
        </w:rPr>
        <w:t xml:space="preserve">évolution </w:t>
      </w:r>
      <w:r w:rsidR="007C103D" w:rsidRPr="00E94E0C">
        <w:rPr>
          <w:lang w:val="fr-CH"/>
        </w:rPr>
        <w:t>constant</w:t>
      </w:r>
      <w:r w:rsidR="00E00E4B" w:rsidRPr="00E94E0C">
        <w:rPr>
          <w:lang w:val="fr-CH"/>
        </w:rPr>
        <w:t>e</w:t>
      </w:r>
      <w:r w:rsidR="007C103D" w:rsidRPr="00E94E0C">
        <w:rPr>
          <w:lang w:val="fr-CH"/>
        </w:rPr>
        <w:t xml:space="preserve"> au service de la communauté internationale.  L</w:t>
      </w:r>
      <w:r w:rsidR="00CD1E1A" w:rsidRPr="00E94E0C">
        <w:rPr>
          <w:lang w:val="fr-CH"/>
        </w:rPr>
        <w:t>’</w:t>
      </w:r>
      <w:r w:rsidR="007C103D" w:rsidRPr="00E94E0C">
        <w:rPr>
          <w:lang w:val="fr-CH"/>
        </w:rPr>
        <w:t>Autriche a</w:t>
      </w:r>
      <w:r w:rsidR="00E00E4B" w:rsidRPr="00E94E0C">
        <w:rPr>
          <w:lang w:val="fr-CH"/>
        </w:rPr>
        <w:t>vait</w:t>
      </w:r>
      <w:r w:rsidR="007C103D" w:rsidRPr="00E94E0C">
        <w:rPr>
          <w:lang w:val="fr-CH"/>
        </w:rPr>
        <w:t xml:space="preserve"> pu participer activement aux réflexions et aux travaux du Groupe de travail</w:t>
      </w:r>
      <w:r w:rsidR="00CD1E1A" w:rsidRPr="00E94E0C">
        <w:rPr>
          <w:lang w:val="fr-CH"/>
        </w:rPr>
        <w:t xml:space="preserve"> du </w:t>
      </w:r>
      <w:r w:rsidR="00E94E0C" w:rsidRPr="00E94E0C">
        <w:rPr>
          <w:lang w:val="fr-CH"/>
        </w:rPr>
        <w:t>PCT.  La</w:t>
      </w:r>
      <w:r w:rsidR="007C103D" w:rsidRPr="00E94E0C">
        <w:rPr>
          <w:lang w:val="fr-CH"/>
        </w:rPr>
        <w:t xml:space="preserve"> délégation accueill</w:t>
      </w:r>
      <w:r w:rsidR="00E00E4B" w:rsidRPr="00E94E0C">
        <w:rPr>
          <w:lang w:val="fr-CH"/>
        </w:rPr>
        <w:t>a</w:t>
      </w:r>
      <w:r w:rsidR="007C103D" w:rsidRPr="00E94E0C">
        <w:rPr>
          <w:lang w:val="fr-CH"/>
        </w:rPr>
        <w:t>i</w:t>
      </w:r>
      <w:r w:rsidR="00E00E4B" w:rsidRPr="00E94E0C">
        <w:rPr>
          <w:lang w:val="fr-CH"/>
        </w:rPr>
        <w:t>t</w:t>
      </w:r>
      <w:r w:rsidR="007C103D" w:rsidRPr="00E94E0C">
        <w:rPr>
          <w:lang w:val="fr-CH"/>
        </w:rPr>
        <w:t xml:space="preserve"> favorablement et appuy</w:t>
      </w:r>
      <w:r w:rsidR="00E00E4B" w:rsidRPr="00E94E0C">
        <w:rPr>
          <w:lang w:val="fr-CH"/>
        </w:rPr>
        <w:t>ait</w:t>
      </w:r>
      <w:r w:rsidR="007C103D" w:rsidRPr="00E94E0C">
        <w:rPr>
          <w:lang w:val="fr-CH"/>
        </w:rPr>
        <w:t xml:space="preserve"> les </w:t>
      </w:r>
      <w:r w:rsidR="00E00E4B" w:rsidRPr="00E94E0C">
        <w:rPr>
          <w:lang w:val="fr-CH"/>
        </w:rPr>
        <w:t xml:space="preserve">propositions de </w:t>
      </w:r>
      <w:r w:rsidR="007C103D" w:rsidRPr="00E94E0C">
        <w:rPr>
          <w:lang w:val="fr-CH"/>
        </w:rPr>
        <w:t>m</w:t>
      </w:r>
      <w:r w:rsidR="00E00E4B" w:rsidRPr="00E94E0C">
        <w:rPr>
          <w:lang w:val="fr-CH"/>
        </w:rPr>
        <w:t>o</w:t>
      </w:r>
      <w:r w:rsidR="007C103D" w:rsidRPr="00E94E0C">
        <w:rPr>
          <w:lang w:val="fr-CH"/>
        </w:rPr>
        <w:t>d</w:t>
      </w:r>
      <w:r w:rsidR="00E00E4B" w:rsidRPr="00E94E0C">
        <w:rPr>
          <w:lang w:val="fr-CH"/>
        </w:rPr>
        <w:t>ification</w:t>
      </w:r>
      <w:r w:rsidR="007C103D" w:rsidRPr="00E94E0C">
        <w:rPr>
          <w:lang w:val="fr-CH"/>
        </w:rPr>
        <w:t xml:space="preserve"> </w:t>
      </w:r>
      <w:r w:rsidR="00E00E4B" w:rsidRPr="00E94E0C">
        <w:rPr>
          <w:lang w:val="fr-CH"/>
        </w:rPr>
        <w:t>d</w:t>
      </w:r>
      <w:r w:rsidR="007C103D" w:rsidRPr="00E94E0C">
        <w:rPr>
          <w:lang w:val="fr-CH"/>
        </w:rPr>
        <w:t>u règlement d</w:t>
      </w:r>
      <w:r w:rsidR="00CD1E1A" w:rsidRPr="00E94E0C">
        <w:rPr>
          <w:lang w:val="fr-CH"/>
        </w:rPr>
        <w:t>’</w:t>
      </w:r>
      <w:r w:rsidR="007C103D" w:rsidRPr="00E94E0C">
        <w:rPr>
          <w:lang w:val="fr-CH"/>
        </w:rPr>
        <w:t>exécution</w:t>
      </w:r>
      <w:r w:rsidR="00CD1E1A" w:rsidRPr="00E94E0C">
        <w:rPr>
          <w:lang w:val="fr-CH"/>
        </w:rPr>
        <w:t xml:space="preserve"> du PCT</w:t>
      </w:r>
      <w:r w:rsidR="007C103D" w:rsidRPr="00E94E0C">
        <w:rPr>
          <w:lang w:val="fr-CH"/>
        </w:rPr>
        <w:t xml:space="preserve"> figur</w:t>
      </w:r>
      <w:r w:rsidR="00E00E4B" w:rsidRPr="00E94E0C">
        <w:rPr>
          <w:lang w:val="fr-CH"/>
        </w:rPr>
        <w:t>a</w:t>
      </w:r>
      <w:r w:rsidR="007C103D" w:rsidRPr="00E94E0C">
        <w:rPr>
          <w:lang w:val="fr-CH"/>
        </w:rPr>
        <w:t>nt dans le document PCT/A/50/2, ainsi que les recommandations concernant les travaux futurs du Groupe de travail</w:t>
      </w:r>
      <w:r w:rsidR="00CD1E1A" w:rsidRPr="00E94E0C">
        <w:rPr>
          <w:lang w:val="fr-CH"/>
        </w:rPr>
        <w:t xml:space="preserve"> du PCT</w:t>
      </w:r>
      <w:r w:rsidR="007C103D" w:rsidRPr="00E94E0C">
        <w:rPr>
          <w:lang w:val="fr-CH"/>
        </w:rPr>
        <w:t xml:space="preserve"> f</w:t>
      </w:r>
      <w:r w:rsidR="00E00E4B" w:rsidRPr="00E94E0C">
        <w:rPr>
          <w:lang w:val="fr-CH"/>
        </w:rPr>
        <w:t>ormulées</w:t>
      </w:r>
      <w:r w:rsidR="007C103D" w:rsidRPr="00E94E0C">
        <w:rPr>
          <w:lang w:val="fr-CH"/>
        </w:rPr>
        <w:t xml:space="preserve"> dans le document PCT/A/50/1.  </w:t>
      </w:r>
      <w:r w:rsidR="00E00E4B" w:rsidRPr="00E94E0C">
        <w:rPr>
          <w:lang w:val="fr-CH"/>
        </w:rPr>
        <w:t>D</w:t>
      </w:r>
      <w:r w:rsidR="00CD1E1A" w:rsidRPr="00E94E0C">
        <w:rPr>
          <w:lang w:val="fr-CH"/>
        </w:rPr>
        <w:t>’</w:t>
      </w:r>
      <w:r w:rsidR="00E00E4B" w:rsidRPr="00E94E0C">
        <w:rPr>
          <w:lang w:val="fr-CH"/>
        </w:rPr>
        <w:t>autre part, en tant qu</w:t>
      </w:r>
      <w:r w:rsidR="00CD1E1A" w:rsidRPr="00E94E0C">
        <w:rPr>
          <w:lang w:val="fr-CH"/>
        </w:rPr>
        <w:t>’</w:t>
      </w:r>
      <w:r w:rsidR="00E00E4B" w:rsidRPr="00E94E0C">
        <w:rPr>
          <w:lang w:val="fr-CH"/>
        </w:rPr>
        <w:t>administration chargée de la recherche internationale et de l</w:t>
      </w:r>
      <w:r w:rsidR="00CD1E1A" w:rsidRPr="00E94E0C">
        <w:rPr>
          <w:lang w:val="fr-CH"/>
        </w:rPr>
        <w:t>’</w:t>
      </w:r>
      <w:r w:rsidR="00E00E4B" w:rsidRPr="00E94E0C">
        <w:rPr>
          <w:lang w:val="fr-CH"/>
        </w:rPr>
        <w:t>examen préliminaire international selon</w:t>
      </w:r>
      <w:r w:rsidR="00CD1E1A" w:rsidRPr="00E94E0C">
        <w:rPr>
          <w:lang w:val="fr-CH"/>
        </w:rPr>
        <w:t xml:space="preserve"> le PCT</w:t>
      </w:r>
      <w:r w:rsidR="00E00E4B" w:rsidRPr="00E94E0C">
        <w:rPr>
          <w:lang w:val="fr-CH"/>
        </w:rPr>
        <w:t>, l</w:t>
      </w:r>
      <w:r w:rsidR="00CD1E1A" w:rsidRPr="00E94E0C">
        <w:rPr>
          <w:lang w:val="fr-CH"/>
        </w:rPr>
        <w:t>’</w:t>
      </w:r>
      <w:r w:rsidR="00E00E4B" w:rsidRPr="00E94E0C">
        <w:rPr>
          <w:lang w:val="fr-CH"/>
        </w:rPr>
        <w:t>Office autrichien des brevets était particulièrement satisfait de la décision du groupe de travail de confier au Bureau international l</w:t>
      </w:r>
      <w:r w:rsidR="00CD1E1A" w:rsidRPr="00E94E0C">
        <w:rPr>
          <w:lang w:val="fr-CH"/>
        </w:rPr>
        <w:t>’</w:t>
      </w:r>
      <w:r w:rsidR="00E00E4B" w:rsidRPr="00E94E0C">
        <w:rPr>
          <w:lang w:val="fr-CH"/>
        </w:rPr>
        <w:t>élaboration d</w:t>
      </w:r>
      <w:r w:rsidR="00CD1E1A" w:rsidRPr="00E94E0C">
        <w:rPr>
          <w:lang w:val="fr-CH"/>
        </w:rPr>
        <w:t>’</w:t>
      </w:r>
      <w:r w:rsidR="00E00E4B" w:rsidRPr="00E94E0C">
        <w:rPr>
          <w:lang w:val="fr-CH"/>
        </w:rPr>
        <w:t>une proposition pour examen par l</w:t>
      </w:r>
      <w:r w:rsidR="00CD1E1A" w:rsidRPr="00E94E0C">
        <w:rPr>
          <w:lang w:val="fr-CH"/>
        </w:rPr>
        <w:t>’</w:t>
      </w:r>
      <w:r w:rsidR="00E00E4B" w:rsidRPr="00E94E0C">
        <w:rPr>
          <w:lang w:val="fr-CH"/>
        </w:rPr>
        <w:t>assemblée concernant l</w:t>
      </w:r>
      <w:r w:rsidR="00CD1E1A" w:rsidRPr="00E94E0C">
        <w:rPr>
          <w:lang w:val="fr-CH"/>
        </w:rPr>
        <w:t>’</w:t>
      </w:r>
      <w:r w:rsidR="00181634" w:rsidRPr="00E94E0C">
        <w:rPr>
          <w:lang w:val="fr-CH"/>
        </w:rPr>
        <w:t>établissemen</w:t>
      </w:r>
      <w:r w:rsidR="00E00E4B" w:rsidRPr="00E94E0C">
        <w:rPr>
          <w:lang w:val="fr-CH"/>
        </w:rPr>
        <w:t>t d</w:t>
      </w:r>
      <w:r w:rsidR="00CD1E1A" w:rsidRPr="00E94E0C">
        <w:rPr>
          <w:lang w:val="fr-CH"/>
        </w:rPr>
        <w:t>’</w:t>
      </w:r>
      <w:r w:rsidR="00E00E4B" w:rsidRPr="00E94E0C">
        <w:rPr>
          <w:lang w:val="fr-CH"/>
        </w:rPr>
        <w:t xml:space="preserve">un formulaire de </w:t>
      </w:r>
      <w:r w:rsidR="00181634" w:rsidRPr="00E94E0C">
        <w:rPr>
          <w:lang w:val="fr-CH"/>
        </w:rPr>
        <w:t>candi</w:t>
      </w:r>
      <w:r w:rsidR="00E00E4B" w:rsidRPr="00E94E0C">
        <w:rPr>
          <w:lang w:val="fr-CH"/>
        </w:rPr>
        <w:t>da</w:t>
      </w:r>
      <w:r w:rsidR="00181634" w:rsidRPr="00E94E0C">
        <w:rPr>
          <w:lang w:val="fr-CH"/>
        </w:rPr>
        <w:t>tur</w:t>
      </w:r>
      <w:r w:rsidR="00E00E4B" w:rsidRPr="00E94E0C">
        <w:rPr>
          <w:lang w:val="fr-CH"/>
        </w:rPr>
        <w:t xml:space="preserve">e </w:t>
      </w:r>
      <w:r w:rsidR="00181634" w:rsidRPr="00E94E0C">
        <w:rPr>
          <w:lang w:val="fr-CH"/>
        </w:rPr>
        <w:t xml:space="preserve">pour la nomination </w:t>
      </w:r>
      <w:r w:rsidR="00E00E4B" w:rsidRPr="00E94E0C">
        <w:rPr>
          <w:lang w:val="fr-CH"/>
        </w:rPr>
        <w:t>d</w:t>
      </w:r>
      <w:r w:rsidR="00CD1E1A" w:rsidRPr="00E94E0C">
        <w:rPr>
          <w:lang w:val="fr-CH"/>
        </w:rPr>
        <w:t>’</w:t>
      </w:r>
      <w:r w:rsidR="00E00E4B" w:rsidRPr="00E94E0C">
        <w:rPr>
          <w:lang w:val="fr-CH"/>
        </w:rPr>
        <w:t xml:space="preserve">un office ou </w:t>
      </w:r>
      <w:r w:rsidR="00181634" w:rsidRPr="00E94E0C">
        <w:rPr>
          <w:lang w:val="fr-CH"/>
        </w:rPr>
        <w:t>d</w:t>
      </w:r>
      <w:r w:rsidR="00CD1E1A" w:rsidRPr="00E94E0C">
        <w:rPr>
          <w:lang w:val="fr-CH"/>
        </w:rPr>
        <w:t>’</w:t>
      </w:r>
      <w:r w:rsidR="00181634" w:rsidRPr="00E94E0C">
        <w:rPr>
          <w:lang w:val="fr-CH"/>
        </w:rPr>
        <w:t xml:space="preserve">une </w:t>
      </w:r>
      <w:r w:rsidR="00E00E4B" w:rsidRPr="00E94E0C">
        <w:rPr>
          <w:lang w:val="fr-CH"/>
        </w:rPr>
        <w:t xml:space="preserve">organisation intergouvernementale </w:t>
      </w:r>
      <w:r w:rsidR="00181634" w:rsidRPr="00E94E0C">
        <w:rPr>
          <w:lang w:val="fr-CH"/>
        </w:rPr>
        <w:t>en qualité d</w:t>
      </w:r>
      <w:r w:rsidR="00CD1E1A" w:rsidRPr="00E94E0C">
        <w:rPr>
          <w:lang w:val="fr-CH"/>
        </w:rPr>
        <w:t>’</w:t>
      </w:r>
      <w:r w:rsidR="00E00E4B" w:rsidRPr="00E94E0C">
        <w:rPr>
          <w:lang w:val="fr-CH"/>
        </w:rPr>
        <w:t xml:space="preserve">administration chargée de la recherche </w:t>
      </w:r>
      <w:r w:rsidR="00181634" w:rsidRPr="00E94E0C">
        <w:rPr>
          <w:lang w:val="fr-CH"/>
        </w:rPr>
        <w:t xml:space="preserve">internationale </w:t>
      </w:r>
      <w:r w:rsidR="00E00E4B" w:rsidRPr="00E94E0C">
        <w:rPr>
          <w:lang w:val="fr-CH"/>
        </w:rPr>
        <w:t>et de l</w:t>
      </w:r>
      <w:r w:rsidR="00CD1E1A" w:rsidRPr="00E94E0C">
        <w:rPr>
          <w:lang w:val="fr-CH"/>
        </w:rPr>
        <w:t>’</w:t>
      </w:r>
      <w:r w:rsidR="00E00E4B" w:rsidRPr="00E94E0C">
        <w:rPr>
          <w:lang w:val="fr-CH"/>
        </w:rPr>
        <w:t>examen préliminaire internationa</w:t>
      </w:r>
      <w:r w:rsidR="00181634" w:rsidRPr="00E94E0C">
        <w:rPr>
          <w:lang w:val="fr-CH"/>
        </w:rPr>
        <w:t>l</w:t>
      </w:r>
      <w:r w:rsidR="00E00E4B" w:rsidRPr="00E94E0C">
        <w:rPr>
          <w:lang w:val="fr-CH"/>
        </w:rPr>
        <w:t xml:space="preserve">, </w:t>
      </w:r>
      <w:r w:rsidR="00181634" w:rsidRPr="00E94E0C">
        <w:rPr>
          <w:lang w:val="fr-CH"/>
        </w:rPr>
        <w:t>comme indiqué</w:t>
      </w:r>
      <w:r w:rsidR="00E00E4B" w:rsidRPr="00E94E0C">
        <w:rPr>
          <w:lang w:val="fr-CH"/>
        </w:rPr>
        <w:t xml:space="preserve"> dans le document PCT/A/50/3.  En résumé, la délégation </w:t>
      </w:r>
      <w:r w:rsidR="00181634" w:rsidRPr="00E94E0C">
        <w:rPr>
          <w:lang w:val="fr-CH"/>
        </w:rPr>
        <w:t>avait hât</w:t>
      </w:r>
      <w:r w:rsidR="00E00E4B" w:rsidRPr="00E94E0C">
        <w:rPr>
          <w:lang w:val="fr-CH"/>
        </w:rPr>
        <w:t xml:space="preserve">e de continuer à </w:t>
      </w:r>
      <w:r w:rsidR="00181634" w:rsidRPr="00E94E0C">
        <w:rPr>
          <w:lang w:val="fr-CH"/>
        </w:rPr>
        <w:t>œuvrer e</w:t>
      </w:r>
      <w:r w:rsidR="00E00E4B" w:rsidRPr="00E94E0C">
        <w:rPr>
          <w:lang w:val="fr-CH"/>
        </w:rPr>
        <w:t xml:space="preserve">n </w:t>
      </w:r>
      <w:r w:rsidR="00945F3F" w:rsidRPr="00E94E0C">
        <w:rPr>
          <w:lang w:val="fr-CH"/>
        </w:rPr>
        <w:t xml:space="preserve">tant que </w:t>
      </w:r>
      <w:r w:rsidR="00E00E4B" w:rsidRPr="00E94E0C">
        <w:rPr>
          <w:lang w:val="fr-CH"/>
        </w:rPr>
        <w:t>partenaire fiable dans le système</w:t>
      </w:r>
      <w:r w:rsidR="00CD1E1A" w:rsidRPr="00E94E0C">
        <w:rPr>
          <w:lang w:val="fr-CH"/>
        </w:rPr>
        <w:t xml:space="preserve"> du PCT</w:t>
      </w:r>
      <w:r w:rsidR="00E00E4B" w:rsidRPr="00E94E0C">
        <w:rPr>
          <w:lang w:val="fr-CH"/>
        </w:rPr>
        <w:t>.</w:t>
      </w:r>
    </w:p>
    <w:p w:rsidR="00780BA7" w:rsidRPr="00E94E0C" w:rsidRDefault="00780BA7" w:rsidP="00780BA7">
      <w:pPr>
        <w:pStyle w:val="ONUMFS"/>
        <w:ind w:left="567"/>
        <w:rPr>
          <w:lang w:val="fr-FR"/>
        </w:rPr>
      </w:pPr>
      <w:r w:rsidRPr="00E94E0C">
        <w:rPr>
          <w:lang w:val="fr-FR"/>
        </w:rPr>
        <w:t>L</w:t>
      </w:r>
      <w:r w:rsidR="00CD1E1A" w:rsidRPr="00E94E0C">
        <w:rPr>
          <w:lang w:val="fr-FR"/>
        </w:rPr>
        <w:t>’</w:t>
      </w:r>
      <w:r w:rsidRPr="00E94E0C">
        <w:rPr>
          <w:lang w:val="fr-FR"/>
        </w:rPr>
        <w:t>Assemblée de l</w:t>
      </w:r>
      <w:r w:rsidR="00CD1E1A" w:rsidRPr="00E94E0C">
        <w:rPr>
          <w:lang w:val="fr-FR"/>
        </w:rPr>
        <w:t>’</w:t>
      </w:r>
      <w:r w:rsidRPr="00E94E0C">
        <w:rPr>
          <w:lang w:val="fr-FR"/>
        </w:rPr>
        <w:t>Union</w:t>
      </w:r>
      <w:r w:rsidR="00CD1E1A" w:rsidRPr="00E94E0C">
        <w:rPr>
          <w:lang w:val="fr-FR"/>
        </w:rPr>
        <w:t xml:space="preserve"> du PCT</w:t>
      </w:r>
      <w:r w:rsidRPr="00E94E0C">
        <w:rPr>
          <w:lang w:val="fr-FR"/>
        </w:rPr>
        <w:t xml:space="preserve"> a adopté les propositions de modification du règlement d</w:t>
      </w:r>
      <w:r w:rsidR="00CD1E1A" w:rsidRPr="00E94E0C">
        <w:rPr>
          <w:lang w:val="fr-FR"/>
        </w:rPr>
        <w:t>’</w:t>
      </w:r>
      <w:r w:rsidRPr="00E94E0C">
        <w:rPr>
          <w:lang w:val="fr-FR"/>
        </w:rPr>
        <w:t>exécution</w:t>
      </w:r>
      <w:r w:rsidR="00CD1E1A" w:rsidRPr="00E94E0C">
        <w:rPr>
          <w:lang w:val="fr-FR"/>
        </w:rPr>
        <w:t xml:space="preserve"> du PCT</w:t>
      </w:r>
      <w:r w:rsidRPr="00E94E0C">
        <w:rPr>
          <w:lang w:val="fr-FR"/>
        </w:rPr>
        <w:t xml:space="preserve"> présentées dans l</w:t>
      </w:r>
      <w:r w:rsidR="00CD1E1A" w:rsidRPr="00E94E0C">
        <w:rPr>
          <w:lang w:val="fr-FR"/>
        </w:rPr>
        <w:t>’</w:t>
      </w:r>
      <w:r w:rsidRPr="00E94E0C">
        <w:rPr>
          <w:lang w:val="fr-FR"/>
        </w:rPr>
        <w:t>annexe</w:t>
      </w:r>
      <w:r w:rsidR="00181634" w:rsidRPr="00E94E0C">
        <w:rPr>
          <w:lang w:val="fr-FR"/>
        </w:rPr>
        <w:t> </w:t>
      </w:r>
      <w:r w:rsidRPr="00E94E0C">
        <w:rPr>
          <w:lang w:val="fr-FR"/>
        </w:rPr>
        <w:t>I du document PCT/A/50/2, ainsi que l</w:t>
      </w:r>
      <w:r w:rsidR="00CD1E1A" w:rsidRPr="00E94E0C">
        <w:rPr>
          <w:lang w:val="fr-FR"/>
        </w:rPr>
        <w:t>’</w:t>
      </w:r>
      <w:r w:rsidRPr="00E94E0C">
        <w:rPr>
          <w:lang w:val="fr-FR"/>
        </w:rPr>
        <w:t>entrée en vigueur et les dispositions transitoires figurant au paragraphe</w:t>
      </w:r>
      <w:r w:rsidR="00181634" w:rsidRPr="00E94E0C">
        <w:rPr>
          <w:lang w:val="fr-FR"/>
        </w:rPr>
        <w:t> </w:t>
      </w:r>
      <w:r w:rsidRPr="00E94E0C">
        <w:rPr>
          <w:lang w:val="fr-FR"/>
        </w:rPr>
        <w:t>4 du même document.</w:t>
      </w:r>
    </w:p>
    <w:p w:rsidR="00CC0818" w:rsidRDefault="00CC0818">
      <w:pPr>
        <w:rPr>
          <w:bCs/>
          <w:szCs w:val="28"/>
          <w:u w:val="single"/>
          <w:lang w:val="fr-FR"/>
        </w:rPr>
      </w:pPr>
      <w:r w:rsidRPr="0053696C">
        <w:rPr>
          <w:lang w:val="fr-CH"/>
        </w:rPr>
        <w:br w:type="page"/>
      </w:r>
    </w:p>
    <w:p w:rsidR="00780BA7" w:rsidRPr="00E94E0C" w:rsidRDefault="00780BA7" w:rsidP="00CC0818">
      <w:pPr>
        <w:pStyle w:val="Heading4"/>
      </w:pPr>
      <w:r w:rsidRPr="00E94E0C">
        <w:lastRenderedPageBreak/>
        <w:t xml:space="preserve">Formulaire de candidature </w:t>
      </w:r>
      <w:r w:rsidR="00CC0818" w:rsidRPr="00E94E0C">
        <w:t>à la nomination en qualité d’administration chargée de la recherche internationale et de l’examen préliminaire international selon</w:t>
      </w:r>
      <w:r w:rsidR="00CD1E1A" w:rsidRPr="00E94E0C">
        <w:t xml:space="preserve"> le PCT</w:t>
      </w:r>
    </w:p>
    <w:p w:rsidR="00780BA7" w:rsidRPr="00E94E0C" w:rsidRDefault="00780BA7" w:rsidP="00780BA7">
      <w:pPr>
        <w:pStyle w:val="ONUMFS"/>
        <w:rPr>
          <w:lang w:val="fr-FR"/>
        </w:rPr>
      </w:pPr>
      <w:r w:rsidRPr="00E94E0C">
        <w:rPr>
          <w:lang w:val="fr-FR"/>
        </w:rPr>
        <w:t>Les délibérations ont eu lieu sur la base du document PCT/A/50/3.</w:t>
      </w:r>
    </w:p>
    <w:p w:rsidR="00780BA7" w:rsidRPr="00E94E0C" w:rsidRDefault="00181634" w:rsidP="00D05FCC">
      <w:pPr>
        <w:pStyle w:val="ONUMFS"/>
        <w:rPr>
          <w:lang w:val="fr-CH"/>
        </w:rPr>
      </w:pPr>
      <w:r w:rsidRPr="00E94E0C">
        <w:rPr>
          <w:lang w:val="fr-CH"/>
        </w:rPr>
        <w:t xml:space="preserve">Le Secrétariat a présenté le document dans lequel il </w:t>
      </w:r>
      <w:r w:rsidR="00BD0319" w:rsidRPr="00E94E0C">
        <w:rPr>
          <w:lang w:val="fr-CH"/>
        </w:rPr>
        <w:t>étai</w:t>
      </w:r>
      <w:r w:rsidRPr="00E94E0C">
        <w:rPr>
          <w:lang w:val="fr-CH"/>
        </w:rPr>
        <w:t>t proposé d</w:t>
      </w:r>
      <w:r w:rsidR="00CD1E1A" w:rsidRPr="00E94E0C">
        <w:rPr>
          <w:lang w:val="fr-CH"/>
        </w:rPr>
        <w:t>’</w:t>
      </w:r>
      <w:r w:rsidR="00BD0319" w:rsidRPr="00E94E0C">
        <w:rPr>
          <w:lang w:val="fr-CH"/>
        </w:rPr>
        <w:t>é</w:t>
      </w:r>
      <w:r w:rsidRPr="00E94E0C">
        <w:rPr>
          <w:lang w:val="fr-CH"/>
        </w:rPr>
        <w:t>t</w:t>
      </w:r>
      <w:r w:rsidR="00BD0319" w:rsidRPr="00E94E0C">
        <w:rPr>
          <w:lang w:val="fr-CH"/>
        </w:rPr>
        <w:t>abl</w:t>
      </w:r>
      <w:r w:rsidRPr="00E94E0C">
        <w:rPr>
          <w:lang w:val="fr-CH"/>
        </w:rPr>
        <w:t xml:space="preserve">ir un formulaire de </w:t>
      </w:r>
      <w:r w:rsidR="00BD0319" w:rsidRPr="00E94E0C">
        <w:rPr>
          <w:lang w:val="fr-CH"/>
        </w:rPr>
        <w:t>c</w:t>
      </w:r>
      <w:r w:rsidRPr="00E94E0C">
        <w:rPr>
          <w:lang w:val="fr-CH"/>
        </w:rPr>
        <w:t>and</w:t>
      </w:r>
      <w:r w:rsidR="00BD0319" w:rsidRPr="00E94E0C">
        <w:rPr>
          <w:lang w:val="fr-CH"/>
        </w:rPr>
        <w:t>idatur</w:t>
      </w:r>
      <w:r w:rsidRPr="00E94E0C">
        <w:rPr>
          <w:lang w:val="fr-CH"/>
        </w:rPr>
        <w:t xml:space="preserve">e </w:t>
      </w:r>
      <w:r w:rsidR="00446EBA" w:rsidRPr="00E94E0C">
        <w:rPr>
          <w:lang w:val="fr-CH"/>
        </w:rPr>
        <w:t>devant permettre à</w:t>
      </w:r>
      <w:r w:rsidRPr="00E94E0C">
        <w:rPr>
          <w:lang w:val="fr-CH"/>
        </w:rPr>
        <w:t xml:space="preserve"> un office ou </w:t>
      </w:r>
      <w:r w:rsidR="00446EBA" w:rsidRPr="00E94E0C">
        <w:rPr>
          <w:lang w:val="fr-CH"/>
        </w:rPr>
        <w:t xml:space="preserve">à </w:t>
      </w:r>
      <w:r w:rsidRPr="00E94E0C">
        <w:rPr>
          <w:lang w:val="fr-CH"/>
        </w:rPr>
        <w:t xml:space="preserve">une organisation intergouvernementale </w:t>
      </w:r>
      <w:r w:rsidR="00446EBA" w:rsidRPr="00E94E0C">
        <w:rPr>
          <w:lang w:val="fr-CH"/>
        </w:rPr>
        <w:t>de solliciter s</w:t>
      </w:r>
      <w:r w:rsidRPr="00E94E0C">
        <w:rPr>
          <w:lang w:val="fr-CH"/>
        </w:rPr>
        <w:t xml:space="preserve">a nomination en </w:t>
      </w:r>
      <w:r w:rsidR="00BD0319" w:rsidRPr="00E94E0C">
        <w:rPr>
          <w:lang w:val="fr-CH"/>
        </w:rPr>
        <w:t>qualité d</w:t>
      </w:r>
      <w:r w:rsidR="00CD1E1A" w:rsidRPr="00E94E0C">
        <w:rPr>
          <w:lang w:val="fr-CH"/>
        </w:rPr>
        <w:t>’</w:t>
      </w:r>
      <w:r w:rsidRPr="00E94E0C">
        <w:rPr>
          <w:lang w:val="fr-CH"/>
        </w:rPr>
        <w:t xml:space="preserve">administration chargée de la recherche internationale </w:t>
      </w:r>
      <w:r w:rsidR="00BD0319" w:rsidRPr="00E94E0C">
        <w:rPr>
          <w:lang w:val="fr-CH"/>
        </w:rPr>
        <w:t>et</w:t>
      </w:r>
      <w:r w:rsidRPr="00E94E0C">
        <w:rPr>
          <w:lang w:val="fr-CH"/>
        </w:rPr>
        <w:t xml:space="preserve"> de l</w:t>
      </w:r>
      <w:r w:rsidR="00CD1E1A" w:rsidRPr="00E94E0C">
        <w:rPr>
          <w:lang w:val="fr-CH"/>
        </w:rPr>
        <w:t>’</w:t>
      </w:r>
      <w:r w:rsidRPr="00E94E0C">
        <w:rPr>
          <w:lang w:val="fr-CH"/>
        </w:rPr>
        <w:t>examen préliminaire international selon</w:t>
      </w:r>
      <w:r w:rsidR="00CD1E1A" w:rsidRPr="00E94E0C">
        <w:rPr>
          <w:lang w:val="fr-CH"/>
        </w:rPr>
        <w:t xml:space="preserve"> le </w:t>
      </w:r>
      <w:r w:rsidR="00E94E0C" w:rsidRPr="00E94E0C">
        <w:rPr>
          <w:lang w:val="fr-CH"/>
        </w:rPr>
        <w:t>PCT.  La</w:t>
      </w:r>
      <w:r w:rsidR="00D05FCC" w:rsidRPr="00E94E0C">
        <w:rPr>
          <w:lang w:val="fr-CH"/>
        </w:rPr>
        <w:t xml:space="preserve"> version préliminaire</w:t>
      </w:r>
      <w:r w:rsidRPr="00E94E0C">
        <w:rPr>
          <w:lang w:val="fr-CH"/>
        </w:rPr>
        <w:t xml:space="preserve"> d</w:t>
      </w:r>
      <w:r w:rsidR="00D05FCC" w:rsidRPr="00E94E0C">
        <w:rPr>
          <w:lang w:val="fr-CH"/>
        </w:rPr>
        <w:t>u</w:t>
      </w:r>
      <w:r w:rsidRPr="00E94E0C">
        <w:rPr>
          <w:lang w:val="fr-CH"/>
        </w:rPr>
        <w:t xml:space="preserve"> formulaire</w:t>
      </w:r>
      <w:r w:rsidR="00BD0319" w:rsidRPr="00E94E0C">
        <w:rPr>
          <w:lang w:val="fr-CH"/>
        </w:rPr>
        <w:t xml:space="preserve"> de candidature</w:t>
      </w:r>
      <w:r w:rsidRPr="00E94E0C">
        <w:rPr>
          <w:lang w:val="fr-CH"/>
        </w:rPr>
        <w:t>,</w:t>
      </w:r>
      <w:r w:rsidR="00BD0319" w:rsidRPr="00E94E0C">
        <w:rPr>
          <w:lang w:val="fr-CH"/>
        </w:rPr>
        <w:t xml:space="preserve"> reproduit</w:t>
      </w:r>
      <w:r w:rsidR="00D05FCC" w:rsidRPr="00E94E0C">
        <w:rPr>
          <w:lang w:val="fr-CH"/>
        </w:rPr>
        <w:t>e</w:t>
      </w:r>
      <w:r w:rsidR="00BD0319" w:rsidRPr="00E94E0C">
        <w:rPr>
          <w:lang w:val="fr-CH"/>
        </w:rPr>
        <w:t xml:space="preserve"> </w:t>
      </w:r>
      <w:r w:rsidRPr="00E94E0C">
        <w:rPr>
          <w:lang w:val="fr-CH"/>
        </w:rPr>
        <w:t>à l</w:t>
      </w:r>
      <w:r w:rsidR="00CD1E1A" w:rsidRPr="00E94E0C">
        <w:rPr>
          <w:lang w:val="fr-CH"/>
        </w:rPr>
        <w:t>’</w:t>
      </w:r>
      <w:r w:rsidRPr="00E94E0C">
        <w:rPr>
          <w:lang w:val="fr-CH"/>
        </w:rPr>
        <w:t xml:space="preserve">annexe du document, avait </w:t>
      </w:r>
      <w:r w:rsidR="00BD0319" w:rsidRPr="00E94E0C">
        <w:rPr>
          <w:lang w:val="fr-CH"/>
        </w:rPr>
        <w:t>servi</w:t>
      </w:r>
      <w:r w:rsidRPr="00E94E0C">
        <w:rPr>
          <w:lang w:val="fr-CH"/>
        </w:rPr>
        <w:t xml:space="preserve"> </w:t>
      </w:r>
      <w:r w:rsidR="00BD0319" w:rsidRPr="00E94E0C">
        <w:rPr>
          <w:lang w:val="fr-CH"/>
        </w:rPr>
        <w:t>de base</w:t>
      </w:r>
      <w:r w:rsidRPr="00E94E0C">
        <w:rPr>
          <w:lang w:val="fr-CH"/>
        </w:rPr>
        <w:t xml:space="preserve"> </w:t>
      </w:r>
      <w:r w:rsidR="00BD0319" w:rsidRPr="00E94E0C">
        <w:rPr>
          <w:lang w:val="fr-CH"/>
        </w:rPr>
        <w:t>aux demandes soumises par</w:t>
      </w:r>
      <w:r w:rsidRPr="00E94E0C">
        <w:rPr>
          <w:lang w:val="fr-CH"/>
        </w:rPr>
        <w:t xml:space="preserve"> l</w:t>
      </w:r>
      <w:r w:rsidR="00CD1E1A" w:rsidRPr="00E94E0C">
        <w:rPr>
          <w:lang w:val="fr-CH"/>
        </w:rPr>
        <w:t>’</w:t>
      </w:r>
      <w:r w:rsidRPr="00E94E0C">
        <w:rPr>
          <w:lang w:val="fr-CH"/>
        </w:rPr>
        <w:t>Office turc des brevets et des marques et l</w:t>
      </w:r>
      <w:r w:rsidR="00CD1E1A" w:rsidRPr="00E94E0C">
        <w:rPr>
          <w:lang w:val="fr-CH"/>
        </w:rPr>
        <w:t>’</w:t>
      </w:r>
      <w:r w:rsidRPr="00E94E0C">
        <w:rPr>
          <w:lang w:val="fr-CH"/>
        </w:rPr>
        <w:t>Office de la propriété intellectuelle des Philippines en vue de</w:t>
      </w:r>
      <w:r w:rsidR="00D05FCC" w:rsidRPr="00E94E0C">
        <w:rPr>
          <w:lang w:val="fr-CH"/>
        </w:rPr>
        <w:t xml:space="preserve"> leur</w:t>
      </w:r>
      <w:r w:rsidRPr="00E94E0C">
        <w:rPr>
          <w:lang w:val="fr-CH"/>
        </w:rPr>
        <w:t xml:space="preserve"> nomination par l</w:t>
      </w:r>
      <w:r w:rsidR="00CD1E1A" w:rsidRPr="00E94E0C">
        <w:rPr>
          <w:lang w:val="fr-CH"/>
        </w:rPr>
        <w:t>’</w:t>
      </w:r>
      <w:r w:rsidR="00D05FCC" w:rsidRPr="00E94E0C">
        <w:rPr>
          <w:lang w:val="fr-CH"/>
        </w:rPr>
        <w:t>a</w:t>
      </w:r>
      <w:r w:rsidRPr="00E94E0C">
        <w:rPr>
          <w:lang w:val="fr-CH"/>
        </w:rPr>
        <w:t xml:space="preserve">ssemblée </w:t>
      </w:r>
      <w:r w:rsidR="00D05FCC" w:rsidRPr="00E94E0C">
        <w:rPr>
          <w:lang w:val="fr-CH"/>
        </w:rPr>
        <w:t xml:space="preserve">en qualité </w:t>
      </w:r>
      <w:r w:rsidRPr="00E94E0C">
        <w:rPr>
          <w:lang w:val="fr-CH"/>
        </w:rPr>
        <w:t>d</w:t>
      </w:r>
      <w:r w:rsidR="00CD1E1A" w:rsidRPr="00E94E0C">
        <w:rPr>
          <w:lang w:val="fr-CH"/>
        </w:rPr>
        <w:t>’</w:t>
      </w:r>
      <w:r w:rsidRPr="00E94E0C">
        <w:rPr>
          <w:lang w:val="fr-CH"/>
        </w:rPr>
        <w:t>administrations chargées de la recherche internationale et de</w:t>
      </w:r>
      <w:r w:rsidR="00D05FCC" w:rsidRPr="00E94E0C">
        <w:rPr>
          <w:lang w:val="fr-CH"/>
        </w:rPr>
        <w:t xml:space="preserve"> l</w:t>
      </w:r>
      <w:r w:rsidR="00CD1E1A" w:rsidRPr="00E94E0C">
        <w:rPr>
          <w:lang w:val="fr-CH"/>
        </w:rPr>
        <w:t>’</w:t>
      </w:r>
      <w:r w:rsidRPr="00E94E0C">
        <w:rPr>
          <w:lang w:val="fr-CH"/>
        </w:rPr>
        <w:t>examen préliminaire</w:t>
      </w:r>
      <w:r w:rsidR="00D05FCC" w:rsidRPr="00E94E0C">
        <w:rPr>
          <w:lang w:val="fr-CH"/>
        </w:rPr>
        <w:t xml:space="preserve"> internation</w:t>
      </w:r>
      <w:r w:rsidR="00E94E0C" w:rsidRPr="00E94E0C">
        <w:rPr>
          <w:lang w:val="fr-CH"/>
        </w:rPr>
        <w:t>al.  Le</w:t>
      </w:r>
      <w:r w:rsidR="00D05FCC" w:rsidRPr="00E94E0C">
        <w:rPr>
          <w:lang w:val="fr-CH"/>
        </w:rPr>
        <w:t xml:space="preserve"> formulaire avait également été utilisé par de nombreuses administrations chargées de la recherche internationale et de l</w:t>
      </w:r>
      <w:r w:rsidR="00CD1E1A" w:rsidRPr="00E94E0C">
        <w:rPr>
          <w:lang w:val="fr-CH"/>
        </w:rPr>
        <w:t>’</w:t>
      </w:r>
      <w:r w:rsidR="00D05FCC" w:rsidRPr="00E94E0C">
        <w:rPr>
          <w:lang w:val="fr-CH"/>
        </w:rPr>
        <w:t>examen préliminaire international dans leurs demandes de prolongation de nomination examinées à la quarante</w:t>
      </w:r>
      <w:r w:rsidR="00CD1E1A" w:rsidRPr="00E94E0C">
        <w:rPr>
          <w:lang w:val="fr-CH"/>
        </w:rPr>
        <w:t>-</w:t>
      </w:r>
      <w:r w:rsidR="00D05FCC" w:rsidRPr="00E94E0C">
        <w:rPr>
          <w:lang w:val="fr-CH"/>
        </w:rPr>
        <w:t>neuv</w:t>
      </w:r>
      <w:r w:rsidR="00CD1E1A" w:rsidRPr="00E94E0C">
        <w:rPr>
          <w:lang w:val="fr-CH"/>
        </w:rPr>
        <w:t>ième session</w:t>
      </w:r>
      <w:r w:rsidR="00D05FCC" w:rsidRPr="00E94E0C">
        <w:rPr>
          <w:lang w:val="fr-CH"/>
        </w:rPr>
        <w:t xml:space="preserve"> de l</w:t>
      </w:r>
      <w:r w:rsidR="00CD1E1A" w:rsidRPr="00E94E0C">
        <w:rPr>
          <w:lang w:val="fr-CH"/>
        </w:rPr>
        <w:t>’</w:t>
      </w:r>
      <w:r w:rsidR="00D05FCC" w:rsidRPr="00E94E0C">
        <w:rPr>
          <w:lang w:val="fr-CH"/>
        </w:rPr>
        <w:t>assemblée en 2017.  Pour intégrer le projet de formulaire de candidature dans la procédure de nomination d</w:t>
      </w:r>
      <w:r w:rsidR="00CD1E1A" w:rsidRPr="00E94E0C">
        <w:rPr>
          <w:lang w:val="fr-CH"/>
        </w:rPr>
        <w:t>’</w:t>
      </w:r>
      <w:r w:rsidR="00D05FCC" w:rsidRPr="00E94E0C">
        <w:rPr>
          <w:lang w:val="fr-CH"/>
        </w:rPr>
        <w:t>une administration internationale, le document proposait que l</w:t>
      </w:r>
      <w:r w:rsidR="00CD1E1A" w:rsidRPr="00E94E0C">
        <w:rPr>
          <w:lang w:val="fr-CH"/>
        </w:rPr>
        <w:t>’</w:t>
      </w:r>
      <w:r w:rsidR="00D05FCC" w:rsidRPr="00E94E0C">
        <w:rPr>
          <w:lang w:val="fr-CH"/>
        </w:rPr>
        <w:t>assemblée adopte une décision modifiant l</w:t>
      </w:r>
      <w:r w:rsidR="00CD1E1A" w:rsidRPr="00E94E0C">
        <w:rPr>
          <w:lang w:val="fr-CH"/>
        </w:rPr>
        <w:t>’</w:t>
      </w:r>
      <w:r w:rsidR="00D05FCC" w:rsidRPr="00E94E0C">
        <w:rPr>
          <w:lang w:val="fr-CH"/>
        </w:rPr>
        <w:t>alinéa e) de l</w:t>
      </w:r>
      <w:r w:rsidR="00CD1E1A" w:rsidRPr="00E94E0C">
        <w:rPr>
          <w:lang w:val="fr-CH"/>
        </w:rPr>
        <w:t>’</w:t>
      </w:r>
      <w:r w:rsidR="00D05FCC" w:rsidRPr="00E94E0C">
        <w:rPr>
          <w:lang w:val="fr-CH"/>
        </w:rPr>
        <w:t>accord de principe sur les procédures de nomination des administrations internationales qu</w:t>
      </w:r>
      <w:r w:rsidR="00CD1E1A" w:rsidRPr="00E94E0C">
        <w:rPr>
          <w:lang w:val="fr-CH"/>
        </w:rPr>
        <w:t>’</w:t>
      </w:r>
      <w:r w:rsidR="00D05FCC" w:rsidRPr="00E94E0C">
        <w:rPr>
          <w:lang w:val="fr-CH"/>
        </w:rPr>
        <w:t>elle avait adopté à sa quarante</w:t>
      </w:r>
      <w:r w:rsidR="00CD1E1A" w:rsidRPr="00E94E0C">
        <w:rPr>
          <w:lang w:val="fr-CH"/>
        </w:rPr>
        <w:t>-</w:t>
      </w:r>
      <w:r w:rsidR="00D05FCC" w:rsidRPr="00E94E0C">
        <w:rPr>
          <w:lang w:val="fr-CH"/>
        </w:rPr>
        <w:t>six</w:t>
      </w:r>
      <w:r w:rsidR="00CD1E1A" w:rsidRPr="00E94E0C">
        <w:rPr>
          <w:lang w:val="fr-CH"/>
        </w:rPr>
        <w:t>ième session</w:t>
      </w:r>
      <w:r w:rsidR="00D05FCC" w:rsidRPr="00E94E0C">
        <w:rPr>
          <w:lang w:val="fr-CH"/>
        </w:rPr>
        <w:t xml:space="preserve"> en 2015.  La décision définissait en outre la procédure à suivre pour modifier le formulaire de candidature à l</w:t>
      </w:r>
      <w:r w:rsidR="00CD1E1A" w:rsidRPr="00E94E0C">
        <w:rPr>
          <w:lang w:val="fr-CH"/>
        </w:rPr>
        <w:t>’</w:t>
      </w:r>
      <w:r w:rsidR="00D05FCC" w:rsidRPr="00E94E0C">
        <w:rPr>
          <w:lang w:val="fr-CH"/>
        </w:rPr>
        <w:t>avenir.</w:t>
      </w:r>
    </w:p>
    <w:p w:rsidR="00780BA7" w:rsidRPr="00E94E0C" w:rsidRDefault="00780BA7" w:rsidP="00780BA7">
      <w:pPr>
        <w:pStyle w:val="ONUMFS"/>
        <w:ind w:left="567"/>
        <w:rPr>
          <w:lang w:val="fr-FR"/>
        </w:rPr>
      </w:pPr>
      <w:r w:rsidRPr="00E94E0C">
        <w:rPr>
          <w:lang w:val="fr-FR"/>
        </w:rPr>
        <w:t>L</w:t>
      </w:r>
      <w:r w:rsidR="00CD1E1A" w:rsidRPr="00E94E0C">
        <w:rPr>
          <w:lang w:val="fr-FR"/>
        </w:rPr>
        <w:t>’</w:t>
      </w:r>
      <w:r w:rsidRPr="00E94E0C">
        <w:rPr>
          <w:lang w:val="fr-FR"/>
        </w:rPr>
        <w:t>Assemblée de l</w:t>
      </w:r>
      <w:r w:rsidR="00CD1E1A" w:rsidRPr="00E94E0C">
        <w:rPr>
          <w:lang w:val="fr-FR"/>
        </w:rPr>
        <w:t>’</w:t>
      </w:r>
      <w:r w:rsidRPr="00E94E0C">
        <w:rPr>
          <w:lang w:val="fr-FR"/>
        </w:rPr>
        <w:t>Union</w:t>
      </w:r>
      <w:r w:rsidR="00CD1E1A" w:rsidRPr="00E94E0C">
        <w:rPr>
          <w:lang w:val="fr-FR"/>
        </w:rPr>
        <w:t xml:space="preserve"> du PCT</w:t>
      </w:r>
      <w:r w:rsidRPr="00E94E0C">
        <w:rPr>
          <w:lang w:val="fr-FR"/>
        </w:rPr>
        <w:t xml:space="preserve"> a adopté le projet de décision figurant au paragraphe</w:t>
      </w:r>
      <w:r w:rsidR="00740570" w:rsidRPr="00E94E0C">
        <w:rPr>
          <w:lang w:val="fr-FR"/>
        </w:rPr>
        <w:t> </w:t>
      </w:r>
      <w:r w:rsidRPr="00E94E0C">
        <w:rPr>
          <w:lang w:val="fr-FR"/>
        </w:rPr>
        <w:t>10 du document PCT/A/50/3, relatif à l</w:t>
      </w:r>
      <w:r w:rsidR="00CD1E1A" w:rsidRPr="00E94E0C">
        <w:rPr>
          <w:lang w:val="fr-FR"/>
        </w:rPr>
        <w:t>’</w:t>
      </w:r>
      <w:r w:rsidRPr="00E94E0C">
        <w:rPr>
          <w:lang w:val="fr-FR"/>
        </w:rPr>
        <w:t>établissement d</w:t>
      </w:r>
      <w:r w:rsidR="00CD1E1A" w:rsidRPr="00E94E0C">
        <w:rPr>
          <w:lang w:val="fr-FR"/>
        </w:rPr>
        <w:t>’</w:t>
      </w:r>
      <w:r w:rsidRPr="00E94E0C">
        <w:rPr>
          <w:lang w:val="fr-FR"/>
        </w:rPr>
        <w:t>un formulaire de candidature pour la nomination d</w:t>
      </w:r>
      <w:r w:rsidR="00CD1E1A" w:rsidRPr="00E94E0C">
        <w:rPr>
          <w:lang w:val="fr-FR"/>
        </w:rPr>
        <w:t>’</w:t>
      </w:r>
      <w:r w:rsidRPr="00E94E0C">
        <w:rPr>
          <w:lang w:val="fr-FR"/>
        </w:rPr>
        <w:t>un office ou d</w:t>
      </w:r>
      <w:r w:rsidR="00CD1E1A" w:rsidRPr="00E94E0C">
        <w:rPr>
          <w:lang w:val="fr-FR"/>
        </w:rPr>
        <w:t>’</w:t>
      </w:r>
      <w:r w:rsidRPr="00E94E0C">
        <w:rPr>
          <w:lang w:val="fr-FR"/>
        </w:rPr>
        <w:t>une organisation intergouvernementale en qualité d</w:t>
      </w:r>
      <w:r w:rsidR="00CD1E1A" w:rsidRPr="00E94E0C">
        <w:rPr>
          <w:lang w:val="fr-FR"/>
        </w:rPr>
        <w:t>’</w:t>
      </w:r>
      <w:r w:rsidRPr="00E94E0C">
        <w:rPr>
          <w:lang w:val="fr-FR"/>
        </w:rPr>
        <w:t>administration chargée de la recherche internationale et de l</w:t>
      </w:r>
      <w:r w:rsidR="00CD1E1A" w:rsidRPr="00E94E0C">
        <w:rPr>
          <w:lang w:val="fr-FR"/>
        </w:rPr>
        <w:t>’</w:t>
      </w:r>
      <w:r w:rsidRPr="00E94E0C">
        <w:rPr>
          <w:lang w:val="fr-FR"/>
        </w:rPr>
        <w:t>examen préliminaire international selon</w:t>
      </w:r>
      <w:r w:rsidR="00CD1E1A" w:rsidRPr="00E94E0C">
        <w:rPr>
          <w:lang w:val="fr-FR"/>
        </w:rPr>
        <w:t xml:space="preserve"> le PCT</w:t>
      </w:r>
      <w:r w:rsidRPr="00E94E0C">
        <w:rPr>
          <w:lang w:val="fr-FR"/>
        </w:rPr>
        <w:t>.</w:t>
      </w:r>
    </w:p>
    <w:p w:rsidR="00780BA7" w:rsidRPr="00E94E0C" w:rsidRDefault="00780BA7" w:rsidP="00CC0818">
      <w:pPr>
        <w:pStyle w:val="Heading4"/>
      </w:pPr>
      <w:r w:rsidRPr="00E94E0C">
        <w:t>Modification de l</w:t>
      </w:r>
      <w:r w:rsidR="00CD1E1A" w:rsidRPr="00E94E0C">
        <w:t>’</w:t>
      </w:r>
      <w:r w:rsidRPr="00E94E0C">
        <w:t xml:space="preserve">Accord concernant les fonctions du Commissaire aux brevets du Canada en </w:t>
      </w:r>
      <w:r w:rsidR="00CC0818" w:rsidRPr="00E94E0C">
        <w:t xml:space="preserve">qualité </w:t>
      </w:r>
      <w:r w:rsidRPr="00E94E0C">
        <w:t>d</w:t>
      </w:r>
      <w:r w:rsidR="00CD1E1A" w:rsidRPr="00E94E0C">
        <w:t>’</w:t>
      </w:r>
      <w:r w:rsidRPr="00E94E0C">
        <w:t xml:space="preserve">administration </w:t>
      </w:r>
      <w:r w:rsidR="00CC0818" w:rsidRPr="00E94E0C">
        <w:t xml:space="preserve">chargée </w:t>
      </w:r>
      <w:r w:rsidRPr="00E94E0C">
        <w:t>de la recherche internationale et de l</w:t>
      </w:r>
      <w:r w:rsidR="00CD1E1A" w:rsidRPr="00E94E0C">
        <w:t>’</w:t>
      </w:r>
      <w:r w:rsidRPr="00E94E0C">
        <w:t xml:space="preserve">examen </w:t>
      </w:r>
      <w:r w:rsidR="00CC0818" w:rsidRPr="00E94E0C">
        <w:t xml:space="preserve">préliminaire </w:t>
      </w:r>
      <w:r w:rsidRPr="00E94E0C">
        <w:t xml:space="preserve">international au titre du </w:t>
      </w:r>
      <w:r w:rsidR="00CC0818" w:rsidRPr="00E94E0C">
        <w:t xml:space="preserve">Traité </w:t>
      </w:r>
      <w:r w:rsidRPr="00E94E0C">
        <w:t xml:space="preserve">de </w:t>
      </w:r>
      <w:r w:rsidR="00CC0818" w:rsidRPr="00E94E0C">
        <w:t xml:space="preserve">coopération </w:t>
      </w:r>
      <w:r w:rsidRPr="00E94E0C">
        <w:t xml:space="preserve">en </w:t>
      </w:r>
      <w:r w:rsidR="00CC0818" w:rsidRPr="00E94E0C">
        <w:t xml:space="preserve">matière </w:t>
      </w:r>
      <w:r w:rsidRPr="00E94E0C">
        <w:t>de brevets</w:t>
      </w:r>
    </w:p>
    <w:p w:rsidR="00780BA7" w:rsidRPr="00E94E0C" w:rsidRDefault="00780BA7" w:rsidP="00780BA7">
      <w:pPr>
        <w:pStyle w:val="ONUMFS"/>
        <w:rPr>
          <w:lang w:val="fr-FR"/>
        </w:rPr>
      </w:pPr>
      <w:r w:rsidRPr="00E94E0C">
        <w:rPr>
          <w:lang w:val="fr-FR"/>
        </w:rPr>
        <w:t>Les délibérations ont eu lieu sur la base du document PCT/A/50/4.</w:t>
      </w:r>
    </w:p>
    <w:p w:rsidR="00CD1E1A" w:rsidRPr="00E94E0C" w:rsidRDefault="00740570" w:rsidP="00EF0B4F">
      <w:pPr>
        <w:pStyle w:val="ONUMFS"/>
        <w:rPr>
          <w:lang w:val="fr-CH"/>
        </w:rPr>
      </w:pPr>
      <w:r w:rsidRPr="00E94E0C">
        <w:rPr>
          <w:lang w:val="fr-CH"/>
        </w:rPr>
        <w:t>Le Secrétariat a présenté le document en se référant à la prolongation par l</w:t>
      </w:r>
      <w:r w:rsidR="00CD1E1A" w:rsidRPr="00E94E0C">
        <w:rPr>
          <w:lang w:val="fr-CH"/>
        </w:rPr>
        <w:t>’</w:t>
      </w:r>
      <w:r w:rsidRPr="00E94E0C">
        <w:rPr>
          <w:lang w:val="fr-CH"/>
        </w:rPr>
        <w:t>assemblée</w:t>
      </w:r>
      <w:r w:rsidR="00EF0B4F" w:rsidRPr="00E94E0C">
        <w:rPr>
          <w:lang w:val="fr-CH"/>
        </w:rPr>
        <w:t>,</w:t>
      </w:r>
      <w:r w:rsidRPr="00E94E0C">
        <w:rPr>
          <w:lang w:val="fr-CH"/>
        </w:rPr>
        <w:t xml:space="preserve"> à sa quarante</w:t>
      </w:r>
      <w:r w:rsidR="00CD1E1A" w:rsidRPr="00E94E0C">
        <w:rPr>
          <w:lang w:val="fr-CH"/>
        </w:rPr>
        <w:t>-</w:t>
      </w:r>
      <w:r w:rsidRPr="00E94E0C">
        <w:rPr>
          <w:lang w:val="fr-CH"/>
        </w:rPr>
        <w:t>neuv</w:t>
      </w:r>
      <w:r w:rsidR="00CD1E1A" w:rsidRPr="00E94E0C">
        <w:rPr>
          <w:lang w:val="fr-CH"/>
        </w:rPr>
        <w:t>ième session</w:t>
      </w:r>
      <w:r w:rsidRPr="00E94E0C">
        <w:rPr>
          <w:lang w:val="fr-CH"/>
        </w:rPr>
        <w:t xml:space="preserve"> en 2017</w:t>
      </w:r>
      <w:r w:rsidR="00EF0B4F" w:rsidRPr="00E94E0C">
        <w:rPr>
          <w:lang w:val="fr-CH"/>
        </w:rPr>
        <w:t>,</w:t>
      </w:r>
      <w:r w:rsidRPr="00E94E0C">
        <w:rPr>
          <w:lang w:val="fr-CH"/>
        </w:rPr>
        <w:t xml:space="preserve"> de la nomination de toutes les administrations chargées de la recherche internationale et de l</w:t>
      </w:r>
      <w:r w:rsidR="00CD1E1A" w:rsidRPr="00E94E0C">
        <w:rPr>
          <w:lang w:val="fr-CH"/>
        </w:rPr>
        <w:t>’</w:t>
      </w:r>
      <w:r w:rsidRPr="00E94E0C">
        <w:rPr>
          <w:lang w:val="fr-CH"/>
        </w:rPr>
        <w:t>examen préliminaire international jusqu</w:t>
      </w:r>
      <w:r w:rsidR="00CD1E1A" w:rsidRPr="00E94E0C">
        <w:rPr>
          <w:lang w:val="fr-CH"/>
        </w:rPr>
        <w:t>’</w:t>
      </w:r>
      <w:r w:rsidRPr="00E94E0C">
        <w:rPr>
          <w:lang w:val="fr-CH"/>
        </w:rPr>
        <w:t xml:space="preserve">à </w:t>
      </w:r>
      <w:r w:rsidR="00446EBA" w:rsidRPr="00E94E0C">
        <w:rPr>
          <w:lang w:val="fr-CH"/>
        </w:rPr>
        <w:t xml:space="preserve">la </w:t>
      </w:r>
      <w:r w:rsidRPr="00E94E0C">
        <w:rPr>
          <w:lang w:val="fr-CH"/>
        </w:rPr>
        <w:t>fin</w:t>
      </w:r>
      <w:r w:rsidR="00446EBA" w:rsidRPr="00E94E0C">
        <w:rPr>
          <w:lang w:val="fr-CH"/>
        </w:rPr>
        <w:t xml:space="preserve"> de</w:t>
      </w:r>
      <w:r w:rsidRPr="00E94E0C">
        <w:rPr>
          <w:lang w:val="fr-CH"/>
        </w:rPr>
        <w:t> 2027.  À cette session, l</w:t>
      </w:r>
      <w:r w:rsidR="00CD1E1A" w:rsidRPr="00E94E0C">
        <w:rPr>
          <w:lang w:val="fr-CH"/>
        </w:rPr>
        <w:t>’</w:t>
      </w:r>
      <w:r w:rsidRPr="00E94E0C">
        <w:rPr>
          <w:lang w:val="fr-CH"/>
        </w:rPr>
        <w:t>assemblée avait approuvé un nouvel accord concernant les fonctions du Commissaire aux brevets du Canada en qualité d</w:t>
      </w:r>
      <w:r w:rsidR="00CD1E1A" w:rsidRPr="00E94E0C">
        <w:rPr>
          <w:lang w:val="fr-CH"/>
        </w:rPr>
        <w:t>’</w:t>
      </w:r>
      <w:r w:rsidRPr="00E94E0C">
        <w:rPr>
          <w:lang w:val="fr-CH"/>
        </w:rPr>
        <w:t>administration chargée de la recherche internationale et de l</w:t>
      </w:r>
      <w:r w:rsidR="00CD1E1A" w:rsidRPr="00E94E0C">
        <w:rPr>
          <w:lang w:val="fr-CH"/>
        </w:rPr>
        <w:t>’</w:t>
      </w:r>
      <w:r w:rsidRPr="00E94E0C">
        <w:rPr>
          <w:lang w:val="fr-CH"/>
        </w:rPr>
        <w:t>examen préliminaire internation</w:t>
      </w:r>
      <w:r w:rsidR="00E94E0C" w:rsidRPr="00E94E0C">
        <w:rPr>
          <w:lang w:val="fr-CH"/>
        </w:rPr>
        <w:t>al.  De</w:t>
      </w:r>
      <w:r w:rsidRPr="00E94E0C">
        <w:rPr>
          <w:lang w:val="fr-CH"/>
        </w:rPr>
        <w:t xml:space="preserve"> plus, comme le Canada n</w:t>
      </w:r>
      <w:r w:rsidR="00CD1E1A" w:rsidRPr="00E94E0C">
        <w:rPr>
          <w:lang w:val="fr-CH"/>
        </w:rPr>
        <w:t>’</w:t>
      </w:r>
      <w:r w:rsidRPr="00E94E0C">
        <w:rPr>
          <w:lang w:val="fr-CH"/>
        </w:rPr>
        <w:t>avait pas été en mesure d</w:t>
      </w:r>
      <w:r w:rsidR="00AD52F9" w:rsidRPr="00E94E0C">
        <w:rPr>
          <w:lang w:val="fr-CH"/>
        </w:rPr>
        <w:t xml:space="preserve">e mener à bien </w:t>
      </w:r>
      <w:r w:rsidRPr="00E94E0C">
        <w:rPr>
          <w:lang w:val="fr-CH"/>
        </w:rPr>
        <w:t>les processus nationaux pertinents pour la ratification du nouvel accord, l</w:t>
      </w:r>
      <w:r w:rsidR="00CD1E1A" w:rsidRPr="00E94E0C">
        <w:rPr>
          <w:lang w:val="fr-CH"/>
        </w:rPr>
        <w:t>’</w:t>
      </w:r>
      <w:r w:rsidR="00AD52F9" w:rsidRPr="00E94E0C">
        <w:rPr>
          <w:lang w:val="fr-CH"/>
        </w:rPr>
        <w:t>a</w:t>
      </w:r>
      <w:r w:rsidRPr="00E94E0C">
        <w:rPr>
          <w:lang w:val="fr-CH"/>
        </w:rPr>
        <w:t>ssemblée avait approuvé une prolongation de l</w:t>
      </w:r>
      <w:r w:rsidR="00CD1E1A" w:rsidRPr="00E94E0C">
        <w:rPr>
          <w:lang w:val="fr-CH"/>
        </w:rPr>
        <w:t>’</w:t>
      </w:r>
      <w:r w:rsidRPr="00E94E0C">
        <w:rPr>
          <w:lang w:val="fr-CH"/>
        </w:rPr>
        <w:t xml:space="preserve">accord existant entre le Commissaire aux brevets </w:t>
      </w:r>
      <w:r w:rsidR="00AD52F9" w:rsidRPr="00E94E0C">
        <w:rPr>
          <w:lang w:val="fr-CH"/>
        </w:rPr>
        <w:t xml:space="preserve">du Canada </w:t>
      </w:r>
      <w:r w:rsidRPr="00E94E0C">
        <w:rPr>
          <w:lang w:val="fr-CH"/>
        </w:rPr>
        <w:t>et le Bureau international jusqu</w:t>
      </w:r>
      <w:r w:rsidR="00CD1E1A" w:rsidRPr="00E94E0C">
        <w:rPr>
          <w:lang w:val="fr-CH"/>
        </w:rPr>
        <w:t>’</w:t>
      </w:r>
      <w:r w:rsidRPr="00E94E0C">
        <w:rPr>
          <w:lang w:val="fr-CH"/>
        </w:rPr>
        <w:t xml:space="preserve">à </w:t>
      </w:r>
      <w:r w:rsidR="00446EBA" w:rsidRPr="00E94E0C">
        <w:rPr>
          <w:lang w:val="fr-CH"/>
        </w:rPr>
        <w:t xml:space="preserve">la </w:t>
      </w:r>
      <w:r w:rsidRPr="00E94E0C">
        <w:rPr>
          <w:lang w:val="fr-CH"/>
        </w:rPr>
        <w:t>fin</w:t>
      </w:r>
      <w:r w:rsidR="00446EBA" w:rsidRPr="00E94E0C">
        <w:rPr>
          <w:lang w:val="fr-CH"/>
        </w:rPr>
        <w:t xml:space="preserve"> de</w:t>
      </w:r>
      <w:r w:rsidR="00AD52F9" w:rsidRPr="00E94E0C">
        <w:rPr>
          <w:lang w:val="fr-CH"/>
        </w:rPr>
        <w:t> </w:t>
      </w:r>
      <w:r w:rsidRPr="00E94E0C">
        <w:rPr>
          <w:lang w:val="fr-CH"/>
        </w:rPr>
        <w:t>2018, en attendant la</w:t>
      </w:r>
      <w:r w:rsidR="00AD52F9" w:rsidRPr="00E94E0C">
        <w:rPr>
          <w:lang w:val="fr-CH"/>
        </w:rPr>
        <w:t xml:space="preserve"> finalisation d</w:t>
      </w:r>
      <w:r w:rsidRPr="00E94E0C">
        <w:rPr>
          <w:lang w:val="fr-CH"/>
        </w:rPr>
        <w:t>es procédures nécessair</w:t>
      </w:r>
      <w:r w:rsidR="00E94E0C" w:rsidRPr="00E94E0C">
        <w:rPr>
          <w:lang w:val="fr-CH"/>
        </w:rPr>
        <w:t>es.  Lo</w:t>
      </w:r>
      <w:r w:rsidR="00AD52F9" w:rsidRPr="00E94E0C">
        <w:rPr>
          <w:lang w:val="fr-CH"/>
        </w:rPr>
        <w:t>rs de la ratification du nouvel accord au Canada, il était devenu manifeste qu</w:t>
      </w:r>
      <w:r w:rsidR="00CD1E1A" w:rsidRPr="00E94E0C">
        <w:rPr>
          <w:lang w:val="fr-CH"/>
        </w:rPr>
        <w:t>’</w:t>
      </w:r>
      <w:r w:rsidR="00AD52F9" w:rsidRPr="00E94E0C">
        <w:rPr>
          <w:lang w:val="fr-CH"/>
        </w:rPr>
        <w:t>il ne serait peut</w:t>
      </w:r>
      <w:r w:rsidR="00CD1E1A" w:rsidRPr="00E94E0C">
        <w:rPr>
          <w:lang w:val="fr-CH"/>
        </w:rPr>
        <w:t>-</w:t>
      </w:r>
      <w:r w:rsidR="00AD52F9" w:rsidRPr="00E94E0C">
        <w:rPr>
          <w:lang w:val="fr-CH"/>
        </w:rPr>
        <w:t>être pas possible de mener à bien la procédure de ratification du nouvel accord d</w:t>
      </w:r>
      <w:r w:rsidR="00CD1E1A" w:rsidRPr="00E94E0C">
        <w:rPr>
          <w:lang w:val="fr-CH"/>
        </w:rPr>
        <w:t>’</w:t>
      </w:r>
      <w:r w:rsidR="00AD52F9" w:rsidRPr="00E94E0C">
        <w:rPr>
          <w:lang w:val="fr-CH"/>
        </w:rPr>
        <w:t xml:space="preserve">ici la fin de 2018.  </w:t>
      </w:r>
      <w:r w:rsidR="00EF0B4F" w:rsidRPr="00E94E0C">
        <w:rPr>
          <w:lang w:val="fr-CH"/>
        </w:rPr>
        <w:t>En outre</w:t>
      </w:r>
      <w:r w:rsidR="00AD52F9" w:rsidRPr="00E94E0C">
        <w:rPr>
          <w:lang w:val="fr-CH"/>
        </w:rPr>
        <w:t xml:space="preserve">, pour procéder à la ratification, le Gouvernement du Canada souhaitait que des </w:t>
      </w:r>
      <w:r w:rsidR="00EF0B4F" w:rsidRPr="00E94E0C">
        <w:rPr>
          <w:lang w:val="fr-CH"/>
        </w:rPr>
        <w:t>m</w:t>
      </w:r>
      <w:r w:rsidR="00AD52F9" w:rsidRPr="00E94E0C">
        <w:rPr>
          <w:lang w:val="fr-CH"/>
        </w:rPr>
        <w:t xml:space="preserve">odifications relatives à des questions de procédure et de forme soient apportées </w:t>
      </w:r>
      <w:r w:rsidR="00EF0B4F" w:rsidRPr="00E94E0C">
        <w:rPr>
          <w:lang w:val="fr-CH"/>
        </w:rPr>
        <w:t>à</w:t>
      </w:r>
      <w:r w:rsidR="00AD52F9" w:rsidRPr="00E94E0C">
        <w:rPr>
          <w:lang w:val="fr-CH"/>
        </w:rPr>
        <w:t xml:space="preserve"> l</w:t>
      </w:r>
      <w:r w:rsidR="00CD1E1A" w:rsidRPr="00E94E0C">
        <w:rPr>
          <w:lang w:val="fr-CH"/>
        </w:rPr>
        <w:t>’</w:t>
      </w:r>
      <w:r w:rsidR="00AD52F9" w:rsidRPr="00E94E0C">
        <w:rPr>
          <w:lang w:val="fr-CH"/>
        </w:rPr>
        <w:t xml:space="preserve">accord </w:t>
      </w:r>
      <w:r w:rsidR="00EF0B4F" w:rsidRPr="00E94E0C">
        <w:rPr>
          <w:lang w:val="fr-CH"/>
        </w:rPr>
        <w:t xml:space="preserve">qui avait été </w:t>
      </w:r>
      <w:r w:rsidR="00AD52F9" w:rsidRPr="00E94E0C">
        <w:rPr>
          <w:lang w:val="fr-CH"/>
        </w:rPr>
        <w:t>approuvé par l</w:t>
      </w:r>
      <w:r w:rsidR="00CD1E1A" w:rsidRPr="00E94E0C">
        <w:rPr>
          <w:lang w:val="fr-CH"/>
        </w:rPr>
        <w:t>’</w:t>
      </w:r>
      <w:r w:rsidR="00AD52F9" w:rsidRPr="00E94E0C">
        <w:rPr>
          <w:lang w:val="fr-CH"/>
        </w:rPr>
        <w:t>assembl</w:t>
      </w:r>
      <w:r w:rsidR="00E94E0C" w:rsidRPr="00E94E0C">
        <w:rPr>
          <w:lang w:val="fr-CH"/>
        </w:rPr>
        <w:t>ée.  Pa</w:t>
      </w:r>
      <w:r w:rsidR="00AD52F9" w:rsidRPr="00E94E0C">
        <w:rPr>
          <w:lang w:val="fr-CH"/>
        </w:rPr>
        <w:t>r conséquent, le document invitait l</w:t>
      </w:r>
      <w:r w:rsidR="00CD1E1A" w:rsidRPr="00E94E0C">
        <w:rPr>
          <w:lang w:val="fr-CH"/>
        </w:rPr>
        <w:t>’</w:t>
      </w:r>
      <w:r w:rsidR="00EF0B4F" w:rsidRPr="00E94E0C">
        <w:rPr>
          <w:lang w:val="fr-CH"/>
        </w:rPr>
        <w:t>a</w:t>
      </w:r>
      <w:r w:rsidR="00AD52F9" w:rsidRPr="00E94E0C">
        <w:rPr>
          <w:lang w:val="fr-CH"/>
        </w:rPr>
        <w:t>ssemblée à approuver un projet d</w:t>
      </w:r>
      <w:r w:rsidR="00EF0B4F" w:rsidRPr="00E94E0C">
        <w:rPr>
          <w:lang w:val="fr-CH"/>
        </w:rPr>
        <w:t>e modification</w:t>
      </w:r>
      <w:r w:rsidR="00AD52F9" w:rsidRPr="00E94E0C">
        <w:rPr>
          <w:lang w:val="fr-CH"/>
        </w:rPr>
        <w:t xml:space="preserve"> </w:t>
      </w:r>
      <w:r w:rsidR="00EF0B4F" w:rsidRPr="00E94E0C">
        <w:rPr>
          <w:lang w:val="fr-CH"/>
        </w:rPr>
        <w:t xml:space="preserve">de </w:t>
      </w:r>
      <w:r w:rsidR="00AD52F9" w:rsidRPr="00E94E0C">
        <w:rPr>
          <w:lang w:val="fr-CH"/>
        </w:rPr>
        <w:t>l</w:t>
      </w:r>
      <w:r w:rsidR="00CD1E1A" w:rsidRPr="00E94E0C">
        <w:rPr>
          <w:lang w:val="fr-CH"/>
        </w:rPr>
        <w:t>’</w:t>
      </w:r>
      <w:r w:rsidR="00AD52F9" w:rsidRPr="00E94E0C">
        <w:rPr>
          <w:lang w:val="fr-CH"/>
        </w:rPr>
        <w:t xml:space="preserve">accord </w:t>
      </w:r>
      <w:r w:rsidR="00EF0B4F" w:rsidRPr="00E94E0C">
        <w:rPr>
          <w:lang w:val="fr-CH"/>
        </w:rPr>
        <w:t>existant entre le Commissaire</w:t>
      </w:r>
      <w:r w:rsidR="00AD52F9" w:rsidRPr="00E94E0C">
        <w:rPr>
          <w:lang w:val="fr-CH"/>
        </w:rPr>
        <w:t xml:space="preserve"> aux brevets </w:t>
      </w:r>
      <w:r w:rsidR="00EF0B4F" w:rsidRPr="00E94E0C">
        <w:rPr>
          <w:lang w:val="fr-CH"/>
        </w:rPr>
        <w:t xml:space="preserve">du Canada </w:t>
      </w:r>
      <w:r w:rsidR="00AD52F9" w:rsidRPr="00E94E0C">
        <w:rPr>
          <w:lang w:val="fr-CH"/>
        </w:rPr>
        <w:t>et le Bureau international, figur</w:t>
      </w:r>
      <w:r w:rsidR="00EF0B4F" w:rsidRPr="00E94E0C">
        <w:rPr>
          <w:lang w:val="fr-CH"/>
        </w:rPr>
        <w:t>ant</w:t>
      </w:r>
      <w:r w:rsidR="00AD52F9" w:rsidRPr="00E94E0C">
        <w:rPr>
          <w:lang w:val="fr-CH"/>
        </w:rPr>
        <w:t xml:space="preserve"> à l</w:t>
      </w:r>
      <w:r w:rsidR="00CD1E1A" w:rsidRPr="00E94E0C">
        <w:rPr>
          <w:lang w:val="fr-CH"/>
        </w:rPr>
        <w:t>’</w:t>
      </w:r>
      <w:r w:rsidR="00AD52F9" w:rsidRPr="00E94E0C">
        <w:rPr>
          <w:lang w:val="fr-CH"/>
        </w:rPr>
        <w:t>annexe</w:t>
      </w:r>
      <w:r w:rsidR="00EF0B4F" w:rsidRPr="00E94E0C">
        <w:rPr>
          <w:lang w:val="fr-CH"/>
        </w:rPr>
        <w:t> </w:t>
      </w:r>
      <w:r w:rsidR="00AD52F9" w:rsidRPr="00E94E0C">
        <w:rPr>
          <w:lang w:val="fr-CH"/>
        </w:rPr>
        <w:t xml:space="preserve">I du document, </w:t>
      </w:r>
      <w:r w:rsidR="00EF0B4F" w:rsidRPr="00E94E0C">
        <w:rPr>
          <w:lang w:val="fr-CH"/>
        </w:rPr>
        <w:t>visant à</w:t>
      </w:r>
      <w:r w:rsidR="00AD52F9" w:rsidRPr="00E94E0C">
        <w:rPr>
          <w:lang w:val="fr-CH"/>
        </w:rPr>
        <w:t xml:space="preserve"> le prolonger d</w:t>
      </w:r>
      <w:r w:rsidR="00CD1E1A" w:rsidRPr="00E94E0C">
        <w:rPr>
          <w:lang w:val="fr-CH"/>
        </w:rPr>
        <w:t>’</w:t>
      </w:r>
      <w:r w:rsidR="00AD52F9" w:rsidRPr="00E94E0C">
        <w:rPr>
          <w:lang w:val="fr-CH"/>
        </w:rPr>
        <w:t>un</w:t>
      </w:r>
      <w:r w:rsidR="00EF0B4F" w:rsidRPr="00E94E0C">
        <w:rPr>
          <w:lang w:val="fr-CH"/>
        </w:rPr>
        <w:t>e nouvelle période d</w:t>
      </w:r>
      <w:r w:rsidR="00CD1E1A" w:rsidRPr="00E94E0C">
        <w:rPr>
          <w:lang w:val="fr-CH"/>
        </w:rPr>
        <w:t>’</w:t>
      </w:r>
      <w:r w:rsidR="00EF0B4F" w:rsidRPr="00E94E0C">
        <w:rPr>
          <w:lang w:val="fr-CH"/>
        </w:rPr>
        <w:t>un</w:t>
      </w:r>
      <w:r w:rsidR="00446EBA" w:rsidRPr="00E94E0C">
        <w:rPr>
          <w:lang w:val="fr-CH"/>
        </w:rPr>
        <w:t> </w:t>
      </w:r>
      <w:r w:rsidR="00AD52F9" w:rsidRPr="00E94E0C">
        <w:rPr>
          <w:lang w:val="fr-CH"/>
        </w:rPr>
        <w:t>an en attendant la ratificatio</w:t>
      </w:r>
      <w:r w:rsidR="00EF0B4F" w:rsidRPr="00E94E0C">
        <w:rPr>
          <w:lang w:val="fr-CH"/>
        </w:rPr>
        <w:t>n du nouvel acco</w:t>
      </w:r>
      <w:r w:rsidR="00E94E0C" w:rsidRPr="00E94E0C">
        <w:rPr>
          <w:lang w:val="fr-CH"/>
        </w:rPr>
        <w:t>rd.  Le</w:t>
      </w:r>
      <w:r w:rsidR="00AD52F9" w:rsidRPr="00E94E0C">
        <w:rPr>
          <w:lang w:val="fr-CH"/>
        </w:rPr>
        <w:t xml:space="preserve"> document invitait </w:t>
      </w:r>
      <w:r w:rsidR="00EF0B4F" w:rsidRPr="00E94E0C">
        <w:rPr>
          <w:lang w:val="fr-CH"/>
        </w:rPr>
        <w:t xml:space="preserve">par ailleurs </w:t>
      </w:r>
      <w:r w:rsidR="00AD52F9" w:rsidRPr="00E94E0C">
        <w:rPr>
          <w:lang w:val="fr-CH"/>
        </w:rPr>
        <w:t>l</w:t>
      </w:r>
      <w:r w:rsidR="00CD1E1A" w:rsidRPr="00E94E0C">
        <w:rPr>
          <w:lang w:val="fr-CH"/>
        </w:rPr>
        <w:t>’</w:t>
      </w:r>
      <w:r w:rsidR="00EF0B4F" w:rsidRPr="00E94E0C">
        <w:rPr>
          <w:lang w:val="fr-CH"/>
        </w:rPr>
        <w:t>a</w:t>
      </w:r>
      <w:r w:rsidR="00AD52F9" w:rsidRPr="00E94E0C">
        <w:rPr>
          <w:lang w:val="fr-CH"/>
        </w:rPr>
        <w:t>ssemblée à approuver les m</w:t>
      </w:r>
      <w:r w:rsidR="00EF0B4F" w:rsidRPr="00E94E0C">
        <w:rPr>
          <w:lang w:val="fr-CH"/>
        </w:rPr>
        <w:t>odifications qu</w:t>
      </w:r>
      <w:r w:rsidR="00CD1E1A" w:rsidRPr="00E94E0C">
        <w:rPr>
          <w:lang w:val="fr-CH"/>
        </w:rPr>
        <w:t>’</w:t>
      </w:r>
      <w:r w:rsidR="00EF0B4F" w:rsidRPr="00E94E0C">
        <w:rPr>
          <w:lang w:val="fr-CH"/>
        </w:rPr>
        <w:t xml:space="preserve">il était </w:t>
      </w:r>
      <w:r w:rsidR="00AD52F9" w:rsidRPr="00E94E0C">
        <w:rPr>
          <w:lang w:val="fr-CH"/>
        </w:rPr>
        <w:t>proposé</w:t>
      </w:r>
      <w:r w:rsidR="00EF0B4F" w:rsidRPr="00E94E0C">
        <w:rPr>
          <w:lang w:val="fr-CH"/>
        </w:rPr>
        <w:t xml:space="preserve"> d</w:t>
      </w:r>
      <w:r w:rsidR="00CD1E1A" w:rsidRPr="00E94E0C">
        <w:rPr>
          <w:lang w:val="fr-CH"/>
        </w:rPr>
        <w:t>’</w:t>
      </w:r>
      <w:r w:rsidR="00EF0B4F" w:rsidRPr="00E94E0C">
        <w:rPr>
          <w:lang w:val="fr-CH"/>
        </w:rPr>
        <w:t>apporter</w:t>
      </w:r>
      <w:r w:rsidR="00AD52F9" w:rsidRPr="00E94E0C">
        <w:rPr>
          <w:lang w:val="fr-CH"/>
        </w:rPr>
        <w:t xml:space="preserve"> au nouvel accord qu</w:t>
      </w:r>
      <w:r w:rsidR="00DE6023" w:rsidRPr="00E94E0C">
        <w:rPr>
          <w:lang w:val="fr-CH"/>
        </w:rPr>
        <w:t>i</w:t>
      </w:r>
      <w:r w:rsidR="00AD52F9" w:rsidRPr="00E94E0C">
        <w:rPr>
          <w:lang w:val="fr-CH"/>
        </w:rPr>
        <w:t xml:space="preserve"> avai</w:t>
      </w:r>
      <w:r w:rsidR="00DE6023" w:rsidRPr="00E94E0C">
        <w:rPr>
          <w:lang w:val="fr-CH"/>
        </w:rPr>
        <w:t>en</w:t>
      </w:r>
      <w:r w:rsidR="00AD52F9" w:rsidRPr="00E94E0C">
        <w:rPr>
          <w:lang w:val="fr-CH"/>
        </w:rPr>
        <w:t xml:space="preserve">t </w:t>
      </w:r>
      <w:r w:rsidR="00DE6023" w:rsidRPr="00E94E0C">
        <w:rPr>
          <w:lang w:val="fr-CH"/>
        </w:rPr>
        <w:t xml:space="preserve">été </w:t>
      </w:r>
      <w:r w:rsidR="00AD52F9" w:rsidRPr="00E94E0C">
        <w:rPr>
          <w:lang w:val="fr-CH"/>
        </w:rPr>
        <w:t>approuvé</w:t>
      </w:r>
      <w:r w:rsidR="00EF0B4F" w:rsidRPr="00E94E0C">
        <w:rPr>
          <w:lang w:val="fr-CH"/>
        </w:rPr>
        <w:t>e</w:t>
      </w:r>
      <w:r w:rsidR="00AD52F9" w:rsidRPr="00E94E0C">
        <w:rPr>
          <w:lang w:val="fr-CH"/>
        </w:rPr>
        <w:t>s en</w:t>
      </w:r>
      <w:r w:rsidR="00EF0B4F" w:rsidRPr="00E94E0C">
        <w:rPr>
          <w:lang w:val="fr-CH"/>
        </w:rPr>
        <w:t> </w:t>
      </w:r>
      <w:r w:rsidR="00AD52F9" w:rsidRPr="00E94E0C">
        <w:rPr>
          <w:lang w:val="fr-CH"/>
        </w:rPr>
        <w:t>2017</w:t>
      </w:r>
      <w:r w:rsidR="006A011E" w:rsidRPr="00E94E0C">
        <w:rPr>
          <w:lang w:val="fr-CH"/>
        </w:rPr>
        <w:t xml:space="preserve"> et</w:t>
      </w:r>
      <w:r w:rsidR="00AD52F9" w:rsidRPr="00E94E0C">
        <w:rPr>
          <w:lang w:val="fr-CH"/>
        </w:rPr>
        <w:t xml:space="preserve"> </w:t>
      </w:r>
      <w:r w:rsidR="00EF0B4F" w:rsidRPr="00E94E0C">
        <w:rPr>
          <w:lang w:val="fr-CH"/>
        </w:rPr>
        <w:t>f</w:t>
      </w:r>
      <w:r w:rsidR="006A011E" w:rsidRPr="00E94E0C">
        <w:rPr>
          <w:lang w:val="fr-CH"/>
        </w:rPr>
        <w:t>aisaie</w:t>
      </w:r>
      <w:r w:rsidR="00EF0B4F" w:rsidRPr="00E94E0C">
        <w:rPr>
          <w:lang w:val="fr-CH"/>
        </w:rPr>
        <w:t>nt l</w:t>
      </w:r>
      <w:r w:rsidR="00CD1E1A" w:rsidRPr="00E94E0C">
        <w:rPr>
          <w:lang w:val="fr-CH"/>
        </w:rPr>
        <w:t>’</w:t>
      </w:r>
      <w:r w:rsidR="00EF0B4F" w:rsidRPr="00E94E0C">
        <w:rPr>
          <w:lang w:val="fr-CH"/>
        </w:rPr>
        <w:t>objet de</w:t>
      </w:r>
      <w:r w:rsidR="00AD52F9" w:rsidRPr="00E94E0C">
        <w:rPr>
          <w:lang w:val="fr-CH"/>
        </w:rPr>
        <w:t xml:space="preserve"> l</w:t>
      </w:r>
      <w:r w:rsidR="00CD1E1A" w:rsidRPr="00E94E0C">
        <w:rPr>
          <w:lang w:val="fr-CH"/>
        </w:rPr>
        <w:t>’</w:t>
      </w:r>
      <w:r w:rsidR="00AD52F9" w:rsidRPr="00E94E0C">
        <w:rPr>
          <w:lang w:val="fr-CH"/>
        </w:rPr>
        <w:t>annexe</w:t>
      </w:r>
      <w:r w:rsidR="00EF0B4F" w:rsidRPr="00E94E0C">
        <w:rPr>
          <w:lang w:val="fr-CH"/>
        </w:rPr>
        <w:t> </w:t>
      </w:r>
      <w:r w:rsidR="00AD52F9" w:rsidRPr="00E94E0C">
        <w:rPr>
          <w:lang w:val="fr-CH"/>
        </w:rPr>
        <w:t>II du document.</w:t>
      </w:r>
    </w:p>
    <w:p w:rsidR="00780BA7" w:rsidRPr="00E94E0C" w:rsidRDefault="00780BA7" w:rsidP="00780BA7">
      <w:pPr>
        <w:pStyle w:val="ONUMFS"/>
        <w:ind w:left="567"/>
        <w:rPr>
          <w:lang w:val="fr-FR"/>
        </w:rPr>
      </w:pPr>
      <w:r w:rsidRPr="00E94E0C">
        <w:rPr>
          <w:lang w:val="fr-FR"/>
        </w:rPr>
        <w:lastRenderedPageBreak/>
        <w:t>L</w:t>
      </w:r>
      <w:r w:rsidR="00CD1E1A" w:rsidRPr="00E94E0C">
        <w:rPr>
          <w:lang w:val="fr-FR"/>
        </w:rPr>
        <w:t>’</w:t>
      </w:r>
      <w:r w:rsidRPr="00E94E0C">
        <w:rPr>
          <w:lang w:val="fr-FR"/>
        </w:rPr>
        <w:t>Assemblée de l</w:t>
      </w:r>
      <w:r w:rsidR="00CD1E1A" w:rsidRPr="00E94E0C">
        <w:rPr>
          <w:lang w:val="fr-FR"/>
        </w:rPr>
        <w:t>’</w:t>
      </w:r>
      <w:r w:rsidRPr="00E94E0C">
        <w:rPr>
          <w:lang w:val="fr-FR"/>
        </w:rPr>
        <w:t>Union</w:t>
      </w:r>
      <w:r w:rsidR="00CD1E1A" w:rsidRPr="00E94E0C">
        <w:rPr>
          <w:lang w:val="fr-FR"/>
        </w:rPr>
        <w:t xml:space="preserve"> du PCT</w:t>
      </w:r>
    </w:p>
    <w:p w:rsidR="00780BA7" w:rsidRPr="00E94E0C" w:rsidRDefault="00780BA7" w:rsidP="00780BA7">
      <w:pPr>
        <w:pStyle w:val="ONUMFS"/>
        <w:numPr>
          <w:ilvl w:val="2"/>
          <w:numId w:val="10"/>
        </w:numPr>
        <w:rPr>
          <w:lang w:val="fr-FR"/>
        </w:rPr>
      </w:pPr>
      <w:proofErr w:type="gramStart"/>
      <w:r w:rsidRPr="00E94E0C">
        <w:rPr>
          <w:lang w:val="fr-FR"/>
        </w:rPr>
        <w:t>a</w:t>
      </w:r>
      <w:proofErr w:type="gramEnd"/>
      <w:r w:rsidRPr="00E94E0C">
        <w:rPr>
          <w:lang w:val="fr-FR"/>
        </w:rPr>
        <w:t xml:space="preserve"> approuvé le texte du projet de modification de l</w:t>
      </w:r>
      <w:r w:rsidR="00CD1E1A" w:rsidRPr="00E94E0C">
        <w:rPr>
          <w:lang w:val="fr-FR"/>
        </w:rPr>
        <w:t>’</w:t>
      </w:r>
      <w:r w:rsidRPr="00E94E0C">
        <w:rPr>
          <w:lang w:val="fr-FR"/>
        </w:rPr>
        <w:t>accord concernant les fonctions du Commissaire aux brevets du Canada en qualité d</w:t>
      </w:r>
      <w:r w:rsidR="00CD1E1A" w:rsidRPr="00E94E0C">
        <w:rPr>
          <w:lang w:val="fr-FR"/>
        </w:rPr>
        <w:t>’</w:t>
      </w:r>
      <w:r w:rsidRPr="00E94E0C">
        <w:rPr>
          <w:lang w:val="fr-FR"/>
        </w:rPr>
        <w:t>administration chargée de la recherche internationale et de l</w:t>
      </w:r>
      <w:r w:rsidR="00CD1E1A" w:rsidRPr="00E94E0C">
        <w:rPr>
          <w:lang w:val="fr-FR"/>
        </w:rPr>
        <w:t>’</w:t>
      </w:r>
      <w:r w:rsidRPr="00E94E0C">
        <w:rPr>
          <w:lang w:val="fr-FR"/>
        </w:rPr>
        <w:t>examen préliminaire international qui figure à l</w:t>
      </w:r>
      <w:r w:rsidR="00CD1E1A" w:rsidRPr="00E94E0C">
        <w:rPr>
          <w:lang w:val="fr-FR"/>
        </w:rPr>
        <w:t>’</w:t>
      </w:r>
      <w:r w:rsidRPr="00E94E0C">
        <w:rPr>
          <w:lang w:val="fr-FR"/>
        </w:rPr>
        <w:t>annexe</w:t>
      </w:r>
      <w:r w:rsidR="006A011E" w:rsidRPr="00E94E0C">
        <w:rPr>
          <w:lang w:val="fr-FR"/>
        </w:rPr>
        <w:t> </w:t>
      </w:r>
      <w:r w:rsidRPr="00E94E0C">
        <w:rPr>
          <w:lang w:val="fr-FR"/>
        </w:rPr>
        <w:t>I du document PCT/A/50/4 et</w:t>
      </w:r>
    </w:p>
    <w:p w:rsidR="00780BA7" w:rsidRPr="00E94E0C" w:rsidRDefault="00780BA7" w:rsidP="00780BA7">
      <w:pPr>
        <w:pStyle w:val="ONUMFS"/>
        <w:numPr>
          <w:ilvl w:val="2"/>
          <w:numId w:val="10"/>
        </w:numPr>
        <w:rPr>
          <w:lang w:val="fr-FR"/>
        </w:rPr>
      </w:pPr>
      <w:proofErr w:type="gramStart"/>
      <w:r w:rsidRPr="00E94E0C">
        <w:rPr>
          <w:lang w:val="fr-FR"/>
        </w:rPr>
        <w:t>a</w:t>
      </w:r>
      <w:proofErr w:type="gramEnd"/>
      <w:r w:rsidRPr="00E94E0C">
        <w:rPr>
          <w:lang w:val="fr-FR"/>
        </w:rPr>
        <w:t xml:space="preserve"> approuvé les modifications qu</w:t>
      </w:r>
      <w:r w:rsidR="00CD1E1A" w:rsidRPr="00E94E0C">
        <w:rPr>
          <w:lang w:val="fr-FR"/>
        </w:rPr>
        <w:t>’</w:t>
      </w:r>
      <w:r w:rsidRPr="00E94E0C">
        <w:rPr>
          <w:lang w:val="fr-FR"/>
        </w:rPr>
        <w:t>il est proposé d</w:t>
      </w:r>
      <w:r w:rsidR="00CD1E1A" w:rsidRPr="00E94E0C">
        <w:rPr>
          <w:lang w:val="fr-FR"/>
        </w:rPr>
        <w:t>’</w:t>
      </w:r>
      <w:r w:rsidRPr="00E94E0C">
        <w:rPr>
          <w:lang w:val="fr-FR"/>
        </w:rPr>
        <w:t>apporter à l</w:t>
      </w:r>
      <w:r w:rsidR="00CD1E1A" w:rsidRPr="00E94E0C">
        <w:rPr>
          <w:lang w:val="fr-FR"/>
        </w:rPr>
        <w:t>’</w:t>
      </w:r>
      <w:r w:rsidRPr="00E94E0C">
        <w:rPr>
          <w:lang w:val="fr-FR"/>
        </w:rPr>
        <w:t>accord concernant les fonctions du Commissaire aux brevets du Canada en qualité d</w:t>
      </w:r>
      <w:r w:rsidR="00CD1E1A" w:rsidRPr="00E94E0C">
        <w:rPr>
          <w:lang w:val="fr-FR"/>
        </w:rPr>
        <w:t>’</w:t>
      </w:r>
      <w:r w:rsidRPr="00E94E0C">
        <w:rPr>
          <w:lang w:val="fr-FR"/>
        </w:rPr>
        <w:t>administration chargée de la recherche internationale et de l</w:t>
      </w:r>
      <w:r w:rsidR="00CD1E1A" w:rsidRPr="00E94E0C">
        <w:rPr>
          <w:lang w:val="fr-FR"/>
        </w:rPr>
        <w:t>’</w:t>
      </w:r>
      <w:r w:rsidRPr="00E94E0C">
        <w:rPr>
          <w:lang w:val="fr-FR"/>
        </w:rPr>
        <w:t>examen préliminaire international qui figure à l</w:t>
      </w:r>
      <w:r w:rsidR="00CD1E1A" w:rsidRPr="00E94E0C">
        <w:rPr>
          <w:lang w:val="fr-FR"/>
        </w:rPr>
        <w:t>’</w:t>
      </w:r>
      <w:r w:rsidRPr="00E94E0C">
        <w:rPr>
          <w:lang w:val="fr-FR"/>
        </w:rPr>
        <w:t>annexe</w:t>
      </w:r>
      <w:r w:rsidR="006A011E" w:rsidRPr="00E94E0C">
        <w:rPr>
          <w:lang w:val="fr-FR"/>
        </w:rPr>
        <w:t> </w:t>
      </w:r>
      <w:r w:rsidRPr="00E94E0C">
        <w:rPr>
          <w:lang w:val="fr-FR"/>
        </w:rPr>
        <w:t>II dudit document.</w:t>
      </w:r>
    </w:p>
    <w:p w:rsidR="00780BA7" w:rsidRPr="00E94E0C" w:rsidRDefault="006458E8" w:rsidP="006458E8">
      <w:pPr>
        <w:pStyle w:val="Endofdocument-Annex"/>
        <w:rPr>
          <w:lang w:val="fr-FR"/>
        </w:rPr>
      </w:pPr>
      <w:r w:rsidRPr="00E94E0C">
        <w:rPr>
          <w:lang w:val="fr-FR"/>
        </w:rPr>
        <w:t>[Fin du document]</w:t>
      </w:r>
    </w:p>
    <w:sectPr w:rsidR="00780BA7" w:rsidRPr="00E94E0C" w:rsidSect="006458E8">
      <w:headerReference w:type="default" r:id="rId9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4768" w:rsidRDefault="00EA4768">
      <w:r>
        <w:separator/>
      </w:r>
    </w:p>
  </w:endnote>
  <w:endnote w:type="continuationSeparator" w:id="0">
    <w:p w:rsidR="00EA4768" w:rsidRDefault="00EA4768" w:rsidP="003B38C1">
      <w:r>
        <w:separator/>
      </w:r>
    </w:p>
    <w:p w:rsidR="00EA4768" w:rsidRPr="003B38C1" w:rsidRDefault="00EA4768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EA4768" w:rsidRPr="003B38C1" w:rsidRDefault="00EA4768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4768" w:rsidRDefault="00EA4768">
      <w:r>
        <w:separator/>
      </w:r>
    </w:p>
  </w:footnote>
  <w:footnote w:type="continuationSeparator" w:id="0">
    <w:p w:rsidR="00EA4768" w:rsidRDefault="00EA4768" w:rsidP="008B60B2">
      <w:r>
        <w:separator/>
      </w:r>
    </w:p>
    <w:p w:rsidR="00EA4768" w:rsidRPr="00ED77FB" w:rsidRDefault="00EA4768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EA4768" w:rsidRPr="00ED77FB" w:rsidRDefault="00EA4768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5FCC" w:rsidRDefault="00D05FCC" w:rsidP="00477D6B">
    <w:pPr>
      <w:jc w:val="right"/>
    </w:pPr>
    <w:bookmarkStart w:id="6" w:name="Code2"/>
    <w:bookmarkEnd w:id="6"/>
    <w:r>
      <w:t>PCT/A/50/5</w:t>
    </w:r>
  </w:p>
  <w:p w:rsidR="00D05FCC" w:rsidRDefault="00D05FCC" w:rsidP="00477D6B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876DDB">
      <w:rPr>
        <w:noProof/>
      </w:rPr>
      <w:t>7</w:t>
    </w:r>
    <w:r>
      <w:fldChar w:fldCharType="end"/>
    </w:r>
  </w:p>
  <w:p w:rsidR="00D05FCC" w:rsidRDefault="00D05FCC" w:rsidP="00477D6B">
    <w:pPr>
      <w:jc w:val="right"/>
    </w:pPr>
  </w:p>
  <w:p w:rsidR="00D05FCC" w:rsidRDefault="00D05FCC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0F9032DD"/>
    <w:multiLevelType w:val="multilevel"/>
    <w:tmpl w:val="556A2CC6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Roman"/>
      <w:lvlText w:val="%4)"/>
      <w:lvlJc w:val="left"/>
      <w:pPr>
        <w:ind w:left="567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6"/>
  </w:num>
  <w:num w:numId="5">
    <w:abstractNumId w:val="1"/>
  </w:num>
  <w:num w:numId="6">
    <w:abstractNumId w:val="4"/>
  </w:num>
  <w:num w:numId="7">
    <w:abstractNumId w:val="2"/>
  </w:num>
  <w:num w:numId="8">
    <w:abstractNumId w:val="6"/>
  </w:num>
  <w:num w:numId="9">
    <w:abstractNumId w:val="1"/>
  </w:num>
  <w:num w:numId="10">
    <w:abstractNumId w:val="4"/>
  </w:num>
  <w:num w:numId="11">
    <w:abstractNumId w:val="6"/>
  </w:num>
  <w:num w:numId="12">
    <w:abstractNumId w:val="1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ourceLng" w:val="eng"/>
    <w:docVar w:name="TargetLng" w:val="fra"/>
    <w:docVar w:name="TermBases" w:val="WIPOLDTERM"/>
    <w:docVar w:name="TermBaseURL" w:val="empty"/>
    <w:docVar w:name="TextBases" w:val="TextBase TMs\WorkspaceFTS\Ad-hoc\Assemblies"/>
    <w:docVar w:name="TextBaseURL" w:val="empty"/>
    <w:docVar w:name="UILng" w:val="en"/>
  </w:docVars>
  <w:rsids>
    <w:rsidRoot w:val="006458E8"/>
    <w:rsid w:val="00043CAA"/>
    <w:rsid w:val="00053731"/>
    <w:rsid w:val="00075432"/>
    <w:rsid w:val="000765C4"/>
    <w:rsid w:val="00077A30"/>
    <w:rsid w:val="000968ED"/>
    <w:rsid w:val="000A1761"/>
    <w:rsid w:val="000C117A"/>
    <w:rsid w:val="000F5E56"/>
    <w:rsid w:val="00116E4F"/>
    <w:rsid w:val="001362EE"/>
    <w:rsid w:val="00156693"/>
    <w:rsid w:val="001647D5"/>
    <w:rsid w:val="00181634"/>
    <w:rsid w:val="001832A6"/>
    <w:rsid w:val="0021217E"/>
    <w:rsid w:val="00217165"/>
    <w:rsid w:val="002634C4"/>
    <w:rsid w:val="0027086D"/>
    <w:rsid w:val="0028382B"/>
    <w:rsid w:val="002928D3"/>
    <w:rsid w:val="002A1C08"/>
    <w:rsid w:val="002A2E4C"/>
    <w:rsid w:val="002A633A"/>
    <w:rsid w:val="002F1FE6"/>
    <w:rsid w:val="002F4E68"/>
    <w:rsid w:val="00303319"/>
    <w:rsid w:val="00312F7F"/>
    <w:rsid w:val="00350AE2"/>
    <w:rsid w:val="003573FD"/>
    <w:rsid w:val="00361450"/>
    <w:rsid w:val="003673CF"/>
    <w:rsid w:val="003845C1"/>
    <w:rsid w:val="003A6F89"/>
    <w:rsid w:val="003B38C1"/>
    <w:rsid w:val="003D53BB"/>
    <w:rsid w:val="003D57B0"/>
    <w:rsid w:val="003F3AE7"/>
    <w:rsid w:val="00403827"/>
    <w:rsid w:val="00423E3E"/>
    <w:rsid w:val="00427AF4"/>
    <w:rsid w:val="004338ED"/>
    <w:rsid w:val="00446EBA"/>
    <w:rsid w:val="00447455"/>
    <w:rsid w:val="004647DA"/>
    <w:rsid w:val="00474062"/>
    <w:rsid w:val="00477D6B"/>
    <w:rsid w:val="00481129"/>
    <w:rsid w:val="004A5160"/>
    <w:rsid w:val="005019FF"/>
    <w:rsid w:val="0053057A"/>
    <w:rsid w:val="0053696C"/>
    <w:rsid w:val="005377B6"/>
    <w:rsid w:val="00560A29"/>
    <w:rsid w:val="00575DDF"/>
    <w:rsid w:val="005C6649"/>
    <w:rsid w:val="00605827"/>
    <w:rsid w:val="006458E8"/>
    <w:rsid w:val="00646050"/>
    <w:rsid w:val="00661DE3"/>
    <w:rsid w:val="006713CA"/>
    <w:rsid w:val="006734E2"/>
    <w:rsid w:val="00676C5C"/>
    <w:rsid w:val="006A011E"/>
    <w:rsid w:val="006E4F5F"/>
    <w:rsid w:val="00740570"/>
    <w:rsid w:val="00744B7B"/>
    <w:rsid w:val="007456C4"/>
    <w:rsid w:val="00780BA7"/>
    <w:rsid w:val="007C103D"/>
    <w:rsid w:val="007D1613"/>
    <w:rsid w:val="007E4C0E"/>
    <w:rsid w:val="00852CD5"/>
    <w:rsid w:val="0085435C"/>
    <w:rsid w:val="00860537"/>
    <w:rsid w:val="008678A2"/>
    <w:rsid w:val="00876DDB"/>
    <w:rsid w:val="00877718"/>
    <w:rsid w:val="008A134B"/>
    <w:rsid w:val="008B2CC1"/>
    <w:rsid w:val="008B60B2"/>
    <w:rsid w:val="008E1B53"/>
    <w:rsid w:val="008F0C33"/>
    <w:rsid w:val="0090731E"/>
    <w:rsid w:val="00916EE2"/>
    <w:rsid w:val="00931B34"/>
    <w:rsid w:val="00945F3F"/>
    <w:rsid w:val="00966A22"/>
    <w:rsid w:val="0096722F"/>
    <w:rsid w:val="00980843"/>
    <w:rsid w:val="00983986"/>
    <w:rsid w:val="0098701E"/>
    <w:rsid w:val="009C127D"/>
    <w:rsid w:val="009E2791"/>
    <w:rsid w:val="009E3F6F"/>
    <w:rsid w:val="009E52D3"/>
    <w:rsid w:val="009E7D1C"/>
    <w:rsid w:val="009F499F"/>
    <w:rsid w:val="00A02CAB"/>
    <w:rsid w:val="00A37342"/>
    <w:rsid w:val="00A42DAF"/>
    <w:rsid w:val="00A45BD8"/>
    <w:rsid w:val="00A77FC6"/>
    <w:rsid w:val="00A869B7"/>
    <w:rsid w:val="00AA2DD4"/>
    <w:rsid w:val="00AC205C"/>
    <w:rsid w:val="00AD52F9"/>
    <w:rsid w:val="00AF0A6B"/>
    <w:rsid w:val="00B00547"/>
    <w:rsid w:val="00B05A69"/>
    <w:rsid w:val="00B441A8"/>
    <w:rsid w:val="00B73BCB"/>
    <w:rsid w:val="00B93D07"/>
    <w:rsid w:val="00B9734B"/>
    <w:rsid w:val="00BA30E2"/>
    <w:rsid w:val="00BA76A4"/>
    <w:rsid w:val="00BB5690"/>
    <w:rsid w:val="00BD0319"/>
    <w:rsid w:val="00BD18F5"/>
    <w:rsid w:val="00C11BFE"/>
    <w:rsid w:val="00C17490"/>
    <w:rsid w:val="00C44E3A"/>
    <w:rsid w:val="00C5068F"/>
    <w:rsid w:val="00C86D74"/>
    <w:rsid w:val="00CB5904"/>
    <w:rsid w:val="00CC0818"/>
    <w:rsid w:val="00CC0FC3"/>
    <w:rsid w:val="00CD04F1"/>
    <w:rsid w:val="00CD1E1A"/>
    <w:rsid w:val="00CD7F59"/>
    <w:rsid w:val="00D0580C"/>
    <w:rsid w:val="00D05FCC"/>
    <w:rsid w:val="00D44A0B"/>
    <w:rsid w:val="00D45252"/>
    <w:rsid w:val="00D66E37"/>
    <w:rsid w:val="00D71B4D"/>
    <w:rsid w:val="00D93D55"/>
    <w:rsid w:val="00DB208B"/>
    <w:rsid w:val="00DD385A"/>
    <w:rsid w:val="00DE6023"/>
    <w:rsid w:val="00DF023A"/>
    <w:rsid w:val="00DF383E"/>
    <w:rsid w:val="00E00E4B"/>
    <w:rsid w:val="00E15015"/>
    <w:rsid w:val="00E2068E"/>
    <w:rsid w:val="00E335FE"/>
    <w:rsid w:val="00E85557"/>
    <w:rsid w:val="00E94E0C"/>
    <w:rsid w:val="00EA4768"/>
    <w:rsid w:val="00EA7D6E"/>
    <w:rsid w:val="00EC4E49"/>
    <w:rsid w:val="00ED77FB"/>
    <w:rsid w:val="00EE45FA"/>
    <w:rsid w:val="00EE65AA"/>
    <w:rsid w:val="00EF0B4F"/>
    <w:rsid w:val="00F0212E"/>
    <w:rsid w:val="00F37EA1"/>
    <w:rsid w:val="00F41F3A"/>
    <w:rsid w:val="00F66152"/>
    <w:rsid w:val="00F83E92"/>
    <w:rsid w:val="00FD2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1E29EE2C-21D4-4B4C-ABD2-44B0B9F3E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0818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autoRedefine/>
    <w:qFormat/>
    <w:rsid w:val="00CC0818"/>
    <w:pPr>
      <w:keepNext/>
      <w:spacing w:after="600"/>
      <w:outlineLvl w:val="0"/>
    </w:pPr>
    <w:rPr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autoRedefine/>
    <w:qFormat/>
    <w:rsid w:val="00CC0818"/>
    <w:pPr>
      <w:keepNext/>
      <w:spacing w:before="240" w:after="280"/>
      <w:outlineLvl w:val="1"/>
    </w:pPr>
    <w:rPr>
      <w:b/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CC0818"/>
    <w:pPr>
      <w:keepNext/>
      <w:spacing w:before="240" w:after="280"/>
      <w:outlineLvl w:val="2"/>
    </w:pPr>
    <w:rPr>
      <w:bCs/>
      <w:caps/>
      <w:szCs w:val="26"/>
    </w:rPr>
  </w:style>
  <w:style w:type="paragraph" w:styleId="Heading4">
    <w:name w:val="heading 4"/>
    <w:basedOn w:val="Normal"/>
    <w:next w:val="Normal"/>
    <w:autoRedefine/>
    <w:qFormat/>
    <w:rsid w:val="00CC0818"/>
    <w:pPr>
      <w:keepNext/>
      <w:spacing w:before="240" w:after="280"/>
      <w:outlineLvl w:val="3"/>
    </w:pPr>
    <w:rPr>
      <w:bCs/>
      <w:szCs w:val="28"/>
      <w:u w:val="single"/>
      <w:lang w:val="fr-FR"/>
    </w:rPr>
  </w:style>
  <w:style w:type="paragraph" w:styleId="Heading5">
    <w:name w:val="heading 5"/>
    <w:basedOn w:val="Normal"/>
    <w:next w:val="Normal"/>
    <w:link w:val="Heading5Char"/>
    <w:autoRedefine/>
    <w:qFormat/>
    <w:rsid w:val="006458E8"/>
    <w:pPr>
      <w:keepNext/>
      <w:keepLines/>
      <w:spacing w:before="240" w:after="60"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CC0818"/>
    <w:pPr>
      <w:spacing w:before="720"/>
      <w:ind w:left="5534"/>
    </w:pPr>
  </w:style>
  <w:style w:type="paragraph" w:styleId="BodyText">
    <w:name w:val="Body Text"/>
    <w:basedOn w:val="Normal"/>
    <w:link w:val="BodyTextChar"/>
    <w:rsid w:val="00CC0818"/>
    <w:pPr>
      <w:spacing w:after="220"/>
    </w:pPr>
  </w:style>
  <w:style w:type="paragraph" w:styleId="Caption">
    <w:name w:val="caption"/>
    <w:basedOn w:val="Normal"/>
    <w:next w:val="Normal"/>
    <w:qFormat/>
    <w:rsid w:val="00CC0818"/>
    <w:rPr>
      <w:b/>
      <w:bCs/>
      <w:sz w:val="18"/>
    </w:rPr>
  </w:style>
  <w:style w:type="paragraph" w:styleId="CommentText">
    <w:name w:val="annotation text"/>
    <w:basedOn w:val="Normal"/>
    <w:semiHidden/>
    <w:rsid w:val="00CC0818"/>
    <w:rPr>
      <w:sz w:val="18"/>
    </w:rPr>
  </w:style>
  <w:style w:type="paragraph" w:styleId="EndnoteText">
    <w:name w:val="endnote text"/>
    <w:basedOn w:val="Normal"/>
    <w:semiHidden/>
    <w:rsid w:val="00CC0818"/>
    <w:rPr>
      <w:sz w:val="18"/>
    </w:rPr>
  </w:style>
  <w:style w:type="paragraph" w:styleId="Footer">
    <w:name w:val="footer"/>
    <w:basedOn w:val="Normal"/>
    <w:semiHidden/>
    <w:rsid w:val="00CC0818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CC0818"/>
    <w:rPr>
      <w:sz w:val="18"/>
    </w:rPr>
  </w:style>
  <w:style w:type="paragraph" w:styleId="Header">
    <w:name w:val="header"/>
    <w:basedOn w:val="Normal"/>
    <w:semiHidden/>
    <w:rsid w:val="00CC0818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CC0818"/>
    <w:pPr>
      <w:numPr>
        <w:numId w:val="11"/>
      </w:numPr>
    </w:pPr>
  </w:style>
  <w:style w:type="paragraph" w:customStyle="1" w:styleId="ONUME">
    <w:name w:val="ONUM E"/>
    <w:basedOn w:val="BodyText"/>
    <w:rsid w:val="00CC0818"/>
    <w:pPr>
      <w:numPr>
        <w:numId w:val="12"/>
      </w:numPr>
    </w:pPr>
  </w:style>
  <w:style w:type="paragraph" w:customStyle="1" w:styleId="ONUMFS">
    <w:name w:val="ONUM FS"/>
    <w:basedOn w:val="BodyText"/>
    <w:rsid w:val="00CC0818"/>
    <w:pPr>
      <w:numPr>
        <w:numId w:val="13"/>
      </w:numPr>
    </w:pPr>
  </w:style>
  <w:style w:type="paragraph" w:styleId="Salutation">
    <w:name w:val="Salutation"/>
    <w:basedOn w:val="Normal"/>
    <w:next w:val="Normal"/>
    <w:semiHidden/>
    <w:rsid w:val="00CC0818"/>
  </w:style>
  <w:style w:type="paragraph" w:styleId="Signature">
    <w:name w:val="Signature"/>
    <w:basedOn w:val="Normal"/>
    <w:semiHidden/>
    <w:rsid w:val="00CC0818"/>
    <w:pPr>
      <w:ind w:left="5250"/>
    </w:pPr>
  </w:style>
  <w:style w:type="paragraph" w:styleId="BalloonText">
    <w:name w:val="Balloon Text"/>
    <w:basedOn w:val="Normal"/>
    <w:link w:val="BalloonTextChar"/>
    <w:rsid w:val="006458E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458E8"/>
    <w:rPr>
      <w:rFonts w:ascii="Tahoma" w:eastAsia="SimSun" w:hAnsi="Tahoma" w:cs="Tahoma"/>
      <w:sz w:val="16"/>
      <w:szCs w:val="16"/>
      <w:lang w:val="en-US" w:eastAsia="zh-CN"/>
    </w:rPr>
  </w:style>
  <w:style w:type="paragraph" w:styleId="NoSpacing">
    <w:name w:val="No Spacing"/>
    <w:uiPriority w:val="1"/>
    <w:qFormat/>
    <w:rsid w:val="006458E8"/>
    <w:rPr>
      <w:rFonts w:ascii="Arial" w:eastAsia="SimSun" w:hAnsi="Arial" w:cs="Arial"/>
      <w:sz w:val="22"/>
      <w:lang w:val="en-US" w:eastAsia="zh-CN"/>
    </w:rPr>
  </w:style>
  <w:style w:type="character" w:customStyle="1" w:styleId="Heading5Char">
    <w:name w:val="Heading 5 Char"/>
    <w:basedOn w:val="DefaultParagraphFont"/>
    <w:link w:val="Heading5"/>
    <w:rsid w:val="006458E8"/>
    <w:rPr>
      <w:rFonts w:ascii="Arial" w:eastAsiaTheme="majorEastAsia" w:hAnsi="Arial" w:cstheme="majorBidi"/>
      <w:i/>
      <w:sz w:val="22"/>
      <w:lang w:val="en-US" w:eastAsia="zh-CN"/>
    </w:rPr>
  </w:style>
  <w:style w:type="character" w:customStyle="1" w:styleId="BodyTextChar">
    <w:name w:val="Body Text Char"/>
    <w:basedOn w:val="DefaultParagraphFont"/>
    <w:link w:val="BodyText"/>
    <w:rsid w:val="00CC0818"/>
    <w:rPr>
      <w:rFonts w:ascii="Arial" w:eastAsia="SimSun" w:hAnsi="Arial" w:cs="Arial"/>
      <w:sz w:val="22"/>
      <w:lang w:val="en-US" w:eastAsia="zh-CN"/>
    </w:rPr>
  </w:style>
  <w:style w:type="paragraph" w:styleId="ListParagraph">
    <w:name w:val="List Paragraph"/>
    <w:basedOn w:val="Normal"/>
    <w:uiPriority w:val="34"/>
    <w:qFormat/>
    <w:rsid w:val="00CC0818"/>
    <w:pPr>
      <w:ind w:left="720"/>
      <w:contextualSpacing/>
    </w:pPr>
    <w:rPr>
      <w:lang w:val="fr-CH"/>
    </w:rPr>
  </w:style>
  <w:style w:type="character" w:styleId="Hyperlink">
    <w:name w:val="Hyperlink"/>
    <w:basedOn w:val="DefaultParagraphFont"/>
    <w:semiHidden/>
    <w:unhideWhenUsed/>
    <w:rsid w:val="00E94E0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1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7B148F-BA1B-456C-BB18-3FB388EA73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3298</Words>
  <Characters>18799</Characters>
  <Application>Microsoft Office Word</Application>
  <DocSecurity>0</DocSecurity>
  <Lines>156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PCT/A/50/</vt:lpstr>
    </vt:vector>
  </TitlesOfParts>
  <Company>WIPO</Company>
  <LinksUpToDate>false</LinksUpToDate>
  <CharactersWithSpaces>22053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PCT/A/50/</dc:title>
  <dc:subject>Cinquantième session (29e session extraordinaire)</dc:subject>
  <dc:creator>COUTURE Sébastien</dc:creator>
  <cp:lastModifiedBy>GAUTHIER Paul-Alexis</cp:lastModifiedBy>
  <cp:revision>4</cp:revision>
  <cp:lastPrinted>2011-02-15T11:56:00Z</cp:lastPrinted>
  <dcterms:created xsi:type="dcterms:W3CDTF">2018-11-30T13:09:00Z</dcterms:created>
  <dcterms:modified xsi:type="dcterms:W3CDTF">2018-12-03T15:11:00Z</dcterms:modified>
  <cp:category>Union internationale de coopération en matière de brevets</cp:category>
</cp:coreProperties>
</file>