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90B1" w14:textId="77777777" w:rsidR="00E155F8" w:rsidRPr="001C79F5" w:rsidRDefault="00DB0349" w:rsidP="00DB0349">
      <w:pPr>
        <w:spacing w:after="120"/>
        <w:jc w:val="right"/>
        <w:rPr>
          <w:lang w:val="fr-FR"/>
        </w:rPr>
      </w:pPr>
      <w:r w:rsidRPr="001C79F5">
        <w:rPr>
          <w:noProof/>
          <w:lang w:val="en-US" w:eastAsia="en-US"/>
        </w:rPr>
        <w:drawing>
          <wp:inline distT="0" distB="0" distL="0" distR="0" wp14:anchorId="7474AF0A" wp14:editId="3B6C1AEE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1C79F5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3D51DF86" wp14:editId="08F8E0F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D94A14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28BFA7D3" w14:textId="77777777" w:rsidR="00E155F8" w:rsidRPr="001C79F5" w:rsidRDefault="00DA05C3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C79F5">
        <w:rPr>
          <w:rFonts w:ascii="Arial Black" w:hAnsi="Arial Black"/>
          <w:caps/>
          <w:sz w:val="15"/>
          <w:szCs w:val="15"/>
          <w:lang w:val="fr-FR"/>
        </w:rPr>
        <w:t>STLT/A/16/</w:t>
      </w:r>
      <w:bookmarkStart w:id="0" w:name="Code"/>
      <w:bookmarkEnd w:id="0"/>
      <w:r w:rsidR="00733C20" w:rsidRPr="001C79F5">
        <w:rPr>
          <w:rFonts w:ascii="Arial Black" w:hAnsi="Arial Black"/>
          <w:caps/>
          <w:sz w:val="15"/>
          <w:szCs w:val="15"/>
          <w:lang w:val="fr-FR"/>
        </w:rPr>
        <w:t>2</w:t>
      </w:r>
    </w:p>
    <w:p w14:paraId="5B96151B" w14:textId="77777777" w:rsidR="00E155F8" w:rsidRPr="001C79F5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C79F5">
        <w:rPr>
          <w:rFonts w:ascii="Arial Black" w:hAnsi="Arial Black"/>
          <w:caps/>
          <w:sz w:val="15"/>
          <w:szCs w:val="15"/>
          <w:lang w:val="fr-FR"/>
        </w:rPr>
        <w:t>Original</w:t>
      </w:r>
      <w:r w:rsidR="00657B6C" w:rsidRPr="001C79F5">
        <w:rPr>
          <w:rFonts w:ascii="Arial Black" w:hAnsi="Arial Black"/>
          <w:caps/>
          <w:sz w:val="15"/>
          <w:szCs w:val="15"/>
          <w:lang w:val="fr-FR"/>
        </w:rPr>
        <w:t> :</w:t>
      </w:r>
      <w:r w:rsidRPr="001C79F5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632CEE" w:rsidRPr="001C79F5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7B48347" w14:textId="77777777" w:rsidR="00E155F8" w:rsidRPr="001C79F5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1C79F5">
        <w:rPr>
          <w:rFonts w:ascii="Arial Black" w:hAnsi="Arial Black"/>
          <w:caps/>
          <w:sz w:val="15"/>
          <w:szCs w:val="15"/>
          <w:lang w:val="fr-FR"/>
        </w:rPr>
        <w:t>date</w:t>
      </w:r>
      <w:r w:rsidR="00657B6C" w:rsidRPr="001C79F5">
        <w:rPr>
          <w:rFonts w:ascii="Arial Black" w:hAnsi="Arial Black"/>
          <w:caps/>
          <w:sz w:val="15"/>
          <w:szCs w:val="15"/>
          <w:lang w:val="fr-FR"/>
        </w:rPr>
        <w:t> :</w:t>
      </w:r>
      <w:r w:rsidRPr="001C79F5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DB21B9">
        <w:rPr>
          <w:rFonts w:ascii="Arial Black" w:hAnsi="Arial Black"/>
          <w:caps/>
          <w:sz w:val="15"/>
          <w:szCs w:val="15"/>
          <w:lang w:val="fr-FR"/>
        </w:rPr>
        <w:t>22</w:t>
      </w:r>
      <w:r w:rsidR="00632CEE" w:rsidRPr="001C79F5">
        <w:rPr>
          <w:rFonts w:ascii="Arial Black" w:hAnsi="Arial Black"/>
          <w:caps/>
          <w:sz w:val="15"/>
          <w:szCs w:val="15"/>
          <w:lang w:val="fr-FR"/>
        </w:rPr>
        <w:t> </w:t>
      </w:r>
      <w:r w:rsidR="00DB21B9">
        <w:rPr>
          <w:rFonts w:ascii="Arial Black" w:hAnsi="Arial Black"/>
          <w:caps/>
          <w:sz w:val="15"/>
          <w:szCs w:val="15"/>
          <w:lang w:val="fr-FR"/>
        </w:rPr>
        <w:t>septembre</w:t>
      </w:r>
      <w:r w:rsidR="00632CEE" w:rsidRPr="001C79F5">
        <w:rPr>
          <w:rFonts w:ascii="Arial Black" w:hAnsi="Arial Black"/>
          <w:caps/>
          <w:sz w:val="15"/>
          <w:szCs w:val="15"/>
          <w:lang w:val="fr-FR"/>
        </w:rPr>
        <w:t> 2023</w:t>
      </w:r>
    </w:p>
    <w:bookmarkEnd w:id="2"/>
    <w:p w14:paraId="531D05CC" w14:textId="77777777" w:rsidR="00E155F8" w:rsidRPr="001C79F5" w:rsidRDefault="00DA05C3" w:rsidP="00DB0349">
      <w:pPr>
        <w:spacing w:after="600"/>
        <w:rPr>
          <w:b/>
          <w:sz w:val="28"/>
          <w:szCs w:val="28"/>
          <w:lang w:val="fr-FR"/>
        </w:rPr>
      </w:pPr>
      <w:r w:rsidRPr="001C79F5">
        <w:rPr>
          <w:b/>
          <w:bCs/>
          <w:kern w:val="32"/>
          <w:sz w:val="28"/>
          <w:szCs w:val="32"/>
          <w:lang w:val="fr-FR"/>
        </w:rPr>
        <w:t>Traité de Singapour sur le droit des marques (STLT</w:t>
      </w:r>
      <w:r w:rsidRPr="001C79F5">
        <w:rPr>
          <w:b/>
          <w:sz w:val="28"/>
          <w:szCs w:val="28"/>
          <w:lang w:val="fr-FR"/>
        </w:rPr>
        <w:t>)</w:t>
      </w:r>
    </w:p>
    <w:p w14:paraId="1B743622" w14:textId="77777777" w:rsidR="00E155F8" w:rsidRPr="001C79F5" w:rsidRDefault="00C40E15" w:rsidP="00DB0349">
      <w:pPr>
        <w:spacing w:after="720"/>
        <w:rPr>
          <w:b/>
          <w:sz w:val="28"/>
          <w:szCs w:val="28"/>
          <w:lang w:val="fr-FR"/>
        </w:rPr>
      </w:pPr>
      <w:r w:rsidRPr="001C79F5">
        <w:rPr>
          <w:b/>
          <w:sz w:val="28"/>
          <w:szCs w:val="28"/>
          <w:lang w:val="fr-FR"/>
        </w:rPr>
        <w:t>Assemblée</w:t>
      </w:r>
    </w:p>
    <w:p w14:paraId="544D73B8" w14:textId="77777777" w:rsidR="00E155F8" w:rsidRPr="001C79F5" w:rsidRDefault="00DA05C3" w:rsidP="008B2CC1">
      <w:pPr>
        <w:rPr>
          <w:b/>
          <w:sz w:val="24"/>
          <w:szCs w:val="24"/>
          <w:lang w:val="fr-FR"/>
        </w:rPr>
      </w:pPr>
      <w:r w:rsidRPr="001C79F5">
        <w:rPr>
          <w:b/>
          <w:bCs/>
          <w:iCs/>
          <w:sz w:val="24"/>
          <w:lang w:val="fr-FR"/>
        </w:rPr>
        <w:t>Seiz</w:t>
      </w:r>
      <w:r w:rsidR="00657B6C" w:rsidRPr="001C79F5">
        <w:rPr>
          <w:b/>
          <w:bCs/>
          <w:iCs/>
          <w:sz w:val="24"/>
          <w:lang w:val="fr-FR"/>
        </w:rPr>
        <w:t>ième session</w:t>
      </w:r>
      <w:r w:rsidRPr="001C79F5">
        <w:rPr>
          <w:b/>
          <w:bCs/>
          <w:iCs/>
          <w:sz w:val="24"/>
          <w:lang w:val="fr-FR"/>
        </w:rPr>
        <w:t xml:space="preserve"> (8</w:t>
      </w:r>
      <w:r w:rsidRPr="001C79F5">
        <w:rPr>
          <w:b/>
          <w:bCs/>
          <w:iCs/>
          <w:sz w:val="24"/>
          <w:vertAlign w:val="superscript"/>
          <w:lang w:val="fr-FR"/>
        </w:rPr>
        <w:t>e</w:t>
      </w:r>
      <w:r w:rsidR="00E15F53" w:rsidRPr="001C79F5">
        <w:rPr>
          <w:b/>
          <w:bCs/>
          <w:iCs/>
          <w:sz w:val="24"/>
          <w:lang w:val="fr-FR"/>
        </w:rPr>
        <w:t> </w:t>
      </w:r>
      <w:r w:rsidRPr="001C79F5">
        <w:rPr>
          <w:b/>
          <w:bCs/>
          <w:iCs/>
          <w:sz w:val="24"/>
          <w:lang w:val="fr-FR"/>
        </w:rPr>
        <w:t>session ordinaire</w:t>
      </w:r>
      <w:r w:rsidRPr="001C79F5">
        <w:rPr>
          <w:b/>
          <w:sz w:val="24"/>
          <w:szCs w:val="24"/>
          <w:lang w:val="fr-FR"/>
        </w:rPr>
        <w:t>)</w:t>
      </w:r>
    </w:p>
    <w:p w14:paraId="3A5D2A9E" w14:textId="77777777" w:rsidR="00E155F8" w:rsidRPr="001C79F5" w:rsidRDefault="00DA05C3" w:rsidP="00DB0349">
      <w:pPr>
        <w:spacing w:after="720"/>
        <w:rPr>
          <w:b/>
          <w:sz w:val="24"/>
          <w:szCs w:val="24"/>
          <w:lang w:val="fr-FR"/>
        </w:rPr>
      </w:pPr>
      <w:r w:rsidRPr="001C79F5">
        <w:rPr>
          <w:b/>
          <w:sz w:val="24"/>
          <w:lang w:val="fr-FR"/>
        </w:rPr>
        <w:t>Genève, 6 – 1</w:t>
      </w:r>
      <w:r w:rsidR="00A1199E" w:rsidRPr="001C79F5">
        <w:rPr>
          <w:b/>
          <w:sz w:val="24"/>
          <w:lang w:val="fr-FR"/>
        </w:rPr>
        <w:t>4 juillet 20</w:t>
      </w:r>
      <w:r w:rsidRPr="001C79F5">
        <w:rPr>
          <w:b/>
          <w:sz w:val="24"/>
          <w:lang w:val="fr-FR"/>
        </w:rPr>
        <w:t>23</w:t>
      </w:r>
    </w:p>
    <w:p w14:paraId="2338C1E6" w14:textId="24E00DB6" w:rsidR="00E155F8" w:rsidRPr="001C79F5" w:rsidRDefault="00396083" w:rsidP="00DB0349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R</w:t>
      </w:r>
      <w:r w:rsidR="00632CEE" w:rsidRPr="001C79F5">
        <w:rPr>
          <w:caps/>
          <w:sz w:val="24"/>
          <w:lang w:val="fr-FR"/>
        </w:rPr>
        <w:t>apport</w:t>
      </w:r>
    </w:p>
    <w:p w14:paraId="53734781" w14:textId="77777777" w:rsidR="00E155F8" w:rsidRPr="001C79F5" w:rsidRDefault="00DB21B9" w:rsidP="00DB0349">
      <w:pPr>
        <w:spacing w:after="960"/>
        <w:rPr>
          <w:lang w:val="fr-FR"/>
        </w:rPr>
      </w:pPr>
      <w:bookmarkStart w:id="4" w:name="Prepared"/>
      <w:bookmarkEnd w:id="3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bookmarkEnd w:id="4"/>
    <w:p w14:paraId="088B0D7D" w14:textId="77777777" w:rsidR="00E155F8" w:rsidRPr="001C79F5" w:rsidRDefault="00632CEE" w:rsidP="00632CEE">
      <w:pPr>
        <w:pStyle w:val="ONUMFS"/>
        <w:rPr>
          <w:lang w:val="fr-FR"/>
        </w:rPr>
      </w:pPr>
      <w:r w:rsidRPr="001C79F5">
        <w:rPr>
          <w:lang w:val="fr-FR"/>
        </w:rPr>
        <w:t>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assemblée avait à examiner les points suivants de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ordre du jour unifié (document A/6</w:t>
      </w:r>
      <w:r w:rsidR="005B4F90" w:rsidRPr="001C79F5">
        <w:rPr>
          <w:lang w:val="fr-FR"/>
        </w:rPr>
        <w:t>4</w:t>
      </w:r>
      <w:r w:rsidRPr="001C79F5">
        <w:rPr>
          <w:lang w:val="fr-FR"/>
        </w:rPr>
        <w:t>/1)</w:t>
      </w:r>
      <w:r w:rsidR="00657B6C" w:rsidRPr="001C79F5">
        <w:rPr>
          <w:lang w:val="fr-FR"/>
        </w:rPr>
        <w:t> :</w:t>
      </w:r>
      <w:r w:rsidRPr="001C79F5">
        <w:rPr>
          <w:lang w:val="fr-FR"/>
        </w:rPr>
        <w:t xml:space="preserve"> 1</w:t>
      </w:r>
      <w:r w:rsidR="00431ECD" w:rsidRPr="001C79F5">
        <w:rPr>
          <w:lang w:val="fr-FR"/>
        </w:rPr>
        <w:t xml:space="preserve"> à </w:t>
      </w:r>
      <w:r w:rsidRPr="001C79F5">
        <w:rPr>
          <w:lang w:val="fr-FR"/>
        </w:rPr>
        <w:t xml:space="preserve">6, </w:t>
      </w:r>
      <w:r w:rsidR="00431ECD" w:rsidRPr="001C79F5">
        <w:rPr>
          <w:lang w:val="fr-FR"/>
        </w:rPr>
        <w:t xml:space="preserve">9, </w:t>
      </w:r>
      <w:r w:rsidRPr="001C79F5">
        <w:rPr>
          <w:lang w:val="fr-FR"/>
        </w:rPr>
        <w:t>10.ii), 12, 2</w:t>
      </w:r>
      <w:r w:rsidR="00431ECD" w:rsidRPr="001C79F5">
        <w:rPr>
          <w:lang w:val="fr-FR"/>
        </w:rPr>
        <w:t>0, 21, 26 et 2</w:t>
      </w:r>
      <w:r w:rsidRPr="001C79F5">
        <w:rPr>
          <w:lang w:val="fr-FR"/>
        </w:rPr>
        <w:t>7.</w:t>
      </w:r>
    </w:p>
    <w:p w14:paraId="59911DEB" w14:textId="77777777" w:rsidR="00E155F8" w:rsidRPr="001C79F5" w:rsidRDefault="00632CEE" w:rsidP="00632CEE">
      <w:pPr>
        <w:pStyle w:val="ONUMFS"/>
        <w:rPr>
          <w:lang w:val="fr-FR"/>
        </w:rPr>
      </w:pPr>
      <w:r w:rsidRPr="001C79F5">
        <w:rPr>
          <w:lang w:val="fr-FR"/>
        </w:rPr>
        <w:t>Les rapports sur ces points, à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exception du point 2</w:t>
      </w:r>
      <w:r w:rsidR="00431ECD" w:rsidRPr="001C79F5">
        <w:rPr>
          <w:lang w:val="fr-FR"/>
        </w:rPr>
        <w:t>0</w:t>
      </w:r>
      <w:r w:rsidRPr="001C79F5">
        <w:rPr>
          <w:lang w:val="fr-FR"/>
        </w:rPr>
        <w:t>, figurent dans le rapport général (document A/6</w:t>
      </w:r>
      <w:r w:rsidR="00431ECD" w:rsidRPr="001C79F5">
        <w:rPr>
          <w:lang w:val="fr-FR"/>
        </w:rPr>
        <w:t>4</w:t>
      </w:r>
      <w:r w:rsidRPr="001C79F5">
        <w:rPr>
          <w:lang w:val="fr-FR"/>
        </w:rPr>
        <w:t>/</w:t>
      </w:r>
      <w:r w:rsidR="004F1344" w:rsidRPr="001C79F5">
        <w:rPr>
          <w:lang w:val="fr-FR"/>
        </w:rPr>
        <w:t>14</w:t>
      </w:r>
      <w:r w:rsidRPr="001C79F5">
        <w:rPr>
          <w:lang w:val="fr-FR"/>
        </w:rPr>
        <w:t>).</w:t>
      </w:r>
    </w:p>
    <w:p w14:paraId="2F35B257" w14:textId="77777777" w:rsidR="00E155F8" w:rsidRPr="001C79F5" w:rsidRDefault="00632CEE" w:rsidP="00632CEE">
      <w:pPr>
        <w:pStyle w:val="ONUMFS"/>
        <w:rPr>
          <w:lang w:val="fr-FR"/>
        </w:rPr>
      </w:pPr>
      <w:r w:rsidRPr="001C79F5">
        <w:rPr>
          <w:lang w:val="fr-FR"/>
        </w:rPr>
        <w:t>Le rapport sur le point 2</w:t>
      </w:r>
      <w:r w:rsidR="00431ECD" w:rsidRPr="001C79F5">
        <w:rPr>
          <w:lang w:val="fr-FR"/>
        </w:rPr>
        <w:t>0</w:t>
      </w:r>
      <w:r w:rsidRPr="001C79F5">
        <w:rPr>
          <w:lang w:val="fr-FR"/>
        </w:rPr>
        <w:t xml:space="preserve"> figure dans le présent document.</w:t>
      </w:r>
    </w:p>
    <w:p w14:paraId="3A0771A6" w14:textId="77777777" w:rsidR="00E155F8" w:rsidRPr="001C79F5" w:rsidRDefault="00431ECD" w:rsidP="001C79F5">
      <w:pPr>
        <w:pStyle w:val="ONUMFS"/>
        <w:rPr>
          <w:lang w:val="fr-FR"/>
        </w:rPr>
      </w:pPr>
      <w:r w:rsidRPr="001C79F5">
        <w:rPr>
          <w:lang w:val="fr-FR"/>
        </w:rPr>
        <w:t>Mme Anna </w:t>
      </w:r>
      <w:proofErr w:type="spellStart"/>
      <w:r w:rsidRPr="001C79F5">
        <w:rPr>
          <w:lang w:val="fr-FR"/>
        </w:rPr>
        <w:t>Barbarzak</w:t>
      </w:r>
      <w:proofErr w:type="spellEnd"/>
      <w:r w:rsidRPr="001C79F5">
        <w:rPr>
          <w:lang w:val="fr-FR"/>
        </w:rPr>
        <w:t xml:space="preserve"> (Pologne)</w:t>
      </w:r>
      <w:r w:rsidR="00632CEE" w:rsidRPr="001C79F5">
        <w:rPr>
          <w:lang w:val="fr-FR"/>
        </w:rPr>
        <w:t xml:space="preserve"> a </w:t>
      </w:r>
      <w:r w:rsidR="00733C20" w:rsidRPr="001C79F5">
        <w:rPr>
          <w:lang w:val="fr-FR"/>
        </w:rPr>
        <w:t>présidé la séance en qualité de</w:t>
      </w:r>
      <w:r w:rsidR="00632CEE" w:rsidRPr="001C79F5">
        <w:rPr>
          <w:lang w:val="fr-FR"/>
        </w:rPr>
        <w:t xml:space="preserve"> présidente </w:t>
      </w:r>
      <w:r w:rsidR="00733C20" w:rsidRPr="001C79F5">
        <w:rPr>
          <w:lang w:val="fr-FR"/>
        </w:rPr>
        <w:t>par intér</w:t>
      </w:r>
      <w:r w:rsidR="008B3C45" w:rsidRPr="001C79F5">
        <w:rPr>
          <w:lang w:val="fr-FR"/>
        </w:rPr>
        <w:t>im.  Mm</w:t>
      </w:r>
      <w:r w:rsidR="00733C20" w:rsidRPr="001C79F5">
        <w:rPr>
          <w:lang w:val="fr-FR"/>
        </w:rPr>
        <w:t>e</w:t>
      </w:r>
      <w:r w:rsidR="007E7C98" w:rsidRPr="001C79F5">
        <w:rPr>
          <w:lang w:val="fr-FR"/>
        </w:rPr>
        <w:t> </w:t>
      </w:r>
      <w:proofErr w:type="spellStart"/>
      <w:r w:rsidR="00733C20" w:rsidRPr="001C79F5">
        <w:rPr>
          <w:lang w:val="fr-FR"/>
        </w:rPr>
        <w:t>Kathrine</w:t>
      </w:r>
      <w:proofErr w:type="spellEnd"/>
      <w:r w:rsidR="00733C20" w:rsidRPr="001C79F5">
        <w:rPr>
          <w:lang w:val="fr-FR"/>
        </w:rPr>
        <w:t xml:space="preserve"> </w:t>
      </w:r>
      <w:proofErr w:type="spellStart"/>
      <w:r w:rsidR="00733C20" w:rsidRPr="001C79F5">
        <w:rPr>
          <w:lang w:val="fr-FR"/>
        </w:rPr>
        <w:t>Myhre</w:t>
      </w:r>
      <w:proofErr w:type="spellEnd"/>
      <w:r w:rsidR="00733C20" w:rsidRPr="001C79F5">
        <w:rPr>
          <w:lang w:val="fr-FR"/>
        </w:rPr>
        <w:t xml:space="preserve"> (Norvège) a été élue présidente de </w:t>
      </w:r>
      <w:proofErr w:type="gramStart"/>
      <w:r w:rsidR="00733C20" w:rsidRPr="001C79F5">
        <w:rPr>
          <w:lang w:val="fr-FR"/>
        </w:rPr>
        <w:t>l</w:t>
      </w:r>
      <w:r w:rsidR="00657B6C" w:rsidRPr="001C79F5">
        <w:rPr>
          <w:lang w:val="fr-FR"/>
        </w:rPr>
        <w:t>’</w:t>
      </w:r>
      <w:r w:rsidR="00E155F8" w:rsidRPr="001C79F5">
        <w:rPr>
          <w:lang w:val="fr-FR"/>
        </w:rPr>
        <w:t>a</w:t>
      </w:r>
      <w:r w:rsidR="00733C20" w:rsidRPr="001C79F5">
        <w:rPr>
          <w:lang w:val="fr-FR"/>
        </w:rPr>
        <w:t>ssemblée;</w:t>
      </w:r>
      <w:r w:rsidR="007E7C98" w:rsidRPr="001C79F5">
        <w:rPr>
          <w:lang w:val="fr-FR"/>
        </w:rPr>
        <w:t xml:space="preserve">  </w:t>
      </w:r>
      <w:r w:rsidR="00733C20" w:rsidRPr="001C79F5">
        <w:rPr>
          <w:lang w:val="fr-FR"/>
        </w:rPr>
        <w:t>Mme</w:t>
      </w:r>
      <w:proofErr w:type="gramEnd"/>
      <w:r w:rsidR="007E7C98" w:rsidRPr="001C79F5">
        <w:rPr>
          <w:lang w:val="fr-FR"/>
        </w:rPr>
        <w:t> </w:t>
      </w:r>
      <w:r w:rsidR="001C79F5">
        <w:rPr>
          <w:lang w:val="fr-FR"/>
        </w:rPr>
        <w:t>Lina </w:t>
      </w:r>
      <w:proofErr w:type="spellStart"/>
      <w:r w:rsidR="001C79F5">
        <w:rPr>
          <w:lang w:val="fr-FR"/>
        </w:rPr>
        <w:t>Mickiené</w:t>
      </w:r>
      <w:proofErr w:type="spellEnd"/>
      <w:r w:rsidR="001C79F5">
        <w:rPr>
          <w:lang w:val="fr-FR"/>
        </w:rPr>
        <w:t> (</w:t>
      </w:r>
      <w:r w:rsidR="00733C20" w:rsidRPr="001C79F5">
        <w:rPr>
          <w:lang w:val="fr-FR"/>
        </w:rPr>
        <w:t>Lituanie) a été élue vice</w:t>
      </w:r>
      <w:r w:rsidR="001C79F5">
        <w:rPr>
          <w:lang w:val="fr-FR"/>
        </w:rPr>
        <w:noBreakHyphen/>
      </w:r>
      <w:r w:rsidR="00733C20" w:rsidRPr="001C79F5">
        <w:rPr>
          <w:lang w:val="fr-FR"/>
        </w:rPr>
        <w:t>présidente.</w:t>
      </w:r>
    </w:p>
    <w:p w14:paraId="4A9FB011" w14:textId="77777777" w:rsidR="00E155F8" w:rsidRPr="001C79F5" w:rsidRDefault="00632CEE" w:rsidP="00632CEE">
      <w:pPr>
        <w:rPr>
          <w:lang w:val="fr-FR"/>
        </w:rPr>
      </w:pPr>
      <w:r w:rsidRPr="001C79F5">
        <w:rPr>
          <w:lang w:val="fr-FR"/>
        </w:rPr>
        <w:br w:type="page"/>
      </w:r>
    </w:p>
    <w:p w14:paraId="6B324FF1" w14:textId="77777777" w:rsidR="00E155F8" w:rsidRPr="001C79F5" w:rsidRDefault="00632CEE" w:rsidP="00632CEE">
      <w:pPr>
        <w:pStyle w:val="Heading2"/>
        <w:rPr>
          <w:lang w:val="fr-FR"/>
        </w:rPr>
      </w:pPr>
      <w:r w:rsidRPr="001C79F5">
        <w:rPr>
          <w:lang w:val="fr-FR"/>
        </w:rPr>
        <w:lastRenderedPageBreak/>
        <w:t>Point 2</w:t>
      </w:r>
      <w:r w:rsidR="00431ECD" w:rsidRPr="001C79F5">
        <w:rPr>
          <w:lang w:val="fr-FR"/>
        </w:rPr>
        <w:t>0</w:t>
      </w:r>
      <w:r w:rsidRPr="001C79F5">
        <w:rPr>
          <w:lang w:val="fr-FR"/>
        </w:rPr>
        <w:t xml:space="preserve"> de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ordre du jour unifié</w:t>
      </w:r>
    </w:p>
    <w:p w14:paraId="0431D39B" w14:textId="77777777" w:rsidR="00E155F8" w:rsidRPr="001C79F5" w:rsidRDefault="00632CEE" w:rsidP="00632CEE">
      <w:pPr>
        <w:pStyle w:val="Heading2"/>
        <w:spacing w:after="240"/>
        <w:rPr>
          <w:lang w:val="fr-FR"/>
        </w:rPr>
      </w:pPr>
      <w:r w:rsidRPr="001C79F5">
        <w:rPr>
          <w:lang w:val="fr-FR"/>
        </w:rPr>
        <w:t>Traité de Singapour sur le droit des marques (STLT)</w:t>
      </w:r>
    </w:p>
    <w:p w14:paraId="068F88F3" w14:textId="77777777" w:rsidR="00E155F8" w:rsidRPr="001C79F5" w:rsidRDefault="00E155F8" w:rsidP="001C79F5">
      <w:pPr>
        <w:pStyle w:val="ONUMFS"/>
        <w:tabs>
          <w:tab w:val="left" w:pos="567"/>
        </w:tabs>
        <w:rPr>
          <w:szCs w:val="22"/>
          <w:lang w:val="fr-FR"/>
        </w:rPr>
      </w:pPr>
      <w:r w:rsidRPr="001C79F5">
        <w:rPr>
          <w:lang w:val="fr-FR"/>
        </w:rPr>
        <w:t>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Assemblée du Traité de Singapour a élu Mme </w:t>
      </w:r>
      <w:r w:rsidRPr="001C79F5">
        <w:rPr>
          <w:bCs/>
          <w:szCs w:val="22"/>
          <w:lang w:val="fr-FR"/>
        </w:rPr>
        <w:t>Anna </w:t>
      </w:r>
      <w:proofErr w:type="spellStart"/>
      <w:r w:rsidRPr="001C79F5">
        <w:rPr>
          <w:bCs/>
          <w:szCs w:val="22"/>
          <w:lang w:val="fr-FR"/>
        </w:rPr>
        <w:t>Barbarzak</w:t>
      </w:r>
      <w:proofErr w:type="spellEnd"/>
      <w:r w:rsidRPr="001C79F5">
        <w:rPr>
          <w:bCs/>
          <w:szCs w:val="22"/>
          <w:lang w:val="fr-FR"/>
        </w:rPr>
        <w:t> (Pologne) présidente par intérim de la huit</w:t>
      </w:r>
      <w:r w:rsidR="00657B6C" w:rsidRPr="001C79F5">
        <w:rPr>
          <w:bCs/>
          <w:szCs w:val="22"/>
          <w:lang w:val="fr-FR"/>
        </w:rPr>
        <w:t>ième session</w:t>
      </w:r>
      <w:r w:rsidRPr="001C79F5">
        <w:rPr>
          <w:bCs/>
          <w:szCs w:val="22"/>
          <w:lang w:val="fr-FR"/>
        </w:rPr>
        <w:t xml:space="preserve"> ordinaire de l</w:t>
      </w:r>
      <w:r w:rsidR="00657B6C" w:rsidRPr="001C79F5">
        <w:rPr>
          <w:bCs/>
          <w:szCs w:val="22"/>
          <w:lang w:val="fr-FR"/>
        </w:rPr>
        <w:t>’</w:t>
      </w:r>
      <w:r w:rsidRPr="001C79F5">
        <w:rPr>
          <w:bCs/>
          <w:szCs w:val="22"/>
          <w:lang w:val="fr-FR"/>
        </w:rPr>
        <w:t>Assemblée du Traité de Singapour.</w:t>
      </w:r>
    </w:p>
    <w:p w14:paraId="4B858920" w14:textId="55A43B3D" w:rsidR="00E155F8" w:rsidRPr="001C79F5" w:rsidRDefault="00632CEE" w:rsidP="00E155F8">
      <w:pPr>
        <w:pStyle w:val="ONUMFS"/>
        <w:rPr>
          <w:lang w:val="fr-FR"/>
        </w:rPr>
      </w:pPr>
      <w:r w:rsidRPr="001C79F5">
        <w:rPr>
          <w:lang w:val="fr-FR"/>
        </w:rPr>
        <w:t xml:space="preserve">Les délibérations ont eu lieu sur la base du document </w:t>
      </w:r>
      <w:hyperlink r:id="rId8" w:history="1">
        <w:r w:rsidRPr="001C79F5">
          <w:rPr>
            <w:rStyle w:val="Hyperlink"/>
            <w:lang w:val="fr-FR"/>
          </w:rPr>
          <w:t>STLT/A/1</w:t>
        </w:r>
        <w:r w:rsidR="00431ECD" w:rsidRPr="001C79F5">
          <w:rPr>
            <w:rStyle w:val="Hyperlink"/>
            <w:lang w:val="fr-FR"/>
          </w:rPr>
          <w:t>6</w:t>
        </w:r>
        <w:r w:rsidRPr="001C79F5">
          <w:rPr>
            <w:rStyle w:val="Hyperlink"/>
            <w:lang w:val="fr-FR"/>
          </w:rPr>
          <w:t>/1</w:t>
        </w:r>
      </w:hyperlink>
      <w:r w:rsidRPr="001C79F5">
        <w:rPr>
          <w:lang w:val="fr-FR"/>
        </w:rPr>
        <w:t>.</w:t>
      </w:r>
    </w:p>
    <w:p w14:paraId="5CEA68F7" w14:textId="77777777" w:rsidR="00E155F8" w:rsidRPr="001C79F5" w:rsidRDefault="00733C20" w:rsidP="00733C20">
      <w:pPr>
        <w:pStyle w:val="ONUMFS"/>
        <w:rPr>
          <w:lang w:val="fr-FR"/>
        </w:rPr>
      </w:pPr>
      <w:r w:rsidRPr="001C79F5">
        <w:rPr>
          <w:lang w:val="fr-FR"/>
        </w:rPr>
        <w:t>La présidente a souhaité la bienvenue à trois</w:t>
      </w:r>
      <w:r w:rsidR="007E7C98" w:rsidRPr="001C79F5">
        <w:rPr>
          <w:lang w:val="fr-FR"/>
        </w:rPr>
        <w:t> </w:t>
      </w:r>
      <w:r w:rsidRPr="001C79F5">
        <w:rPr>
          <w:lang w:val="fr-FR"/>
        </w:rPr>
        <w:t>nouvelles parties contractantes du Traité de Singapour sur le droit des marques (STLT) (ci</w:t>
      </w:r>
      <w:r w:rsidR="001C79F5">
        <w:rPr>
          <w:lang w:val="fr-FR"/>
        </w:rPr>
        <w:noBreakHyphen/>
      </w:r>
      <w:r w:rsidRPr="001C79F5">
        <w:rPr>
          <w:lang w:val="fr-FR"/>
        </w:rPr>
        <w:t xml:space="preserve">après dénommé “Traité de Singapour”), </w:t>
      </w:r>
      <w:r w:rsidR="00657B6C" w:rsidRPr="001C79F5">
        <w:rPr>
          <w:lang w:val="fr-FR"/>
        </w:rPr>
        <w:t>à savoir</w:t>
      </w:r>
      <w:r w:rsidRPr="001C79F5">
        <w:rPr>
          <w:lang w:val="fr-FR"/>
        </w:rPr>
        <w:t xml:space="preserve"> le Monténégro, le Maroc et la Norvège, ce qui porte à 54 le nombre total de parties contractantes.</w:t>
      </w:r>
    </w:p>
    <w:p w14:paraId="27C9AB7E" w14:textId="77777777" w:rsidR="00E155F8" w:rsidRPr="001C79F5" w:rsidRDefault="00733C20" w:rsidP="00733C20">
      <w:pPr>
        <w:pStyle w:val="ONUMFS"/>
        <w:rPr>
          <w:lang w:val="fr-FR"/>
        </w:rPr>
      </w:pPr>
      <w:r w:rsidRPr="001C79F5">
        <w:rPr>
          <w:lang w:val="fr-FR"/>
        </w:rPr>
        <w:t>Le Secrétariat a présenté le document et a rappelé que dans sa Résolution complétant le Traité de Singapour, la Conférence diplomatique pour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adoption d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 xml:space="preserve">un traité révisé sur le droit des marques, tenue à Singapour en </w:t>
      </w:r>
      <w:r w:rsidR="00657B6C" w:rsidRPr="001C79F5">
        <w:rPr>
          <w:lang w:val="fr-FR"/>
        </w:rPr>
        <w:t>mars 20</w:t>
      </w:r>
      <w:r w:rsidRPr="001C79F5">
        <w:rPr>
          <w:lang w:val="fr-FR"/>
        </w:rPr>
        <w:t>06, avait prié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Assemblée du Traité de Singapour de surveiller et d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évaluer, à chaque session ordinaire,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évolution de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assistance relative aux mesures de mise en œuvre et les avantages découlant de cette mise en œuv</w:t>
      </w:r>
      <w:r w:rsidR="008B3C45" w:rsidRPr="001C79F5">
        <w:rPr>
          <w:lang w:val="fr-FR"/>
        </w:rPr>
        <w:t xml:space="preserve">re.  À </w:t>
      </w:r>
      <w:r w:rsidRPr="001C79F5">
        <w:rPr>
          <w:lang w:val="fr-FR"/>
        </w:rPr>
        <w:t>sa première session ordinaire, tenue à Genève du 2</w:t>
      </w:r>
      <w:r w:rsidR="00657B6C" w:rsidRPr="001C79F5">
        <w:rPr>
          <w:lang w:val="fr-FR"/>
        </w:rPr>
        <w:t>2 septembre</w:t>
      </w:r>
      <w:r w:rsidRPr="001C79F5">
        <w:rPr>
          <w:lang w:val="fr-FR"/>
        </w:rPr>
        <w:t xml:space="preserve"> au</w:t>
      </w:r>
      <w:r w:rsidR="00657B6C" w:rsidRPr="001C79F5">
        <w:rPr>
          <w:lang w:val="fr-FR"/>
        </w:rPr>
        <w:t xml:space="preserve"> 1</w:t>
      </w:r>
      <w:r w:rsidR="00657B6C" w:rsidRPr="001C79F5">
        <w:rPr>
          <w:vertAlign w:val="superscript"/>
          <w:lang w:val="fr-FR"/>
        </w:rPr>
        <w:t>er</w:t>
      </w:r>
      <w:r w:rsidR="00657B6C" w:rsidRPr="001C79F5">
        <w:rPr>
          <w:lang w:val="fr-FR"/>
        </w:rPr>
        <w:t> octobre 20</w:t>
      </w:r>
      <w:r w:rsidRPr="001C79F5">
        <w:rPr>
          <w:lang w:val="fr-FR"/>
        </w:rPr>
        <w:t>09,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 xml:space="preserve">Assemblée du Traité de Singapour était convenue que les parties contractantes communiqueraient au Secrétariat </w:t>
      </w:r>
      <w:r w:rsidR="00E155F8" w:rsidRPr="001C79F5">
        <w:rPr>
          <w:lang w:val="fr-FR"/>
        </w:rPr>
        <w:t>les</w:t>
      </w:r>
      <w:r w:rsidRPr="001C79F5">
        <w:rPr>
          <w:lang w:val="fr-FR"/>
        </w:rPr>
        <w:t xml:space="preserve"> information</w:t>
      </w:r>
      <w:r w:rsidR="00E155F8" w:rsidRPr="001C79F5">
        <w:rPr>
          <w:lang w:val="fr-FR"/>
        </w:rPr>
        <w:t>s</w:t>
      </w:r>
      <w:r w:rsidRPr="001C79F5">
        <w:rPr>
          <w:lang w:val="fr-FR"/>
        </w:rPr>
        <w:t xml:space="preserve"> sur les activités d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assistance technique en rappor</w:t>
      </w:r>
      <w:r w:rsidR="00E155F8" w:rsidRPr="001C79F5">
        <w:rPr>
          <w:lang w:val="fr-FR"/>
        </w:rPr>
        <w:t>t avec la mise en œuvre</w:t>
      </w:r>
      <w:r w:rsidR="00657B6C" w:rsidRPr="001C79F5">
        <w:rPr>
          <w:lang w:val="fr-FR"/>
        </w:rPr>
        <w:t xml:space="preserve"> du STL</w:t>
      </w:r>
      <w:r w:rsidR="00E155F8" w:rsidRPr="001C79F5">
        <w:rPr>
          <w:lang w:val="fr-FR"/>
        </w:rPr>
        <w:t xml:space="preserve">T, </w:t>
      </w:r>
      <w:r w:rsidRPr="001C79F5">
        <w:rPr>
          <w:lang w:val="fr-FR"/>
        </w:rPr>
        <w:t>que le Secrétariat réunirait afin de les présenter, conjointement avec toute information pertinente découlant de ses propres activités d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assistance technique, au cours de la session suivante de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Assemblée du Traité de Singapo</w:t>
      </w:r>
      <w:r w:rsidR="008B3C45" w:rsidRPr="001C79F5">
        <w:rPr>
          <w:lang w:val="fr-FR"/>
        </w:rPr>
        <w:t>ur.  En</w:t>
      </w:r>
      <w:r w:rsidRPr="001C79F5">
        <w:rPr>
          <w:lang w:val="fr-FR"/>
        </w:rPr>
        <w:t xml:space="preserve"> conséquence, le Secrétariat a établi le document intitulé </w:t>
      </w:r>
      <w:r w:rsidR="00657B6C" w:rsidRPr="001C79F5">
        <w:rPr>
          <w:lang w:val="fr-FR"/>
        </w:rPr>
        <w:t>“A</w:t>
      </w:r>
      <w:r w:rsidRPr="001C79F5">
        <w:rPr>
          <w:lang w:val="fr-FR"/>
        </w:rPr>
        <w:t>ssistance technique et coopération concernant le Traité de Singapour sur le droit des marque</w:t>
      </w:r>
      <w:r w:rsidR="00657B6C" w:rsidRPr="001C79F5">
        <w:rPr>
          <w:lang w:val="fr-FR"/>
        </w:rPr>
        <w:t>s”</w:t>
      </w:r>
      <w:r w:rsidRPr="001C79F5">
        <w:rPr>
          <w:lang w:val="fr-FR"/>
        </w:rPr>
        <w:t xml:space="preserve"> et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 présenté à chacune des sessions ordinaires de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Assemblée du Traité de Singapour tenues depuis lo</w:t>
      </w:r>
      <w:r w:rsidR="008B3C45" w:rsidRPr="001C79F5">
        <w:rPr>
          <w:lang w:val="fr-FR"/>
        </w:rPr>
        <w:t>rs.  Le</w:t>
      </w:r>
      <w:r w:rsidRPr="001C79F5">
        <w:rPr>
          <w:lang w:val="fr-FR"/>
        </w:rPr>
        <w:t xml:space="preserve"> présent document contient des informations pertinentes couvrant la période allant de </w:t>
      </w:r>
      <w:r w:rsidR="00657B6C" w:rsidRPr="001C79F5">
        <w:rPr>
          <w:lang w:val="fr-FR"/>
        </w:rPr>
        <w:t>juin 20</w:t>
      </w:r>
      <w:r w:rsidRPr="001C79F5">
        <w:rPr>
          <w:lang w:val="fr-FR"/>
        </w:rPr>
        <w:t xml:space="preserve">21 à </w:t>
      </w:r>
      <w:r w:rsidR="00657B6C" w:rsidRPr="001C79F5">
        <w:rPr>
          <w:lang w:val="fr-FR"/>
        </w:rPr>
        <w:t>avril 20</w:t>
      </w:r>
      <w:r w:rsidRPr="001C79F5">
        <w:rPr>
          <w:lang w:val="fr-FR"/>
        </w:rPr>
        <w:t>23.  Les informations ont été réparties en deux</w:t>
      </w:r>
      <w:r w:rsidR="007E7C98" w:rsidRPr="001C79F5">
        <w:rPr>
          <w:lang w:val="fr-FR"/>
        </w:rPr>
        <w:t> </w:t>
      </w:r>
      <w:r w:rsidRPr="001C79F5">
        <w:rPr>
          <w:lang w:val="fr-FR"/>
        </w:rPr>
        <w:t xml:space="preserve">grandes catégories, </w:t>
      </w:r>
      <w:r w:rsidR="00657B6C" w:rsidRPr="001C79F5">
        <w:rPr>
          <w:lang w:val="fr-FR"/>
        </w:rPr>
        <w:t>à savoir</w:t>
      </w:r>
      <w:r w:rsidRPr="001C79F5">
        <w:rPr>
          <w:lang w:val="fr-FR"/>
        </w:rPr>
        <w:t xml:space="preserve">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aide à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établissement et à la mise en place d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un cadre juridique et les activités liées à la sensibilisation et à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information.</w:t>
      </w:r>
    </w:p>
    <w:p w14:paraId="7EC4B97E" w14:textId="35C726E9" w:rsidR="00E155F8" w:rsidRPr="001C79F5" w:rsidRDefault="00733C20" w:rsidP="00733C20">
      <w:pPr>
        <w:pStyle w:val="ONUMFS"/>
        <w:rPr>
          <w:lang w:val="fr-FR"/>
        </w:rPr>
      </w:pPr>
      <w:r w:rsidRPr="001C79F5">
        <w:rPr>
          <w:lang w:val="fr-FR"/>
        </w:rPr>
        <w:t>La délégation de la Norvège a déclaré qu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 xml:space="preserve">à la suite de son adhésion au traité de Singapour, </w:t>
      </w:r>
      <w:r w:rsidR="00E155F8" w:rsidRPr="001C79F5">
        <w:rPr>
          <w:lang w:val="fr-FR"/>
        </w:rPr>
        <w:t>celui</w:t>
      </w:r>
      <w:r w:rsidR="001C79F5">
        <w:rPr>
          <w:lang w:val="fr-FR"/>
        </w:rPr>
        <w:noBreakHyphen/>
      </w:r>
      <w:r w:rsidR="00E155F8" w:rsidRPr="001C79F5">
        <w:rPr>
          <w:lang w:val="fr-FR"/>
        </w:rPr>
        <w:t>ci</w:t>
      </w:r>
      <w:r w:rsidRPr="001C79F5">
        <w:rPr>
          <w:lang w:val="fr-FR"/>
        </w:rPr>
        <w:t xml:space="preserve"> était entré en vigueur pour le pays le</w:t>
      </w:r>
      <w:r w:rsidR="00657B6C" w:rsidRPr="001C79F5">
        <w:rPr>
          <w:lang w:val="fr-FR"/>
        </w:rPr>
        <w:t xml:space="preserve"> 1</w:t>
      </w:r>
      <w:r w:rsidR="00657B6C" w:rsidRPr="001C79F5">
        <w:rPr>
          <w:vertAlign w:val="superscript"/>
          <w:lang w:val="fr-FR"/>
        </w:rPr>
        <w:t>er</w:t>
      </w:r>
      <w:r w:rsidR="00657B6C" w:rsidRPr="001C79F5">
        <w:rPr>
          <w:lang w:val="fr-FR"/>
        </w:rPr>
        <w:t> mars 20</w:t>
      </w:r>
      <w:r w:rsidRPr="001C79F5">
        <w:rPr>
          <w:lang w:val="fr-FR"/>
        </w:rPr>
        <w:t xml:space="preserve">23.  La délégation attendait avec intérêt de participer activement aux travaux relatifs au </w:t>
      </w:r>
      <w:r w:rsidR="00AB5D98">
        <w:rPr>
          <w:lang w:val="fr-FR"/>
        </w:rPr>
        <w:t>STLT</w:t>
      </w:r>
      <w:r w:rsidRPr="001C79F5">
        <w:rPr>
          <w:lang w:val="fr-FR"/>
        </w:rPr>
        <w:t>.</w:t>
      </w:r>
    </w:p>
    <w:p w14:paraId="5C0D03DE" w14:textId="77777777" w:rsidR="00E155F8" w:rsidRPr="001C79F5" w:rsidRDefault="002C6865" w:rsidP="00396083">
      <w:pPr>
        <w:pStyle w:val="ONUMFS"/>
        <w:tabs>
          <w:tab w:val="clear" w:pos="567"/>
        </w:tabs>
        <w:ind w:left="567"/>
        <w:rPr>
          <w:lang w:val="fr-FR"/>
        </w:rPr>
      </w:pPr>
      <w:r w:rsidRPr="001C79F5">
        <w:rPr>
          <w:lang w:val="fr-FR"/>
        </w:rPr>
        <w:t>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Assemblée du Traité de Singapour a pris note des informations relatives à l</w:t>
      </w:r>
      <w:r w:rsidR="00657B6C" w:rsidRPr="001C79F5">
        <w:rPr>
          <w:lang w:val="fr-FR"/>
        </w:rPr>
        <w:t>’</w:t>
      </w:r>
      <w:r w:rsidRPr="001C79F5">
        <w:rPr>
          <w:lang w:val="fr-FR"/>
        </w:rPr>
        <w:t>“Assistance technique et la coopération concernant le Traité de Singapour sur le droi</w:t>
      </w:r>
      <w:r w:rsidR="00D1477B" w:rsidRPr="001C79F5">
        <w:rPr>
          <w:lang w:val="fr-FR"/>
        </w:rPr>
        <w:t>t des marques (STLT)” (</w:t>
      </w:r>
      <w:r w:rsidR="00657B6C" w:rsidRPr="001C79F5">
        <w:rPr>
          <w:lang w:val="fr-FR"/>
        </w:rPr>
        <w:t>document</w:t>
      </w:r>
      <w:r w:rsidR="001C79F5">
        <w:rPr>
          <w:lang w:val="fr-FR"/>
        </w:rPr>
        <w:t> </w:t>
      </w:r>
      <w:r w:rsidR="00657B6C" w:rsidRPr="001C79F5">
        <w:rPr>
          <w:lang w:val="fr-FR"/>
        </w:rPr>
        <w:t>ST</w:t>
      </w:r>
      <w:r w:rsidRPr="001C79F5">
        <w:rPr>
          <w:lang w:val="fr-FR"/>
        </w:rPr>
        <w:t>LT/A/16/1).</w:t>
      </w:r>
    </w:p>
    <w:p w14:paraId="7A5A4778" w14:textId="77777777" w:rsidR="000F5E56" w:rsidRPr="001C79F5" w:rsidRDefault="00632CEE" w:rsidP="00632CEE">
      <w:pPr>
        <w:pStyle w:val="Endofdocument-Annex"/>
      </w:pPr>
      <w:r w:rsidRPr="001C79F5">
        <w:t>[Fin du document]</w:t>
      </w:r>
    </w:p>
    <w:sectPr w:rsidR="000F5E56" w:rsidRPr="001C79F5" w:rsidSect="00632C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644B" w14:textId="77777777" w:rsidR="00632CEE" w:rsidRDefault="00632CEE">
      <w:r>
        <w:separator/>
      </w:r>
    </w:p>
  </w:endnote>
  <w:endnote w:type="continuationSeparator" w:id="0">
    <w:p w14:paraId="6DA757C3" w14:textId="77777777" w:rsidR="00632CEE" w:rsidRPr="009D30E6" w:rsidRDefault="00632CEE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7DED71D" w14:textId="77777777" w:rsidR="00632CEE" w:rsidRPr="009D30E6" w:rsidRDefault="00632CEE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5AD11E07" w14:textId="77777777" w:rsidR="00632CEE" w:rsidRPr="009D30E6" w:rsidRDefault="00632CEE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F2589" w14:textId="77777777" w:rsidR="00DB21B9" w:rsidRDefault="00DB2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DFF3" w14:textId="77777777" w:rsidR="00DB21B9" w:rsidRDefault="00DB2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08CBC" w14:textId="77777777" w:rsidR="00DB21B9" w:rsidRDefault="00DB2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F577" w14:textId="77777777" w:rsidR="00632CEE" w:rsidRDefault="00632CEE">
      <w:r>
        <w:separator/>
      </w:r>
    </w:p>
  </w:footnote>
  <w:footnote w:type="continuationSeparator" w:id="0">
    <w:p w14:paraId="4F0412BB" w14:textId="77777777" w:rsidR="00632CEE" w:rsidRDefault="00632CEE" w:rsidP="007461F1">
      <w:r>
        <w:separator/>
      </w:r>
    </w:p>
    <w:p w14:paraId="6A4F76F5" w14:textId="77777777" w:rsidR="00632CEE" w:rsidRPr="009D30E6" w:rsidRDefault="00632CEE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08689418" w14:textId="77777777" w:rsidR="00632CEE" w:rsidRPr="009D30E6" w:rsidRDefault="00632CEE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56CF" w14:textId="77777777" w:rsidR="00DB21B9" w:rsidRDefault="00DB2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73A7" w14:textId="77777777" w:rsidR="00F16975" w:rsidRDefault="00632CEE" w:rsidP="00477D6B">
    <w:pPr>
      <w:jc w:val="right"/>
    </w:pPr>
    <w:bookmarkStart w:id="5" w:name="Code2"/>
    <w:bookmarkEnd w:id="5"/>
    <w:r>
      <w:t>STLT/A/16/</w:t>
    </w:r>
    <w:r w:rsidR="004F1344">
      <w:t>2</w:t>
    </w:r>
  </w:p>
  <w:p w14:paraId="50A9A928" w14:textId="77777777" w:rsidR="004F4E31" w:rsidRDefault="00F16975" w:rsidP="00632CEE">
    <w:pPr>
      <w:spacing w:after="480"/>
      <w:jc w:val="right"/>
    </w:pPr>
    <w:r>
      <w:t>page</w:t>
    </w:r>
    <w:r w:rsidR="00632CEE">
      <w:t> </w:t>
    </w:r>
    <w:r>
      <w:fldChar w:fldCharType="begin"/>
    </w:r>
    <w:r>
      <w:instrText xml:space="preserve"> PAGE  \* MERGEFORMAT </w:instrText>
    </w:r>
    <w:r>
      <w:fldChar w:fldCharType="separate"/>
    </w:r>
    <w:r w:rsidR="00DB21B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08757" w14:textId="77777777" w:rsidR="00DB21B9" w:rsidRDefault="00DB2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8070984">
    <w:abstractNumId w:val="2"/>
  </w:num>
  <w:num w:numId="2" w16cid:durableId="1925652144">
    <w:abstractNumId w:val="4"/>
  </w:num>
  <w:num w:numId="3" w16cid:durableId="1894848228">
    <w:abstractNumId w:val="0"/>
  </w:num>
  <w:num w:numId="4" w16cid:durableId="1475874537">
    <w:abstractNumId w:val="5"/>
  </w:num>
  <w:num w:numId="5" w16cid:durableId="40642247">
    <w:abstractNumId w:val="1"/>
  </w:num>
  <w:num w:numId="6" w16cid:durableId="95954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Lisbon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Madrid|TextBase TMs\WorkspaceFTS\Copyright\Copyright|TextBase TMs\WorkspaceFTS\Development\Development|TextBase TMs\WorkspaceFTS\GRTKF\GRTKF|TextBase TMs\WorkspaceFTS\Outreach\ACE|TextBase TMs\WorkspaceFTS\Outreach\Publications|TextBase TMs\WorkspaceFTS\Patents &amp; Innovation\IPC|TextBase TMs\WorkspaceFTS\Patents &amp; Innovation\Patents|TextBase TMs\WorkspaceFTS\xLegacy\Academy|TextBase TMs\WorkspaceFTS\Administration &amp; Finance\Administration|TextBase TMs\WorkspaceFTS\GRTKF\GRTKF|TextBase TMs\WorkspaceFTS\Outreach\Academy|TextBase TMs\WorkspaceFTS\Outreach\Publications|TextBase TMs\WorkspaceFTS\Patents &amp; Innovation\Budapest|TextBase TMs\WorkspaceFTS\Patents &amp; Innovation\IPC|TextBase TMs\WorkspaceFTS\Treaties &amp; Laws\WIPO Lex|TextBase TMs\WorkspaceFTS\Treaties &amp; Laws\WIPO Treaties|TextBase TMs\WorkspaceFTS\xLegacy\Academy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32CEE"/>
    <w:rsid w:val="00011B7D"/>
    <w:rsid w:val="00022B64"/>
    <w:rsid w:val="00064ED3"/>
    <w:rsid w:val="00075432"/>
    <w:rsid w:val="000F5E56"/>
    <w:rsid w:val="001362EE"/>
    <w:rsid w:val="001832A6"/>
    <w:rsid w:val="00195C6E"/>
    <w:rsid w:val="001B266A"/>
    <w:rsid w:val="001C683A"/>
    <w:rsid w:val="001C79F5"/>
    <w:rsid w:val="001D3D56"/>
    <w:rsid w:val="002132AF"/>
    <w:rsid w:val="00240654"/>
    <w:rsid w:val="002634C4"/>
    <w:rsid w:val="002C6865"/>
    <w:rsid w:val="002D4918"/>
    <w:rsid w:val="002E4D1A"/>
    <w:rsid w:val="002F16BC"/>
    <w:rsid w:val="002F4E68"/>
    <w:rsid w:val="00315FCA"/>
    <w:rsid w:val="003845C1"/>
    <w:rsid w:val="00396083"/>
    <w:rsid w:val="003A1BCD"/>
    <w:rsid w:val="004008A2"/>
    <w:rsid w:val="004025DF"/>
    <w:rsid w:val="00423E3E"/>
    <w:rsid w:val="00427AF4"/>
    <w:rsid w:val="00431ECD"/>
    <w:rsid w:val="004647DA"/>
    <w:rsid w:val="00477D6B"/>
    <w:rsid w:val="004D6471"/>
    <w:rsid w:val="004F1344"/>
    <w:rsid w:val="004F4E31"/>
    <w:rsid w:val="00525B63"/>
    <w:rsid w:val="00547476"/>
    <w:rsid w:val="00561DB8"/>
    <w:rsid w:val="00567A4C"/>
    <w:rsid w:val="005B4F90"/>
    <w:rsid w:val="005E6516"/>
    <w:rsid w:val="00605827"/>
    <w:rsid w:val="00615112"/>
    <w:rsid w:val="00632CEE"/>
    <w:rsid w:val="00657B6C"/>
    <w:rsid w:val="00676936"/>
    <w:rsid w:val="006B0DB5"/>
    <w:rsid w:val="006E4243"/>
    <w:rsid w:val="00733C20"/>
    <w:rsid w:val="007461F1"/>
    <w:rsid w:val="007D6961"/>
    <w:rsid w:val="007E7C98"/>
    <w:rsid w:val="007F07CB"/>
    <w:rsid w:val="00810CEF"/>
    <w:rsid w:val="0081208D"/>
    <w:rsid w:val="00842A13"/>
    <w:rsid w:val="008B2CC1"/>
    <w:rsid w:val="008B3C45"/>
    <w:rsid w:val="008D4811"/>
    <w:rsid w:val="008E7930"/>
    <w:rsid w:val="0090731E"/>
    <w:rsid w:val="00966A22"/>
    <w:rsid w:val="00974CD6"/>
    <w:rsid w:val="009D30E6"/>
    <w:rsid w:val="009E3F6F"/>
    <w:rsid w:val="009F499F"/>
    <w:rsid w:val="00A02BD3"/>
    <w:rsid w:val="00A1199E"/>
    <w:rsid w:val="00AA1F20"/>
    <w:rsid w:val="00AB5D98"/>
    <w:rsid w:val="00AC0AE4"/>
    <w:rsid w:val="00AD61DB"/>
    <w:rsid w:val="00B87BCF"/>
    <w:rsid w:val="00BA0B01"/>
    <w:rsid w:val="00BA62D4"/>
    <w:rsid w:val="00C40E15"/>
    <w:rsid w:val="00C664C8"/>
    <w:rsid w:val="00C76A79"/>
    <w:rsid w:val="00CA15F5"/>
    <w:rsid w:val="00CF0460"/>
    <w:rsid w:val="00D1477B"/>
    <w:rsid w:val="00D45252"/>
    <w:rsid w:val="00D71B4D"/>
    <w:rsid w:val="00D75C1E"/>
    <w:rsid w:val="00D93D55"/>
    <w:rsid w:val="00DA05C3"/>
    <w:rsid w:val="00DB0349"/>
    <w:rsid w:val="00DB21B9"/>
    <w:rsid w:val="00DC2732"/>
    <w:rsid w:val="00DD6A16"/>
    <w:rsid w:val="00E0091A"/>
    <w:rsid w:val="00E155F8"/>
    <w:rsid w:val="00E15F53"/>
    <w:rsid w:val="00E203AA"/>
    <w:rsid w:val="00E3557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38ECCDE"/>
  <w15:docId w15:val="{037EC27B-8021-484C-9334-7EC0BBAC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632CEE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2Char">
    <w:name w:val="Heading 2 Char"/>
    <w:basedOn w:val="DefaultParagraphFont"/>
    <w:link w:val="Heading2"/>
    <w:rsid w:val="00632CE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Hyperlink">
    <w:name w:val="Hyperlink"/>
    <w:basedOn w:val="DefaultParagraphFont"/>
    <w:unhideWhenUsed/>
    <w:rsid w:val="00632CEE"/>
    <w:rPr>
      <w:color w:val="auto"/>
      <w:u w:val="none"/>
    </w:rPr>
  </w:style>
  <w:style w:type="character" w:customStyle="1" w:styleId="ONUMEChar">
    <w:name w:val="ONUM E Char"/>
    <w:link w:val="ONUME"/>
    <w:rsid w:val="00733C20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B5D98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064E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meetings/fr/doc_details.jsp?doc_id=60469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TLT%20A%2016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STLT A 16 (F)</Template>
  <TotalTime>3</TotalTime>
  <Pages>2</Pages>
  <Words>540</Words>
  <Characters>2915</Characters>
  <Application>Microsoft Office Word</Application>
  <DocSecurity>0</DocSecurity>
  <Lines>57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STLT/A/16/2</vt:lpstr>
    </vt:vector>
  </TitlesOfParts>
  <Company>WIPO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STLT/A/16/2</dc:title>
  <dc:creator>WIPO</dc:creator>
  <cp:keywords>FOR OFFICIAL USE ONLY</cp:keywords>
  <cp:lastModifiedBy>HÄFLIGER Patience</cp:lastModifiedBy>
  <cp:revision>5</cp:revision>
  <cp:lastPrinted>2011-05-19T12:37:00Z</cp:lastPrinted>
  <dcterms:created xsi:type="dcterms:W3CDTF">2023-09-22T14:01:00Z</dcterms:created>
  <dcterms:modified xsi:type="dcterms:W3CDTF">2023-09-22T15:53:00Z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2023-07-13T13:56:53Z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d3ba8eee-3f3b-4d0d-b2e9-1a498f6f6e89</vt:lpwstr>
  </property>
  <property fmtid="{D5CDD505-2E9C-101B-9397-08002B2CF9AE}" pid="14" name="MSIP_Label_20773ee6-353b-4fb9-a59d-0b94c8c67bea_ContentBits">
    <vt:lpwstr>0</vt:lpwstr>
  </property>
</Properties>
</file>