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16BDF" w:rsidRPr="006C256A" w:rsidTr="00A16BDF">
        <w:tc>
          <w:tcPr>
            <w:tcW w:w="4513" w:type="dxa"/>
            <w:tcBorders>
              <w:bottom w:val="single" w:sz="4" w:space="0" w:color="auto"/>
            </w:tcBorders>
            <w:tcMar>
              <w:bottom w:w="170" w:type="dxa"/>
            </w:tcMar>
          </w:tcPr>
          <w:p w:rsidR="00A16BDF" w:rsidRPr="006C256A" w:rsidRDefault="00A16BDF" w:rsidP="00C37DE4">
            <w:pPr>
              <w:rPr>
                <w:lang w:val="fr-FR"/>
              </w:rPr>
            </w:pPr>
          </w:p>
        </w:tc>
        <w:tc>
          <w:tcPr>
            <w:tcW w:w="4337" w:type="dxa"/>
            <w:tcBorders>
              <w:bottom w:val="single" w:sz="4" w:space="0" w:color="auto"/>
            </w:tcBorders>
            <w:tcMar>
              <w:left w:w="0" w:type="dxa"/>
              <w:right w:w="0" w:type="dxa"/>
            </w:tcMar>
          </w:tcPr>
          <w:p w:rsidR="00A16BDF" w:rsidRPr="006C256A" w:rsidRDefault="00A16BDF" w:rsidP="00C37DE4">
            <w:pPr>
              <w:rPr>
                <w:lang w:val="fr-FR"/>
              </w:rPr>
            </w:pPr>
            <w:r w:rsidRPr="006C256A">
              <w:rPr>
                <w:noProof/>
                <w:lang w:eastAsia="en-US"/>
              </w:rPr>
              <w:drawing>
                <wp:inline distT="0" distB="0" distL="0" distR="0" wp14:anchorId="10C16DAA" wp14:editId="6798CBC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16BDF" w:rsidRPr="006C256A" w:rsidRDefault="00A16BDF" w:rsidP="00C37DE4">
            <w:pPr>
              <w:jc w:val="right"/>
              <w:rPr>
                <w:lang w:val="fr-FR"/>
              </w:rPr>
            </w:pPr>
            <w:r w:rsidRPr="006C256A">
              <w:rPr>
                <w:b/>
                <w:sz w:val="40"/>
                <w:szCs w:val="40"/>
                <w:lang w:val="fr-FR"/>
              </w:rPr>
              <w:t>F</w:t>
            </w:r>
          </w:p>
        </w:tc>
      </w:tr>
      <w:tr w:rsidR="00A16BDF" w:rsidRPr="006C256A" w:rsidTr="001A0BA5">
        <w:trPr>
          <w:trHeight w:hRule="exact" w:val="340"/>
        </w:trPr>
        <w:tc>
          <w:tcPr>
            <w:tcW w:w="9356" w:type="dxa"/>
            <w:gridSpan w:val="3"/>
            <w:tcBorders>
              <w:top w:val="single" w:sz="4" w:space="0" w:color="auto"/>
            </w:tcBorders>
            <w:tcMar>
              <w:top w:w="170" w:type="dxa"/>
              <w:left w:w="0" w:type="dxa"/>
              <w:right w:w="0" w:type="dxa"/>
            </w:tcMar>
            <w:vAlign w:val="bottom"/>
          </w:tcPr>
          <w:p w:rsidR="00A16BDF" w:rsidRPr="006C256A" w:rsidRDefault="00A16BDF" w:rsidP="00D77BC6">
            <w:pPr>
              <w:jc w:val="right"/>
              <w:rPr>
                <w:rFonts w:ascii="Arial Black" w:hAnsi="Arial Black"/>
                <w:caps/>
                <w:sz w:val="15"/>
                <w:lang w:val="fr-FR"/>
              </w:rPr>
            </w:pPr>
            <w:r w:rsidRPr="006C256A">
              <w:rPr>
                <w:rFonts w:ascii="Arial Black" w:hAnsi="Arial Black"/>
                <w:caps/>
                <w:sz w:val="15"/>
                <w:lang w:val="fr-FR"/>
              </w:rPr>
              <w:t>wo/cc/71/</w:t>
            </w:r>
            <w:bookmarkStart w:id="0" w:name="Code"/>
            <w:bookmarkEnd w:id="0"/>
            <w:r w:rsidR="00D77BC6">
              <w:rPr>
                <w:rFonts w:ascii="Arial Black" w:hAnsi="Arial Black"/>
                <w:caps/>
                <w:sz w:val="15"/>
                <w:lang w:val="fr-FR"/>
              </w:rPr>
              <w:t>4 Rev</w:t>
            </w:r>
          </w:p>
        </w:tc>
      </w:tr>
      <w:tr w:rsidR="00A16BDF" w:rsidRPr="006C256A" w:rsidTr="001A0BA5">
        <w:trPr>
          <w:trHeight w:hRule="exact" w:val="170"/>
        </w:trPr>
        <w:tc>
          <w:tcPr>
            <w:tcW w:w="9356" w:type="dxa"/>
            <w:gridSpan w:val="3"/>
            <w:noWrap/>
            <w:tcMar>
              <w:left w:w="0" w:type="dxa"/>
              <w:right w:w="0" w:type="dxa"/>
            </w:tcMar>
            <w:vAlign w:val="bottom"/>
          </w:tcPr>
          <w:p w:rsidR="00A16BDF" w:rsidRPr="006C256A" w:rsidRDefault="00A16BDF" w:rsidP="00C37DE4">
            <w:pPr>
              <w:jc w:val="right"/>
              <w:rPr>
                <w:rFonts w:ascii="Arial Black" w:hAnsi="Arial Black"/>
                <w:caps/>
                <w:sz w:val="15"/>
                <w:lang w:val="fr-FR"/>
              </w:rPr>
            </w:pPr>
            <w:r w:rsidRPr="006C256A">
              <w:rPr>
                <w:rFonts w:ascii="Arial Black" w:hAnsi="Arial Black"/>
                <w:caps/>
                <w:sz w:val="15"/>
                <w:lang w:val="fr-FR"/>
              </w:rPr>
              <w:t>ORIGINAL</w:t>
            </w:r>
            <w:r w:rsidR="00955164">
              <w:rPr>
                <w:rFonts w:ascii="Arial Black" w:hAnsi="Arial Black"/>
                <w:caps/>
                <w:sz w:val="15"/>
                <w:lang w:val="fr-FR"/>
              </w:rPr>
              <w:t> </w:t>
            </w:r>
            <w:r w:rsidRPr="006C256A">
              <w:rPr>
                <w:rFonts w:ascii="Arial Black" w:hAnsi="Arial Black"/>
                <w:caps/>
                <w:sz w:val="15"/>
                <w:lang w:val="fr-FR"/>
              </w:rPr>
              <w:t xml:space="preserve">: </w:t>
            </w:r>
            <w:bookmarkStart w:id="1" w:name="Original"/>
            <w:bookmarkEnd w:id="1"/>
            <w:r w:rsidRPr="006C256A">
              <w:rPr>
                <w:rFonts w:ascii="Arial Black" w:hAnsi="Arial Black"/>
                <w:caps/>
                <w:sz w:val="15"/>
                <w:lang w:val="fr-FR"/>
              </w:rPr>
              <w:t>anglais</w:t>
            </w:r>
          </w:p>
        </w:tc>
      </w:tr>
      <w:tr w:rsidR="00A16BDF" w:rsidRPr="006C256A" w:rsidTr="001A0BA5">
        <w:trPr>
          <w:trHeight w:hRule="exact" w:val="198"/>
        </w:trPr>
        <w:tc>
          <w:tcPr>
            <w:tcW w:w="9356" w:type="dxa"/>
            <w:gridSpan w:val="3"/>
            <w:tcMar>
              <w:left w:w="0" w:type="dxa"/>
              <w:right w:w="0" w:type="dxa"/>
            </w:tcMar>
            <w:vAlign w:val="bottom"/>
          </w:tcPr>
          <w:p w:rsidR="00A16BDF" w:rsidRPr="006C256A" w:rsidRDefault="00A16BDF" w:rsidP="00B15A52">
            <w:pPr>
              <w:jc w:val="right"/>
              <w:rPr>
                <w:rFonts w:ascii="Arial Black" w:hAnsi="Arial Black"/>
                <w:caps/>
                <w:sz w:val="15"/>
                <w:lang w:val="fr-FR"/>
              </w:rPr>
            </w:pPr>
            <w:r w:rsidRPr="006C256A">
              <w:rPr>
                <w:rFonts w:ascii="Arial Black" w:hAnsi="Arial Black"/>
                <w:caps/>
                <w:sz w:val="15"/>
                <w:lang w:val="fr-FR"/>
              </w:rPr>
              <w:t>DATE</w:t>
            </w:r>
            <w:r w:rsidR="00955164">
              <w:rPr>
                <w:rFonts w:ascii="Arial Black" w:hAnsi="Arial Black"/>
                <w:caps/>
                <w:sz w:val="15"/>
                <w:lang w:val="fr-FR"/>
              </w:rPr>
              <w:t> </w:t>
            </w:r>
            <w:r w:rsidRPr="006C256A">
              <w:rPr>
                <w:rFonts w:ascii="Arial Black" w:hAnsi="Arial Black"/>
                <w:caps/>
                <w:sz w:val="15"/>
                <w:lang w:val="fr-FR"/>
              </w:rPr>
              <w:t xml:space="preserve">: </w:t>
            </w:r>
            <w:bookmarkStart w:id="2" w:name="Date"/>
            <w:bookmarkEnd w:id="2"/>
            <w:r w:rsidR="00B15A52">
              <w:rPr>
                <w:rFonts w:ascii="Arial Black" w:hAnsi="Arial Black"/>
                <w:caps/>
                <w:sz w:val="15"/>
                <w:lang w:val="fr-FR"/>
              </w:rPr>
              <w:t>28 </w:t>
            </w:r>
            <w:r w:rsidR="00D77BC6">
              <w:rPr>
                <w:rFonts w:ascii="Arial Black" w:hAnsi="Arial Black"/>
                <w:caps/>
                <w:sz w:val="15"/>
                <w:lang w:val="fr-FR"/>
              </w:rPr>
              <w:t>septembre </w:t>
            </w:r>
            <w:r w:rsidRPr="006C256A">
              <w:rPr>
                <w:rFonts w:ascii="Arial Black" w:hAnsi="Arial Black"/>
                <w:caps/>
                <w:sz w:val="15"/>
                <w:lang w:val="fr-FR"/>
              </w:rPr>
              <w:t>2015</w:t>
            </w:r>
          </w:p>
        </w:tc>
      </w:tr>
    </w:tbl>
    <w:p w:rsidR="00A16BDF" w:rsidRPr="006C256A" w:rsidRDefault="00A16BDF" w:rsidP="00C37DE4">
      <w:pPr>
        <w:rPr>
          <w:lang w:val="fr-FR"/>
        </w:rPr>
      </w:pPr>
    </w:p>
    <w:p w:rsidR="00A16BDF" w:rsidRPr="006C256A" w:rsidRDefault="00A16BDF" w:rsidP="00C37DE4">
      <w:pPr>
        <w:rPr>
          <w:lang w:val="fr-FR"/>
        </w:rPr>
      </w:pPr>
    </w:p>
    <w:p w:rsidR="00A16BDF" w:rsidRPr="006C256A" w:rsidRDefault="00A16BDF" w:rsidP="00C37DE4">
      <w:pPr>
        <w:rPr>
          <w:lang w:val="fr-FR"/>
        </w:rPr>
      </w:pPr>
    </w:p>
    <w:p w:rsidR="00A16BDF" w:rsidRPr="006C256A" w:rsidRDefault="00A16BDF" w:rsidP="00C37DE4">
      <w:pPr>
        <w:rPr>
          <w:lang w:val="fr-FR"/>
        </w:rPr>
      </w:pPr>
    </w:p>
    <w:p w:rsidR="00A16BDF" w:rsidRPr="006C256A" w:rsidRDefault="00A16BDF" w:rsidP="00C37DE4">
      <w:pPr>
        <w:rPr>
          <w:lang w:val="fr-FR"/>
        </w:rPr>
      </w:pPr>
    </w:p>
    <w:p w:rsidR="00A16BDF" w:rsidRPr="006C256A" w:rsidRDefault="00A16BDF" w:rsidP="00C37DE4">
      <w:pPr>
        <w:rPr>
          <w:b/>
          <w:sz w:val="28"/>
          <w:szCs w:val="28"/>
          <w:lang w:val="fr-FR"/>
        </w:rPr>
      </w:pPr>
      <w:r w:rsidRPr="006C256A">
        <w:rPr>
          <w:b/>
          <w:sz w:val="28"/>
          <w:szCs w:val="28"/>
          <w:lang w:val="fr-FR"/>
        </w:rPr>
        <w:t xml:space="preserve">Comité de coordination de </w:t>
      </w:r>
      <w:r w:rsidR="00786D95">
        <w:rPr>
          <w:b/>
          <w:sz w:val="28"/>
          <w:szCs w:val="28"/>
          <w:lang w:val="fr-FR"/>
        </w:rPr>
        <w:t>l</w:t>
      </w:r>
      <w:r w:rsidR="005837A7">
        <w:rPr>
          <w:b/>
          <w:sz w:val="28"/>
          <w:szCs w:val="28"/>
          <w:lang w:val="fr-FR"/>
        </w:rPr>
        <w:t>’</w:t>
      </w:r>
      <w:r w:rsidRPr="006C256A">
        <w:rPr>
          <w:b/>
          <w:sz w:val="28"/>
          <w:szCs w:val="28"/>
          <w:lang w:val="fr-FR"/>
        </w:rPr>
        <w:t>OMPI</w:t>
      </w:r>
    </w:p>
    <w:p w:rsidR="00A16BDF" w:rsidRPr="006C256A" w:rsidRDefault="00A16BDF" w:rsidP="00C37DE4">
      <w:pPr>
        <w:rPr>
          <w:lang w:val="fr-FR"/>
        </w:rPr>
      </w:pPr>
    </w:p>
    <w:p w:rsidR="00A16BDF" w:rsidRPr="006C256A" w:rsidRDefault="00A16BDF" w:rsidP="00C37DE4">
      <w:pPr>
        <w:rPr>
          <w:lang w:val="fr-FR"/>
        </w:rPr>
      </w:pPr>
    </w:p>
    <w:p w:rsidR="00A16BDF" w:rsidRPr="006C256A" w:rsidRDefault="00A16BDF" w:rsidP="00C37DE4">
      <w:pPr>
        <w:rPr>
          <w:b/>
          <w:sz w:val="24"/>
          <w:szCs w:val="24"/>
          <w:lang w:val="fr-FR"/>
        </w:rPr>
      </w:pPr>
      <w:r w:rsidRPr="006C256A">
        <w:rPr>
          <w:b/>
          <w:sz w:val="24"/>
          <w:szCs w:val="24"/>
          <w:lang w:val="fr-FR"/>
        </w:rPr>
        <w:t>Soixante et onzième</w:t>
      </w:r>
      <w:r w:rsidR="00955164">
        <w:rPr>
          <w:b/>
          <w:sz w:val="24"/>
          <w:szCs w:val="24"/>
          <w:lang w:val="fr-FR"/>
        </w:rPr>
        <w:t> </w:t>
      </w:r>
      <w:r w:rsidRPr="006C256A">
        <w:rPr>
          <w:b/>
          <w:sz w:val="24"/>
          <w:szCs w:val="24"/>
          <w:lang w:val="fr-FR"/>
        </w:rPr>
        <w:t>session (46</w:t>
      </w:r>
      <w:r w:rsidRPr="006C256A">
        <w:rPr>
          <w:b/>
          <w:sz w:val="24"/>
          <w:szCs w:val="24"/>
          <w:vertAlign w:val="superscript"/>
          <w:lang w:val="fr-FR"/>
        </w:rPr>
        <w:t>e</w:t>
      </w:r>
      <w:r w:rsidRPr="006C256A">
        <w:rPr>
          <w:b/>
          <w:sz w:val="24"/>
          <w:szCs w:val="24"/>
          <w:lang w:val="fr-FR"/>
        </w:rPr>
        <w:t xml:space="preserve"> session ordinaire)</w:t>
      </w:r>
    </w:p>
    <w:p w:rsidR="00A16BDF" w:rsidRPr="006C256A" w:rsidRDefault="00A16BDF" w:rsidP="00C37DE4">
      <w:pPr>
        <w:rPr>
          <w:b/>
          <w:sz w:val="24"/>
          <w:szCs w:val="24"/>
          <w:lang w:val="fr-FR"/>
        </w:rPr>
      </w:pPr>
      <w:r w:rsidRPr="006C256A">
        <w:rPr>
          <w:b/>
          <w:sz w:val="24"/>
          <w:szCs w:val="24"/>
          <w:lang w:val="fr-FR"/>
        </w:rPr>
        <w:t>Genève, 5 – 1</w:t>
      </w:r>
      <w:r w:rsidR="005837A7" w:rsidRPr="006C256A">
        <w:rPr>
          <w:b/>
          <w:sz w:val="24"/>
          <w:szCs w:val="24"/>
          <w:lang w:val="fr-FR"/>
        </w:rPr>
        <w:t>4</w:t>
      </w:r>
      <w:r w:rsidR="005837A7">
        <w:rPr>
          <w:b/>
          <w:sz w:val="24"/>
          <w:szCs w:val="24"/>
          <w:lang w:val="fr-FR"/>
        </w:rPr>
        <w:t> </w:t>
      </w:r>
      <w:r w:rsidR="005837A7" w:rsidRPr="006C256A">
        <w:rPr>
          <w:b/>
          <w:sz w:val="24"/>
          <w:szCs w:val="24"/>
          <w:lang w:val="fr-FR"/>
        </w:rPr>
        <w:t>octobre</w:t>
      </w:r>
      <w:r w:rsidR="005837A7">
        <w:rPr>
          <w:b/>
          <w:sz w:val="24"/>
          <w:szCs w:val="24"/>
          <w:lang w:val="fr-FR"/>
        </w:rPr>
        <w:t> </w:t>
      </w:r>
      <w:r w:rsidR="005837A7" w:rsidRPr="006C256A">
        <w:rPr>
          <w:b/>
          <w:sz w:val="24"/>
          <w:szCs w:val="24"/>
          <w:lang w:val="fr-FR"/>
        </w:rPr>
        <w:t>20</w:t>
      </w:r>
      <w:r w:rsidRPr="006C256A">
        <w:rPr>
          <w:b/>
          <w:sz w:val="24"/>
          <w:szCs w:val="24"/>
          <w:lang w:val="fr-FR"/>
        </w:rPr>
        <w:t>15</w:t>
      </w:r>
    </w:p>
    <w:p w:rsidR="00A16BDF" w:rsidRPr="006C256A" w:rsidRDefault="00A16BDF" w:rsidP="00C37DE4">
      <w:pPr>
        <w:rPr>
          <w:lang w:val="fr-FR"/>
        </w:rPr>
      </w:pPr>
    </w:p>
    <w:p w:rsidR="00A16BDF" w:rsidRPr="006C256A" w:rsidRDefault="00A16BDF" w:rsidP="00C37DE4">
      <w:pPr>
        <w:rPr>
          <w:lang w:val="fr-FR"/>
        </w:rPr>
      </w:pPr>
    </w:p>
    <w:p w:rsidR="00A16BDF" w:rsidRPr="006C256A" w:rsidRDefault="00A16BDF" w:rsidP="00C37DE4">
      <w:pPr>
        <w:rPr>
          <w:lang w:val="fr-FR"/>
        </w:rPr>
      </w:pPr>
    </w:p>
    <w:p w:rsidR="00F33AD6" w:rsidRPr="006C256A" w:rsidRDefault="00C15B1C" w:rsidP="00C37DE4">
      <w:pPr>
        <w:rPr>
          <w:caps/>
          <w:sz w:val="24"/>
          <w:lang w:val="fr-FR"/>
        </w:rPr>
      </w:pPr>
      <w:r w:rsidRPr="006C256A">
        <w:rPr>
          <w:caps/>
          <w:sz w:val="24"/>
          <w:lang w:val="fr-FR"/>
        </w:rPr>
        <w:t>Amendements du Statut et Règlement du personnel</w:t>
      </w:r>
    </w:p>
    <w:p w:rsidR="00F33AD6" w:rsidRPr="006C256A" w:rsidRDefault="00F33AD6" w:rsidP="00C37DE4">
      <w:pPr>
        <w:rPr>
          <w:lang w:val="fr-FR"/>
        </w:rPr>
      </w:pPr>
    </w:p>
    <w:p w:rsidR="00F33AD6" w:rsidRPr="006C256A" w:rsidRDefault="00C15B1C" w:rsidP="00C37DE4">
      <w:pPr>
        <w:rPr>
          <w:i/>
          <w:lang w:val="fr-FR"/>
        </w:rPr>
      </w:pPr>
      <w:bookmarkStart w:id="3" w:name="Prepared"/>
      <w:bookmarkEnd w:id="3"/>
      <w:r w:rsidRPr="006C256A">
        <w:rPr>
          <w:i/>
          <w:lang w:val="fr-FR"/>
        </w:rPr>
        <w:t>Document établi par le Directeur général</w:t>
      </w:r>
    </w:p>
    <w:p w:rsidR="00F33AD6" w:rsidRPr="006C256A" w:rsidRDefault="00F33AD6" w:rsidP="00C37DE4">
      <w:pPr>
        <w:rPr>
          <w:lang w:val="fr-FR"/>
        </w:rPr>
      </w:pPr>
    </w:p>
    <w:p w:rsidR="00F33AD6" w:rsidRPr="006C256A" w:rsidRDefault="00F33AD6" w:rsidP="00C37DE4">
      <w:pPr>
        <w:rPr>
          <w:lang w:val="fr-FR"/>
        </w:rPr>
      </w:pPr>
    </w:p>
    <w:p w:rsidR="00F33AD6" w:rsidRPr="006C256A" w:rsidRDefault="00F33AD6" w:rsidP="00C37DE4">
      <w:pPr>
        <w:rPr>
          <w:lang w:val="fr-FR"/>
        </w:rPr>
      </w:pPr>
    </w:p>
    <w:p w:rsidR="00F33AD6" w:rsidRPr="006C256A" w:rsidRDefault="00F33AD6" w:rsidP="00C37DE4">
      <w:pPr>
        <w:rPr>
          <w:lang w:val="fr-FR"/>
        </w:rPr>
      </w:pPr>
    </w:p>
    <w:p w:rsidR="00A16BDF" w:rsidRPr="006C256A" w:rsidRDefault="00A16BDF" w:rsidP="00C37DE4">
      <w:pPr>
        <w:rPr>
          <w:lang w:val="fr-FR"/>
        </w:rPr>
      </w:pPr>
      <w:r w:rsidRPr="006C256A">
        <w:rPr>
          <w:lang w:val="fr-FR"/>
        </w:rPr>
        <w:br w:type="page"/>
      </w:r>
    </w:p>
    <w:p w:rsidR="00F33AD6" w:rsidRPr="006C256A" w:rsidRDefault="00C15B1C" w:rsidP="00C37DE4">
      <w:pPr>
        <w:keepNext/>
        <w:keepLines/>
        <w:jc w:val="center"/>
        <w:rPr>
          <w:lang w:val="fr-FR"/>
        </w:rPr>
      </w:pPr>
      <w:r w:rsidRPr="006C256A">
        <w:rPr>
          <w:lang w:val="fr-FR"/>
        </w:rPr>
        <w:lastRenderedPageBreak/>
        <w:t>TABLE DES MATIÈRES</w:t>
      </w:r>
    </w:p>
    <w:p w:rsidR="00F33AD6" w:rsidRPr="006C256A" w:rsidRDefault="00F33AD6" w:rsidP="00C37DE4">
      <w:pPr>
        <w:rPr>
          <w:lang w:val="fr-FR"/>
        </w:rPr>
      </w:pPr>
    </w:p>
    <w:p w:rsidR="00F33AD6" w:rsidRPr="006C256A" w:rsidRDefault="00F33AD6" w:rsidP="00C37DE4">
      <w:pPr>
        <w:rPr>
          <w:lang w:val="fr-FR"/>
        </w:rPr>
      </w:pPr>
    </w:p>
    <w:p w:rsidR="00F33AD6" w:rsidRPr="006C256A" w:rsidRDefault="00F33AD6" w:rsidP="00C37DE4">
      <w:pPr>
        <w:rPr>
          <w:lang w:val="fr-FR"/>
        </w:rPr>
      </w:pPr>
    </w:p>
    <w:p w:rsidR="00F33AD6" w:rsidRPr="006C256A" w:rsidRDefault="00C15B1C" w:rsidP="00C37DE4">
      <w:pPr>
        <w:keepNext/>
        <w:keepLines/>
        <w:rPr>
          <w:u w:val="single"/>
          <w:lang w:val="fr-FR"/>
        </w:rPr>
      </w:pPr>
      <w:r w:rsidRPr="006C256A">
        <w:rPr>
          <w:color w:val="000000"/>
          <w:u w:val="single"/>
          <w:lang w:val="fr-FR"/>
        </w:rPr>
        <w:t xml:space="preserve">Sections </w:t>
      </w:r>
      <w:r w:rsidRPr="006C256A">
        <w:rPr>
          <w:u w:val="single"/>
          <w:lang w:val="fr-FR"/>
        </w:rPr>
        <w:t>du document</w:t>
      </w:r>
      <w:r w:rsidRPr="006C256A">
        <w:rPr>
          <w:color w:val="000000"/>
          <w:u w:val="single"/>
          <w:lang w:val="fr-FR"/>
        </w:rPr>
        <w:t xml:space="preserve"> WO/CC/71/4</w:t>
      </w:r>
    </w:p>
    <w:p w:rsidR="00F33AD6" w:rsidRPr="006C256A" w:rsidRDefault="00F33AD6" w:rsidP="00C37DE4">
      <w:pPr>
        <w:keepNext/>
        <w:keepLines/>
        <w:rPr>
          <w:lang w:val="fr-FR"/>
        </w:rPr>
      </w:pPr>
    </w:p>
    <w:p w:rsidR="00F33AD6" w:rsidRPr="006C256A" w:rsidRDefault="00C15B1C" w:rsidP="00C37DE4">
      <w:pPr>
        <w:keepNext/>
        <w:keepLines/>
        <w:numPr>
          <w:ilvl w:val="0"/>
          <w:numId w:val="7"/>
        </w:numPr>
        <w:ind w:left="567" w:firstLine="0"/>
        <w:contextualSpacing/>
        <w:rPr>
          <w:lang w:val="fr-FR"/>
        </w:rPr>
      </w:pPr>
      <w:r w:rsidRPr="006C256A">
        <w:rPr>
          <w:color w:val="000000"/>
          <w:lang w:val="fr-FR"/>
        </w:rPr>
        <w:t>Introduction</w:t>
      </w:r>
    </w:p>
    <w:p w:rsidR="00F33AD6" w:rsidRPr="006C256A" w:rsidRDefault="00F33AD6" w:rsidP="00C37DE4">
      <w:pPr>
        <w:ind w:left="567"/>
        <w:rPr>
          <w:lang w:val="fr-FR"/>
        </w:rPr>
      </w:pPr>
    </w:p>
    <w:p w:rsidR="00F33AD6" w:rsidRPr="006C256A" w:rsidRDefault="00C15B1C" w:rsidP="00C37DE4">
      <w:pPr>
        <w:numPr>
          <w:ilvl w:val="0"/>
          <w:numId w:val="7"/>
        </w:numPr>
        <w:ind w:left="567" w:firstLine="0"/>
        <w:contextualSpacing/>
        <w:rPr>
          <w:lang w:val="fr-FR"/>
        </w:rPr>
      </w:pPr>
      <w:r w:rsidRPr="006C256A">
        <w:rPr>
          <w:lang w:val="fr-FR"/>
        </w:rPr>
        <w:t xml:space="preserve">Amendements du </w:t>
      </w:r>
      <w:r w:rsidRPr="006C256A">
        <w:rPr>
          <w:color w:val="000000"/>
          <w:lang w:val="fr-FR"/>
        </w:rPr>
        <w:t>S</w:t>
      </w:r>
      <w:r w:rsidRPr="006C256A">
        <w:rPr>
          <w:lang w:val="fr-FR"/>
        </w:rPr>
        <w:t>tatut du personnel devant entrer en vigueur le 1</w:t>
      </w:r>
      <w:r w:rsidRPr="006C256A">
        <w:rPr>
          <w:vertAlign w:val="superscript"/>
          <w:lang w:val="fr-FR"/>
        </w:rPr>
        <w:t>er</w:t>
      </w:r>
      <w:r w:rsidR="00085A64" w:rsidRPr="006C256A">
        <w:rPr>
          <w:lang w:val="fr-FR"/>
        </w:rPr>
        <w:t> </w:t>
      </w:r>
      <w:r w:rsidR="00A16BDF" w:rsidRPr="006C256A">
        <w:rPr>
          <w:color w:val="000000"/>
          <w:lang w:val="fr-FR"/>
        </w:rPr>
        <w:t>janvier </w:t>
      </w:r>
      <w:r w:rsidRPr="006C256A">
        <w:rPr>
          <w:lang w:val="fr-FR"/>
        </w:rPr>
        <w:t>2016 – pour approbation</w:t>
      </w:r>
    </w:p>
    <w:p w:rsidR="00F33AD6" w:rsidRPr="006C256A" w:rsidRDefault="00F33AD6" w:rsidP="00C37DE4">
      <w:pPr>
        <w:ind w:left="567"/>
        <w:contextualSpacing/>
        <w:rPr>
          <w:lang w:val="fr-FR"/>
        </w:rPr>
      </w:pPr>
    </w:p>
    <w:p w:rsidR="00F33AD6" w:rsidRPr="006C256A" w:rsidRDefault="00C15B1C" w:rsidP="00C37DE4">
      <w:pPr>
        <w:numPr>
          <w:ilvl w:val="0"/>
          <w:numId w:val="7"/>
        </w:numPr>
        <w:ind w:left="567" w:firstLine="0"/>
        <w:contextualSpacing/>
        <w:rPr>
          <w:lang w:val="fr-FR"/>
        </w:rPr>
      </w:pPr>
      <w:r w:rsidRPr="006C256A">
        <w:rPr>
          <w:lang w:val="fr-FR"/>
        </w:rPr>
        <w:t xml:space="preserve">Amendements du </w:t>
      </w:r>
      <w:r w:rsidRPr="006C256A">
        <w:rPr>
          <w:color w:val="000000"/>
          <w:lang w:val="fr-FR"/>
        </w:rPr>
        <w:t>R</w:t>
      </w:r>
      <w:r w:rsidRPr="00A07DC1">
        <w:rPr>
          <w:color w:val="000000"/>
          <w:lang w:val="fr-FR"/>
        </w:rPr>
        <w:t>èglement du personnel</w:t>
      </w:r>
      <w:r w:rsidRPr="006C256A">
        <w:rPr>
          <w:lang w:val="fr-FR"/>
        </w:rPr>
        <w:t xml:space="preserve"> et des annexes y relatives devant entrer en vigueur le 1</w:t>
      </w:r>
      <w:r w:rsidRPr="006C256A">
        <w:rPr>
          <w:vertAlign w:val="superscript"/>
          <w:lang w:val="fr-FR"/>
        </w:rPr>
        <w:t>er</w:t>
      </w:r>
      <w:r w:rsidR="00A16BDF" w:rsidRPr="006C256A">
        <w:rPr>
          <w:lang w:val="fr-FR"/>
        </w:rPr>
        <w:t> </w:t>
      </w:r>
      <w:r w:rsidR="00A16BDF" w:rsidRPr="006C256A">
        <w:rPr>
          <w:color w:val="000000"/>
          <w:lang w:val="fr-FR"/>
        </w:rPr>
        <w:t>janvier </w:t>
      </w:r>
      <w:r w:rsidRPr="006C256A">
        <w:rPr>
          <w:lang w:val="fr-FR"/>
        </w:rPr>
        <w:t>2016 – pour notification</w:t>
      </w:r>
    </w:p>
    <w:p w:rsidR="00F33AD6" w:rsidRPr="006C256A" w:rsidRDefault="00F33AD6" w:rsidP="00C37DE4">
      <w:pPr>
        <w:ind w:left="567"/>
        <w:rPr>
          <w:lang w:val="fr-FR"/>
        </w:rPr>
      </w:pPr>
    </w:p>
    <w:p w:rsidR="00F33AD6" w:rsidRPr="006C256A" w:rsidRDefault="00C15B1C" w:rsidP="00C37DE4">
      <w:pPr>
        <w:numPr>
          <w:ilvl w:val="0"/>
          <w:numId w:val="7"/>
        </w:numPr>
        <w:ind w:left="567" w:firstLine="0"/>
        <w:contextualSpacing/>
        <w:rPr>
          <w:lang w:val="fr-FR"/>
        </w:rPr>
      </w:pPr>
      <w:r w:rsidRPr="006C256A">
        <w:rPr>
          <w:color w:val="000000"/>
          <w:lang w:val="fr-FR"/>
        </w:rPr>
        <w:t>Amend</w:t>
      </w:r>
      <w:r w:rsidR="00524708" w:rsidRPr="006C256A">
        <w:rPr>
          <w:color w:val="000000"/>
          <w:lang w:val="fr-FR"/>
        </w:rPr>
        <w:t>e</w:t>
      </w:r>
      <w:r w:rsidRPr="006C256A">
        <w:rPr>
          <w:color w:val="000000"/>
          <w:lang w:val="fr-FR"/>
        </w:rPr>
        <w:t xml:space="preserve">ments du </w:t>
      </w:r>
      <w:r w:rsidRPr="006C256A">
        <w:rPr>
          <w:lang w:val="fr-FR"/>
        </w:rPr>
        <w:t>Règlement du personnel</w:t>
      </w:r>
      <w:r w:rsidRPr="006C256A">
        <w:rPr>
          <w:color w:val="000000"/>
          <w:lang w:val="fr-FR"/>
        </w:rPr>
        <w:t xml:space="preserve"> et des annexes y relatives m</w:t>
      </w:r>
      <w:r w:rsidR="00085A64" w:rsidRPr="006C256A">
        <w:rPr>
          <w:color w:val="000000"/>
          <w:lang w:val="fr-FR"/>
        </w:rPr>
        <w:t>i</w:t>
      </w:r>
      <w:r w:rsidRPr="006C256A">
        <w:rPr>
          <w:color w:val="000000"/>
          <w:lang w:val="fr-FR"/>
        </w:rPr>
        <w:t xml:space="preserve">s en </w:t>
      </w:r>
      <w:r w:rsidR="005837A7">
        <w:rPr>
          <w:color w:val="000000"/>
          <w:lang w:val="fr-FR"/>
        </w:rPr>
        <w:t>œuvre</w:t>
      </w:r>
      <w:r w:rsidRPr="006C256A">
        <w:rPr>
          <w:color w:val="000000"/>
          <w:lang w:val="fr-FR"/>
        </w:rPr>
        <w:t xml:space="preserve"> entre le 1</w:t>
      </w:r>
      <w:r w:rsidRPr="006C256A">
        <w:rPr>
          <w:color w:val="000000"/>
          <w:vertAlign w:val="superscript"/>
          <w:lang w:val="fr-FR"/>
        </w:rPr>
        <w:t>er</w:t>
      </w:r>
      <w:r w:rsidRPr="006C256A">
        <w:rPr>
          <w:color w:val="000000"/>
          <w:lang w:val="fr-FR"/>
        </w:rPr>
        <w:t xml:space="preserve"> juillet 2014 et le </w:t>
      </w:r>
      <w:r w:rsidR="00A16BDF" w:rsidRPr="006C256A">
        <w:rPr>
          <w:lang w:val="fr-FR"/>
        </w:rPr>
        <w:t>30 </w:t>
      </w:r>
      <w:r w:rsidRPr="006C256A">
        <w:rPr>
          <w:lang w:val="fr-FR"/>
        </w:rPr>
        <w:t>juin</w:t>
      </w:r>
      <w:r w:rsidR="00A16BDF" w:rsidRPr="006C256A">
        <w:rPr>
          <w:color w:val="000000"/>
          <w:lang w:val="fr-FR"/>
        </w:rPr>
        <w:t> </w:t>
      </w:r>
      <w:r w:rsidR="00085A64" w:rsidRPr="006C256A">
        <w:rPr>
          <w:color w:val="000000"/>
          <w:lang w:val="fr-FR"/>
        </w:rPr>
        <w:t xml:space="preserve">2015 </w:t>
      </w:r>
      <w:r w:rsidR="00A16BDF" w:rsidRPr="006C256A">
        <w:rPr>
          <w:color w:val="000000"/>
          <w:lang w:val="fr-FR"/>
        </w:rPr>
        <w:t>–</w:t>
      </w:r>
      <w:r w:rsidRPr="006C256A">
        <w:rPr>
          <w:color w:val="000000"/>
          <w:lang w:val="fr-FR"/>
        </w:rPr>
        <w:t xml:space="preserve"> pour notification</w:t>
      </w:r>
    </w:p>
    <w:p w:rsidR="00F33AD6" w:rsidRPr="006C256A" w:rsidRDefault="00F33AD6" w:rsidP="00C37DE4">
      <w:pPr>
        <w:rPr>
          <w:lang w:val="fr-FR"/>
        </w:rPr>
      </w:pPr>
    </w:p>
    <w:p w:rsidR="00F33AD6" w:rsidRPr="006C256A" w:rsidRDefault="00C15B1C" w:rsidP="00C37DE4">
      <w:pPr>
        <w:rPr>
          <w:u w:val="single"/>
          <w:lang w:val="fr-FR"/>
        </w:rPr>
      </w:pPr>
      <w:r w:rsidRPr="006C256A">
        <w:rPr>
          <w:color w:val="000000"/>
          <w:u w:val="single"/>
          <w:lang w:val="fr-FR"/>
        </w:rPr>
        <w:t>Annexes</w:t>
      </w:r>
    </w:p>
    <w:p w:rsidR="00F33AD6" w:rsidRPr="006C256A" w:rsidRDefault="00F33AD6" w:rsidP="00C37DE4">
      <w:pPr>
        <w:rPr>
          <w:lang w:val="fr-FR"/>
        </w:rPr>
      </w:pPr>
    </w:p>
    <w:p w:rsidR="00F33AD6" w:rsidRPr="006C256A" w:rsidRDefault="00C15B1C" w:rsidP="00C37DE4">
      <w:pPr>
        <w:ind w:left="1701" w:hanging="1134"/>
        <w:rPr>
          <w:lang w:val="fr-FR"/>
        </w:rPr>
      </w:pPr>
      <w:r w:rsidRPr="006C256A">
        <w:rPr>
          <w:color w:val="000000"/>
          <w:lang w:val="fr-FR"/>
        </w:rPr>
        <w:t>Annexe</w:t>
      </w:r>
      <w:r w:rsidR="00955164">
        <w:rPr>
          <w:color w:val="000000"/>
          <w:lang w:val="fr-FR"/>
        </w:rPr>
        <w:t> </w:t>
      </w:r>
      <w:r w:rsidRPr="006C256A">
        <w:rPr>
          <w:color w:val="000000"/>
          <w:lang w:val="fr-FR"/>
        </w:rPr>
        <w:t>I</w:t>
      </w:r>
      <w:r w:rsidRPr="006C256A">
        <w:rPr>
          <w:color w:val="000000"/>
          <w:lang w:val="fr-FR"/>
        </w:rPr>
        <w:tab/>
        <w:t>Amend</w:t>
      </w:r>
      <w:r w:rsidR="00524708" w:rsidRPr="006C256A">
        <w:rPr>
          <w:color w:val="000000"/>
          <w:lang w:val="fr-FR"/>
        </w:rPr>
        <w:t>e</w:t>
      </w:r>
      <w:r w:rsidRPr="006C256A">
        <w:rPr>
          <w:color w:val="000000"/>
          <w:lang w:val="fr-FR"/>
        </w:rPr>
        <w:t xml:space="preserve">ments du Statut du personnel devant entrer en vigueur le </w:t>
      </w:r>
      <w:r w:rsidRPr="006C256A">
        <w:rPr>
          <w:lang w:val="fr-FR"/>
        </w:rPr>
        <w:t>1</w:t>
      </w:r>
      <w:r w:rsidRPr="006C256A">
        <w:rPr>
          <w:vertAlign w:val="superscript"/>
          <w:lang w:val="fr-FR"/>
        </w:rPr>
        <w:t>er</w:t>
      </w:r>
      <w:r w:rsidR="00085A64" w:rsidRPr="006C256A">
        <w:rPr>
          <w:lang w:val="fr-FR"/>
        </w:rPr>
        <w:t> </w:t>
      </w:r>
      <w:r w:rsidRPr="006C256A">
        <w:rPr>
          <w:lang w:val="fr-FR"/>
        </w:rPr>
        <w:t>janvier</w:t>
      </w:r>
      <w:r w:rsidR="00A16BDF" w:rsidRPr="006C256A">
        <w:rPr>
          <w:color w:val="000000"/>
          <w:lang w:val="fr-FR"/>
        </w:rPr>
        <w:t> </w:t>
      </w:r>
      <w:r w:rsidRPr="006C256A">
        <w:rPr>
          <w:color w:val="000000"/>
          <w:lang w:val="fr-FR"/>
        </w:rPr>
        <w:t>2016</w:t>
      </w:r>
    </w:p>
    <w:p w:rsidR="00F33AD6" w:rsidRPr="006C256A" w:rsidRDefault="00F33AD6" w:rsidP="00C37DE4">
      <w:pPr>
        <w:ind w:left="1701" w:hanging="1134"/>
        <w:rPr>
          <w:lang w:val="fr-FR"/>
        </w:rPr>
      </w:pPr>
    </w:p>
    <w:p w:rsidR="00F33AD6" w:rsidRPr="006C256A" w:rsidRDefault="00C15B1C" w:rsidP="00C37DE4">
      <w:pPr>
        <w:ind w:left="1701" w:hanging="1134"/>
        <w:rPr>
          <w:lang w:val="fr-FR"/>
        </w:rPr>
      </w:pPr>
      <w:r w:rsidRPr="006C256A">
        <w:rPr>
          <w:color w:val="000000"/>
          <w:lang w:val="fr-FR"/>
        </w:rPr>
        <w:t>Annexe</w:t>
      </w:r>
      <w:r w:rsidR="00955164">
        <w:rPr>
          <w:color w:val="000000"/>
          <w:lang w:val="fr-FR"/>
        </w:rPr>
        <w:t> </w:t>
      </w:r>
      <w:r w:rsidRPr="006C256A">
        <w:rPr>
          <w:color w:val="000000"/>
          <w:lang w:val="fr-FR"/>
        </w:rPr>
        <w:t>II</w:t>
      </w:r>
      <w:r w:rsidRPr="006C256A">
        <w:rPr>
          <w:color w:val="000000"/>
          <w:lang w:val="fr-FR"/>
        </w:rPr>
        <w:tab/>
      </w:r>
      <w:r w:rsidRPr="006C256A">
        <w:rPr>
          <w:lang w:val="fr-FR"/>
        </w:rPr>
        <w:t>Amendements du Règlement du personnel et des annexes y relatives devant entrer en vigueur le 1</w:t>
      </w:r>
      <w:r w:rsidRPr="006C256A">
        <w:rPr>
          <w:vertAlign w:val="superscript"/>
          <w:lang w:val="fr-FR"/>
        </w:rPr>
        <w:t>er</w:t>
      </w:r>
      <w:r w:rsidR="00085A64" w:rsidRPr="006C256A">
        <w:rPr>
          <w:lang w:val="fr-FR"/>
        </w:rPr>
        <w:t> </w:t>
      </w:r>
      <w:r w:rsidR="005837A7" w:rsidRPr="006C256A">
        <w:rPr>
          <w:lang w:val="fr-FR"/>
        </w:rPr>
        <w:t>janvier</w:t>
      </w:r>
      <w:r w:rsidR="005837A7">
        <w:rPr>
          <w:lang w:val="fr-FR"/>
        </w:rPr>
        <w:t> </w:t>
      </w:r>
      <w:r w:rsidR="005837A7" w:rsidRPr="006C256A">
        <w:rPr>
          <w:lang w:val="fr-FR"/>
        </w:rPr>
        <w:t>20</w:t>
      </w:r>
      <w:r w:rsidRPr="006C256A">
        <w:rPr>
          <w:lang w:val="fr-FR"/>
        </w:rPr>
        <w:t>16</w:t>
      </w:r>
    </w:p>
    <w:p w:rsidR="00F33AD6" w:rsidRPr="006C256A" w:rsidRDefault="00F33AD6" w:rsidP="00C37DE4">
      <w:pPr>
        <w:ind w:left="1701" w:hanging="1134"/>
        <w:rPr>
          <w:lang w:val="fr-FR"/>
        </w:rPr>
      </w:pPr>
    </w:p>
    <w:p w:rsidR="005837A7" w:rsidRDefault="00C15B1C" w:rsidP="00C37DE4">
      <w:pPr>
        <w:ind w:left="1701" w:hanging="1134"/>
        <w:rPr>
          <w:lang w:val="fr-FR"/>
        </w:rPr>
      </w:pPr>
      <w:r w:rsidRPr="006C256A">
        <w:rPr>
          <w:color w:val="000000"/>
          <w:lang w:val="fr-FR"/>
        </w:rPr>
        <w:t>Annexe</w:t>
      </w:r>
      <w:r w:rsidR="00955164">
        <w:rPr>
          <w:color w:val="000000"/>
          <w:lang w:val="fr-FR"/>
        </w:rPr>
        <w:t> </w:t>
      </w:r>
      <w:r w:rsidRPr="006C256A">
        <w:rPr>
          <w:color w:val="000000"/>
          <w:lang w:val="fr-FR"/>
        </w:rPr>
        <w:t>III</w:t>
      </w:r>
      <w:r w:rsidRPr="006C256A">
        <w:rPr>
          <w:color w:val="000000"/>
          <w:lang w:val="fr-FR"/>
        </w:rPr>
        <w:tab/>
      </w:r>
      <w:r w:rsidRPr="006C256A">
        <w:rPr>
          <w:lang w:val="fr-FR"/>
        </w:rPr>
        <w:t>Amend</w:t>
      </w:r>
      <w:r w:rsidR="00524708" w:rsidRPr="006C256A">
        <w:rPr>
          <w:lang w:val="fr-FR"/>
        </w:rPr>
        <w:t>e</w:t>
      </w:r>
      <w:r w:rsidRPr="006C256A">
        <w:rPr>
          <w:lang w:val="fr-FR"/>
        </w:rPr>
        <w:t>ments du Règlement du personnel et des annexes y relatives m</w:t>
      </w:r>
      <w:r w:rsidR="00085A64" w:rsidRPr="006C256A">
        <w:rPr>
          <w:lang w:val="fr-FR"/>
        </w:rPr>
        <w:t>i</w:t>
      </w:r>
      <w:r w:rsidRPr="006C256A">
        <w:rPr>
          <w:lang w:val="fr-FR"/>
        </w:rPr>
        <w:t xml:space="preserve">s en </w:t>
      </w:r>
      <w:r w:rsidR="005837A7">
        <w:rPr>
          <w:lang w:val="fr-FR"/>
        </w:rPr>
        <w:t>œuvre</w:t>
      </w:r>
      <w:r w:rsidRPr="006C256A">
        <w:rPr>
          <w:lang w:val="fr-FR"/>
        </w:rPr>
        <w:t xml:space="preserve"> entre le 1</w:t>
      </w:r>
      <w:r w:rsidRPr="006C256A">
        <w:rPr>
          <w:vertAlign w:val="superscript"/>
          <w:lang w:val="fr-FR"/>
        </w:rPr>
        <w:t>er</w:t>
      </w:r>
      <w:r w:rsidR="00085A64" w:rsidRPr="006C256A">
        <w:rPr>
          <w:lang w:val="fr-FR"/>
        </w:rPr>
        <w:t> </w:t>
      </w:r>
      <w:r w:rsidRPr="006C256A">
        <w:rPr>
          <w:lang w:val="fr-FR"/>
        </w:rPr>
        <w:t>juillet 2014 et le 3</w:t>
      </w:r>
      <w:r w:rsidR="005837A7" w:rsidRPr="006C256A">
        <w:rPr>
          <w:lang w:val="fr-FR"/>
        </w:rPr>
        <w:t>0</w:t>
      </w:r>
      <w:r w:rsidR="005837A7">
        <w:rPr>
          <w:lang w:val="fr-FR"/>
        </w:rPr>
        <w:t> </w:t>
      </w:r>
      <w:r w:rsidR="005837A7" w:rsidRPr="006C256A">
        <w:rPr>
          <w:lang w:val="fr-FR"/>
        </w:rPr>
        <w:t>juin</w:t>
      </w:r>
      <w:r w:rsidR="005837A7">
        <w:rPr>
          <w:lang w:val="fr-FR"/>
        </w:rPr>
        <w:t> </w:t>
      </w:r>
      <w:r w:rsidR="005837A7" w:rsidRPr="006C256A">
        <w:rPr>
          <w:lang w:val="fr-FR"/>
        </w:rPr>
        <w:t>20</w:t>
      </w:r>
      <w:r w:rsidRPr="006C256A">
        <w:rPr>
          <w:lang w:val="fr-FR"/>
        </w:rPr>
        <w:t>15</w:t>
      </w:r>
    </w:p>
    <w:p w:rsidR="00F33AD6" w:rsidRPr="006C256A" w:rsidRDefault="00C15B1C" w:rsidP="00C37DE4">
      <w:pPr>
        <w:pStyle w:val="ListParagraph"/>
        <w:keepNext/>
        <w:keepLines/>
        <w:numPr>
          <w:ilvl w:val="0"/>
          <w:numId w:val="8"/>
        </w:numPr>
        <w:ind w:left="567" w:hanging="425"/>
        <w:rPr>
          <w:b/>
          <w:lang w:val="fr-FR"/>
        </w:rPr>
      </w:pPr>
      <w:r w:rsidRPr="006C256A">
        <w:rPr>
          <w:b/>
          <w:color w:val="000000"/>
          <w:lang w:val="fr-FR"/>
        </w:rPr>
        <w:lastRenderedPageBreak/>
        <w:t>INTRODUCTION</w:t>
      </w:r>
    </w:p>
    <w:p w:rsidR="00F33AD6" w:rsidRPr="006C256A" w:rsidRDefault="00F33AD6" w:rsidP="007673D1">
      <w:pPr>
        <w:keepNext/>
        <w:keepLines/>
        <w:rPr>
          <w:b/>
          <w:lang w:val="fr-FR"/>
        </w:rPr>
      </w:pPr>
    </w:p>
    <w:p w:rsidR="00F33AD6" w:rsidRPr="006C256A" w:rsidRDefault="00C15B1C" w:rsidP="00D43E46">
      <w:pPr>
        <w:pStyle w:val="ListParagraph"/>
        <w:keepNext/>
        <w:keepLines/>
        <w:numPr>
          <w:ilvl w:val="0"/>
          <w:numId w:val="9"/>
        </w:numPr>
        <w:ind w:left="0" w:firstLine="0"/>
        <w:rPr>
          <w:lang w:val="fr-FR"/>
        </w:rPr>
      </w:pPr>
      <w:r w:rsidRPr="006C256A">
        <w:rPr>
          <w:color w:val="000000"/>
          <w:lang w:val="fr-FR"/>
        </w:rPr>
        <w:t xml:space="preserve">Des amendements du Statut du personnel et du Règlement du personnel sont présentés au </w:t>
      </w:r>
      <w:r w:rsidRPr="006C256A">
        <w:rPr>
          <w:lang w:val="fr-FR"/>
        </w:rPr>
        <w:t>Comité de coordination de</w:t>
      </w:r>
      <w:r w:rsidR="001B1960" w:rsidRPr="00BB0F13">
        <w:rPr>
          <w:lang w:val="fr-CH"/>
        </w:rPr>
        <w:t xml:space="preserve"> </w:t>
      </w:r>
      <w:r w:rsidR="001B1960" w:rsidRPr="001B1960">
        <w:rPr>
          <w:lang w:val="fr-FR"/>
        </w:rPr>
        <w:t>l’Organisation Mondiale de la Propriété Intellectuelle</w:t>
      </w:r>
      <w:r w:rsidRPr="006C256A">
        <w:rPr>
          <w:lang w:val="fr-FR"/>
        </w:rPr>
        <w:t xml:space="preserve"> </w:t>
      </w:r>
      <w:r w:rsidR="001B1960">
        <w:rPr>
          <w:lang w:val="fr-FR"/>
        </w:rPr>
        <w:t>(</w:t>
      </w:r>
      <w:r w:rsidRPr="006C256A">
        <w:rPr>
          <w:lang w:val="fr-FR"/>
        </w:rPr>
        <w:t>OMPI</w:t>
      </w:r>
      <w:r w:rsidR="001B1960">
        <w:rPr>
          <w:lang w:val="fr-FR"/>
        </w:rPr>
        <w:t>)</w:t>
      </w:r>
      <w:r w:rsidRPr="006C256A">
        <w:rPr>
          <w:color w:val="000000"/>
          <w:lang w:val="fr-FR"/>
        </w:rPr>
        <w:t xml:space="preserve"> pour approbation et pour notification</w:t>
      </w:r>
      <w:r w:rsidR="001A0BA5" w:rsidRPr="006C256A">
        <w:rPr>
          <w:color w:val="000000"/>
          <w:lang w:val="fr-FR"/>
        </w:rPr>
        <w:t xml:space="preserve"> respectivement</w:t>
      </w:r>
      <w:r w:rsidRPr="006C256A">
        <w:rPr>
          <w:color w:val="000000"/>
          <w:lang w:val="fr-FR"/>
        </w:rPr>
        <w:t>.</w:t>
      </w:r>
    </w:p>
    <w:p w:rsidR="00F33AD6" w:rsidRPr="006C256A" w:rsidRDefault="00F33AD6" w:rsidP="00C37DE4">
      <w:pPr>
        <w:keepNext/>
        <w:keepLines/>
        <w:rPr>
          <w:lang w:val="fr-FR"/>
        </w:rPr>
      </w:pPr>
    </w:p>
    <w:p w:rsidR="00F33AD6" w:rsidRPr="006C256A" w:rsidRDefault="007E0A9D" w:rsidP="00C37DE4">
      <w:pPr>
        <w:pStyle w:val="ListParagraph"/>
        <w:keepNext/>
        <w:keepLines/>
        <w:numPr>
          <w:ilvl w:val="0"/>
          <w:numId w:val="9"/>
        </w:numPr>
        <w:ind w:left="0" w:firstLine="0"/>
        <w:rPr>
          <w:lang w:val="fr-FR"/>
        </w:rPr>
      </w:pPr>
      <w:r w:rsidRPr="006C256A">
        <w:rPr>
          <w:color w:val="000000"/>
          <w:lang w:val="fr-FR"/>
        </w:rPr>
        <w:t xml:space="preserve">Le réexamen </w:t>
      </w:r>
      <w:r w:rsidR="00085A64" w:rsidRPr="006C256A">
        <w:rPr>
          <w:color w:val="000000"/>
          <w:lang w:val="fr-FR"/>
        </w:rPr>
        <w:t>continu</w:t>
      </w:r>
      <w:r w:rsidRPr="006C256A">
        <w:rPr>
          <w:color w:val="000000"/>
          <w:lang w:val="fr-FR"/>
        </w:rPr>
        <w:t xml:space="preserve"> du </w:t>
      </w:r>
      <w:r w:rsidRPr="006C256A">
        <w:rPr>
          <w:lang w:val="fr-FR"/>
        </w:rPr>
        <w:t>Statut et Règlement du personnel</w:t>
      </w:r>
      <w:r w:rsidRPr="006C256A">
        <w:rPr>
          <w:color w:val="000000"/>
          <w:lang w:val="fr-FR"/>
        </w:rPr>
        <w:t xml:space="preserve"> permet à </w:t>
      </w:r>
      <w:r w:rsidR="007673D1">
        <w:rPr>
          <w:color w:val="000000"/>
          <w:lang w:val="fr-FR"/>
        </w:rPr>
        <w:t>l’</w:t>
      </w:r>
      <w:r w:rsidRPr="006C256A">
        <w:rPr>
          <w:lang w:val="fr-FR"/>
        </w:rPr>
        <w:t>OMPI</w:t>
      </w:r>
      <w:r w:rsidRPr="006C256A">
        <w:rPr>
          <w:color w:val="000000"/>
          <w:lang w:val="fr-FR"/>
        </w:rPr>
        <w:t xml:space="preserve"> de maintenir un cadre réglementaire </w:t>
      </w:r>
      <w:r w:rsidR="005545D2" w:rsidRPr="006C256A">
        <w:rPr>
          <w:color w:val="000000"/>
          <w:lang w:val="fr-FR"/>
        </w:rPr>
        <w:t>fiable</w:t>
      </w:r>
      <w:r w:rsidRPr="006C256A">
        <w:rPr>
          <w:color w:val="000000"/>
          <w:lang w:val="fr-FR"/>
        </w:rPr>
        <w:t xml:space="preserve"> qui s</w:t>
      </w:r>
      <w:r w:rsidR="005837A7">
        <w:rPr>
          <w:color w:val="000000"/>
          <w:lang w:val="fr-FR"/>
        </w:rPr>
        <w:t>’</w:t>
      </w:r>
      <w:r w:rsidRPr="006C256A">
        <w:rPr>
          <w:color w:val="000000"/>
          <w:lang w:val="fr-FR"/>
        </w:rPr>
        <w:t>adapte à l</w:t>
      </w:r>
      <w:r w:rsidR="005837A7">
        <w:rPr>
          <w:color w:val="000000"/>
          <w:lang w:val="fr-FR"/>
        </w:rPr>
        <w:t>’</w:t>
      </w:r>
      <w:r w:rsidRPr="006C256A">
        <w:rPr>
          <w:color w:val="000000"/>
          <w:lang w:val="fr-FR"/>
        </w:rPr>
        <w:t>évolution des besoins et des priorités de l</w:t>
      </w:r>
      <w:r w:rsidR="005837A7">
        <w:rPr>
          <w:color w:val="000000"/>
          <w:lang w:val="fr-FR"/>
        </w:rPr>
        <w:t>’</w:t>
      </w:r>
      <w:r w:rsidRPr="006C256A">
        <w:rPr>
          <w:color w:val="000000"/>
          <w:lang w:val="fr-FR"/>
        </w:rPr>
        <w:t xml:space="preserve">Organisation </w:t>
      </w:r>
      <w:r w:rsidR="005545D2" w:rsidRPr="006C256A">
        <w:rPr>
          <w:color w:val="000000"/>
          <w:lang w:val="fr-FR"/>
        </w:rPr>
        <w:t>et permet d</w:t>
      </w:r>
      <w:r w:rsidR="005837A7">
        <w:rPr>
          <w:color w:val="000000"/>
          <w:lang w:val="fr-FR"/>
        </w:rPr>
        <w:t>’</w:t>
      </w:r>
      <w:r w:rsidR="005545D2" w:rsidRPr="006C256A">
        <w:rPr>
          <w:color w:val="000000"/>
          <w:lang w:val="fr-FR"/>
        </w:rPr>
        <w:t xml:space="preserve">y répondre, </w:t>
      </w:r>
      <w:r w:rsidRPr="006C256A">
        <w:rPr>
          <w:color w:val="000000"/>
          <w:lang w:val="fr-FR"/>
        </w:rPr>
        <w:t xml:space="preserve">tout en étant aligné sur les </w:t>
      </w:r>
      <w:r w:rsidR="001A0BA5" w:rsidRPr="006C256A">
        <w:rPr>
          <w:color w:val="000000"/>
          <w:lang w:val="fr-FR"/>
        </w:rPr>
        <w:t>meilleure</w:t>
      </w:r>
      <w:r w:rsidR="005545D2" w:rsidRPr="006C256A">
        <w:rPr>
          <w:color w:val="000000"/>
          <w:lang w:val="fr-FR"/>
        </w:rPr>
        <w:t xml:space="preserve">s </w:t>
      </w:r>
      <w:r w:rsidRPr="006C256A">
        <w:rPr>
          <w:color w:val="000000"/>
          <w:lang w:val="fr-FR"/>
        </w:rPr>
        <w:t xml:space="preserve">pratiques </w:t>
      </w:r>
      <w:r w:rsidR="005545D2" w:rsidRPr="006C256A">
        <w:rPr>
          <w:color w:val="000000"/>
          <w:lang w:val="fr-FR"/>
        </w:rPr>
        <w:t xml:space="preserve">en vigueur </w:t>
      </w:r>
      <w:r w:rsidRPr="006C256A">
        <w:rPr>
          <w:color w:val="000000"/>
          <w:lang w:val="fr-FR"/>
        </w:rPr>
        <w:t xml:space="preserve">dans les organisations appliquant le régime commun des </w:t>
      </w:r>
      <w:r w:rsidR="005837A7">
        <w:rPr>
          <w:color w:val="000000"/>
          <w:lang w:val="fr-FR"/>
        </w:rPr>
        <w:t>Nations Unies</w:t>
      </w:r>
      <w:r w:rsidRPr="006C256A">
        <w:rPr>
          <w:color w:val="000000"/>
          <w:lang w:val="fr-FR"/>
        </w:rPr>
        <w:t>.</w:t>
      </w:r>
    </w:p>
    <w:p w:rsidR="00F33AD6" w:rsidRPr="006C256A" w:rsidRDefault="00F33AD6" w:rsidP="00C37DE4">
      <w:pPr>
        <w:keepNext/>
        <w:keepLines/>
        <w:rPr>
          <w:lang w:val="fr-FR"/>
        </w:rPr>
      </w:pPr>
    </w:p>
    <w:p w:rsidR="00F33AD6" w:rsidRPr="006C256A" w:rsidRDefault="009032E9" w:rsidP="00C37DE4">
      <w:pPr>
        <w:pStyle w:val="ListParagraph"/>
        <w:keepNext/>
        <w:keepLines/>
        <w:numPr>
          <w:ilvl w:val="0"/>
          <w:numId w:val="9"/>
        </w:numPr>
        <w:ind w:left="0" w:firstLine="0"/>
        <w:rPr>
          <w:lang w:val="fr-FR"/>
        </w:rPr>
      </w:pPr>
      <w:r w:rsidRPr="006C256A">
        <w:rPr>
          <w:color w:val="000000"/>
          <w:lang w:val="fr-FR"/>
        </w:rPr>
        <w:t>Un seul des amendements proposés entraînera une augmentation des coûts de personnel, quoique minime (</w:t>
      </w:r>
      <w:r w:rsidR="005D19F8">
        <w:rPr>
          <w:color w:val="000000"/>
          <w:lang w:val="fr-FR"/>
        </w:rPr>
        <w:t xml:space="preserve">à savoir, </w:t>
      </w:r>
      <w:r w:rsidRPr="006C256A">
        <w:rPr>
          <w:color w:val="000000"/>
          <w:lang w:val="fr-FR"/>
        </w:rPr>
        <w:t>l</w:t>
      </w:r>
      <w:r w:rsidR="005837A7">
        <w:rPr>
          <w:color w:val="000000"/>
          <w:lang w:val="fr-FR"/>
        </w:rPr>
        <w:t>’</w:t>
      </w:r>
      <w:r w:rsidRPr="006C256A">
        <w:rPr>
          <w:color w:val="000000"/>
          <w:lang w:val="fr-FR"/>
        </w:rPr>
        <w:t>a</w:t>
      </w:r>
      <w:r w:rsidR="005545D2" w:rsidRPr="006C256A">
        <w:rPr>
          <w:color w:val="000000"/>
          <w:lang w:val="fr-FR"/>
        </w:rPr>
        <w:t xml:space="preserve">ugmentation spéciale de traitement </w:t>
      </w:r>
      <w:r w:rsidRPr="006C256A">
        <w:rPr>
          <w:color w:val="000000"/>
          <w:lang w:val="fr-FR"/>
        </w:rPr>
        <w:t>pour les fonctionnaires réaffectés hors siège).</w:t>
      </w:r>
      <w:r w:rsidR="009E2FEC" w:rsidRPr="00A07DC1">
        <w:rPr>
          <w:color w:val="000000"/>
          <w:lang w:val="fr-FR"/>
        </w:rPr>
        <w:t xml:space="preserve"> </w:t>
      </w:r>
      <w:r w:rsidR="00283F2B" w:rsidRPr="00A07DC1">
        <w:rPr>
          <w:color w:val="000000"/>
          <w:lang w:val="fr-FR"/>
        </w:rPr>
        <w:t xml:space="preserve"> </w:t>
      </w:r>
      <w:r w:rsidR="005545D2" w:rsidRPr="006C256A">
        <w:rPr>
          <w:lang w:val="fr-FR"/>
        </w:rPr>
        <w:t>L</w:t>
      </w:r>
      <w:r w:rsidR="005837A7">
        <w:rPr>
          <w:lang w:val="fr-FR"/>
        </w:rPr>
        <w:t>’</w:t>
      </w:r>
      <w:r w:rsidR="005545D2" w:rsidRPr="006C256A">
        <w:rPr>
          <w:lang w:val="fr-FR"/>
        </w:rPr>
        <w:t>Organisation s</w:t>
      </w:r>
      <w:r w:rsidR="005837A7">
        <w:rPr>
          <w:lang w:val="fr-FR"/>
        </w:rPr>
        <w:t>’</w:t>
      </w:r>
      <w:r w:rsidR="005545D2" w:rsidRPr="006C256A">
        <w:rPr>
          <w:lang w:val="fr-FR"/>
        </w:rPr>
        <w:t>efforçant activement de maîtriser les dépenses de personnel, t</w:t>
      </w:r>
      <w:r w:rsidRPr="006C256A">
        <w:rPr>
          <w:color w:val="000000"/>
          <w:lang w:val="fr-FR"/>
        </w:rPr>
        <w:t xml:space="preserve">ous les autres amendements </w:t>
      </w:r>
      <w:r w:rsidR="005F780D">
        <w:rPr>
          <w:color w:val="000000"/>
          <w:lang w:val="fr-FR"/>
        </w:rPr>
        <w:t xml:space="preserve">soit </w:t>
      </w:r>
      <w:r w:rsidR="00FB0221">
        <w:rPr>
          <w:color w:val="000000"/>
          <w:lang w:val="fr-FR"/>
        </w:rPr>
        <w:t>s</w:t>
      </w:r>
      <w:r w:rsidR="00D43E46">
        <w:rPr>
          <w:color w:val="000000"/>
          <w:lang w:val="fr-FR"/>
        </w:rPr>
        <w:t>er</w:t>
      </w:r>
      <w:r w:rsidR="00FB0221">
        <w:rPr>
          <w:color w:val="000000"/>
          <w:lang w:val="fr-FR"/>
        </w:rPr>
        <w:t xml:space="preserve">ont sans incidence sur les </w:t>
      </w:r>
      <w:r w:rsidR="005F780D">
        <w:rPr>
          <w:color w:val="000000"/>
          <w:lang w:val="fr-FR"/>
        </w:rPr>
        <w:t>coût</w:t>
      </w:r>
      <w:r w:rsidR="00FB0221">
        <w:rPr>
          <w:color w:val="000000"/>
          <w:lang w:val="fr-FR"/>
        </w:rPr>
        <w:t>s</w:t>
      </w:r>
      <w:r w:rsidR="00D43E46">
        <w:rPr>
          <w:color w:val="000000"/>
          <w:lang w:val="fr-FR"/>
        </w:rPr>
        <w:t>,</w:t>
      </w:r>
      <w:r w:rsidR="00FB0221">
        <w:rPr>
          <w:color w:val="000000"/>
          <w:lang w:val="fr-FR"/>
        </w:rPr>
        <w:t xml:space="preserve"> soit</w:t>
      </w:r>
      <w:r w:rsidR="00D43E46">
        <w:rPr>
          <w:color w:val="000000"/>
          <w:lang w:val="fr-FR"/>
        </w:rPr>
        <w:t xml:space="preserve"> </w:t>
      </w:r>
      <w:r w:rsidR="001A0BA5" w:rsidRPr="006C256A">
        <w:rPr>
          <w:color w:val="000000"/>
          <w:lang w:val="fr-FR"/>
        </w:rPr>
        <w:t>se traduiront</w:t>
      </w:r>
      <w:r w:rsidR="004362CD" w:rsidRPr="006C256A">
        <w:rPr>
          <w:color w:val="000000"/>
          <w:lang w:val="fr-FR"/>
        </w:rPr>
        <w:t xml:space="preserve"> </w:t>
      </w:r>
      <w:r w:rsidR="001A0BA5" w:rsidRPr="006C256A">
        <w:rPr>
          <w:color w:val="000000"/>
          <w:lang w:val="fr-FR"/>
        </w:rPr>
        <w:t xml:space="preserve">par </w:t>
      </w:r>
      <w:r w:rsidR="004362CD" w:rsidRPr="006C256A">
        <w:rPr>
          <w:color w:val="000000"/>
          <w:lang w:val="fr-FR"/>
        </w:rPr>
        <w:t>une diminution de</w:t>
      </w:r>
      <w:r w:rsidR="00D43E46">
        <w:rPr>
          <w:color w:val="000000"/>
          <w:lang w:val="fr-FR"/>
        </w:rPr>
        <w:t>s</w:t>
      </w:r>
      <w:r w:rsidR="004362CD" w:rsidRPr="006C256A">
        <w:rPr>
          <w:color w:val="000000"/>
          <w:lang w:val="fr-FR"/>
        </w:rPr>
        <w:t xml:space="preserve"> </w:t>
      </w:r>
      <w:r w:rsidRPr="006C256A">
        <w:rPr>
          <w:color w:val="000000"/>
          <w:lang w:val="fr-FR"/>
        </w:rPr>
        <w:t>coûts</w:t>
      </w:r>
      <w:r w:rsidR="004362CD" w:rsidRPr="006C256A">
        <w:rPr>
          <w:color w:val="000000"/>
          <w:lang w:val="fr-FR"/>
        </w:rPr>
        <w:t>.</w:t>
      </w:r>
    </w:p>
    <w:p w:rsidR="00F33AD6" w:rsidRPr="006C256A" w:rsidRDefault="00F33AD6" w:rsidP="00C37DE4">
      <w:pPr>
        <w:keepNext/>
        <w:keepLines/>
        <w:rPr>
          <w:lang w:val="fr-FR"/>
        </w:rPr>
      </w:pPr>
    </w:p>
    <w:p w:rsidR="00F33AD6" w:rsidRPr="006C256A" w:rsidRDefault="00F33AD6" w:rsidP="00C37DE4">
      <w:pPr>
        <w:keepNext/>
        <w:keepLines/>
        <w:rPr>
          <w:lang w:val="fr-FR"/>
        </w:rPr>
      </w:pPr>
    </w:p>
    <w:p w:rsidR="00F33AD6" w:rsidRPr="006C256A" w:rsidRDefault="00513E1C" w:rsidP="00C37DE4">
      <w:pPr>
        <w:pStyle w:val="ListParagraph"/>
        <w:keepNext/>
        <w:keepLines/>
        <w:numPr>
          <w:ilvl w:val="0"/>
          <w:numId w:val="8"/>
        </w:numPr>
        <w:ind w:left="567" w:hanging="374"/>
        <w:rPr>
          <w:b/>
          <w:lang w:val="fr-FR"/>
        </w:rPr>
      </w:pPr>
      <w:r w:rsidRPr="006C256A">
        <w:rPr>
          <w:b/>
          <w:lang w:val="fr-FR"/>
        </w:rPr>
        <w:t>AMENDEMENTS DU STATUT DU PERSON</w:t>
      </w:r>
      <w:r w:rsidR="00C37DE4">
        <w:rPr>
          <w:b/>
          <w:lang w:val="fr-FR"/>
        </w:rPr>
        <w:t>NEL DEVANT ENTRER EN VIGUEUR LE </w:t>
      </w:r>
      <w:r w:rsidRPr="006C256A">
        <w:rPr>
          <w:b/>
          <w:lang w:val="fr-FR"/>
        </w:rPr>
        <w:t>1</w:t>
      </w:r>
      <w:r w:rsidRPr="006C256A">
        <w:rPr>
          <w:b/>
          <w:color w:val="000000"/>
          <w:vertAlign w:val="superscript"/>
          <w:lang w:val="fr-FR"/>
        </w:rPr>
        <w:t>er</w:t>
      </w:r>
      <w:r w:rsidR="005545D2" w:rsidRPr="006C256A">
        <w:rPr>
          <w:b/>
          <w:color w:val="000000"/>
          <w:lang w:val="fr-FR"/>
        </w:rPr>
        <w:t> </w:t>
      </w:r>
      <w:r w:rsidR="00BD5D13">
        <w:rPr>
          <w:b/>
          <w:color w:val="000000"/>
          <w:lang w:val="fr-FR"/>
        </w:rPr>
        <w:t>JANVIER </w:t>
      </w:r>
      <w:r w:rsidRPr="006C256A">
        <w:rPr>
          <w:b/>
          <w:lang w:val="fr-FR"/>
        </w:rPr>
        <w:t>2016 – POUR APPROBATION</w:t>
      </w:r>
    </w:p>
    <w:p w:rsidR="00F33AD6" w:rsidRPr="006C256A" w:rsidRDefault="00F33AD6" w:rsidP="00C37DE4">
      <w:pPr>
        <w:keepNext/>
        <w:keepLines/>
        <w:rPr>
          <w:b/>
          <w:lang w:val="fr-FR"/>
        </w:rPr>
      </w:pPr>
    </w:p>
    <w:p w:rsidR="00F33AD6" w:rsidRPr="006C256A" w:rsidRDefault="00513E1C" w:rsidP="00C37DE4">
      <w:pPr>
        <w:pStyle w:val="ListParagraph"/>
        <w:keepNext/>
        <w:keepLines/>
        <w:numPr>
          <w:ilvl w:val="0"/>
          <w:numId w:val="9"/>
        </w:numPr>
        <w:ind w:left="0" w:firstLine="0"/>
        <w:rPr>
          <w:lang w:val="fr-FR"/>
        </w:rPr>
      </w:pPr>
      <w:r w:rsidRPr="006C256A">
        <w:rPr>
          <w:color w:val="000000"/>
          <w:lang w:val="fr-FR"/>
        </w:rPr>
        <w:t>L</w:t>
      </w:r>
      <w:r w:rsidR="005837A7">
        <w:rPr>
          <w:color w:val="000000"/>
          <w:lang w:val="fr-FR"/>
        </w:rPr>
        <w:t>’</w:t>
      </w:r>
      <w:r w:rsidRPr="006C256A">
        <w:rPr>
          <w:color w:val="000000"/>
          <w:lang w:val="fr-FR"/>
        </w:rPr>
        <w:t>annexe</w:t>
      </w:r>
      <w:r w:rsidR="00955164">
        <w:rPr>
          <w:color w:val="000000"/>
          <w:lang w:val="fr-FR"/>
        </w:rPr>
        <w:t> </w:t>
      </w:r>
      <w:r w:rsidRPr="006C256A">
        <w:rPr>
          <w:color w:val="000000"/>
          <w:lang w:val="fr-FR"/>
        </w:rPr>
        <w:t>I contient une description détaillée des amendements qu</w:t>
      </w:r>
      <w:r w:rsidR="005837A7">
        <w:rPr>
          <w:color w:val="000000"/>
          <w:lang w:val="fr-FR"/>
        </w:rPr>
        <w:t>’</w:t>
      </w:r>
      <w:r w:rsidRPr="006C256A">
        <w:rPr>
          <w:color w:val="000000"/>
          <w:lang w:val="fr-FR"/>
        </w:rPr>
        <w:t>il est proposé d</w:t>
      </w:r>
      <w:r w:rsidR="005837A7">
        <w:rPr>
          <w:color w:val="000000"/>
          <w:lang w:val="fr-FR"/>
        </w:rPr>
        <w:t>’</w:t>
      </w:r>
      <w:r w:rsidRPr="006C256A">
        <w:rPr>
          <w:color w:val="000000"/>
          <w:lang w:val="fr-FR"/>
        </w:rPr>
        <w:t xml:space="preserve">apporter au Statut du personnel.  </w:t>
      </w:r>
      <w:r w:rsidR="005545D2" w:rsidRPr="006C256A">
        <w:rPr>
          <w:color w:val="000000"/>
          <w:lang w:val="fr-FR"/>
        </w:rPr>
        <w:t>Les principa</w:t>
      </w:r>
      <w:r w:rsidR="004362CD" w:rsidRPr="006C256A">
        <w:rPr>
          <w:color w:val="000000"/>
          <w:lang w:val="fr-FR"/>
        </w:rPr>
        <w:t xml:space="preserve">les modifications proposées, </w:t>
      </w:r>
      <w:r w:rsidRPr="006C256A">
        <w:rPr>
          <w:color w:val="000000"/>
          <w:lang w:val="fr-FR"/>
        </w:rPr>
        <w:t>notamment</w:t>
      </w:r>
      <w:r w:rsidR="00583C3D">
        <w:rPr>
          <w:color w:val="000000"/>
          <w:lang w:val="fr-FR"/>
        </w:rPr>
        <w:t xml:space="preserve"> </w:t>
      </w:r>
      <w:r w:rsidR="004362CD" w:rsidRPr="006C256A">
        <w:rPr>
          <w:color w:val="000000"/>
          <w:lang w:val="fr-FR"/>
        </w:rPr>
        <w:t xml:space="preserve">celles qui ont </w:t>
      </w:r>
      <w:r w:rsidRPr="006C256A">
        <w:rPr>
          <w:color w:val="000000"/>
          <w:lang w:val="fr-FR"/>
        </w:rPr>
        <w:t>une incidence financière, sont résumé</w:t>
      </w:r>
      <w:r w:rsidR="004362CD" w:rsidRPr="006C256A">
        <w:rPr>
          <w:color w:val="000000"/>
          <w:lang w:val="fr-FR"/>
        </w:rPr>
        <w:t>e</w:t>
      </w:r>
      <w:r w:rsidRPr="006C256A">
        <w:rPr>
          <w:color w:val="000000"/>
          <w:lang w:val="fr-FR"/>
        </w:rPr>
        <w:t>s ci</w:t>
      </w:r>
      <w:r w:rsidR="006C2C45">
        <w:rPr>
          <w:color w:val="000000"/>
          <w:lang w:val="fr-FR"/>
        </w:rPr>
        <w:noBreakHyphen/>
      </w:r>
      <w:r w:rsidRPr="006C256A">
        <w:rPr>
          <w:color w:val="000000"/>
          <w:lang w:val="fr-FR"/>
        </w:rPr>
        <w:t>après :</w:t>
      </w:r>
    </w:p>
    <w:p w:rsidR="00F33AD6" w:rsidRPr="006C256A" w:rsidRDefault="00F33AD6" w:rsidP="00C37DE4">
      <w:pPr>
        <w:keepNext/>
        <w:keepLines/>
        <w:rPr>
          <w:b/>
          <w:lang w:val="fr-FR"/>
        </w:rPr>
      </w:pPr>
    </w:p>
    <w:p w:rsidR="00F33AD6" w:rsidRPr="006C256A" w:rsidRDefault="00687E42" w:rsidP="00C37DE4">
      <w:pPr>
        <w:keepNext/>
        <w:keepLines/>
        <w:ind w:firstLine="567"/>
        <w:rPr>
          <w:rFonts w:eastAsia="Calibri"/>
          <w:b/>
          <w:lang w:val="fr-FR"/>
        </w:rPr>
      </w:pPr>
      <w:r w:rsidRPr="006C256A">
        <w:rPr>
          <w:rFonts w:eastAsia="Calibri"/>
          <w:b/>
          <w:color w:val="000000"/>
          <w:lang w:val="fr-FR"/>
        </w:rPr>
        <w:t xml:space="preserve">Article 3.14 – </w:t>
      </w:r>
      <w:r w:rsidRPr="006C256A">
        <w:rPr>
          <w:rFonts w:eastAsia="Calibri"/>
          <w:b/>
          <w:lang w:val="fr-FR"/>
        </w:rPr>
        <w:t>Frais d</w:t>
      </w:r>
      <w:r w:rsidR="005837A7">
        <w:rPr>
          <w:rFonts w:eastAsia="Calibri"/>
          <w:b/>
          <w:lang w:val="fr-FR"/>
        </w:rPr>
        <w:t>’</w:t>
      </w:r>
      <w:r w:rsidRPr="006C256A">
        <w:rPr>
          <w:rFonts w:eastAsia="Calibri"/>
          <w:b/>
          <w:lang w:val="fr-FR"/>
        </w:rPr>
        <w:t>études</w:t>
      </w:r>
    </w:p>
    <w:p w:rsidR="00F33AD6" w:rsidRPr="006C256A" w:rsidRDefault="00F33AD6" w:rsidP="00C37DE4">
      <w:pPr>
        <w:keepNext/>
        <w:keepLines/>
        <w:rPr>
          <w:rFonts w:eastAsia="Times New Roman"/>
          <w:lang w:val="fr-FR"/>
        </w:rPr>
      </w:pPr>
    </w:p>
    <w:p w:rsidR="00F33AD6" w:rsidRPr="006C256A" w:rsidRDefault="000F20A7" w:rsidP="00C37DE4">
      <w:pPr>
        <w:pStyle w:val="ListParagraph"/>
        <w:keepNext/>
        <w:keepLines/>
        <w:numPr>
          <w:ilvl w:val="0"/>
          <w:numId w:val="9"/>
        </w:numPr>
        <w:ind w:left="0" w:firstLine="0"/>
        <w:rPr>
          <w:rFonts w:eastAsia="Times New Roman"/>
          <w:lang w:val="fr-FR"/>
        </w:rPr>
      </w:pPr>
      <w:r w:rsidRPr="006C256A">
        <w:rPr>
          <w:rFonts w:eastAsia="Times New Roman"/>
          <w:color w:val="000000"/>
          <w:lang w:val="fr-FR"/>
        </w:rPr>
        <w:t>À l</w:t>
      </w:r>
      <w:r w:rsidR="005837A7">
        <w:rPr>
          <w:rFonts w:eastAsia="Times New Roman"/>
          <w:color w:val="000000"/>
          <w:lang w:val="fr-FR"/>
        </w:rPr>
        <w:t>’</w:t>
      </w:r>
      <w:r w:rsidRPr="006C256A">
        <w:rPr>
          <w:rFonts w:eastAsia="Times New Roman"/>
          <w:color w:val="000000"/>
          <w:lang w:val="fr-FR"/>
        </w:rPr>
        <w:t>heure actuelle, l</w:t>
      </w:r>
      <w:r w:rsidR="005837A7">
        <w:rPr>
          <w:rFonts w:eastAsia="Times New Roman"/>
          <w:color w:val="000000"/>
          <w:lang w:val="fr-FR"/>
        </w:rPr>
        <w:t>’</w:t>
      </w:r>
      <w:r w:rsidRPr="006C256A">
        <w:rPr>
          <w:rFonts w:eastAsia="Times New Roman"/>
          <w:color w:val="000000"/>
          <w:lang w:val="fr-FR"/>
        </w:rPr>
        <w:t>article 3.14.a) prévoit qu</w:t>
      </w:r>
      <w:r w:rsidR="005837A7">
        <w:rPr>
          <w:rFonts w:eastAsia="Times New Roman"/>
          <w:color w:val="000000"/>
          <w:lang w:val="fr-FR"/>
        </w:rPr>
        <w:t>’</w:t>
      </w:r>
      <w:r w:rsidRPr="006C256A">
        <w:rPr>
          <w:rFonts w:eastAsia="Times New Roman"/>
          <w:color w:val="000000"/>
          <w:lang w:val="fr-FR"/>
        </w:rPr>
        <w:t xml:space="preserve">un </w:t>
      </w:r>
      <w:r w:rsidRPr="006C256A">
        <w:rPr>
          <w:rFonts w:eastAsia="Times New Roman"/>
          <w:lang w:val="fr-FR"/>
        </w:rPr>
        <w:t>fonctionnaire</w:t>
      </w:r>
      <w:r w:rsidRPr="006C256A">
        <w:rPr>
          <w:rFonts w:eastAsia="Times New Roman"/>
          <w:color w:val="000000"/>
          <w:lang w:val="fr-FR"/>
        </w:rPr>
        <w:t xml:space="preserve"> dont </w:t>
      </w:r>
      <w:r w:rsidR="00EA3BC0" w:rsidRPr="006C256A">
        <w:rPr>
          <w:rFonts w:eastAsia="Times New Roman"/>
          <w:color w:val="000000"/>
          <w:lang w:val="fr-FR"/>
        </w:rPr>
        <w:t>“</w:t>
      </w:r>
      <w:r w:rsidRPr="006C256A">
        <w:rPr>
          <w:rFonts w:eastAsia="Times New Roman"/>
          <w:color w:val="000000"/>
          <w:lang w:val="fr-FR"/>
        </w:rPr>
        <w:t xml:space="preserve">le </w:t>
      </w:r>
      <w:r w:rsidRPr="006C256A">
        <w:rPr>
          <w:rFonts w:eastAsia="Times New Roman"/>
          <w:lang w:val="fr-FR"/>
        </w:rPr>
        <w:t>lieu d</w:t>
      </w:r>
      <w:r w:rsidR="005837A7">
        <w:rPr>
          <w:rFonts w:eastAsia="Times New Roman"/>
          <w:lang w:val="fr-FR"/>
        </w:rPr>
        <w:t>’</w:t>
      </w:r>
      <w:r w:rsidRPr="006C256A">
        <w:rPr>
          <w:rFonts w:eastAsia="Times New Roman"/>
          <w:lang w:val="fr-FR"/>
        </w:rPr>
        <w:t>affectation</w:t>
      </w:r>
      <w:r w:rsidRPr="006C256A">
        <w:rPr>
          <w:rFonts w:eastAsia="Times New Roman"/>
          <w:color w:val="000000"/>
          <w:lang w:val="fr-FR"/>
        </w:rPr>
        <w:t xml:space="preserve"> ne se trouve pas dans son pays d</w:t>
      </w:r>
      <w:r w:rsidR="005837A7">
        <w:rPr>
          <w:rFonts w:eastAsia="Times New Roman"/>
          <w:color w:val="000000"/>
          <w:lang w:val="fr-FR"/>
        </w:rPr>
        <w:t>’</w:t>
      </w:r>
      <w:r w:rsidRPr="006C256A">
        <w:rPr>
          <w:rFonts w:eastAsia="Times New Roman"/>
          <w:color w:val="000000"/>
          <w:lang w:val="fr-FR"/>
        </w:rPr>
        <w:t>origine a droit</w:t>
      </w:r>
      <w:r w:rsidR="00BD5D13">
        <w:rPr>
          <w:rFonts w:eastAsia="Times New Roman"/>
          <w:color w:val="000000"/>
          <w:lang w:val="fr-FR"/>
        </w:rPr>
        <w:t xml:space="preserve"> … </w:t>
      </w:r>
      <w:r w:rsidRPr="006C256A">
        <w:rPr>
          <w:rFonts w:eastAsia="Times New Roman"/>
          <w:color w:val="000000"/>
          <w:lang w:val="fr-FR"/>
        </w:rPr>
        <w:t xml:space="preserve">à une </w:t>
      </w:r>
      <w:r w:rsidRPr="006C256A">
        <w:rPr>
          <w:rFonts w:eastAsia="Times New Roman"/>
          <w:lang w:val="fr-FR"/>
        </w:rPr>
        <w:t>indemnité pour frais d</w:t>
      </w:r>
      <w:r w:rsidR="005837A7">
        <w:rPr>
          <w:rFonts w:eastAsia="Times New Roman"/>
          <w:lang w:val="fr-FR"/>
        </w:rPr>
        <w:t>’</w:t>
      </w:r>
      <w:r w:rsidRPr="006C256A">
        <w:rPr>
          <w:rFonts w:eastAsia="Times New Roman"/>
          <w:lang w:val="fr-FR"/>
        </w:rPr>
        <w:t>études</w:t>
      </w:r>
      <w:r w:rsidRPr="006C256A">
        <w:rPr>
          <w:rFonts w:eastAsia="Times New Roman"/>
          <w:color w:val="000000"/>
          <w:lang w:val="fr-FR"/>
        </w:rPr>
        <w:t>.</w:t>
      </w:r>
      <w:r w:rsidR="00EA3BC0" w:rsidRPr="006C256A">
        <w:rPr>
          <w:rFonts w:eastAsia="Times New Roman"/>
          <w:color w:val="000000"/>
          <w:lang w:val="fr-FR"/>
        </w:rPr>
        <w:t>”</w:t>
      </w:r>
      <w:r w:rsidR="009E2FEC" w:rsidRPr="00A07DC1">
        <w:rPr>
          <w:color w:val="000000"/>
          <w:lang w:val="fr-FR"/>
        </w:rPr>
        <w:t xml:space="preserve">  </w:t>
      </w:r>
      <w:r w:rsidR="00516A9D" w:rsidRPr="006C256A">
        <w:rPr>
          <w:rFonts w:eastAsia="Times New Roman"/>
          <w:color w:val="000000"/>
          <w:lang w:val="fr-FR"/>
        </w:rPr>
        <w:t xml:space="preserve">Il est proposé de modifier cet article de manière à préciser que seuls les fonctionnaires qui </w:t>
      </w:r>
      <w:r w:rsidR="00EA3BC0" w:rsidRPr="006C256A">
        <w:rPr>
          <w:rFonts w:eastAsia="Times New Roman"/>
          <w:color w:val="000000"/>
          <w:lang w:val="fr-FR"/>
        </w:rPr>
        <w:t>“</w:t>
      </w:r>
      <w:r w:rsidR="00516A9D" w:rsidRPr="006C256A">
        <w:rPr>
          <w:rFonts w:eastAsia="Times New Roman"/>
          <w:color w:val="000000"/>
          <w:lang w:val="fr-FR"/>
        </w:rPr>
        <w:t>ne résident pas ou ne sont pas en poste</w:t>
      </w:r>
      <w:r w:rsidR="00EA3BC0" w:rsidRPr="006C256A">
        <w:rPr>
          <w:rFonts w:eastAsia="Times New Roman"/>
          <w:color w:val="000000"/>
          <w:lang w:val="fr-FR"/>
        </w:rPr>
        <w:t>”</w:t>
      </w:r>
      <w:r w:rsidR="00516A9D" w:rsidRPr="006C256A">
        <w:rPr>
          <w:rFonts w:eastAsia="Times New Roman"/>
          <w:color w:val="000000"/>
          <w:lang w:val="fr-FR"/>
        </w:rPr>
        <w:t xml:space="preserve"> dans leur </w:t>
      </w:r>
      <w:r w:rsidR="00516A9D" w:rsidRPr="006C256A">
        <w:rPr>
          <w:rFonts w:eastAsia="Times New Roman"/>
          <w:lang w:val="fr-FR"/>
        </w:rPr>
        <w:t>pays d</w:t>
      </w:r>
      <w:r w:rsidR="005837A7">
        <w:rPr>
          <w:rFonts w:eastAsia="Times New Roman"/>
          <w:lang w:val="fr-FR"/>
        </w:rPr>
        <w:t>’</w:t>
      </w:r>
      <w:r w:rsidR="00516A9D" w:rsidRPr="006C256A">
        <w:rPr>
          <w:rFonts w:eastAsia="Times New Roman"/>
          <w:lang w:val="fr-FR"/>
        </w:rPr>
        <w:t>origine</w:t>
      </w:r>
      <w:r w:rsidR="00516A9D" w:rsidRPr="006C256A">
        <w:rPr>
          <w:rFonts w:eastAsia="Times New Roman"/>
          <w:color w:val="000000"/>
          <w:lang w:val="fr-FR"/>
        </w:rPr>
        <w:t xml:space="preserve"> auront droit à l</w:t>
      </w:r>
      <w:r w:rsidR="005837A7">
        <w:rPr>
          <w:rFonts w:eastAsia="Times New Roman"/>
          <w:color w:val="000000"/>
          <w:lang w:val="fr-FR"/>
        </w:rPr>
        <w:t>’</w:t>
      </w:r>
      <w:r w:rsidR="00516A9D" w:rsidRPr="006C256A">
        <w:rPr>
          <w:rFonts w:eastAsia="Times New Roman"/>
          <w:lang w:val="fr-FR"/>
        </w:rPr>
        <w:t>indemnité pour frais d</w:t>
      </w:r>
      <w:r w:rsidR="005837A7">
        <w:rPr>
          <w:rFonts w:eastAsia="Times New Roman"/>
          <w:lang w:val="fr-FR"/>
        </w:rPr>
        <w:t>’</w:t>
      </w:r>
      <w:r w:rsidR="00516A9D" w:rsidRPr="006C256A">
        <w:rPr>
          <w:rFonts w:eastAsia="Times New Roman"/>
          <w:lang w:val="fr-FR"/>
        </w:rPr>
        <w:t>études</w:t>
      </w:r>
      <w:r w:rsidR="00516A9D" w:rsidRPr="006C256A">
        <w:rPr>
          <w:rFonts w:eastAsia="Times New Roman"/>
          <w:color w:val="000000"/>
          <w:lang w:val="fr-FR"/>
        </w:rPr>
        <w:t>.</w:t>
      </w:r>
      <w:r w:rsidR="009E2FEC" w:rsidRPr="00A07DC1">
        <w:rPr>
          <w:color w:val="000000"/>
          <w:lang w:val="fr-FR"/>
        </w:rPr>
        <w:t xml:space="preserve"> </w:t>
      </w:r>
      <w:r w:rsidR="004C5AEC" w:rsidRPr="00A07DC1">
        <w:rPr>
          <w:color w:val="000000"/>
          <w:lang w:val="fr-FR"/>
        </w:rPr>
        <w:t xml:space="preserve"> </w:t>
      </w:r>
      <w:r w:rsidR="00516A9D" w:rsidRPr="006C256A">
        <w:rPr>
          <w:rFonts w:eastAsia="Times New Roman"/>
          <w:color w:val="000000"/>
          <w:lang w:val="fr-FR"/>
        </w:rPr>
        <w:t xml:space="preserve">Cette </w:t>
      </w:r>
      <w:r w:rsidR="00516A9D" w:rsidRPr="006C256A">
        <w:rPr>
          <w:rFonts w:eastAsia="Times New Roman"/>
          <w:lang w:val="fr-FR"/>
        </w:rPr>
        <w:t>modification</w:t>
      </w:r>
      <w:r w:rsidR="00516A9D" w:rsidRPr="006C256A">
        <w:rPr>
          <w:rFonts w:eastAsia="Times New Roman"/>
          <w:color w:val="000000"/>
          <w:lang w:val="fr-FR"/>
        </w:rPr>
        <w:t xml:space="preserve"> vise à assurer la conformité </w:t>
      </w:r>
      <w:r w:rsidR="00DF1EEE" w:rsidRPr="006C256A">
        <w:rPr>
          <w:rFonts w:eastAsia="Times New Roman"/>
          <w:color w:val="000000"/>
          <w:lang w:val="fr-FR"/>
        </w:rPr>
        <w:t xml:space="preserve">de </w:t>
      </w:r>
      <w:r w:rsidR="005866E6" w:rsidRPr="006C256A">
        <w:rPr>
          <w:rFonts w:eastAsia="Times New Roman"/>
          <w:color w:val="000000"/>
          <w:lang w:val="fr-FR"/>
        </w:rPr>
        <w:t>la</w:t>
      </w:r>
      <w:r w:rsidR="00DF1EEE" w:rsidRPr="006C256A">
        <w:rPr>
          <w:rFonts w:eastAsia="Times New Roman"/>
          <w:color w:val="000000"/>
          <w:lang w:val="fr-FR"/>
        </w:rPr>
        <w:t xml:space="preserve"> disposition </w:t>
      </w:r>
      <w:r w:rsidR="00516A9D" w:rsidRPr="006C256A">
        <w:rPr>
          <w:rFonts w:eastAsia="Times New Roman"/>
          <w:color w:val="000000"/>
          <w:lang w:val="fr-FR"/>
        </w:rPr>
        <w:t>avec l</w:t>
      </w:r>
      <w:r w:rsidR="005837A7">
        <w:rPr>
          <w:rFonts w:eastAsia="Times New Roman"/>
          <w:color w:val="000000"/>
          <w:lang w:val="fr-FR"/>
        </w:rPr>
        <w:t>’</w:t>
      </w:r>
      <w:r w:rsidR="00516A9D" w:rsidRPr="006C256A">
        <w:rPr>
          <w:rFonts w:eastAsia="Times New Roman"/>
          <w:color w:val="000000"/>
          <w:lang w:val="fr-FR"/>
        </w:rPr>
        <w:t>objet de l</w:t>
      </w:r>
      <w:r w:rsidR="005837A7">
        <w:rPr>
          <w:rFonts w:eastAsia="Times New Roman"/>
          <w:color w:val="000000"/>
          <w:lang w:val="fr-FR"/>
        </w:rPr>
        <w:t>’</w:t>
      </w:r>
      <w:r w:rsidR="00516A9D" w:rsidRPr="006C256A">
        <w:rPr>
          <w:rFonts w:eastAsia="Times New Roman"/>
          <w:lang w:val="fr-FR"/>
        </w:rPr>
        <w:t>indemnité pour frais d</w:t>
      </w:r>
      <w:r w:rsidR="005837A7">
        <w:rPr>
          <w:rFonts w:eastAsia="Times New Roman"/>
          <w:lang w:val="fr-FR"/>
        </w:rPr>
        <w:t>’</w:t>
      </w:r>
      <w:r w:rsidR="00516A9D" w:rsidRPr="006C256A">
        <w:rPr>
          <w:rFonts w:eastAsia="Times New Roman"/>
          <w:lang w:val="fr-FR"/>
        </w:rPr>
        <w:t>études</w:t>
      </w:r>
      <w:r w:rsidR="00516A9D" w:rsidRPr="006C256A">
        <w:rPr>
          <w:rFonts w:eastAsia="Times New Roman"/>
          <w:color w:val="000000"/>
          <w:lang w:val="fr-FR"/>
        </w:rPr>
        <w:t xml:space="preserve">, qui est </w:t>
      </w:r>
      <w:r w:rsidR="00EA3BC0" w:rsidRPr="006C256A">
        <w:rPr>
          <w:rFonts w:eastAsia="Times New Roman"/>
          <w:color w:val="000000"/>
          <w:lang w:val="fr-FR"/>
        </w:rPr>
        <w:t>“</w:t>
      </w:r>
      <w:r w:rsidR="00516A9D" w:rsidRPr="006C256A">
        <w:rPr>
          <w:rFonts w:eastAsia="Times New Roman"/>
          <w:color w:val="000000"/>
          <w:lang w:val="fr-FR"/>
        </w:rPr>
        <w:t>de couvrir en partie le coût additionnel de l</w:t>
      </w:r>
      <w:r w:rsidR="005837A7">
        <w:rPr>
          <w:rFonts w:eastAsia="Times New Roman"/>
          <w:color w:val="000000"/>
          <w:lang w:val="fr-FR"/>
        </w:rPr>
        <w:t>’</w:t>
      </w:r>
      <w:r w:rsidR="00516A9D" w:rsidRPr="006C256A">
        <w:rPr>
          <w:rFonts w:eastAsia="Times New Roman"/>
          <w:color w:val="000000"/>
          <w:lang w:val="fr-FR"/>
        </w:rPr>
        <w:t>éducation des enfants d</w:t>
      </w:r>
      <w:r w:rsidR="005837A7">
        <w:rPr>
          <w:rFonts w:eastAsia="Times New Roman"/>
          <w:color w:val="000000"/>
          <w:lang w:val="fr-FR"/>
        </w:rPr>
        <w:t>’</w:t>
      </w:r>
      <w:r w:rsidR="00516A9D" w:rsidRPr="006C256A">
        <w:rPr>
          <w:rFonts w:eastAsia="Times New Roman"/>
          <w:color w:val="000000"/>
          <w:lang w:val="fr-FR"/>
        </w:rPr>
        <w:t xml:space="preserve">un fonctionnaire découlant de son </w:t>
      </w:r>
      <w:r w:rsidR="00516A9D" w:rsidRPr="00D43E46">
        <w:rPr>
          <w:rFonts w:eastAsia="Times New Roman"/>
          <w:i/>
          <w:color w:val="000000"/>
          <w:lang w:val="fr-FR"/>
        </w:rPr>
        <w:t>expatriation</w:t>
      </w:r>
      <w:r w:rsidR="00EA3BC0" w:rsidRPr="006C256A">
        <w:rPr>
          <w:rFonts w:eastAsia="Times New Roman"/>
          <w:color w:val="000000"/>
          <w:lang w:val="fr-FR"/>
        </w:rPr>
        <w:t>”</w:t>
      </w:r>
      <w:r w:rsidR="00516A9D" w:rsidRPr="006C256A">
        <w:rPr>
          <w:rFonts w:eastAsia="Times New Roman"/>
          <w:color w:val="000000"/>
          <w:lang w:val="fr-FR"/>
        </w:rPr>
        <w:t xml:space="preserve"> (</w:t>
      </w:r>
      <w:r w:rsidR="00516A9D" w:rsidRPr="006C256A">
        <w:rPr>
          <w:rFonts w:eastAsia="Times New Roman"/>
          <w:lang w:val="fr-FR"/>
        </w:rPr>
        <w:t>Commission de la fonction publique internationale (CFPI</w:t>
      </w:r>
      <w:r w:rsidR="00516A9D" w:rsidRPr="006C256A">
        <w:rPr>
          <w:rFonts w:eastAsia="Times New Roman"/>
          <w:color w:val="000000"/>
          <w:lang w:val="fr-FR"/>
        </w:rPr>
        <w:t>))</w:t>
      </w:r>
      <w:r w:rsidR="00DF1EEE" w:rsidRPr="006C256A">
        <w:rPr>
          <w:rFonts w:eastAsia="Times New Roman"/>
          <w:color w:val="000000"/>
          <w:lang w:val="fr-FR"/>
        </w:rPr>
        <w:t>,</w:t>
      </w:r>
      <w:r w:rsidR="00516A9D" w:rsidRPr="006C256A">
        <w:rPr>
          <w:rFonts w:eastAsia="Times New Roman"/>
          <w:color w:val="000000"/>
          <w:lang w:val="fr-FR"/>
        </w:rPr>
        <w:t xml:space="preserve"> et à l</w:t>
      </w:r>
      <w:r w:rsidR="005837A7">
        <w:rPr>
          <w:rFonts w:eastAsia="Times New Roman"/>
          <w:color w:val="000000"/>
          <w:lang w:val="fr-FR"/>
        </w:rPr>
        <w:t>’</w:t>
      </w:r>
      <w:r w:rsidR="00516A9D" w:rsidRPr="006C256A">
        <w:rPr>
          <w:rFonts w:eastAsia="Times New Roman"/>
          <w:color w:val="000000"/>
          <w:lang w:val="fr-FR"/>
        </w:rPr>
        <w:t xml:space="preserve">aligner sur les règles et la pratique en vigueur dans les </w:t>
      </w:r>
      <w:r w:rsidR="004863DE" w:rsidRPr="006C256A">
        <w:rPr>
          <w:rFonts w:eastAsia="Times New Roman"/>
          <w:color w:val="000000"/>
          <w:lang w:val="fr-FR"/>
        </w:rPr>
        <w:t xml:space="preserve">autres </w:t>
      </w:r>
      <w:r w:rsidR="00516A9D" w:rsidRPr="006C256A">
        <w:rPr>
          <w:rFonts w:eastAsia="Times New Roman"/>
          <w:color w:val="000000"/>
          <w:lang w:val="fr-FR"/>
        </w:rPr>
        <w:t xml:space="preserve">organisations appliquant le régime commun des </w:t>
      </w:r>
      <w:r w:rsidR="005837A7">
        <w:rPr>
          <w:rFonts w:eastAsia="Times New Roman"/>
          <w:color w:val="000000"/>
          <w:lang w:val="fr-FR"/>
        </w:rPr>
        <w:t>Nations Unies</w:t>
      </w:r>
      <w:r w:rsidR="00516A9D" w:rsidRPr="006C256A">
        <w:rPr>
          <w:rFonts w:eastAsia="Times New Roman"/>
          <w:color w:val="000000"/>
          <w:lang w:val="fr-FR"/>
        </w:rPr>
        <w:t>.</w:t>
      </w:r>
      <w:r w:rsidR="009E2FEC" w:rsidRPr="00A07DC1">
        <w:rPr>
          <w:color w:val="000000"/>
          <w:lang w:val="fr-FR"/>
        </w:rPr>
        <w:t xml:space="preserve"> </w:t>
      </w:r>
      <w:r w:rsidR="004C5AEC" w:rsidRPr="00A07DC1">
        <w:rPr>
          <w:color w:val="000000"/>
          <w:lang w:val="fr-FR"/>
        </w:rPr>
        <w:t xml:space="preserve"> </w:t>
      </w:r>
      <w:r w:rsidR="00516A9D" w:rsidRPr="006C256A">
        <w:rPr>
          <w:rFonts w:eastAsia="Times New Roman"/>
          <w:color w:val="000000"/>
          <w:lang w:val="fr-FR"/>
        </w:rPr>
        <w:t>Par suite de cette modification, les fonctionnaires dont le lieu d</w:t>
      </w:r>
      <w:r w:rsidR="005837A7">
        <w:rPr>
          <w:rFonts w:eastAsia="Times New Roman"/>
          <w:color w:val="000000"/>
          <w:lang w:val="fr-FR"/>
        </w:rPr>
        <w:t>’</w:t>
      </w:r>
      <w:r w:rsidR="00516A9D" w:rsidRPr="006C256A">
        <w:rPr>
          <w:rFonts w:eastAsia="Times New Roman"/>
          <w:color w:val="000000"/>
          <w:lang w:val="fr-FR"/>
        </w:rPr>
        <w:t>affectation n</w:t>
      </w:r>
      <w:r w:rsidR="005837A7">
        <w:rPr>
          <w:rFonts w:eastAsia="Times New Roman"/>
          <w:color w:val="000000"/>
          <w:lang w:val="fr-FR"/>
        </w:rPr>
        <w:t>’</w:t>
      </w:r>
      <w:r w:rsidR="00516A9D" w:rsidRPr="006C256A">
        <w:rPr>
          <w:rFonts w:eastAsia="Times New Roman"/>
          <w:color w:val="000000"/>
          <w:lang w:val="fr-FR"/>
        </w:rPr>
        <w:t>est pas situé dans leur pays d</w:t>
      </w:r>
      <w:r w:rsidR="005837A7">
        <w:rPr>
          <w:rFonts w:eastAsia="Times New Roman"/>
          <w:color w:val="000000"/>
          <w:lang w:val="fr-FR"/>
        </w:rPr>
        <w:t>’</w:t>
      </w:r>
      <w:r w:rsidR="00516A9D" w:rsidRPr="006C256A">
        <w:rPr>
          <w:rFonts w:eastAsia="Times New Roman"/>
          <w:color w:val="000000"/>
          <w:lang w:val="fr-FR"/>
        </w:rPr>
        <w:t xml:space="preserve">origine mais qui résident néanmoins dans leur </w:t>
      </w:r>
      <w:r w:rsidR="00516A9D" w:rsidRPr="006C256A">
        <w:rPr>
          <w:rFonts w:eastAsia="Times New Roman"/>
          <w:lang w:val="fr-FR"/>
        </w:rPr>
        <w:t>pays d</w:t>
      </w:r>
      <w:r w:rsidR="005837A7">
        <w:rPr>
          <w:rFonts w:eastAsia="Times New Roman"/>
          <w:lang w:val="fr-FR"/>
        </w:rPr>
        <w:t>’</w:t>
      </w:r>
      <w:r w:rsidR="00516A9D" w:rsidRPr="006C256A">
        <w:rPr>
          <w:rFonts w:eastAsia="Times New Roman"/>
          <w:lang w:val="fr-FR"/>
        </w:rPr>
        <w:t>origine</w:t>
      </w:r>
      <w:r w:rsidR="00516A9D" w:rsidRPr="006C256A">
        <w:rPr>
          <w:rFonts w:eastAsia="Times New Roman"/>
          <w:color w:val="000000"/>
          <w:lang w:val="fr-FR"/>
        </w:rPr>
        <w:t xml:space="preserve"> n</w:t>
      </w:r>
      <w:r w:rsidR="005837A7">
        <w:rPr>
          <w:rFonts w:eastAsia="Times New Roman"/>
          <w:color w:val="000000"/>
          <w:lang w:val="fr-FR"/>
        </w:rPr>
        <w:t>’</w:t>
      </w:r>
      <w:r w:rsidR="00516A9D" w:rsidRPr="006C256A">
        <w:rPr>
          <w:rFonts w:eastAsia="Times New Roman"/>
          <w:color w:val="000000"/>
          <w:lang w:val="fr-FR"/>
        </w:rPr>
        <w:t xml:space="preserve">auront plus droit à une </w:t>
      </w:r>
      <w:r w:rsidR="00516A9D" w:rsidRPr="006C256A">
        <w:rPr>
          <w:rFonts w:eastAsia="Times New Roman"/>
          <w:lang w:val="fr-FR"/>
        </w:rPr>
        <w:t>indemnité pour frais d</w:t>
      </w:r>
      <w:r w:rsidR="005837A7">
        <w:rPr>
          <w:rFonts w:eastAsia="Times New Roman"/>
          <w:lang w:val="fr-FR"/>
        </w:rPr>
        <w:t>’</w:t>
      </w:r>
      <w:r w:rsidR="00516A9D" w:rsidRPr="006C256A">
        <w:rPr>
          <w:rFonts w:eastAsia="Times New Roman"/>
          <w:lang w:val="fr-FR"/>
        </w:rPr>
        <w:t>études.</w:t>
      </w:r>
    </w:p>
    <w:p w:rsidR="00F33AD6" w:rsidRPr="006C256A" w:rsidRDefault="00F33AD6" w:rsidP="00C37DE4">
      <w:pPr>
        <w:rPr>
          <w:rFonts w:eastAsia="Times New Roman"/>
          <w:lang w:val="fr-FR"/>
        </w:rPr>
      </w:pPr>
    </w:p>
    <w:p w:rsidR="00F33AD6" w:rsidRPr="006C256A" w:rsidRDefault="00516A9D" w:rsidP="00C37DE4">
      <w:pPr>
        <w:pStyle w:val="ListParagraph"/>
        <w:numPr>
          <w:ilvl w:val="0"/>
          <w:numId w:val="9"/>
        </w:numPr>
        <w:ind w:left="0" w:firstLine="0"/>
        <w:rPr>
          <w:rFonts w:eastAsia="Times New Roman"/>
          <w:lang w:val="fr-FR"/>
        </w:rPr>
      </w:pPr>
      <w:r w:rsidRPr="006C256A">
        <w:rPr>
          <w:rFonts w:eastAsia="Times New Roman"/>
          <w:color w:val="000000"/>
          <w:lang w:val="fr-FR"/>
        </w:rPr>
        <w:t>Il est proposé en outre d</w:t>
      </w:r>
      <w:r w:rsidR="005837A7">
        <w:rPr>
          <w:rFonts w:eastAsia="Times New Roman"/>
          <w:color w:val="000000"/>
          <w:lang w:val="fr-FR"/>
        </w:rPr>
        <w:t>’</w:t>
      </w:r>
      <w:r w:rsidRPr="006C256A">
        <w:rPr>
          <w:rFonts w:eastAsia="Times New Roman"/>
          <w:color w:val="000000"/>
          <w:lang w:val="fr-FR"/>
        </w:rPr>
        <w:t xml:space="preserve">ajouter </w:t>
      </w:r>
      <w:r w:rsidR="005545D2" w:rsidRPr="006C256A">
        <w:rPr>
          <w:rFonts w:eastAsia="Times New Roman"/>
          <w:color w:val="000000"/>
          <w:lang w:val="fr-FR"/>
        </w:rPr>
        <w:t>un</w:t>
      </w:r>
      <w:r w:rsidRPr="006C256A">
        <w:rPr>
          <w:rFonts w:eastAsia="Times New Roman"/>
          <w:color w:val="000000"/>
          <w:lang w:val="fr-FR"/>
        </w:rPr>
        <w:t xml:space="preserve"> nouvel alinéa f) de manière à préserver les droits des fonctionnaires qui sont entrés au service </w:t>
      </w:r>
      <w:r w:rsidRPr="006C256A">
        <w:rPr>
          <w:rFonts w:eastAsia="Times New Roman"/>
          <w:lang w:val="fr-FR"/>
        </w:rPr>
        <w:t>de l</w:t>
      </w:r>
      <w:r w:rsidR="005837A7">
        <w:rPr>
          <w:rFonts w:eastAsia="Times New Roman"/>
          <w:lang w:val="fr-FR"/>
        </w:rPr>
        <w:t>’</w:t>
      </w:r>
      <w:r w:rsidRPr="006C256A">
        <w:rPr>
          <w:rFonts w:eastAsia="Times New Roman"/>
          <w:lang w:val="fr-FR"/>
        </w:rPr>
        <w:t>OMPI</w:t>
      </w:r>
      <w:r w:rsidRPr="006C256A">
        <w:rPr>
          <w:rFonts w:eastAsia="Times New Roman"/>
          <w:color w:val="000000"/>
          <w:lang w:val="fr-FR"/>
        </w:rPr>
        <w:t xml:space="preserve"> avant la modification de l</w:t>
      </w:r>
      <w:r w:rsidR="005837A7">
        <w:rPr>
          <w:rFonts w:eastAsia="Times New Roman"/>
          <w:color w:val="000000"/>
          <w:lang w:val="fr-FR"/>
        </w:rPr>
        <w:t>’</w:t>
      </w:r>
      <w:r w:rsidRPr="006C256A">
        <w:rPr>
          <w:rFonts w:eastAsia="Times New Roman"/>
          <w:color w:val="000000"/>
          <w:lang w:val="fr-FR"/>
        </w:rPr>
        <w:t>alinéa a).</w:t>
      </w:r>
    </w:p>
    <w:p w:rsidR="00F33AD6" w:rsidRPr="006C256A" w:rsidRDefault="00F33AD6" w:rsidP="00C37DE4">
      <w:pPr>
        <w:rPr>
          <w:rFonts w:eastAsia="Times New Roman"/>
          <w:lang w:val="fr-FR"/>
        </w:rPr>
      </w:pPr>
    </w:p>
    <w:p w:rsidR="00F33AD6" w:rsidRPr="006C256A" w:rsidRDefault="00516A9D" w:rsidP="00C37DE4">
      <w:pPr>
        <w:ind w:firstLine="567"/>
        <w:rPr>
          <w:rFonts w:eastAsia="Calibri"/>
          <w:b/>
          <w:lang w:val="fr-FR"/>
        </w:rPr>
      </w:pPr>
      <w:r w:rsidRPr="006C256A">
        <w:rPr>
          <w:rFonts w:eastAsia="Calibri"/>
          <w:b/>
          <w:color w:val="000000"/>
          <w:lang w:val="fr-FR"/>
        </w:rPr>
        <w:t>Nouvel article</w:t>
      </w:r>
      <w:r w:rsidR="00955164">
        <w:rPr>
          <w:rFonts w:eastAsia="Calibri"/>
          <w:b/>
          <w:color w:val="000000"/>
          <w:lang w:val="fr-FR"/>
        </w:rPr>
        <w:t> </w:t>
      </w:r>
      <w:r w:rsidRPr="006C256A">
        <w:rPr>
          <w:rFonts w:eastAsia="Calibri"/>
          <w:b/>
          <w:color w:val="000000"/>
          <w:lang w:val="fr-FR"/>
        </w:rPr>
        <w:t xml:space="preserve">3.25 – </w:t>
      </w:r>
      <w:r w:rsidR="00DF1EEE" w:rsidRPr="006C256A">
        <w:rPr>
          <w:rFonts w:eastAsia="Calibri"/>
          <w:b/>
          <w:color w:val="000000"/>
          <w:lang w:val="fr-FR"/>
        </w:rPr>
        <w:t xml:space="preserve">Augmentation </w:t>
      </w:r>
      <w:r w:rsidRPr="006C256A">
        <w:rPr>
          <w:rFonts w:eastAsia="Calibri"/>
          <w:b/>
          <w:color w:val="000000"/>
          <w:lang w:val="fr-FR"/>
        </w:rPr>
        <w:t>spécial</w:t>
      </w:r>
      <w:r w:rsidR="00DF1EEE" w:rsidRPr="006C256A">
        <w:rPr>
          <w:rFonts w:eastAsia="Calibri"/>
          <w:b/>
          <w:color w:val="000000"/>
          <w:lang w:val="fr-FR"/>
        </w:rPr>
        <w:t>e de traitement</w:t>
      </w:r>
    </w:p>
    <w:p w:rsidR="00F33AD6" w:rsidRPr="006C256A" w:rsidRDefault="00F33AD6" w:rsidP="00C37DE4">
      <w:pPr>
        <w:rPr>
          <w:rFonts w:eastAsia="Times New Roman"/>
          <w:lang w:val="fr-FR"/>
        </w:rPr>
      </w:pPr>
    </w:p>
    <w:p w:rsidR="00F33AD6" w:rsidRPr="006C256A" w:rsidRDefault="008A295E" w:rsidP="00C37DE4">
      <w:pPr>
        <w:pStyle w:val="ListParagraph"/>
        <w:numPr>
          <w:ilvl w:val="0"/>
          <w:numId w:val="9"/>
        </w:numPr>
        <w:ind w:left="0" w:firstLine="0"/>
        <w:rPr>
          <w:rFonts w:eastAsia="Times New Roman"/>
          <w:lang w:val="fr-FR"/>
        </w:rPr>
      </w:pPr>
      <w:r w:rsidRPr="006C256A">
        <w:rPr>
          <w:rFonts w:eastAsia="Times New Roman"/>
          <w:color w:val="000000"/>
          <w:lang w:val="fr-FR"/>
        </w:rPr>
        <w:t>Il est proposé d</w:t>
      </w:r>
      <w:r w:rsidR="005837A7">
        <w:rPr>
          <w:rFonts w:eastAsia="Times New Roman"/>
          <w:color w:val="000000"/>
          <w:lang w:val="fr-FR"/>
        </w:rPr>
        <w:t>’</w:t>
      </w:r>
      <w:r w:rsidRPr="006C256A">
        <w:rPr>
          <w:rFonts w:eastAsia="Times New Roman"/>
          <w:color w:val="000000"/>
          <w:lang w:val="fr-FR"/>
        </w:rPr>
        <w:t>introduire un</w:t>
      </w:r>
      <w:r w:rsidR="00AF64A9">
        <w:rPr>
          <w:rFonts w:eastAsia="Times New Roman"/>
          <w:color w:val="000000"/>
          <w:lang w:val="fr-FR"/>
        </w:rPr>
        <w:t>e</w:t>
      </w:r>
      <w:r w:rsidRPr="006C256A">
        <w:rPr>
          <w:rFonts w:eastAsia="Times New Roman"/>
          <w:color w:val="000000"/>
          <w:lang w:val="fr-FR"/>
        </w:rPr>
        <w:t xml:space="preserve"> nouve</w:t>
      </w:r>
      <w:r w:rsidR="00AF64A9">
        <w:rPr>
          <w:rFonts w:eastAsia="Times New Roman"/>
          <w:color w:val="000000"/>
          <w:lang w:val="fr-FR"/>
        </w:rPr>
        <w:t>lle</w:t>
      </w:r>
      <w:r w:rsidRPr="006C256A">
        <w:rPr>
          <w:rFonts w:eastAsia="Times New Roman"/>
          <w:color w:val="000000"/>
          <w:lang w:val="fr-FR"/>
        </w:rPr>
        <w:t xml:space="preserve"> </w:t>
      </w:r>
      <w:r w:rsidR="00AF64A9">
        <w:rPr>
          <w:rFonts w:eastAsia="Times New Roman"/>
          <w:color w:val="000000"/>
          <w:lang w:val="fr-FR"/>
        </w:rPr>
        <w:t xml:space="preserve">allocation </w:t>
      </w:r>
      <w:r w:rsidRPr="006C256A">
        <w:rPr>
          <w:rFonts w:eastAsia="Times New Roman"/>
          <w:color w:val="000000"/>
          <w:lang w:val="fr-FR"/>
        </w:rPr>
        <w:t xml:space="preserve">afin de prévoir une incitation financière à court terme pour favoriser la mobilité vers les </w:t>
      </w:r>
      <w:r w:rsidRPr="006C256A">
        <w:rPr>
          <w:rFonts w:eastAsia="Times New Roman"/>
          <w:lang w:val="fr-FR"/>
        </w:rPr>
        <w:t>bureaux extérieurs</w:t>
      </w:r>
      <w:r w:rsidRPr="006C256A">
        <w:rPr>
          <w:rFonts w:eastAsia="Times New Roman"/>
          <w:color w:val="000000"/>
          <w:lang w:val="fr-FR"/>
        </w:rPr>
        <w:t>.</w:t>
      </w:r>
      <w:r w:rsidR="009E2FEC" w:rsidRPr="00A07DC1">
        <w:rPr>
          <w:color w:val="000000"/>
          <w:lang w:val="fr-FR"/>
        </w:rPr>
        <w:t xml:space="preserve"> </w:t>
      </w:r>
      <w:r w:rsidR="004C5AEC" w:rsidRPr="00A07DC1">
        <w:rPr>
          <w:color w:val="000000"/>
          <w:lang w:val="fr-FR"/>
        </w:rPr>
        <w:t xml:space="preserve"> </w:t>
      </w:r>
      <w:r w:rsidRPr="006C256A">
        <w:rPr>
          <w:rFonts w:eastAsia="Times New Roman"/>
          <w:color w:val="000000"/>
          <w:lang w:val="fr-FR"/>
        </w:rPr>
        <w:t xml:space="preserve">Cette </w:t>
      </w:r>
      <w:r w:rsidR="004120BB" w:rsidRPr="006C256A">
        <w:rPr>
          <w:rFonts w:eastAsia="Times New Roman"/>
          <w:color w:val="000000"/>
          <w:lang w:val="fr-FR"/>
        </w:rPr>
        <w:t>indemnité</w:t>
      </w:r>
      <w:r w:rsidRPr="006C256A">
        <w:rPr>
          <w:rFonts w:eastAsia="Times New Roman"/>
          <w:color w:val="000000"/>
          <w:lang w:val="fr-FR"/>
        </w:rPr>
        <w:t>, qui n</w:t>
      </w:r>
      <w:r w:rsidR="005837A7">
        <w:rPr>
          <w:rFonts w:eastAsia="Times New Roman"/>
          <w:color w:val="000000"/>
          <w:lang w:val="fr-FR"/>
        </w:rPr>
        <w:t>’</w:t>
      </w:r>
      <w:r w:rsidRPr="006C256A">
        <w:rPr>
          <w:rFonts w:eastAsia="Times New Roman"/>
          <w:color w:val="000000"/>
          <w:lang w:val="fr-FR"/>
        </w:rPr>
        <w:t>est pas soumise à retenue pour pension et équivaut au maximum à trois</w:t>
      </w:r>
      <w:r w:rsidR="00955164">
        <w:rPr>
          <w:rFonts w:eastAsia="Times New Roman"/>
          <w:color w:val="000000"/>
          <w:lang w:val="fr-FR"/>
        </w:rPr>
        <w:t> </w:t>
      </w:r>
      <w:r w:rsidRPr="006C256A">
        <w:rPr>
          <w:rFonts w:eastAsia="Times New Roman"/>
          <w:color w:val="000000"/>
          <w:lang w:val="fr-FR"/>
        </w:rPr>
        <w:t>échelons, ne concernera normalement qu</w:t>
      </w:r>
      <w:r w:rsidR="005837A7">
        <w:rPr>
          <w:rFonts w:eastAsia="Times New Roman"/>
          <w:color w:val="000000"/>
          <w:lang w:val="fr-FR"/>
        </w:rPr>
        <w:t>’</w:t>
      </w:r>
      <w:r w:rsidRPr="006C256A">
        <w:rPr>
          <w:rFonts w:eastAsia="Times New Roman"/>
          <w:color w:val="000000"/>
          <w:lang w:val="fr-FR"/>
        </w:rPr>
        <w:t>un petit nombre de fonctionnaires et se traduira en conséquence par une augmentation négligeable des coûts de personnel.</w:t>
      </w:r>
      <w:r w:rsidR="004C5AEC" w:rsidRPr="00A07DC1">
        <w:rPr>
          <w:color w:val="000000"/>
          <w:lang w:val="fr-FR"/>
        </w:rPr>
        <w:t xml:space="preserve"> </w:t>
      </w:r>
      <w:r w:rsidR="009E2FEC" w:rsidRPr="00A07DC1">
        <w:rPr>
          <w:color w:val="000000"/>
          <w:lang w:val="fr-FR"/>
        </w:rPr>
        <w:t xml:space="preserve"> </w:t>
      </w:r>
      <w:r w:rsidRPr="006C256A">
        <w:rPr>
          <w:rFonts w:eastAsia="Times New Roman"/>
          <w:color w:val="000000"/>
          <w:lang w:val="fr-FR"/>
        </w:rPr>
        <w:t>Seuls les administrateurs et les fonctionnaires de rang supérieur réaffectés hors siège à un poste du même grade auront droit à cette indemnité.</w:t>
      </w:r>
      <w:r w:rsidR="009E2FEC" w:rsidRPr="00A07DC1">
        <w:rPr>
          <w:color w:val="000000"/>
          <w:lang w:val="fr-FR"/>
        </w:rPr>
        <w:t xml:space="preserve"> </w:t>
      </w:r>
      <w:r w:rsidR="004C5AEC" w:rsidRPr="00A07DC1">
        <w:rPr>
          <w:color w:val="000000"/>
          <w:lang w:val="fr-FR"/>
        </w:rPr>
        <w:t xml:space="preserve"> </w:t>
      </w:r>
      <w:r w:rsidRPr="006C256A">
        <w:rPr>
          <w:rFonts w:eastAsia="Times New Roman"/>
          <w:color w:val="000000"/>
          <w:lang w:val="fr-FR"/>
        </w:rPr>
        <w:t xml:space="preserve">Les nationaux du pays du lieu </w:t>
      </w:r>
      <w:r w:rsidRPr="006C256A">
        <w:rPr>
          <w:rFonts w:eastAsia="Times New Roman"/>
          <w:lang w:val="fr-FR"/>
        </w:rPr>
        <w:t>d</w:t>
      </w:r>
      <w:r w:rsidR="005837A7">
        <w:rPr>
          <w:rFonts w:eastAsia="Times New Roman"/>
          <w:lang w:val="fr-FR"/>
        </w:rPr>
        <w:t>’</w:t>
      </w:r>
      <w:r w:rsidRPr="006C256A">
        <w:rPr>
          <w:rFonts w:eastAsia="Times New Roman"/>
          <w:lang w:val="fr-FR"/>
        </w:rPr>
        <w:t>affectation</w:t>
      </w:r>
      <w:r w:rsidRPr="006C256A">
        <w:rPr>
          <w:rFonts w:eastAsia="Times New Roman"/>
          <w:color w:val="000000"/>
          <w:lang w:val="fr-FR"/>
        </w:rPr>
        <w:t xml:space="preserve"> et les fonctionnaires </w:t>
      </w:r>
      <w:r w:rsidR="004120BB" w:rsidRPr="006C256A">
        <w:rPr>
          <w:rFonts w:eastAsia="Times New Roman"/>
          <w:color w:val="000000"/>
          <w:lang w:val="fr-FR"/>
        </w:rPr>
        <w:t xml:space="preserve">affectés </w:t>
      </w:r>
      <w:r w:rsidRPr="006C256A">
        <w:rPr>
          <w:rFonts w:eastAsia="Times New Roman"/>
          <w:color w:val="000000"/>
          <w:lang w:val="fr-FR"/>
        </w:rPr>
        <w:t xml:space="preserve">hors siège </w:t>
      </w:r>
      <w:r w:rsidR="004120BB" w:rsidRPr="006C256A">
        <w:rPr>
          <w:rFonts w:eastAsia="Times New Roman"/>
          <w:color w:val="000000"/>
          <w:lang w:val="fr-FR"/>
        </w:rPr>
        <w:t xml:space="preserve">lors de la nomination initiale </w:t>
      </w:r>
      <w:r w:rsidRPr="006C256A">
        <w:rPr>
          <w:rFonts w:eastAsia="Times New Roman"/>
          <w:color w:val="000000"/>
          <w:lang w:val="fr-FR"/>
        </w:rPr>
        <w:t>n</w:t>
      </w:r>
      <w:r w:rsidR="005837A7">
        <w:rPr>
          <w:rFonts w:eastAsia="Times New Roman"/>
          <w:color w:val="000000"/>
          <w:lang w:val="fr-FR"/>
        </w:rPr>
        <w:t>’</w:t>
      </w:r>
      <w:r w:rsidRPr="006C256A">
        <w:rPr>
          <w:rFonts w:eastAsia="Times New Roman"/>
          <w:color w:val="000000"/>
          <w:lang w:val="fr-FR"/>
        </w:rPr>
        <w:t>y auront pas droit.</w:t>
      </w:r>
      <w:r w:rsidR="009E2FEC" w:rsidRPr="00A07DC1">
        <w:rPr>
          <w:color w:val="000000"/>
          <w:lang w:val="fr-FR"/>
        </w:rPr>
        <w:t xml:space="preserve"> </w:t>
      </w:r>
      <w:r w:rsidR="004C5AEC" w:rsidRPr="00A07DC1">
        <w:rPr>
          <w:color w:val="000000"/>
          <w:lang w:val="fr-FR"/>
        </w:rPr>
        <w:t xml:space="preserve"> </w:t>
      </w:r>
      <w:r w:rsidR="006B63C4" w:rsidRPr="006C256A">
        <w:rPr>
          <w:rFonts w:eastAsia="Times New Roman"/>
          <w:color w:val="000000"/>
          <w:lang w:val="fr-FR"/>
        </w:rPr>
        <w:t>Il sera mis fin au paiement de cette indemnité après cinq</w:t>
      </w:r>
      <w:r w:rsidR="00955164">
        <w:rPr>
          <w:rFonts w:eastAsia="Times New Roman"/>
          <w:color w:val="000000"/>
          <w:lang w:val="fr-FR"/>
        </w:rPr>
        <w:t> </w:t>
      </w:r>
      <w:r w:rsidR="006B63C4" w:rsidRPr="006C256A">
        <w:rPr>
          <w:rFonts w:eastAsia="Times New Roman"/>
          <w:lang w:val="fr-FR"/>
        </w:rPr>
        <w:t>années de service ininterrompu</w:t>
      </w:r>
      <w:r w:rsidR="006B63C4" w:rsidRPr="006C256A">
        <w:rPr>
          <w:rFonts w:eastAsia="Times New Roman"/>
          <w:color w:val="000000"/>
          <w:lang w:val="fr-FR"/>
        </w:rPr>
        <w:t xml:space="preserve"> au même </w:t>
      </w:r>
      <w:r w:rsidR="006B63C4" w:rsidRPr="006C256A">
        <w:rPr>
          <w:rFonts w:eastAsia="Times New Roman"/>
          <w:lang w:val="fr-FR"/>
        </w:rPr>
        <w:t>lieu d</w:t>
      </w:r>
      <w:r w:rsidR="005837A7">
        <w:rPr>
          <w:rFonts w:eastAsia="Times New Roman"/>
          <w:lang w:val="fr-FR"/>
        </w:rPr>
        <w:t>’</w:t>
      </w:r>
      <w:r w:rsidR="006B63C4" w:rsidRPr="006C256A">
        <w:rPr>
          <w:rFonts w:eastAsia="Times New Roman"/>
          <w:lang w:val="fr-FR"/>
        </w:rPr>
        <w:t>affectation</w:t>
      </w:r>
      <w:r w:rsidR="006B63C4" w:rsidRPr="006C256A">
        <w:rPr>
          <w:rFonts w:eastAsia="Times New Roman"/>
          <w:color w:val="000000"/>
          <w:lang w:val="fr-FR"/>
        </w:rPr>
        <w:t xml:space="preserve"> </w:t>
      </w:r>
      <w:r w:rsidR="00AF64A9">
        <w:rPr>
          <w:rFonts w:eastAsia="Times New Roman"/>
          <w:color w:val="000000"/>
          <w:lang w:val="fr-FR"/>
        </w:rPr>
        <w:t xml:space="preserve">ou </w:t>
      </w:r>
      <w:r w:rsidR="006B63C4" w:rsidRPr="006C256A">
        <w:rPr>
          <w:rFonts w:eastAsia="Times New Roman"/>
          <w:color w:val="000000"/>
          <w:lang w:val="fr-FR"/>
        </w:rPr>
        <w:t xml:space="preserve">si le </w:t>
      </w:r>
      <w:r w:rsidR="006B63C4" w:rsidRPr="006C256A">
        <w:rPr>
          <w:rFonts w:eastAsia="Times New Roman"/>
          <w:lang w:val="fr-FR"/>
        </w:rPr>
        <w:lastRenderedPageBreak/>
        <w:t>fonctionnaire</w:t>
      </w:r>
      <w:r w:rsidR="006B63C4" w:rsidRPr="006C256A">
        <w:rPr>
          <w:rFonts w:eastAsia="Times New Roman"/>
          <w:color w:val="000000"/>
          <w:lang w:val="fr-FR"/>
        </w:rPr>
        <w:t xml:space="preserve"> est réaffecté au siège ou encore s</w:t>
      </w:r>
      <w:r w:rsidR="005837A7">
        <w:rPr>
          <w:rFonts w:eastAsia="Times New Roman"/>
          <w:color w:val="000000"/>
          <w:lang w:val="fr-FR"/>
        </w:rPr>
        <w:t>’</w:t>
      </w:r>
      <w:r w:rsidR="006B63C4" w:rsidRPr="006C256A">
        <w:rPr>
          <w:rFonts w:eastAsia="Times New Roman"/>
          <w:color w:val="000000"/>
          <w:lang w:val="fr-FR"/>
        </w:rPr>
        <w:t xml:space="preserve">il est promu, selon </w:t>
      </w:r>
      <w:r w:rsidR="0065114B" w:rsidRPr="006C256A">
        <w:rPr>
          <w:rFonts w:eastAsia="Times New Roman"/>
          <w:color w:val="000000"/>
          <w:lang w:val="fr-FR"/>
        </w:rPr>
        <w:t>l</w:t>
      </w:r>
      <w:r w:rsidR="005837A7">
        <w:rPr>
          <w:rFonts w:eastAsia="Times New Roman"/>
          <w:color w:val="000000"/>
          <w:lang w:val="fr-FR"/>
        </w:rPr>
        <w:t>’</w:t>
      </w:r>
      <w:r w:rsidR="0065114B" w:rsidRPr="006C256A">
        <w:rPr>
          <w:rFonts w:eastAsia="Times New Roman"/>
          <w:color w:val="000000"/>
          <w:lang w:val="fr-FR"/>
        </w:rPr>
        <w:t>événement survenant en premier</w:t>
      </w:r>
      <w:r w:rsidR="006B63C4" w:rsidRPr="006C256A">
        <w:rPr>
          <w:rFonts w:eastAsia="Times New Roman"/>
          <w:color w:val="000000"/>
          <w:lang w:val="fr-FR"/>
        </w:rPr>
        <w:t>.</w:t>
      </w:r>
    </w:p>
    <w:p w:rsidR="00F33AD6" w:rsidRPr="006C256A" w:rsidRDefault="00F33AD6" w:rsidP="00C37DE4">
      <w:pPr>
        <w:rPr>
          <w:rFonts w:eastAsia="Times New Roman"/>
          <w:lang w:val="fr-FR"/>
        </w:rPr>
      </w:pPr>
    </w:p>
    <w:p w:rsidR="005837A7" w:rsidRDefault="006B63C4" w:rsidP="00C37DE4">
      <w:pPr>
        <w:keepNext/>
        <w:keepLines/>
        <w:ind w:firstLine="567"/>
        <w:rPr>
          <w:rFonts w:eastAsia="Calibri"/>
          <w:b/>
          <w:lang w:val="fr-FR"/>
        </w:rPr>
      </w:pPr>
      <w:r w:rsidRPr="006C256A">
        <w:rPr>
          <w:rFonts w:eastAsia="Calibri"/>
          <w:b/>
          <w:color w:val="000000"/>
          <w:lang w:val="fr-FR"/>
        </w:rPr>
        <w:t>A</w:t>
      </w:r>
      <w:r w:rsidRPr="0025297F">
        <w:rPr>
          <w:rFonts w:eastAsia="Calibri"/>
          <w:b/>
          <w:color w:val="000000"/>
          <w:lang w:val="fr-FR"/>
        </w:rPr>
        <w:t>rticle</w:t>
      </w:r>
      <w:r w:rsidR="00955164" w:rsidRPr="0025297F">
        <w:rPr>
          <w:rFonts w:eastAsia="Calibri"/>
          <w:b/>
          <w:color w:val="000000"/>
          <w:lang w:val="fr-FR"/>
        </w:rPr>
        <w:t> </w:t>
      </w:r>
      <w:r w:rsidRPr="0025297F">
        <w:rPr>
          <w:rFonts w:eastAsia="Calibri"/>
          <w:b/>
          <w:lang w:val="fr-FR"/>
        </w:rPr>
        <w:t>5</w:t>
      </w:r>
      <w:r w:rsidRPr="0025297F">
        <w:rPr>
          <w:rFonts w:eastAsia="Calibri"/>
          <w:b/>
          <w:color w:val="000000"/>
          <w:lang w:val="fr-FR"/>
        </w:rPr>
        <w:t>.</w:t>
      </w:r>
      <w:r w:rsidRPr="0025297F">
        <w:rPr>
          <w:rFonts w:eastAsia="Calibri"/>
          <w:b/>
          <w:lang w:val="fr-FR"/>
        </w:rPr>
        <w:t>3 – Congé dans les foyers</w:t>
      </w:r>
    </w:p>
    <w:p w:rsidR="00F33AD6" w:rsidRPr="006C256A" w:rsidRDefault="00F33AD6" w:rsidP="00C37DE4">
      <w:pPr>
        <w:keepNext/>
        <w:keepLines/>
        <w:rPr>
          <w:rFonts w:eastAsia="Times New Roman"/>
          <w:lang w:val="fr-FR"/>
        </w:rPr>
      </w:pPr>
    </w:p>
    <w:p w:rsidR="00F33AD6" w:rsidRPr="006C256A" w:rsidRDefault="006B63C4" w:rsidP="00C37DE4">
      <w:pPr>
        <w:pStyle w:val="ListParagraph"/>
        <w:keepNext/>
        <w:keepLines/>
        <w:numPr>
          <w:ilvl w:val="0"/>
          <w:numId w:val="9"/>
        </w:numPr>
        <w:ind w:left="0" w:firstLine="0"/>
        <w:rPr>
          <w:rFonts w:eastAsia="Calibri"/>
          <w:lang w:val="fr-FR"/>
        </w:rPr>
      </w:pPr>
      <w:r w:rsidRPr="006C256A">
        <w:rPr>
          <w:rFonts w:eastAsia="Times New Roman"/>
          <w:color w:val="000000"/>
          <w:lang w:val="fr-FR"/>
        </w:rPr>
        <w:t>À l</w:t>
      </w:r>
      <w:r w:rsidR="005837A7">
        <w:rPr>
          <w:rFonts w:eastAsia="Times New Roman"/>
          <w:color w:val="000000"/>
          <w:lang w:val="fr-FR"/>
        </w:rPr>
        <w:t>’</w:t>
      </w:r>
      <w:r w:rsidRPr="006C256A">
        <w:rPr>
          <w:rFonts w:eastAsia="Times New Roman"/>
          <w:color w:val="000000"/>
          <w:lang w:val="fr-FR"/>
        </w:rPr>
        <w:t>heure actuelle, en vertu de l</w:t>
      </w:r>
      <w:r w:rsidR="005837A7">
        <w:rPr>
          <w:rFonts w:eastAsia="Times New Roman"/>
          <w:color w:val="000000"/>
          <w:lang w:val="fr-FR"/>
        </w:rPr>
        <w:t>’</w:t>
      </w:r>
      <w:r w:rsidRPr="006C256A">
        <w:rPr>
          <w:rFonts w:eastAsia="Times New Roman"/>
          <w:color w:val="000000"/>
          <w:lang w:val="fr-FR"/>
        </w:rPr>
        <w:t>article 5.3, les fonctionnaires qui n</w:t>
      </w:r>
      <w:r w:rsidR="005837A7">
        <w:rPr>
          <w:rFonts w:eastAsia="Times New Roman"/>
          <w:color w:val="000000"/>
          <w:lang w:val="fr-FR"/>
        </w:rPr>
        <w:t>’</w:t>
      </w:r>
      <w:r w:rsidRPr="006C256A">
        <w:rPr>
          <w:rFonts w:eastAsia="Times New Roman"/>
          <w:color w:val="000000"/>
          <w:lang w:val="fr-FR"/>
        </w:rPr>
        <w:t xml:space="preserve">ont pas été recrutés sur le plan local et qui </w:t>
      </w:r>
      <w:r w:rsidR="00EA3BC0" w:rsidRPr="006C256A">
        <w:rPr>
          <w:rFonts w:eastAsia="Times New Roman"/>
          <w:color w:val="000000"/>
          <w:lang w:val="fr-FR"/>
        </w:rPr>
        <w:t>“</w:t>
      </w:r>
      <w:r w:rsidRPr="006C256A">
        <w:rPr>
          <w:rFonts w:eastAsia="Times New Roman"/>
          <w:color w:val="000000"/>
          <w:lang w:val="fr-FR"/>
        </w:rPr>
        <w:t>exercent leurs fonctions hors du pays où ils ont leurs foyers</w:t>
      </w:r>
      <w:r w:rsidR="00EA3BC0" w:rsidRPr="006C256A">
        <w:rPr>
          <w:rFonts w:eastAsia="Times New Roman"/>
          <w:color w:val="000000"/>
          <w:lang w:val="fr-FR"/>
        </w:rPr>
        <w:t>”</w:t>
      </w:r>
      <w:r w:rsidRPr="006C256A">
        <w:rPr>
          <w:rFonts w:eastAsia="Times New Roman"/>
          <w:color w:val="000000"/>
          <w:lang w:val="fr-FR"/>
        </w:rPr>
        <w:t xml:space="preserve"> ont droit au </w:t>
      </w:r>
      <w:r w:rsidRPr="006C256A">
        <w:rPr>
          <w:rFonts w:eastAsia="Times New Roman"/>
          <w:lang w:val="fr-FR"/>
        </w:rPr>
        <w:t>congé dans les foyers</w:t>
      </w:r>
      <w:r w:rsidRPr="006C256A">
        <w:rPr>
          <w:rFonts w:eastAsia="Times New Roman"/>
          <w:color w:val="000000"/>
          <w:lang w:val="fr-FR"/>
        </w:rPr>
        <w:t>.</w:t>
      </w:r>
      <w:r w:rsidR="009E2FEC" w:rsidRPr="00A07DC1">
        <w:rPr>
          <w:color w:val="000000"/>
          <w:lang w:val="fr-FR"/>
        </w:rPr>
        <w:t xml:space="preserve"> </w:t>
      </w:r>
      <w:r w:rsidR="004C5AEC" w:rsidRPr="00A07DC1">
        <w:rPr>
          <w:color w:val="000000"/>
          <w:lang w:val="fr-FR"/>
        </w:rPr>
        <w:t xml:space="preserve"> </w:t>
      </w:r>
      <w:r w:rsidRPr="006C256A">
        <w:rPr>
          <w:rFonts w:eastAsia="Times New Roman"/>
          <w:color w:val="000000"/>
          <w:lang w:val="fr-FR"/>
        </w:rPr>
        <w:t>Il est proposé de modifier l</w:t>
      </w:r>
      <w:r w:rsidR="005837A7">
        <w:rPr>
          <w:rFonts w:eastAsia="Times New Roman"/>
          <w:color w:val="000000"/>
          <w:lang w:val="fr-FR"/>
        </w:rPr>
        <w:t>’</w:t>
      </w:r>
      <w:r w:rsidRPr="006C256A">
        <w:rPr>
          <w:rFonts w:eastAsia="Times New Roman"/>
          <w:color w:val="000000"/>
          <w:lang w:val="fr-FR"/>
        </w:rPr>
        <w:t xml:space="preserve">article 5.3 de manière à préciser que les fonctionnaires </w:t>
      </w:r>
      <w:r w:rsidR="00EA3BC0" w:rsidRPr="006C256A">
        <w:rPr>
          <w:rFonts w:eastAsia="Times New Roman"/>
          <w:color w:val="000000"/>
          <w:lang w:val="fr-FR"/>
        </w:rPr>
        <w:t>“</w:t>
      </w:r>
      <w:r w:rsidRPr="006C256A">
        <w:rPr>
          <w:rFonts w:eastAsia="Times New Roman"/>
          <w:color w:val="000000"/>
          <w:lang w:val="fr-FR"/>
        </w:rPr>
        <w:t>qui résident et qui sont en poste</w:t>
      </w:r>
      <w:r w:rsidR="00EA3BC0" w:rsidRPr="006C256A">
        <w:rPr>
          <w:rFonts w:eastAsia="Times New Roman"/>
          <w:color w:val="000000"/>
          <w:lang w:val="fr-FR"/>
        </w:rPr>
        <w:t>”</w:t>
      </w:r>
      <w:r w:rsidRPr="006C256A">
        <w:rPr>
          <w:rFonts w:eastAsia="Times New Roman"/>
          <w:color w:val="000000"/>
          <w:lang w:val="fr-FR"/>
        </w:rPr>
        <w:t xml:space="preserve"> en dehors de leur </w:t>
      </w:r>
      <w:r w:rsidRPr="006C256A">
        <w:rPr>
          <w:rFonts w:eastAsia="Times New Roman"/>
          <w:lang w:val="fr-FR"/>
        </w:rPr>
        <w:t>pays d</w:t>
      </w:r>
      <w:r w:rsidR="005837A7">
        <w:rPr>
          <w:rFonts w:eastAsia="Times New Roman"/>
          <w:lang w:val="fr-FR"/>
        </w:rPr>
        <w:t>’</w:t>
      </w:r>
      <w:r w:rsidRPr="006C256A">
        <w:rPr>
          <w:rFonts w:eastAsia="Times New Roman"/>
          <w:lang w:val="fr-FR"/>
        </w:rPr>
        <w:t>origine</w:t>
      </w:r>
      <w:r w:rsidRPr="006C256A">
        <w:rPr>
          <w:rFonts w:eastAsia="Times New Roman"/>
          <w:color w:val="000000"/>
          <w:lang w:val="fr-FR"/>
        </w:rPr>
        <w:t xml:space="preserve"> auront droit au </w:t>
      </w:r>
      <w:r w:rsidRPr="006C256A">
        <w:rPr>
          <w:rFonts w:eastAsia="Times New Roman"/>
          <w:lang w:val="fr-FR"/>
        </w:rPr>
        <w:t>congé dans les foyers</w:t>
      </w:r>
      <w:r w:rsidRPr="006C256A">
        <w:rPr>
          <w:rFonts w:eastAsia="Times New Roman"/>
          <w:color w:val="000000"/>
          <w:lang w:val="fr-FR"/>
        </w:rPr>
        <w:t>.</w:t>
      </w:r>
      <w:r w:rsidR="009E2FEC" w:rsidRPr="00A07DC1">
        <w:rPr>
          <w:color w:val="000000"/>
          <w:lang w:val="fr-FR"/>
        </w:rPr>
        <w:t xml:space="preserve"> </w:t>
      </w:r>
      <w:r w:rsidR="004C5AEC" w:rsidRPr="00A07DC1">
        <w:rPr>
          <w:color w:val="000000"/>
          <w:lang w:val="fr-FR"/>
        </w:rPr>
        <w:t xml:space="preserve"> </w:t>
      </w:r>
      <w:r w:rsidRPr="006C256A">
        <w:rPr>
          <w:rFonts w:eastAsia="Times New Roman"/>
          <w:color w:val="000000"/>
          <w:lang w:val="fr-FR"/>
        </w:rPr>
        <w:t xml:space="preserve">Cette modification vise à assurer la conformité </w:t>
      </w:r>
      <w:r w:rsidR="004863DE" w:rsidRPr="006C256A">
        <w:rPr>
          <w:rFonts w:eastAsia="Times New Roman"/>
          <w:color w:val="000000"/>
          <w:lang w:val="fr-FR"/>
        </w:rPr>
        <w:t xml:space="preserve">de </w:t>
      </w:r>
      <w:r w:rsidR="005866E6" w:rsidRPr="006C256A">
        <w:rPr>
          <w:rFonts w:eastAsia="Times New Roman"/>
          <w:color w:val="000000"/>
          <w:lang w:val="fr-FR"/>
        </w:rPr>
        <w:t>la</w:t>
      </w:r>
      <w:r w:rsidR="004863DE" w:rsidRPr="006C256A">
        <w:rPr>
          <w:rFonts w:eastAsia="Times New Roman"/>
          <w:color w:val="000000"/>
          <w:lang w:val="fr-FR"/>
        </w:rPr>
        <w:t xml:space="preserve"> disposition </w:t>
      </w:r>
      <w:r w:rsidRPr="006C256A">
        <w:rPr>
          <w:rFonts w:eastAsia="Times New Roman"/>
          <w:color w:val="000000"/>
          <w:lang w:val="fr-FR"/>
        </w:rPr>
        <w:t>avec l</w:t>
      </w:r>
      <w:r w:rsidR="005837A7">
        <w:rPr>
          <w:rFonts w:eastAsia="Times New Roman"/>
          <w:color w:val="000000"/>
          <w:lang w:val="fr-FR"/>
        </w:rPr>
        <w:t>’</w:t>
      </w:r>
      <w:r w:rsidRPr="006C256A">
        <w:rPr>
          <w:rFonts w:eastAsia="Times New Roman"/>
          <w:color w:val="000000"/>
          <w:lang w:val="fr-FR"/>
        </w:rPr>
        <w:t>objet du congé dans les foyers tel qu</w:t>
      </w:r>
      <w:r w:rsidR="005837A7">
        <w:rPr>
          <w:rFonts w:eastAsia="Times New Roman"/>
          <w:color w:val="000000"/>
          <w:lang w:val="fr-FR"/>
        </w:rPr>
        <w:t>’</w:t>
      </w:r>
      <w:r w:rsidRPr="006C256A">
        <w:rPr>
          <w:rFonts w:eastAsia="Times New Roman"/>
          <w:color w:val="000000"/>
          <w:lang w:val="fr-FR"/>
        </w:rPr>
        <w:t>il est défini dans l</w:t>
      </w:r>
      <w:r w:rsidR="005837A7">
        <w:rPr>
          <w:rFonts w:eastAsia="Times New Roman"/>
          <w:color w:val="000000"/>
          <w:lang w:val="fr-FR"/>
        </w:rPr>
        <w:t>’</w:t>
      </w:r>
      <w:r w:rsidRPr="006C256A">
        <w:rPr>
          <w:rFonts w:eastAsia="Times New Roman"/>
          <w:color w:val="000000"/>
          <w:lang w:val="fr-FR"/>
        </w:rPr>
        <w:t>article en question (</w:t>
      </w:r>
      <w:r w:rsidR="005837A7">
        <w:rPr>
          <w:rFonts w:eastAsia="Times New Roman"/>
          <w:color w:val="000000"/>
          <w:lang w:val="fr-FR"/>
        </w:rPr>
        <w:t>à savoir</w:t>
      </w:r>
      <w:r w:rsidRPr="006C256A">
        <w:rPr>
          <w:rFonts w:eastAsia="Times New Roman"/>
          <w:color w:val="000000"/>
          <w:lang w:val="fr-FR"/>
        </w:rPr>
        <w:t>, permettre aux fonctionnaires de garder le contact avec leur pays d</w:t>
      </w:r>
      <w:r w:rsidR="005837A7">
        <w:rPr>
          <w:rFonts w:eastAsia="Times New Roman"/>
          <w:color w:val="000000"/>
          <w:lang w:val="fr-FR"/>
        </w:rPr>
        <w:t>’</w:t>
      </w:r>
      <w:r w:rsidRPr="006C256A">
        <w:rPr>
          <w:rFonts w:eastAsia="Times New Roman"/>
          <w:color w:val="000000"/>
          <w:lang w:val="fr-FR"/>
        </w:rPr>
        <w:t>origine) et à l</w:t>
      </w:r>
      <w:r w:rsidR="005837A7">
        <w:rPr>
          <w:rFonts w:eastAsia="Times New Roman"/>
          <w:color w:val="000000"/>
          <w:lang w:val="fr-FR"/>
        </w:rPr>
        <w:t>’</w:t>
      </w:r>
      <w:r w:rsidRPr="006C256A">
        <w:rPr>
          <w:rFonts w:eastAsia="Times New Roman"/>
          <w:color w:val="000000"/>
          <w:lang w:val="fr-FR"/>
        </w:rPr>
        <w:t xml:space="preserve">aligner sur les règles et la pratique en vigueur dans les autres organisations appliquant le régime commun des </w:t>
      </w:r>
      <w:r w:rsidR="005837A7">
        <w:rPr>
          <w:rFonts w:eastAsia="Times New Roman"/>
          <w:color w:val="000000"/>
          <w:lang w:val="fr-FR"/>
        </w:rPr>
        <w:t>Nations Unies</w:t>
      </w:r>
      <w:r w:rsidRPr="006C256A">
        <w:rPr>
          <w:rFonts w:eastAsia="Times New Roman"/>
          <w:color w:val="000000"/>
          <w:lang w:val="fr-FR"/>
        </w:rPr>
        <w:t>.</w:t>
      </w:r>
      <w:r w:rsidR="009E2FEC" w:rsidRPr="00A07DC1">
        <w:rPr>
          <w:color w:val="000000"/>
          <w:lang w:val="fr-FR"/>
        </w:rPr>
        <w:t xml:space="preserve">  </w:t>
      </w:r>
      <w:r w:rsidRPr="006C256A">
        <w:rPr>
          <w:rFonts w:eastAsia="Times New Roman"/>
          <w:color w:val="000000"/>
          <w:lang w:val="fr-FR"/>
        </w:rPr>
        <w:t xml:space="preserve">Par suite de cette </w:t>
      </w:r>
      <w:r w:rsidRPr="006C256A">
        <w:rPr>
          <w:rFonts w:eastAsia="Times New Roman"/>
          <w:lang w:val="fr-FR"/>
        </w:rPr>
        <w:t>modification, les fonctionnaires qui sont en poste en dehors de leur pays d</w:t>
      </w:r>
      <w:r w:rsidR="005837A7">
        <w:rPr>
          <w:rFonts w:eastAsia="Times New Roman"/>
          <w:lang w:val="fr-FR"/>
        </w:rPr>
        <w:t>’</w:t>
      </w:r>
      <w:r w:rsidRPr="006C256A">
        <w:rPr>
          <w:rFonts w:eastAsia="Times New Roman"/>
          <w:lang w:val="fr-FR"/>
        </w:rPr>
        <w:t>origine</w:t>
      </w:r>
      <w:r w:rsidRPr="006C256A">
        <w:rPr>
          <w:rFonts w:eastAsia="Times New Roman"/>
          <w:color w:val="000000"/>
          <w:lang w:val="fr-FR"/>
        </w:rPr>
        <w:t xml:space="preserve"> mais qui résident dans ce pays n</w:t>
      </w:r>
      <w:r w:rsidR="005837A7">
        <w:rPr>
          <w:rFonts w:eastAsia="Times New Roman"/>
          <w:color w:val="000000"/>
          <w:lang w:val="fr-FR"/>
        </w:rPr>
        <w:t>’</w:t>
      </w:r>
      <w:r w:rsidRPr="006C256A">
        <w:rPr>
          <w:rFonts w:eastAsia="Times New Roman"/>
          <w:color w:val="000000"/>
          <w:lang w:val="fr-FR"/>
        </w:rPr>
        <w:t xml:space="preserve">auront plus droit au </w:t>
      </w:r>
      <w:r w:rsidRPr="006C256A">
        <w:rPr>
          <w:rFonts w:eastAsia="Times New Roman"/>
          <w:lang w:val="fr-FR"/>
        </w:rPr>
        <w:t>congé dans les foyers</w:t>
      </w:r>
      <w:r w:rsidRPr="006C256A">
        <w:rPr>
          <w:rFonts w:eastAsia="Times New Roman"/>
          <w:color w:val="000000"/>
          <w:lang w:val="fr-FR"/>
        </w:rPr>
        <w:t>.</w:t>
      </w:r>
    </w:p>
    <w:p w:rsidR="00F33AD6" w:rsidRPr="006C256A" w:rsidRDefault="00F33AD6" w:rsidP="00C37DE4">
      <w:pPr>
        <w:rPr>
          <w:rFonts w:eastAsia="Calibri"/>
          <w:lang w:val="fr-FR"/>
        </w:rPr>
      </w:pPr>
    </w:p>
    <w:p w:rsidR="00F33AD6" w:rsidRPr="006C256A" w:rsidRDefault="00200990" w:rsidP="00C37DE4">
      <w:pPr>
        <w:pStyle w:val="ListParagraph"/>
        <w:numPr>
          <w:ilvl w:val="0"/>
          <w:numId w:val="9"/>
        </w:numPr>
        <w:ind w:left="0" w:firstLine="0"/>
        <w:rPr>
          <w:rFonts w:eastAsia="Times New Roman"/>
          <w:lang w:val="fr-FR"/>
        </w:rPr>
      </w:pPr>
      <w:r w:rsidRPr="006C256A">
        <w:rPr>
          <w:rFonts w:eastAsia="Times New Roman"/>
          <w:color w:val="000000"/>
          <w:lang w:val="fr-FR"/>
        </w:rPr>
        <w:t xml:space="preserve">Une mesure transitoire spéciale à mettre en </w:t>
      </w:r>
      <w:r w:rsidR="005837A7">
        <w:rPr>
          <w:rFonts w:eastAsia="Times New Roman"/>
          <w:color w:val="000000"/>
          <w:lang w:val="fr-FR"/>
        </w:rPr>
        <w:t>œuvre</w:t>
      </w:r>
      <w:r w:rsidRPr="006C256A">
        <w:rPr>
          <w:rFonts w:eastAsia="Times New Roman"/>
          <w:color w:val="000000"/>
          <w:lang w:val="fr-FR"/>
        </w:rPr>
        <w:t xml:space="preserve"> au moyen d</w:t>
      </w:r>
      <w:r w:rsidR="005837A7">
        <w:rPr>
          <w:rFonts w:eastAsia="Times New Roman"/>
          <w:color w:val="000000"/>
          <w:lang w:val="fr-FR"/>
        </w:rPr>
        <w:t>’</w:t>
      </w:r>
      <w:r w:rsidRPr="006C256A">
        <w:rPr>
          <w:rFonts w:eastAsia="Times New Roman"/>
          <w:color w:val="000000"/>
          <w:lang w:val="fr-FR"/>
        </w:rPr>
        <w:t xml:space="preserve">un </w:t>
      </w:r>
      <w:r w:rsidRPr="006C256A">
        <w:rPr>
          <w:rFonts w:eastAsia="Times New Roman"/>
          <w:lang w:val="fr-FR"/>
        </w:rPr>
        <w:t>ordre de service</w:t>
      </w:r>
      <w:r w:rsidRPr="006C256A">
        <w:rPr>
          <w:rFonts w:eastAsia="Times New Roman"/>
          <w:color w:val="000000"/>
          <w:lang w:val="fr-FR"/>
        </w:rPr>
        <w:t xml:space="preserve"> permettrait aux fonctionnaires </w:t>
      </w:r>
      <w:r w:rsidR="005866E6" w:rsidRPr="006C256A">
        <w:rPr>
          <w:rFonts w:eastAsia="Times New Roman"/>
          <w:color w:val="000000"/>
          <w:lang w:val="fr-FR"/>
        </w:rPr>
        <w:t>qui</w:t>
      </w:r>
      <w:r w:rsidR="00817391" w:rsidRPr="006C256A">
        <w:rPr>
          <w:rFonts w:eastAsia="Times New Roman"/>
          <w:color w:val="000000"/>
          <w:lang w:val="fr-FR"/>
        </w:rPr>
        <w:t>, avant le 1</w:t>
      </w:r>
      <w:r w:rsidR="00817391" w:rsidRPr="006C256A">
        <w:rPr>
          <w:rFonts w:eastAsia="Times New Roman"/>
          <w:color w:val="000000"/>
          <w:vertAlign w:val="superscript"/>
          <w:lang w:val="fr-FR"/>
        </w:rPr>
        <w:t>er</w:t>
      </w:r>
      <w:r w:rsidR="00817391" w:rsidRPr="006C256A">
        <w:rPr>
          <w:rFonts w:eastAsia="Times New Roman"/>
          <w:color w:val="000000"/>
          <w:lang w:val="fr-FR"/>
        </w:rPr>
        <w:t> </w:t>
      </w:r>
      <w:r w:rsidR="005837A7" w:rsidRPr="006C256A">
        <w:rPr>
          <w:rFonts w:eastAsia="Times New Roman"/>
          <w:color w:val="000000"/>
          <w:lang w:val="fr-FR"/>
        </w:rPr>
        <w:t>janvier</w:t>
      </w:r>
      <w:r w:rsidR="005837A7">
        <w:rPr>
          <w:rFonts w:eastAsia="Times New Roman"/>
          <w:color w:val="000000"/>
          <w:lang w:val="fr-FR"/>
        </w:rPr>
        <w:t> </w:t>
      </w:r>
      <w:r w:rsidR="005837A7" w:rsidRPr="006C256A">
        <w:rPr>
          <w:rFonts w:eastAsia="Times New Roman"/>
          <w:color w:val="000000"/>
          <w:lang w:val="fr-FR"/>
        </w:rPr>
        <w:t>20</w:t>
      </w:r>
      <w:r w:rsidR="00817391" w:rsidRPr="006C256A">
        <w:rPr>
          <w:rFonts w:eastAsia="Times New Roman"/>
          <w:color w:val="000000"/>
          <w:lang w:val="fr-FR"/>
        </w:rPr>
        <w:t>16,</w:t>
      </w:r>
      <w:r w:rsidR="005866E6" w:rsidRPr="006C256A">
        <w:rPr>
          <w:rFonts w:eastAsia="Times New Roman"/>
          <w:color w:val="000000"/>
          <w:lang w:val="fr-FR"/>
        </w:rPr>
        <w:t xml:space="preserve"> étaient </w:t>
      </w:r>
      <w:r w:rsidRPr="006C256A">
        <w:rPr>
          <w:rFonts w:eastAsia="Times New Roman"/>
          <w:color w:val="000000"/>
          <w:lang w:val="fr-FR"/>
        </w:rPr>
        <w:t>titulaires d</w:t>
      </w:r>
      <w:r w:rsidR="005837A7">
        <w:rPr>
          <w:rFonts w:eastAsia="Times New Roman"/>
          <w:color w:val="000000"/>
          <w:lang w:val="fr-FR"/>
        </w:rPr>
        <w:t>’</w:t>
      </w:r>
      <w:r w:rsidRPr="006C256A">
        <w:rPr>
          <w:rFonts w:eastAsia="Times New Roman"/>
          <w:color w:val="000000"/>
          <w:lang w:val="fr-FR"/>
        </w:rPr>
        <w:t>un engagement de durée déterminée, continu ou permanent auprès du Bureau international et qui</w:t>
      </w:r>
      <w:r w:rsidR="00C1272D" w:rsidRPr="006C256A">
        <w:rPr>
          <w:rFonts w:eastAsia="Times New Roman"/>
          <w:color w:val="000000"/>
          <w:lang w:val="fr-FR"/>
        </w:rPr>
        <w:t xml:space="preserve"> </w:t>
      </w:r>
      <w:r w:rsidRPr="006C256A">
        <w:rPr>
          <w:rFonts w:eastAsia="Times New Roman"/>
          <w:color w:val="000000"/>
          <w:lang w:val="fr-FR"/>
        </w:rPr>
        <w:t>résid</w:t>
      </w:r>
      <w:r w:rsidR="005866E6" w:rsidRPr="006C256A">
        <w:rPr>
          <w:rFonts w:eastAsia="Times New Roman"/>
          <w:color w:val="000000"/>
          <w:lang w:val="fr-FR"/>
        </w:rPr>
        <w:t>ai</w:t>
      </w:r>
      <w:r w:rsidRPr="006C256A">
        <w:rPr>
          <w:rFonts w:eastAsia="Times New Roman"/>
          <w:color w:val="000000"/>
          <w:lang w:val="fr-FR"/>
        </w:rPr>
        <w:t xml:space="preserve">ent mais </w:t>
      </w:r>
      <w:r w:rsidR="005866E6" w:rsidRPr="006C256A">
        <w:rPr>
          <w:rFonts w:eastAsia="Times New Roman"/>
          <w:color w:val="000000"/>
          <w:lang w:val="fr-FR"/>
        </w:rPr>
        <w:t>n</w:t>
      </w:r>
      <w:r w:rsidR="005837A7">
        <w:rPr>
          <w:rFonts w:eastAsia="Times New Roman"/>
          <w:color w:val="000000"/>
          <w:lang w:val="fr-FR"/>
        </w:rPr>
        <w:t>’</w:t>
      </w:r>
      <w:r w:rsidR="005866E6" w:rsidRPr="006C256A">
        <w:rPr>
          <w:rFonts w:eastAsia="Times New Roman"/>
          <w:color w:val="000000"/>
          <w:lang w:val="fr-FR"/>
        </w:rPr>
        <w:t xml:space="preserve">étaient pas en poste </w:t>
      </w:r>
      <w:r w:rsidRPr="006C256A">
        <w:rPr>
          <w:rFonts w:eastAsia="Times New Roman"/>
          <w:color w:val="000000"/>
          <w:lang w:val="fr-FR"/>
        </w:rPr>
        <w:t>dans leur pays d</w:t>
      </w:r>
      <w:r w:rsidR="005837A7">
        <w:rPr>
          <w:rFonts w:eastAsia="Times New Roman"/>
          <w:color w:val="000000"/>
          <w:lang w:val="fr-FR"/>
        </w:rPr>
        <w:t>’</w:t>
      </w:r>
      <w:r w:rsidRPr="006C256A">
        <w:rPr>
          <w:rFonts w:eastAsia="Times New Roman"/>
          <w:color w:val="000000"/>
          <w:lang w:val="fr-FR"/>
        </w:rPr>
        <w:t>origine</w:t>
      </w:r>
      <w:r w:rsidR="005866E6" w:rsidRPr="006C256A">
        <w:rPr>
          <w:rFonts w:eastAsia="Times New Roman"/>
          <w:color w:val="000000"/>
          <w:lang w:val="fr-FR"/>
        </w:rPr>
        <w:t>,</w:t>
      </w:r>
      <w:r w:rsidRPr="006C256A">
        <w:rPr>
          <w:rFonts w:eastAsia="Times New Roman"/>
          <w:color w:val="000000"/>
          <w:lang w:val="fr-FR"/>
        </w:rPr>
        <w:t xml:space="preserve"> de </w:t>
      </w:r>
      <w:r w:rsidR="005866E6" w:rsidRPr="006C256A">
        <w:rPr>
          <w:rFonts w:eastAsia="Times New Roman"/>
          <w:color w:val="000000"/>
          <w:lang w:val="fr-FR"/>
        </w:rPr>
        <w:t xml:space="preserve">bénéficier </w:t>
      </w:r>
      <w:r w:rsidR="00C1272D" w:rsidRPr="006C256A">
        <w:rPr>
          <w:rFonts w:eastAsia="Times New Roman"/>
          <w:color w:val="000000"/>
          <w:lang w:val="fr-FR"/>
        </w:rPr>
        <w:t xml:space="preserve">une dernière fois </w:t>
      </w:r>
      <w:r w:rsidR="005866E6" w:rsidRPr="006C256A">
        <w:rPr>
          <w:rFonts w:eastAsia="Times New Roman"/>
          <w:color w:val="000000"/>
          <w:lang w:val="fr-FR"/>
        </w:rPr>
        <w:t xml:space="preserve">du </w:t>
      </w:r>
      <w:r w:rsidRPr="006C256A">
        <w:rPr>
          <w:rFonts w:eastAsia="Times New Roman"/>
          <w:color w:val="000000"/>
          <w:lang w:val="fr-FR"/>
        </w:rPr>
        <w:t xml:space="preserve">droit </w:t>
      </w:r>
      <w:r w:rsidR="00C1272D" w:rsidRPr="006C256A">
        <w:rPr>
          <w:rFonts w:eastAsia="Times New Roman"/>
          <w:color w:val="000000"/>
          <w:lang w:val="fr-FR"/>
        </w:rPr>
        <w:t xml:space="preserve">au </w:t>
      </w:r>
      <w:r w:rsidRPr="006C256A">
        <w:rPr>
          <w:rFonts w:eastAsia="Times New Roman"/>
          <w:color w:val="000000"/>
          <w:lang w:val="fr-FR"/>
        </w:rPr>
        <w:t xml:space="preserve">congé dans les </w:t>
      </w:r>
      <w:r w:rsidRPr="006C256A">
        <w:rPr>
          <w:rFonts w:eastAsia="Times New Roman"/>
          <w:lang w:val="fr-FR"/>
        </w:rPr>
        <w:t>foyers</w:t>
      </w:r>
      <w:r w:rsidRPr="006C256A">
        <w:rPr>
          <w:rFonts w:eastAsia="Times New Roman"/>
          <w:color w:val="000000"/>
          <w:lang w:val="fr-FR"/>
        </w:rPr>
        <w:t>.</w:t>
      </w:r>
    </w:p>
    <w:p w:rsidR="00F33AD6" w:rsidRPr="006C256A" w:rsidRDefault="00F33AD6" w:rsidP="00C37DE4">
      <w:pPr>
        <w:rPr>
          <w:lang w:val="fr-FR"/>
        </w:rPr>
      </w:pPr>
    </w:p>
    <w:p w:rsidR="00F33AD6" w:rsidRPr="006C256A" w:rsidRDefault="00200990" w:rsidP="00C37DE4">
      <w:pPr>
        <w:ind w:firstLine="567"/>
        <w:rPr>
          <w:b/>
          <w:lang w:val="fr-FR"/>
        </w:rPr>
      </w:pPr>
      <w:r w:rsidRPr="006C256A">
        <w:rPr>
          <w:b/>
          <w:lang w:val="fr-FR"/>
        </w:rPr>
        <w:t>Article</w:t>
      </w:r>
      <w:r w:rsidR="00955164">
        <w:rPr>
          <w:b/>
          <w:lang w:val="fr-FR"/>
        </w:rPr>
        <w:t> </w:t>
      </w:r>
      <w:r w:rsidRPr="006C256A">
        <w:rPr>
          <w:b/>
          <w:lang w:val="fr-FR"/>
        </w:rPr>
        <w:t>9.7</w:t>
      </w:r>
      <w:r w:rsidR="005837A7">
        <w:rPr>
          <w:b/>
          <w:lang w:val="fr-FR"/>
        </w:rPr>
        <w:t xml:space="preserve"> – </w:t>
      </w:r>
      <w:r w:rsidRPr="006C256A">
        <w:rPr>
          <w:b/>
          <w:lang w:val="fr-FR"/>
        </w:rPr>
        <w:t xml:space="preserve">Préavis </w:t>
      </w:r>
      <w:r w:rsidRPr="006C256A">
        <w:rPr>
          <w:b/>
          <w:color w:val="000000"/>
          <w:lang w:val="fr-FR"/>
        </w:rPr>
        <w:t>de licenciement</w:t>
      </w:r>
    </w:p>
    <w:p w:rsidR="00F33AD6" w:rsidRPr="006C256A" w:rsidRDefault="00F33AD6" w:rsidP="00C37DE4">
      <w:pPr>
        <w:rPr>
          <w:lang w:val="fr-FR"/>
        </w:rPr>
      </w:pPr>
    </w:p>
    <w:p w:rsidR="00F33AD6" w:rsidRPr="006C256A" w:rsidRDefault="00200990" w:rsidP="00C37DE4">
      <w:pPr>
        <w:pStyle w:val="ListParagraph"/>
        <w:numPr>
          <w:ilvl w:val="0"/>
          <w:numId w:val="9"/>
        </w:numPr>
        <w:ind w:left="0" w:firstLine="0"/>
        <w:rPr>
          <w:lang w:val="fr-FR"/>
        </w:rPr>
      </w:pPr>
      <w:r w:rsidRPr="006C256A">
        <w:rPr>
          <w:color w:val="000000"/>
          <w:lang w:val="fr-FR"/>
        </w:rPr>
        <w:t>Il est proposé de modifier l</w:t>
      </w:r>
      <w:r w:rsidR="005837A7">
        <w:rPr>
          <w:color w:val="000000"/>
          <w:lang w:val="fr-FR"/>
        </w:rPr>
        <w:t>’</w:t>
      </w:r>
      <w:r w:rsidRPr="006C256A">
        <w:rPr>
          <w:color w:val="000000"/>
          <w:lang w:val="fr-FR"/>
        </w:rPr>
        <w:t>article 9.7 de manière à préciser qu</w:t>
      </w:r>
      <w:r w:rsidR="005837A7">
        <w:rPr>
          <w:color w:val="000000"/>
          <w:lang w:val="fr-FR"/>
        </w:rPr>
        <w:t>’</w:t>
      </w:r>
      <w:r w:rsidRPr="006C256A">
        <w:rPr>
          <w:color w:val="000000"/>
          <w:lang w:val="fr-FR"/>
        </w:rPr>
        <w:t>aucun préavis de licenciement ni indemnité versée à défaut d</w:t>
      </w:r>
      <w:r w:rsidR="005837A7">
        <w:rPr>
          <w:color w:val="000000"/>
          <w:lang w:val="fr-FR"/>
        </w:rPr>
        <w:t>’</w:t>
      </w:r>
      <w:r w:rsidRPr="006C256A">
        <w:rPr>
          <w:color w:val="000000"/>
          <w:lang w:val="fr-FR"/>
        </w:rPr>
        <w:t>un tel préavis n</w:t>
      </w:r>
      <w:r w:rsidR="005837A7">
        <w:rPr>
          <w:color w:val="000000"/>
          <w:lang w:val="fr-FR"/>
        </w:rPr>
        <w:t>’</w:t>
      </w:r>
      <w:r w:rsidRPr="006C256A">
        <w:rPr>
          <w:color w:val="000000"/>
          <w:lang w:val="fr-FR"/>
        </w:rPr>
        <w:t>est donné en cas de renvoi sans préavis.</w:t>
      </w:r>
    </w:p>
    <w:p w:rsidR="00F33AD6" w:rsidRPr="006C256A" w:rsidRDefault="00F33AD6" w:rsidP="00C37DE4">
      <w:pPr>
        <w:rPr>
          <w:lang w:val="fr-FR"/>
        </w:rPr>
      </w:pPr>
    </w:p>
    <w:p w:rsidR="00F33AD6" w:rsidRPr="006C256A" w:rsidRDefault="00200990" w:rsidP="00C37DE4">
      <w:pPr>
        <w:ind w:firstLine="567"/>
        <w:rPr>
          <w:rFonts w:eastAsia="Calibri"/>
          <w:b/>
          <w:lang w:val="fr-FR"/>
        </w:rPr>
      </w:pPr>
      <w:r w:rsidRPr="006C256A">
        <w:rPr>
          <w:rFonts w:eastAsia="Calibri"/>
          <w:b/>
          <w:color w:val="000000"/>
          <w:lang w:val="fr-FR"/>
        </w:rPr>
        <w:t>Article </w:t>
      </w:r>
      <w:r w:rsidRPr="006C256A">
        <w:rPr>
          <w:rFonts w:eastAsia="Calibri"/>
          <w:b/>
          <w:lang w:val="fr-FR"/>
        </w:rPr>
        <w:t>9</w:t>
      </w:r>
      <w:r w:rsidRPr="006C256A">
        <w:rPr>
          <w:rFonts w:eastAsia="Calibri"/>
          <w:b/>
          <w:color w:val="000000"/>
          <w:lang w:val="fr-FR"/>
        </w:rPr>
        <w:t>.</w:t>
      </w:r>
      <w:r w:rsidRPr="006C256A">
        <w:rPr>
          <w:rFonts w:eastAsia="Calibri"/>
          <w:b/>
          <w:lang w:val="fr-FR"/>
        </w:rPr>
        <w:t>9 – Prime de rapatriement</w:t>
      </w:r>
    </w:p>
    <w:p w:rsidR="00F33AD6" w:rsidRPr="006C256A" w:rsidRDefault="00F33AD6" w:rsidP="00C37DE4">
      <w:pPr>
        <w:rPr>
          <w:rFonts w:eastAsia="Times New Roman"/>
          <w:lang w:val="fr-FR"/>
        </w:rPr>
      </w:pPr>
    </w:p>
    <w:p w:rsidR="00F33AD6" w:rsidRPr="006C256A" w:rsidRDefault="00200990" w:rsidP="00C37DE4">
      <w:pPr>
        <w:pStyle w:val="ListParagraph"/>
        <w:numPr>
          <w:ilvl w:val="0"/>
          <w:numId w:val="9"/>
        </w:numPr>
        <w:ind w:left="0" w:firstLine="0"/>
        <w:rPr>
          <w:rFonts w:eastAsia="Calibri"/>
          <w:lang w:val="fr-FR"/>
        </w:rPr>
      </w:pPr>
      <w:r w:rsidRPr="006C256A">
        <w:rPr>
          <w:rFonts w:eastAsia="Times New Roman"/>
          <w:color w:val="000000"/>
          <w:lang w:val="fr-FR"/>
        </w:rPr>
        <w:t>Il est proposé de modifier l</w:t>
      </w:r>
      <w:r w:rsidR="005837A7">
        <w:rPr>
          <w:rFonts w:eastAsia="Times New Roman"/>
          <w:color w:val="000000"/>
          <w:lang w:val="fr-FR"/>
        </w:rPr>
        <w:t>’</w:t>
      </w:r>
      <w:r w:rsidRPr="006C256A">
        <w:rPr>
          <w:rFonts w:eastAsia="Times New Roman"/>
          <w:color w:val="000000"/>
          <w:lang w:val="fr-FR"/>
        </w:rPr>
        <w:t xml:space="preserve">article 9.9 de manière à indiquer que seuls les fonctionnaires </w:t>
      </w:r>
      <w:r w:rsidR="00EA3BC0" w:rsidRPr="006C256A">
        <w:rPr>
          <w:rFonts w:eastAsia="Times New Roman"/>
          <w:color w:val="000000"/>
          <w:lang w:val="fr-FR"/>
        </w:rPr>
        <w:t>“</w:t>
      </w:r>
      <w:r w:rsidRPr="006C256A">
        <w:rPr>
          <w:rFonts w:eastAsia="Times New Roman"/>
          <w:color w:val="000000"/>
          <w:lang w:val="fr-FR"/>
        </w:rPr>
        <w:t xml:space="preserve">résidant, en vertu de leur service au </w:t>
      </w:r>
      <w:r w:rsidRPr="006C256A">
        <w:rPr>
          <w:rFonts w:eastAsia="Times New Roman"/>
          <w:lang w:val="fr-FR"/>
        </w:rPr>
        <w:t>Bureau international</w:t>
      </w:r>
      <w:r w:rsidRPr="006C256A">
        <w:rPr>
          <w:rFonts w:eastAsia="Times New Roman"/>
          <w:color w:val="000000"/>
          <w:lang w:val="fr-FR"/>
        </w:rPr>
        <w:t>, en dehors de leur pays d</w:t>
      </w:r>
      <w:r w:rsidR="005837A7">
        <w:rPr>
          <w:rFonts w:eastAsia="Times New Roman"/>
          <w:color w:val="000000"/>
          <w:lang w:val="fr-FR"/>
        </w:rPr>
        <w:t>’</w:t>
      </w:r>
      <w:r w:rsidRPr="006C256A">
        <w:rPr>
          <w:rFonts w:eastAsia="Times New Roman"/>
          <w:color w:val="000000"/>
          <w:lang w:val="fr-FR"/>
        </w:rPr>
        <w:t>origine</w:t>
      </w:r>
      <w:r w:rsidR="00EA3BC0" w:rsidRPr="006C256A">
        <w:rPr>
          <w:rFonts w:eastAsia="Times New Roman"/>
          <w:color w:val="000000"/>
          <w:lang w:val="fr-FR"/>
        </w:rPr>
        <w:t>”</w:t>
      </w:r>
      <w:r w:rsidRPr="006C256A">
        <w:rPr>
          <w:rFonts w:eastAsia="Times New Roman"/>
          <w:color w:val="000000"/>
          <w:lang w:val="fr-FR"/>
        </w:rPr>
        <w:t xml:space="preserve"> auront droit à la </w:t>
      </w:r>
      <w:r w:rsidRPr="006C256A">
        <w:rPr>
          <w:rFonts w:eastAsia="Times New Roman"/>
          <w:lang w:val="fr-FR"/>
        </w:rPr>
        <w:t>prime de rapatriement</w:t>
      </w:r>
      <w:r w:rsidRPr="006C256A">
        <w:rPr>
          <w:rFonts w:eastAsia="Times New Roman"/>
          <w:color w:val="000000"/>
          <w:lang w:val="fr-FR"/>
        </w:rPr>
        <w:t>.</w:t>
      </w:r>
      <w:r w:rsidR="009E2FEC" w:rsidRPr="00A07DC1">
        <w:rPr>
          <w:color w:val="000000"/>
          <w:lang w:val="fr-FR"/>
        </w:rPr>
        <w:t xml:space="preserve"> </w:t>
      </w:r>
      <w:r w:rsidR="004C5AEC" w:rsidRPr="00A07DC1">
        <w:rPr>
          <w:color w:val="000000"/>
          <w:lang w:val="fr-FR"/>
        </w:rPr>
        <w:t xml:space="preserve"> </w:t>
      </w:r>
      <w:r w:rsidRPr="006C256A">
        <w:rPr>
          <w:rFonts w:eastAsia="Times New Roman"/>
          <w:color w:val="000000"/>
          <w:lang w:val="fr-FR"/>
        </w:rPr>
        <w:t xml:space="preserve">Cette modification vise à assurer la conformité </w:t>
      </w:r>
      <w:r w:rsidR="00C1272D" w:rsidRPr="006C256A">
        <w:rPr>
          <w:rFonts w:eastAsia="Times New Roman"/>
          <w:color w:val="000000"/>
          <w:lang w:val="fr-FR"/>
        </w:rPr>
        <w:t xml:space="preserve">de la disposition </w:t>
      </w:r>
      <w:r w:rsidRPr="006C256A">
        <w:rPr>
          <w:rFonts w:eastAsia="Times New Roman"/>
          <w:color w:val="000000"/>
          <w:lang w:val="fr-FR"/>
        </w:rPr>
        <w:t>avec l</w:t>
      </w:r>
      <w:r w:rsidR="005837A7">
        <w:rPr>
          <w:rFonts w:eastAsia="Times New Roman"/>
          <w:color w:val="000000"/>
          <w:lang w:val="fr-FR"/>
        </w:rPr>
        <w:t>’</w:t>
      </w:r>
      <w:r w:rsidRPr="006C256A">
        <w:rPr>
          <w:rFonts w:eastAsia="Times New Roman"/>
          <w:color w:val="000000"/>
          <w:lang w:val="fr-FR"/>
        </w:rPr>
        <w:t xml:space="preserve">objet de la </w:t>
      </w:r>
      <w:r w:rsidRPr="006C256A">
        <w:rPr>
          <w:rFonts w:eastAsia="Times New Roman"/>
          <w:lang w:val="fr-FR"/>
        </w:rPr>
        <w:t>prime de rapatriement</w:t>
      </w:r>
      <w:r w:rsidRPr="006C256A">
        <w:rPr>
          <w:rFonts w:eastAsia="Times New Roman"/>
          <w:color w:val="000000"/>
          <w:lang w:val="fr-FR"/>
        </w:rPr>
        <w:t xml:space="preserve"> tel que défini par</w:t>
      </w:r>
      <w:r w:rsidR="005837A7" w:rsidRPr="006C256A">
        <w:rPr>
          <w:rFonts w:eastAsia="Times New Roman"/>
          <w:color w:val="000000"/>
          <w:lang w:val="fr-FR"/>
        </w:rPr>
        <w:t xml:space="preserve"> la</w:t>
      </w:r>
      <w:r w:rsidR="005837A7">
        <w:rPr>
          <w:rFonts w:eastAsia="Times New Roman"/>
          <w:color w:val="000000"/>
          <w:lang w:val="fr-FR"/>
        </w:rPr>
        <w:t> </w:t>
      </w:r>
      <w:r w:rsidR="005837A7" w:rsidRPr="006C256A">
        <w:rPr>
          <w:rFonts w:eastAsia="Times New Roman"/>
          <w:color w:val="000000"/>
          <w:lang w:val="fr-FR"/>
        </w:rPr>
        <w:t>CFP</w:t>
      </w:r>
      <w:r w:rsidRPr="006C256A">
        <w:rPr>
          <w:rFonts w:eastAsia="Times New Roman"/>
          <w:color w:val="000000"/>
          <w:lang w:val="fr-FR"/>
        </w:rPr>
        <w:t>I et à l</w:t>
      </w:r>
      <w:r w:rsidR="005837A7">
        <w:rPr>
          <w:rFonts w:eastAsia="Times New Roman"/>
          <w:color w:val="000000"/>
          <w:lang w:val="fr-FR"/>
        </w:rPr>
        <w:t>’</w:t>
      </w:r>
      <w:r w:rsidRPr="006C256A">
        <w:rPr>
          <w:rFonts w:eastAsia="Times New Roman"/>
          <w:color w:val="000000"/>
          <w:lang w:val="fr-FR"/>
        </w:rPr>
        <w:t xml:space="preserve">aligner sur les règles et la pratique en vigueur dans les autres organisations appliquant le régime commun des </w:t>
      </w:r>
      <w:r w:rsidR="005837A7">
        <w:rPr>
          <w:rFonts w:eastAsia="Times New Roman"/>
          <w:color w:val="000000"/>
          <w:lang w:val="fr-FR"/>
        </w:rPr>
        <w:t>Nations Unies</w:t>
      </w:r>
      <w:r w:rsidRPr="006C256A">
        <w:rPr>
          <w:rFonts w:eastAsia="Times New Roman"/>
          <w:color w:val="000000"/>
          <w:lang w:val="fr-FR"/>
        </w:rPr>
        <w:t>.</w:t>
      </w:r>
      <w:r w:rsidR="009E2FEC" w:rsidRPr="00A07DC1">
        <w:rPr>
          <w:color w:val="000000"/>
          <w:lang w:val="fr-FR"/>
        </w:rPr>
        <w:t xml:space="preserve">  </w:t>
      </w:r>
      <w:r w:rsidRPr="006C256A">
        <w:rPr>
          <w:rFonts w:eastAsia="Times New Roman"/>
          <w:lang w:val="fr-FR"/>
        </w:rPr>
        <w:t>Par suite de cette modification, les fonctionnaires qui sont en poste en dehors de leur pays d</w:t>
      </w:r>
      <w:r w:rsidR="005837A7">
        <w:rPr>
          <w:rFonts w:eastAsia="Times New Roman"/>
          <w:lang w:val="fr-FR"/>
        </w:rPr>
        <w:t>’</w:t>
      </w:r>
      <w:r w:rsidRPr="006C256A">
        <w:rPr>
          <w:rFonts w:eastAsia="Times New Roman"/>
          <w:lang w:val="fr-FR"/>
        </w:rPr>
        <w:t>origine mais qui résident dans ce pays n</w:t>
      </w:r>
      <w:r w:rsidR="005837A7">
        <w:rPr>
          <w:rFonts w:eastAsia="Times New Roman"/>
          <w:lang w:val="fr-FR"/>
        </w:rPr>
        <w:t>’</w:t>
      </w:r>
      <w:r w:rsidRPr="006C256A">
        <w:rPr>
          <w:rFonts w:eastAsia="Times New Roman"/>
          <w:lang w:val="fr-FR"/>
        </w:rPr>
        <w:t xml:space="preserve">auront plus droit </w:t>
      </w:r>
      <w:r w:rsidRPr="006C256A">
        <w:rPr>
          <w:rFonts w:eastAsia="Times New Roman"/>
          <w:color w:val="000000"/>
          <w:lang w:val="fr-FR"/>
        </w:rPr>
        <w:t xml:space="preserve">à la </w:t>
      </w:r>
      <w:r w:rsidRPr="006C256A">
        <w:rPr>
          <w:rFonts w:eastAsia="Times New Roman"/>
          <w:lang w:val="fr-FR"/>
        </w:rPr>
        <w:t>prime de rapatriement.</w:t>
      </w:r>
    </w:p>
    <w:p w:rsidR="00F33AD6" w:rsidRPr="006C256A" w:rsidRDefault="00F33AD6" w:rsidP="00C37DE4">
      <w:pPr>
        <w:rPr>
          <w:rFonts w:eastAsia="Calibri"/>
          <w:lang w:val="fr-FR"/>
        </w:rPr>
      </w:pPr>
    </w:p>
    <w:p w:rsidR="00F33AD6" w:rsidRPr="006C256A" w:rsidRDefault="00E04668" w:rsidP="00C37DE4">
      <w:pPr>
        <w:pStyle w:val="ListParagraph"/>
        <w:numPr>
          <w:ilvl w:val="0"/>
          <w:numId w:val="9"/>
        </w:numPr>
        <w:ind w:left="0" w:firstLine="0"/>
        <w:rPr>
          <w:rFonts w:eastAsia="Times New Roman"/>
          <w:lang w:val="fr-FR"/>
        </w:rPr>
      </w:pPr>
      <w:r w:rsidRPr="006C256A">
        <w:rPr>
          <w:rFonts w:eastAsia="Times New Roman"/>
          <w:color w:val="000000"/>
          <w:lang w:val="fr-FR"/>
        </w:rPr>
        <w:t>Il est proposé en outre d</w:t>
      </w:r>
      <w:r w:rsidR="005837A7">
        <w:rPr>
          <w:rFonts w:eastAsia="Times New Roman"/>
          <w:color w:val="000000"/>
          <w:lang w:val="fr-FR"/>
        </w:rPr>
        <w:t>’</w:t>
      </w:r>
      <w:r w:rsidRPr="006C256A">
        <w:rPr>
          <w:rFonts w:eastAsia="Times New Roman"/>
          <w:color w:val="000000"/>
          <w:lang w:val="fr-FR"/>
        </w:rPr>
        <w:t xml:space="preserve">ajouter une </w:t>
      </w:r>
      <w:r w:rsidRPr="006C256A">
        <w:rPr>
          <w:rFonts w:eastAsia="Times New Roman"/>
          <w:lang w:val="fr-FR"/>
        </w:rPr>
        <w:t>disposition transitoire</w:t>
      </w:r>
      <w:r w:rsidRPr="006C256A">
        <w:rPr>
          <w:rFonts w:eastAsia="Times New Roman"/>
          <w:color w:val="000000"/>
          <w:lang w:val="fr-FR"/>
        </w:rPr>
        <w:t xml:space="preserve"> afin de préserver les droits des fonctionnaires qui sont entrés au service </w:t>
      </w:r>
      <w:r w:rsidRPr="006C256A">
        <w:rPr>
          <w:rFonts w:eastAsia="Times New Roman"/>
          <w:lang w:val="fr-FR"/>
        </w:rPr>
        <w:t>de l</w:t>
      </w:r>
      <w:r w:rsidR="005837A7">
        <w:rPr>
          <w:rFonts w:eastAsia="Times New Roman"/>
          <w:lang w:val="fr-FR"/>
        </w:rPr>
        <w:t>’</w:t>
      </w:r>
      <w:r w:rsidRPr="006C256A">
        <w:rPr>
          <w:rFonts w:eastAsia="Times New Roman"/>
          <w:lang w:val="fr-FR"/>
        </w:rPr>
        <w:t>OMPI</w:t>
      </w:r>
      <w:r w:rsidRPr="006C256A">
        <w:rPr>
          <w:rFonts w:eastAsia="Times New Roman"/>
          <w:color w:val="000000"/>
          <w:lang w:val="fr-FR"/>
        </w:rPr>
        <w:t xml:space="preserve"> a</w:t>
      </w:r>
      <w:r w:rsidR="00C1272D" w:rsidRPr="006C256A">
        <w:rPr>
          <w:rFonts w:eastAsia="Times New Roman"/>
          <w:color w:val="000000"/>
          <w:lang w:val="fr-FR"/>
        </w:rPr>
        <w:t>vant cette modification et qui</w:t>
      </w:r>
      <w:r w:rsidRPr="006C256A">
        <w:rPr>
          <w:rFonts w:eastAsia="Times New Roman"/>
          <w:color w:val="000000"/>
          <w:lang w:val="fr-FR"/>
        </w:rPr>
        <w:t xml:space="preserve"> résidaient mais n</w:t>
      </w:r>
      <w:r w:rsidR="005837A7">
        <w:rPr>
          <w:rFonts w:eastAsia="Times New Roman"/>
          <w:color w:val="000000"/>
          <w:lang w:val="fr-FR"/>
        </w:rPr>
        <w:t>’</w:t>
      </w:r>
      <w:r w:rsidRPr="006C256A">
        <w:rPr>
          <w:rFonts w:eastAsia="Times New Roman"/>
          <w:color w:val="000000"/>
          <w:lang w:val="fr-FR"/>
        </w:rPr>
        <w:t>étaient pas en poste dans leur pays d</w:t>
      </w:r>
      <w:r w:rsidR="005837A7">
        <w:rPr>
          <w:rFonts w:eastAsia="Times New Roman"/>
          <w:color w:val="000000"/>
          <w:lang w:val="fr-FR"/>
        </w:rPr>
        <w:t>’</w:t>
      </w:r>
      <w:r w:rsidRPr="006C256A">
        <w:rPr>
          <w:rFonts w:eastAsia="Times New Roman"/>
          <w:color w:val="000000"/>
          <w:lang w:val="fr-FR"/>
        </w:rPr>
        <w:t xml:space="preserve">origine, en leur permettant de conserver le droit à la </w:t>
      </w:r>
      <w:r w:rsidRPr="006C256A">
        <w:rPr>
          <w:rFonts w:eastAsia="Times New Roman"/>
          <w:lang w:val="fr-FR"/>
        </w:rPr>
        <w:t>prime de rapatriement</w:t>
      </w:r>
      <w:r w:rsidRPr="006C256A">
        <w:rPr>
          <w:rFonts w:eastAsia="Times New Roman"/>
          <w:color w:val="000000"/>
          <w:lang w:val="fr-FR"/>
        </w:rPr>
        <w:t xml:space="preserve"> </w:t>
      </w:r>
      <w:r w:rsidR="00C1272D" w:rsidRPr="006C256A">
        <w:rPr>
          <w:rFonts w:eastAsia="Times New Roman"/>
          <w:color w:val="000000"/>
          <w:lang w:val="fr-FR"/>
        </w:rPr>
        <w:t xml:space="preserve">pour les années et les mois de service </w:t>
      </w:r>
      <w:r w:rsidRPr="006C256A">
        <w:rPr>
          <w:rFonts w:eastAsia="Times New Roman"/>
          <w:color w:val="000000"/>
          <w:lang w:val="fr-FR"/>
        </w:rPr>
        <w:t>accomplis jusqu</w:t>
      </w:r>
      <w:r w:rsidR="005837A7">
        <w:rPr>
          <w:rFonts w:eastAsia="Times New Roman"/>
          <w:color w:val="000000"/>
          <w:lang w:val="fr-FR"/>
        </w:rPr>
        <w:t>’</w:t>
      </w:r>
      <w:r w:rsidRPr="006C256A">
        <w:rPr>
          <w:rFonts w:eastAsia="Times New Roman"/>
          <w:color w:val="000000"/>
          <w:lang w:val="fr-FR"/>
        </w:rPr>
        <w:t xml:space="preserve">au </w:t>
      </w:r>
      <w:r w:rsidRPr="006C256A">
        <w:rPr>
          <w:rFonts w:eastAsia="Times New Roman"/>
          <w:lang w:val="fr-FR"/>
        </w:rPr>
        <w:t>31</w:t>
      </w:r>
      <w:r w:rsidR="00C1272D" w:rsidRPr="006C256A">
        <w:rPr>
          <w:rFonts w:eastAsia="Times New Roman"/>
          <w:lang w:val="fr-FR"/>
        </w:rPr>
        <w:t> </w:t>
      </w:r>
      <w:r w:rsidR="005837A7" w:rsidRPr="006C256A">
        <w:rPr>
          <w:rFonts w:eastAsia="Times New Roman"/>
          <w:lang w:val="fr-FR"/>
        </w:rPr>
        <w:t>décembre</w:t>
      </w:r>
      <w:r w:rsidR="005837A7">
        <w:rPr>
          <w:rFonts w:eastAsia="Times New Roman"/>
          <w:lang w:val="fr-FR"/>
        </w:rPr>
        <w:t> </w:t>
      </w:r>
      <w:r w:rsidR="005837A7" w:rsidRPr="006C256A">
        <w:rPr>
          <w:rFonts w:eastAsia="Times New Roman"/>
          <w:color w:val="000000"/>
          <w:lang w:val="fr-FR"/>
        </w:rPr>
        <w:t>20</w:t>
      </w:r>
      <w:r w:rsidRPr="006C256A">
        <w:rPr>
          <w:rFonts w:eastAsia="Times New Roman"/>
          <w:color w:val="000000"/>
          <w:lang w:val="fr-FR"/>
        </w:rPr>
        <w:t>15.</w:t>
      </w:r>
    </w:p>
    <w:p w:rsidR="00F33AD6" w:rsidRPr="006C256A" w:rsidRDefault="00F33AD6" w:rsidP="00C37DE4">
      <w:pPr>
        <w:rPr>
          <w:lang w:val="fr-FR"/>
        </w:rPr>
      </w:pPr>
    </w:p>
    <w:p w:rsidR="00F33AD6" w:rsidRPr="006C256A" w:rsidRDefault="00E04668" w:rsidP="00C37DE4">
      <w:pPr>
        <w:ind w:firstLine="567"/>
        <w:rPr>
          <w:rFonts w:eastAsia="Calibri"/>
          <w:b/>
          <w:lang w:val="fr-FR"/>
        </w:rPr>
      </w:pPr>
      <w:r w:rsidRPr="006C256A">
        <w:rPr>
          <w:rFonts w:eastAsia="Calibri"/>
          <w:b/>
          <w:lang w:val="fr-FR"/>
        </w:rPr>
        <w:t>Autres amendements</w:t>
      </w:r>
    </w:p>
    <w:p w:rsidR="00F33AD6" w:rsidRPr="006C256A" w:rsidRDefault="00F33AD6" w:rsidP="00C37DE4">
      <w:pPr>
        <w:rPr>
          <w:lang w:val="fr-FR"/>
        </w:rPr>
      </w:pPr>
    </w:p>
    <w:p w:rsidR="00F33AD6" w:rsidRPr="006C256A" w:rsidRDefault="00E04668" w:rsidP="00D43E46">
      <w:pPr>
        <w:pStyle w:val="ListParagraph"/>
        <w:numPr>
          <w:ilvl w:val="0"/>
          <w:numId w:val="9"/>
        </w:numPr>
        <w:ind w:left="0" w:firstLine="0"/>
        <w:rPr>
          <w:szCs w:val="22"/>
          <w:lang w:val="fr-FR"/>
        </w:rPr>
      </w:pPr>
      <w:r w:rsidRPr="006C256A">
        <w:rPr>
          <w:szCs w:val="22"/>
          <w:lang w:val="fr-FR"/>
        </w:rPr>
        <w:t>D</w:t>
      </w:r>
      <w:r w:rsidR="005837A7">
        <w:rPr>
          <w:szCs w:val="22"/>
          <w:lang w:val="fr-FR"/>
        </w:rPr>
        <w:t>’</w:t>
      </w:r>
      <w:r w:rsidRPr="006C256A">
        <w:rPr>
          <w:szCs w:val="22"/>
          <w:lang w:val="fr-FR"/>
        </w:rPr>
        <w:t xml:space="preserve">autres </w:t>
      </w:r>
      <w:r w:rsidR="009A37CB" w:rsidRPr="006C256A">
        <w:rPr>
          <w:szCs w:val="22"/>
          <w:lang w:val="fr-FR"/>
        </w:rPr>
        <w:t>modifications</w:t>
      </w:r>
      <w:r w:rsidRPr="006C256A">
        <w:rPr>
          <w:szCs w:val="22"/>
          <w:lang w:val="fr-FR"/>
        </w:rPr>
        <w:t xml:space="preserve"> de nature </w:t>
      </w:r>
      <w:r w:rsidR="00D122AA" w:rsidRPr="00D122AA">
        <w:rPr>
          <w:szCs w:val="22"/>
          <w:lang w:val="fr-FR"/>
        </w:rPr>
        <w:t xml:space="preserve">moins fondamentale </w:t>
      </w:r>
      <w:r w:rsidRPr="00893D79">
        <w:rPr>
          <w:szCs w:val="22"/>
          <w:lang w:val="fr-FR"/>
        </w:rPr>
        <w:t>(p.</w:t>
      </w:r>
      <w:r w:rsidR="00955164" w:rsidRPr="00893D79">
        <w:rPr>
          <w:szCs w:val="22"/>
          <w:lang w:val="fr-FR"/>
        </w:rPr>
        <w:t> </w:t>
      </w:r>
      <w:r w:rsidRPr="00893D79">
        <w:rPr>
          <w:szCs w:val="22"/>
          <w:lang w:val="fr-FR"/>
        </w:rPr>
        <w:t>ex.,</w:t>
      </w:r>
      <w:r w:rsidRPr="006C256A">
        <w:rPr>
          <w:szCs w:val="22"/>
          <w:lang w:val="fr-FR"/>
        </w:rPr>
        <w:t xml:space="preserve"> correction d</w:t>
      </w:r>
      <w:r w:rsidR="005837A7">
        <w:rPr>
          <w:szCs w:val="22"/>
          <w:lang w:val="fr-FR"/>
        </w:rPr>
        <w:t>’</w:t>
      </w:r>
      <w:r w:rsidRPr="006C256A">
        <w:rPr>
          <w:szCs w:val="22"/>
          <w:lang w:val="fr-FR"/>
        </w:rPr>
        <w:t>une erreur ou d</w:t>
      </w:r>
      <w:r w:rsidR="005837A7">
        <w:rPr>
          <w:szCs w:val="22"/>
          <w:lang w:val="fr-FR"/>
        </w:rPr>
        <w:t>’</w:t>
      </w:r>
      <w:r w:rsidRPr="006C256A">
        <w:rPr>
          <w:szCs w:val="22"/>
          <w:lang w:val="fr-FR"/>
        </w:rPr>
        <w:t>une divergence, précision d</w:t>
      </w:r>
      <w:r w:rsidR="005837A7">
        <w:rPr>
          <w:szCs w:val="22"/>
          <w:lang w:val="fr-FR"/>
        </w:rPr>
        <w:t>’</w:t>
      </w:r>
      <w:r w:rsidRPr="006C256A">
        <w:rPr>
          <w:szCs w:val="22"/>
          <w:lang w:val="fr-FR"/>
        </w:rPr>
        <w:t>une disposition ou comblement d</w:t>
      </w:r>
      <w:r w:rsidR="005837A7">
        <w:rPr>
          <w:szCs w:val="22"/>
          <w:lang w:val="fr-FR"/>
        </w:rPr>
        <w:t>’</w:t>
      </w:r>
      <w:r w:rsidRPr="006C256A">
        <w:rPr>
          <w:szCs w:val="22"/>
          <w:lang w:val="fr-FR"/>
        </w:rPr>
        <w:t>une lacune) sont également apporté</w:t>
      </w:r>
      <w:r w:rsidR="009A37CB" w:rsidRPr="006C256A">
        <w:rPr>
          <w:szCs w:val="22"/>
          <w:lang w:val="fr-FR"/>
        </w:rPr>
        <w:t>e</w:t>
      </w:r>
      <w:r w:rsidRPr="006C256A">
        <w:rPr>
          <w:szCs w:val="22"/>
          <w:lang w:val="fr-FR"/>
        </w:rPr>
        <w:t>s aux articles ci</w:t>
      </w:r>
      <w:r w:rsidR="006C2C45">
        <w:rPr>
          <w:szCs w:val="22"/>
          <w:lang w:val="fr-FR"/>
        </w:rPr>
        <w:noBreakHyphen/>
      </w:r>
      <w:r w:rsidRPr="006C256A">
        <w:rPr>
          <w:szCs w:val="22"/>
          <w:lang w:val="fr-FR"/>
        </w:rPr>
        <w:t>après, comme indiqué en détail à l</w:t>
      </w:r>
      <w:r w:rsidR="005837A7">
        <w:rPr>
          <w:szCs w:val="22"/>
          <w:lang w:val="fr-FR"/>
        </w:rPr>
        <w:t>’</w:t>
      </w:r>
      <w:r w:rsidRPr="006C256A">
        <w:rPr>
          <w:szCs w:val="22"/>
          <w:lang w:val="fr-FR"/>
        </w:rPr>
        <w:t>annexe I</w:t>
      </w:r>
      <w:r w:rsidR="00955164">
        <w:rPr>
          <w:szCs w:val="22"/>
          <w:lang w:val="fr-FR"/>
        </w:rPr>
        <w:t> </w:t>
      </w:r>
      <w:r w:rsidRPr="006C256A">
        <w:rPr>
          <w:szCs w:val="22"/>
          <w:lang w:val="fr-FR"/>
        </w:rPr>
        <w:t>:</w:t>
      </w:r>
    </w:p>
    <w:p w:rsidR="00F33AD6" w:rsidRPr="006C256A" w:rsidRDefault="00F33AD6" w:rsidP="00C37DE4">
      <w:pPr>
        <w:rPr>
          <w:lang w:val="fr-FR"/>
        </w:rPr>
      </w:pPr>
    </w:p>
    <w:p w:rsidR="00F33AD6" w:rsidRPr="006C256A" w:rsidRDefault="00E04668" w:rsidP="00C37DE4">
      <w:pPr>
        <w:tabs>
          <w:tab w:val="left" w:pos="1560"/>
          <w:tab w:val="left" w:pos="1985"/>
        </w:tabs>
        <w:rPr>
          <w:rFonts w:eastAsia="Calibri"/>
          <w:lang w:val="fr-FR"/>
        </w:rPr>
      </w:pPr>
      <w:r w:rsidRPr="006C256A">
        <w:rPr>
          <w:rFonts w:eastAsia="Calibri"/>
          <w:lang w:val="fr-FR"/>
        </w:rPr>
        <w:t>Article</w:t>
      </w:r>
      <w:r w:rsidR="00955164">
        <w:rPr>
          <w:rFonts w:eastAsia="Calibri"/>
          <w:lang w:val="fr-FR"/>
        </w:rPr>
        <w:t> </w:t>
      </w:r>
      <w:r w:rsidRPr="006C256A">
        <w:rPr>
          <w:rFonts w:eastAsia="Calibri"/>
          <w:lang w:val="fr-FR"/>
        </w:rPr>
        <w:t xml:space="preserve">1.7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Communication de renseignements</w:t>
      </w:r>
    </w:p>
    <w:p w:rsidR="00F33AD6" w:rsidRPr="006C256A" w:rsidRDefault="00E04668" w:rsidP="00C37DE4">
      <w:pPr>
        <w:tabs>
          <w:tab w:val="left" w:pos="1560"/>
          <w:tab w:val="left" w:pos="1985"/>
        </w:tabs>
        <w:rPr>
          <w:rFonts w:eastAsia="Calibri"/>
          <w:lang w:val="fr-FR"/>
        </w:rPr>
      </w:pPr>
      <w:r w:rsidRPr="006C256A">
        <w:rPr>
          <w:rFonts w:eastAsia="Calibri"/>
          <w:lang w:val="fr-FR"/>
        </w:rPr>
        <w:t>Article</w:t>
      </w:r>
      <w:r w:rsidR="00955164">
        <w:rPr>
          <w:rFonts w:eastAsia="Calibri"/>
          <w:lang w:val="fr-FR"/>
        </w:rPr>
        <w:t> </w:t>
      </w:r>
      <w:r w:rsidRPr="006C256A">
        <w:rPr>
          <w:rFonts w:eastAsia="Calibri"/>
          <w:lang w:val="fr-FR"/>
        </w:rPr>
        <w:t xml:space="preserve">2.1.g)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Classement des postes</w:t>
      </w:r>
    </w:p>
    <w:p w:rsidR="00F33AD6" w:rsidRPr="006C256A" w:rsidRDefault="00E04668" w:rsidP="00C37DE4">
      <w:pPr>
        <w:tabs>
          <w:tab w:val="left" w:pos="1560"/>
          <w:tab w:val="left" w:pos="1985"/>
        </w:tabs>
        <w:rPr>
          <w:rFonts w:eastAsia="Calibri"/>
          <w:lang w:val="fr-FR"/>
        </w:rPr>
      </w:pPr>
      <w:r w:rsidRPr="006C256A">
        <w:rPr>
          <w:rFonts w:eastAsia="Calibri"/>
          <w:lang w:val="fr-FR"/>
        </w:rPr>
        <w:t>Article</w:t>
      </w:r>
      <w:r w:rsidR="00955164">
        <w:rPr>
          <w:rFonts w:eastAsia="Calibri"/>
          <w:lang w:val="fr-FR"/>
        </w:rPr>
        <w:t> </w:t>
      </w:r>
      <w:r w:rsidRPr="006C256A">
        <w:rPr>
          <w:rFonts w:eastAsia="Calibri"/>
          <w:lang w:val="fr-FR"/>
        </w:rPr>
        <w:t xml:space="preserve">2.2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Reclassement de postes</w:t>
      </w:r>
    </w:p>
    <w:p w:rsidR="00F33AD6" w:rsidRPr="006C256A" w:rsidRDefault="00E04668" w:rsidP="00C37DE4">
      <w:pPr>
        <w:tabs>
          <w:tab w:val="left" w:pos="1560"/>
          <w:tab w:val="left" w:pos="1985"/>
        </w:tabs>
        <w:rPr>
          <w:rFonts w:eastAsia="Calibri"/>
          <w:lang w:val="fr-FR"/>
        </w:rPr>
      </w:pPr>
      <w:r w:rsidRPr="006C256A">
        <w:rPr>
          <w:rFonts w:eastAsia="Calibri"/>
          <w:lang w:val="fr-FR"/>
        </w:rPr>
        <w:lastRenderedPageBreak/>
        <w:t>Article</w:t>
      </w:r>
      <w:r w:rsidR="00955164">
        <w:rPr>
          <w:rFonts w:eastAsia="Calibri"/>
          <w:lang w:val="fr-FR"/>
        </w:rPr>
        <w:t> </w:t>
      </w:r>
      <w:r w:rsidRPr="006C256A">
        <w:rPr>
          <w:rFonts w:eastAsia="Calibri"/>
          <w:lang w:val="fr-FR"/>
        </w:rPr>
        <w:t xml:space="preserve">3.1.c)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Traitements</w:t>
      </w:r>
    </w:p>
    <w:p w:rsidR="005837A7" w:rsidRDefault="00E04668" w:rsidP="00C37DE4">
      <w:pPr>
        <w:tabs>
          <w:tab w:val="left" w:pos="1560"/>
          <w:tab w:val="left" w:pos="1985"/>
        </w:tabs>
        <w:rPr>
          <w:rFonts w:eastAsia="Calibri"/>
          <w:lang w:val="fr-FR"/>
        </w:rPr>
      </w:pPr>
      <w:r w:rsidRPr="006C256A">
        <w:rPr>
          <w:rFonts w:eastAsia="Calibri"/>
          <w:lang w:val="fr-FR"/>
        </w:rPr>
        <w:t>Article</w:t>
      </w:r>
      <w:r w:rsidR="00955164">
        <w:rPr>
          <w:rFonts w:eastAsia="Calibri"/>
          <w:lang w:val="fr-FR"/>
        </w:rPr>
        <w:t> </w:t>
      </w:r>
      <w:r w:rsidRPr="006C256A">
        <w:rPr>
          <w:rFonts w:eastAsia="Calibri"/>
          <w:lang w:val="fr-FR"/>
        </w:rPr>
        <w:t xml:space="preserve">3.2.a)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Charges de famille</w:t>
      </w:r>
    </w:p>
    <w:p w:rsidR="00F33AD6" w:rsidRPr="006C256A" w:rsidRDefault="00524708" w:rsidP="00C37DE4">
      <w:pPr>
        <w:tabs>
          <w:tab w:val="left" w:pos="1560"/>
          <w:tab w:val="left" w:pos="1985"/>
        </w:tabs>
        <w:autoSpaceDE w:val="0"/>
        <w:autoSpaceDN w:val="0"/>
        <w:adjustRightInd w:val="0"/>
        <w:ind w:left="1985" w:hanging="1985"/>
        <w:rPr>
          <w:rFonts w:eastAsia="Calibri"/>
          <w:lang w:val="fr-FR"/>
        </w:rPr>
      </w:pPr>
      <w:r w:rsidRPr="006C256A">
        <w:rPr>
          <w:rFonts w:eastAsia="Calibri"/>
          <w:lang w:val="fr-FR"/>
        </w:rPr>
        <w:t>Article</w:t>
      </w:r>
      <w:r w:rsidR="00955164">
        <w:rPr>
          <w:rFonts w:eastAsia="Calibri"/>
          <w:lang w:val="fr-FR"/>
        </w:rPr>
        <w:t> </w:t>
      </w:r>
      <w:r w:rsidRPr="006C256A">
        <w:rPr>
          <w:rFonts w:eastAsia="Calibri"/>
          <w:lang w:val="fr-FR"/>
        </w:rPr>
        <w:t xml:space="preserve">3.4.g) </w:t>
      </w:r>
      <w:r w:rsidR="001A0BA5" w:rsidRPr="006C256A">
        <w:rPr>
          <w:rFonts w:eastAsia="Calibri"/>
          <w:lang w:val="fr-FR"/>
        </w:rPr>
        <w:tab/>
        <w:t>–</w:t>
      </w:r>
      <w:r w:rsidRPr="006C256A">
        <w:rPr>
          <w:rFonts w:eastAsia="Calibri"/>
          <w:lang w:val="fr-FR"/>
        </w:rPr>
        <w:t xml:space="preserve"> </w:t>
      </w:r>
      <w:r w:rsidR="001A0BA5" w:rsidRPr="006C256A">
        <w:rPr>
          <w:rFonts w:eastAsia="Calibri"/>
          <w:lang w:val="fr-FR"/>
        </w:rPr>
        <w:tab/>
      </w:r>
      <w:r w:rsidR="00E04668" w:rsidRPr="006C256A">
        <w:rPr>
          <w:rFonts w:eastAsia="Calibri"/>
          <w:lang w:val="fr-FR"/>
        </w:rPr>
        <w:t>Allocations familiales pour les fonctionnaires des catégories des services généraux et des administrateurs recrutés sur le plan national</w:t>
      </w:r>
    </w:p>
    <w:p w:rsidR="00F33AD6" w:rsidRPr="006C256A" w:rsidRDefault="00E04668" w:rsidP="00C37DE4">
      <w:pPr>
        <w:tabs>
          <w:tab w:val="left" w:pos="1560"/>
          <w:tab w:val="left" w:pos="1985"/>
        </w:tabs>
        <w:rPr>
          <w:rFonts w:eastAsia="Calibri"/>
          <w:lang w:val="fr-FR"/>
        </w:rPr>
      </w:pPr>
      <w:r w:rsidRPr="006C256A">
        <w:rPr>
          <w:rFonts w:eastAsia="Calibri"/>
          <w:lang w:val="fr-FR"/>
        </w:rPr>
        <w:t>Article</w:t>
      </w:r>
      <w:r w:rsidR="00955164">
        <w:rPr>
          <w:rFonts w:eastAsia="Calibri"/>
          <w:lang w:val="fr-FR"/>
        </w:rPr>
        <w:t> </w:t>
      </w:r>
      <w:r w:rsidRPr="006C256A">
        <w:rPr>
          <w:rFonts w:eastAsia="Calibri"/>
          <w:lang w:val="fr-FR"/>
        </w:rPr>
        <w:t xml:space="preserve">3.11.d)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Indemnité spéciale de fonctions</w:t>
      </w:r>
    </w:p>
    <w:p w:rsidR="00F33AD6" w:rsidRPr="006C256A" w:rsidRDefault="00E04668" w:rsidP="00C37DE4">
      <w:pPr>
        <w:pStyle w:val="Default"/>
        <w:tabs>
          <w:tab w:val="left" w:pos="1560"/>
          <w:tab w:val="left" w:pos="1985"/>
        </w:tabs>
        <w:rPr>
          <w:bCs/>
          <w:color w:val="auto"/>
          <w:sz w:val="22"/>
          <w:szCs w:val="22"/>
          <w:lang w:val="fr-FR"/>
        </w:rPr>
      </w:pPr>
      <w:r w:rsidRPr="006C256A">
        <w:rPr>
          <w:bCs/>
          <w:color w:val="auto"/>
          <w:sz w:val="22"/>
          <w:szCs w:val="22"/>
          <w:lang w:val="fr-FR"/>
        </w:rPr>
        <w:t>Article</w:t>
      </w:r>
      <w:r w:rsidR="00955164">
        <w:rPr>
          <w:bCs/>
          <w:color w:val="auto"/>
          <w:sz w:val="22"/>
          <w:szCs w:val="22"/>
          <w:lang w:val="fr-FR"/>
        </w:rPr>
        <w:t> </w:t>
      </w:r>
      <w:r w:rsidRPr="006C256A">
        <w:rPr>
          <w:bCs/>
          <w:color w:val="auto"/>
          <w:sz w:val="22"/>
          <w:szCs w:val="22"/>
          <w:lang w:val="fr-FR"/>
        </w:rPr>
        <w:t xml:space="preserve">4.9 </w:t>
      </w:r>
      <w:r w:rsidR="001A0BA5" w:rsidRPr="006C256A">
        <w:rPr>
          <w:bCs/>
          <w:color w:val="auto"/>
          <w:sz w:val="22"/>
          <w:szCs w:val="22"/>
          <w:lang w:val="fr-FR"/>
        </w:rPr>
        <w:tab/>
      </w:r>
      <w:r w:rsidRPr="006C256A">
        <w:rPr>
          <w:bCs/>
          <w:color w:val="auto"/>
          <w:sz w:val="22"/>
          <w:szCs w:val="22"/>
          <w:lang w:val="fr-FR"/>
        </w:rPr>
        <w:t xml:space="preserve">– </w:t>
      </w:r>
      <w:r w:rsidR="001A0BA5" w:rsidRPr="006C256A">
        <w:rPr>
          <w:bCs/>
          <w:color w:val="auto"/>
          <w:sz w:val="22"/>
          <w:szCs w:val="22"/>
          <w:lang w:val="fr-FR"/>
        </w:rPr>
        <w:tab/>
      </w:r>
      <w:r w:rsidRPr="006C256A">
        <w:rPr>
          <w:bCs/>
          <w:color w:val="auto"/>
          <w:sz w:val="22"/>
          <w:szCs w:val="22"/>
          <w:lang w:val="fr-FR"/>
        </w:rPr>
        <w:t>Recrutement</w:t>
      </w:r>
    </w:p>
    <w:p w:rsidR="00F33AD6" w:rsidRPr="006C256A" w:rsidRDefault="00524708" w:rsidP="00C37DE4">
      <w:pPr>
        <w:pStyle w:val="Default"/>
        <w:tabs>
          <w:tab w:val="left" w:pos="1560"/>
          <w:tab w:val="left" w:pos="1985"/>
        </w:tabs>
        <w:rPr>
          <w:color w:val="auto"/>
          <w:sz w:val="22"/>
          <w:szCs w:val="22"/>
          <w:lang w:val="fr-FR"/>
        </w:rPr>
      </w:pPr>
      <w:r w:rsidRPr="006C256A">
        <w:rPr>
          <w:color w:val="auto"/>
          <w:sz w:val="22"/>
          <w:szCs w:val="22"/>
          <w:lang w:val="fr-FR"/>
        </w:rPr>
        <w:t>Article</w:t>
      </w:r>
      <w:r w:rsidR="00955164">
        <w:rPr>
          <w:color w:val="auto"/>
          <w:sz w:val="22"/>
          <w:szCs w:val="22"/>
          <w:lang w:val="fr-FR"/>
        </w:rPr>
        <w:t> </w:t>
      </w:r>
      <w:r w:rsidRPr="006C256A">
        <w:rPr>
          <w:color w:val="auto"/>
          <w:sz w:val="22"/>
          <w:szCs w:val="22"/>
          <w:lang w:val="fr-FR"/>
        </w:rPr>
        <w:t xml:space="preserve">4.19.a) </w:t>
      </w:r>
      <w:r w:rsidR="001A0BA5" w:rsidRPr="006C256A">
        <w:rPr>
          <w:color w:val="auto"/>
          <w:sz w:val="22"/>
          <w:szCs w:val="22"/>
          <w:lang w:val="fr-FR"/>
        </w:rPr>
        <w:tab/>
        <w:t xml:space="preserve">– </w:t>
      </w:r>
      <w:r w:rsidR="001A0BA5" w:rsidRPr="006C256A">
        <w:rPr>
          <w:color w:val="auto"/>
          <w:sz w:val="22"/>
          <w:szCs w:val="22"/>
          <w:lang w:val="fr-FR"/>
        </w:rPr>
        <w:tab/>
      </w:r>
      <w:r w:rsidR="00E04668" w:rsidRPr="006C256A">
        <w:rPr>
          <w:color w:val="auto"/>
          <w:sz w:val="22"/>
          <w:szCs w:val="22"/>
          <w:lang w:val="fr-FR"/>
        </w:rPr>
        <w:t>Engagements permanents</w:t>
      </w:r>
    </w:p>
    <w:p w:rsidR="005837A7" w:rsidRDefault="00424DB2" w:rsidP="00C37DE4">
      <w:pPr>
        <w:pStyle w:val="Default"/>
        <w:tabs>
          <w:tab w:val="left" w:pos="1560"/>
          <w:tab w:val="left" w:pos="1985"/>
        </w:tabs>
        <w:rPr>
          <w:color w:val="auto"/>
          <w:sz w:val="22"/>
          <w:szCs w:val="22"/>
          <w:lang w:val="fr-FR"/>
        </w:rPr>
      </w:pPr>
      <w:r w:rsidRPr="006C256A">
        <w:rPr>
          <w:color w:val="auto"/>
          <w:sz w:val="22"/>
          <w:szCs w:val="22"/>
          <w:lang w:val="fr-FR"/>
        </w:rPr>
        <w:t>Article</w:t>
      </w:r>
      <w:r w:rsidR="00955164">
        <w:rPr>
          <w:color w:val="auto"/>
          <w:sz w:val="22"/>
          <w:szCs w:val="22"/>
          <w:lang w:val="fr-FR"/>
        </w:rPr>
        <w:t> </w:t>
      </w:r>
      <w:r w:rsidRPr="006C256A">
        <w:rPr>
          <w:color w:val="auto"/>
          <w:sz w:val="22"/>
          <w:szCs w:val="22"/>
          <w:lang w:val="fr-FR"/>
        </w:rPr>
        <w:t xml:space="preserve">4.20 </w:t>
      </w:r>
      <w:r w:rsidR="001A0BA5" w:rsidRPr="006C256A">
        <w:rPr>
          <w:color w:val="auto"/>
          <w:sz w:val="22"/>
          <w:szCs w:val="22"/>
          <w:lang w:val="fr-FR"/>
        </w:rPr>
        <w:tab/>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Évaluation des performances</w:t>
      </w:r>
    </w:p>
    <w:p w:rsidR="00F33AD6" w:rsidRPr="006C256A" w:rsidRDefault="00424DB2" w:rsidP="00C37DE4">
      <w:pPr>
        <w:pStyle w:val="Default"/>
        <w:tabs>
          <w:tab w:val="left" w:pos="1560"/>
          <w:tab w:val="left" w:pos="1985"/>
        </w:tabs>
        <w:rPr>
          <w:color w:val="auto"/>
          <w:sz w:val="22"/>
          <w:szCs w:val="22"/>
          <w:lang w:val="fr-FR"/>
        </w:rPr>
      </w:pPr>
      <w:r w:rsidRPr="006C256A">
        <w:rPr>
          <w:color w:val="auto"/>
          <w:sz w:val="22"/>
          <w:szCs w:val="22"/>
          <w:lang w:val="fr-FR"/>
        </w:rPr>
        <w:t>Article</w:t>
      </w:r>
      <w:r w:rsidR="00955164">
        <w:rPr>
          <w:color w:val="auto"/>
          <w:sz w:val="22"/>
          <w:szCs w:val="22"/>
          <w:lang w:val="fr-FR"/>
        </w:rPr>
        <w:t> </w:t>
      </w:r>
      <w:r w:rsidRPr="006C256A">
        <w:rPr>
          <w:color w:val="auto"/>
          <w:sz w:val="22"/>
          <w:szCs w:val="22"/>
          <w:lang w:val="fr-FR"/>
        </w:rPr>
        <w:t xml:space="preserve">5.2.f) </w:t>
      </w:r>
      <w:r w:rsidR="001A0BA5" w:rsidRPr="006C256A">
        <w:rPr>
          <w:color w:val="auto"/>
          <w:sz w:val="22"/>
          <w:szCs w:val="22"/>
          <w:lang w:val="fr-FR"/>
        </w:rPr>
        <w:tab/>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Congé spécial</w:t>
      </w:r>
    </w:p>
    <w:p w:rsidR="00F33AD6" w:rsidRPr="006C256A" w:rsidRDefault="00424DB2" w:rsidP="00C37DE4">
      <w:pPr>
        <w:pStyle w:val="Default"/>
        <w:tabs>
          <w:tab w:val="left" w:pos="1560"/>
          <w:tab w:val="left" w:pos="1985"/>
        </w:tabs>
        <w:rPr>
          <w:color w:val="auto"/>
          <w:sz w:val="22"/>
          <w:szCs w:val="22"/>
          <w:lang w:val="fr-FR"/>
        </w:rPr>
      </w:pPr>
      <w:r w:rsidRPr="006C256A">
        <w:rPr>
          <w:color w:val="auto"/>
          <w:sz w:val="22"/>
          <w:szCs w:val="22"/>
          <w:lang w:val="fr-FR"/>
        </w:rPr>
        <w:t>Article</w:t>
      </w:r>
      <w:r w:rsidR="00955164">
        <w:rPr>
          <w:color w:val="auto"/>
          <w:sz w:val="22"/>
          <w:szCs w:val="22"/>
          <w:lang w:val="fr-FR"/>
        </w:rPr>
        <w:t> </w:t>
      </w:r>
      <w:r w:rsidRPr="006C256A">
        <w:rPr>
          <w:color w:val="auto"/>
          <w:sz w:val="22"/>
          <w:szCs w:val="22"/>
          <w:lang w:val="fr-FR"/>
        </w:rPr>
        <w:t xml:space="preserve">9.2 </w:t>
      </w:r>
      <w:r w:rsidR="001A0BA5" w:rsidRPr="006C256A">
        <w:rPr>
          <w:color w:val="auto"/>
          <w:sz w:val="22"/>
          <w:szCs w:val="22"/>
          <w:lang w:val="fr-FR"/>
        </w:rPr>
        <w:tab/>
        <w:t>–</w:t>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Licenciement</w:t>
      </w:r>
    </w:p>
    <w:p w:rsidR="00F33AD6" w:rsidRPr="006C256A" w:rsidRDefault="00424DB2" w:rsidP="00C37DE4">
      <w:pPr>
        <w:tabs>
          <w:tab w:val="left" w:pos="1560"/>
          <w:tab w:val="left" w:pos="1985"/>
        </w:tabs>
        <w:rPr>
          <w:rFonts w:eastAsia="Calibri"/>
          <w:lang w:val="fr-FR"/>
        </w:rPr>
      </w:pPr>
      <w:r w:rsidRPr="006C256A">
        <w:rPr>
          <w:rFonts w:eastAsia="Calibri"/>
          <w:lang w:val="fr-FR"/>
        </w:rPr>
        <w:t>Article</w:t>
      </w:r>
      <w:r w:rsidR="00955164">
        <w:rPr>
          <w:rFonts w:eastAsia="Calibri"/>
          <w:lang w:val="fr-FR"/>
        </w:rPr>
        <w:t> </w:t>
      </w:r>
      <w:r w:rsidRPr="006C256A">
        <w:rPr>
          <w:rFonts w:eastAsia="Calibri"/>
          <w:lang w:val="fr-FR"/>
        </w:rPr>
        <w:t xml:space="preserve">9.3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Abandon de poste</w:t>
      </w:r>
    </w:p>
    <w:p w:rsidR="00F33AD6" w:rsidRPr="006C256A" w:rsidRDefault="00424DB2" w:rsidP="00C37DE4">
      <w:pPr>
        <w:tabs>
          <w:tab w:val="left" w:pos="1560"/>
          <w:tab w:val="left" w:pos="1985"/>
        </w:tabs>
        <w:autoSpaceDE w:val="0"/>
        <w:autoSpaceDN w:val="0"/>
        <w:adjustRightInd w:val="0"/>
        <w:rPr>
          <w:rFonts w:eastAsia="Calibri"/>
          <w:szCs w:val="22"/>
          <w:lang w:val="fr-FR" w:eastAsia="es-ES"/>
        </w:rPr>
      </w:pPr>
      <w:r w:rsidRPr="006C256A">
        <w:rPr>
          <w:rFonts w:eastAsia="Calibri"/>
          <w:szCs w:val="22"/>
          <w:lang w:val="fr-FR" w:eastAsia="es-ES"/>
        </w:rPr>
        <w:t>Article</w:t>
      </w:r>
      <w:r w:rsidR="00955164">
        <w:rPr>
          <w:rFonts w:eastAsia="Calibri"/>
          <w:szCs w:val="22"/>
          <w:lang w:val="fr-FR" w:eastAsia="es-ES"/>
        </w:rPr>
        <w:t> </w:t>
      </w:r>
      <w:r w:rsidRPr="006C256A">
        <w:rPr>
          <w:rFonts w:eastAsia="Calibri"/>
          <w:szCs w:val="22"/>
          <w:lang w:val="fr-FR" w:eastAsia="es-ES"/>
        </w:rPr>
        <w:t xml:space="preserve">9.4 </w:t>
      </w:r>
      <w:r w:rsidR="001A0BA5" w:rsidRPr="006C256A">
        <w:rPr>
          <w:rFonts w:eastAsia="Calibri"/>
          <w:szCs w:val="22"/>
          <w:lang w:val="fr-FR" w:eastAsia="es-ES"/>
        </w:rPr>
        <w:tab/>
        <w:t>–</w:t>
      </w:r>
      <w:r w:rsidRPr="006C256A">
        <w:rPr>
          <w:rFonts w:eastAsia="Calibri"/>
          <w:szCs w:val="22"/>
          <w:lang w:val="fr-FR" w:eastAsia="es-ES"/>
        </w:rPr>
        <w:t xml:space="preserve"> </w:t>
      </w:r>
      <w:r w:rsidR="001A0BA5" w:rsidRPr="006C256A">
        <w:rPr>
          <w:rFonts w:eastAsia="Calibri"/>
          <w:szCs w:val="22"/>
          <w:lang w:val="fr-FR" w:eastAsia="es-ES"/>
        </w:rPr>
        <w:tab/>
      </w:r>
      <w:r w:rsidRPr="006C256A">
        <w:rPr>
          <w:rFonts w:eastAsia="Calibri"/>
          <w:szCs w:val="22"/>
          <w:lang w:val="fr-FR" w:eastAsia="es-ES"/>
        </w:rPr>
        <w:t>Licenciement pour raisons de santé</w:t>
      </w:r>
    </w:p>
    <w:p w:rsidR="00F33AD6" w:rsidRPr="006C256A" w:rsidRDefault="00424DB2" w:rsidP="00C37DE4">
      <w:pPr>
        <w:tabs>
          <w:tab w:val="left" w:pos="1560"/>
          <w:tab w:val="left" w:pos="1985"/>
        </w:tabs>
        <w:rPr>
          <w:rFonts w:eastAsia="Calibri"/>
          <w:lang w:val="fr-FR"/>
        </w:rPr>
      </w:pPr>
      <w:r w:rsidRPr="006C256A">
        <w:rPr>
          <w:rFonts w:eastAsia="Calibri"/>
          <w:lang w:val="fr-FR"/>
        </w:rPr>
        <w:t>Article</w:t>
      </w:r>
      <w:r w:rsidR="00955164">
        <w:rPr>
          <w:rFonts w:eastAsia="Calibri"/>
          <w:lang w:val="fr-FR"/>
        </w:rPr>
        <w:t> </w:t>
      </w:r>
      <w:r w:rsidRPr="006C256A">
        <w:rPr>
          <w:rFonts w:eastAsia="Calibri"/>
          <w:lang w:val="fr-FR"/>
        </w:rPr>
        <w:t xml:space="preserve">9.8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Indemnité de licenciement</w:t>
      </w:r>
    </w:p>
    <w:p w:rsidR="00F33AD6" w:rsidRPr="006C256A" w:rsidRDefault="00424DB2" w:rsidP="00C37DE4">
      <w:pPr>
        <w:tabs>
          <w:tab w:val="left" w:pos="1560"/>
          <w:tab w:val="left" w:pos="1985"/>
        </w:tabs>
        <w:rPr>
          <w:rFonts w:eastAsia="Calibri"/>
          <w:lang w:val="fr-FR"/>
        </w:rPr>
      </w:pPr>
      <w:r w:rsidRPr="006C256A">
        <w:rPr>
          <w:rFonts w:eastAsia="Calibri"/>
          <w:lang w:val="fr-FR"/>
        </w:rPr>
        <w:t>Article</w:t>
      </w:r>
      <w:r w:rsidR="00955164">
        <w:rPr>
          <w:rFonts w:eastAsia="Calibri"/>
          <w:lang w:val="fr-FR"/>
        </w:rPr>
        <w:t> </w:t>
      </w:r>
      <w:r w:rsidRPr="006C256A">
        <w:rPr>
          <w:rFonts w:eastAsia="Calibri"/>
          <w:lang w:val="fr-FR"/>
        </w:rPr>
        <w:t xml:space="preserve">9.12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Allocation en cas de décès</w:t>
      </w:r>
    </w:p>
    <w:p w:rsidR="00F33AD6" w:rsidRDefault="00424DB2" w:rsidP="00C37DE4">
      <w:pPr>
        <w:tabs>
          <w:tab w:val="left" w:pos="1560"/>
          <w:tab w:val="left" w:pos="1985"/>
        </w:tabs>
        <w:rPr>
          <w:rFonts w:eastAsia="Calibri"/>
          <w:lang w:val="fr-FR"/>
        </w:rPr>
      </w:pPr>
      <w:r w:rsidRPr="006C256A">
        <w:rPr>
          <w:rFonts w:eastAsia="Calibri"/>
          <w:lang w:val="fr-FR"/>
        </w:rPr>
        <w:t>Article</w:t>
      </w:r>
      <w:r w:rsidR="00955164">
        <w:rPr>
          <w:rFonts w:eastAsia="Calibri"/>
          <w:lang w:val="fr-FR"/>
        </w:rPr>
        <w:t> </w:t>
      </w:r>
      <w:r w:rsidRPr="006C256A">
        <w:rPr>
          <w:rFonts w:eastAsia="Calibri"/>
          <w:lang w:val="fr-FR"/>
        </w:rPr>
        <w:t xml:space="preserve">9.15.a)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Rémunération considérée aux fins de la cessation de service</w:t>
      </w:r>
    </w:p>
    <w:p w:rsidR="00D77BC6" w:rsidRPr="006C256A" w:rsidRDefault="00D77BC6" w:rsidP="00C37DE4">
      <w:pPr>
        <w:tabs>
          <w:tab w:val="left" w:pos="1560"/>
          <w:tab w:val="left" w:pos="1985"/>
        </w:tabs>
        <w:rPr>
          <w:rFonts w:eastAsia="Calibri"/>
          <w:lang w:val="fr-FR"/>
        </w:rPr>
      </w:pPr>
      <w:r>
        <w:rPr>
          <w:rFonts w:eastAsia="Calibri"/>
          <w:lang w:val="fr-FR"/>
        </w:rPr>
        <w:t xml:space="preserve">Article 12.1.b) </w:t>
      </w:r>
      <w:r>
        <w:rPr>
          <w:rFonts w:eastAsia="Calibri"/>
          <w:lang w:val="fr-FR"/>
        </w:rPr>
        <w:tab/>
        <w:t xml:space="preserve">– </w:t>
      </w:r>
      <w:r>
        <w:rPr>
          <w:rFonts w:eastAsia="Calibri"/>
          <w:lang w:val="fr-FR"/>
        </w:rPr>
        <w:tab/>
        <w:t>Amendements du Statut</w:t>
      </w:r>
    </w:p>
    <w:p w:rsidR="00F33AD6" w:rsidRPr="006C256A" w:rsidRDefault="00424DB2" w:rsidP="00C37DE4">
      <w:pPr>
        <w:tabs>
          <w:tab w:val="left" w:pos="1560"/>
          <w:tab w:val="left" w:pos="1985"/>
        </w:tabs>
        <w:rPr>
          <w:rFonts w:eastAsia="Calibri"/>
          <w:lang w:val="fr-FR"/>
        </w:rPr>
      </w:pPr>
      <w:r w:rsidRPr="006C256A">
        <w:rPr>
          <w:rFonts w:eastAsia="Calibri"/>
          <w:lang w:val="fr-FR"/>
        </w:rPr>
        <w:t>Article</w:t>
      </w:r>
      <w:r w:rsidR="00955164">
        <w:rPr>
          <w:rFonts w:eastAsia="Calibri"/>
          <w:lang w:val="fr-FR"/>
        </w:rPr>
        <w:t> </w:t>
      </w:r>
      <w:r w:rsidRPr="006C256A">
        <w:rPr>
          <w:rFonts w:eastAsia="Calibri"/>
          <w:lang w:val="fr-FR"/>
        </w:rPr>
        <w:t xml:space="preserve">12.4 </w:t>
      </w:r>
      <w:r w:rsidR="001A0BA5" w:rsidRPr="006C256A">
        <w:rPr>
          <w:rFonts w:eastAsia="Calibri"/>
          <w:lang w:val="fr-FR"/>
        </w:rPr>
        <w:tab/>
        <w:t>–</w:t>
      </w:r>
      <w:r w:rsidRPr="006C256A">
        <w:rPr>
          <w:rFonts w:eastAsia="Calibri"/>
          <w:lang w:val="fr-FR"/>
        </w:rPr>
        <w:t xml:space="preserve"> </w:t>
      </w:r>
      <w:r w:rsidR="001A0BA5" w:rsidRPr="006C256A">
        <w:rPr>
          <w:rFonts w:eastAsia="Calibri"/>
          <w:lang w:val="fr-FR"/>
        </w:rPr>
        <w:tab/>
      </w:r>
      <w:r w:rsidRPr="006C256A">
        <w:rPr>
          <w:rFonts w:eastAsia="Calibri"/>
          <w:lang w:val="fr-FR"/>
        </w:rPr>
        <w:t>Droits acquis</w:t>
      </w:r>
    </w:p>
    <w:p w:rsidR="00F33AD6" w:rsidRPr="006C256A" w:rsidRDefault="00424DB2" w:rsidP="00C37DE4">
      <w:pPr>
        <w:tabs>
          <w:tab w:val="left" w:pos="1560"/>
          <w:tab w:val="left" w:pos="1985"/>
        </w:tabs>
        <w:rPr>
          <w:rFonts w:eastAsia="Calibri"/>
          <w:lang w:val="fr-FR"/>
        </w:rPr>
      </w:pPr>
      <w:r w:rsidRPr="006C256A">
        <w:rPr>
          <w:rFonts w:eastAsia="Calibri"/>
          <w:lang w:val="fr-FR"/>
        </w:rPr>
        <w:t xml:space="preserve">Article 12.5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Mesures transitoires</w:t>
      </w:r>
    </w:p>
    <w:p w:rsidR="00F33AD6" w:rsidRPr="006C256A" w:rsidRDefault="00F33AD6" w:rsidP="00C37DE4">
      <w:pPr>
        <w:rPr>
          <w:rFonts w:eastAsia="Calibri"/>
          <w:lang w:val="fr-FR"/>
        </w:rPr>
      </w:pPr>
    </w:p>
    <w:p w:rsidR="00F33AD6" w:rsidRPr="006C256A" w:rsidRDefault="00424DB2" w:rsidP="00C37DE4">
      <w:pPr>
        <w:pStyle w:val="ListParagraph"/>
        <w:numPr>
          <w:ilvl w:val="0"/>
          <w:numId w:val="9"/>
        </w:numPr>
        <w:ind w:left="5528" w:firstLine="0"/>
        <w:rPr>
          <w:i/>
          <w:lang w:val="fr-FR"/>
        </w:rPr>
      </w:pPr>
      <w:r w:rsidRPr="006C256A">
        <w:rPr>
          <w:i/>
          <w:color w:val="000000"/>
          <w:lang w:val="fr-FR"/>
        </w:rPr>
        <w:t xml:space="preserve">Le </w:t>
      </w:r>
      <w:r w:rsidRPr="006C256A">
        <w:rPr>
          <w:i/>
          <w:lang w:val="fr-FR"/>
        </w:rPr>
        <w:t>Comité de coordination de l</w:t>
      </w:r>
      <w:r w:rsidR="005837A7">
        <w:rPr>
          <w:i/>
          <w:lang w:val="fr-FR"/>
        </w:rPr>
        <w:t>’</w:t>
      </w:r>
      <w:r w:rsidRPr="006C256A">
        <w:rPr>
          <w:i/>
          <w:lang w:val="fr-FR"/>
        </w:rPr>
        <w:t>OMPI</w:t>
      </w:r>
      <w:r w:rsidRPr="006C256A">
        <w:rPr>
          <w:i/>
          <w:color w:val="000000"/>
          <w:lang w:val="fr-FR"/>
        </w:rPr>
        <w:t xml:space="preserve"> est invité à approuver les amendements du Statut du personnel indiqués en détail à l</w:t>
      </w:r>
      <w:r w:rsidR="005837A7">
        <w:rPr>
          <w:i/>
          <w:color w:val="000000"/>
          <w:lang w:val="fr-FR"/>
        </w:rPr>
        <w:t>’</w:t>
      </w:r>
      <w:r w:rsidRPr="006C256A">
        <w:rPr>
          <w:i/>
          <w:color w:val="000000"/>
          <w:lang w:val="fr-FR"/>
        </w:rPr>
        <w:t xml:space="preserve">annexe I, ainsi que la mesure transitoire spéciale indiquée au </w:t>
      </w:r>
      <w:r w:rsidRPr="006C256A">
        <w:rPr>
          <w:i/>
          <w:lang w:val="fr-FR"/>
        </w:rPr>
        <w:t>paragraphe</w:t>
      </w:r>
      <w:r w:rsidR="00955164">
        <w:rPr>
          <w:i/>
          <w:lang w:val="fr-FR"/>
        </w:rPr>
        <w:t> </w:t>
      </w:r>
      <w:r w:rsidRPr="006C256A">
        <w:rPr>
          <w:i/>
          <w:color w:val="000000"/>
          <w:lang w:val="fr-FR"/>
        </w:rPr>
        <w:t>9 ci</w:t>
      </w:r>
      <w:r w:rsidR="006C2C45">
        <w:rPr>
          <w:i/>
          <w:color w:val="000000"/>
          <w:lang w:val="fr-FR"/>
        </w:rPr>
        <w:noBreakHyphen/>
      </w:r>
      <w:r w:rsidRPr="006C256A">
        <w:rPr>
          <w:i/>
          <w:color w:val="000000"/>
          <w:lang w:val="fr-FR"/>
        </w:rPr>
        <w:t>dessus.</w:t>
      </w:r>
    </w:p>
    <w:p w:rsidR="00F33AD6" w:rsidRPr="006C256A" w:rsidRDefault="00F33AD6" w:rsidP="00C37DE4">
      <w:pPr>
        <w:ind w:left="5528"/>
        <w:rPr>
          <w:rFonts w:eastAsia="Calibri"/>
          <w:lang w:val="fr-FR"/>
        </w:rPr>
      </w:pPr>
    </w:p>
    <w:p w:rsidR="00F33AD6" w:rsidRPr="006C256A" w:rsidRDefault="00F33AD6" w:rsidP="00C37DE4">
      <w:pPr>
        <w:autoSpaceDE w:val="0"/>
        <w:autoSpaceDN w:val="0"/>
        <w:adjustRightInd w:val="0"/>
        <w:ind w:left="5528"/>
        <w:rPr>
          <w:rFonts w:eastAsia="Calibri"/>
          <w:lang w:val="fr-FR"/>
        </w:rPr>
      </w:pPr>
    </w:p>
    <w:p w:rsidR="00F33AD6" w:rsidRPr="006C256A" w:rsidRDefault="00433B16" w:rsidP="00C37DE4">
      <w:pPr>
        <w:pStyle w:val="ListParagraph"/>
        <w:numPr>
          <w:ilvl w:val="0"/>
          <w:numId w:val="8"/>
        </w:numPr>
        <w:ind w:left="567" w:hanging="295"/>
        <w:rPr>
          <w:b/>
          <w:lang w:val="fr-FR"/>
        </w:rPr>
      </w:pPr>
      <w:r w:rsidRPr="006C256A">
        <w:rPr>
          <w:b/>
          <w:color w:val="000000"/>
          <w:lang w:val="fr-FR"/>
        </w:rPr>
        <w:t>AMENDEMENTS DU RÈGLEMENT DU PERSONNEL ET DES ANNEXES Y RELATIVES DEVANT ENTRER EN VIGUEUR LE 1</w:t>
      </w:r>
      <w:r w:rsidRPr="006C256A">
        <w:rPr>
          <w:b/>
          <w:color w:val="000000"/>
          <w:vertAlign w:val="superscript"/>
          <w:lang w:val="fr-FR"/>
        </w:rPr>
        <w:t>ER</w:t>
      </w:r>
      <w:r w:rsidRPr="006C256A">
        <w:rPr>
          <w:b/>
          <w:color w:val="000000"/>
          <w:lang w:val="fr-FR"/>
        </w:rPr>
        <w:t> JANVIER</w:t>
      </w:r>
      <w:r>
        <w:rPr>
          <w:b/>
          <w:color w:val="000000"/>
          <w:lang w:val="fr-FR"/>
        </w:rPr>
        <w:t> </w:t>
      </w:r>
      <w:r w:rsidRPr="006C256A">
        <w:rPr>
          <w:b/>
          <w:color w:val="000000"/>
          <w:lang w:val="fr-FR"/>
        </w:rPr>
        <w:t>2016 – POUR NOTIFICATION</w:t>
      </w:r>
    </w:p>
    <w:p w:rsidR="00F33AD6" w:rsidRPr="006C256A" w:rsidRDefault="00F33AD6" w:rsidP="00C37DE4">
      <w:pPr>
        <w:rPr>
          <w:b/>
          <w:lang w:val="fr-FR"/>
        </w:rPr>
      </w:pPr>
    </w:p>
    <w:p w:rsidR="00F33AD6" w:rsidRPr="006C256A" w:rsidRDefault="00037C6E" w:rsidP="00C37DE4">
      <w:pPr>
        <w:pStyle w:val="ListParagraph"/>
        <w:numPr>
          <w:ilvl w:val="0"/>
          <w:numId w:val="9"/>
        </w:numPr>
        <w:ind w:left="0" w:firstLine="0"/>
        <w:rPr>
          <w:lang w:val="fr-FR"/>
        </w:rPr>
      </w:pPr>
      <w:r w:rsidRPr="006C256A">
        <w:rPr>
          <w:color w:val="000000"/>
          <w:lang w:val="fr-FR"/>
        </w:rPr>
        <w:t>L</w:t>
      </w:r>
      <w:r w:rsidR="005837A7">
        <w:rPr>
          <w:color w:val="000000"/>
          <w:lang w:val="fr-FR"/>
        </w:rPr>
        <w:t>’</w:t>
      </w:r>
      <w:r w:rsidRPr="006C256A">
        <w:rPr>
          <w:color w:val="000000"/>
          <w:lang w:val="fr-FR"/>
        </w:rPr>
        <w:t>annexe</w:t>
      </w:r>
      <w:r w:rsidR="00955164">
        <w:rPr>
          <w:color w:val="000000"/>
          <w:lang w:val="fr-FR"/>
        </w:rPr>
        <w:t> </w:t>
      </w:r>
      <w:r w:rsidRPr="006C256A">
        <w:rPr>
          <w:color w:val="000000"/>
          <w:lang w:val="fr-FR"/>
        </w:rPr>
        <w:t xml:space="preserve">II contient une description détaillée des amendements du </w:t>
      </w:r>
      <w:r w:rsidRPr="006C256A">
        <w:rPr>
          <w:lang w:val="fr-FR"/>
        </w:rPr>
        <w:t>Règlement du personnel qui entreront en vigueur le 1</w:t>
      </w:r>
      <w:r w:rsidRPr="006C256A">
        <w:rPr>
          <w:vertAlign w:val="superscript"/>
          <w:lang w:val="fr-FR"/>
        </w:rPr>
        <w:t>er</w:t>
      </w:r>
      <w:r w:rsidR="00294D04" w:rsidRPr="006C256A">
        <w:rPr>
          <w:lang w:val="fr-FR"/>
        </w:rPr>
        <w:t> </w:t>
      </w:r>
      <w:r w:rsidR="005837A7" w:rsidRPr="006C256A">
        <w:rPr>
          <w:lang w:val="fr-FR"/>
        </w:rPr>
        <w:t>janvier</w:t>
      </w:r>
      <w:r w:rsidR="005837A7">
        <w:rPr>
          <w:lang w:val="fr-FR"/>
        </w:rPr>
        <w:t> </w:t>
      </w:r>
      <w:r w:rsidR="005837A7" w:rsidRPr="006C256A">
        <w:rPr>
          <w:color w:val="000000"/>
          <w:lang w:val="fr-FR"/>
        </w:rPr>
        <w:t>20</w:t>
      </w:r>
      <w:r w:rsidRPr="006C256A">
        <w:rPr>
          <w:color w:val="000000"/>
          <w:lang w:val="fr-FR"/>
        </w:rPr>
        <w:t xml:space="preserve">16.  </w:t>
      </w:r>
      <w:r w:rsidR="00294D04" w:rsidRPr="006C256A">
        <w:rPr>
          <w:color w:val="000000"/>
          <w:lang w:val="fr-FR"/>
        </w:rPr>
        <w:t>Les principales modifications concernées, notamment celles qui ont une incidence financière, sont résumées ci</w:t>
      </w:r>
      <w:r w:rsidR="006C2C45">
        <w:rPr>
          <w:color w:val="000000"/>
          <w:lang w:val="fr-FR"/>
        </w:rPr>
        <w:noBreakHyphen/>
      </w:r>
      <w:r w:rsidR="00294D04" w:rsidRPr="006C256A">
        <w:rPr>
          <w:color w:val="000000"/>
          <w:lang w:val="fr-FR"/>
        </w:rPr>
        <w:t>après :</w:t>
      </w:r>
    </w:p>
    <w:p w:rsidR="00F33AD6" w:rsidRPr="006C256A" w:rsidRDefault="00F33AD6" w:rsidP="00C37DE4">
      <w:pPr>
        <w:rPr>
          <w:b/>
          <w:lang w:val="fr-FR"/>
        </w:rPr>
      </w:pPr>
    </w:p>
    <w:p w:rsidR="00F33AD6" w:rsidRPr="006C256A" w:rsidRDefault="00037C6E" w:rsidP="00C37DE4">
      <w:pPr>
        <w:ind w:firstLine="567"/>
        <w:rPr>
          <w:b/>
          <w:lang w:val="fr-FR"/>
        </w:rPr>
      </w:pPr>
      <w:r w:rsidRPr="006C256A">
        <w:rPr>
          <w:b/>
          <w:color w:val="000000"/>
          <w:lang w:val="fr-FR"/>
        </w:rPr>
        <w:t>Nouvelle disposition 1.5.3 – D</w:t>
      </w:r>
      <w:r w:rsidRPr="006C256A">
        <w:rPr>
          <w:b/>
          <w:lang w:val="fr-FR"/>
        </w:rPr>
        <w:t>roits de propriété intellectuelle</w:t>
      </w:r>
    </w:p>
    <w:p w:rsidR="00F33AD6" w:rsidRPr="006C256A" w:rsidRDefault="00F33AD6" w:rsidP="00C37DE4">
      <w:pPr>
        <w:rPr>
          <w:lang w:val="fr-FR"/>
        </w:rPr>
      </w:pPr>
    </w:p>
    <w:p w:rsidR="00F33AD6" w:rsidRPr="006C256A" w:rsidRDefault="00037C6E" w:rsidP="00C37DE4">
      <w:pPr>
        <w:pStyle w:val="ListParagraph"/>
        <w:numPr>
          <w:ilvl w:val="0"/>
          <w:numId w:val="9"/>
        </w:numPr>
        <w:ind w:left="0" w:firstLine="0"/>
        <w:rPr>
          <w:lang w:val="fr-FR"/>
        </w:rPr>
      </w:pPr>
      <w:r w:rsidRPr="006C256A">
        <w:rPr>
          <w:color w:val="000000"/>
          <w:lang w:val="fr-FR"/>
        </w:rPr>
        <w:t>Une nouvelle disposition 1.5.3 sera ajoutée afin de préciser que tous les droits de propriété intellectuelle créés par un fonctionnaire dans l</w:t>
      </w:r>
      <w:r w:rsidR="005837A7">
        <w:rPr>
          <w:color w:val="000000"/>
          <w:lang w:val="fr-FR"/>
        </w:rPr>
        <w:t>’</w:t>
      </w:r>
      <w:r w:rsidRPr="006C256A">
        <w:rPr>
          <w:color w:val="000000"/>
          <w:lang w:val="fr-FR"/>
        </w:rPr>
        <w:t xml:space="preserve">exercice de ses </w:t>
      </w:r>
      <w:r w:rsidRPr="006C256A">
        <w:rPr>
          <w:lang w:val="fr-FR"/>
        </w:rPr>
        <w:t>fonctions officielles</w:t>
      </w:r>
      <w:r w:rsidRPr="006C256A">
        <w:rPr>
          <w:color w:val="000000"/>
          <w:lang w:val="fr-FR"/>
        </w:rPr>
        <w:t xml:space="preserve"> ou pendant la durée de son engagement appartiennent à l</w:t>
      </w:r>
      <w:r w:rsidR="005837A7">
        <w:rPr>
          <w:color w:val="000000"/>
          <w:lang w:val="fr-FR"/>
        </w:rPr>
        <w:t>’</w:t>
      </w:r>
      <w:r w:rsidRPr="006C256A">
        <w:rPr>
          <w:color w:val="000000"/>
          <w:lang w:val="fr-FR"/>
        </w:rPr>
        <w:t>OMPI.</w:t>
      </w:r>
    </w:p>
    <w:p w:rsidR="00F33AD6" w:rsidRPr="006C256A" w:rsidRDefault="00F33AD6" w:rsidP="00C37DE4">
      <w:pPr>
        <w:rPr>
          <w:lang w:val="fr-FR"/>
        </w:rPr>
      </w:pPr>
    </w:p>
    <w:p w:rsidR="00F33AD6" w:rsidRPr="006C256A" w:rsidRDefault="00037C6E" w:rsidP="00C37DE4">
      <w:pPr>
        <w:ind w:firstLine="567"/>
        <w:rPr>
          <w:b/>
          <w:lang w:val="fr-FR"/>
        </w:rPr>
      </w:pPr>
      <w:r w:rsidRPr="006C256A">
        <w:rPr>
          <w:b/>
          <w:color w:val="000000"/>
          <w:lang w:val="fr-FR"/>
        </w:rPr>
        <w:t xml:space="preserve">Disposition </w:t>
      </w:r>
      <w:r w:rsidRPr="006C256A">
        <w:rPr>
          <w:b/>
          <w:lang w:val="fr-FR"/>
        </w:rPr>
        <w:t>4.3.1.b)</w:t>
      </w:r>
      <w:r w:rsidR="005837A7">
        <w:rPr>
          <w:b/>
          <w:color w:val="000000"/>
          <w:lang w:val="fr-FR"/>
        </w:rPr>
        <w:t xml:space="preserve"> – </w:t>
      </w:r>
      <w:r w:rsidRPr="006C256A">
        <w:rPr>
          <w:b/>
          <w:color w:val="000000"/>
          <w:lang w:val="fr-FR"/>
        </w:rPr>
        <w:t>Transferts</w:t>
      </w:r>
    </w:p>
    <w:p w:rsidR="00F33AD6" w:rsidRPr="006C256A" w:rsidRDefault="00F33AD6" w:rsidP="00C37DE4">
      <w:pPr>
        <w:rPr>
          <w:b/>
          <w:lang w:val="fr-FR"/>
        </w:rPr>
      </w:pPr>
    </w:p>
    <w:p w:rsidR="00F33AD6" w:rsidRPr="006C256A" w:rsidRDefault="00037C6E" w:rsidP="00C37DE4">
      <w:pPr>
        <w:pStyle w:val="ListParagraph"/>
        <w:numPr>
          <w:ilvl w:val="0"/>
          <w:numId w:val="9"/>
        </w:numPr>
        <w:ind w:left="0" w:firstLine="0"/>
        <w:rPr>
          <w:lang w:val="fr-FR"/>
        </w:rPr>
      </w:pPr>
      <w:r w:rsidRPr="006C256A">
        <w:rPr>
          <w:color w:val="000000"/>
          <w:lang w:val="fr-FR"/>
        </w:rPr>
        <w:t xml:space="preserve">La disposition 4.3.1.b), qui concerne les transferts à un </w:t>
      </w:r>
      <w:r w:rsidRPr="006C256A">
        <w:rPr>
          <w:lang w:val="fr-FR"/>
        </w:rPr>
        <w:t>poste</w:t>
      </w:r>
      <w:r w:rsidRPr="006C256A">
        <w:rPr>
          <w:color w:val="000000"/>
          <w:lang w:val="fr-FR"/>
        </w:rPr>
        <w:t xml:space="preserve"> inférieur d</w:t>
      </w:r>
      <w:r w:rsidR="005837A7">
        <w:rPr>
          <w:color w:val="000000"/>
          <w:lang w:val="fr-FR"/>
        </w:rPr>
        <w:t>’</w:t>
      </w:r>
      <w:r w:rsidRPr="006C256A">
        <w:rPr>
          <w:color w:val="000000"/>
          <w:lang w:val="fr-FR"/>
        </w:rPr>
        <w:t xml:space="preserve">un grade à celui du fonctionnaire et qui avait été introduite en </w:t>
      </w:r>
      <w:r w:rsidR="005837A7" w:rsidRPr="006C256A">
        <w:rPr>
          <w:color w:val="000000"/>
          <w:lang w:val="fr-FR"/>
        </w:rPr>
        <w:t>janvier</w:t>
      </w:r>
      <w:r w:rsidR="005837A7">
        <w:rPr>
          <w:color w:val="000000"/>
          <w:lang w:val="fr-FR"/>
        </w:rPr>
        <w:t> </w:t>
      </w:r>
      <w:r w:rsidR="005837A7" w:rsidRPr="006C256A">
        <w:rPr>
          <w:color w:val="000000"/>
          <w:lang w:val="fr-FR"/>
        </w:rPr>
        <w:t>20</w:t>
      </w:r>
      <w:r w:rsidRPr="006C256A">
        <w:rPr>
          <w:color w:val="000000"/>
          <w:lang w:val="fr-FR"/>
        </w:rPr>
        <w:t>13 à l</w:t>
      </w:r>
      <w:r w:rsidR="005837A7">
        <w:rPr>
          <w:color w:val="000000"/>
          <w:lang w:val="fr-FR"/>
        </w:rPr>
        <w:t>’</w:t>
      </w:r>
      <w:r w:rsidRPr="006C256A">
        <w:rPr>
          <w:color w:val="000000"/>
          <w:lang w:val="fr-FR"/>
        </w:rPr>
        <w:t>initiative de l</w:t>
      </w:r>
      <w:r w:rsidR="005837A7">
        <w:rPr>
          <w:color w:val="000000"/>
          <w:lang w:val="fr-FR"/>
        </w:rPr>
        <w:t>’</w:t>
      </w:r>
      <w:r w:rsidRPr="006C256A">
        <w:rPr>
          <w:color w:val="000000"/>
          <w:lang w:val="fr-FR"/>
        </w:rPr>
        <w:t>administration, sera supprimée pour cause d</w:t>
      </w:r>
      <w:r w:rsidR="005837A7">
        <w:rPr>
          <w:color w:val="000000"/>
          <w:lang w:val="fr-FR"/>
        </w:rPr>
        <w:t>’</w:t>
      </w:r>
      <w:r w:rsidRPr="006C256A">
        <w:rPr>
          <w:color w:val="000000"/>
          <w:lang w:val="fr-FR"/>
        </w:rPr>
        <w:t xml:space="preserve">incompatibilité avec les règles et la pratique en vigueur dans les autres organisations appliquant le régime commun des </w:t>
      </w:r>
      <w:r w:rsidR="005837A7">
        <w:rPr>
          <w:color w:val="000000"/>
          <w:lang w:val="fr-FR"/>
        </w:rPr>
        <w:t>Nations Unies</w:t>
      </w:r>
      <w:r w:rsidRPr="006C256A">
        <w:rPr>
          <w:color w:val="000000"/>
          <w:lang w:val="fr-FR"/>
        </w:rPr>
        <w:t>.</w:t>
      </w:r>
      <w:r w:rsidR="009E2FEC" w:rsidRPr="00A07DC1">
        <w:rPr>
          <w:color w:val="000000"/>
          <w:lang w:val="fr-FR"/>
        </w:rPr>
        <w:t xml:space="preserve"> </w:t>
      </w:r>
      <w:r w:rsidR="00F5528E" w:rsidRPr="00A07DC1">
        <w:rPr>
          <w:color w:val="000000"/>
          <w:lang w:val="fr-FR"/>
        </w:rPr>
        <w:t xml:space="preserve"> </w:t>
      </w:r>
      <w:r w:rsidRPr="006C256A">
        <w:rPr>
          <w:color w:val="000000"/>
          <w:lang w:val="fr-FR"/>
        </w:rPr>
        <w:t>Cela étant, un transfert doit en principe porter sur un poste classé au même grade que celui du fonctionnaire concerné, comme indiqué à la disposition 4.3.1.a).</w:t>
      </w:r>
    </w:p>
    <w:p w:rsidR="00F33AD6" w:rsidRPr="006C256A" w:rsidRDefault="00F33AD6" w:rsidP="00C37DE4">
      <w:pPr>
        <w:rPr>
          <w:lang w:val="fr-FR"/>
        </w:rPr>
      </w:pPr>
    </w:p>
    <w:p w:rsidR="00F33AD6" w:rsidRPr="006C256A" w:rsidRDefault="00037C6E" w:rsidP="00C37DE4">
      <w:pPr>
        <w:ind w:firstLine="567"/>
        <w:rPr>
          <w:b/>
          <w:lang w:val="fr-FR"/>
        </w:rPr>
      </w:pPr>
      <w:r w:rsidRPr="006C256A">
        <w:rPr>
          <w:b/>
          <w:lang w:val="fr-FR"/>
        </w:rPr>
        <w:t>Disposition 5.2.1 – Congé spécial des fonctionnaires temporaires</w:t>
      </w:r>
    </w:p>
    <w:p w:rsidR="00F33AD6" w:rsidRPr="006C256A" w:rsidRDefault="00F33AD6" w:rsidP="00C37DE4">
      <w:pPr>
        <w:rPr>
          <w:b/>
          <w:lang w:val="fr-FR"/>
        </w:rPr>
      </w:pPr>
    </w:p>
    <w:p w:rsidR="00F33AD6" w:rsidRPr="006C256A" w:rsidRDefault="00AC562F" w:rsidP="00C37DE4">
      <w:pPr>
        <w:pStyle w:val="ListParagraph"/>
        <w:numPr>
          <w:ilvl w:val="0"/>
          <w:numId w:val="9"/>
        </w:numPr>
        <w:ind w:left="0" w:firstLine="0"/>
        <w:rPr>
          <w:lang w:val="fr-FR"/>
        </w:rPr>
      </w:pPr>
      <w:r w:rsidRPr="006C256A">
        <w:rPr>
          <w:color w:val="000000"/>
          <w:lang w:val="fr-FR"/>
        </w:rPr>
        <w:t>La disposition 5.2.1 sera modifiée de manière à permettre l</w:t>
      </w:r>
      <w:r w:rsidR="005837A7">
        <w:rPr>
          <w:color w:val="000000"/>
          <w:lang w:val="fr-FR"/>
        </w:rPr>
        <w:t>’</w:t>
      </w:r>
      <w:r w:rsidRPr="006C256A">
        <w:rPr>
          <w:color w:val="000000"/>
          <w:lang w:val="fr-FR"/>
        </w:rPr>
        <w:t xml:space="preserve">octroi </w:t>
      </w:r>
      <w:r w:rsidR="001C5ECB" w:rsidRPr="006C256A">
        <w:rPr>
          <w:color w:val="000000"/>
          <w:lang w:val="fr-FR"/>
        </w:rPr>
        <w:t xml:space="preserve">aux fonctionnaires </w:t>
      </w:r>
      <w:r w:rsidR="001C5ECB" w:rsidRPr="006C256A">
        <w:rPr>
          <w:lang w:val="fr-FR"/>
        </w:rPr>
        <w:t>temporaires</w:t>
      </w:r>
      <w:r w:rsidR="001C5ECB" w:rsidRPr="006C256A">
        <w:rPr>
          <w:color w:val="000000"/>
          <w:lang w:val="fr-FR"/>
        </w:rPr>
        <w:t xml:space="preserve"> </w:t>
      </w:r>
      <w:r w:rsidRPr="006C256A">
        <w:rPr>
          <w:color w:val="000000"/>
          <w:lang w:val="fr-FR"/>
        </w:rPr>
        <w:t>de trois</w:t>
      </w:r>
      <w:r w:rsidR="00955164">
        <w:rPr>
          <w:color w:val="000000"/>
          <w:lang w:val="fr-FR"/>
        </w:rPr>
        <w:t> </w:t>
      </w:r>
      <w:r w:rsidRPr="006C256A">
        <w:rPr>
          <w:color w:val="000000"/>
          <w:lang w:val="fr-FR"/>
        </w:rPr>
        <w:t>jours de congé spécial à plein traitement (</w:t>
      </w:r>
      <w:r w:rsidRPr="006C256A">
        <w:rPr>
          <w:lang w:val="fr-FR"/>
        </w:rPr>
        <w:t>congé pour cause de décès</w:t>
      </w:r>
      <w:r w:rsidRPr="006C256A">
        <w:rPr>
          <w:color w:val="000000"/>
          <w:lang w:val="fr-FR"/>
        </w:rPr>
        <w:t>) en cas de décès d</w:t>
      </w:r>
      <w:r w:rsidR="005837A7">
        <w:rPr>
          <w:color w:val="000000"/>
          <w:lang w:val="fr-FR"/>
        </w:rPr>
        <w:t>’</w:t>
      </w:r>
      <w:r w:rsidRPr="006C256A">
        <w:rPr>
          <w:color w:val="000000"/>
          <w:lang w:val="fr-FR"/>
        </w:rPr>
        <w:t>un proche</w:t>
      </w:r>
      <w:r w:rsidR="00294D04" w:rsidRPr="006C256A">
        <w:rPr>
          <w:color w:val="000000"/>
          <w:lang w:val="fr-FR"/>
        </w:rPr>
        <w:t xml:space="preserve"> parent</w:t>
      </w:r>
      <w:r w:rsidRPr="006C256A">
        <w:rPr>
          <w:color w:val="000000"/>
          <w:lang w:val="fr-FR"/>
        </w:rPr>
        <w:t>.</w:t>
      </w:r>
    </w:p>
    <w:p w:rsidR="00F33AD6" w:rsidRPr="006C256A" w:rsidRDefault="00F33AD6" w:rsidP="00C37DE4">
      <w:pPr>
        <w:rPr>
          <w:b/>
          <w:lang w:val="fr-FR"/>
        </w:rPr>
      </w:pPr>
    </w:p>
    <w:p w:rsidR="005837A7" w:rsidRDefault="00AC562F" w:rsidP="007F3EE0">
      <w:pPr>
        <w:keepNext/>
        <w:keepLines/>
        <w:ind w:firstLine="567"/>
        <w:rPr>
          <w:rFonts w:eastAsia="Calibri"/>
          <w:b/>
          <w:lang w:val="fr-FR"/>
        </w:rPr>
      </w:pPr>
      <w:r w:rsidRPr="006C256A">
        <w:rPr>
          <w:rFonts w:eastAsia="Calibri"/>
          <w:b/>
          <w:lang w:val="fr-FR"/>
        </w:rPr>
        <w:t>Disposition 7.3.13 – Paiement des frais de voyage des fonctionnaires temporaires</w:t>
      </w:r>
    </w:p>
    <w:p w:rsidR="00F33AD6" w:rsidRPr="006C256A" w:rsidRDefault="00F33AD6" w:rsidP="007F3EE0">
      <w:pPr>
        <w:keepNext/>
        <w:keepLines/>
        <w:rPr>
          <w:rFonts w:eastAsia="Calibri"/>
          <w:b/>
          <w:lang w:val="fr-FR"/>
        </w:rPr>
      </w:pPr>
    </w:p>
    <w:p w:rsidR="00F33AD6" w:rsidRPr="006C256A" w:rsidRDefault="00AC562F" w:rsidP="007F3EE0">
      <w:pPr>
        <w:pStyle w:val="ListParagraph"/>
        <w:keepNext/>
        <w:keepLines/>
        <w:numPr>
          <w:ilvl w:val="0"/>
          <w:numId w:val="9"/>
        </w:numPr>
        <w:ind w:left="0" w:firstLine="0"/>
        <w:rPr>
          <w:lang w:val="fr-FR"/>
        </w:rPr>
      </w:pPr>
      <w:r w:rsidRPr="006C256A">
        <w:rPr>
          <w:color w:val="000000"/>
          <w:lang w:val="fr-FR"/>
        </w:rPr>
        <w:t xml:space="preserve">La disposition 7.3.13 sera modifiée afin de préciser les conditions de paiement des frais de voyage des fonctionnaires </w:t>
      </w:r>
      <w:r w:rsidRPr="006C256A">
        <w:rPr>
          <w:lang w:val="fr-FR"/>
        </w:rPr>
        <w:t>temporaires</w:t>
      </w:r>
      <w:r w:rsidRPr="006C256A">
        <w:rPr>
          <w:color w:val="000000"/>
          <w:lang w:val="fr-FR"/>
        </w:rPr>
        <w:t>.</w:t>
      </w:r>
      <w:r w:rsidR="009E2FEC" w:rsidRPr="00A07DC1">
        <w:rPr>
          <w:color w:val="000000"/>
          <w:lang w:val="fr-FR"/>
        </w:rPr>
        <w:t xml:space="preserve"> </w:t>
      </w:r>
      <w:r w:rsidR="00F5528E" w:rsidRPr="00A07DC1">
        <w:rPr>
          <w:color w:val="000000"/>
          <w:lang w:val="fr-FR"/>
        </w:rPr>
        <w:t xml:space="preserve"> </w:t>
      </w:r>
      <w:r w:rsidR="00F10C22" w:rsidRPr="006C256A">
        <w:rPr>
          <w:color w:val="000000"/>
          <w:lang w:val="fr-FR"/>
        </w:rPr>
        <w:t xml:space="preserve">En particulier, une nouvelle disposition sera ajoutée concernant la perte du droit au paiement du voyage de retour </w:t>
      </w:r>
      <w:r w:rsidR="00AE293A">
        <w:rPr>
          <w:color w:val="000000"/>
          <w:lang w:val="fr-FR"/>
        </w:rPr>
        <w:t>(</w:t>
      </w:r>
      <w:r w:rsidR="00FB0221">
        <w:rPr>
          <w:color w:val="000000"/>
          <w:lang w:val="fr-FR"/>
        </w:rPr>
        <w:t>semblable à</w:t>
      </w:r>
      <w:r w:rsidR="00AE293A">
        <w:rPr>
          <w:color w:val="000000"/>
          <w:lang w:val="fr-FR"/>
        </w:rPr>
        <w:t xml:space="preserve"> celle </w:t>
      </w:r>
      <w:r w:rsidR="00F10C22" w:rsidRPr="006C256A">
        <w:rPr>
          <w:color w:val="000000"/>
          <w:lang w:val="fr-FR"/>
        </w:rPr>
        <w:t>applicable aux titulaires d</w:t>
      </w:r>
      <w:r w:rsidR="005837A7">
        <w:rPr>
          <w:color w:val="000000"/>
          <w:lang w:val="fr-FR"/>
        </w:rPr>
        <w:t>’</w:t>
      </w:r>
      <w:r w:rsidR="00F10C22" w:rsidRPr="006C256A">
        <w:rPr>
          <w:color w:val="000000"/>
          <w:lang w:val="fr-FR"/>
        </w:rPr>
        <w:t xml:space="preserve">un engagement de durée déterminée, continu ou permanent), et la </w:t>
      </w:r>
      <w:r w:rsidR="00F10C22" w:rsidRPr="006C256A">
        <w:rPr>
          <w:lang w:val="fr-FR"/>
        </w:rPr>
        <w:t>durée</w:t>
      </w:r>
      <w:r w:rsidR="00F10C22" w:rsidRPr="006C256A">
        <w:rPr>
          <w:color w:val="000000"/>
          <w:lang w:val="fr-FR"/>
        </w:rPr>
        <w:t xml:space="preserve"> du droit au paiement des frais de transport à la </w:t>
      </w:r>
      <w:r w:rsidR="00F10C22" w:rsidRPr="006C256A">
        <w:rPr>
          <w:lang w:val="fr-FR"/>
        </w:rPr>
        <w:t xml:space="preserve">cessation de service </w:t>
      </w:r>
      <w:r w:rsidR="00F10C22" w:rsidRPr="006C256A">
        <w:rPr>
          <w:color w:val="000000"/>
          <w:lang w:val="fr-FR"/>
        </w:rPr>
        <w:t xml:space="preserve">a été limitée à un an après la </w:t>
      </w:r>
      <w:r w:rsidR="00F10C22" w:rsidRPr="006C256A">
        <w:rPr>
          <w:lang w:val="fr-FR"/>
        </w:rPr>
        <w:t>cessation de service</w:t>
      </w:r>
      <w:r w:rsidR="00F10C22" w:rsidRPr="006C256A">
        <w:rPr>
          <w:color w:val="000000"/>
          <w:lang w:val="fr-FR"/>
        </w:rPr>
        <w:t xml:space="preserve"> au lieu de deux.</w:t>
      </w:r>
    </w:p>
    <w:p w:rsidR="00F33AD6" w:rsidRPr="006C256A" w:rsidRDefault="00F33AD6" w:rsidP="00C37DE4">
      <w:pPr>
        <w:rPr>
          <w:rFonts w:eastAsia="Calibri"/>
          <w:lang w:val="fr-FR"/>
        </w:rPr>
      </w:pPr>
    </w:p>
    <w:p w:rsidR="00F33AD6" w:rsidRPr="006C256A" w:rsidRDefault="00F10C22" w:rsidP="00C37DE4">
      <w:pPr>
        <w:keepNext/>
        <w:ind w:firstLine="562"/>
        <w:rPr>
          <w:b/>
          <w:lang w:val="fr-FR"/>
        </w:rPr>
      </w:pPr>
      <w:r w:rsidRPr="006C256A">
        <w:rPr>
          <w:b/>
          <w:lang w:val="fr-FR"/>
        </w:rPr>
        <w:t>Disposition 12.2.3 – Textes authentiques du Statut et Règlement</w:t>
      </w:r>
    </w:p>
    <w:p w:rsidR="00F33AD6" w:rsidRPr="006C256A" w:rsidRDefault="00F33AD6" w:rsidP="00C37DE4">
      <w:pPr>
        <w:keepNext/>
        <w:rPr>
          <w:rFonts w:eastAsia="Times New Roman"/>
          <w:bCs/>
          <w:lang w:val="fr-FR"/>
        </w:rPr>
      </w:pPr>
    </w:p>
    <w:p w:rsidR="00F33AD6" w:rsidRPr="006C256A" w:rsidRDefault="00742EC4" w:rsidP="00C37DE4">
      <w:pPr>
        <w:pStyle w:val="ListParagraph"/>
        <w:numPr>
          <w:ilvl w:val="0"/>
          <w:numId w:val="9"/>
        </w:numPr>
        <w:ind w:left="0" w:firstLine="0"/>
        <w:rPr>
          <w:lang w:val="fr-FR"/>
        </w:rPr>
      </w:pPr>
      <w:r w:rsidRPr="006C256A">
        <w:rPr>
          <w:color w:val="000000"/>
          <w:lang w:val="fr-FR"/>
        </w:rPr>
        <w:t xml:space="preserve">La disposition 12.2.3 sera modifiée afin de préciser la situation en cas de </w:t>
      </w:r>
      <w:r w:rsidRPr="006C256A">
        <w:rPr>
          <w:lang w:val="fr-FR"/>
        </w:rPr>
        <w:t>divergence</w:t>
      </w:r>
      <w:r w:rsidRPr="006C256A">
        <w:rPr>
          <w:color w:val="000000"/>
          <w:lang w:val="fr-FR"/>
        </w:rPr>
        <w:t xml:space="preserve"> entre les textes français et anglais, </w:t>
      </w:r>
      <w:r w:rsidR="001C5ECB" w:rsidRPr="006C256A">
        <w:rPr>
          <w:color w:val="000000"/>
          <w:lang w:val="fr-FR"/>
        </w:rPr>
        <w:t>en indiquant</w:t>
      </w:r>
      <w:r w:rsidRPr="006C256A">
        <w:rPr>
          <w:color w:val="000000"/>
          <w:lang w:val="fr-FR"/>
        </w:rPr>
        <w:t xml:space="preserve"> que la version originale anglaise prévaut sur la version française.</w:t>
      </w:r>
    </w:p>
    <w:p w:rsidR="00F33AD6" w:rsidRPr="006C256A" w:rsidRDefault="00F33AD6" w:rsidP="00C37DE4">
      <w:pPr>
        <w:pStyle w:val="ListParagraph"/>
        <w:ind w:left="0"/>
        <w:rPr>
          <w:b/>
          <w:lang w:val="fr-FR"/>
        </w:rPr>
      </w:pPr>
    </w:p>
    <w:p w:rsidR="00F33AD6" w:rsidRPr="006C256A" w:rsidRDefault="00742EC4" w:rsidP="00C37DE4">
      <w:pPr>
        <w:ind w:firstLine="567"/>
        <w:rPr>
          <w:b/>
          <w:lang w:val="fr-FR"/>
        </w:rPr>
      </w:pPr>
      <w:r w:rsidRPr="006C256A">
        <w:rPr>
          <w:b/>
          <w:lang w:val="fr-FR"/>
        </w:rPr>
        <w:t>Autres amendements</w:t>
      </w:r>
    </w:p>
    <w:p w:rsidR="00F33AD6" w:rsidRPr="006C256A" w:rsidRDefault="00F33AD6" w:rsidP="00C37DE4">
      <w:pPr>
        <w:rPr>
          <w:b/>
          <w:lang w:val="fr-FR"/>
        </w:rPr>
      </w:pPr>
    </w:p>
    <w:p w:rsidR="00F33AD6" w:rsidRPr="006C256A" w:rsidRDefault="00742EC4" w:rsidP="00AE293A">
      <w:pPr>
        <w:pStyle w:val="ListParagraph"/>
        <w:numPr>
          <w:ilvl w:val="0"/>
          <w:numId w:val="9"/>
        </w:numPr>
        <w:ind w:left="0" w:firstLine="0"/>
        <w:rPr>
          <w:lang w:val="fr-FR"/>
        </w:rPr>
      </w:pPr>
      <w:r w:rsidRPr="006C256A">
        <w:rPr>
          <w:lang w:val="fr-FR"/>
        </w:rPr>
        <w:t>D</w:t>
      </w:r>
      <w:r w:rsidR="005837A7">
        <w:rPr>
          <w:lang w:val="fr-FR"/>
        </w:rPr>
        <w:t>’</w:t>
      </w:r>
      <w:r w:rsidRPr="006C256A">
        <w:rPr>
          <w:lang w:val="fr-FR"/>
        </w:rPr>
        <w:t xml:space="preserve">autres </w:t>
      </w:r>
      <w:r w:rsidR="009A37CB" w:rsidRPr="006C256A">
        <w:rPr>
          <w:lang w:val="fr-FR"/>
        </w:rPr>
        <w:t xml:space="preserve">modifications </w:t>
      </w:r>
      <w:r w:rsidRPr="006C256A">
        <w:rPr>
          <w:lang w:val="fr-FR"/>
        </w:rPr>
        <w:t xml:space="preserve">de nature </w:t>
      </w:r>
      <w:r w:rsidR="00D122AA" w:rsidRPr="00D122AA">
        <w:rPr>
          <w:lang w:val="fr-FR"/>
        </w:rPr>
        <w:t xml:space="preserve">moins fondamentale </w:t>
      </w:r>
      <w:r w:rsidRPr="006C256A">
        <w:rPr>
          <w:lang w:val="fr-FR"/>
        </w:rPr>
        <w:t>(p.</w:t>
      </w:r>
      <w:r w:rsidR="00955164">
        <w:rPr>
          <w:lang w:val="fr-FR"/>
        </w:rPr>
        <w:t> </w:t>
      </w:r>
      <w:r w:rsidRPr="006C256A">
        <w:rPr>
          <w:lang w:val="fr-FR"/>
        </w:rPr>
        <w:t>ex., correction d</w:t>
      </w:r>
      <w:r w:rsidR="005837A7">
        <w:rPr>
          <w:lang w:val="fr-FR"/>
        </w:rPr>
        <w:t>’</w:t>
      </w:r>
      <w:r w:rsidRPr="006C256A">
        <w:rPr>
          <w:lang w:val="fr-FR"/>
        </w:rPr>
        <w:t>une erreur ou d</w:t>
      </w:r>
      <w:r w:rsidR="005837A7">
        <w:rPr>
          <w:lang w:val="fr-FR"/>
        </w:rPr>
        <w:t>’</w:t>
      </w:r>
      <w:r w:rsidRPr="006C256A">
        <w:rPr>
          <w:lang w:val="fr-FR"/>
        </w:rPr>
        <w:t>une divergence, précision d</w:t>
      </w:r>
      <w:r w:rsidR="005837A7">
        <w:rPr>
          <w:lang w:val="fr-FR"/>
        </w:rPr>
        <w:t>’</w:t>
      </w:r>
      <w:r w:rsidRPr="006C256A">
        <w:rPr>
          <w:lang w:val="fr-FR"/>
        </w:rPr>
        <w:t xml:space="preserve">une disposition ou alignement du texte sur </w:t>
      </w:r>
      <w:r w:rsidRPr="006C256A">
        <w:rPr>
          <w:color w:val="000000"/>
          <w:lang w:val="fr-FR"/>
        </w:rPr>
        <w:t>les modifications apportées au Statut</w:t>
      </w:r>
      <w:r w:rsidRPr="006C256A">
        <w:rPr>
          <w:lang w:val="fr-FR"/>
        </w:rPr>
        <w:t xml:space="preserve">) </w:t>
      </w:r>
      <w:r w:rsidR="001C5ECB" w:rsidRPr="006C256A">
        <w:rPr>
          <w:lang w:val="fr-FR"/>
        </w:rPr>
        <w:t>seront</w:t>
      </w:r>
      <w:r w:rsidRPr="006C256A">
        <w:rPr>
          <w:lang w:val="fr-FR"/>
        </w:rPr>
        <w:t xml:space="preserve"> également apporté</w:t>
      </w:r>
      <w:r w:rsidR="009A37CB" w:rsidRPr="006C256A">
        <w:rPr>
          <w:lang w:val="fr-FR"/>
        </w:rPr>
        <w:t>e</w:t>
      </w:r>
      <w:r w:rsidRPr="006C256A">
        <w:rPr>
          <w:lang w:val="fr-FR"/>
        </w:rPr>
        <w:t>s aux dispositions suivantes</w:t>
      </w:r>
      <w:r w:rsidRPr="006C256A">
        <w:rPr>
          <w:color w:val="000000"/>
          <w:lang w:val="fr-FR"/>
        </w:rPr>
        <w:t>, comme indiqué en détail à l</w:t>
      </w:r>
      <w:r w:rsidR="005837A7">
        <w:rPr>
          <w:color w:val="000000"/>
          <w:lang w:val="fr-FR"/>
        </w:rPr>
        <w:t>’</w:t>
      </w:r>
      <w:r w:rsidRPr="006C256A">
        <w:rPr>
          <w:color w:val="000000"/>
          <w:lang w:val="fr-FR"/>
        </w:rPr>
        <w:t>annexe II</w:t>
      </w:r>
      <w:r w:rsidR="00955164">
        <w:rPr>
          <w:lang w:val="fr-FR"/>
        </w:rPr>
        <w:t> </w:t>
      </w:r>
      <w:r w:rsidRPr="006C256A">
        <w:rPr>
          <w:lang w:val="fr-FR"/>
        </w:rPr>
        <w:t>:</w:t>
      </w:r>
    </w:p>
    <w:p w:rsidR="00F33AD6" w:rsidRPr="006C256A" w:rsidRDefault="00F33AD6" w:rsidP="00C37DE4">
      <w:pPr>
        <w:pStyle w:val="Default"/>
        <w:rPr>
          <w:b/>
          <w:sz w:val="22"/>
          <w:szCs w:val="22"/>
          <w:lang w:val="fr-FR"/>
        </w:rPr>
      </w:pPr>
    </w:p>
    <w:p w:rsidR="005837A7" w:rsidRDefault="00742EC4" w:rsidP="00C37DE4">
      <w:pPr>
        <w:pStyle w:val="Default"/>
        <w:tabs>
          <w:tab w:val="left" w:pos="2127"/>
          <w:tab w:val="left" w:pos="2552"/>
        </w:tabs>
        <w:rPr>
          <w:sz w:val="22"/>
          <w:szCs w:val="22"/>
          <w:lang w:val="fr-FR"/>
        </w:rPr>
      </w:pPr>
      <w:r w:rsidRPr="006C256A">
        <w:rPr>
          <w:color w:val="auto"/>
          <w:sz w:val="22"/>
          <w:szCs w:val="22"/>
          <w:lang w:val="fr-FR"/>
        </w:rPr>
        <w:t xml:space="preserve">Disposition 1.3.1 </w:t>
      </w:r>
      <w:r w:rsidR="001A0BA5" w:rsidRPr="006C256A">
        <w:rPr>
          <w:color w:val="auto"/>
          <w:sz w:val="22"/>
          <w:szCs w:val="22"/>
          <w:lang w:val="fr-FR"/>
        </w:rPr>
        <w:tab/>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Jours ouvrables</w:t>
      </w:r>
    </w:p>
    <w:p w:rsidR="00F33AD6" w:rsidRPr="006C256A" w:rsidRDefault="00742EC4" w:rsidP="00C37DE4">
      <w:pPr>
        <w:pStyle w:val="Default"/>
        <w:tabs>
          <w:tab w:val="left" w:pos="2127"/>
          <w:tab w:val="left" w:pos="2552"/>
        </w:tabs>
        <w:rPr>
          <w:sz w:val="22"/>
          <w:szCs w:val="22"/>
          <w:lang w:val="fr-FR"/>
        </w:rPr>
      </w:pPr>
      <w:r w:rsidRPr="006C256A">
        <w:rPr>
          <w:color w:val="auto"/>
          <w:sz w:val="22"/>
          <w:szCs w:val="22"/>
          <w:lang w:val="fr-FR"/>
        </w:rPr>
        <w:t xml:space="preserve">Disposition 2.2.1 </w:t>
      </w:r>
      <w:r w:rsidR="001A0BA5" w:rsidRPr="006C256A">
        <w:rPr>
          <w:color w:val="auto"/>
          <w:sz w:val="22"/>
          <w:szCs w:val="22"/>
          <w:lang w:val="fr-FR"/>
        </w:rPr>
        <w:tab/>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Mise en œuvre de la décision de reclassement</w:t>
      </w:r>
    </w:p>
    <w:p w:rsidR="00F33AD6" w:rsidRPr="006C256A" w:rsidRDefault="00742EC4" w:rsidP="00C37DE4">
      <w:pPr>
        <w:pStyle w:val="Default"/>
        <w:tabs>
          <w:tab w:val="left" w:pos="2127"/>
          <w:tab w:val="left" w:pos="2552"/>
        </w:tabs>
        <w:rPr>
          <w:sz w:val="22"/>
          <w:szCs w:val="22"/>
          <w:lang w:val="fr-FR"/>
        </w:rPr>
      </w:pPr>
      <w:r w:rsidRPr="006C256A">
        <w:rPr>
          <w:color w:val="auto"/>
          <w:sz w:val="22"/>
          <w:szCs w:val="22"/>
          <w:lang w:val="fr-FR"/>
        </w:rPr>
        <w:t xml:space="preserve">Disposition 3.6.2 </w:t>
      </w:r>
      <w:r w:rsidR="001A0BA5" w:rsidRPr="006C256A">
        <w:rPr>
          <w:color w:val="auto"/>
          <w:sz w:val="22"/>
          <w:szCs w:val="22"/>
          <w:lang w:val="fr-FR"/>
        </w:rPr>
        <w:tab/>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Avancement dans le grade des fonctionnaires temporaires</w:t>
      </w:r>
    </w:p>
    <w:p w:rsidR="00F33AD6" w:rsidRPr="006C256A" w:rsidRDefault="00742EC4" w:rsidP="00C37DE4">
      <w:pPr>
        <w:pStyle w:val="Default"/>
        <w:tabs>
          <w:tab w:val="left" w:pos="2127"/>
          <w:tab w:val="left" w:pos="2552"/>
        </w:tabs>
        <w:rPr>
          <w:sz w:val="22"/>
          <w:szCs w:val="22"/>
          <w:lang w:val="fr-FR"/>
        </w:rPr>
      </w:pPr>
      <w:r w:rsidRPr="006C256A">
        <w:rPr>
          <w:color w:val="auto"/>
          <w:sz w:val="22"/>
          <w:szCs w:val="22"/>
          <w:lang w:val="fr-FR"/>
        </w:rPr>
        <w:t xml:space="preserve">Disposition 4.20.1 </w:t>
      </w:r>
      <w:r w:rsidR="001A0BA5" w:rsidRPr="006C256A">
        <w:rPr>
          <w:color w:val="auto"/>
          <w:sz w:val="22"/>
          <w:szCs w:val="22"/>
          <w:lang w:val="fr-FR"/>
        </w:rPr>
        <w:tab/>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Performances des fonctionnaires</w:t>
      </w:r>
    </w:p>
    <w:p w:rsidR="00F33AD6" w:rsidRPr="006C256A" w:rsidRDefault="00742EC4" w:rsidP="00C37DE4">
      <w:pPr>
        <w:tabs>
          <w:tab w:val="left" w:pos="2127"/>
          <w:tab w:val="left" w:pos="2552"/>
        </w:tabs>
        <w:rPr>
          <w:rFonts w:eastAsia="Calibri"/>
          <w:lang w:val="fr-FR"/>
        </w:rPr>
      </w:pPr>
      <w:r w:rsidRPr="006C256A">
        <w:rPr>
          <w:rFonts w:eastAsia="Calibri"/>
          <w:lang w:val="fr-FR"/>
        </w:rPr>
        <w:t>Disposition 6.2.1</w:t>
      </w:r>
      <w:r w:rsidRPr="006C256A">
        <w:rPr>
          <w:rFonts w:eastAsia="Calibri"/>
          <w:color w:val="000000"/>
          <w:lang w:val="fr-FR"/>
        </w:rPr>
        <w:t>.d)</w:t>
      </w:r>
      <w:r w:rsidRPr="006C256A">
        <w:rPr>
          <w:rFonts w:eastAsia="Calibri"/>
          <w:lang w:val="fr-FR"/>
        </w:rPr>
        <w:t xml:space="preserve">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Assurance</w:t>
      </w:r>
      <w:r w:rsidR="006C2C45">
        <w:rPr>
          <w:rFonts w:eastAsia="Calibri"/>
          <w:lang w:val="fr-FR"/>
        </w:rPr>
        <w:noBreakHyphen/>
      </w:r>
      <w:r w:rsidRPr="006C256A">
        <w:rPr>
          <w:rFonts w:eastAsia="Calibri"/>
          <w:lang w:val="fr-FR"/>
        </w:rPr>
        <w:t>maladie</w:t>
      </w:r>
    </w:p>
    <w:p w:rsidR="00F33AD6" w:rsidRPr="006C256A" w:rsidRDefault="00F654B8" w:rsidP="00C37DE4">
      <w:pPr>
        <w:tabs>
          <w:tab w:val="left" w:pos="2127"/>
          <w:tab w:val="left" w:pos="2552"/>
        </w:tabs>
        <w:rPr>
          <w:rFonts w:eastAsia="Calibri"/>
          <w:lang w:val="fr-FR"/>
        </w:rPr>
      </w:pPr>
      <w:r w:rsidRPr="006C256A">
        <w:rPr>
          <w:rFonts w:eastAsia="Calibri"/>
          <w:lang w:val="fr-FR"/>
        </w:rPr>
        <w:t>Disposition 6.2.2</w:t>
      </w:r>
      <w:r w:rsidRPr="006C256A">
        <w:rPr>
          <w:rFonts w:eastAsia="Calibri"/>
          <w:color w:val="000000"/>
          <w:lang w:val="fr-FR"/>
        </w:rPr>
        <w:t>.g)</w:t>
      </w:r>
      <w:r w:rsidRPr="006C256A">
        <w:rPr>
          <w:rFonts w:eastAsia="Calibri"/>
          <w:lang w:val="fr-FR"/>
        </w:rPr>
        <w:t xml:space="preserve">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Congé de maladie et congé spécial en cas de maladie prolongée</w:t>
      </w:r>
    </w:p>
    <w:p w:rsidR="00F33AD6" w:rsidRPr="006C256A" w:rsidRDefault="00F654B8" w:rsidP="00C37DE4">
      <w:pPr>
        <w:tabs>
          <w:tab w:val="left" w:pos="2127"/>
          <w:tab w:val="left" w:pos="2552"/>
        </w:tabs>
        <w:rPr>
          <w:rFonts w:eastAsia="Calibri"/>
          <w:lang w:val="fr-FR"/>
        </w:rPr>
      </w:pPr>
      <w:r w:rsidRPr="006C256A">
        <w:rPr>
          <w:rFonts w:eastAsia="Calibri"/>
          <w:lang w:val="fr-FR"/>
        </w:rPr>
        <w:t xml:space="preserve">Disposition 6.2.7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Protection de la santé et assurance des fonctionnaires temporaires</w:t>
      </w:r>
    </w:p>
    <w:p w:rsidR="00F33AD6" w:rsidRPr="006C256A" w:rsidRDefault="00F654B8" w:rsidP="00C37DE4">
      <w:pPr>
        <w:tabs>
          <w:tab w:val="left" w:pos="2127"/>
          <w:tab w:val="left" w:pos="2552"/>
        </w:tabs>
        <w:rPr>
          <w:rFonts w:eastAsia="Calibri"/>
          <w:lang w:val="fr-FR"/>
        </w:rPr>
      </w:pPr>
      <w:r w:rsidRPr="006C256A">
        <w:rPr>
          <w:rFonts w:eastAsia="Calibri"/>
          <w:lang w:val="fr-FR"/>
        </w:rPr>
        <w:t>Disposition 7.3.9</w:t>
      </w:r>
      <w:r w:rsidRPr="006C256A">
        <w:rPr>
          <w:rFonts w:eastAsia="Calibri"/>
          <w:color w:val="000000"/>
          <w:lang w:val="fr-FR"/>
        </w:rPr>
        <w:t>.a)</w:t>
      </w:r>
      <w:r w:rsidRPr="006C256A">
        <w:rPr>
          <w:rFonts w:eastAsia="Calibri"/>
          <w:lang w:val="fr-FR"/>
        </w:rPr>
        <w:t xml:space="preserve">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Perte du droit au paiement des frais de déménagement</w:t>
      </w:r>
    </w:p>
    <w:p w:rsidR="00F33AD6" w:rsidRPr="006C256A" w:rsidRDefault="00F654B8" w:rsidP="00C37DE4">
      <w:pPr>
        <w:tabs>
          <w:tab w:val="left" w:pos="2127"/>
          <w:tab w:val="left" w:pos="2552"/>
        </w:tabs>
        <w:rPr>
          <w:rFonts w:eastAsia="Calibri"/>
          <w:lang w:val="fr-FR"/>
        </w:rPr>
      </w:pPr>
      <w:r w:rsidRPr="006C256A">
        <w:rPr>
          <w:rFonts w:eastAsia="Calibri"/>
          <w:lang w:val="fr-FR"/>
        </w:rPr>
        <w:t>Disposition 9.2.2</w:t>
      </w:r>
      <w:r w:rsidRPr="006C256A">
        <w:rPr>
          <w:rFonts w:eastAsia="Calibri"/>
          <w:color w:val="000000"/>
          <w:lang w:val="fr-FR"/>
        </w:rPr>
        <w:t>.b)</w:t>
      </w:r>
      <w:r w:rsidRPr="006C256A">
        <w:rPr>
          <w:rFonts w:eastAsia="Calibri"/>
          <w:lang w:val="fr-FR"/>
        </w:rPr>
        <w:t xml:space="preserve">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Licenciement de fonctionnaires temporaires</w:t>
      </w:r>
    </w:p>
    <w:p w:rsidR="00F33AD6" w:rsidRPr="006C256A" w:rsidRDefault="00F654B8" w:rsidP="00C37DE4">
      <w:pPr>
        <w:pStyle w:val="Default"/>
        <w:tabs>
          <w:tab w:val="left" w:pos="2127"/>
          <w:tab w:val="left" w:pos="2552"/>
        </w:tabs>
        <w:rPr>
          <w:sz w:val="22"/>
          <w:szCs w:val="22"/>
          <w:lang w:val="fr-FR"/>
        </w:rPr>
      </w:pPr>
      <w:r w:rsidRPr="006C256A">
        <w:rPr>
          <w:color w:val="auto"/>
          <w:sz w:val="22"/>
          <w:szCs w:val="22"/>
          <w:lang w:val="fr-FR"/>
        </w:rPr>
        <w:t xml:space="preserve">Disposition 9.3.1 </w:t>
      </w:r>
      <w:r w:rsidR="001A0BA5" w:rsidRPr="006C256A">
        <w:rPr>
          <w:color w:val="auto"/>
          <w:sz w:val="22"/>
          <w:szCs w:val="22"/>
          <w:lang w:val="fr-FR"/>
        </w:rPr>
        <w:tab/>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Abandon de poste par les fonctionnaires temporaires</w:t>
      </w:r>
    </w:p>
    <w:p w:rsidR="00F33AD6" w:rsidRPr="006C256A" w:rsidRDefault="00F654B8" w:rsidP="00C37DE4">
      <w:pPr>
        <w:pStyle w:val="Default"/>
        <w:tabs>
          <w:tab w:val="left" w:pos="2127"/>
          <w:tab w:val="left" w:pos="2552"/>
        </w:tabs>
        <w:rPr>
          <w:sz w:val="22"/>
          <w:szCs w:val="22"/>
          <w:lang w:val="fr-FR"/>
        </w:rPr>
      </w:pPr>
      <w:r w:rsidRPr="006C256A">
        <w:rPr>
          <w:color w:val="auto"/>
          <w:sz w:val="22"/>
          <w:szCs w:val="22"/>
          <w:lang w:val="fr-FR"/>
        </w:rPr>
        <w:t xml:space="preserve">Disposition 9.8.1 </w:t>
      </w:r>
      <w:r w:rsidR="001A0BA5" w:rsidRPr="006C256A">
        <w:rPr>
          <w:color w:val="auto"/>
          <w:sz w:val="22"/>
          <w:szCs w:val="22"/>
          <w:lang w:val="fr-FR"/>
        </w:rPr>
        <w:tab/>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Indemnité de licenciement pour les fonctionnaires temporaires</w:t>
      </w:r>
    </w:p>
    <w:p w:rsidR="00F33AD6" w:rsidRPr="006C256A" w:rsidRDefault="00F654B8" w:rsidP="00C37DE4">
      <w:pPr>
        <w:tabs>
          <w:tab w:val="left" w:pos="2127"/>
          <w:tab w:val="left" w:pos="2552"/>
        </w:tabs>
        <w:rPr>
          <w:rFonts w:eastAsia="Calibri"/>
          <w:lang w:val="fr-FR"/>
        </w:rPr>
      </w:pPr>
      <w:r w:rsidRPr="006C256A">
        <w:rPr>
          <w:rFonts w:eastAsia="Calibri"/>
          <w:lang w:val="fr-FR"/>
        </w:rPr>
        <w:t xml:space="preserve">Disposition 9.9.1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Prime de rapatriement</w:t>
      </w:r>
    </w:p>
    <w:p w:rsidR="00F33AD6" w:rsidRPr="006C256A" w:rsidRDefault="00F654B8" w:rsidP="00C37DE4">
      <w:pPr>
        <w:pStyle w:val="Default"/>
        <w:tabs>
          <w:tab w:val="left" w:pos="2127"/>
          <w:tab w:val="left" w:pos="2552"/>
        </w:tabs>
        <w:rPr>
          <w:sz w:val="22"/>
          <w:szCs w:val="22"/>
          <w:lang w:val="fr-FR"/>
        </w:rPr>
      </w:pPr>
      <w:r w:rsidRPr="006C256A">
        <w:rPr>
          <w:color w:val="auto"/>
          <w:sz w:val="22"/>
          <w:szCs w:val="22"/>
          <w:lang w:val="fr-FR"/>
        </w:rPr>
        <w:t xml:space="preserve">Disposition 10.1.2 </w:t>
      </w:r>
      <w:r w:rsidR="001A0BA5" w:rsidRPr="006C256A">
        <w:rPr>
          <w:color w:val="auto"/>
          <w:sz w:val="22"/>
          <w:szCs w:val="22"/>
          <w:lang w:val="fr-FR"/>
        </w:rPr>
        <w:tab/>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Procédure</w:t>
      </w:r>
    </w:p>
    <w:p w:rsidR="00F33AD6" w:rsidRPr="006C256A" w:rsidRDefault="00F654B8" w:rsidP="00C37DE4">
      <w:pPr>
        <w:pStyle w:val="Default"/>
        <w:tabs>
          <w:tab w:val="left" w:pos="2127"/>
          <w:tab w:val="left" w:pos="2552"/>
        </w:tabs>
        <w:ind w:left="2552" w:hanging="2552"/>
        <w:rPr>
          <w:sz w:val="22"/>
          <w:szCs w:val="22"/>
          <w:lang w:val="fr-FR"/>
        </w:rPr>
      </w:pPr>
      <w:r w:rsidRPr="006C256A">
        <w:rPr>
          <w:color w:val="auto"/>
          <w:sz w:val="22"/>
          <w:szCs w:val="22"/>
          <w:lang w:val="fr-FR"/>
        </w:rPr>
        <w:t>Disposition 11.4.2</w:t>
      </w:r>
      <w:r w:rsidRPr="006C256A">
        <w:rPr>
          <w:sz w:val="22"/>
          <w:szCs w:val="22"/>
          <w:lang w:val="fr-FR"/>
        </w:rPr>
        <w:t>.a)</w:t>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 xml:space="preserve">– </w:t>
      </w:r>
      <w:r w:rsidR="001A0BA5" w:rsidRPr="006C256A">
        <w:rPr>
          <w:color w:val="auto"/>
          <w:sz w:val="22"/>
          <w:szCs w:val="22"/>
          <w:lang w:val="fr-FR"/>
        </w:rPr>
        <w:tab/>
      </w:r>
      <w:r w:rsidRPr="006C256A">
        <w:rPr>
          <w:color w:val="auto"/>
          <w:sz w:val="22"/>
          <w:szCs w:val="22"/>
          <w:lang w:val="fr-FR"/>
        </w:rPr>
        <w:t>Règlement administratif des objections concernant l</w:t>
      </w:r>
      <w:r w:rsidR="005837A7">
        <w:rPr>
          <w:color w:val="auto"/>
          <w:sz w:val="22"/>
          <w:szCs w:val="22"/>
          <w:lang w:val="fr-FR"/>
        </w:rPr>
        <w:t>’</w:t>
      </w:r>
      <w:r w:rsidRPr="006C256A">
        <w:rPr>
          <w:color w:val="auto"/>
          <w:sz w:val="22"/>
          <w:szCs w:val="22"/>
          <w:lang w:val="fr-FR"/>
        </w:rPr>
        <w:t>évaluation des performances</w:t>
      </w:r>
    </w:p>
    <w:p w:rsidR="00F33AD6" w:rsidRPr="006C256A" w:rsidRDefault="007C4500" w:rsidP="00C37DE4">
      <w:pPr>
        <w:tabs>
          <w:tab w:val="left" w:pos="2127"/>
          <w:tab w:val="left" w:pos="2552"/>
        </w:tabs>
        <w:rPr>
          <w:rFonts w:eastAsia="Calibri"/>
          <w:lang w:val="fr-FR"/>
        </w:rPr>
      </w:pPr>
      <w:r w:rsidRPr="006C256A">
        <w:rPr>
          <w:rFonts w:eastAsia="Calibri"/>
          <w:lang w:val="fr-FR"/>
        </w:rPr>
        <w:t xml:space="preserve">Disposition 11.5.1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Comité d</w:t>
      </w:r>
      <w:r w:rsidR="005837A7">
        <w:rPr>
          <w:rFonts w:eastAsia="Calibri"/>
          <w:lang w:val="fr-FR"/>
        </w:rPr>
        <w:t>’</w:t>
      </w:r>
      <w:r w:rsidRPr="006C256A">
        <w:rPr>
          <w:rFonts w:eastAsia="Calibri"/>
          <w:lang w:val="fr-FR"/>
        </w:rPr>
        <w:t>appel</w:t>
      </w:r>
    </w:p>
    <w:p w:rsidR="00F33AD6" w:rsidRPr="006C256A" w:rsidRDefault="007C4500" w:rsidP="00C37DE4">
      <w:pPr>
        <w:tabs>
          <w:tab w:val="left" w:pos="2127"/>
          <w:tab w:val="left" w:pos="2552"/>
        </w:tabs>
        <w:rPr>
          <w:rFonts w:eastAsia="Calibri"/>
          <w:lang w:val="fr-FR"/>
        </w:rPr>
      </w:pPr>
      <w:r w:rsidRPr="006C256A">
        <w:rPr>
          <w:rFonts w:eastAsia="Calibri"/>
          <w:lang w:val="fr-FR"/>
        </w:rPr>
        <w:t xml:space="preserve">Disposition 11.5.3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Procédure devant le Comité d</w:t>
      </w:r>
      <w:r w:rsidR="005837A7">
        <w:rPr>
          <w:rFonts w:eastAsia="Calibri"/>
          <w:lang w:val="fr-FR"/>
        </w:rPr>
        <w:t>’</w:t>
      </w:r>
      <w:r w:rsidRPr="006C256A">
        <w:rPr>
          <w:rFonts w:eastAsia="Calibri"/>
          <w:lang w:val="fr-FR"/>
        </w:rPr>
        <w:t>appel</w:t>
      </w:r>
    </w:p>
    <w:p w:rsidR="005837A7" w:rsidRDefault="00E05A05" w:rsidP="00C37DE4">
      <w:pPr>
        <w:tabs>
          <w:tab w:val="left" w:pos="2127"/>
          <w:tab w:val="left" w:pos="2552"/>
        </w:tabs>
        <w:rPr>
          <w:rFonts w:eastAsia="Calibri"/>
          <w:lang w:val="fr-FR"/>
        </w:rPr>
      </w:pPr>
      <w:r w:rsidRPr="006C256A">
        <w:rPr>
          <w:rFonts w:eastAsia="Calibri"/>
          <w:lang w:val="fr-FR"/>
        </w:rPr>
        <w:t xml:space="preserve">Disposition 12.2.2 </w:t>
      </w:r>
      <w:r w:rsidR="001A0BA5" w:rsidRPr="006C256A">
        <w:rPr>
          <w:rFonts w:eastAsia="Calibri"/>
          <w:lang w:val="fr-FR"/>
        </w:rPr>
        <w:tab/>
      </w:r>
      <w:r w:rsidRPr="006C256A">
        <w:rPr>
          <w:rFonts w:eastAsia="Calibri"/>
          <w:lang w:val="fr-FR"/>
        </w:rPr>
        <w:t xml:space="preserve">– </w:t>
      </w:r>
      <w:r w:rsidR="001A0BA5" w:rsidRPr="006C256A">
        <w:rPr>
          <w:rFonts w:eastAsia="Calibri"/>
          <w:lang w:val="fr-FR"/>
        </w:rPr>
        <w:tab/>
      </w:r>
      <w:r w:rsidRPr="006C256A">
        <w:rPr>
          <w:rFonts w:eastAsia="Calibri"/>
          <w:lang w:val="fr-FR"/>
        </w:rPr>
        <w:t>Date d</w:t>
      </w:r>
      <w:r w:rsidR="005837A7">
        <w:rPr>
          <w:rFonts w:eastAsia="Calibri"/>
          <w:lang w:val="fr-FR"/>
        </w:rPr>
        <w:t>’</w:t>
      </w:r>
      <w:r w:rsidRPr="006C256A">
        <w:rPr>
          <w:rFonts w:eastAsia="Calibri"/>
          <w:lang w:val="fr-FR"/>
        </w:rPr>
        <w:t>entrée en vigueur</w:t>
      </w:r>
    </w:p>
    <w:p w:rsidR="00F33AD6" w:rsidRPr="006C256A" w:rsidRDefault="00E05A05" w:rsidP="00C37DE4">
      <w:pPr>
        <w:tabs>
          <w:tab w:val="left" w:pos="2127"/>
          <w:tab w:val="left" w:pos="2552"/>
        </w:tabs>
        <w:rPr>
          <w:rFonts w:eastAsia="Calibri"/>
          <w:lang w:val="fr-FR"/>
        </w:rPr>
      </w:pPr>
      <w:r w:rsidRPr="006C256A">
        <w:rPr>
          <w:rFonts w:eastAsia="Calibri"/>
          <w:color w:val="000000"/>
          <w:lang w:val="fr-FR"/>
        </w:rPr>
        <w:t>Annexe</w:t>
      </w:r>
      <w:r w:rsidR="00955164">
        <w:rPr>
          <w:rFonts w:eastAsia="Calibri"/>
          <w:color w:val="000000"/>
          <w:lang w:val="fr-FR"/>
        </w:rPr>
        <w:t> </w:t>
      </w:r>
      <w:r w:rsidRPr="006C256A">
        <w:rPr>
          <w:rFonts w:eastAsia="Calibri"/>
          <w:color w:val="000000"/>
          <w:lang w:val="fr-FR"/>
        </w:rPr>
        <w:t>II, article</w:t>
      </w:r>
      <w:r w:rsidR="00955164">
        <w:rPr>
          <w:rFonts w:eastAsia="Calibri"/>
          <w:color w:val="000000"/>
          <w:lang w:val="fr-FR"/>
        </w:rPr>
        <w:t> </w:t>
      </w:r>
      <w:r w:rsidRPr="006C256A">
        <w:rPr>
          <w:rFonts w:eastAsia="Calibri"/>
          <w:color w:val="000000"/>
          <w:lang w:val="fr-FR"/>
        </w:rPr>
        <w:t xml:space="preserve">1 </w:t>
      </w:r>
      <w:r w:rsidR="001A0BA5" w:rsidRPr="006C256A">
        <w:rPr>
          <w:rFonts w:eastAsia="Calibri"/>
          <w:color w:val="000000"/>
          <w:lang w:val="fr-FR"/>
        </w:rPr>
        <w:tab/>
      </w:r>
      <w:r w:rsidRPr="006C256A">
        <w:rPr>
          <w:rFonts w:eastAsia="Calibri"/>
          <w:color w:val="000000"/>
          <w:lang w:val="fr-FR"/>
        </w:rPr>
        <w:t xml:space="preserve">– </w:t>
      </w:r>
      <w:r w:rsidR="001A0BA5" w:rsidRPr="006C256A">
        <w:rPr>
          <w:rFonts w:eastAsia="Calibri"/>
          <w:color w:val="000000"/>
          <w:lang w:val="fr-FR"/>
        </w:rPr>
        <w:tab/>
      </w:r>
      <w:r w:rsidRPr="006C256A">
        <w:rPr>
          <w:rFonts w:eastAsia="Calibri"/>
          <w:color w:val="000000"/>
          <w:lang w:val="fr-FR"/>
        </w:rPr>
        <w:t>Traitements</w:t>
      </w:r>
    </w:p>
    <w:p w:rsidR="00F33AD6" w:rsidRPr="006C256A" w:rsidRDefault="00E05A05" w:rsidP="00C37DE4">
      <w:pPr>
        <w:tabs>
          <w:tab w:val="left" w:pos="2127"/>
          <w:tab w:val="left" w:pos="2552"/>
        </w:tabs>
        <w:rPr>
          <w:rFonts w:eastAsia="Calibri"/>
          <w:lang w:val="fr-FR"/>
        </w:rPr>
      </w:pPr>
      <w:r w:rsidRPr="006C256A">
        <w:rPr>
          <w:rFonts w:eastAsia="Calibri"/>
          <w:color w:val="000000"/>
          <w:lang w:val="fr-FR"/>
        </w:rPr>
        <w:t>Annexe</w:t>
      </w:r>
      <w:r w:rsidR="00955164">
        <w:rPr>
          <w:rFonts w:eastAsia="Calibri"/>
          <w:color w:val="000000"/>
          <w:lang w:val="fr-FR"/>
        </w:rPr>
        <w:t> </w:t>
      </w:r>
      <w:r w:rsidRPr="006C256A">
        <w:rPr>
          <w:rFonts w:eastAsia="Calibri"/>
          <w:color w:val="000000"/>
          <w:lang w:val="fr-FR"/>
        </w:rPr>
        <w:t>VI</w:t>
      </w:r>
      <w:r w:rsidR="001A0BA5" w:rsidRPr="006C256A">
        <w:rPr>
          <w:rFonts w:eastAsia="Calibri"/>
          <w:color w:val="000000"/>
          <w:lang w:val="fr-FR"/>
        </w:rPr>
        <w:t xml:space="preserve"> </w:t>
      </w:r>
      <w:r w:rsidRPr="006C256A">
        <w:rPr>
          <w:rFonts w:eastAsia="Calibri"/>
          <w:color w:val="000000"/>
          <w:lang w:val="fr-FR"/>
        </w:rPr>
        <w:tab/>
      </w:r>
      <w:r w:rsidR="001A0BA5" w:rsidRPr="006C256A">
        <w:rPr>
          <w:rFonts w:eastAsia="Calibri"/>
          <w:color w:val="000000"/>
          <w:lang w:val="fr-FR"/>
        </w:rPr>
        <w:t xml:space="preserve">– </w:t>
      </w:r>
      <w:r w:rsidR="001A0BA5" w:rsidRPr="006C256A">
        <w:rPr>
          <w:rFonts w:eastAsia="Calibri"/>
          <w:color w:val="000000"/>
          <w:lang w:val="fr-FR"/>
        </w:rPr>
        <w:tab/>
      </w:r>
      <w:r w:rsidRPr="006C256A">
        <w:rPr>
          <w:rFonts w:eastAsia="Calibri"/>
          <w:color w:val="000000"/>
          <w:lang w:val="fr-FR"/>
        </w:rPr>
        <w:t>Calcul des délais aux fins du chapitre</w:t>
      </w:r>
      <w:r w:rsidR="00955164">
        <w:rPr>
          <w:rFonts w:eastAsia="Calibri"/>
          <w:color w:val="000000"/>
          <w:lang w:val="fr-FR"/>
        </w:rPr>
        <w:t> </w:t>
      </w:r>
      <w:r w:rsidRPr="006C256A">
        <w:rPr>
          <w:rFonts w:eastAsia="Calibri"/>
          <w:color w:val="000000"/>
          <w:lang w:val="fr-FR"/>
        </w:rPr>
        <w:t>X et du chapitre</w:t>
      </w:r>
      <w:r w:rsidR="00955164">
        <w:rPr>
          <w:rFonts w:eastAsia="Calibri"/>
          <w:color w:val="000000"/>
          <w:lang w:val="fr-FR"/>
        </w:rPr>
        <w:t> </w:t>
      </w:r>
      <w:r w:rsidRPr="006C256A">
        <w:rPr>
          <w:rFonts w:eastAsia="Calibri"/>
          <w:color w:val="000000"/>
          <w:lang w:val="fr-FR"/>
        </w:rPr>
        <w:t>XI</w:t>
      </w:r>
    </w:p>
    <w:p w:rsidR="00F33AD6" w:rsidRPr="006C256A" w:rsidRDefault="00F33AD6" w:rsidP="00C37DE4">
      <w:pPr>
        <w:pStyle w:val="Default"/>
        <w:rPr>
          <w:b/>
          <w:sz w:val="22"/>
          <w:szCs w:val="22"/>
          <w:lang w:val="fr-FR"/>
        </w:rPr>
      </w:pPr>
    </w:p>
    <w:p w:rsidR="00F33AD6" w:rsidRPr="006C256A" w:rsidRDefault="00E05A05" w:rsidP="00C37DE4">
      <w:pPr>
        <w:pStyle w:val="ListParagraph"/>
        <w:numPr>
          <w:ilvl w:val="0"/>
          <w:numId w:val="9"/>
        </w:numPr>
        <w:ind w:left="5528" w:firstLine="0"/>
        <w:rPr>
          <w:i/>
          <w:lang w:val="fr-FR"/>
        </w:rPr>
      </w:pPr>
      <w:r w:rsidRPr="006C256A">
        <w:rPr>
          <w:i/>
          <w:lang w:val="fr-FR"/>
        </w:rPr>
        <w:t>Le Comité de coordination de l</w:t>
      </w:r>
      <w:r w:rsidR="005837A7">
        <w:rPr>
          <w:i/>
          <w:lang w:val="fr-FR"/>
        </w:rPr>
        <w:t>’</w:t>
      </w:r>
      <w:r w:rsidRPr="006C256A">
        <w:rPr>
          <w:i/>
          <w:lang w:val="fr-FR"/>
        </w:rPr>
        <w:t>OMPI est invité à prendre note des amendements du Règlement du personnel indiqués en détail à l</w:t>
      </w:r>
      <w:r w:rsidR="005837A7">
        <w:rPr>
          <w:i/>
          <w:lang w:val="fr-FR"/>
        </w:rPr>
        <w:t>’</w:t>
      </w:r>
      <w:r w:rsidRPr="006C256A">
        <w:rPr>
          <w:i/>
          <w:lang w:val="fr-FR"/>
        </w:rPr>
        <w:t>annexe</w:t>
      </w:r>
      <w:r w:rsidR="009A37CB" w:rsidRPr="006C256A">
        <w:rPr>
          <w:i/>
          <w:lang w:val="fr-FR"/>
        </w:rPr>
        <w:t> </w:t>
      </w:r>
      <w:r w:rsidRPr="006C256A">
        <w:rPr>
          <w:i/>
          <w:lang w:val="fr-FR"/>
        </w:rPr>
        <w:t>I</w:t>
      </w:r>
      <w:r w:rsidRPr="006C256A">
        <w:rPr>
          <w:i/>
          <w:color w:val="000000"/>
          <w:lang w:val="fr-FR"/>
        </w:rPr>
        <w:t>I</w:t>
      </w:r>
      <w:r w:rsidRPr="006C256A">
        <w:rPr>
          <w:i/>
          <w:lang w:val="fr-FR"/>
        </w:rPr>
        <w:t>.</w:t>
      </w:r>
    </w:p>
    <w:p w:rsidR="00F33AD6" w:rsidRPr="006C256A" w:rsidRDefault="00F33AD6" w:rsidP="00C37DE4">
      <w:pPr>
        <w:pStyle w:val="Default"/>
        <w:ind w:left="5528"/>
        <w:rPr>
          <w:sz w:val="22"/>
          <w:szCs w:val="22"/>
          <w:lang w:val="fr-FR"/>
        </w:rPr>
      </w:pPr>
    </w:p>
    <w:p w:rsidR="00F33AD6" w:rsidRPr="006C256A" w:rsidRDefault="00F33AD6" w:rsidP="00C37DE4">
      <w:pPr>
        <w:ind w:left="5528"/>
        <w:rPr>
          <w:lang w:val="fr-FR"/>
        </w:rPr>
      </w:pPr>
    </w:p>
    <w:p w:rsidR="00F33AD6" w:rsidRPr="006C256A" w:rsidRDefault="00433B16" w:rsidP="00433B16">
      <w:pPr>
        <w:pStyle w:val="ListParagraph"/>
        <w:keepNext/>
        <w:keepLines/>
        <w:numPr>
          <w:ilvl w:val="0"/>
          <w:numId w:val="8"/>
        </w:numPr>
        <w:ind w:left="568" w:hanging="284"/>
        <w:rPr>
          <w:b/>
          <w:lang w:val="fr-FR"/>
        </w:rPr>
      </w:pPr>
      <w:r w:rsidRPr="006C256A">
        <w:rPr>
          <w:b/>
          <w:lang w:val="fr-FR"/>
        </w:rPr>
        <w:lastRenderedPageBreak/>
        <w:t>AMEND</w:t>
      </w:r>
      <w:r>
        <w:rPr>
          <w:b/>
          <w:lang w:val="fr-FR"/>
        </w:rPr>
        <w:t>EM</w:t>
      </w:r>
      <w:r w:rsidRPr="006C256A">
        <w:rPr>
          <w:b/>
          <w:lang w:val="fr-FR"/>
        </w:rPr>
        <w:t xml:space="preserve">ENTS DU RÈGLEMENT DU PERSONNEL ET DES ANNEXES Y RELATIVES MIS EN </w:t>
      </w:r>
      <w:r>
        <w:rPr>
          <w:b/>
          <w:lang w:val="fr-FR"/>
        </w:rPr>
        <w:t>ŒUVRE</w:t>
      </w:r>
      <w:r w:rsidRPr="006C256A">
        <w:rPr>
          <w:b/>
          <w:lang w:val="fr-FR"/>
        </w:rPr>
        <w:t xml:space="preserve"> ENTRE LE 1</w:t>
      </w:r>
      <w:r w:rsidRPr="006C256A">
        <w:rPr>
          <w:b/>
          <w:vertAlign w:val="superscript"/>
          <w:lang w:val="fr-FR"/>
        </w:rPr>
        <w:t>ER</w:t>
      </w:r>
      <w:r w:rsidRPr="006C256A">
        <w:rPr>
          <w:b/>
          <w:lang w:val="fr-FR"/>
        </w:rPr>
        <w:t> JUILLET 2014 ET LE 30</w:t>
      </w:r>
      <w:r>
        <w:rPr>
          <w:b/>
          <w:lang w:val="fr-FR"/>
        </w:rPr>
        <w:t> </w:t>
      </w:r>
      <w:r w:rsidRPr="006C256A">
        <w:rPr>
          <w:b/>
          <w:lang w:val="fr-FR"/>
        </w:rPr>
        <w:t>JUIN</w:t>
      </w:r>
      <w:r>
        <w:rPr>
          <w:b/>
          <w:lang w:val="fr-FR"/>
        </w:rPr>
        <w:t> </w:t>
      </w:r>
      <w:r w:rsidRPr="006C256A">
        <w:rPr>
          <w:b/>
          <w:lang w:val="fr-FR"/>
        </w:rPr>
        <w:t>2015</w:t>
      </w:r>
      <w:r>
        <w:rPr>
          <w:b/>
          <w:lang w:val="fr-FR"/>
        </w:rPr>
        <w:t xml:space="preserve"> – </w:t>
      </w:r>
      <w:r w:rsidRPr="006C256A">
        <w:rPr>
          <w:b/>
          <w:lang w:val="fr-FR"/>
        </w:rPr>
        <w:t>POUR NOTIFICATION</w:t>
      </w:r>
    </w:p>
    <w:p w:rsidR="00F33AD6" w:rsidRPr="006C256A" w:rsidRDefault="00F33AD6" w:rsidP="00433B16">
      <w:pPr>
        <w:keepNext/>
        <w:keepLines/>
        <w:autoSpaceDE w:val="0"/>
        <w:autoSpaceDN w:val="0"/>
        <w:adjustRightInd w:val="0"/>
        <w:rPr>
          <w:color w:val="000000"/>
          <w:lang w:val="fr-FR"/>
        </w:rPr>
      </w:pPr>
    </w:p>
    <w:p w:rsidR="00F33AD6" w:rsidRPr="006C256A" w:rsidRDefault="00211AEE" w:rsidP="00433B16">
      <w:pPr>
        <w:pStyle w:val="ListParagraph"/>
        <w:keepNext/>
        <w:keepLines/>
        <w:numPr>
          <w:ilvl w:val="0"/>
          <w:numId w:val="9"/>
        </w:numPr>
        <w:autoSpaceDE w:val="0"/>
        <w:autoSpaceDN w:val="0"/>
        <w:adjustRightInd w:val="0"/>
        <w:ind w:left="0" w:firstLine="0"/>
        <w:rPr>
          <w:color w:val="000000"/>
          <w:lang w:val="fr-FR"/>
        </w:rPr>
      </w:pPr>
      <w:r w:rsidRPr="006C256A">
        <w:rPr>
          <w:color w:val="000000"/>
          <w:lang w:val="fr-FR"/>
        </w:rPr>
        <w:t>Les modifications ci</w:t>
      </w:r>
      <w:r w:rsidR="006C2C45">
        <w:rPr>
          <w:color w:val="000000"/>
          <w:lang w:val="fr-FR"/>
        </w:rPr>
        <w:noBreakHyphen/>
      </w:r>
      <w:r w:rsidR="00E05A05" w:rsidRPr="006C256A">
        <w:rPr>
          <w:color w:val="000000"/>
          <w:lang w:val="fr-FR"/>
        </w:rPr>
        <w:t xml:space="preserve">après du </w:t>
      </w:r>
      <w:r w:rsidR="00E05A05" w:rsidRPr="006C256A">
        <w:rPr>
          <w:lang w:val="fr-FR"/>
        </w:rPr>
        <w:t>Règlement du personnel</w:t>
      </w:r>
      <w:r w:rsidR="00E05A05" w:rsidRPr="006C256A">
        <w:rPr>
          <w:color w:val="000000"/>
          <w:lang w:val="fr-FR"/>
        </w:rPr>
        <w:t xml:space="preserve"> et des annexes du </w:t>
      </w:r>
      <w:r w:rsidR="00E05A05" w:rsidRPr="006C256A">
        <w:rPr>
          <w:lang w:val="fr-FR"/>
        </w:rPr>
        <w:t>Statut et Règlement du personnel</w:t>
      </w:r>
      <w:r w:rsidR="00E05A05" w:rsidRPr="006C256A">
        <w:rPr>
          <w:color w:val="000000"/>
          <w:lang w:val="fr-FR"/>
        </w:rPr>
        <w:t xml:space="preserve"> ont é</w:t>
      </w:r>
      <w:r w:rsidRPr="006C256A">
        <w:rPr>
          <w:color w:val="000000"/>
          <w:lang w:val="fr-FR"/>
        </w:rPr>
        <w:t xml:space="preserve">té mises en </w:t>
      </w:r>
      <w:r w:rsidR="005837A7">
        <w:rPr>
          <w:color w:val="000000"/>
          <w:lang w:val="fr-FR"/>
        </w:rPr>
        <w:t>œuvre</w:t>
      </w:r>
      <w:r w:rsidRPr="006C256A">
        <w:rPr>
          <w:color w:val="000000"/>
          <w:lang w:val="fr-FR"/>
        </w:rPr>
        <w:t xml:space="preserve"> entre le 1</w:t>
      </w:r>
      <w:r w:rsidRPr="006C256A">
        <w:rPr>
          <w:color w:val="000000"/>
          <w:vertAlign w:val="superscript"/>
          <w:lang w:val="fr-FR"/>
        </w:rPr>
        <w:t>er</w:t>
      </w:r>
      <w:r w:rsidRPr="006C256A">
        <w:rPr>
          <w:color w:val="000000"/>
          <w:lang w:val="fr-FR"/>
        </w:rPr>
        <w:t> </w:t>
      </w:r>
      <w:r w:rsidR="00E05A05" w:rsidRPr="006C256A">
        <w:rPr>
          <w:color w:val="000000"/>
          <w:lang w:val="fr-FR"/>
        </w:rPr>
        <w:t xml:space="preserve">juillet 2014 et le </w:t>
      </w:r>
      <w:r w:rsidR="00E05A05" w:rsidRPr="006C256A">
        <w:rPr>
          <w:lang w:val="fr-FR"/>
        </w:rPr>
        <w:t>3</w:t>
      </w:r>
      <w:r w:rsidR="005837A7" w:rsidRPr="006C256A">
        <w:rPr>
          <w:lang w:val="fr-FR"/>
        </w:rPr>
        <w:t>0</w:t>
      </w:r>
      <w:r w:rsidR="005837A7">
        <w:rPr>
          <w:lang w:val="fr-FR"/>
        </w:rPr>
        <w:t> </w:t>
      </w:r>
      <w:r w:rsidR="005837A7" w:rsidRPr="006C256A">
        <w:rPr>
          <w:lang w:val="fr-FR"/>
        </w:rPr>
        <w:t>juin</w:t>
      </w:r>
      <w:r w:rsidR="005837A7">
        <w:rPr>
          <w:lang w:val="fr-FR"/>
        </w:rPr>
        <w:t> </w:t>
      </w:r>
      <w:r w:rsidR="005837A7" w:rsidRPr="006C256A">
        <w:rPr>
          <w:color w:val="000000"/>
          <w:lang w:val="fr-FR"/>
        </w:rPr>
        <w:t>20</w:t>
      </w:r>
      <w:r w:rsidR="00E05A05" w:rsidRPr="006C256A">
        <w:rPr>
          <w:color w:val="000000"/>
          <w:lang w:val="fr-FR"/>
        </w:rPr>
        <w:t>15.</w:t>
      </w:r>
    </w:p>
    <w:p w:rsidR="00F33AD6" w:rsidRPr="006C256A" w:rsidRDefault="00F33AD6" w:rsidP="00C37DE4">
      <w:pPr>
        <w:autoSpaceDE w:val="0"/>
        <w:autoSpaceDN w:val="0"/>
        <w:adjustRightInd w:val="0"/>
        <w:rPr>
          <w:color w:val="000000"/>
          <w:lang w:val="fr-FR"/>
        </w:rPr>
      </w:pPr>
    </w:p>
    <w:p w:rsidR="005837A7" w:rsidRDefault="00E05A05" w:rsidP="00C37DE4">
      <w:pPr>
        <w:autoSpaceDE w:val="0"/>
        <w:autoSpaceDN w:val="0"/>
        <w:adjustRightInd w:val="0"/>
        <w:ind w:left="567"/>
        <w:rPr>
          <w:b/>
          <w:color w:val="000000"/>
          <w:lang w:val="fr-FR"/>
        </w:rPr>
      </w:pPr>
      <w:r w:rsidRPr="006C256A">
        <w:rPr>
          <w:b/>
          <w:color w:val="000000"/>
          <w:lang w:val="fr-FR"/>
        </w:rPr>
        <w:t>Annexe</w:t>
      </w:r>
      <w:r w:rsidR="00955164">
        <w:rPr>
          <w:b/>
          <w:color w:val="000000"/>
          <w:lang w:val="fr-FR"/>
        </w:rPr>
        <w:t> </w:t>
      </w:r>
      <w:r w:rsidRPr="006C256A">
        <w:rPr>
          <w:b/>
          <w:color w:val="000000"/>
          <w:lang w:val="fr-FR"/>
        </w:rPr>
        <w:t xml:space="preserve">II (Traitements et indemnités) du </w:t>
      </w:r>
      <w:r w:rsidRPr="006C256A">
        <w:rPr>
          <w:b/>
          <w:lang w:val="fr-FR"/>
        </w:rPr>
        <w:t>Statut et Règlement du personnel</w:t>
      </w:r>
      <w:r w:rsidRPr="006C256A">
        <w:rPr>
          <w:b/>
          <w:color w:val="000000"/>
          <w:lang w:val="fr-FR"/>
        </w:rPr>
        <w:t>,</w:t>
      </w:r>
    </w:p>
    <w:p w:rsidR="00F33AD6" w:rsidRPr="006C256A" w:rsidRDefault="00E05A05" w:rsidP="00C37DE4">
      <w:pPr>
        <w:autoSpaceDE w:val="0"/>
        <w:autoSpaceDN w:val="0"/>
        <w:adjustRightInd w:val="0"/>
        <w:ind w:left="567"/>
        <w:rPr>
          <w:b/>
          <w:color w:val="000000"/>
          <w:lang w:val="fr-FR"/>
        </w:rPr>
      </w:pPr>
      <w:r w:rsidRPr="006C256A">
        <w:rPr>
          <w:b/>
          <w:color w:val="000000"/>
          <w:lang w:val="fr-FR"/>
        </w:rPr>
        <w:t>Article</w:t>
      </w:r>
      <w:r w:rsidR="00955164">
        <w:rPr>
          <w:b/>
          <w:color w:val="000000"/>
          <w:lang w:val="fr-FR"/>
        </w:rPr>
        <w:t> </w:t>
      </w:r>
      <w:r w:rsidRPr="006C256A">
        <w:rPr>
          <w:b/>
          <w:color w:val="000000"/>
          <w:lang w:val="fr-FR"/>
        </w:rPr>
        <w:t>1</w:t>
      </w:r>
      <w:r w:rsidR="005837A7">
        <w:rPr>
          <w:b/>
          <w:color w:val="000000"/>
          <w:lang w:val="fr-FR"/>
        </w:rPr>
        <w:t xml:space="preserve"> – </w:t>
      </w:r>
      <w:r w:rsidRPr="006C256A">
        <w:rPr>
          <w:b/>
          <w:color w:val="000000"/>
          <w:lang w:val="fr-FR"/>
        </w:rPr>
        <w:t>Traitements (</w:t>
      </w:r>
      <w:r w:rsidRPr="006C256A">
        <w:rPr>
          <w:b/>
          <w:lang w:val="fr-FR"/>
        </w:rPr>
        <w:t>ordre de service</w:t>
      </w:r>
      <w:r w:rsidRPr="006C256A">
        <w:rPr>
          <w:b/>
          <w:color w:val="000000"/>
          <w:lang w:val="fr-FR"/>
        </w:rPr>
        <w:t xml:space="preserve"> n° 10/2015)</w:t>
      </w:r>
    </w:p>
    <w:p w:rsidR="00F33AD6" w:rsidRPr="006C256A" w:rsidRDefault="00F33AD6" w:rsidP="00C37DE4">
      <w:pPr>
        <w:autoSpaceDE w:val="0"/>
        <w:autoSpaceDN w:val="0"/>
        <w:adjustRightInd w:val="0"/>
        <w:rPr>
          <w:color w:val="000000"/>
          <w:lang w:val="fr-FR"/>
        </w:rPr>
      </w:pPr>
    </w:p>
    <w:p w:rsidR="00F33AD6" w:rsidRPr="006C256A" w:rsidRDefault="00DF77D0" w:rsidP="00C37DE4">
      <w:pPr>
        <w:pStyle w:val="ListParagraph"/>
        <w:numPr>
          <w:ilvl w:val="0"/>
          <w:numId w:val="9"/>
        </w:numPr>
        <w:autoSpaceDE w:val="0"/>
        <w:autoSpaceDN w:val="0"/>
        <w:adjustRightInd w:val="0"/>
        <w:ind w:left="0" w:firstLine="0"/>
        <w:rPr>
          <w:color w:val="000000"/>
          <w:lang w:val="fr-FR"/>
        </w:rPr>
      </w:pPr>
      <w:r w:rsidRPr="006C256A">
        <w:rPr>
          <w:lang w:val="fr-FR"/>
        </w:rPr>
        <w:t>Par sa résolution 69/251, l</w:t>
      </w:r>
      <w:r w:rsidR="005837A7">
        <w:rPr>
          <w:lang w:val="fr-FR"/>
        </w:rPr>
        <w:t>’</w:t>
      </w:r>
      <w:r w:rsidRPr="006C256A">
        <w:rPr>
          <w:lang w:val="fr-FR"/>
        </w:rPr>
        <w:t xml:space="preserve">Assemblée générale des </w:t>
      </w:r>
      <w:r w:rsidR="005837A7">
        <w:rPr>
          <w:lang w:val="fr-FR"/>
        </w:rPr>
        <w:t>Nations Unies</w:t>
      </w:r>
      <w:r w:rsidRPr="006C256A">
        <w:rPr>
          <w:lang w:val="fr-FR"/>
        </w:rPr>
        <w:t xml:space="preserve"> a approuvé une augmentation de 1,01% du barème des traitements de base minima des administrateurs et des fonctionnaires de rang supérieur.</w:t>
      </w:r>
      <w:r w:rsidR="009E2FEC" w:rsidRPr="00A07DC1">
        <w:rPr>
          <w:lang w:val="fr-FR"/>
        </w:rPr>
        <w:t xml:space="preserve"> </w:t>
      </w:r>
      <w:r w:rsidR="005A1B6D" w:rsidRPr="00A07DC1">
        <w:rPr>
          <w:lang w:val="fr-FR"/>
        </w:rPr>
        <w:t xml:space="preserve"> </w:t>
      </w:r>
      <w:r w:rsidRPr="006C256A">
        <w:rPr>
          <w:lang w:val="fr-FR"/>
        </w:rPr>
        <w:t>Les barèmes des traitements de l</w:t>
      </w:r>
      <w:r w:rsidR="005837A7">
        <w:rPr>
          <w:lang w:val="fr-FR"/>
        </w:rPr>
        <w:t>’</w:t>
      </w:r>
      <w:r w:rsidRPr="006C256A">
        <w:rPr>
          <w:lang w:val="fr-FR"/>
        </w:rPr>
        <w:t>OMPI ont été ajustés en conséquence avec effet au 1</w:t>
      </w:r>
      <w:r w:rsidRPr="006C256A">
        <w:rPr>
          <w:vertAlign w:val="superscript"/>
          <w:lang w:val="fr-FR"/>
        </w:rPr>
        <w:t>er</w:t>
      </w:r>
      <w:r w:rsidR="00211AEE" w:rsidRPr="006C256A">
        <w:rPr>
          <w:lang w:val="fr-FR"/>
        </w:rPr>
        <w:t> </w:t>
      </w:r>
      <w:r w:rsidR="005837A7" w:rsidRPr="006C256A">
        <w:rPr>
          <w:lang w:val="fr-FR"/>
        </w:rPr>
        <w:t>janvier</w:t>
      </w:r>
      <w:r w:rsidR="005837A7">
        <w:rPr>
          <w:lang w:val="fr-FR"/>
        </w:rPr>
        <w:t> </w:t>
      </w:r>
      <w:r w:rsidR="005837A7" w:rsidRPr="006C256A">
        <w:rPr>
          <w:lang w:val="fr-FR"/>
        </w:rPr>
        <w:t>20</w:t>
      </w:r>
      <w:r w:rsidRPr="006C256A">
        <w:rPr>
          <w:lang w:val="fr-FR"/>
        </w:rPr>
        <w:t>15.</w:t>
      </w:r>
      <w:r w:rsidR="009E2FEC" w:rsidRPr="00A07DC1">
        <w:rPr>
          <w:lang w:val="fr-FR"/>
        </w:rPr>
        <w:t xml:space="preserve">  </w:t>
      </w:r>
      <w:r w:rsidRPr="006C256A">
        <w:rPr>
          <w:lang w:val="fr-FR"/>
        </w:rPr>
        <w:t xml:space="preserve">Conformément à la pratique établie, le barème révisé des traitements de base minima </w:t>
      </w:r>
      <w:r w:rsidRPr="006C256A">
        <w:rPr>
          <w:color w:val="000000"/>
          <w:lang w:val="fr-FR"/>
        </w:rPr>
        <w:t xml:space="preserve">a été </w:t>
      </w:r>
      <w:r w:rsidRPr="006C256A">
        <w:rPr>
          <w:lang w:val="fr-FR"/>
        </w:rPr>
        <w:t xml:space="preserve">mis en place sur la base du principe </w:t>
      </w:r>
      <w:r w:rsidR="00EA3BC0" w:rsidRPr="006C256A">
        <w:rPr>
          <w:lang w:val="fr-FR"/>
        </w:rPr>
        <w:t>“</w:t>
      </w:r>
      <w:r w:rsidRPr="006C256A">
        <w:rPr>
          <w:lang w:val="fr-FR"/>
        </w:rPr>
        <w:t>sans perte ni gain</w:t>
      </w:r>
      <w:r w:rsidR="00EA3BC0" w:rsidRPr="006C256A">
        <w:rPr>
          <w:lang w:val="fr-FR"/>
        </w:rPr>
        <w:t>”</w:t>
      </w:r>
      <w:r w:rsidRPr="006C256A">
        <w:rPr>
          <w:lang w:val="fr-FR"/>
        </w:rPr>
        <w:t>.</w:t>
      </w:r>
      <w:r w:rsidR="009E2FEC" w:rsidRPr="00A07DC1">
        <w:rPr>
          <w:lang w:val="fr-FR"/>
        </w:rPr>
        <w:t xml:space="preserve"> </w:t>
      </w:r>
      <w:r w:rsidR="005A1B6D" w:rsidRPr="00A07DC1">
        <w:rPr>
          <w:lang w:val="fr-FR"/>
        </w:rPr>
        <w:t xml:space="preserve"> </w:t>
      </w:r>
      <w:r w:rsidRPr="006C256A">
        <w:rPr>
          <w:lang w:val="fr-FR"/>
        </w:rPr>
        <w:t>Par conséquent, les multiplicateurs servant au calcul de l</w:t>
      </w:r>
      <w:r w:rsidR="005837A7">
        <w:rPr>
          <w:lang w:val="fr-FR"/>
        </w:rPr>
        <w:t>’</w:t>
      </w:r>
      <w:r w:rsidRPr="006C256A">
        <w:rPr>
          <w:lang w:val="fr-FR"/>
        </w:rPr>
        <w:t>indemnité de poste applicable à tous les lieux d</w:t>
      </w:r>
      <w:r w:rsidR="005837A7">
        <w:rPr>
          <w:lang w:val="fr-FR"/>
        </w:rPr>
        <w:t>’</w:t>
      </w:r>
      <w:r w:rsidRPr="006C256A">
        <w:rPr>
          <w:lang w:val="fr-FR"/>
        </w:rPr>
        <w:t>affectation ont été réduits du même pourcentage que l</w:t>
      </w:r>
      <w:r w:rsidR="005837A7">
        <w:rPr>
          <w:lang w:val="fr-FR"/>
        </w:rPr>
        <w:t>’</w:t>
      </w:r>
      <w:r w:rsidRPr="006C256A">
        <w:rPr>
          <w:lang w:val="fr-FR"/>
        </w:rPr>
        <w:t>augmentation des traitements de base minima.</w:t>
      </w:r>
      <w:r w:rsidR="009E2FEC" w:rsidRPr="00A07DC1">
        <w:rPr>
          <w:lang w:val="fr-FR"/>
        </w:rPr>
        <w:t xml:space="preserve"> </w:t>
      </w:r>
      <w:r w:rsidR="005A1B6D" w:rsidRPr="00A07DC1">
        <w:rPr>
          <w:lang w:val="fr-FR"/>
        </w:rPr>
        <w:t xml:space="preserve"> </w:t>
      </w:r>
      <w:r w:rsidRPr="006C256A">
        <w:rPr>
          <w:lang w:val="fr-FR"/>
        </w:rPr>
        <w:t>Le montant total net de la rémunération (traitement de base + indemnité de poste) est donc resté inchangé, à l</w:t>
      </w:r>
      <w:r w:rsidR="005837A7">
        <w:rPr>
          <w:lang w:val="fr-FR"/>
        </w:rPr>
        <w:t>’</w:t>
      </w:r>
      <w:r w:rsidRPr="006C256A">
        <w:rPr>
          <w:lang w:val="fr-FR"/>
        </w:rPr>
        <w:t>exception de différences minimes tenant au fait que les montants ont été arrondis.</w:t>
      </w:r>
      <w:r w:rsidR="009E2FEC" w:rsidRPr="00A07DC1">
        <w:rPr>
          <w:lang w:val="fr-FR"/>
        </w:rPr>
        <w:t xml:space="preserve"> </w:t>
      </w:r>
      <w:r w:rsidR="005A1B6D" w:rsidRPr="00A07DC1">
        <w:rPr>
          <w:lang w:val="fr-FR"/>
        </w:rPr>
        <w:t xml:space="preserve"> </w:t>
      </w:r>
      <w:r w:rsidRPr="006C256A">
        <w:rPr>
          <w:lang w:val="fr-FR"/>
        </w:rPr>
        <w:t>L</w:t>
      </w:r>
      <w:r w:rsidR="005837A7">
        <w:rPr>
          <w:lang w:val="fr-FR"/>
        </w:rPr>
        <w:t>’</w:t>
      </w:r>
      <w:r w:rsidRPr="006C256A">
        <w:rPr>
          <w:lang w:val="fr-FR"/>
        </w:rPr>
        <w:t>ajustement du barème des traitements de base minima n</w:t>
      </w:r>
      <w:r w:rsidR="005837A7">
        <w:rPr>
          <w:lang w:val="fr-FR"/>
        </w:rPr>
        <w:t>’</w:t>
      </w:r>
      <w:r w:rsidRPr="006C256A">
        <w:rPr>
          <w:lang w:val="fr-FR"/>
        </w:rPr>
        <w:t>a eu aucune incidence sur les niveaux de la rémunération considérée aux fins de la pension pour les administrateurs et les fonctionnaires de rang supérieur.</w:t>
      </w:r>
    </w:p>
    <w:p w:rsidR="00F33AD6" w:rsidRPr="006C256A" w:rsidRDefault="00F33AD6" w:rsidP="00C37DE4">
      <w:pPr>
        <w:autoSpaceDE w:val="0"/>
        <w:autoSpaceDN w:val="0"/>
        <w:adjustRightInd w:val="0"/>
        <w:rPr>
          <w:color w:val="000000"/>
          <w:lang w:val="fr-FR"/>
        </w:rPr>
      </w:pPr>
    </w:p>
    <w:p w:rsidR="00F33AD6" w:rsidRPr="006C256A" w:rsidRDefault="00DF77D0" w:rsidP="00C37DE4">
      <w:pPr>
        <w:pStyle w:val="ListParagraph"/>
        <w:numPr>
          <w:ilvl w:val="0"/>
          <w:numId w:val="9"/>
        </w:numPr>
        <w:autoSpaceDE w:val="0"/>
        <w:autoSpaceDN w:val="0"/>
        <w:adjustRightInd w:val="0"/>
        <w:ind w:left="0" w:firstLine="0"/>
        <w:rPr>
          <w:color w:val="000000"/>
          <w:lang w:val="fr-FR"/>
        </w:rPr>
      </w:pPr>
      <w:r w:rsidRPr="006C256A">
        <w:rPr>
          <w:lang w:val="fr-FR"/>
        </w:rPr>
        <w:t>Une modification correspondante a été apportée à l</w:t>
      </w:r>
      <w:r w:rsidR="005837A7">
        <w:rPr>
          <w:lang w:val="fr-FR"/>
        </w:rPr>
        <w:t>’</w:t>
      </w:r>
      <w:r w:rsidRPr="006C256A">
        <w:rPr>
          <w:lang w:val="fr-FR"/>
        </w:rPr>
        <w:t>alinéa</w:t>
      </w:r>
      <w:r w:rsidR="00955164">
        <w:rPr>
          <w:lang w:val="fr-FR"/>
        </w:rPr>
        <w:t> </w:t>
      </w:r>
      <w:r w:rsidRPr="006C256A">
        <w:rPr>
          <w:lang w:val="fr-FR"/>
        </w:rPr>
        <w:t>a) de l</w:t>
      </w:r>
      <w:r w:rsidR="005837A7">
        <w:rPr>
          <w:lang w:val="fr-FR"/>
        </w:rPr>
        <w:t>’</w:t>
      </w:r>
      <w:r w:rsidRPr="006C256A">
        <w:rPr>
          <w:lang w:val="fr-FR"/>
        </w:rPr>
        <w:t>article</w:t>
      </w:r>
      <w:r w:rsidR="00955164">
        <w:rPr>
          <w:lang w:val="fr-FR"/>
        </w:rPr>
        <w:t> </w:t>
      </w:r>
      <w:r w:rsidRPr="006C256A">
        <w:rPr>
          <w:lang w:val="fr-FR"/>
        </w:rPr>
        <w:t xml:space="preserve">1 </w:t>
      </w:r>
      <w:r w:rsidR="00EA3BC0" w:rsidRPr="006C256A">
        <w:rPr>
          <w:lang w:val="fr-FR"/>
        </w:rPr>
        <w:t>“</w:t>
      </w:r>
      <w:r w:rsidRPr="006C256A">
        <w:rPr>
          <w:lang w:val="fr-FR"/>
        </w:rPr>
        <w:t>Traitements</w:t>
      </w:r>
      <w:r w:rsidR="00EA3BC0" w:rsidRPr="006C256A">
        <w:rPr>
          <w:lang w:val="fr-FR"/>
        </w:rPr>
        <w:t>”</w:t>
      </w:r>
      <w:r w:rsidRPr="006C256A">
        <w:rPr>
          <w:lang w:val="fr-FR"/>
        </w:rPr>
        <w:t xml:space="preserve"> de l</w:t>
      </w:r>
      <w:r w:rsidR="005837A7">
        <w:rPr>
          <w:lang w:val="fr-FR"/>
        </w:rPr>
        <w:t>’</w:t>
      </w:r>
      <w:r w:rsidRPr="006C256A">
        <w:rPr>
          <w:lang w:val="fr-FR"/>
        </w:rPr>
        <w:t>annexe</w:t>
      </w:r>
      <w:r w:rsidR="00955164">
        <w:rPr>
          <w:lang w:val="fr-FR"/>
        </w:rPr>
        <w:t> </w:t>
      </w:r>
      <w:r w:rsidRPr="006C256A">
        <w:rPr>
          <w:lang w:val="fr-FR"/>
        </w:rPr>
        <w:t>II du Statut et Règlement du personnel, qui indique le barème des traitements du Directeur général.</w:t>
      </w:r>
    </w:p>
    <w:p w:rsidR="00F33AD6" w:rsidRPr="006C256A" w:rsidRDefault="00F33AD6" w:rsidP="00C37DE4">
      <w:pPr>
        <w:autoSpaceDE w:val="0"/>
        <w:autoSpaceDN w:val="0"/>
        <w:adjustRightInd w:val="0"/>
        <w:rPr>
          <w:color w:val="000000"/>
          <w:lang w:val="fr-FR"/>
        </w:rPr>
      </w:pPr>
    </w:p>
    <w:p w:rsidR="00F33AD6" w:rsidRPr="006C256A" w:rsidRDefault="00DF77D0" w:rsidP="00C37DE4">
      <w:pPr>
        <w:ind w:left="567"/>
        <w:rPr>
          <w:b/>
          <w:bCs/>
          <w:color w:val="000000"/>
          <w:lang w:val="fr-FR"/>
        </w:rPr>
      </w:pPr>
      <w:r w:rsidRPr="006C256A">
        <w:rPr>
          <w:b/>
          <w:bCs/>
          <w:color w:val="000000"/>
          <w:lang w:val="fr-FR"/>
        </w:rPr>
        <w:t>Disposition 6.2.2</w:t>
      </w:r>
      <w:r w:rsidR="005837A7">
        <w:rPr>
          <w:b/>
          <w:bCs/>
          <w:color w:val="000000"/>
          <w:lang w:val="fr-FR"/>
        </w:rPr>
        <w:t xml:space="preserve"> – </w:t>
      </w:r>
      <w:r w:rsidRPr="006C256A">
        <w:rPr>
          <w:b/>
          <w:bCs/>
          <w:color w:val="000000"/>
          <w:lang w:val="fr-FR"/>
        </w:rPr>
        <w:t>Congé de maladie et congé spécial en cas de maladie prolongée (</w:t>
      </w:r>
      <w:r w:rsidRPr="006C256A">
        <w:rPr>
          <w:b/>
          <w:bCs/>
          <w:lang w:val="fr-FR"/>
        </w:rPr>
        <w:t>ordre de service</w:t>
      </w:r>
      <w:r w:rsidRPr="006C256A">
        <w:rPr>
          <w:b/>
          <w:bCs/>
          <w:color w:val="000000"/>
          <w:lang w:val="fr-FR"/>
        </w:rPr>
        <w:t xml:space="preserve"> n° 78/2014)</w:t>
      </w:r>
    </w:p>
    <w:p w:rsidR="00F33AD6" w:rsidRPr="006C256A" w:rsidRDefault="00F33AD6" w:rsidP="00C37DE4">
      <w:pPr>
        <w:rPr>
          <w:b/>
          <w:bCs/>
          <w:color w:val="000000"/>
          <w:lang w:val="fr-FR"/>
        </w:rPr>
      </w:pPr>
    </w:p>
    <w:p w:rsidR="00F33AD6" w:rsidRPr="006C256A" w:rsidRDefault="00DF77D0" w:rsidP="00C37DE4">
      <w:pPr>
        <w:pStyle w:val="ListParagraph"/>
        <w:numPr>
          <w:ilvl w:val="0"/>
          <w:numId w:val="9"/>
        </w:numPr>
        <w:ind w:left="0" w:firstLine="0"/>
        <w:rPr>
          <w:lang w:val="fr-FR"/>
        </w:rPr>
      </w:pPr>
      <w:r w:rsidRPr="006C256A">
        <w:rPr>
          <w:color w:val="000000"/>
          <w:lang w:val="fr-FR"/>
        </w:rPr>
        <w:t xml:space="preserve">La disposition 6.2.2 a été modifiée avec effet au </w:t>
      </w:r>
      <w:r w:rsidRPr="006C256A">
        <w:rPr>
          <w:lang w:val="fr-FR"/>
        </w:rPr>
        <w:t>1</w:t>
      </w:r>
      <w:r w:rsidRPr="006C256A">
        <w:rPr>
          <w:vertAlign w:val="superscript"/>
          <w:lang w:val="fr-FR"/>
        </w:rPr>
        <w:t>er</w:t>
      </w:r>
      <w:r w:rsidR="00A41AC3" w:rsidRPr="006C256A">
        <w:rPr>
          <w:lang w:val="fr-FR"/>
        </w:rPr>
        <w:t> </w:t>
      </w:r>
      <w:r w:rsidR="005837A7" w:rsidRPr="006C256A">
        <w:rPr>
          <w:lang w:val="fr-FR"/>
        </w:rPr>
        <w:t>janvier</w:t>
      </w:r>
      <w:r w:rsidR="005837A7">
        <w:rPr>
          <w:lang w:val="fr-FR"/>
        </w:rPr>
        <w:t> </w:t>
      </w:r>
      <w:r w:rsidR="005837A7" w:rsidRPr="006C256A">
        <w:rPr>
          <w:color w:val="000000"/>
          <w:lang w:val="fr-FR"/>
        </w:rPr>
        <w:t>20</w:t>
      </w:r>
      <w:r w:rsidRPr="006C256A">
        <w:rPr>
          <w:color w:val="000000"/>
          <w:lang w:val="fr-FR"/>
        </w:rPr>
        <w:t>15.</w:t>
      </w:r>
      <w:r w:rsidR="009E2FEC" w:rsidRPr="00A07DC1">
        <w:rPr>
          <w:color w:val="000000"/>
          <w:lang w:val="fr-FR"/>
        </w:rPr>
        <w:t xml:space="preserve"> </w:t>
      </w:r>
      <w:r w:rsidR="005A1B6D" w:rsidRPr="00A07DC1">
        <w:rPr>
          <w:color w:val="000000"/>
          <w:lang w:val="fr-FR"/>
        </w:rPr>
        <w:t xml:space="preserve"> </w:t>
      </w:r>
      <w:r w:rsidR="00B30865" w:rsidRPr="006C256A">
        <w:rPr>
          <w:color w:val="000000"/>
          <w:lang w:val="fr-FR"/>
        </w:rPr>
        <w:t>L</w:t>
      </w:r>
      <w:r w:rsidR="005837A7">
        <w:rPr>
          <w:color w:val="000000"/>
          <w:lang w:val="fr-FR"/>
        </w:rPr>
        <w:t>’</w:t>
      </w:r>
      <w:r w:rsidR="00B30865" w:rsidRPr="006C256A">
        <w:rPr>
          <w:color w:val="000000"/>
          <w:lang w:val="fr-FR"/>
        </w:rPr>
        <w:t xml:space="preserve">alinéa e)2) mentionne désormais la </w:t>
      </w:r>
      <w:r w:rsidR="00B30865" w:rsidRPr="006C256A">
        <w:rPr>
          <w:lang w:val="fr-FR"/>
        </w:rPr>
        <w:t>prime de mobilité et de sujétion</w:t>
      </w:r>
      <w:r w:rsidR="00B30865" w:rsidRPr="006C256A">
        <w:rPr>
          <w:color w:val="000000"/>
          <w:lang w:val="fr-FR"/>
        </w:rPr>
        <w:t>, alors que la mention de l</w:t>
      </w:r>
      <w:r w:rsidR="005837A7">
        <w:rPr>
          <w:color w:val="000000"/>
          <w:lang w:val="fr-FR"/>
        </w:rPr>
        <w:t>’</w:t>
      </w:r>
      <w:r w:rsidR="00A41AC3" w:rsidRPr="006C256A">
        <w:rPr>
          <w:color w:val="000000"/>
          <w:lang w:val="fr-FR"/>
        </w:rPr>
        <w:t>indemnité de non</w:t>
      </w:r>
      <w:r w:rsidR="006C2C45">
        <w:rPr>
          <w:color w:val="000000"/>
          <w:lang w:val="fr-FR"/>
        </w:rPr>
        <w:noBreakHyphen/>
      </w:r>
      <w:r w:rsidR="00B30865" w:rsidRPr="006C256A">
        <w:rPr>
          <w:color w:val="000000"/>
          <w:lang w:val="fr-FR"/>
        </w:rPr>
        <w:t>résident</w:t>
      </w:r>
      <w:r w:rsidR="00A41AC3" w:rsidRPr="006C256A">
        <w:rPr>
          <w:color w:val="000000"/>
          <w:lang w:val="fr-FR"/>
        </w:rPr>
        <w:t>, qui n</w:t>
      </w:r>
      <w:r w:rsidR="005837A7">
        <w:rPr>
          <w:color w:val="000000"/>
          <w:lang w:val="fr-FR"/>
        </w:rPr>
        <w:t>’</w:t>
      </w:r>
      <w:r w:rsidR="00A41AC3" w:rsidRPr="006C256A">
        <w:rPr>
          <w:color w:val="000000"/>
          <w:lang w:val="fr-FR"/>
        </w:rPr>
        <w:t>est plus applicable à aucun fonctionnaire de l</w:t>
      </w:r>
      <w:r w:rsidR="005837A7">
        <w:rPr>
          <w:color w:val="000000"/>
          <w:lang w:val="fr-FR"/>
        </w:rPr>
        <w:t>’</w:t>
      </w:r>
      <w:r w:rsidR="00A41AC3" w:rsidRPr="006C256A">
        <w:rPr>
          <w:color w:val="000000"/>
          <w:lang w:val="fr-FR"/>
        </w:rPr>
        <w:t>OMPI,</w:t>
      </w:r>
      <w:r w:rsidR="00B30865" w:rsidRPr="006C256A">
        <w:rPr>
          <w:color w:val="000000"/>
          <w:lang w:val="fr-FR"/>
        </w:rPr>
        <w:t xml:space="preserve"> a été supprimée.</w:t>
      </w:r>
      <w:r w:rsidR="009E2FEC" w:rsidRPr="00A07DC1">
        <w:rPr>
          <w:color w:val="000000"/>
          <w:lang w:val="fr-FR"/>
        </w:rPr>
        <w:t xml:space="preserve">  </w:t>
      </w:r>
      <w:r w:rsidR="00B30865" w:rsidRPr="006C256A">
        <w:rPr>
          <w:lang w:val="fr-FR"/>
        </w:rPr>
        <w:t>L</w:t>
      </w:r>
      <w:r w:rsidR="005837A7">
        <w:rPr>
          <w:lang w:val="fr-FR"/>
        </w:rPr>
        <w:t>’</w:t>
      </w:r>
      <w:r w:rsidR="00B30865" w:rsidRPr="006C256A">
        <w:rPr>
          <w:lang w:val="fr-FR"/>
        </w:rPr>
        <w:t>alinéa</w:t>
      </w:r>
      <w:r w:rsidR="00955164">
        <w:rPr>
          <w:lang w:val="fr-FR"/>
        </w:rPr>
        <w:t> </w:t>
      </w:r>
      <w:r w:rsidR="00B30865" w:rsidRPr="006C256A">
        <w:rPr>
          <w:lang w:val="fr-FR"/>
        </w:rPr>
        <w:t xml:space="preserve">i) </w:t>
      </w:r>
      <w:r w:rsidR="00B30865" w:rsidRPr="006C256A">
        <w:rPr>
          <w:color w:val="000000"/>
          <w:lang w:val="fr-FR"/>
        </w:rPr>
        <w:t xml:space="preserve">a été </w:t>
      </w:r>
      <w:r w:rsidR="00B30865" w:rsidRPr="006C256A">
        <w:rPr>
          <w:lang w:val="fr-FR"/>
        </w:rPr>
        <w:t xml:space="preserve">modifié de manière à supprimer les expressions </w:t>
      </w:r>
      <w:r w:rsidR="00EA3BC0" w:rsidRPr="006C256A">
        <w:rPr>
          <w:lang w:val="fr-FR"/>
        </w:rPr>
        <w:t>“</w:t>
      </w:r>
      <w:r w:rsidR="00B30865" w:rsidRPr="006C256A">
        <w:rPr>
          <w:lang w:val="fr-FR"/>
        </w:rPr>
        <w:t>d</w:t>
      </w:r>
      <w:r w:rsidR="005837A7">
        <w:rPr>
          <w:lang w:val="fr-FR"/>
        </w:rPr>
        <w:t>’</w:t>
      </w:r>
      <w:r w:rsidR="00B30865" w:rsidRPr="006C256A">
        <w:rPr>
          <w:lang w:val="fr-FR"/>
        </w:rPr>
        <w:t>autres pièces jugées suffisantes</w:t>
      </w:r>
      <w:r w:rsidR="00EA3BC0" w:rsidRPr="006C256A">
        <w:rPr>
          <w:lang w:val="fr-FR"/>
        </w:rPr>
        <w:t>”</w:t>
      </w:r>
      <w:r w:rsidR="00B30865" w:rsidRPr="006C256A">
        <w:rPr>
          <w:lang w:val="fr-FR"/>
        </w:rPr>
        <w:t xml:space="preserve"> et </w:t>
      </w:r>
      <w:r w:rsidR="00EA3BC0" w:rsidRPr="006C256A">
        <w:rPr>
          <w:lang w:val="fr-FR"/>
        </w:rPr>
        <w:t>“</w:t>
      </w:r>
      <w:r w:rsidR="00B30865" w:rsidRPr="006C256A">
        <w:rPr>
          <w:lang w:val="fr-FR"/>
        </w:rPr>
        <w:t>toute autre pièce justificative</w:t>
      </w:r>
      <w:r w:rsidR="00EA3BC0" w:rsidRPr="006C256A">
        <w:rPr>
          <w:lang w:val="fr-FR"/>
        </w:rPr>
        <w:t>”</w:t>
      </w:r>
      <w:r w:rsidR="00B30865" w:rsidRPr="006C256A">
        <w:rPr>
          <w:lang w:val="fr-FR"/>
        </w:rPr>
        <w:t>, du fait que, en pareil cas, les fonctionnaires sont tenus de présenter un certificat médical d</w:t>
      </w:r>
      <w:r w:rsidR="005837A7">
        <w:rPr>
          <w:lang w:val="fr-FR"/>
        </w:rPr>
        <w:t>’</w:t>
      </w:r>
      <w:r w:rsidR="00B30865" w:rsidRPr="006C256A">
        <w:rPr>
          <w:lang w:val="fr-FR"/>
        </w:rPr>
        <w:t>un médecin dûment qualifié.</w:t>
      </w:r>
    </w:p>
    <w:p w:rsidR="00F33AD6" w:rsidRPr="006C256A" w:rsidRDefault="00F33AD6" w:rsidP="00C37DE4">
      <w:pPr>
        <w:rPr>
          <w:b/>
          <w:lang w:val="fr-FR"/>
        </w:rPr>
      </w:pPr>
    </w:p>
    <w:p w:rsidR="00F33AD6" w:rsidRPr="006C256A" w:rsidRDefault="00B30865" w:rsidP="00C37DE4">
      <w:pPr>
        <w:ind w:left="567"/>
        <w:rPr>
          <w:b/>
          <w:lang w:val="fr-FR"/>
        </w:rPr>
      </w:pPr>
      <w:r w:rsidRPr="006C256A">
        <w:rPr>
          <w:b/>
          <w:color w:val="000000"/>
          <w:lang w:val="fr-FR"/>
        </w:rPr>
        <w:t>Annexe</w:t>
      </w:r>
      <w:r w:rsidR="00955164">
        <w:rPr>
          <w:b/>
          <w:color w:val="000000"/>
          <w:lang w:val="fr-FR"/>
        </w:rPr>
        <w:t> </w:t>
      </w:r>
      <w:r w:rsidRPr="006C256A">
        <w:rPr>
          <w:b/>
          <w:color w:val="000000"/>
          <w:lang w:val="fr-FR"/>
        </w:rPr>
        <w:t xml:space="preserve">I (Glossaire) du </w:t>
      </w:r>
      <w:r w:rsidRPr="006C256A">
        <w:rPr>
          <w:b/>
          <w:lang w:val="fr-FR"/>
        </w:rPr>
        <w:t>Statut et Règlement du personnel</w:t>
      </w:r>
      <w:r w:rsidRPr="006C256A">
        <w:rPr>
          <w:b/>
          <w:color w:val="000000"/>
          <w:lang w:val="fr-FR"/>
        </w:rPr>
        <w:t>, article</w:t>
      </w:r>
      <w:r w:rsidR="00955164">
        <w:rPr>
          <w:b/>
          <w:color w:val="000000"/>
          <w:lang w:val="fr-FR"/>
        </w:rPr>
        <w:t> </w:t>
      </w:r>
      <w:r w:rsidRPr="006C256A">
        <w:rPr>
          <w:b/>
          <w:color w:val="000000"/>
          <w:lang w:val="fr-FR"/>
        </w:rPr>
        <w:t>2.a</w:t>
      </w:r>
      <w:proofErr w:type="gramStart"/>
      <w:r w:rsidRPr="006C256A">
        <w:rPr>
          <w:b/>
          <w:color w:val="000000"/>
          <w:lang w:val="fr-FR"/>
        </w:rPr>
        <w:t>)11</w:t>
      </w:r>
      <w:proofErr w:type="gramEnd"/>
      <w:r w:rsidRPr="006C256A">
        <w:rPr>
          <w:b/>
          <w:color w:val="000000"/>
          <w:lang w:val="fr-FR"/>
        </w:rPr>
        <w:t xml:space="preserve">) – Définition de </w:t>
      </w:r>
      <w:r w:rsidR="00EA3BC0" w:rsidRPr="006C256A">
        <w:rPr>
          <w:b/>
          <w:color w:val="000000"/>
          <w:lang w:val="fr-FR"/>
        </w:rPr>
        <w:t>“</w:t>
      </w:r>
      <w:r w:rsidRPr="006C256A">
        <w:rPr>
          <w:b/>
          <w:color w:val="000000"/>
          <w:lang w:val="fr-FR"/>
        </w:rPr>
        <w:t>conjoint</w:t>
      </w:r>
      <w:r w:rsidR="00EA3BC0" w:rsidRPr="006C256A">
        <w:rPr>
          <w:b/>
          <w:color w:val="000000"/>
          <w:lang w:val="fr-FR"/>
        </w:rPr>
        <w:t>”</w:t>
      </w:r>
      <w:r w:rsidRPr="006C256A">
        <w:rPr>
          <w:b/>
          <w:color w:val="000000"/>
          <w:lang w:val="fr-FR"/>
        </w:rPr>
        <w:t xml:space="preserve"> (</w:t>
      </w:r>
      <w:r w:rsidRPr="006C256A">
        <w:rPr>
          <w:b/>
          <w:lang w:val="fr-FR"/>
        </w:rPr>
        <w:t>ordre de service</w:t>
      </w:r>
      <w:r w:rsidRPr="006C256A">
        <w:rPr>
          <w:b/>
          <w:color w:val="000000"/>
          <w:lang w:val="fr-FR"/>
        </w:rPr>
        <w:t xml:space="preserve"> n° 59/2014)</w:t>
      </w:r>
    </w:p>
    <w:p w:rsidR="00F33AD6" w:rsidRPr="006C256A" w:rsidRDefault="00F33AD6" w:rsidP="00C37DE4">
      <w:pPr>
        <w:rPr>
          <w:b/>
          <w:lang w:val="fr-FR"/>
        </w:rPr>
      </w:pPr>
    </w:p>
    <w:p w:rsidR="005837A7" w:rsidRDefault="00B30865" w:rsidP="00C37DE4">
      <w:pPr>
        <w:pStyle w:val="ListParagraph"/>
        <w:numPr>
          <w:ilvl w:val="0"/>
          <w:numId w:val="9"/>
        </w:numPr>
        <w:autoSpaceDE w:val="0"/>
        <w:autoSpaceDN w:val="0"/>
        <w:adjustRightInd w:val="0"/>
        <w:ind w:left="0" w:firstLine="0"/>
        <w:rPr>
          <w:color w:val="000000"/>
          <w:lang w:val="fr-FR"/>
        </w:rPr>
      </w:pPr>
      <w:r w:rsidRPr="006C256A">
        <w:rPr>
          <w:lang w:val="fr-FR"/>
        </w:rPr>
        <w:t xml:space="preserve">Selon les </w:t>
      </w:r>
      <w:r w:rsidRPr="006C256A">
        <w:rPr>
          <w:color w:val="000000"/>
          <w:lang w:val="fr-FR"/>
        </w:rPr>
        <w:t xml:space="preserve">anciennes </w:t>
      </w:r>
      <w:r w:rsidRPr="006C256A">
        <w:rPr>
          <w:lang w:val="fr-FR"/>
        </w:rPr>
        <w:t>dispositions, l</w:t>
      </w:r>
      <w:r w:rsidR="005837A7">
        <w:rPr>
          <w:lang w:val="fr-FR"/>
        </w:rPr>
        <w:t>’</w:t>
      </w:r>
      <w:r w:rsidRPr="006C256A">
        <w:rPr>
          <w:lang w:val="fr-FR"/>
        </w:rPr>
        <w:t>état civil d</w:t>
      </w:r>
      <w:r w:rsidR="005837A7">
        <w:rPr>
          <w:lang w:val="fr-FR"/>
        </w:rPr>
        <w:t>’</w:t>
      </w:r>
      <w:r w:rsidRPr="006C256A">
        <w:rPr>
          <w:lang w:val="fr-FR"/>
        </w:rPr>
        <w:t xml:space="preserve">un fonctionnaire </w:t>
      </w:r>
      <w:r w:rsidRPr="006C256A">
        <w:rPr>
          <w:color w:val="000000"/>
          <w:lang w:val="fr-FR"/>
        </w:rPr>
        <w:t xml:space="preserve">était </w:t>
      </w:r>
      <w:r w:rsidRPr="006C256A">
        <w:rPr>
          <w:lang w:val="fr-FR"/>
        </w:rPr>
        <w:t>déterminé en fonction de la législation du pays de nationalité de l</w:t>
      </w:r>
      <w:r w:rsidR="005837A7">
        <w:rPr>
          <w:lang w:val="fr-FR"/>
        </w:rPr>
        <w:t>’</w:t>
      </w:r>
      <w:r w:rsidRPr="006C256A">
        <w:rPr>
          <w:lang w:val="fr-FR"/>
        </w:rPr>
        <w:t>intéressé.</w:t>
      </w:r>
      <w:r w:rsidR="005A1B6D" w:rsidRPr="00A07DC1">
        <w:rPr>
          <w:lang w:val="fr-FR"/>
        </w:rPr>
        <w:t xml:space="preserve"> </w:t>
      </w:r>
      <w:r w:rsidR="009E2FEC" w:rsidRPr="00A07DC1">
        <w:rPr>
          <w:lang w:val="fr-FR"/>
        </w:rPr>
        <w:t xml:space="preserve"> </w:t>
      </w:r>
      <w:r w:rsidRPr="006C256A">
        <w:rPr>
          <w:color w:val="000000"/>
          <w:lang w:val="fr-FR"/>
        </w:rPr>
        <w:t xml:space="preserve">Depuis </w:t>
      </w:r>
      <w:r w:rsidR="00A41AC3" w:rsidRPr="006C256A">
        <w:rPr>
          <w:color w:val="000000"/>
          <w:lang w:val="fr-FR"/>
        </w:rPr>
        <w:t xml:space="preserve">que la modification est </w:t>
      </w:r>
      <w:r w:rsidRPr="006C256A">
        <w:rPr>
          <w:color w:val="000000"/>
          <w:lang w:val="fr-FR"/>
        </w:rPr>
        <w:t>entrée en vi</w:t>
      </w:r>
      <w:r w:rsidR="00A41AC3" w:rsidRPr="006C256A">
        <w:rPr>
          <w:color w:val="000000"/>
          <w:lang w:val="fr-FR"/>
        </w:rPr>
        <w:t>gueur, le 1</w:t>
      </w:r>
      <w:r w:rsidR="00A41AC3" w:rsidRPr="006C256A">
        <w:rPr>
          <w:color w:val="000000"/>
          <w:vertAlign w:val="superscript"/>
          <w:lang w:val="fr-FR"/>
        </w:rPr>
        <w:t>er</w:t>
      </w:r>
      <w:r w:rsidR="00A41AC3" w:rsidRPr="006C256A">
        <w:rPr>
          <w:color w:val="000000"/>
          <w:lang w:val="fr-FR"/>
        </w:rPr>
        <w:t> </w:t>
      </w:r>
      <w:r w:rsidRPr="006C256A">
        <w:rPr>
          <w:color w:val="000000"/>
          <w:lang w:val="fr-FR"/>
        </w:rPr>
        <w:t xml:space="preserve">novembre 2014, </w:t>
      </w:r>
      <w:r w:rsidRPr="006C256A">
        <w:rPr>
          <w:lang w:val="fr-FR"/>
        </w:rPr>
        <w:t>si un mariage, un partenariat domestique ou un partenariat entre personnes du même sexe est juridiquement reconnu par la législation de l</w:t>
      </w:r>
      <w:r w:rsidR="005837A7">
        <w:rPr>
          <w:lang w:val="fr-FR"/>
        </w:rPr>
        <w:t>’</w:t>
      </w:r>
      <w:r w:rsidRPr="006C256A">
        <w:rPr>
          <w:lang w:val="fr-FR"/>
        </w:rPr>
        <w:t>autorité compétente en vertu de laquelle le mariage ou partenariat a été contracté, il sera reconnu par le Bureau international aux fins du Statut et Règlement du personnel de l</w:t>
      </w:r>
      <w:r w:rsidR="005837A7">
        <w:rPr>
          <w:lang w:val="fr-FR"/>
        </w:rPr>
        <w:t>’</w:t>
      </w:r>
      <w:r w:rsidRPr="006C256A">
        <w:rPr>
          <w:lang w:val="fr-FR"/>
        </w:rPr>
        <w:t>OMPI.</w:t>
      </w:r>
      <w:r w:rsidR="005A1B6D" w:rsidRPr="00A07DC1">
        <w:rPr>
          <w:lang w:val="fr-FR"/>
        </w:rPr>
        <w:t xml:space="preserve"> </w:t>
      </w:r>
      <w:r w:rsidR="009E2FEC" w:rsidRPr="00A07DC1">
        <w:rPr>
          <w:lang w:val="fr-FR"/>
        </w:rPr>
        <w:t xml:space="preserve"> </w:t>
      </w:r>
      <w:r w:rsidRPr="006C256A">
        <w:rPr>
          <w:lang w:val="fr-FR"/>
        </w:rPr>
        <w:t xml:space="preserve">La personne avec laquelle le fonctionnaire a contracté un tel mariage ou partenariat jouira du statut de conjoint à toutes fins administratives, </w:t>
      </w:r>
      <w:r w:rsidR="005837A7">
        <w:rPr>
          <w:lang w:val="fr-FR"/>
        </w:rPr>
        <w:t>y compris</w:t>
      </w:r>
      <w:r w:rsidRPr="006C256A">
        <w:rPr>
          <w:lang w:val="fr-FR"/>
        </w:rPr>
        <w:t xml:space="preserve"> l</w:t>
      </w:r>
      <w:r w:rsidR="005837A7">
        <w:rPr>
          <w:lang w:val="fr-FR"/>
        </w:rPr>
        <w:t>’</w:t>
      </w:r>
      <w:r w:rsidRPr="006C256A">
        <w:rPr>
          <w:lang w:val="fr-FR"/>
        </w:rPr>
        <w:t>octroi des prestations et avantages.</w:t>
      </w:r>
    </w:p>
    <w:p w:rsidR="00F33AD6" w:rsidRPr="006C256A" w:rsidRDefault="00F33AD6" w:rsidP="00C37DE4">
      <w:pPr>
        <w:autoSpaceDE w:val="0"/>
        <w:autoSpaceDN w:val="0"/>
        <w:adjustRightInd w:val="0"/>
        <w:rPr>
          <w:color w:val="000000"/>
          <w:lang w:val="fr-FR"/>
        </w:rPr>
      </w:pPr>
    </w:p>
    <w:p w:rsidR="00F33AD6" w:rsidRPr="006C256A" w:rsidRDefault="00B30865" w:rsidP="00C37DE4">
      <w:pPr>
        <w:ind w:left="567"/>
        <w:rPr>
          <w:b/>
          <w:color w:val="000000"/>
          <w:lang w:val="fr-FR"/>
        </w:rPr>
      </w:pPr>
      <w:r w:rsidRPr="006C256A">
        <w:rPr>
          <w:b/>
          <w:color w:val="000000"/>
          <w:lang w:val="fr-FR"/>
        </w:rPr>
        <w:t>Nouvelle disposition 4.9.4</w:t>
      </w:r>
      <w:r w:rsidR="005837A7">
        <w:rPr>
          <w:b/>
          <w:color w:val="000000"/>
          <w:lang w:val="fr-FR"/>
        </w:rPr>
        <w:t xml:space="preserve"> – </w:t>
      </w:r>
      <w:r w:rsidRPr="006C256A">
        <w:rPr>
          <w:b/>
          <w:color w:val="000000"/>
          <w:lang w:val="fr-FR"/>
        </w:rPr>
        <w:t>Listes de réserve, et annexe</w:t>
      </w:r>
      <w:r w:rsidR="00955164">
        <w:rPr>
          <w:b/>
          <w:color w:val="000000"/>
          <w:lang w:val="fr-FR"/>
        </w:rPr>
        <w:t> </w:t>
      </w:r>
      <w:r w:rsidRPr="006C256A">
        <w:rPr>
          <w:b/>
          <w:color w:val="000000"/>
          <w:lang w:val="fr-FR"/>
        </w:rPr>
        <w:t xml:space="preserve">IV du </w:t>
      </w:r>
      <w:r w:rsidRPr="006C256A">
        <w:rPr>
          <w:b/>
          <w:lang w:val="fr-FR"/>
        </w:rPr>
        <w:t>Statut et Règlement du personnel</w:t>
      </w:r>
      <w:r w:rsidRPr="006C256A">
        <w:rPr>
          <w:b/>
          <w:color w:val="000000"/>
          <w:lang w:val="fr-FR"/>
        </w:rPr>
        <w:t>, article</w:t>
      </w:r>
      <w:r w:rsidR="00955164">
        <w:rPr>
          <w:b/>
          <w:color w:val="000000"/>
          <w:lang w:val="fr-FR"/>
        </w:rPr>
        <w:t> </w:t>
      </w:r>
      <w:r w:rsidRPr="006C256A">
        <w:rPr>
          <w:b/>
          <w:color w:val="000000"/>
          <w:lang w:val="fr-FR"/>
        </w:rPr>
        <w:t>3.g)</w:t>
      </w:r>
      <w:r w:rsidR="005837A7">
        <w:rPr>
          <w:b/>
          <w:color w:val="000000"/>
          <w:lang w:val="fr-FR"/>
        </w:rPr>
        <w:t xml:space="preserve"> – </w:t>
      </w:r>
      <w:r w:rsidRPr="006C256A">
        <w:rPr>
          <w:b/>
          <w:color w:val="000000"/>
          <w:lang w:val="fr-FR"/>
        </w:rPr>
        <w:t>Règlement intérieur des comités des nominations (</w:t>
      </w:r>
      <w:r w:rsidRPr="006C256A">
        <w:rPr>
          <w:b/>
          <w:lang w:val="fr-FR"/>
        </w:rPr>
        <w:t>ordre de service</w:t>
      </w:r>
      <w:r w:rsidRPr="006C256A">
        <w:rPr>
          <w:b/>
          <w:color w:val="000000"/>
          <w:lang w:val="fr-FR"/>
        </w:rPr>
        <w:t> n° 57/2014)</w:t>
      </w:r>
    </w:p>
    <w:p w:rsidR="00F33AD6" w:rsidRPr="006C256A" w:rsidRDefault="00F33AD6" w:rsidP="00C37DE4">
      <w:pPr>
        <w:rPr>
          <w:b/>
          <w:lang w:val="fr-FR"/>
        </w:rPr>
      </w:pPr>
    </w:p>
    <w:p w:rsidR="00F33AD6" w:rsidRPr="006C256A" w:rsidRDefault="00AC61D3" w:rsidP="00C37DE4">
      <w:pPr>
        <w:pStyle w:val="ListParagraph"/>
        <w:numPr>
          <w:ilvl w:val="0"/>
          <w:numId w:val="9"/>
        </w:numPr>
        <w:autoSpaceDE w:val="0"/>
        <w:autoSpaceDN w:val="0"/>
        <w:adjustRightInd w:val="0"/>
        <w:ind w:left="0" w:firstLine="0"/>
        <w:rPr>
          <w:color w:val="000000"/>
          <w:lang w:val="fr-FR"/>
        </w:rPr>
      </w:pPr>
      <w:r w:rsidRPr="006C256A">
        <w:rPr>
          <w:color w:val="000000"/>
          <w:lang w:val="fr-FR"/>
        </w:rPr>
        <w:t xml:space="preserve">Ces </w:t>
      </w:r>
      <w:r w:rsidRPr="006C256A">
        <w:rPr>
          <w:lang w:val="fr-FR"/>
        </w:rPr>
        <w:t>amendements sont entrés en vigueur le 1</w:t>
      </w:r>
      <w:r w:rsidRPr="006C256A">
        <w:rPr>
          <w:vertAlign w:val="superscript"/>
          <w:lang w:val="fr-FR"/>
        </w:rPr>
        <w:t>er</w:t>
      </w:r>
      <w:r w:rsidR="00A41AC3" w:rsidRPr="006C256A">
        <w:rPr>
          <w:lang w:val="fr-FR"/>
        </w:rPr>
        <w:t> </w:t>
      </w:r>
      <w:r w:rsidR="005837A7" w:rsidRPr="006C256A">
        <w:rPr>
          <w:color w:val="000000"/>
          <w:lang w:val="fr-FR"/>
        </w:rPr>
        <w:t>novembre</w:t>
      </w:r>
      <w:r w:rsidR="005837A7">
        <w:rPr>
          <w:color w:val="000000"/>
          <w:lang w:val="fr-FR"/>
        </w:rPr>
        <w:t> </w:t>
      </w:r>
      <w:r w:rsidR="005837A7" w:rsidRPr="006C256A">
        <w:rPr>
          <w:lang w:val="fr-FR"/>
        </w:rPr>
        <w:t>20</w:t>
      </w:r>
      <w:r w:rsidRPr="006C256A">
        <w:rPr>
          <w:lang w:val="fr-FR"/>
        </w:rPr>
        <w:t>14.</w:t>
      </w:r>
      <w:r w:rsidR="009E2FEC" w:rsidRPr="00A07DC1">
        <w:rPr>
          <w:lang w:val="fr-FR"/>
        </w:rPr>
        <w:t xml:space="preserve"> </w:t>
      </w:r>
      <w:r w:rsidR="005A1B6D" w:rsidRPr="00A07DC1">
        <w:rPr>
          <w:lang w:val="fr-FR"/>
        </w:rPr>
        <w:t xml:space="preserve"> </w:t>
      </w:r>
      <w:r w:rsidRPr="006C256A">
        <w:rPr>
          <w:color w:val="000000"/>
          <w:lang w:val="fr-FR"/>
        </w:rPr>
        <w:t>Ils</w:t>
      </w:r>
      <w:r w:rsidRPr="006C256A">
        <w:rPr>
          <w:lang w:val="fr-FR"/>
        </w:rPr>
        <w:t xml:space="preserve"> visent à permettre aux candidats à des mises au concours de l</w:t>
      </w:r>
      <w:r w:rsidR="005837A7">
        <w:rPr>
          <w:lang w:val="fr-FR"/>
        </w:rPr>
        <w:t>’</w:t>
      </w:r>
      <w:r w:rsidRPr="006C256A">
        <w:rPr>
          <w:lang w:val="fr-FR"/>
        </w:rPr>
        <w:t xml:space="preserve">OMPI qui sont recommandés par un Comité des </w:t>
      </w:r>
      <w:r w:rsidRPr="006C256A">
        <w:rPr>
          <w:lang w:val="fr-FR"/>
        </w:rPr>
        <w:lastRenderedPageBreak/>
        <w:t>nominations mais qui ne sont pas nommés par le Directeur général d</w:t>
      </w:r>
      <w:r w:rsidR="005837A7">
        <w:rPr>
          <w:lang w:val="fr-FR"/>
        </w:rPr>
        <w:t>’</w:t>
      </w:r>
      <w:r w:rsidRPr="006C256A">
        <w:rPr>
          <w:lang w:val="fr-FR"/>
        </w:rPr>
        <w:t>être inscrits sur une liste de réserve.  Tout candidat inscrit sur une liste de réserve peut être nommé sans nouvelle mise au concours si le même poste, ou un poste au même grade avec les mêmes fonctions, devient vacant dans un délai d</w:t>
      </w:r>
      <w:r w:rsidR="005837A7">
        <w:rPr>
          <w:lang w:val="fr-FR"/>
        </w:rPr>
        <w:t>’</w:t>
      </w:r>
      <w:r w:rsidRPr="006C256A">
        <w:rPr>
          <w:lang w:val="fr-FR"/>
        </w:rPr>
        <w:t>un an à compter de l</w:t>
      </w:r>
      <w:r w:rsidR="005837A7">
        <w:rPr>
          <w:lang w:val="fr-FR"/>
        </w:rPr>
        <w:t>’</w:t>
      </w:r>
      <w:r w:rsidRPr="006C256A">
        <w:rPr>
          <w:lang w:val="fr-FR"/>
        </w:rPr>
        <w:t>inscription du candidat sur la liste de réserve.</w:t>
      </w:r>
      <w:r w:rsidR="009E2FEC" w:rsidRPr="00A07DC1">
        <w:rPr>
          <w:lang w:val="fr-FR"/>
        </w:rPr>
        <w:t xml:space="preserve"> </w:t>
      </w:r>
      <w:r w:rsidR="005A1B6D" w:rsidRPr="00A07DC1">
        <w:rPr>
          <w:lang w:val="fr-FR"/>
        </w:rPr>
        <w:t xml:space="preserve"> </w:t>
      </w:r>
      <w:r w:rsidRPr="006C256A">
        <w:rPr>
          <w:color w:val="000000"/>
          <w:lang w:val="fr-FR"/>
        </w:rPr>
        <w:t xml:space="preserve">Un </w:t>
      </w:r>
      <w:r w:rsidRPr="006C256A">
        <w:rPr>
          <w:lang w:val="fr-FR"/>
        </w:rPr>
        <w:t>ordre de service</w:t>
      </w:r>
      <w:r w:rsidRPr="006C256A">
        <w:rPr>
          <w:color w:val="000000"/>
          <w:lang w:val="fr-FR"/>
        </w:rPr>
        <w:t xml:space="preserve"> a été publié afin de fixer les conditions et modalités applicables aux listes de réserve (</w:t>
      </w:r>
      <w:r w:rsidRPr="006C256A">
        <w:rPr>
          <w:lang w:val="fr-FR"/>
        </w:rPr>
        <w:t>ordre de service</w:t>
      </w:r>
      <w:r w:rsidRPr="006C256A">
        <w:rPr>
          <w:color w:val="000000"/>
          <w:lang w:val="fr-FR"/>
        </w:rPr>
        <w:t xml:space="preserve"> n° 58/2014).</w:t>
      </w:r>
    </w:p>
    <w:p w:rsidR="00F33AD6" w:rsidRPr="006C256A" w:rsidRDefault="00F33AD6" w:rsidP="00C37DE4">
      <w:pPr>
        <w:autoSpaceDE w:val="0"/>
        <w:autoSpaceDN w:val="0"/>
        <w:adjustRightInd w:val="0"/>
        <w:rPr>
          <w:color w:val="000000"/>
          <w:lang w:val="fr-FR"/>
        </w:rPr>
      </w:pPr>
    </w:p>
    <w:p w:rsidR="00F33AD6" w:rsidRPr="006C256A" w:rsidRDefault="00AC61D3" w:rsidP="00C37DE4">
      <w:pPr>
        <w:pStyle w:val="ListParagraph"/>
        <w:numPr>
          <w:ilvl w:val="0"/>
          <w:numId w:val="9"/>
        </w:numPr>
        <w:ind w:left="5528" w:firstLine="0"/>
        <w:rPr>
          <w:i/>
          <w:lang w:val="fr-FR"/>
        </w:rPr>
      </w:pPr>
      <w:r w:rsidRPr="006C256A">
        <w:rPr>
          <w:i/>
          <w:lang w:val="fr-FR"/>
        </w:rPr>
        <w:t>Le Comité de coordination de l</w:t>
      </w:r>
      <w:r w:rsidR="005837A7">
        <w:rPr>
          <w:i/>
          <w:lang w:val="fr-FR"/>
        </w:rPr>
        <w:t>’</w:t>
      </w:r>
      <w:r w:rsidRPr="006C256A">
        <w:rPr>
          <w:i/>
          <w:lang w:val="fr-FR"/>
        </w:rPr>
        <w:t>OMPI est invité à prendre note des amendements du Règlement du personnel indiqués en détail à l</w:t>
      </w:r>
      <w:r w:rsidR="005837A7">
        <w:rPr>
          <w:i/>
          <w:lang w:val="fr-FR"/>
        </w:rPr>
        <w:t>’</w:t>
      </w:r>
      <w:r w:rsidRPr="006C256A">
        <w:rPr>
          <w:i/>
          <w:lang w:val="fr-FR"/>
        </w:rPr>
        <w:t>annexe</w:t>
      </w:r>
      <w:r w:rsidR="001A0BA5" w:rsidRPr="006C256A">
        <w:rPr>
          <w:lang w:val="fr-FR"/>
        </w:rPr>
        <w:t> </w:t>
      </w:r>
      <w:r w:rsidRPr="006C256A">
        <w:rPr>
          <w:i/>
          <w:lang w:val="fr-FR"/>
        </w:rPr>
        <w:t>III.</w:t>
      </w:r>
    </w:p>
    <w:p w:rsidR="00F33AD6" w:rsidRPr="006C256A" w:rsidRDefault="00F33AD6" w:rsidP="00C37DE4">
      <w:pPr>
        <w:ind w:left="5528"/>
        <w:contextualSpacing/>
        <w:rPr>
          <w:lang w:val="fr-FR"/>
        </w:rPr>
      </w:pPr>
    </w:p>
    <w:p w:rsidR="00F33AD6" w:rsidRPr="006C256A" w:rsidRDefault="00F33AD6" w:rsidP="00C37DE4">
      <w:pPr>
        <w:ind w:left="5528"/>
        <w:contextualSpacing/>
        <w:rPr>
          <w:lang w:val="fr-FR"/>
        </w:rPr>
      </w:pPr>
    </w:p>
    <w:p w:rsidR="00F33AD6" w:rsidRPr="006C256A" w:rsidRDefault="00F33AD6" w:rsidP="00C37DE4">
      <w:pPr>
        <w:ind w:left="5528"/>
        <w:contextualSpacing/>
        <w:rPr>
          <w:lang w:val="fr-FR"/>
        </w:rPr>
      </w:pPr>
    </w:p>
    <w:p w:rsidR="007759F6" w:rsidRPr="006C256A" w:rsidRDefault="00AC61D3" w:rsidP="00C37DE4">
      <w:pPr>
        <w:ind w:left="5534"/>
        <w:rPr>
          <w:lang w:val="fr-FR"/>
        </w:rPr>
        <w:sectPr w:rsidR="007759F6" w:rsidRPr="006C256A" w:rsidSect="003304C8">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6C256A">
        <w:rPr>
          <w:lang w:val="fr-FR"/>
        </w:rPr>
        <w:t>[Les annexes suivent]</w:t>
      </w:r>
    </w:p>
    <w:p w:rsidR="00F33AD6" w:rsidRPr="006C256A" w:rsidRDefault="00AC61D3" w:rsidP="00C37DE4">
      <w:pPr>
        <w:pStyle w:val="Header"/>
        <w:ind w:left="-709"/>
        <w:jc w:val="center"/>
        <w:rPr>
          <w:b/>
          <w:lang w:val="fr-FR"/>
        </w:rPr>
      </w:pPr>
      <w:r w:rsidRPr="006C256A">
        <w:rPr>
          <w:b/>
          <w:lang w:val="fr-FR"/>
        </w:rPr>
        <w:lastRenderedPageBreak/>
        <w:t>AMENDEMENTS DU STATUT DU PERSONNEL DEVANT ENTRER EN VIGUEUR LE 1</w:t>
      </w:r>
      <w:r w:rsidRPr="006C256A">
        <w:rPr>
          <w:b/>
          <w:vertAlign w:val="superscript"/>
          <w:lang w:val="fr-FR"/>
        </w:rPr>
        <w:t>er</w:t>
      </w:r>
      <w:r w:rsidR="001A0BA5" w:rsidRPr="006C256A">
        <w:rPr>
          <w:b/>
          <w:lang w:val="fr-FR"/>
        </w:rPr>
        <w:t> JANVIER </w:t>
      </w:r>
      <w:r w:rsidRPr="006C256A">
        <w:rPr>
          <w:b/>
          <w:lang w:val="fr-FR"/>
        </w:rPr>
        <w:t>2016</w:t>
      </w:r>
    </w:p>
    <w:p w:rsidR="007759F6" w:rsidRPr="006C256A" w:rsidRDefault="007759F6" w:rsidP="00C37DE4">
      <w:pPr>
        <w:ind w:left="-709"/>
        <w:rPr>
          <w:lang w:val="fr-FR"/>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7759F6" w:rsidRPr="006C256A" w:rsidTr="007759F6">
        <w:trPr>
          <w:trHeight w:val="20"/>
          <w:tblHeader/>
        </w:trPr>
        <w:tc>
          <w:tcPr>
            <w:tcW w:w="1843" w:type="dxa"/>
            <w:shd w:val="clear" w:color="auto" w:fill="FBD4B4"/>
            <w:tcMar>
              <w:top w:w="57" w:type="dxa"/>
              <w:bottom w:w="57" w:type="dxa"/>
            </w:tcMar>
          </w:tcPr>
          <w:p w:rsidR="007759F6" w:rsidRPr="006C256A" w:rsidRDefault="00AC61D3" w:rsidP="00C37DE4">
            <w:pPr>
              <w:ind w:left="142" w:hanging="142"/>
              <w:jc w:val="center"/>
              <w:rPr>
                <w:b/>
                <w:sz w:val="18"/>
                <w:szCs w:val="18"/>
                <w:lang w:val="fr-FR"/>
              </w:rPr>
            </w:pPr>
            <w:r w:rsidRPr="006C256A">
              <w:rPr>
                <w:b/>
                <w:color w:val="000000"/>
                <w:sz w:val="18"/>
                <w:szCs w:val="18"/>
                <w:lang w:val="fr-FR"/>
              </w:rPr>
              <w:t>Article</w:t>
            </w:r>
          </w:p>
        </w:tc>
        <w:tc>
          <w:tcPr>
            <w:tcW w:w="4536" w:type="dxa"/>
            <w:shd w:val="clear" w:color="auto" w:fill="FBD4B4"/>
            <w:tcMar>
              <w:top w:w="57" w:type="dxa"/>
              <w:bottom w:w="57" w:type="dxa"/>
            </w:tcMar>
          </w:tcPr>
          <w:p w:rsidR="007759F6" w:rsidRPr="006C256A" w:rsidRDefault="00AC61D3" w:rsidP="00C37DE4">
            <w:pPr>
              <w:jc w:val="center"/>
              <w:rPr>
                <w:b/>
                <w:sz w:val="18"/>
                <w:szCs w:val="18"/>
                <w:lang w:val="fr-FR"/>
              </w:rPr>
            </w:pPr>
            <w:r w:rsidRPr="006C256A">
              <w:rPr>
                <w:b/>
                <w:sz w:val="18"/>
                <w:szCs w:val="18"/>
                <w:lang w:val="fr-FR"/>
              </w:rPr>
              <w:t>Texte actuel</w:t>
            </w:r>
          </w:p>
        </w:tc>
        <w:tc>
          <w:tcPr>
            <w:tcW w:w="4536" w:type="dxa"/>
            <w:shd w:val="clear" w:color="auto" w:fill="FBD4B4"/>
            <w:tcMar>
              <w:top w:w="57" w:type="dxa"/>
              <w:bottom w:w="57" w:type="dxa"/>
            </w:tcMar>
          </w:tcPr>
          <w:p w:rsidR="007759F6" w:rsidRPr="006C256A" w:rsidRDefault="00AC61D3" w:rsidP="00C37DE4">
            <w:pPr>
              <w:jc w:val="center"/>
              <w:rPr>
                <w:b/>
                <w:sz w:val="18"/>
                <w:szCs w:val="18"/>
                <w:lang w:val="fr-FR"/>
              </w:rPr>
            </w:pPr>
            <w:r w:rsidRPr="006C256A">
              <w:rPr>
                <w:b/>
                <w:color w:val="000000"/>
                <w:sz w:val="18"/>
                <w:szCs w:val="18"/>
                <w:lang w:val="fr-FR"/>
              </w:rPr>
              <w:t>Texte nouveau/proposé</w:t>
            </w:r>
          </w:p>
        </w:tc>
        <w:tc>
          <w:tcPr>
            <w:tcW w:w="4536" w:type="dxa"/>
            <w:shd w:val="clear" w:color="auto" w:fill="FBD4B4"/>
            <w:tcMar>
              <w:top w:w="57" w:type="dxa"/>
              <w:bottom w:w="57" w:type="dxa"/>
            </w:tcMar>
          </w:tcPr>
          <w:p w:rsidR="007759F6" w:rsidRPr="006C256A" w:rsidRDefault="00AC61D3" w:rsidP="00C37DE4">
            <w:pPr>
              <w:jc w:val="center"/>
              <w:rPr>
                <w:b/>
                <w:sz w:val="18"/>
                <w:szCs w:val="18"/>
                <w:lang w:val="fr-FR"/>
              </w:rPr>
            </w:pPr>
            <w:r w:rsidRPr="006C256A">
              <w:rPr>
                <w:b/>
                <w:sz w:val="18"/>
                <w:szCs w:val="18"/>
                <w:lang w:val="fr-FR"/>
              </w:rPr>
              <w:t>Objet/description de</w:t>
            </w:r>
            <w:r w:rsidRPr="006C256A">
              <w:rPr>
                <w:b/>
                <w:color w:val="000000"/>
                <w:sz w:val="18"/>
                <w:szCs w:val="18"/>
                <w:lang w:val="fr-FR"/>
              </w:rPr>
              <w:t>s</w:t>
            </w:r>
            <w:r w:rsidRPr="006C256A">
              <w:rPr>
                <w:b/>
                <w:sz w:val="18"/>
                <w:szCs w:val="18"/>
                <w:lang w:val="fr-FR"/>
              </w:rPr>
              <w:t xml:space="preserve"> modification</w:t>
            </w:r>
            <w:r w:rsidRPr="006C256A">
              <w:rPr>
                <w:color w:val="000000"/>
                <w:sz w:val="18"/>
                <w:szCs w:val="18"/>
                <w:lang w:val="fr-FR"/>
              </w:rPr>
              <w:t>s</w:t>
            </w:r>
          </w:p>
        </w:tc>
      </w:tr>
      <w:tr w:rsidR="007759F6" w:rsidRPr="009A4C01" w:rsidTr="007759F6">
        <w:trPr>
          <w:trHeight w:val="20"/>
        </w:trPr>
        <w:tc>
          <w:tcPr>
            <w:tcW w:w="1843" w:type="dxa"/>
            <w:shd w:val="clear" w:color="auto" w:fill="auto"/>
            <w:tcMar>
              <w:top w:w="57" w:type="dxa"/>
              <w:bottom w:w="57" w:type="dxa"/>
            </w:tcMar>
          </w:tcPr>
          <w:p w:rsidR="00F33AD6" w:rsidRPr="006C256A" w:rsidRDefault="00AC61D3" w:rsidP="00C37DE4">
            <w:pPr>
              <w:ind w:right="33"/>
              <w:rPr>
                <w:b/>
                <w:sz w:val="18"/>
                <w:szCs w:val="18"/>
                <w:lang w:val="fr-FR"/>
              </w:rPr>
            </w:pPr>
            <w:r w:rsidRPr="006C256A">
              <w:rPr>
                <w:b/>
                <w:sz w:val="18"/>
                <w:szCs w:val="18"/>
                <w:lang w:val="fr-FR"/>
              </w:rPr>
              <w:t>Article</w:t>
            </w:r>
            <w:r w:rsidR="00955164">
              <w:rPr>
                <w:b/>
                <w:sz w:val="18"/>
                <w:szCs w:val="18"/>
                <w:lang w:val="fr-FR"/>
              </w:rPr>
              <w:t> </w:t>
            </w:r>
            <w:r w:rsidRPr="006C256A">
              <w:rPr>
                <w:b/>
                <w:sz w:val="18"/>
                <w:szCs w:val="18"/>
                <w:lang w:val="fr-FR"/>
              </w:rPr>
              <w:t>1</w:t>
            </w:r>
            <w:r w:rsidRPr="006C256A">
              <w:rPr>
                <w:b/>
                <w:color w:val="000000"/>
                <w:sz w:val="18"/>
                <w:szCs w:val="18"/>
                <w:lang w:val="fr-FR"/>
              </w:rPr>
              <w:t>.</w:t>
            </w:r>
            <w:r w:rsidRPr="006C256A">
              <w:rPr>
                <w:b/>
                <w:sz w:val="18"/>
                <w:szCs w:val="18"/>
                <w:lang w:val="fr-FR"/>
              </w:rPr>
              <w:t>7</w:t>
            </w:r>
          </w:p>
          <w:p w:rsidR="00F33AD6" w:rsidRPr="006C256A" w:rsidRDefault="00F33AD6" w:rsidP="00C37DE4">
            <w:pPr>
              <w:ind w:right="33"/>
              <w:rPr>
                <w:b/>
                <w:sz w:val="18"/>
                <w:szCs w:val="18"/>
                <w:lang w:val="fr-FR"/>
              </w:rPr>
            </w:pPr>
          </w:p>
          <w:p w:rsidR="00F33AD6" w:rsidRPr="006C256A" w:rsidRDefault="00AC61D3" w:rsidP="00C37DE4">
            <w:pPr>
              <w:ind w:right="33"/>
              <w:rPr>
                <w:sz w:val="18"/>
                <w:szCs w:val="18"/>
                <w:lang w:val="fr-FR"/>
              </w:rPr>
            </w:pPr>
            <w:r w:rsidRPr="006C256A">
              <w:rPr>
                <w:sz w:val="18"/>
                <w:szCs w:val="18"/>
                <w:lang w:val="fr-FR"/>
              </w:rPr>
              <w:t>Communication de renseignements</w:t>
            </w:r>
          </w:p>
          <w:p w:rsidR="007759F6" w:rsidRPr="006C256A" w:rsidRDefault="007759F6" w:rsidP="00C37DE4">
            <w:pPr>
              <w:pStyle w:val="ListParagraph"/>
              <w:ind w:left="0" w:right="33"/>
              <w:rPr>
                <w:sz w:val="18"/>
                <w:szCs w:val="18"/>
                <w:lang w:val="fr-FR"/>
              </w:rPr>
            </w:pPr>
          </w:p>
        </w:tc>
        <w:tc>
          <w:tcPr>
            <w:tcW w:w="4536" w:type="dxa"/>
            <w:shd w:val="clear" w:color="auto" w:fill="auto"/>
            <w:tcMar>
              <w:top w:w="57" w:type="dxa"/>
              <w:bottom w:w="57" w:type="dxa"/>
            </w:tcMar>
          </w:tcPr>
          <w:p w:rsidR="00F33AD6" w:rsidRPr="006C256A" w:rsidRDefault="00AC61D3"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AC61D3" w:rsidP="00C37DE4">
            <w:pPr>
              <w:pStyle w:val="Default"/>
              <w:rPr>
                <w:sz w:val="18"/>
                <w:szCs w:val="18"/>
                <w:lang w:val="fr-FR"/>
              </w:rPr>
            </w:pPr>
            <w:r w:rsidRPr="006C256A">
              <w:rPr>
                <w:sz w:val="18"/>
                <w:szCs w:val="18"/>
                <w:lang w:val="fr-FR"/>
              </w:rPr>
              <w:t xml:space="preserve">d) </w:t>
            </w:r>
            <w:r w:rsidRPr="006C256A">
              <w:rPr>
                <w:color w:val="auto"/>
                <w:sz w:val="18"/>
                <w:szCs w:val="18"/>
                <w:lang w:val="fr-FR"/>
              </w:rPr>
              <w:t>La protection du Bureau international contre d</w:t>
            </w:r>
            <w:r w:rsidR="005837A7">
              <w:rPr>
                <w:color w:val="auto"/>
                <w:sz w:val="18"/>
                <w:szCs w:val="18"/>
                <w:lang w:val="fr-FR"/>
              </w:rPr>
              <w:t>’</w:t>
            </w:r>
            <w:r w:rsidRPr="006C256A">
              <w:rPr>
                <w:color w:val="auto"/>
                <w:sz w:val="18"/>
                <w:szCs w:val="18"/>
                <w:lang w:val="fr-FR"/>
              </w:rPr>
              <w:t>éventuelles représailles bénéficie à tout fonctionnaire sous réserve que le fonctionnaire intéressé ait communiqué les informations par les canaux internes établis, à moins que pour une raison exceptionnelle et tangible l</w:t>
            </w:r>
            <w:r w:rsidR="005837A7">
              <w:rPr>
                <w:color w:val="auto"/>
                <w:sz w:val="18"/>
                <w:szCs w:val="18"/>
                <w:lang w:val="fr-FR"/>
              </w:rPr>
              <w:t>’</w:t>
            </w:r>
            <w:r w:rsidRPr="006C256A">
              <w:rPr>
                <w:color w:val="auto"/>
                <w:sz w:val="18"/>
                <w:szCs w:val="18"/>
                <w:lang w:val="fr-FR"/>
              </w:rPr>
              <w:t>utilisation de ces canaux comporte le risque d</w:t>
            </w:r>
            <w:r w:rsidR="005837A7">
              <w:rPr>
                <w:color w:val="auto"/>
                <w:sz w:val="18"/>
                <w:szCs w:val="18"/>
                <w:lang w:val="fr-FR"/>
              </w:rPr>
              <w:t>’</w:t>
            </w:r>
            <w:r w:rsidRPr="006C256A">
              <w:rPr>
                <w:color w:val="auto"/>
                <w:sz w:val="18"/>
                <w:szCs w:val="18"/>
                <w:lang w:val="fr-FR"/>
              </w:rPr>
              <w:t>aggraver l</w:t>
            </w:r>
            <w:r w:rsidR="005837A7">
              <w:rPr>
                <w:color w:val="auto"/>
                <w:sz w:val="18"/>
                <w:szCs w:val="18"/>
                <w:lang w:val="fr-FR"/>
              </w:rPr>
              <w:t>’</w:t>
            </w:r>
            <w:r w:rsidRPr="006C256A">
              <w:rPr>
                <w:color w:val="auto"/>
                <w:sz w:val="18"/>
                <w:szCs w:val="18"/>
                <w:lang w:val="fr-FR"/>
              </w:rPr>
              <w:t>irrégularité (notamment le fait de ne pas donner suite aux informations communiquées dans un délai raisonnable ou la dissimulation de l</w:t>
            </w:r>
            <w:r w:rsidR="005837A7">
              <w:rPr>
                <w:color w:val="auto"/>
                <w:sz w:val="18"/>
                <w:szCs w:val="18"/>
                <w:lang w:val="fr-FR"/>
              </w:rPr>
              <w:t>’</w:t>
            </w:r>
            <w:r w:rsidRPr="006C256A">
              <w:rPr>
                <w:color w:val="auto"/>
                <w:sz w:val="18"/>
                <w:szCs w:val="18"/>
                <w:lang w:val="fr-FR"/>
              </w:rPr>
              <w:t>irrégularité), compromette la préservation de l</w:t>
            </w:r>
            <w:r w:rsidR="005837A7">
              <w:rPr>
                <w:color w:val="auto"/>
                <w:sz w:val="18"/>
                <w:szCs w:val="18"/>
                <w:lang w:val="fr-FR"/>
              </w:rPr>
              <w:t>’</w:t>
            </w:r>
            <w:r w:rsidRPr="006C256A">
              <w:rPr>
                <w:color w:val="auto"/>
                <w:sz w:val="18"/>
                <w:szCs w:val="18"/>
                <w:lang w:val="fr-FR"/>
              </w:rPr>
              <w:t>anonymat du fonctionnaire ou que le fonctionnaire ne craigne à juste titre des représailles.</w:t>
            </w:r>
            <w:r w:rsidR="00133450" w:rsidRPr="00A07DC1">
              <w:rPr>
                <w:color w:val="auto"/>
                <w:sz w:val="18"/>
                <w:lang w:val="fr-FR"/>
              </w:rPr>
              <w:t xml:space="preserve"> </w:t>
            </w:r>
            <w:r w:rsidR="007759F6" w:rsidRPr="00A07DC1">
              <w:rPr>
                <w:color w:val="auto"/>
                <w:sz w:val="18"/>
                <w:lang w:val="fr-FR"/>
              </w:rPr>
              <w:t xml:space="preserve"> </w:t>
            </w:r>
            <w:r w:rsidRPr="006C256A">
              <w:rPr>
                <w:color w:val="auto"/>
                <w:sz w:val="18"/>
                <w:szCs w:val="18"/>
                <w:lang w:val="fr-FR"/>
              </w:rPr>
              <w:t>Sont considérées comme de graves manquements les allégations intentionnellement et sciemment fausses ou fallacieuses ou faites au mépris de l</w:t>
            </w:r>
            <w:r w:rsidR="005837A7">
              <w:rPr>
                <w:color w:val="auto"/>
                <w:sz w:val="18"/>
                <w:szCs w:val="18"/>
                <w:lang w:val="fr-FR"/>
              </w:rPr>
              <w:t>’</w:t>
            </w:r>
            <w:r w:rsidRPr="006C256A">
              <w:rPr>
                <w:color w:val="auto"/>
                <w:sz w:val="18"/>
                <w:szCs w:val="18"/>
                <w:lang w:val="fr-FR"/>
              </w:rPr>
              <w:t>exactitude des informations.</w:t>
            </w:r>
          </w:p>
          <w:p w:rsidR="00F33AD6" w:rsidRPr="006C256A" w:rsidRDefault="00F33AD6" w:rsidP="00C37DE4">
            <w:pPr>
              <w:pStyle w:val="Default"/>
              <w:rPr>
                <w:sz w:val="18"/>
                <w:szCs w:val="18"/>
                <w:lang w:val="fr-FR"/>
              </w:rPr>
            </w:pPr>
          </w:p>
          <w:p w:rsidR="007759F6" w:rsidRPr="006C256A" w:rsidRDefault="00AC61D3" w:rsidP="00C37DE4">
            <w:pPr>
              <w:tabs>
                <w:tab w:val="left" w:pos="567"/>
              </w:tabs>
              <w:rPr>
                <w:b/>
                <w:sz w:val="18"/>
                <w:szCs w:val="18"/>
                <w:lang w:val="fr-FR"/>
              </w:rPr>
            </w:pPr>
            <w:r w:rsidRPr="006C256A">
              <w:rPr>
                <w:color w:val="000000"/>
                <w:sz w:val="18"/>
                <w:szCs w:val="18"/>
                <w:lang w:val="fr-FR"/>
              </w:rPr>
              <w:t xml:space="preserve">e) </w:t>
            </w:r>
            <w:r w:rsidRPr="006C256A">
              <w:rPr>
                <w:sz w:val="18"/>
                <w:szCs w:val="18"/>
                <w:lang w:val="fr-FR"/>
              </w:rPr>
              <w:t>Les alinéas</w:t>
            </w:r>
            <w:r w:rsidR="00955164">
              <w:rPr>
                <w:sz w:val="18"/>
                <w:szCs w:val="18"/>
                <w:lang w:val="fr-FR"/>
              </w:rPr>
              <w:t> </w:t>
            </w:r>
            <w:r w:rsidRPr="006C256A">
              <w:rPr>
                <w:sz w:val="18"/>
                <w:szCs w:val="18"/>
                <w:lang w:val="fr-FR"/>
              </w:rPr>
              <w:t>b), c)</w:t>
            </w:r>
            <w:r w:rsidR="00955164">
              <w:rPr>
                <w:sz w:val="18"/>
                <w:szCs w:val="18"/>
                <w:lang w:val="fr-FR"/>
              </w:rPr>
              <w:t> </w:t>
            </w:r>
            <w:r w:rsidRPr="006C256A">
              <w:rPr>
                <w:sz w:val="18"/>
                <w:szCs w:val="18"/>
                <w:lang w:val="fr-FR"/>
              </w:rPr>
              <w:t>et d)</w:t>
            </w:r>
            <w:r w:rsidR="00955164">
              <w:rPr>
                <w:sz w:val="18"/>
                <w:szCs w:val="18"/>
                <w:lang w:val="fr-FR"/>
              </w:rPr>
              <w:t> </w:t>
            </w:r>
            <w:r w:rsidRPr="006C256A">
              <w:rPr>
                <w:sz w:val="18"/>
                <w:szCs w:val="18"/>
                <w:lang w:val="fr-FR"/>
              </w:rPr>
              <w:t>s</w:t>
            </w:r>
            <w:r w:rsidR="005837A7">
              <w:rPr>
                <w:sz w:val="18"/>
                <w:szCs w:val="18"/>
                <w:lang w:val="fr-FR"/>
              </w:rPr>
              <w:t>’</w:t>
            </w:r>
            <w:r w:rsidRPr="006C256A">
              <w:rPr>
                <w:sz w:val="18"/>
                <w:szCs w:val="18"/>
                <w:lang w:val="fr-FR"/>
              </w:rPr>
              <w:t>appliquent sans préjudice des obligations du fonctionnaire énoncées à l</w:t>
            </w:r>
            <w:r w:rsidR="005837A7">
              <w:rPr>
                <w:sz w:val="18"/>
                <w:szCs w:val="18"/>
                <w:lang w:val="fr-FR"/>
              </w:rPr>
              <w:t>’</w:t>
            </w:r>
            <w:r w:rsidRPr="006C256A">
              <w:rPr>
                <w:sz w:val="18"/>
                <w:szCs w:val="18"/>
                <w:lang w:val="fr-FR"/>
              </w:rPr>
              <w:t>alinéa</w:t>
            </w:r>
            <w:r w:rsidR="00955164">
              <w:rPr>
                <w:sz w:val="18"/>
                <w:szCs w:val="18"/>
                <w:lang w:val="fr-FR"/>
              </w:rPr>
              <w:t> </w:t>
            </w:r>
            <w:r w:rsidRPr="006C256A">
              <w:rPr>
                <w:sz w:val="18"/>
                <w:szCs w:val="18"/>
                <w:lang w:val="fr-FR"/>
              </w:rPr>
              <w:t>a) et dans la disposition 1.7.1 ci</w:t>
            </w:r>
            <w:r w:rsidR="006C2C45">
              <w:rPr>
                <w:sz w:val="18"/>
                <w:szCs w:val="18"/>
                <w:lang w:val="fr-FR"/>
              </w:rPr>
              <w:noBreakHyphen/>
            </w:r>
            <w:r w:rsidRPr="006C256A">
              <w:rPr>
                <w:sz w:val="18"/>
                <w:szCs w:val="18"/>
                <w:lang w:val="fr-FR"/>
              </w:rPr>
              <w:t>dessous.</w:t>
            </w:r>
            <w:r w:rsidR="007759F6" w:rsidRPr="006C256A">
              <w:rPr>
                <w:sz w:val="18"/>
                <w:szCs w:val="18"/>
                <w:lang w:val="fr-FR"/>
              </w:rPr>
              <w:t xml:space="preserve"> </w:t>
            </w:r>
            <w:r w:rsidR="00955164">
              <w:rPr>
                <w:sz w:val="18"/>
                <w:szCs w:val="18"/>
                <w:lang w:val="fr-FR"/>
              </w:rPr>
              <w:t xml:space="preserve"> </w:t>
            </w:r>
          </w:p>
        </w:tc>
        <w:tc>
          <w:tcPr>
            <w:tcW w:w="4536" w:type="dxa"/>
            <w:shd w:val="clear" w:color="auto" w:fill="auto"/>
            <w:tcMar>
              <w:top w:w="57" w:type="dxa"/>
              <w:bottom w:w="57" w:type="dxa"/>
            </w:tcMar>
          </w:tcPr>
          <w:p w:rsidR="00F33AD6" w:rsidRPr="006C256A" w:rsidRDefault="00AC61D3" w:rsidP="00C37DE4">
            <w:pPr>
              <w:tabs>
                <w:tab w:val="left" w:pos="567"/>
              </w:tabs>
              <w:rPr>
                <w:sz w:val="18"/>
                <w:szCs w:val="18"/>
                <w:lang w:val="fr-FR"/>
              </w:rPr>
            </w:pPr>
            <w:r w:rsidRPr="006C256A">
              <w:rPr>
                <w:color w:val="000000"/>
                <w:sz w:val="18"/>
                <w:szCs w:val="18"/>
                <w:lang w:val="fr-FR"/>
              </w:rPr>
              <w:t>[…]</w:t>
            </w:r>
          </w:p>
          <w:p w:rsidR="00F33AD6" w:rsidRPr="006C256A" w:rsidRDefault="00F33AD6" w:rsidP="00C37DE4">
            <w:pPr>
              <w:tabs>
                <w:tab w:val="left" w:pos="567"/>
              </w:tabs>
              <w:rPr>
                <w:sz w:val="18"/>
                <w:szCs w:val="18"/>
                <w:lang w:val="fr-FR"/>
              </w:rPr>
            </w:pPr>
          </w:p>
          <w:p w:rsidR="00F33AD6" w:rsidRPr="006C256A" w:rsidRDefault="00AC61D3" w:rsidP="00C37DE4">
            <w:pPr>
              <w:tabs>
                <w:tab w:val="left" w:pos="567"/>
              </w:tabs>
              <w:rPr>
                <w:sz w:val="18"/>
                <w:szCs w:val="18"/>
                <w:lang w:val="fr-FR"/>
              </w:rPr>
            </w:pPr>
            <w:r w:rsidRPr="006C256A">
              <w:rPr>
                <w:sz w:val="18"/>
                <w:szCs w:val="18"/>
                <w:lang w:val="fr-FR"/>
              </w:rPr>
              <w:t>d) La protection du Bureau international contre d</w:t>
            </w:r>
            <w:r w:rsidR="005837A7">
              <w:rPr>
                <w:sz w:val="18"/>
                <w:szCs w:val="18"/>
                <w:lang w:val="fr-FR"/>
              </w:rPr>
              <w:t>’</w:t>
            </w:r>
            <w:r w:rsidRPr="006C256A">
              <w:rPr>
                <w:sz w:val="18"/>
                <w:szCs w:val="18"/>
                <w:lang w:val="fr-FR"/>
              </w:rPr>
              <w:t>éventuelles représailles bénéficie à tout fonctionnaire sous réserve que le fonctionnaire intéressé ait communiqué les informations par les canaux internes établis, à moins que pour une raison exceptionnelle et tangible l</w:t>
            </w:r>
            <w:r w:rsidR="005837A7">
              <w:rPr>
                <w:sz w:val="18"/>
                <w:szCs w:val="18"/>
                <w:lang w:val="fr-FR"/>
              </w:rPr>
              <w:t>’</w:t>
            </w:r>
            <w:r w:rsidRPr="006C256A">
              <w:rPr>
                <w:sz w:val="18"/>
                <w:szCs w:val="18"/>
                <w:lang w:val="fr-FR"/>
              </w:rPr>
              <w:t>utilisation de ces canaux comporte le risque d</w:t>
            </w:r>
            <w:r w:rsidR="005837A7">
              <w:rPr>
                <w:sz w:val="18"/>
                <w:szCs w:val="18"/>
                <w:lang w:val="fr-FR"/>
              </w:rPr>
              <w:t>’</w:t>
            </w:r>
            <w:r w:rsidRPr="006C256A">
              <w:rPr>
                <w:sz w:val="18"/>
                <w:szCs w:val="18"/>
                <w:lang w:val="fr-FR"/>
              </w:rPr>
              <w:t>aggraver l</w:t>
            </w:r>
            <w:r w:rsidR="005837A7">
              <w:rPr>
                <w:sz w:val="18"/>
                <w:szCs w:val="18"/>
                <w:lang w:val="fr-FR"/>
              </w:rPr>
              <w:t>’</w:t>
            </w:r>
            <w:r w:rsidRPr="006C256A">
              <w:rPr>
                <w:sz w:val="18"/>
                <w:szCs w:val="18"/>
                <w:lang w:val="fr-FR"/>
              </w:rPr>
              <w:t>irrégularité (notamment le fait de ne pas donner suite aux informations communiquées dans un délai raisonnable ou la dissimulation de l</w:t>
            </w:r>
            <w:r w:rsidR="005837A7">
              <w:rPr>
                <w:sz w:val="18"/>
                <w:szCs w:val="18"/>
                <w:lang w:val="fr-FR"/>
              </w:rPr>
              <w:t>’</w:t>
            </w:r>
            <w:r w:rsidRPr="006C256A">
              <w:rPr>
                <w:sz w:val="18"/>
                <w:szCs w:val="18"/>
                <w:lang w:val="fr-FR"/>
              </w:rPr>
              <w:t>irrégularité), compromette la préservation de l</w:t>
            </w:r>
            <w:r w:rsidR="005837A7">
              <w:rPr>
                <w:sz w:val="18"/>
                <w:szCs w:val="18"/>
                <w:lang w:val="fr-FR"/>
              </w:rPr>
              <w:t>’</w:t>
            </w:r>
            <w:r w:rsidRPr="006C256A">
              <w:rPr>
                <w:sz w:val="18"/>
                <w:szCs w:val="18"/>
                <w:lang w:val="fr-FR"/>
              </w:rPr>
              <w:t>anonymat du fonctionnaire ou que le fonctionnaire ne craigne à juste titre des représailles.</w:t>
            </w:r>
            <w:r w:rsidR="00133450" w:rsidRPr="006C256A">
              <w:rPr>
                <w:sz w:val="18"/>
                <w:szCs w:val="18"/>
                <w:lang w:val="fr-FR"/>
              </w:rPr>
              <w:t xml:space="preserve"> </w:t>
            </w:r>
            <w:r w:rsidR="007759F6" w:rsidRPr="006C256A">
              <w:rPr>
                <w:sz w:val="18"/>
                <w:szCs w:val="18"/>
                <w:lang w:val="fr-FR"/>
              </w:rPr>
              <w:t xml:space="preserve"> </w:t>
            </w:r>
            <w:r w:rsidRPr="006C256A">
              <w:rPr>
                <w:strike/>
                <w:sz w:val="18"/>
                <w:szCs w:val="18"/>
                <w:lang w:val="fr-FR"/>
              </w:rPr>
              <w:t>Sont considérées comme de graves manquements les allégations intentionnellement et sciemment fausses ou fallacieuses ou faites au mépris de l</w:t>
            </w:r>
            <w:r w:rsidR="005837A7">
              <w:rPr>
                <w:strike/>
                <w:sz w:val="18"/>
                <w:szCs w:val="18"/>
                <w:lang w:val="fr-FR"/>
              </w:rPr>
              <w:t>’</w:t>
            </w:r>
            <w:r w:rsidRPr="006C256A">
              <w:rPr>
                <w:strike/>
                <w:sz w:val="18"/>
                <w:szCs w:val="18"/>
                <w:lang w:val="fr-FR"/>
              </w:rPr>
              <w:t>exactitude des informations.</w:t>
            </w:r>
          </w:p>
          <w:p w:rsidR="00F33AD6" w:rsidRPr="006C256A" w:rsidRDefault="00F33AD6" w:rsidP="00C37DE4">
            <w:pPr>
              <w:tabs>
                <w:tab w:val="left" w:pos="567"/>
              </w:tabs>
              <w:rPr>
                <w:sz w:val="18"/>
                <w:szCs w:val="18"/>
                <w:lang w:val="fr-FR"/>
              </w:rPr>
            </w:pPr>
          </w:p>
          <w:p w:rsidR="00F33AD6" w:rsidRPr="006C256A" w:rsidRDefault="00070689" w:rsidP="00C37DE4">
            <w:pPr>
              <w:tabs>
                <w:tab w:val="left" w:pos="567"/>
              </w:tabs>
              <w:rPr>
                <w:b/>
                <w:sz w:val="18"/>
                <w:szCs w:val="18"/>
                <w:u w:val="single"/>
                <w:lang w:val="fr-FR"/>
              </w:rPr>
            </w:pPr>
            <w:r w:rsidRPr="006C256A">
              <w:rPr>
                <w:b/>
                <w:color w:val="000000"/>
                <w:sz w:val="18"/>
                <w:szCs w:val="18"/>
                <w:u w:val="single"/>
                <w:lang w:val="fr-FR"/>
              </w:rPr>
              <w:t xml:space="preserve">e) </w:t>
            </w:r>
            <w:r w:rsidRPr="006C256A">
              <w:rPr>
                <w:b/>
                <w:sz w:val="18"/>
                <w:szCs w:val="18"/>
                <w:u w:val="single"/>
                <w:lang w:val="fr-FR"/>
              </w:rPr>
              <w:t xml:space="preserve">Sont considérées comme </w:t>
            </w:r>
            <w:r w:rsidRPr="006C256A">
              <w:rPr>
                <w:b/>
                <w:color w:val="000000"/>
                <w:sz w:val="18"/>
                <w:szCs w:val="18"/>
                <w:u w:val="single"/>
                <w:lang w:val="fr-FR"/>
              </w:rPr>
              <w:t>fautes</w:t>
            </w:r>
            <w:r w:rsidRPr="006C256A">
              <w:rPr>
                <w:b/>
                <w:sz w:val="18"/>
                <w:szCs w:val="18"/>
                <w:u w:val="single"/>
                <w:lang w:val="fr-FR"/>
              </w:rPr>
              <w:t xml:space="preserve"> graves les </w:t>
            </w:r>
            <w:r w:rsidRPr="006C256A">
              <w:rPr>
                <w:b/>
                <w:color w:val="000000"/>
                <w:sz w:val="18"/>
                <w:szCs w:val="18"/>
                <w:u w:val="single"/>
                <w:lang w:val="fr-FR"/>
              </w:rPr>
              <w:t xml:space="preserve">dénonciations, déclarations ou </w:t>
            </w:r>
            <w:r w:rsidRPr="006C256A">
              <w:rPr>
                <w:b/>
                <w:sz w:val="18"/>
                <w:szCs w:val="18"/>
                <w:u w:val="single"/>
                <w:lang w:val="fr-FR"/>
              </w:rPr>
              <w:t>allégations intentionnellement et sciemment fausses ou fallacieuses ou faites au mépris de l</w:t>
            </w:r>
            <w:r w:rsidR="005837A7">
              <w:rPr>
                <w:b/>
                <w:sz w:val="18"/>
                <w:szCs w:val="18"/>
                <w:u w:val="single"/>
                <w:lang w:val="fr-FR"/>
              </w:rPr>
              <w:t>’</w:t>
            </w:r>
            <w:r w:rsidRPr="006C256A">
              <w:rPr>
                <w:b/>
                <w:sz w:val="18"/>
                <w:szCs w:val="18"/>
                <w:u w:val="single"/>
                <w:lang w:val="fr-FR"/>
              </w:rPr>
              <w:t>exactitude des informations.</w:t>
            </w:r>
          </w:p>
          <w:p w:rsidR="00F33AD6" w:rsidRPr="006C256A" w:rsidRDefault="00F33AD6" w:rsidP="00C37DE4">
            <w:pPr>
              <w:pStyle w:val="Default"/>
              <w:rPr>
                <w:color w:val="auto"/>
                <w:sz w:val="18"/>
                <w:szCs w:val="18"/>
                <w:lang w:val="fr-FR"/>
              </w:rPr>
            </w:pPr>
          </w:p>
          <w:p w:rsidR="007759F6" w:rsidRPr="006C256A" w:rsidRDefault="00070689" w:rsidP="00C37DE4">
            <w:pPr>
              <w:pStyle w:val="Default"/>
              <w:rPr>
                <w:sz w:val="18"/>
                <w:szCs w:val="18"/>
                <w:lang w:val="fr-FR"/>
              </w:rPr>
            </w:pPr>
            <w:r w:rsidRPr="006C256A">
              <w:rPr>
                <w:strike/>
                <w:color w:val="auto"/>
                <w:sz w:val="18"/>
                <w:szCs w:val="18"/>
                <w:lang w:val="fr-FR"/>
              </w:rPr>
              <w:t>e)</w:t>
            </w:r>
            <w:r w:rsidR="00AA00BE" w:rsidRPr="006C256A">
              <w:rPr>
                <w:color w:val="auto"/>
                <w:sz w:val="18"/>
                <w:szCs w:val="18"/>
                <w:lang w:val="fr-FR"/>
              </w:rPr>
              <w:t xml:space="preserve"> </w:t>
            </w:r>
            <w:r w:rsidRPr="006C256A">
              <w:rPr>
                <w:b/>
                <w:sz w:val="18"/>
                <w:szCs w:val="18"/>
                <w:u w:val="single"/>
                <w:lang w:val="fr-FR"/>
              </w:rPr>
              <w:t>f)</w:t>
            </w:r>
            <w:r w:rsidRPr="006C256A">
              <w:rPr>
                <w:color w:val="auto"/>
                <w:sz w:val="18"/>
                <w:szCs w:val="18"/>
                <w:lang w:val="fr-FR"/>
              </w:rPr>
              <w:t xml:space="preserve"> Les alinéas</w:t>
            </w:r>
            <w:r w:rsidR="00955164">
              <w:rPr>
                <w:color w:val="auto"/>
                <w:sz w:val="18"/>
                <w:szCs w:val="18"/>
                <w:lang w:val="fr-FR"/>
              </w:rPr>
              <w:t> </w:t>
            </w:r>
            <w:r w:rsidRPr="006C256A">
              <w:rPr>
                <w:color w:val="auto"/>
                <w:sz w:val="18"/>
                <w:szCs w:val="18"/>
                <w:lang w:val="fr-FR"/>
              </w:rPr>
              <w:t>b), c)</w:t>
            </w:r>
            <w:r w:rsidRPr="006C256A">
              <w:rPr>
                <w:sz w:val="18"/>
                <w:szCs w:val="18"/>
                <w:lang w:val="fr-FR"/>
              </w:rPr>
              <w:t>,</w:t>
            </w:r>
            <w:r w:rsidRPr="006C256A">
              <w:rPr>
                <w:color w:val="auto"/>
                <w:sz w:val="18"/>
                <w:szCs w:val="18"/>
                <w:lang w:val="fr-FR"/>
              </w:rPr>
              <w:t xml:space="preserve"> </w:t>
            </w:r>
            <w:r w:rsidRPr="006C256A">
              <w:rPr>
                <w:strike/>
                <w:color w:val="auto"/>
                <w:sz w:val="18"/>
                <w:szCs w:val="18"/>
                <w:lang w:val="fr-FR"/>
              </w:rPr>
              <w:t xml:space="preserve">et </w:t>
            </w:r>
            <w:r w:rsidRPr="006C256A">
              <w:rPr>
                <w:color w:val="auto"/>
                <w:sz w:val="18"/>
                <w:szCs w:val="18"/>
                <w:lang w:val="fr-FR"/>
              </w:rPr>
              <w:t>d)</w:t>
            </w:r>
            <w:r w:rsidR="00955164">
              <w:rPr>
                <w:strike/>
                <w:color w:val="auto"/>
                <w:sz w:val="18"/>
                <w:szCs w:val="18"/>
                <w:lang w:val="fr-FR"/>
              </w:rPr>
              <w:t> </w:t>
            </w:r>
            <w:r w:rsidRPr="006C256A">
              <w:rPr>
                <w:b/>
                <w:sz w:val="18"/>
                <w:szCs w:val="18"/>
                <w:u w:val="single"/>
                <w:lang w:val="fr-FR"/>
              </w:rPr>
              <w:t>et e)</w:t>
            </w:r>
            <w:r w:rsidR="00955164">
              <w:rPr>
                <w:b/>
                <w:sz w:val="18"/>
                <w:szCs w:val="18"/>
                <w:u w:val="single"/>
                <w:lang w:val="fr-FR"/>
              </w:rPr>
              <w:t> </w:t>
            </w:r>
            <w:r w:rsidRPr="006C256A">
              <w:rPr>
                <w:color w:val="auto"/>
                <w:sz w:val="18"/>
                <w:szCs w:val="18"/>
                <w:lang w:val="fr-FR"/>
              </w:rPr>
              <w:t>s</w:t>
            </w:r>
            <w:r w:rsidR="005837A7">
              <w:rPr>
                <w:color w:val="auto"/>
                <w:sz w:val="18"/>
                <w:szCs w:val="18"/>
                <w:lang w:val="fr-FR"/>
              </w:rPr>
              <w:t>’</w:t>
            </w:r>
            <w:r w:rsidRPr="006C256A">
              <w:rPr>
                <w:color w:val="auto"/>
                <w:sz w:val="18"/>
                <w:szCs w:val="18"/>
                <w:lang w:val="fr-FR"/>
              </w:rPr>
              <w:t>appliquent sans préjudice des obligations du fonctionnaire énoncées à l</w:t>
            </w:r>
            <w:r w:rsidR="005837A7">
              <w:rPr>
                <w:color w:val="auto"/>
                <w:sz w:val="18"/>
                <w:szCs w:val="18"/>
                <w:lang w:val="fr-FR"/>
              </w:rPr>
              <w:t>’</w:t>
            </w:r>
            <w:r w:rsidRPr="006C256A">
              <w:rPr>
                <w:color w:val="auto"/>
                <w:sz w:val="18"/>
                <w:szCs w:val="18"/>
                <w:lang w:val="fr-FR"/>
              </w:rPr>
              <w:t>alinéa</w:t>
            </w:r>
            <w:r w:rsidR="00955164">
              <w:rPr>
                <w:color w:val="auto"/>
                <w:sz w:val="18"/>
                <w:szCs w:val="18"/>
                <w:lang w:val="fr-FR"/>
              </w:rPr>
              <w:t> </w:t>
            </w:r>
            <w:r w:rsidRPr="006C256A">
              <w:rPr>
                <w:color w:val="auto"/>
                <w:sz w:val="18"/>
                <w:szCs w:val="18"/>
                <w:lang w:val="fr-FR"/>
              </w:rPr>
              <w:t>a) et dans la disposition 1.7.1 ci</w:t>
            </w:r>
            <w:r w:rsidR="006C2C45">
              <w:rPr>
                <w:color w:val="auto"/>
                <w:sz w:val="18"/>
                <w:szCs w:val="18"/>
                <w:lang w:val="fr-FR"/>
              </w:rPr>
              <w:noBreakHyphen/>
            </w:r>
            <w:r w:rsidRPr="006C256A">
              <w:rPr>
                <w:color w:val="auto"/>
                <w:sz w:val="18"/>
                <w:szCs w:val="18"/>
                <w:lang w:val="fr-FR"/>
              </w:rPr>
              <w:t>dessous.</w:t>
            </w:r>
            <w:r w:rsidR="007759F6" w:rsidRPr="00A07DC1">
              <w:rPr>
                <w:color w:val="auto"/>
                <w:sz w:val="18"/>
                <w:lang w:val="fr-FR"/>
              </w:rPr>
              <w:t xml:space="preserve"> </w:t>
            </w:r>
            <w:r w:rsidR="00955164">
              <w:rPr>
                <w:color w:val="auto"/>
                <w:sz w:val="18"/>
                <w:szCs w:val="18"/>
                <w:lang w:val="fr-FR"/>
              </w:rPr>
              <w:t xml:space="preserve"> </w:t>
            </w:r>
          </w:p>
        </w:tc>
        <w:tc>
          <w:tcPr>
            <w:tcW w:w="4536"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070689"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article</w:t>
            </w:r>
            <w:r w:rsidR="00955164">
              <w:rPr>
                <w:color w:val="000000"/>
                <w:sz w:val="18"/>
                <w:szCs w:val="18"/>
                <w:lang w:val="fr-FR"/>
              </w:rPr>
              <w:t> </w:t>
            </w:r>
            <w:r w:rsidRPr="006C256A">
              <w:rPr>
                <w:color w:val="000000"/>
                <w:sz w:val="18"/>
                <w:szCs w:val="18"/>
                <w:lang w:val="fr-FR"/>
              </w:rPr>
              <w:t xml:space="preserve">1.7.d) concerne la </w:t>
            </w:r>
            <w:r w:rsidRPr="006C256A">
              <w:rPr>
                <w:sz w:val="18"/>
                <w:szCs w:val="18"/>
                <w:lang w:val="fr-FR"/>
              </w:rPr>
              <w:t>protection</w:t>
            </w:r>
            <w:r w:rsidRPr="006C256A">
              <w:rPr>
                <w:color w:val="000000"/>
                <w:sz w:val="18"/>
                <w:szCs w:val="18"/>
                <w:lang w:val="fr-FR"/>
              </w:rPr>
              <w:t xml:space="preserve"> contre les représailles.</w:t>
            </w:r>
            <w:r w:rsidR="00133450" w:rsidRPr="00A07DC1">
              <w:rPr>
                <w:color w:val="000000"/>
                <w:sz w:val="18"/>
                <w:lang w:val="fr-FR"/>
              </w:rPr>
              <w:t xml:space="preserve"> </w:t>
            </w:r>
            <w:r w:rsidR="007759F6" w:rsidRPr="00A07DC1">
              <w:rPr>
                <w:color w:val="000000"/>
                <w:sz w:val="18"/>
                <w:lang w:val="fr-FR"/>
              </w:rPr>
              <w:t xml:space="preserve"> </w:t>
            </w:r>
            <w:r w:rsidRPr="006C256A">
              <w:rPr>
                <w:color w:val="000000"/>
                <w:sz w:val="18"/>
                <w:szCs w:val="18"/>
                <w:lang w:val="fr-FR"/>
              </w:rPr>
              <w:t xml:space="preserve">La dernière phrase de cet alinéa est supprimée et un nouvel alinéa e) est ajouté afin de préciser que les déclarations fausses ou trompeuses en général, et pas uniquement celles faites dans le contexte de représailles, constituent une </w:t>
            </w:r>
            <w:r w:rsidRPr="006C256A">
              <w:rPr>
                <w:sz w:val="18"/>
                <w:szCs w:val="18"/>
                <w:lang w:val="fr-FR"/>
              </w:rPr>
              <w:t>faute grave</w:t>
            </w:r>
            <w:r w:rsidRPr="006C256A">
              <w:rPr>
                <w:color w:val="000000"/>
                <w:sz w:val="18"/>
                <w:szCs w:val="18"/>
                <w:lang w:val="fr-FR"/>
              </w:rPr>
              <w:t>.</w:t>
            </w:r>
          </w:p>
          <w:p w:rsidR="00F33AD6" w:rsidRPr="006C256A" w:rsidRDefault="00F33AD6" w:rsidP="00C37DE4">
            <w:pPr>
              <w:rPr>
                <w:sz w:val="18"/>
                <w:szCs w:val="18"/>
                <w:lang w:val="fr-FR"/>
              </w:rPr>
            </w:pPr>
          </w:p>
          <w:p w:rsidR="007759F6" w:rsidRPr="006C256A" w:rsidRDefault="007759F6" w:rsidP="00C37DE4">
            <w:pPr>
              <w:rPr>
                <w:i/>
                <w:sz w:val="18"/>
                <w:szCs w:val="18"/>
                <w:lang w:val="fr-FR"/>
              </w:rPr>
            </w:pPr>
          </w:p>
        </w:tc>
      </w:tr>
      <w:tr w:rsidR="007759F6" w:rsidRPr="009A4C01" w:rsidTr="007759F6">
        <w:trPr>
          <w:trHeight w:val="20"/>
        </w:trPr>
        <w:tc>
          <w:tcPr>
            <w:tcW w:w="1843" w:type="dxa"/>
            <w:shd w:val="clear" w:color="auto" w:fill="auto"/>
            <w:tcMar>
              <w:top w:w="57" w:type="dxa"/>
              <w:bottom w:w="57" w:type="dxa"/>
            </w:tcMar>
          </w:tcPr>
          <w:p w:rsidR="005837A7" w:rsidRDefault="00070689" w:rsidP="00C37DE4">
            <w:pPr>
              <w:ind w:right="33"/>
              <w:rPr>
                <w:b/>
                <w:sz w:val="18"/>
                <w:szCs w:val="18"/>
                <w:lang w:val="fr-FR"/>
              </w:rPr>
            </w:pPr>
            <w:r w:rsidRPr="006C256A">
              <w:rPr>
                <w:b/>
                <w:color w:val="000000"/>
                <w:sz w:val="18"/>
                <w:szCs w:val="18"/>
                <w:lang w:val="fr-FR"/>
              </w:rPr>
              <w:t>Article 2.1.g)</w:t>
            </w:r>
          </w:p>
          <w:p w:rsidR="00F33AD6" w:rsidRPr="006C256A" w:rsidRDefault="00F33AD6" w:rsidP="00C37DE4">
            <w:pPr>
              <w:ind w:right="33"/>
              <w:rPr>
                <w:b/>
                <w:sz w:val="18"/>
                <w:szCs w:val="18"/>
                <w:lang w:val="fr-FR"/>
              </w:rPr>
            </w:pPr>
          </w:p>
          <w:p w:rsidR="007759F6" w:rsidRPr="006C256A" w:rsidRDefault="00070689" w:rsidP="00C37DE4">
            <w:pPr>
              <w:ind w:right="33"/>
              <w:rPr>
                <w:sz w:val="18"/>
                <w:szCs w:val="18"/>
                <w:lang w:val="fr-FR"/>
              </w:rPr>
            </w:pPr>
            <w:r w:rsidRPr="006C256A">
              <w:rPr>
                <w:sz w:val="18"/>
                <w:szCs w:val="18"/>
                <w:lang w:val="fr-FR"/>
              </w:rPr>
              <w:t>Classement des postes</w:t>
            </w:r>
          </w:p>
        </w:tc>
        <w:tc>
          <w:tcPr>
            <w:tcW w:w="4536" w:type="dxa"/>
            <w:shd w:val="clear" w:color="auto" w:fill="auto"/>
            <w:tcMar>
              <w:top w:w="57" w:type="dxa"/>
              <w:bottom w:w="57" w:type="dxa"/>
            </w:tcMar>
          </w:tcPr>
          <w:p w:rsidR="007759F6" w:rsidRPr="00BB0F13" w:rsidRDefault="00070689" w:rsidP="00C37DE4">
            <w:pPr>
              <w:pStyle w:val="Default"/>
              <w:rPr>
                <w:sz w:val="18"/>
                <w:szCs w:val="18"/>
                <w:lang w:val="fr-FR"/>
              </w:rPr>
            </w:pPr>
            <w:r w:rsidRPr="00BB0F13">
              <w:rPr>
                <w:sz w:val="18"/>
                <w:szCs w:val="18"/>
                <w:lang w:val="fr-FR"/>
              </w:rPr>
              <w:t xml:space="preserve">g) </w:t>
            </w:r>
            <w:r w:rsidRPr="00BB0F13">
              <w:rPr>
                <w:color w:val="auto"/>
                <w:sz w:val="18"/>
                <w:szCs w:val="18"/>
                <w:lang w:val="fr-FR"/>
              </w:rPr>
              <w:t>Le présent article ne s</w:t>
            </w:r>
            <w:r w:rsidR="005837A7" w:rsidRPr="00BB0F13">
              <w:rPr>
                <w:color w:val="auto"/>
                <w:sz w:val="18"/>
                <w:szCs w:val="18"/>
                <w:lang w:val="fr-FR"/>
              </w:rPr>
              <w:t>’</w:t>
            </w:r>
            <w:r w:rsidRPr="00BB0F13">
              <w:rPr>
                <w:color w:val="auto"/>
                <w:sz w:val="18"/>
                <w:szCs w:val="18"/>
                <w:lang w:val="fr-FR"/>
              </w:rPr>
              <w:t>applique pas aux fonctionnaires temporaires.</w:t>
            </w:r>
          </w:p>
        </w:tc>
        <w:tc>
          <w:tcPr>
            <w:tcW w:w="4536" w:type="dxa"/>
            <w:shd w:val="clear" w:color="auto" w:fill="auto"/>
            <w:tcMar>
              <w:top w:w="57" w:type="dxa"/>
              <w:bottom w:w="57" w:type="dxa"/>
            </w:tcMar>
          </w:tcPr>
          <w:p w:rsidR="007759F6" w:rsidRPr="006C256A" w:rsidRDefault="00070689" w:rsidP="00C37DE4">
            <w:pPr>
              <w:pStyle w:val="Default"/>
              <w:rPr>
                <w:b/>
                <w:sz w:val="18"/>
                <w:szCs w:val="18"/>
                <w:lang w:val="fr-FR"/>
              </w:rPr>
            </w:pPr>
            <w:r w:rsidRPr="006C256A">
              <w:rPr>
                <w:sz w:val="18"/>
                <w:szCs w:val="18"/>
                <w:lang w:val="fr-FR"/>
              </w:rPr>
              <w:t xml:space="preserve">g) </w:t>
            </w:r>
            <w:r w:rsidRPr="006C256A">
              <w:rPr>
                <w:color w:val="auto"/>
                <w:sz w:val="18"/>
                <w:szCs w:val="18"/>
                <w:lang w:val="fr-FR"/>
              </w:rPr>
              <w:t>Le présent article ne s</w:t>
            </w:r>
            <w:r w:rsidR="005837A7">
              <w:rPr>
                <w:color w:val="auto"/>
                <w:sz w:val="18"/>
                <w:szCs w:val="18"/>
                <w:lang w:val="fr-FR"/>
              </w:rPr>
              <w:t>’</w:t>
            </w:r>
            <w:r w:rsidRPr="006C256A">
              <w:rPr>
                <w:color w:val="auto"/>
                <w:sz w:val="18"/>
                <w:szCs w:val="18"/>
                <w:lang w:val="fr-FR"/>
              </w:rPr>
              <w:t xml:space="preserve">applique pas aux </w:t>
            </w:r>
            <w:r w:rsidRPr="006C256A">
              <w:rPr>
                <w:b/>
                <w:sz w:val="18"/>
                <w:szCs w:val="18"/>
                <w:u w:val="single"/>
                <w:lang w:val="fr-FR"/>
              </w:rPr>
              <w:t>postes</w:t>
            </w:r>
            <w:r w:rsidRPr="006C256A">
              <w:rPr>
                <w:sz w:val="18"/>
                <w:szCs w:val="18"/>
                <w:lang w:val="fr-FR"/>
              </w:rPr>
              <w:t xml:space="preserve"> </w:t>
            </w:r>
            <w:r w:rsidRPr="006C256A">
              <w:rPr>
                <w:strike/>
                <w:sz w:val="18"/>
                <w:szCs w:val="18"/>
                <w:lang w:val="fr-FR"/>
              </w:rPr>
              <w:t>fonctionnaires</w:t>
            </w:r>
            <w:r w:rsidRPr="006C256A">
              <w:rPr>
                <w:sz w:val="18"/>
                <w:szCs w:val="18"/>
                <w:lang w:val="fr-FR"/>
              </w:rPr>
              <w:t xml:space="preserve"> </w:t>
            </w:r>
            <w:r w:rsidRPr="006C256A">
              <w:rPr>
                <w:color w:val="auto"/>
                <w:sz w:val="18"/>
                <w:szCs w:val="18"/>
                <w:lang w:val="fr-FR"/>
              </w:rPr>
              <w:t>temporaires.</w:t>
            </w:r>
          </w:p>
        </w:tc>
        <w:tc>
          <w:tcPr>
            <w:tcW w:w="4536" w:type="dxa"/>
            <w:shd w:val="clear" w:color="auto" w:fill="auto"/>
            <w:tcMar>
              <w:top w:w="57" w:type="dxa"/>
              <w:bottom w:w="57" w:type="dxa"/>
            </w:tcMar>
          </w:tcPr>
          <w:p w:rsidR="007759F6" w:rsidRPr="006C256A" w:rsidRDefault="00070689" w:rsidP="00C37DE4">
            <w:pPr>
              <w:rPr>
                <w:sz w:val="18"/>
                <w:szCs w:val="18"/>
                <w:lang w:val="fr-FR"/>
              </w:rPr>
            </w:pPr>
            <w:r w:rsidRPr="006C256A">
              <w:rPr>
                <w:sz w:val="18"/>
                <w:szCs w:val="18"/>
                <w:lang w:val="fr-FR"/>
              </w:rPr>
              <w:t>Correction d</w:t>
            </w:r>
            <w:r w:rsidR="005837A7">
              <w:rPr>
                <w:sz w:val="18"/>
                <w:szCs w:val="18"/>
                <w:lang w:val="fr-FR"/>
              </w:rPr>
              <w:t>’</w:t>
            </w:r>
            <w:r w:rsidRPr="006C256A">
              <w:rPr>
                <w:sz w:val="18"/>
                <w:szCs w:val="18"/>
                <w:lang w:val="fr-FR"/>
              </w:rPr>
              <w:t>une erreur.</w:t>
            </w:r>
            <w:r w:rsidR="00133450" w:rsidRPr="006C256A">
              <w:rPr>
                <w:sz w:val="18"/>
                <w:szCs w:val="18"/>
                <w:lang w:val="fr-FR"/>
              </w:rPr>
              <w:t xml:space="preserve"> </w:t>
            </w:r>
            <w:r w:rsidR="007759F6" w:rsidRPr="006C256A">
              <w:rPr>
                <w:sz w:val="18"/>
                <w:szCs w:val="18"/>
                <w:lang w:val="fr-FR"/>
              </w:rPr>
              <w:t xml:space="preserve"> </w:t>
            </w:r>
            <w:r w:rsidRPr="006C256A">
              <w:rPr>
                <w:sz w:val="18"/>
                <w:szCs w:val="18"/>
                <w:lang w:val="fr-FR"/>
              </w:rPr>
              <w:t>Ce sont les postes</w:t>
            </w:r>
            <w:r w:rsidRPr="006C256A">
              <w:rPr>
                <w:color w:val="000000"/>
                <w:sz w:val="18"/>
                <w:szCs w:val="18"/>
                <w:lang w:val="fr-FR"/>
              </w:rPr>
              <w:t xml:space="preserve"> qui sont classés, pas le</w:t>
            </w:r>
            <w:r w:rsidR="003707FE" w:rsidRPr="006C256A">
              <w:rPr>
                <w:color w:val="000000"/>
                <w:sz w:val="18"/>
                <w:szCs w:val="18"/>
                <w:lang w:val="fr-FR"/>
              </w:rPr>
              <w:t xml:space="preserve"> personnel</w:t>
            </w:r>
            <w:r w:rsidRPr="006C256A">
              <w:rPr>
                <w:color w:val="000000"/>
                <w:sz w:val="18"/>
                <w:szCs w:val="18"/>
                <w:lang w:val="fr-FR"/>
              </w:rPr>
              <w:t>.</w:t>
            </w:r>
          </w:p>
        </w:tc>
      </w:tr>
      <w:tr w:rsidR="007759F6" w:rsidRPr="009A4C01" w:rsidTr="007759F6">
        <w:trPr>
          <w:trHeight w:val="20"/>
        </w:trPr>
        <w:tc>
          <w:tcPr>
            <w:tcW w:w="1843" w:type="dxa"/>
            <w:shd w:val="clear" w:color="auto" w:fill="auto"/>
            <w:tcMar>
              <w:top w:w="57" w:type="dxa"/>
              <w:bottom w:w="57" w:type="dxa"/>
            </w:tcMar>
          </w:tcPr>
          <w:p w:rsidR="00F33AD6" w:rsidRPr="006C256A" w:rsidRDefault="00070689" w:rsidP="00C37DE4">
            <w:pPr>
              <w:ind w:right="33"/>
              <w:rPr>
                <w:b/>
                <w:sz w:val="18"/>
                <w:szCs w:val="18"/>
                <w:lang w:val="fr-FR"/>
              </w:rPr>
            </w:pPr>
            <w:r w:rsidRPr="006C256A">
              <w:rPr>
                <w:b/>
                <w:sz w:val="18"/>
                <w:szCs w:val="18"/>
                <w:lang w:val="fr-FR"/>
              </w:rPr>
              <w:t>Article</w:t>
            </w:r>
            <w:r w:rsidR="00955164">
              <w:rPr>
                <w:b/>
                <w:sz w:val="18"/>
                <w:szCs w:val="18"/>
                <w:lang w:val="fr-FR"/>
              </w:rPr>
              <w:t> </w:t>
            </w:r>
            <w:r w:rsidRPr="006C256A">
              <w:rPr>
                <w:b/>
                <w:sz w:val="18"/>
                <w:szCs w:val="18"/>
                <w:lang w:val="fr-FR"/>
              </w:rPr>
              <w:t>2</w:t>
            </w:r>
            <w:r w:rsidRPr="006C256A">
              <w:rPr>
                <w:b/>
                <w:color w:val="000000"/>
                <w:sz w:val="18"/>
                <w:szCs w:val="18"/>
                <w:lang w:val="fr-FR"/>
              </w:rPr>
              <w:t>.</w:t>
            </w:r>
            <w:r w:rsidRPr="006C256A">
              <w:rPr>
                <w:b/>
                <w:sz w:val="18"/>
                <w:szCs w:val="18"/>
                <w:lang w:val="fr-FR"/>
              </w:rPr>
              <w:t>2</w:t>
            </w:r>
          </w:p>
          <w:p w:rsidR="00F33AD6" w:rsidRPr="006C256A" w:rsidRDefault="00F33AD6" w:rsidP="00C37DE4">
            <w:pPr>
              <w:ind w:right="33"/>
              <w:rPr>
                <w:b/>
                <w:sz w:val="18"/>
                <w:szCs w:val="18"/>
                <w:lang w:val="fr-FR"/>
              </w:rPr>
            </w:pPr>
          </w:p>
          <w:p w:rsidR="00F33AD6" w:rsidRPr="006C256A" w:rsidRDefault="00070689" w:rsidP="00C37DE4">
            <w:pPr>
              <w:ind w:right="33"/>
              <w:rPr>
                <w:sz w:val="18"/>
                <w:szCs w:val="18"/>
                <w:lang w:val="fr-FR"/>
              </w:rPr>
            </w:pPr>
            <w:r w:rsidRPr="006C256A">
              <w:rPr>
                <w:sz w:val="18"/>
                <w:szCs w:val="18"/>
                <w:lang w:val="fr-FR"/>
              </w:rPr>
              <w:t>Reclassement de postes</w:t>
            </w:r>
          </w:p>
          <w:p w:rsidR="007759F6" w:rsidRPr="006C256A" w:rsidRDefault="007759F6" w:rsidP="00C37DE4">
            <w:pPr>
              <w:pStyle w:val="ListParagraph"/>
              <w:ind w:left="0" w:right="33"/>
              <w:rPr>
                <w:sz w:val="18"/>
                <w:szCs w:val="18"/>
                <w:lang w:val="fr-FR"/>
              </w:rPr>
            </w:pPr>
          </w:p>
        </w:tc>
        <w:tc>
          <w:tcPr>
            <w:tcW w:w="4536" w:type="dxa"/>
            <w:shd w:val="clear" w:color="auto" w:fill="auto"/>
            <w:tcMar>
              <w:top w:w="57" w:type="dxa"/>
              <w:bottom w:w="57" w:type="dxa"/>
            </w:tcMar>
          </w:tcPr>
          <w:p w:rsidR="00F33AD6" w:rsidRPr="006C256A" w:rsidRDefault="00070689" w:rsidP="00C37DE4">
            <w:pPr>
              <w:autoSpaceDE w:val="0"/>
              <w:autoSpaceDN w:val="0"/>
              <w:adjustRightInd w:val="0"/>
              <w:rPr>
                <w:rFonts w:eastAsia="Times New Roman"/>
                <w:color w:val="000000"/>
                <w:sz w:val="18"/>
                <w:szCs w:val="18"/>
                <w:lang w:val="fr-FR"/>
              </w:rPr>
            </w:pPr>
            <w:r w:rsidRPr="006C256A">
              <w:rPr>
                <w:rFonts w:eastAsia="Times New Roman"/>
                <w:color w:val="000000"/>
                <w:sz w:val="18"/>
                <w:szCs w:val="18"/>
                <w:lang w:val="fr-FR"/>
              </w:rPr>
              <w:t>[…]</w:t>
            </w:r>
          </w:p>
          <w:p w:rsidR="00F33AD6" w:rsidRPr="006C256A" w:rsidRDefault="00F33AD6" w:rsidP="00C37DE4">
            <w:pPr>
              <w:autoSpaceDE w:val="0"/>
              <w:autoSpaceDN w:val="0"/>
              <w:adjustRightInd w:val="0"/>
              <w:rPr>
                <w:rFonts w:eastAsia="Times New Roman"/>
                <w:color w:val="000000"/>
                <w:sz w:val="18"/>
                <w:szCs w:val="18"/>
                <w:lang w:val="fr-FR"/>
              </w:rPr>
            </w:pPr>
          </w:p>
          <w:p w:rsidR="00F33AD6" w:rsidRPr="006C256A" w:rsidRDefault="005C04B5" w:rsidP="00C37DE4">
            <w:pPr>
              <w:autoSpaceDE w:val="0"/>
              <w:autoSpaceDN w:val="0"/>
              <w:adjustRightInd w:val="0"/>
              <w:rPr>
                <w:rFonts w:eastAsia="Times New Roman"/>
                <w:color w:val="000000"/>
                <w:sz w:val="18"/>
                <w:szCs w:val="18"/>
                <w:lang w:val="fr-FR"/>
              </w:rPr>
            </w:pPr>
            <w:r w:rsidRPr="006C256A">
              <w:rPr>
                <w:rFonts w:eastAsia="Times New Roman"/>
                <w:color w:val="000000"/>
                <w:sz w:val="18"/>
                <w:szCs w:val="18"/>
                <w:lang w:val="fr-FR"/>
              </w:rPr>
              <w:t xml:space="preserve">e) </w:t>
            </w:r>
            <w:r w:rsidRPr="006C256A">
              <w:rPr>
                <w:rFonts w:eastAsia="Times New Roman"/>
                <w:sz w:val="18"/>
                <w:szCs w:val="18"/>
                <w:lang w:val="fr-FR"/>
              </w:rPr>
              <w:t>Le Directeur général établit un Comité de classification chargé de donner des avis sur le reclassement de postes déjà pourvus.</w:t>
            </w:r>
            <w:r w:rsidR="008737BA" w:rsidRPr="00A07DC1">
              <w:rPr>
                <w:sz w:val="18"/>
                <w:lang w:val="fr-FR"/>
              </w:rPr>
              <w:t xml:space="preserve"> </w:t>
            </w:r>
            <w:r w:rsidR="00955164">
              <w:rPr>
                <w:rFonts w:eastAsia="Times New Roman"/>
                <w:sz w:val="18"/>
                <w:szCs w:val="18"/>
                <w:lang w:val="fr-FR"/>
              </w:rPr>
              <w:t xml:space="preserve"> </w:t>
            </w:r>
            <w:r w:rsidRPr="006C256A">
              <w:rPr>
                <w:rFonts w:eastAsia="Times New Roman"/>
                <w:color w:val="000000"/>
                <w:sz w:val="18"/>
                <w:szCs w:val="18"/>
                <w:lang w:val="fr-FR"/>
              </w:rPr>
              <w:t>[…]</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7759F6" w:rsidRPr="006C256A" w:rsidRDefault="005C04B5" w:rsidP="00C37DE4">
            <w:pPr>
              <w:rPr>
                <w:sz w:val="18"/>
                <w:szCs w:val="18"/>
                <w:lang w:val="fr-FR"/>
              </w:rPr>
            </w:pPr>
            <w:r w:rsidRPr="006C256A">
              <w:rPr>
                <w:color w:val="000000"/>
                <w:sz w:val="18"/>
                <w:szCs w:val="18"/>
                <w:lang w:val="fr-FR"/>
              </w:rPr>
              <w:t xml:space="preserve">f) </w:t>
            </w:r>
            <w:r w:rsidRPr="006C256A">
              <w:rPr>
                <w:sz w:val="18"/>
                <w:szCs w:val="18"/>
                <w:lang w:val="fr-FR"/>
              </w:rPr>
              <w:t>Le présent article et les dispositions qui s</w:t>
            </w:r>
            <w:r w:rsidR="005837A7">
              <w:rPr>
                <w:sz w:val="18"/>
                <w:szCs w:val="18"/>
                <w:lang w:val="fr-FR"/>
              </w:rPr>
              <w:t>’</w:t>
            </w:r>
            <w:r w:rsidRPr="006C256A">
              <w:rPr>
                <w:sz w:val="18"/>
                <w:szCs w:val="18"/>
                <w:lang w:val="fr-FR"/>
              </w:rPr>
              <w:t>y rapportent ne s</w:t>
            </w:r>
            <w:r w:rsidR="005837A7">
              <w:rPr>
                <w:sz w:val="18"/>
                <w:szCs w:val="18"/>
                <w:lang w:val="fr-FR"/>
              </w:rPr>
              <w:t>’</w:t>
            </w:r>
            <w:r w:rsidRPr="006C256A">
              <w:rPr>
                <w:sz w:val="18"/>
                <w:szCs w:val="18"/>
                <w:lang w:val="fr-FR"/>
              </w:rPr>
              <w:t>appliquent pas aux fonctionnaires temporaires.</w:t>
            </w:r>
          </w:p>
        </w:tc>
        <w:tc>
          <w:tcPr>
            <w:tcW w:w="4536" w:type="dxa"/>
            <w:shd w:val="clear" w:color="auto" w:fill="auto"/>
            <w:tcMar>
              <w:top w:w="57" w:type="dxa"/>
              <w:bottom w:w="57" w:type="dxa"/>
            </w:tcMar>
          </w:tcPr>
          <w:p w:rsidR="00F33AD6" w:rsidRPr="006C256A" w:rsidRDefault="005C04B5" w:rsidP="00C37DE4">
            <w:pPr>
              <w:rPr>
                <w:sz w:val="18"/>
                <w:szCs w:val="18"/>
                <w:lang w:val="fr-FR"/>
              </w:rPr>
            </w:pPr>
            <w:r w:rsidRPr="006C256A">
              <w:rPr>
                <w:color w:val="000000"/>
                <w:sz w:val="18"/>
                <w:szCs w:val="18"/>
                <w:lang w:val="fr-FR"/>
              </w:rPr>
              <w:lastRenderedPageBreak/>
              <w:t>[…]</w:t>
            </w:r>
          </w:p>
          <w:p w:rsidR="00F33AD6" w:rsidRPr="006C256A" w:rsidRDefault="00F33AD6" w:rsidP="00C37DE4">
            <w:pPr>
              <w:rPr>
                <w:sz w:val="18"/>
                <w:szCs w:val="18"/>
                <w:lang w:val="fr-FR"/>
              </w:rPr>
            </w:pPr>
          </w:p>
          <w:p w:rsidR="00F33AD6" w:rsidRPr="006C256A" w:rsidRDefault="00623A3C" w:rsidP="00C37DE4">
            <w:pPr>
              <w:rPr>
                <w:sz w:val="18"/>
                <w:szCs w:val="18"/>
                <w:lang w:val="fr-FR"/>
              </w:rPr>
            </w:pPr>
            <w:r w:rsidRPr="006C256A">
              <w:rPr>
                <w:color w:val="000000"/>
                <w:sz w:val="18"/>
                <w:szCs w:val="18"/>
                <w:lang w:val="fr-FR"/>
              </w:rPr>
              <w:t>e) Le Directeur général établit un Comité de classification chargé de</w:t>
            </w:r>
            <w:r w:rsidRPr="006C256A">
              <w:rPr>
                <w:b/>
                <w:color w:val="000000"/>
                <w:sz w:val="18"/>
                <w:szCs w:val="18"/>
                <w:u w:val="single"/>
                <w:lang w:val="fr-FR"/>
              </w:rPr>
              <w:t xml:space="preserve"> le conseiller </w:t>
            </w:r>
            <w:r w:rsidRPr="006C256A">
              <w:rPr>
                <w:strike/>
                <w:color w:val="000000"/>
                <w:sz w:val="18"/>
                <w:szCs w:val="18"/>
                <w:lang w:val="fr-FR"/>
              </w:rPr>
              <w:t>donner des avis</w:t>
            </w:r>
            <w:r w:rsidRPr="006C256A">
              <w:rPr>
                <w:color w:val="000000"/>
                <w:sz w:val="18"/>
                <w:szCs w:val="18"/>
                <w:lang w:val="fr-FR"/>
              </w:rPr>
              <w:t xml:space="preserve"> sur le reclassement de postes déjà pourvus </w:t>
            </w:r>
            <w:r w:rsidRPr="006C256A">
              <w:rPr>
                <w:b/>
                <w:color w:val="000000"/>
                <w:sz w:val="18"/>
                <w:szCs w:val="18"/>
                <w:u w:val="single"/>
                <w:lang w:val="fr-FR"/>
              </w:rPr>
              <w:t xml:space="preserve">et </w:t>
            </w:r>
            <w:r w:rsidRPr="00564E70">
              <w:rPr>
                <w:b/>
                <w:color w:val="000000"/>
                <w:sz w:val="18"/>
                <w:szCs w:val="18"/>
                <w:u w:val="single"/>
                <w:lang w:val="fr-FR"/>
              </w:rPr>
              <w:t xml:space="preserve">prend </w:t>
            </w:r>
            <w:r w:rsidRPr="00564E70">
              <w:rPr>
                <w:b/>
                <w:color w:val="000000"/>
                <w:sz w:val="18"/>
                <w:szCs w:val="18"/>
                <w:u w:val="single"/>
                <w:lang w:val="fr-FR"/>
              </w:rPr>
              <w:lastRenderedPageBreak/>
              <w:t xml:space="preserve">une décision </w:t>
            </w:r>
            <w:r w:rsidR="0057376F">
              <w:rPr>
                <w:b/>
                <w:color w:val="000000"/>
                <w:sz w:val="18"/>
                <w:szCs w:val="18"/>
                <w:u w:val="single"/>
                <w:lang w:val="fr-FR"/>
              </w:rPr>
              <w:t>après avoir obtenu l’avis du comité</w:t>
            </w:r>
            <w:r w:rsidRPr="00564E70">
              <w:rPr>
                <w:color w:val="000000"/>
                <w:sz w:val="18"/>
                <w:szCs w:val="18"/>
                <w:lang w:val="fr-FR"/>
              </w:rPr>
              <w:t>.</w:t>
            </w:r>
            <w:r w:rsidR="007A4F11" w:rsidRPr="00564E70">
              <w:rPr>
                <w:color w:val="000000"/>
                <w:sz w:val="18"/>
                <w:lang w:val="fr-FR"/>
              </w:rPr>
              <w:t xml:space="preserve"> </w:t>
            </w:r>
            <w:r w:rsidR="00955164" w:rsidRPr="00564E70">
              <w:rPr>
                <w:color w:val="000000"/>
                <w:sz w:val="18"/>
                <w:szCs w:val="18"/>
                <w:lang w:val="fr-FR"/>
              </w:rPr>
              <w:t xml:space="preserve"> </w:t>
            </w:r>
          </w:p>
          <w:p w:rsidR="00F33AD6" w:rsidRPr="006C256A" w:rsidRDefault="00F33AD6" w:rsidP="00C37DE4">
            <w:pPr>
              <w:rPr>
                <w:sz w:val="18"/>
                <w:szCs w:val="18"/>
                <w:lang w:val="fr-FR"/>
              </w:rPr>
            </w:pPr>
          </w:p>
          <w:p w:rsidR="007759F6" w:rsidRPr="006C256A" w:rsidRDefault="00AE46C6" w:rsidP="00C37DE4">
            <w:pPr>
              <w:rPr>
                <w:b/>
                <w:sz w:val="18"/>
                <w:szCs w:val="18"/>
                <w:lang w:val="fr-FR"/>
              </w:rPr>
            </w:pPr>
            <w:r w:rsidRPr="006C256A">
              <w:rPr>
                <w:color w:val="000000"/>
                <w:sz w:val="18"/>
                <w:szCs w:val="18"/>
                <w:lang w:val="fr-FR"/>
              </w:rPr>
              <w:t>f)</w:t>
            </w:r>
            <w:r w:rsidR="00D45B48" w:rsidRPr="006C256A">
              <w:rPr>
                <w:color w:val="000000"/>
                <w:sz w:val="18"/>
                <w:szCs w:val="18"/>
                <w:lang w:val="fr-FR"/>
              </w:rPr>
              <w:t xml:space="preserve"> </w:t>
            </w:r>
            <w:r w:rsidRPr="006C256A">
              <w:rPr>
                <w:color w:val="000000"/>
                <w:sz w:val="18"/>
                <w:szCs w:val="18"/>
                <w:lang w:val="fr-FR"/>
              </w:rPr>
              <w:t>Le présent article et les dispositions qui s</w:t>
            </w:r>
            <w:r w:rsidR="005837A7">
              <w:rPr>
                <w:color w:val="000000"/>
                <w:sz w:val="18"/>
                <w:szCs w:val="18"/>
                <w:lang w:val="fr-FR"/>
              </w:rPr>
              <w:t>’</w:t>
            </w:r>
            <w:r w:rsidRPr="006C256A">
              <w:rPr>
                <w:color w:val="000000"/>
                <w:sz w:val="18"/>
                <w:szCs w:val="18"/>
                <w:lang w:val="fr-FR"/>
              </w:rPr>
              <w:t>y rapportent ne s</w:t>
            </w:r>
            <w:r w:rsidR="005837A7">
              <w:rPr>
                <w:color w:val="000000"/>
                <w:sz w:val="18"/>
                <w:szCs w:val="18"/>
                <w:lang w:val="fr-FR"/>
              </w:rPr>
              <w:t>’</w:t>
            </w:r>
            <w:r w:rsidRPr="006C256A">
              <w:rPr>
                <w:color w:val="000000"/>
                <w:sz w:val="18"/>
                <w:szCs w:val="18"/>
                <w:lang w:val="fr-FR"/>
              </w:rPr>
              <w:t xml:space="preserve">appliquent pas aux </w:t>
            </w:r>
            <w:r w:rsidRPr="006C256A">
              <w:rPr>
                <w:strike/>
                <w:color w:val="000000"/>
                <w:sz w:val="18"/>
                <w:szCs w:val="18"/>
                <w:lang w:val="fr-FR"/>
              </w:rPr>
              <w:t>fonctionnaires</w:t>
            </w:r>
            <w:r w:rsidRPr="006C256A">
              <w:rPr>
                <w:color w:val="000000"/>
                <w:sz w:val="18"/>
                <w:szCs w:val="18"/>
                <w:lang w:val="fr-FR"/>
              </w:rPr>
              <w:t xml:space="preserve"> </w:t>
            </w:r>
            <w:r w:rsidRPr="006C256A">
              <w:rPr>
                <w:b/>
                <w:color w:val="000000"/>
                <w:sz w:val="18"/>
                <w:szCs w:val="18"/>
                <w:u w:val="single"/>
                <w:lang w:val="fr-FR"/>
              </w:rPr>
              <w:t xml:space="preserve">postes </w:t>
            </w:r>
            <w:r w:rsidRPr="006C256A">
              <w:rPr>
                <w:color w:val="000000"/>
                <w:sz w:val="18"/>
                <w:szCs w:val="18"/>
                <w:lang w:val="fr-FR"/>
              </w:rPr>
              <w:t xml:space="preserve">temporaires, </w:t>
            </w:r>
            <w:r w:rsidRPr="006C256A">
              <w:rPr>
                <w:b/>
                <w:color w:val="000000"/>
                <w:sz w:val="18"/>
                <w:szCs w:val="18"/>
                <w:u w:val="single"/>
                <w:lang w:val="fr-FR"/>
              </w:rPr>
              <w:t>aux postes de projet ni aux postes financés au moyen de fonds fiduciaires et d</w:t>
            </w:r>
            <w:r w:rsidR="005837A7">
              <w:rPr>
                <w:b/>
                <w:color w:val="000000"/>
                <w:sz w:val="18"/>
                <w:szCs w:val="18"/>
                <w:u w:val="single"/>
                <w:lang w:val="fr-FR"/>
              </w:rPr>
              <w:t>’</w:t>
            </w:r>
            <w:r w:rsidRPr="006C256A">
              <w:rPr>
                <w:b/>
                <w:color w:val="000000"/>
                <w:sz w:val="18"/>
                <w:szCs w:val="18"/>
                <w:u w:val="single"/>
                <w:lang w:val="fr-FR"/>
              </w:rPr>
              <w:t>accords de coopération</w:t>
            </w:r>
            <w:r w:rsidRPr="006C256A">
              <w:rPr>
                <w:color w:val="000000"/>
                <w:sz w:val="18"/>
                <w:szCs w:val="18"/>
                <w:lang w:val="fr-FR"/>
              </w:rPr>
              <w:t>.</w:t>
            </w:r>
          </w:p>
        </w:tc>
        <w:tc>
          <w:tcPr>
            <w:tcW w:w="4536"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5837A7" w:rsidRDefault="00AE46C6"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 xml:space="preserve">alinéa e) est modifié afin de préciser que le </w:t>
            </w:r>
            <w:r w:rsidRPr="006C256A">
              <w:rPr>
                <w:sz w:val="18"/>
                <w:szCs w:val="18"/>
                <w:lang w:val="fr-FR"/>
              </w:rPr>
              <w:t>Directeur général</w:t>
            </w:r>
            <w:r w:rsidRPr="006C256A">
              <w:rPr>
                <w:color w:val="000000"/>
                <w:sz w:val="18"/>
                <w:szCs w:val="18"/>
                <w:lang w:val="fr-FR"/>
              </w:rPr>
              <w:t xml:space="preserve"> et l</w:t>
            </w:r>
            <w:r w:rsidR="005837A7">
              <w:rPr>
                <w:color w:val="000000"/>
                <w:sz w:val="18"/>
                <w:szCs w:val="18"/>
                <w:lang w:val="fr-FR"/>
              </w:rPr>
              <w:t>’</w:t>
            </w:r>
            <w:r w:rsidRPr="006C256A">
              <w:rPr>
                <w:color w:val="000000"/>
                <w:sz w:val="18"/>
                <w:szCs w:val="18"/>
                <w:lang w:val="fr-FR"/>
              </w:rPr>
              <w:t xml:space="preserve">autorité </w:t>
            </w:r>
            <w:r w:rsidRPr="006C256A">
              <w:rPr>
                <w:sz w:val="18"/>
                <w:szCs w:val="18"/>
                <w:lang w:val="fr-FR"/>
              </w:rPr>
              <w:t>compétente</w:t>
            </w:r>
            <w:r w:rsidRPr="006C256A">
              <w:rPr>
                <w:color w:val="000000"/>
                <w:sz w:val="18"/>
                <w:szCs w:val="18"/>
                <w:lang w:val="fr-FR"/>
              </w:rPr>
              <w:t xml:space="preserve"> pour statuer sur les demandes de reclassement.</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7759F6" w:rsidRPr="006C256A" w:rsidRDefault="00AE46C6"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alinéa f) est modifié afin de corriger une erreur (ce sont les pos</w:t>
            </w:r>
            <w:r w:rsidR="00B07A93" w:rsidRPr="006C256A">
              <w:rPr>
                <w:color w:val="000000"/>
                <w:sz w:val="18"/>
                <w:szCs w:val="18"/>
                <w:lang w:val="fr-FR"/>
              </w:rPr>
              <w:t xml:space="preserve">tes qui sont reclassés, non le </w:t>
            </w:r>
            <w:r w:rsidRPr="006C256A">
              <w:rPr>
                <w:color w:val="000000"/>
                <w:sz w:val="18"/>
                <w:szCs w:val="18"/>
                <w:lang w:val="fr-FR"/>
              </w:rPr>
              <w:t>personne</w:t>
            </w:r>
            <w:r w:rsidR="00B07A93" w:rsidRPr="006C256A">
              <w:rPr>
                <w:color w:val="000000"/>
                <w:sz w:val="18"/>
                <w:szCs w:val="18"/>
                <w:lang w:val="fr-FR"/>
              </w:rPr>
              <w:t>l</w:t>
            </w:r>
            <w:r w:rsidRPr="006C256A">
              <w:rPr>
                <w:color w:val="000000"/>
                <w:sz w:val="18"/>
                <w:szCs w:val="18"/>
                <w:lang w:val="fr-FR"/>
              </w:rPr>
              <w:t xml:space="preserve">) et de préciser que les postes </w:t>
            </w:r>
            <w:r w:rsidRPr="006C256A">
              <w:rPr>
                <w:sz w:val="18"/>
                <w:szCs w:val="18"/>
                <w:lang w:val="fr-FR"/>
              </w:rPr>
              <w:t xml:space="preserve">temporaires ainsi que les </w:t>
            </w:r>
            <w:r w:rsidRPr="006C256A">
              <w:rPr>
                <w:color w:val="000000"/>
                <w:sz w:val="18"/>
                <w:szCs w:val="18"/>
                <w:lang w:val="fr-FR"/>
              </w:rPr>
              <w:t>postes de projet et les postes financés au moyen de fonds fiduciaires et d</w:t>
            </w:r>
            <w:r w:rsidR="005837A7">
              <w:rPr>
                <w:color w:val="000000"/>
                <w:sz w:val="18"/>
                <w:szCs w:val="18"/>
                <w:lang w:val="fr-FR"/>
              </w:rPr>
              <w:t>’</w:t>
            </w:r>
            <w:r w:rsidRPr="006C256A">
              <w:rPr>
                <w:color w:val="000000"/>
                <w:sz w:val="18"/>
                <w:szCs w:val="18"/>
                <w:lang w:val="fr-FR"/>
              </w:rPr>
              <w:t>accords de coopération ne peuvent pas faire l</w:t>
            </w:r>
            <w:r w:rsidR="005837A7">
              <w:rPr>
                <w:color w:val="000000"/>
                <w:sz w:val="18"/>
                <w:szCs w:val="18"/>
                <w:lang w:val="fr-FR"/>
              </w:rPr>
              <w:t>’</w:t>
            </w:r>
            <w:r w:rsidRPr="006C256A">
              <w:rPr>
                <w:color w:val="000000"/>
                <w:sz w:val="18"/>
                <w:szCs w:val="18"/>
                <w:lang w:val="fr-FR"/>
              </w:rPr>
              <w:t>objet d</w:t>
            </w:r>
            <w:r w:rsidR="005837A7">
              <w:rPr>
                <w:color w:val="000000"/>
                <w:sz w:val="18"/>
                <w:szCs w:val="18"/>
                <w:lang w:val="fr-FR"/>
              </w:rPr>
              <w:t>’</w:t>
            </w:r>
            <w:r w:rsidRPr="006C256A">
              <w:rPr>
                <w:color w:val="000000"/>
                <w:sz w:val="18"/>
                <w:szCs w:val="18"/>
                <w:lang w:val="fr-FR"/>
              </w:rPr>
              <w:t>un reclassement.</w:t>
            </w:r>
            <w:r w:rsidR="007759F6" w:rsidRPr="00A07DC1">
              <w:rPr>
                <w:color w:val="000000"/>
                <w:sz w:val="18"/>
                <w:lang w:val="fr-FR"/>
              </w:rPr>
              <w:t xml:space="preserve"> </w:t>
            </w:r>
            <w:r w:rsidR="00955164">
              <w:rPr>
                <w:color w:val="000000"/>
                <w:sz w:val="18"/>
                <w:szCs w:val="18"/>
                <w:lang w:val="fr-FR"/>
              </w:rPr>
              <w:t xml:space="preserve"> </w:t>
            </w:r>
          </w:p>
        </w:tc>
      </w:tr>
      <w:tr w:rsidR="007759F6" w:rsidRPr="009A4C01" w:rsidTr="007759F6">
        <w:trPr>
          <w:trHeight w:val="20"/>
        </w:trPr>
        <w:tc>
          <w:tcPr>
            <w:tcW w:w="1843" w:type="dxa"/>
            <w:shd w:val="clear" w:color="auto" w:fill="auto"/>
            <w:tcMar>
              <w:top w:w="57" w:type="dxa"/>
              <w:bottom w:w="57" w:type="dxa"/>
            </w:tcMar>
          </w:tcPr>
          <w:p w:rsidR="005837A7" w:rsidRDefault="00AE46C6" w:rsidP="00C37DE4">
            <w:pPr>
              <w:ind w:right="33"/>
              <w:rPr>
                <w:b/>
                <w:sz w:val="18"/>
                <w:szCs w:val="18"/>
                <w:lang w:val="fr-FR"/>
              </w:rPr>
            </w:pPr>
            <w:r w:rsidRPr="006C256A">
              <w:rPr>
                <w:b/>
                <w:sz w:val="18"/>
                <w:szCs w:val="18"/>
                <w:lang w:val="fr-FR"/>
              </w:rPr>
              <w:lastRenderedPageBreak/>
              <w:t>Article</w:t>
            </w:r>
            <w:r w:rsidR="00955164">
              <w:rPr>
                <w:b/>
                <w:sz w:val="18"/>
                <w:szCs w:val="18"/>
                <w:lang w:val="fr-FR"/>
              </w:rPr>
              <w:t> </w:t>
            </w:r>
            <w:r w:rsidRPr="006C256A">
              <w:rPr>
                <w:b/>
                <w:sz w:val="18"/>
                <w:szCs w:val="18"/>
                <w:lang w:val="fr-FR"/>
              </w:rPr>
              <w:t>3.1.c)</w:t>
            </w:r>
          </w:p>
          <w:p w:rsidR="00F33AD6" w:rsidRPr="006C256A" w:rsidRDefault="00F33AD6" w:rsidP="00C37DE4">
            <w:pPr>
              <w:ind w:right="33"/>
              <w:rPr>
                <w:b/>
                <w:sz w:val="18"/>
                <w:szCs w:val="18"/>
                <w:lang w:val="fr-FR"/>
              </w:rPr>
            </w:pPr>
          </w:p>
          <w:p w:rsidR="007759F6" w:rsidRPr="006C256A" w:rsidRDefault="00AE46C6" w:rsidP="00C37DE4">
            <w:pPr>
              <w:ind w:right="33"/>
              <w:rPr>
                <w:sz w:val="18"/>
                <w:szCs w:val="18"/>
                <w:lang w:val="fr-FR"/>
              </w:rPr>
            </w:pPr>
            <w:r w:rsidRPr="006C256A">
              <w:rPr>
                <w:sz w:val="18"/>
                <w:szCs w:val="18"/>
                <w:lang w:val="fr-FR"/>
              </w:rPr>
              <w:t>Traitements</w:t>
            </w:r>
          </w:p>
        </w:tc>
        <w:tc>
          <w:tcPr>
            <w:tcW w:w="4536" w:type="dxa"/>
            <w:shd w:val="clear" w:color="auto" w:fill="auto"/>
            <w:tcMar>
              <w:top w:w="57" w:type="dxa"/>
              <w:bottom w:w="57" w:type="dxa"/>
            </w:tcMar>
          </w:tcPr>
          <w:p w:rsidR="007759F6" w:rsidRPr="006C256A" w:rsidRDefault="00AE46C6" w:rsidP="00C37DE4">
            <w:pPr>
              <w:pStyle w:val="Default"/>
              <w:rPr>
                <w:sz w:val="18"/>
                <w:szCs w:val="18"/>
                <w:lang w:val="fr-FR"/>
              </w:rPr>
            </w:pPr>
            <w:r w:rsidRPr="006C256A">
              <w:rPr>
                <w:sz w:val="18"/>
                <w:szCs w:val="18"/>
                <w:lang w:val="fr-FR"/>
              </w:rPr>
              <w:t xml:space="preserve">c) </w:t>
            </w:r>
            <w:r w:rsidRPr="006C256A">
              <w:rPr>
                <w:color w:val="auto"/>
                <w:sz w:val="18"/>
                <w:szCs w:val="18"/>
                <w:lang w:val="fr-FR"/>
              </w:rPr>
              <w:t>Les barèmes de traitements des fonctionnaires en vigueur figurent à l</w:t>
            </w:r>
            <w:r w:rsidR="005837A7">
              <w:rPr>
                <w:color w:val="auto"/>
                <w:sz w:val="18"/>
                <w:szCs w:val="18"/>
                <w:lang w:val="fr-FR"/>
              </w:rPr>
              <w:t>’</w:t>
            </w:r>
            <w:r w:rsidRPr="006C256A">
              <w:rPr>
                <w:color w:val="auto"/>
                <w:sz w:val="18"/>
                <w:szCs w:val="18"/>
                <w:lang w:val="fr-FR"/>
              </w:rPr>
              <w:t>annexe</w:t>
            </w:r>
            <w:r w:rsidR="00955164">
              <w:rPr>
                <w:color w:val="auto"/>
                <w:sz w:val="18"/>
                <w:szCs w:val="18"/>
                <w:lang w:val="fr-FR"/>
              </w:rPr>
              <w:t> </w:t>
            </w:r>
            <w:r w:rsidRPr="006C256A">
              <w:rPr>
                <w:color w:val="auto"/>
                <w:sz w:val="18"/>
                <w:szCs w:val="18"/>
                <w:lang w:val="fr-FR"/>
              </w:rPr>
              <w:t>II.</w:t>
            </w:r>
            <w:r w:rsidR="007759F6" w:rsidRPr="00A07DC1">
              <w:rPr>
                <w:color w:val="auto"/>
                <w:sz w:val="18"/>
                <w:lang w:val="fr-FR"/>
              </w:rPr>
              <w:t xml:space="preserve"> </w:t>
            </w:r>
            <w:r w:rsidR="00955164">
              <w:rPr>
                <w:color w:val="auto"/>
                <w:sz w:val="18"/>
                <w:szCs w:val="18"/>
                <w:lang w:val="fr-FR"/>
              </w:rPr>
              <w:t xml:space="preserve"> </w:t>
            </w:r>
          </w:p>
        </w:tc>
        <w:tc>
          <w:tcPr>
            <w:tcW w:w="4536" w:type="dxa"/>
            <w:shd w:val="clear" w:color="auto" w:fill="auto"/>
            <w:tcMar>
              <w:top w:w="57" w:type="dxa"/>
              <w:bottom w:w="57" w:type="dxa"/>
            </w:tcMar>
          </w:tcPr>
          <w:p w:rsidR="007759F6" w:rsidRPr="006C256A" w:rsidRDefault="00AE46C6" w:rsidP="00C37DE4">
            <w:pPr>
              <w:pStyle w:val="RegLIST"/>
              <w:numPr>
                <w:ilvl w:val="0"/>
                <w:numId w:val="0"/>
              </w:numPr>
              <w:tabs>
                <w:tab w:val="left" w:pos="567"/>
              </w:tabs>
              <w:spacing w:after="0"/>
              <w:ind w:right="6"/>
              <w:rPr>
                <w:sz w:val="18"/>
                <w:szCs w:val="18"/>
                <w:lang w:val="fr-FR"/>
              </w:rPr>
            </w:pPr>
            <w:r w:rsidRPr="006C256A">
              <w:rPr>
                <w:sz w:val="18"/>
                <w:szCs w:val="18"/>
                <w:lang w:val="fr-FR"/>
              </w:rPr>
              <w:t xml:space="preserve">c) Les barèmes de traitements des fonctionnaires en vigueur </w:t>
            </w:r>
            <w:r w:rsidRPr="00DB71FA">
              <w:rPr>
                <w:b/>
                <w:color w:val="000000"/>
                <w:sz w:val="18"/>
                <w:szCs w:val="18"/>
                <w:u w:val="single"/>
                <w:lang w:val="fr-FR"/>
              </w:rPr>
              <w:t>sont</w:t>
            </w:r>
            <w:r w:rsidRPr="006C256A">
              <w:rPr>
                <w:b/>
                <w:color w:val="000000"/>
                <w:sz w:val="18"/>
                <w:szCs w:val="18"/>
                <w:u w:val="single"/>
                <w:lang w:val="fr-FR"/>
              </w:rPr>
              <w:t xml:space="preserve"> publiés conformément aux prescriptions de</w:t>
            </w:r>
            <w:r w:rsidRPr="006C256A">
              <w:rPr>
                <w:color w:val="000000"/>
                <w:sz w:val="18"/>
                <w:szCs w:val="18"/>
                <w:lang w:val="fr-FR"/>
              </w:rPr>
              <w:t xml:space="preserve"> </w:t>
            </w:r>
            <w:r w:rsidRPr="006C256A">
              <w:rPr>
                <w:strike/>
                <w:sz w:val="18"/>
                <w:szCs w:val="18"/>
                <w:lang w:val="fr-FR"/>
              </w:rPr>
              <w:t>figurent à</w:t>
            </w:r>
            <w:r w:rsidRPr="006C256A">
              <w:rPr>
                <w:sz w:val="18"/>
                <w:szCs w:val="18"/>
                <w:lang w:val="fr-FR"/>
              </w:rPr>
              <w:t xml:space="preserve"> l</w:t>
            </w:r>
            <w:r w:rsidR="005837A7">
              <w:rPr>
                <w:sz w:val="18"/>
                <w:szCs w:val="18"/>
                <w:lang w:val="fr-FR"/>
              </w:rPr>
              <w:t>’</w:t>
            </w:r>
            <w:r w:rsidRPr="006C256A">
              <w:rPr>
                <w:sz w:val="18"/>
                <w:szCs w:val="18"/>
                <w:lang w:val="fr-FR"/>
              </w:rPr>
              <w:t>annexe</w:t>
            </w:r>
            <w:r w:rsidR="00955164">
              <w:rPr>
                <w:sz w:val="18"/>
                <w:szCs w:val="18"/>
                <w:lang w:val="fr-FR"/>
              </w:rPr>
              <w:t> </w:t>
            </w:r>
            <w:r w:rsidRPr="006C256A">
              <w:rPr>
                <w:sz w:val="18"/>
                <w:szCs w:val="18"/>
                <w:lang w:val="fr-FR"/>
              </w:rPr>
              <w:t>II.</w:t>
            </w:r>
          </w:p>
        </w:tc>
        <w:tc>
          <w:tcPr>
            <w:tcW w:w="4536" w:type="dxa"/>
            <w:shd w:val="clear" w:color="auto" w:fill="auto"/>
            <w:tcMar>
              <w:top w:w="57" w:type="dxa"/>
              <w:bottom w:w="57" w:type="dxa"/>
            </w:tcMar>
          </w:tcPr>
          <w:p w:rsidR="007759F6" w:rsidRPr="006C256A" w:rsidRDefault="00AE46C6" w:rsidP="00C37DE4">
            <w:pPr>
              <w:rPr>
                <w:sz w:val="18"/>
                <w:szCs w:val="18"/>
                <w:lang w:val="fr-FR"/>
              </w:rPr>
            </w:pPr>
            <w:r w:rsidRPr="006C256A">
              <w:rPr>
                <w:sz w:val="18"/>
                <w:szCs w:val="18"/>
                <w:lang w:val="fr-FR"/>
              </w:rPr>
              <w:t>Correction d</w:t>
            </w:r>
            <w:r w:rsidR="005837A7">
              <w:rPr>
                <w:sz w:val="18"/>
                <w:szCs w:val="18"/>
                <w:lang w:val="fr-FR"/>
              </w:rPr>
              <w:t>’</w:t>
            </w:r>
            <w:r w:rsidRPr="006C256A">
              <w:rPr>
                <w:sz w:val="18"/>
                <w:szCs w:val="18"/>
                <w:lang w:val="fr-FR"/>
              </w:rPr>
              <w:t>une erreur.</w:t>
            </w:r>
            <w:r w:rsidR="00133450" w:rsidRPr="006C256A">
              <w:rPr>
                <w:sz w:val="18"/>
                <w:szCs w:val="18"/>
                <w:lang w:val="fr-FR"/>
              </w:rPr>
              <w:t xml:space="preserve"> </w:t>
            </w:r>
            <w:r w:rsidR="007759F6" w:rsidRPr="006C256A">
              <w:rPr>
                <w:sz w:val="18"/>
                <w:szCs w:val="18"/>
                <w:lang w:val="fr-FR"/>
              </w:rPr>
              <w:t xml:space="preserve"> </w:t>
            </w: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annexe II ne contient pas les barèmes de traitements.</w:t>
            </w:r>
            <w:r w:rsidR="00133450" w:rsidRPr="00A07DC1">
              <w:rPr>
                <w:color w:val="000000"/>
                <w:sz w:val="18"/>
                <w:lang w:val="fr-FR"/>
              </w:rPr>
              <w:t xml:space="preserve"> </w:t>
            </w:r>
            <w:r w:rsidR="007759F6" w:rsidRPr="00A07DC1">
              <w:rPr>
                <w:color w:val="000000"/>
                <w:sz w:val="18"/>
                <w:lang w:val="fr-FR"/>
              </w:rPr>
              <w:t xml:space="preserve"> </w:t>
            </w:r>
            <w:r w:rsidRPr="006C256A">
              <w:rPr>
                <w:color w:val="000000"/>
                <w:sz w:val="18"/>
                <w:szCs w:val="18"/>
                <w:lang w:val="fr-FR"/>
              </w:rPr>
              <w:t xml:space="preserve">Elle indique où trouver les barèmes de traitements, </w:t>
            </w:r>
            <w:r w:rsidR="005837A7">
              <w:rPr>
                <w:color w:val="000000"/>
                <w:sz w:val="18"/>
                <w:szCs w:val="18"/>
                <w:lang w:val="fr-FR"/>
              </w:rPr>
              <w:t>à savoir</w:t>
            </w:r>
            <w:r w:rsidRPr="006C256A">
              <w:rPr>
                <w:color w:val="000000"/>
                <w:sz w:val="18"/>
                <w:szCs w:val="18"/>
                <w:lang w:val="fr-FR"/>
              </w:rPr>
              <w:t xml:space="preserve"> sur le site Intranet de l</w:t>
            </w:r>
            <w:r w:rsidR="005837A7">
              <w:rPr>
                <w:color w:val="000000"/>
                <w:sz w:val="18"/>
                <w:szCs w:val="18"/>
                <w:lang w:val="fr-FR"/>
              </w:rPr>
              <w:t>’</w:t>
            </w:r>
            <w:r w:rsidRPr="006C256A">
              <w:rPr>
                <w:sz w:val="18"/>
                <w:szCs w:val="18"/>
                <w:lang w:val="fr-FR"/>
              </w:rPr>
              <w:t>OMPI</w:t>
            </w:r>
            <w:r w:rsidRPr="006C256A">
              <w:rPr>
                <w:color w:val="000000"/>
                <w:sz w:val="18"/>
                <w:szCs w:val="18"/>
                <w:lang w:val="fr-FR"/>
              </w:rPr>
              <w:t>.</w:t>
            </w:r>
            <w:r w:rsidR="007759F6" w:rsidRPr="00A07DC1">
              <w:rPr>
                <w:color w:val="000000"/>
                <w:sz w:val="18"/>
                <w:lang w:val="fr-FR"/>
              </w:rPr>
              <w:t xml:space="preserve"> </w:t>
            </w:r>
            <w:r w:rsidR="00955164">
              <w:rPr>
                <w:color w:val="000000"/>
                <w:sz w:val="18"/>
                <w:szCs w:val="18"/>
                <w:lang w:val="fr-FR"/>
              </w:rPr>
              <w:t xml:space="preserve"> </w:t>
            </w:r>
          </w:p>
        </w:tc>
      </w:tr>
      <w:tr w:rsidR="007759F6" w:rsidRPr="006C256A" w:rsidTr="007759F6">
        <w:trPr>
          <w:trHeight w:val="20"/>
        </w:trPr>
        <w:tc>
          <w:tcPr>
            <w:tcW w:w="1843" w:type="dxa"/>
            <w:shd w:val="clear" w:color="auto" w:fill="auto"/>
            <w:tcMar>
              <w:top w:w="57" w:type="dxa"/>
              <w:bottom w:w="57" w:type="dxa"/>
            </w:tcMar>
          </w:tcPr>
          <w:p w:rsidR="005837A7" w:rsidRDefault="00AE46C6" w:rsidP="00C37DE4">
            <w:pPr>
              <w:pStyle w:val="Default"/>
              <w:ind w:right="33"/>
              <w:rPr>
                <w:b/>
                <w:sz w:val="18"/>
                <w:szCs w:val="18"/>
                <w:lang w:val="fr-FR"/>
              </w:rPr>
            </w:pPr>
            <w:r w:rsidRPr="006C256A">
              <w:rPr>
                <w:b/>
                <w:color w:val="auto"/>
                <w:sz w:val="18"/>
                <w:szCs w:val="18"/>
                <w:lang w:val="fr-FR"/>
              </w:rPr>
              <w:t>Article</w:t>
            </w:r>
            <w:r w:rsidR="00955164">
              <w:rPr>
                <w:b/>
                <w:color w:val="auto"/>
                <w:sz w:val="18"/>
                <w:szCs w:val="18"/>
                <w:lang w:val="fr-FR"/>
              </w:rPr>
              <w:t> </w:t>
            </w:r>
            <w:r w:rsidRPr="006C256A">
              <w:rPr>
                <w:b/>
                <w:color w:val="auto"/>
                <w:sz w:val="18"/>
                <w:szCs w:val="18"/>
                <w:lang w:val="fr-FR"/>
              </w:rPr>
              <w:t>3.2.a)</w:t>
            </w:r>
          </w:p>
          <w:p w:rsidR="00F33AD6" w:rsidRPr="006C256A" w:rsidRDefault="00F33AD6" w:rsidP="00C37DE4">
            <w:pPr>
              <w:pStyle w:val="Default"/>
              <w:ind w:right="33"/>
              <w:rPr>
                <w:b/>
                <w:sz w:val="18"/>
                <w:szCs w:val="18"/>
                <w:lang w:val="fr-FR"/>
              </w:rPr>
            </w:pPr>
          </w:p>
          <w:p w:rsidR="005837A7" w:rsidRDefault="00AE46C6" w:rsidP="00C37DE4">
            <w:pPr>
              <w:pStyle w:val="Default"/>
              <w:ind w:right="33"/>
              <w:rPr>
                <w:sz w:val="18"/>
                <w:szCs w:val="18"/>
                <w:lang w:val="fr-FR"/>
              </w:rPr>
            </w:pPr>
            <w:r w:rsidRPr="006C256A">
              <w:rPr>
                <w:color w:val="auto"/>
                <w:sz w:val="18"/>
                <w:szCs w:val="18"/>
                <w:lang w:val="fr-FR"/>
              </w:rPr>
              <w:t>Charges de famille</w:t>
            </w:r>
          </w:p>
          <w:p w:rsidR="007759F6" w:rsidRPr="006C256A" w:rsidRDefault="007759F6" w:rsidP="00C37DE4">
            <w:pPr>
              <w:pStyle w:val="ListParagraph"/>
              <w:ind w:left="0" w:right="33"/>
              <w:rPr>
                <w:sz w:val="18"/>
                <w:szCs w:val="18"/>
                <w:lang w:val="fr-FR"/>
              </w:rPr>
            </w:pPr>
          </w:p>
        </w:tc>
        <w:tc>
          <w:tcPr>
            <w:tcW w:w="4536" w:type="dxa"/>
            <w:shd w:val="clear" w:color="auto" w:fill="auto"/>
            <w:tcMar>
              <w:top w:w="57" w:type="dxa"/>
              <w:bottom w:w="57" w:type="dxa"/>
            </w:tcMar>
          </w:tcPr>
          <w:p w:rsidR="00F33AD6" w:rsidRPr="006C256A" w:rsidRDefault="00AE46C6" w:rsidP="00C37DE4">
            <w:pPr>
              <w:pStyle w:val="Default"/>
              <w:rPr>
                <w:sz w:val="18"/>
                <w:szCs w:val="18"/>
                <w:lang w:val="fr-FR"/>
              </w:rPr>
            </w:pPr>
            <w:r w:rsidRPr="006C256A">
              <w:rPr>
                <w:sz w:val="18"/>
                <w:szCs w:val="18"/>
                <w:lang w:val="fr-FR"/>
              </w:rPr>
              <w:t xml:space="preserve">a) </w:t>
            </w:r>
            <w:r w:rsidRPr="006C256A">
              <w:rPr>
                <w:color w:val="auto"/>
                <w:sz w:val="18"/>
                <w:szCs w:val="18"/>
                <w:lang w:val="fr-FR"/>
              </w:rPr>
              <w:t xml:space="preserve">On entend par </w:t>
            </w:r>
            <w:r w:rsidR="00EA3BC0" w:rsidRPr="006C256A">
              <w:rPr>
                <w:color w:val="auto"/>
                <w:sz w:val="18"/>
                <w:szCs w:val="18"/>
                <w:lang w:val="fr-FR"/>
              </w:rPr>
              <w:t>“</w:t>
            </w:r>
            <w:r w:rsidRPr="006C256A">
              <w:rPr>
                <w:color w:val="auto"/>
                <w:sz w:val="18"/>
                <w:szCs w:val="18"/>
                <w:lang w:val="fr-FR"/>
              </w:rPr>
              <w:t>conjoint à charge</w:t>
            </w:r>
            <w:r w:rsidR="00EA3BC0" w:rsidRPr="006C256A">
              <w:rPr>
                <w:color w:val="auto"/>
                <w:sz w:val="18"/>
                <w:szCs w:val="18"/>
                <w:lang w:val="fr-FR"/>
              </w:rPr>
              <w:t>”</w:t>
            </w:r>
            <w:r w:rsidRPr="006C256A">
              <w:rPr>
                <w:color w:val="auto"/>
                <w:sz w:val="18"/>
                <w:szCs w:val="18"/>
                <w:lang w:val="fr-FR"/>
              </w:rPr>
              <w:t xml:space="preserve"> un conjoint dont le revenu professionnel annuel brut éventuel est inférieur ou égal au traitement annuel brut correspondant au premier échelon du grade G1 de la catégorie des services généraux qui est applicable au lieu de travail du conjoint, et qui est en vigueur au 1</w:t>
            </w:r>
            <w:r w:rsidRPr="006C256A">
              <w:rPr>
                <w:color w:val="auto"/>
                <w:sz w:val="18"/>
                <w:szCs w:val="18"/>
                <w:vertAlign w:val="superscript"/>
                <w:lang w:val="fr-FR"/>
              </w:rPr>
              <w:t>er</w:t>
            </w:r>
            <w:r w:rsidR="00D0587F" w:rsidRPr="006C256A">
              <w:rPr>
                <w:color w:val="auto"/>
                <w:sz w:val="18"/>
                <w:szCs w:val="18"/>
                <w:lang w:val="fr-FR"/>
              </w:rPr>
              <w:t> </w:t>
            </w:r>
            <w:r w:rsidRPr="006C256A">
              <w:rPr>
                <w:color w:val="auto"/>
                <w:sz w:val="18"/>
                <w:szCs w:val="18"/>
                <w:lang w:val="fr-FR"/>
              </w:rPr>
              <w:t>janvier de l</w:t>
            </w:r>
            <w:r w:rsidR="005837A7">
              <w:rPr>
                <w:color w:val="auto"/>
                <w:sz w:val="18"/>
                <w:szCs w:val="18"/>
                <w:lang w:val="fr-FR"/>
              </w:rPr>
              <w:t>’</w:t>
            </w:r>
            <w:r w:rsidRPr="006C256A">
              <w:rPr>
                <w:color w:val="auto"/>
                <w:sz w:val="18"/>
                <w:szCs w:val="18"/>
                <w:lang w:val="fr-FR"/>
              </w:rPr>
              <w:t>année considérée.</w:t>
            </w:r>
            <w:r w:rsidR="00133450" w:rsidRPr="00A07DC1">
              <w:rPr>
                <w:color w:val="auto"/>
                <w:sz w:val="18"/>
                <w:lang w:val="fr-FR"/>
              </w:rPr>
              <w:t xml:space="preserve"> </w:t>
            </w:r>
            <w:r w:rsidR="007759F6" w:rsidRPr="00A07DC1">
              <w:rPr>
                <w:color w:val="auto"/>
                <w:sz w:val="18"/>
                <w:lang w:val="fr-FR"/>
              </w:rPr>
              <w:t xml:space="preserve"> </w:t>
            </w:r>
            <w:r w:rsidRPr="006C256A">
              <w:rPr>
                <w:color w:val="auto"/>
                <w:sz w:val="18"/>
                <w:szCs w:val="18"/>
                <w:lang w:val="fr-FR"/>
              </w:rPr>
              <w:t>Toutefois, dans le cas des administrateurs et des fonctionnaires de rang supérieur, ledit revenu professionnel annuel brut ne doit, en aucun lieu de travail, être supérieur à l</w:t>
            </w:r>
            <w:r w:rsidR="005837A7">
              <w:rPr>
                <w:color w:val="auto"/>
                <w:sz w:val="18"/>
                <w:szCs w:val="18"/>
                <w:lang w:val="fr-FR"/>
              </w:rPr>
              <w:t>’</w:t>
            </w:r>
            <w:r w:rsidRPr="006C256A">
              <w:rPr>
                <w:color w:val="auto"/>
                <w:sz w:val="18"/>
                <w:szCs w:val="18"/>
                <w:lang w:val="fr-FR"/>
              </w:rPr>
              <w:t xml:space="preserve">équivalent du traitement annuel brut correspondant au premier échelon du grade G2 de la catégorie des services généraux en vigueur au </w:t>
            </w:r>
            <w:r w:rsidR="005837A7" w:rsidRPr="006C256A">
              <w:rPr>
                <w:color w:val="auto"/>
                <w:sz w:val="18"/>
                <w:szCs w:val="18"/>
                <w:lang w:val="fr-FR"/>
              </w:rPr>
              <w:t>1</w:t>
            </w:r>
            <w:r w:rsidR="005837A7" w:rsidRPr="00C37DE4">
              <w:rPr>
                <w:color w:val="auto"/>
                <w:sz w:val="18"/>
                <w:szCs w:val="18"/>
                <w:vertAlign w:val="superscript"/>
                <w:lang w:val="fr-FR"/>
              </w:rPr>
              <w:t>er</w:t>
            </w:r>
            <w:r w:rsidR="005837A7">
              <w:rPr>
                <w:color w:val="auto"/>
                <w:sz w:val="18"/>
                <w:szCs w:val="18"/>
                <w:lang w:val="fr-FR"/>
              </w:rPr>
              <w:t> </w:t>
            </w:r>
            <w:r w:rsidRPr="006C256A">
              <w:rPr>
                <w:color w:val="auto"/>
                <w:sz w:val="18"/>
                <w:szCs w:val="18"/>
                <w:lang w:val="fr-FR"/>
              </w:rPr>
              <w:t>janvier de l</w:t>
            </w:r>
            <w:r w:rsidR="005837A7">
              <w:rPr>
                <w:color w:val="auto"/>
                <w:sz w:val="18"/>
                <w:szCs w:val="18"/>
                <w:lang w:val="fr-FR"/>
              </w:rPr>
              <w:t>’</w:t>
            </w:r>
            <w:r w:rsidRPr="006C256A">
              <w:rPr>
                <w:color w:val="auto"/>
                <w:sz w:val="18"/>
                <w:szCs w:val="18"/>
                <w:lang w:val="fr-FR"/>
              </w:rPr>
              <w:t>année considérée à New York.</w:t>
            </w:r>
            <w:r w:rsidR="00133450" w:rsidRPr="00A07DC1">
              <w:rPr>
                <w:color w:val="auto"/>
                <w:sz w:val="18"/>
                <w:lang w:val="fr-FR"/>
              </w:rPr>
              <w:t xml:space="preserve"> </w:t>
            </w:r>
            <w:r w:rsidR="007759F6" w:rsidRPr="00A07DC1">
              <w:rPr>
                <w:color w:val="auto"/>
                <w:sz w:val="18"/>
                <w:lang w:val="fr-FR"/>
              </w:rPr>
              <w:t xml:space="preserve"> </w:t>
            </w:r>
            <w:r w:rsidRPr="006C256A">
              <w:rPr>
                <w:sz w:val="18"/>
                <w:szCs w:val="18"/>
                <w:lang w:val="fr-FR"/>
              </w:rPr>
              <w:t>Si le revenu professionnel annuel brut du conjoint dépasse le plafond applicable mentionné ci</w:t>
            </w:r>
            <w:r w:rsidR="006C2C45">
              <w:rPr>
                <w:sz w:val="18"/>
                <w:szCs w:val="18"/>
                <w:lang w:val="fr-FR"/>
              </w:rPr>
              <w:noBreakHyphen/>
            </w:r>
            <w:r w:rsidRPr="006C256A">
              <w:rPr>
                <w:sz w:val="18"/>
                <w:szCs w:val="18"/>
                <w:lang w:val="fr-FR"/>
              </w:rPr>
              <w:t>dessus d</w:t>
            </w:r>
            <w:r w:rsidR="005837A7">
              <w:rPr>
                <w:sz w:val="18"/>
                <w:szCs w:val="18"/>
                <w:lang w:val="fr-FR"/>
              </w:rPr>
              <w:t>’</w:t>
            </w:r>
            <w:r w:rsidRPr="006C256A">
              <w:rPr>
                <w:sz w:val="18"/>
                <w:szCs w:val="18"/>
                <w:lang w:val="fr-FR"/>
              </w:rPr>
              <w:t>un montant inférieur à celui de la prestation appropriée pour conjoint à charge, le conjoint est néanmoins considéré à charge, mais le montant du dépassement est déduit de la prestation en question.</w:t>
            </w:r>
            <w:r w:rsidR="00133450" w:rsidRPr="006C256A">
              <w:rPr>
                <w:sz w:val="18"/>
                <w:szCs w:val="18"/>
                <w:lang w:val="fr-FR"/>
              </w:rPr>
              <w:t xml:space="preserve"> </w:t>
            </w:r>
            <w:r w:rsidR="007759F6" w:rsidRPr="006C256A">
              <w:rPr>
                <w:sz w:val="18"/>
                <w:szCs w:val="18"/>
                <w:lang w:val="fr-FR"/>
              </w:rPr>
              <w:t xml:space="preserve"> </w:t>
            </w:r>
            <w:r w:rsidRPr="006C256A">
              <w:rPr>
                <w:color w:val="auto"/>
                <w:sz w:val="18"/>
                <w:szCs w:val="18"/>
                <w:lang w:val="fr-FR"/>
              </w:rPr>
              <w:t>Lorsqu</w:t>
            </w:r>
            <w:r w:rsidR="005837A7">
              <w:rPr>
                <w:color w:val="auto"/>
                <w:sz w:val="18"/>
                <w:szCs w:val="18"/>
                <w:lang w:val="fr-FR"/>
              </w:rPr>
              <w:t>’</w:t>
            </w:r>
            <w:r w:rsidRPr="006C256A">
              <w:rPr>
                <w:color w:val="auto"/>
                <w:sz w:val="18"/>
                <w:szCs w:val="18"/>
                <w:lang w:val="fr-FR"/>
              </w:rPr>
              <w:t>il y a séparation de corps, le Directeur général décide, dans chaque cas, si le conjoint doit être considéré à charge.</w:t>
            </w:r>
          </w:p>
          <w:p w:rsidR="007759F6" w:rsidRPr="006C256A" w:rsidRDefault="007759F6" w:rsidP="00C37DE4">
            <w:pPr>
              <w:rPr>
                <w:b/>
                <w:sz w:val="18"/>
                <w:szCs w:val="18"/>
                <w:lang w:val="fr-FR"/>
              </w:rPr>
            </w:pPr>
          </w:p>
        </w:tc>
        <w:tc>
          <w:tcPr>
            <w:tcW w:w="4536" w:type="dxa"/>
            <w:shd w:val="clear" w:color="auto" w:fill="auto"/>
            <w:tcMar>
              <w:top w:w="57" w:type="dxa"/>
              <w:bottom w:w="57" w:type="dxa"/>
            </w:tcMar>
          </w:tcPr>
          <w:p w:rsidR="00F33AD6" w:rsidRPr="006C256A" w:rsidRDefault="00A971BA" w:rsidP="00C37DE4">
            <w:pPr>
              <w:pStyle w:val="Default"/>
              <w:rPr>
                <w:sz w:val="18"/>
                <w:szCs w:val="18"/>
                <w:lang w:val="fr-FR"/>
              </w:rPr>
            </w:pPr>
            <w:r w:rsidRPr="006C256A">
              <w:rPr>
                <w:sz w:val="18"/>
                <w:szCs w:val="18"/>
                <w:lang w:val="fr-FR"/>
              </w:rPr>
              <w:t xml:space="preserve">a) On entend par </w:t>
            </w:r>
            <w:r w:rsidR="00EA3BC0" w:rsidRPr="006C256A">
              <w:rPr>
                <w:sz w:val="18"/>
                <w:szCs w:val="18"/>
                <w:lang w:val="fr-FR"/>
              </w:rPr>
              <w:t>“</w:t>
            </w:r>
            <w:r w:rsidRPr="006C256A">
              <w:rPr>
                <w:sz w:val="18"/>
                <w:szCs w:val="18"/>
                <w:lang w:val="fr-FR"/>
              </w:rPr>
              <w:t>conjoint à charge</w:t>
            </w:r>
            <w:r w:rsidR="00EA3BC0" w:rsidRPr="006C256A">
              <w:rPr>
                <w:sz w:val="18"/>
                <w:szCs w:val="18"/>
                <w:lang w:val="fr-FR"/>
              </w:rPr>
              <w:t>”</w:t>
            </w:r>
            <w:r w:rsidR="00955164">
              <w:rPr>
                <w:sz w:val="18"/>
                <w:szCs w:val="18"/>
                <w:lang w:val="fr-FR"/>
              </w:rPr>
              <w:t> </w:t>
            </w:r>
            <w:r w:rsidRPr="006C256A">
              <w:rPr>
                <w:sz w:val="18"/>
                <w:szCs w:val="18"/>
                <w:lang w:val="fr-FR"/>
              </w:rPr>
              <w:t>:</w:t>
            </w:r>
          </w:p>
          <w:p w:rsidR="00F33AD6" w:rsidRPr="006C256A" w:rsidRDefault="00F33AD6" w:rsidP="00C37DE4">
            <w:pPr>
              <w:pStyle w:val="Default"/>
              <w:rPr>
                <w:sz w:val="18"/>
                <w:szCs w:val="18"/>
                <w:lang w:val="fr-FR"/>
              </w:rPr>
            </w:pPr>
          </w:p>
          <w:p w:rsidR="005837A7" w:rsidRDefault="00A971BA" w:rsidP="00C37DE4">
            <w:pPr>
              <w:pStyle w:val="Default"/>
              <w:rPr>
                <w:sz w:val="18"/>
                <w:szCs w:val="18"/>
                <w:lang w:val="fr-FR"/>
              </w:rPr>
            </w:pPr>
            <w:r w:rsidRPr="006C256A">
              <w:rPr>
                <w:b/>
                <w:sz w:val="18"/>
                <w:szCs w:val="18"/>
                <w:u w:val="single"/>
                <w:lang w:val="fr-FR"/>
              </w:rPr>
              <w:t>1) Pour les fonctionnaires des catégories des services généraux et des administrateurs recrutés sur le plan national,</w:t>
            </w:r>
            <w:r w:rsidRPr="006C256A">
              <w:rPr>
                <w:sz w:val="18"/>
                <w:szCs w:val="18"/>
                <w:lang w:val="fr-FR"/>
              </w:rPr>
              <w:t xml:space="preserve"> un conjoint dont le revenu professionnel annuel brut éventuel </w:t>
            </w:r>
            <w:r w:rsidRPr="006C256A">
              <w:rPr>
                <w:b/>
                <w:sz w:val="18"/>
                <w:szCs w:val="18"/>
                <w:u w:val="single"/>
                <w:lang w:val="fr-FR"/>
              </w:rPr>
              <w:t>ne dépasse pas le</w:t>
            </w:r>
            <w:r w:rsidRPr="006C256A">
              <w:rPr>
                <w:sz w:val="18"/>
                <w:szCs w:val="18"/>
                <w:lang w:val="fr-FR"/>
              </w:rPr>
              <w:t xml:space="preserve"> </w:t>
            </w:r>
            <w:r w:rsidRPr="006C256A">
              <w:rPr>
                <w:strike/>
                <w:sz w:val="18"/>
                <w:szCs w:val="18"/>
                <w:lang w:val="fr-FR"/>
              </w:rPr>
              <w:t>est inférieur ou égal au</w:t>
            </w:r>
            <w:r w:rsidRPr="006C256A">
              <w:rPr>
                <w:sz w:val="18"/>
                <w:szCs w:val="18"/>
                <w:lang w:val="fr-FR"/>
              </w:rPr>
              <w:t xml:space="preserve"> traitement annuel brut correspondant au premier échelon du grade G1 de la catégorie des services généraux qui est applicable au </w:t>
            </w:r>
            <w:r w:rsidRPr="006C256A">
              <w:rPr>
                <w:b/>
                <w:color w:val="auto"/>
                <w:sz w:val="18"/>
                <w:szCs w:val="18"/>
                <w:u w:val="single"/>
                <w:lang w:val="fr-FR"/>
              </w:rPr>
              <w:t>lieu d</w:t>
            </w:r>
            <w:r w:rsidR="005837A7">
              <w:rPr>
                <w:b/>
                <w:color w:val="auto"/>
                <w:sz w:val="18"/>
                <w:szCs w:val="18"/>
                <w:u w:val="single"/>
                <w:lang w:val="fr-FR"/>
              </w:rPr>
              <w:t>’</w:t>
            </w:r>
            <w:r w:rsidRPr="006C256A">
              <w:rPr>
                <w:b/>
                <w:color w:val="auto"/>
                <w:sz w:val="18"/>
                <w:szCs w:val="18"/>
                <w:u w:val="single"/>
                <w:lang w:val="fr-FR"/>
              </w:rPr>
              <w:t>affectation</w:t>
            </w:r>
            <w:r w:rsidRPr="006C256A">
              <w:rPr>
                <w:b/>
                <w:sz w:val="18"/>
                <w:szCs w:val="18"/>
                <w:u w:val="single"/>
                <w:lang w:val="fr-FR"/>
              </w:rPr>
              <w:t xml:space="preserve"> des </w:t>
            </w:r>
            <w:r w:rsidR="005837A7">
              <w:rPr>
                <w:b/>
                <w:sz w:val="18"/>
                <w:szCs w:val="18"/>
                <w:u w:val="single"/>
                <w:lang w:val="fr-FR"/>
              </w:rPr>
              <w:t>Nations Unies</w:t>
            </w:r>
            <w:r w:rsidRPr="006C256A">
              <w:rPr>
                <w:b/>
                <w:sz w:val="18"/>
                <w:szCs w:val="18"/>
                <w:u w:val="single"/>
                <w:lang w:val="fr-FR"/>
              </w:rPr>
              <w:t xml:space="preserve"> le plus proche dans le pays du</w:t>
            </w:r>
            <w:r w:rsidRPr="006C256A">
              <w:rPr>
                <w:sz w:val="18"/>
                <w:szCs w:val="18"/>
                <w:lang w:val="fr-FR"/>
              </w:rPr>
              <w:t xml:space="preserve"> lieu de travail du conjoint, et qui est en vigueur au 1</w:t>
            </w:r>
            <w:r w:rsidRPr="006C256A">
              <w:rPr>
                <w:sz w:val="18"/>
                <w:szCs w:val="18"/>
                <w:vertAlign w:val="superscript"/>
                <w:lang w:val="fr-FR"/>
              </w:rPr>
              <w:t>er</w:t>
            </w:r>
            <w:r w:rsidR="00D0587F" w:rsidRPr="006C256A">
              <w:rPr>
                <w:sz w:val="18"/>
                <w:szCs w:val="18"/>
                <w:lang w:val="fr-FR"/>
              </w:rPr>
              <w:t> </w:t>
            </w:r>
            <w:r w:rsidRPr="006C256A">
              <w:rPr>
                <w:sz w:val="18"/>
                <w:szCs w:val="18"/>
                <w:lang w:val="fr-FR"/>
              </w:rPr>
              <w:t>janvier de l</w:t>
            </w:r>
            <w:r w:rsidR="005837A7">
              <w:rPr>
                <w:sz w:val="18"/>
                <w:szCs w:val="18"/>
                <w:lang w:val="fr-FR"/>
              </w:rPr>
              <w:t>’</w:t>
            </w:r>
            <w:r w:rsidRPr="006C256A">
              <w:rPr>
                <w:sz w:val="18"/>
                <w:szCs w:val="18"/>
                <w:lang w:val="fr-FR"/>
              </w:rPr>
              <w:t>année considérée.</w:t>
            </w:r>
          </w:p>
          <w:p w:rsidR="00F33AD6" w:rsidRPr="006C256A" w:rsidRDefault="00F33AD6" w:rsidP="00C37DE4">
            <w:pPr>
              <w:pStyle w:val="Default"/>
              <w:ind w:left="720"/>
              <w:rPr>
                <w:sz w:val="18"/>
                <w:szCs w:val="18"/>
                <w:lang w:val="fr-FR"/>
              </w:rPr>
            </w:pPr>
          </w:p>
          <w:p w:rsidR="00F33AD6" w:rsidRPr="006C256A" w:rsidRDefault="00B93689" w:rsidP="00C37DE4">
            <w:pPr>
              <w:pStyle w:val="Default"/>
              <w:rPr>
                <w:sz w:val="18"/>
                <w:szCs w:val="18"/>
                <w:lang w:val="fr-FR"/>
              </w:rPr>
            </w:pPr>
            <w:r w:rsidRPr="006C256A">
              <w:rPr>
                <w:b/>
                <w:sz w:val="18"/>
                <w:szCs w:val="18"/>
                <w:u w:val="single"/>
                <w:lang w:val="fr-FR"/>
              </w:rPr>
              <w:t>2)</w:t>
            </w:r>
            <w:r w:rsidRPr="006C256A">
              <w:rPr>
                <w:sz w:val="18"/>
                <w:szCs w:val="18"/>
                <w:lang w:val="fr-FR"/>
              </w:rPr>
              <w:t xml:space="preserve"> </w:t>
            </w:r>
            <w:r w:rsidRPr="006C256A">
              <w:rPr>
                <w:strike/>
                <w:sz w:val="18"/>
                <w:szCs w:val="18"/>
                <w:lang w:val="fr-FR"/>
              </w:rPr>
              <w:t>Toutefois, dans le cas des</w:t>
            </w:r>
            <w:r w:rsidRPr="006C256A">
              <w:rPr>
                <w:sz w:val="18"/>
                <w:szCs w:val="18"/>
                <w:lang w:val="fr-FR"/>
              </w:rPr>
              <w:t xml:space="preserve"> </w:t>
            </w:r>
            <w:r w:rsidRPr="006C256A">
              <w:rPr>
                <w:b/>
                <w:sz w:val="18"/>
                <w:szCs w:val="18"/>
                <w:u w:val="single"/>
                <w:lang w:val="fr-FR"/>
              </w:rPr>
              <w:t xml:space="preserve">Pour les </w:t>
            </w:r>
            <w:r w:rsidRPr="00AE293A">
              <w:rPr>
                <w:sz w:val="18"/>
                <w:szCs w:val="18"/>
                <w:lang w:val="fr-FR"/>
              </w:rPr>
              <w:t>administrateu</w:t>
            </w:r>
            <w:r w:rsidRPr="00BB0F13">
              <w:rPr>
                <w:sz w:val="18"/>
                <w:szCs w:val="18"/>
                <w:lang w:val="fr-FR"/>
              </w:rPr>
              <w:t xml:space="preserve">rs et </w:t>
            </w:r>
            <w:proofErr w:type="spellStart"/>
            <w:r w:rsidR="00AE293A" w:rsidRPr="00AE293A">
              <w:rPr>
                <w:strike/>
                <w:sz w:val="18"/>
                <w:szCs w:val="18"/>
                <w:lang w:val="fr-FR"/>
              </w:rPr>
              <w:t>d</w:t>
            </w:r>
            <w:r w:rsidRPr="00BB0F13">
              <w:rPr>
                <w:b/>
                <w:sz w:val="18"/>
                <w:szCs w:val="18"/>
                <w:u w:val="single"/>
                <w:lang w:val="fr-FR"/>
              </w:rPr>
              <w:t>l</w:t>
            </w:r>
            <w:r w:rsidRPr="00BB0F13">
              <w:rPr>
                <w:sz w:val="18"/>
                <w:szCs w:val="18"/>
                <w:lang w:val="fr-FR"/>
              </w:rPr>
              <w:t>es</w:t>
            </w:r>
            <w:proofErr w:type="spellEnd"/>
            <w:r w:rsidRPr="00BB0F13">
              <w:rPr>
                <w:b/>
                <w:sz w:val="18"/>
                <w:szCs w:val="18"/>
                <w:lang w:val="fr-FR"/>
              </w:rPr>
              <w:t xml:space="preserve"> </w:t>
            </w:r>
            <w:r w:rsidRPr="00BB0F13">
              <w:rPr>
                <w:sz w:val="18"/>
                <w:szCs w:val="18"/>
                <w:lang w:val="fr-FR"/>
              </w:rPr>
              <w:t>fon</w:t>
            </w:r>
            <w:r w:rsidRPr="00AE293A">
              <w:rPr>
                <w:sz w:val="18"/>
                <w:szCs w:val="18"/>
                <w:lang w:val="fr-FR"/>
              </w:rPr>
              <w:t>ctionnaires</w:t>
            </w:r>
            <w:r w:rsidRPr="006C256A">
              <w:rPr>
                <w:sz w:val="18"/>
                <w:szCs w:val="18"/>
                <w:lang w:val="fr-FR"/>
              </w:rPr>
              <w:t xml:space="preserve"> de rang supérieur, </w:t>
            </w:r>
            <w:r w:rsidRPr="006C256A">
              <w:rPr>
                <w:b/>
                <w:sz w:val="18"/>
                <w:szCs w:val="18"/>
                <w:u w:val="single"/>
                <w:lang w:val="fr-FR"/>
              </w:rPr>
              <w:t>un conjoint dont</w:t>
            </w:r>
            <w:r w:rsidRPr="006C256A">
              <w:rPr>
                <w:sz w:val="18"/>
                <w:szCs w:val="18"/>
                <w:lang w:val="fr-FR"/>
              </w:rPr>
              <w:t xml:space="preserve"> le</w:t>
            </w:r>
            <w:r w:rsidRPr="006C256A">
              <w:rPr>
                <w:strike/>
                <w:sz w:val="18"/>
                <w:szCs w:val="18"/>
                <w:lang w:val="fr-FR"/>
              </w:rPr>
              <w:t>dit</w:t>
            </w:r>
            <w:r w:rsidRPr="006C256A">
              <w:rPr>
                <w:sz w:val="18"/>
                <w:szCs w:val="18"/>
                <w:lang w:val="fr-FR"/>
              </w:rPr>
              <w:t xml:space="preserve"> revenu professionnel annuel brut </w:t>
            </w:r>
            <w:r w:rsidRPr="006C256A">
              <w:rPr>
                <w:strike/>
                <w:sz w:val="18"/>
                <w:szCs w:val="18"/>
                <w:lang w:val="fr-FR"/>
              </w:rPr>
              <w:t>ne doit, en aucun lieu de travail, être supérieur à l</w:t>
            </w:r>
            <w:r w:rsidR="005837A7">
              <w:rPr>
                <w:strike/>
                <w:sz w:val="18"/>
                <w:szCs w:val="18"/>
                <w:lang w:val="fr-FR"/>
              </w:rPr>
              <w:t>’</w:t>
            </w:r>
            <w:r w:rsidRPr="006C256A">
              <w:rPr>
                <w:strike/>
                <w:sz w:val="18"/>
                <w:szCs w:val="18"/>
                <w:lang w:val="fr-FR"/>
              </w:rPr>
              <w:t>équivalent du</w:t>
            </w:r>
            <w:r w:rsidRPr="006C256A">
              <w:rPr>
                <w:sz w:val="18"/>
                <w:szCs w:val="18"/>
                <w:lang w:val="fr-FR"/>
              </w:rPr>
              <w:t xml:space="preserve"> </w:t>
            </w:r>
            <w:r w:rsidRPr="006C256A">
              <w:rPr>
                <w:b/>
                <w:sz w:val="18"/>
                <w:szCs w:val="18"/>
                <w:u w:val="single"/>
                <w:lang w:val="fr-FR"/>
              </w:rPr>
              <w:t>éventuel ne dépasse pas le plus élevé des montants suivants :</w:t>
            </w:r>
          </w:p>
          <w:p w:rsidR="00F33AD6" w:rsidRPr="006C256A" w:rsidRDefault="00F33AD6" w:rsidP="00C37DE4">
            <w:pPr>
              <w:pStyle w:val="Default"/>
              <w:rPr>
                <w:b/>
                <w:sz w:val="18"/>
                <w:szCs w:val="18"/>
                <w:lang w:val="fr-FR"/>
              </w:rPr>
            </w:pPr>
          </w:p>
          <w:p w:rsidR="00F33AD6" w:rsidRPr="006C256A" w:rsidRDefault="00B93689" w:rsidP="00C37DE4">
            <w:pPr>
              <w:pStyle w:val="Default"/>
              <w:ind w:left="403"/>
              <w:rPr>
                <w:b/>
                <w:sz w:val="18"/>
                <w:szCs w:val="18"/>
                <w:u w:val="single"/>
                <w:lang w:val="fr-FR"/>
              </w:rPr>
            </w:pPr>
            <w:r w:rsidRPr="006C256A">
              <w:rPr>
                <w:b/>
                <w:sz w:val="18"/>
                <w:szCs w:val="18"/>
                <w:u w:val="single"/>
                <w:lang w:val="fr-FR"/>
              </w:rPr>
              <w:t>i) le montant déterminé en vertu du sous</w:t>
            </w:r>
            <w:r w:rsidR="006C2C45">
              <w:rPr>
                <w:b/>
                <w:sz w:val="18"/>
                <w:szCs w:val="18"/>
                <w:u w:val="single"/>
                <w:lang w:val="fr-FR"/>
              </w:rPr>
              <w:noBreakHyphen/>
            </w:r>
            <w:r w:rsidRPr="006C256A">
              <w:rPr>
                <w:b/>
                <w:sz w:val="18"/>
                <w:szCs w:val="18"/>
                <w:u w:val="single"/>
                <w:lang w:val="fr-FR"/>
              </w:rPr>
              <w:t>alinéa 1);  ou</w:t>
            </w:r>
            <w:r w:rsidR="00132F1F">
              <w:rPr>
                <w:b/>
                <w:sz w:val="18"/>
                <w:szCs w:val="18"/>
                <w:u w:val="single"/>
                <w:lang w:val="fr-FR"/>
              </w:rPr>
              <w:t xml:space="preserve">  </w:t>
            </w:r>
          </w:p>
          <w:p w:rsidR="00F33AD6" w:rsidRPr="006C256A" w:rsidRDefault="00F33AD6" w:rsidP="00C37DE4">
            <w:pPr>
              <w:pStyle w:val="Default"/>
              <w:ind w:left="1080"/>
              <w:rPr>
                <w:b/>
                <w:sz w:val="18"/>
                <w:szCs w:val="18"/>
                <w:u w:val="single"/>
                <w:lang w:val="fr-FR"/>
              </w:rPr>
            </w:pPr>
          </w:p>
          <w:p w:rsidR="00F33AD6" w:rsidRPr="006C256A" w:rsidRDefault="00B93689" w:rsidP="00C37DE4">
            <w:pPr>
              <w:pStyle w:val="Default"/>
              <w:ind w:left="403"/>
              <w:rPr>
                <w:b/>
                <w:sz w:val="18"/>
                <w:szCs w:val="18"/>
                <w:u w:val="single"/>
                <w:lang w:val="fr-FR"/>
              </w:rPr>
            </w:pPr>
            <w:r w:rsidRPr="006C256A">
              <w:rPr>
                <w:b/>
                <w:sz w:val="18"/>
                <w:szCs w:val="18"/>
                <w:u w:val="single"/>
                <w:lang w:val="fr-FR"/>
              </w:rPr>
              <w:t>ii)</w:t>
            </w:r>
            <w:r w:rsidRPr="006C256A">
              <w:rPr>
                <w:sz w:val="18"/>
                <w:szCs w:val="18"/>
                <w:lang w:val="fr-FR"/>
              </w:rPr>
              <w:t xml:space="preserve"> </w:t>
            </w:r>
            <w:r w:rsidRPr="006C256A">
              <w:rPr>
                <w:b/>
                <w:sz w:val="18"/>
                <w:szCs w:val="18"/>
                <w:u w:val="single"/>
                <w:lang w:val="fr-FR"/>
              </w:rPr>
              <w:t>le</w:t>
            </w:r>
            <w:r w:rsidRPr="006C256A">
              <w:rPr>
                <w:b/>
                <w:sz w:val="18"/>
                <w:szCs w:val="18"/>
                <w:lang w:val="fr-FR"/>
              </w:rPr>
              <w:t xml:space="preserve"> </w:t>
            </w:r>
            <w:r w:rsidRPr="006C256A">
              <w:rPr>
                <w:sz w:val="18"/>
                <w:szCs w:val="18"/>
                <w:lang w:val="fr-FR"/>
              </w:rPr>
              <w:t>traitement annuel brut correspondant au premier échelon du grade G2 de la catégorie des services généraux en vigueur au 1</w:t>
            </w:r>
            <w:r w:rsidRPr="006C256A">
              <w:rPr>
                <w:sz w:val="18"/>
                <w:szCs w:val="18"/>
                <w:vertAlign w:val="superscript"/>
                <w:lang w:val="fr-FR"/>
              </w:rPr>
              <w:t>er</w:t>
            </w:r>
            <w:r w:rsidR="000205D9" w:rsidRPr="006C256A">
              <w:rPr>
                <w:sz w:val="18"/>
                <w:szCs w:val="18"/>
                <w:lang w:val="fr-FR"/>
              </w:rPr>
              <w:t> </w:t>
            </w:r>
            <w:r w:rsidRPr="006C256A">
              <w:rPr>
                <w:sz w:val="18"/>
                <w:szCs w:val="18"/>
                <w:lang w:val="fr-FR"/>
              </w:rPr>
              <w:t>janvier de l</w:t>
            </w:r>
            <w:r w:rsidR="005837A7">
              <w:rPr>
                <w:sz w:val="18"/>
                <w:szCs w:val="18"/>
                <w:lang w:val="fr-FR"/>
              </w:rPr>
              <w:t>’</w:t>
            </w:r>
            <w:r w:rsidRPr="006C256A">
              <w:rPr>
                <w:sz w:val="18"/>
                <w:szCs w:val="18"/>
                <w:lang w:val="fr-FR"/>
              </w:rPr>
              <w:t>année considérée à New York.</w:t>
            </w:r>
          </w:p>
          <w:p w:rsidR="00F33AD6" w:rsidRPr="006C256A" w:rsidRDefault="00F33AD6" w:rsidP="00C37DE4">
            <w:pPr>
              <w:pStyle w:val="Default"/>
              <w:rPr>
                <w:sz w:val="18"/>
                <w:szCs w:val="18"/>
                <w:lang w:val="fr-FR"/>
              </w:rPr>
            </w:pPr>
          </w:p>
          <w:p w:rsidR="007759F6" w:rsidRPr="006C256A" w:rsidRDefault="00B93689" w:rsidP="00C37DE4">
            <w:pPr>
              <w:pStyle w:val="Default"/>
              <w:rPr>
                <w:b/>
                <w:sz w:val="18"/>
                <w:szCs w:val="18"/>
                <w:lang w:val="fr-FR"/>
              </w:rPr>
            </w:pPr>
            <w:r w:rsidRPr="006C256A">
              <w:rPr>
                <w:b/>
                <w:sz w:val="18"/>
                <w:szCs w:val="18"/>
                <w:u w:val="single"/>
                <w:lang w:val="fr-FR"/>
              </w:rPr>
              <w:t>3)</w:t>
            </w:r>
            <w:r w:rsidRPr="006C256A">
              <w:rPr>
                <w:sz w:val="18"/>
                <w:szCs w:val="18"/>
                <w:lang w:val="fr-FR"/>
              </w:rPr>
              <w:t xml:space="preserve"> </w:t>
            </w:r>
            <w:r w:rsidRPr="006C256A">
              <w:rPr>
                <w:color w:val="auto"/>
                <w:sz w:val="18"/>
                <w:szCs w:val="18"/>
                <w:lang w:val="fr-FR"/>
              </w:rPr>
              <w:t>Si le revenu professionnel annuel brut du conjoint dépasse le plafond applicable mentionné ci</w:t>
            </w:r>
            <w:r w:rsidR="006C2C45">
              <w:rPr>
                <w:color w:val="auto"/>
                <w:sz w:val="18"/>
                <w:szCs w:val="18"/>
                <w:lang w:val="fr-FR"/>
              </w:rPr>
              <w:noBreakHyphen/>
            </w:r>
            <w:r w:rsidRPr="006C256A">
              <w:rPr>
                <w:color w:val="auto"/>
                <w:sz w:val="18"/>
                <w:szCs w:val="18"/>
                <w:lang w:val="fr-FR"/>
              </w:rPr>
              <w:t>dessus d</w:t>
            </w:r>
            <w:r w:rsidR="005837A7">
              <w:rPr>
                <w:color w:val="auto"/>
                <w:sz w:val="18"/>
                <w:szCs w:val="18"/>
                <w:lang w:val="fr-FR"/>
              </w:rPr>
              <w:t>’</w:t>
            </w:r>
            <w:r w:rsidRPr="006C256A">
              <w:rPr>
                <w:color w:val="auto"/>
                <w:sz w:val="18"/>
                <w:szCs w:val="18"/>
                <w:lang w:val="fr-FR"/>
              </w:rPr>
              <w:t xml:space="preserve">un montant inférieur à celui de la prestation appropriée pour conjoint à charge, le conjoint est </w:t>
            </w:r>
            <w:r w:rsidRPr="006C256A">
              <w:rPr>
                <w:color w:val="auto"/>
                <w:sz w:val="18"/>
                <w:szCs w:val="18"/>
                <w:lang w:val="fr-FR"/>
              </w:rPr>
              <w:lastRenderedPageBreak/>
              <w:t>néanmoins considéré à charge, mais le montant du dépassement est déduit de la prestation en question.</w:t>
            </w:r>
            <w:r w:rsidR="00133450" w:rsidRPr="00A07DC1">
              <w:rPr>
                <w:color w:val="auto"/>
                <w:sz w:val="18"/>
                <w:lang w:val="fr-FR"/>
              </w:rPr>
              <w:t xml:space="preserve"> </w:t>
            </w:r>
            <w:r w:rsidR="007759F6" w:rsidRPr="00A07DC1">
              <w:rPr>
                <w:color w:val="auto"/>
                <w:sz w:val="18"/>
                <w:lang w:val="fr-FR"/>
              </w:rPr>
              <w:t xml:space="preserve"> </w:t>
            </w:r>
            <w:r w:rsidRPr="006C256A">
              <w:rPr>
                <w:color w:val="auto"/>
                <w:sz w:val="18"/>
                <w:szCs w:val="18"/>
                <w:lang w:val="fr-FR"/>
              </w:rPr>
              <w:t>Lorsqu</w:t>
            </w:r>
            <w:r w:rsidR="005837A7">
              <w:rPr>
                <w:color w:val="auto"/>
                <w:sz w:val="18"/>
                <w:szCs w:val="18"/>
                <w:lang w:val="fr-FR"/>
              </w:rPr>
              <w:t>’</w:t>
            </w:r>
            <w:r w:rsidRPr="006C256A">
              <w:rPr>
                <w:color w:val="auto"/>
                <w:sz w:val="18"/>
                <w:szCs w:val="18"/>
                <w:lang w:val="fr-FR"/>
              </w:rPr>
              <w:t>il y a séparation de corps, le Directeur général décide, dans chaque cas, si le conjoint doit être considéré à charge.</w:t>
            </w:r>
          </w:p>
        </w:tc>
        <w:tc>
          <w:tcPr>
            <w:tcW w:w="4536" w:type="dxa"/>
            <w:shd w:val="clear" w:color="auto" w:fill="auto"/>
            <w:tcMar>
              <w:top w:w="57" w:type="dxa"/>
              <w:bottom w:w="57" w:type="dxa"/>
            </w:tcMar>
          </w:tcPr>
          <w:p w:rsidR="007759F6" w:rsidRPr="006C256A" w:rsidRDefault="00B93689" w:rsidP="00C37DE4">
            <w:pPr>
              <w:rPr>
                <w:sz w:val="18"/>
                <w:szCs w:val="18"/>
                <w:lang w:val="fr-FR"/>
              </w:rPr>
            </w:pPr>
            <w:r w:rsidRPr="006C256A">
              <w:rPr>
                <w:color w:val="000000"/>
                <w:sz w:val="18"/>
                <w:szCs w:val="18"/>
                <w:lang w:val="fr-FR"/>
              </w:rPr>
              <w:lastRenderedPageBreak/>
              <w:t>Clarification du texte.</w:t>
            </w:r>
          </w:p>
        </w:tc>
      </w:tr>
      <w:tr w:rsidR="007759F6" w:rsidRPr="009A4C01" w:rsidTr="007759F6">
        <w:trPr>
          <w:trHeight w:val="20"/>
        </w:trPr>
        <w:tc>
          <w:tcPr>
            <w:tcW w:w="1843" w:type="dxa"/>
            <w:shd w:val="clear" w:color="auto" w:fill="auto"/>
            <w:tcMar>
              <w:top w:w="57" w:type="dxa"/>
              <w:bottom w:w="57" w:type="dxa"/>
            </w:tcMar>
          </w:tcPr>
          <w:p w:rsidR="005837A7" w:rsidRDefault="00B93689" w:rsidP="00C37DE4">
            <w:pPr>
              <w:pStyle w:val="Default"/>
              <w:ind w:right="33"/>
              <w:rPr>
                <w:b/>
                <w:bCs/>
                <w:sz w:val="18"/>
                <w:szCs w:val="18"/>
                <w:lang w:val="fr-FR"/>
              </w:rPr>
            </w:pPr>
            <w:r w:rsidRPr="006C256A">
              <w:rPr>
                <w:b/>
                <w:bCs/>
                <w:color w:val="auto"/>
                <w:sz w:val="18"/>
                <w:szCs w:val="18"/>
                <w:lang w:val="fr-FR"/>
              </w:rPr>
              <w:lastRenderedPageBreak/>
              <w:t>Article 3.4.g)</w:t>
            </w:r>
          </w:p>
          <w:p w:rsidR="00F33AD6" w:rsidRPr="006C256A" w:rsidRDefault="00F33AD6" w:rsidP="00C37DE4">
            <w:pPr>
              <w:pStyle w:val="Default"/>
              <w:ind w:right="33"/>
              <w:rPr>
                <w:b/>
                <w:bCs/>
                <w:sz w:val="18"/>
                <w:szCs w:val="18"/>
                <w:lang w:val="fr-FR"/>
              </w:rPr>
            </w:pPr>
          </w:p>
          <w:p w:rsidR="007759F6" w:rsidRPr="006C256A" w:rsidRDefault="00B93689" w:rsidP="00C37DE4">
            <w:pPr>
              <w:pStyle w:val="Default"/>
              <w:ind w:right="33"/>
              <w:rPr>
                <w:sz w:val="18"/>
                <w:szCs w:val="18"/>
                <w:lang w:val="fr-FR"/>
              </w:rPr>
            </w:pPr>
            <w:r w:rsidRPr="006C256A">
              <w:rPr>
                <w:color w:val="auto"/>
                <w:sz w:val="18"/>
                <w:szCs w:val="18"/>
                <w:lang w:val="fr-FR"/>
              </w:rPr>
              <w:t>Allocations familiales pour les fonctionnaires des catégories des services généraux et des administrateurs recrutés sur le plan national</w:t>
            </w:r>
          </w:p>
        </w:tc>
        <w:tc>
          <w:tcPr>
            <w:tcW w:w="4536" w:type="dxa"/>
            <w:shd w:val="clear" w:color="auto" w:fill="auto"/>
            <w:tcMar>
              <w:top w:w="57" w:type="dxa"/>
              <w:bottom w:w="57" w:type="dxa"/>
            </w:tcMar>
          </w:tcPr>
          <w:p w:rsidR="005837A7" w:rsidRDefault="00D36EBB" w:rsidP="00C37DE4">
            <w:pPr>
              <w:pStyle w:val="Default"/>
              <w:rPr>
                <w:sz w:val="18"/>
                <w:szCs w:val="18"/>
                <w:lang w:val="fr-FR"/>
              </w:rPr>
            </w:pPr>
            <w:r w:rsidRPr="006C256A">
              <w:rPr>
                <w:sz w:val="18"/>
                <w:szCs w:val="18"/>
                <w:lang w:val="fr-FR"/>
              </w:rPr>
              <w:t xml:space="preserve">g) </w:t>
            </w:r>
            <w:r w:rsidRPr="006C256A">
              <w:rPr>
                <w:color w:val="auto"/>
                <w:sz w:val="18"/>
                <w:szCs w:val="18"/>
                <w:lang w:val="fr-FR"/>
              </w:rPr>
              <w:t>La taxe scolaire imposée par le Canton de Genève et le Canton de Vaud est remboursée, selon les modalités définies par un ordre de service, aux fonctionnaires de la catégorie des services généraux qui sont recrutés sur le plan local.</w:t>
            </w:r>
          </w:p>
          <w:p w:rsidR="007759F6" w:rsidRPr="006C256A" w:rsidRDefault="007759F6" w:rsidP="00C37DE4">
            <w:pPr>
              <w:rPr>
                <w:b/>
                <w:sz w:val="18"/>
                <w:szCs w:val="18"/>
                <w:lang w:val="fr-FR"/>
              </w:rPr>
            </w:pPr>
          </w:p>
        </w:tc>
        <w:tc>
          <w:tcPr>
            <w:tcW w:w="4536" w:type="dxa"/>
            <w:shd w:val="clear" w:color="auto" w:fill="auto"/>
            <w:tcMar>
              <w:top w:w="57" w:type="dxa"/>
              <w:bottom w:w="57" w:type="dxa"/>
            </w:tcMar>
          </w:tcPr>
          <w:p w:rsidR="007759F6" w:rsidRPr="006C256A" w:rsidRDefault="00D36EBB" w:rsidP="00C37DE4">
            <w:pPr>
              <w:pStyle w:val="Default"/>
              <w:shd w:val="clear" w:color="auto" w:fill="FFFFFF"/>
              <w:rPr>
                <w:sz w:val="18"/>
                <w:szCs w:val="18"/>
                <w:lang w:val="fr-FR"/>
              </w:rPr>
            </w:pPr>
            <w:r w:rsidRPr="006C256A">
              <w:rPr>
                <w:color w:val="auto"/>
                <w:sz w:val="18"/>
                <w:szCs w:val="18"/>
                <w:lang w:val="fr-FR"/>
              </w:rPr>
              <w:t>g) La taxe scolaire imposée par le Canton de Genève et le Canton de Vaud est remboursée</w:t>
            </w:r>
            <w:r w:rsidRPr="006C256A">
              <w:rPr>
                <w:sz w:val="18"/>
                <w:szCs w:val="18"/>
                <w:lang w:val="fr-FR"/>
              </w:rPr>
              <w:t xml:space="preserve"> </w:t>
            </w:r>
            <w:r w:rsidRPr="006C256A">
              <w:rPr>
                <w:b/>
                <w:sz w:val="18"/>
                <w:szCs w:val="18"/>
                <w:u w:val="single"/>
                <w:lang w:val="fr-FR"/>
              </w:rPr>
              <w:t>à hauteur de 75%</w:t>
            </w:r>
            <w:r w:rsidRPr="006C256A">
              <w:rPr>
                <w:color w:val="auto"/>
                <w:sz w:val="18"/>
                <w:szCs w:val="18"/>
                <w:lang w:val="fr-FR"/>
              </w:rPr>
              <w:t>, selon les modalités définies par un ordre de service, aux fonctionnaires de la catégorie des services généraux qui sont recrutés sur le plan local.</w:t>
            </w:r>
            <w:r w:rsidR="007759F6" w:rsidRPr="006C256A">
              <w:rPr>
                <w:color w:val="auto"/>
                <w:sz w:val="18"/>
                <w:szCs w:val="18"/>
                <w:lang w:val="fr-FR"/>
              </w:rPr>
              <w:t xml:space="preserve"> </w:t>
            </w:r>
            <w:r w:rsidR="00955164">
              <w:rPr>
                <w:color w:val="auto"/>
                <w:sz w:val="18"/>
                <w:szCs w:val="18"/>
                <w:lang w:val="fr-FR"/>
              </w:rPr>
              <w:t xml:space="preserve"> </w:t>
            </w:r>
          </w:p>
        </w:tc>
        <w:tc>
          <w:tcPr>
            <w:tcW w:w="4536" w:type="dxa"/>
            <w:shd w:val="clear" w:color="auto" w:fill="auto"/>
            <w:tcMar>
              <w:top w:w="57" w:type="dxa"/>
              <w:bottom w:w="57" w:type="dxa"/>
            </w:tcMar>
          </w:tcPr>
          <w:p w:rsidR="007759F6" w:rsidRPr="006C256A" w:rsidRDefault="00D36EBB" w:rsidP="00C37DE4">
            <w:pPr>
              <w:rPr>
                <w:sz w:val="18"/>
                <w:szCs w:val="18"/>
                <w:lang w:val="fr-FR"/>
              </w:rPr>
            </w:pPr>
            <w:r w:rsidRPr="006C256A">
              <w:rPr>
                <w:color w:val="000000"/>
                <w:sz w:val="18"/>
                <w:szCs w:val="18"/>
                <w:lang w:val="fr-FR"/>
              </w:rPr>
              <w:t xml:space="preserve">Il est précisé que la </w:t>
            </w:r>
            <w:r w:rsidRPr="006C256A">
              <w:rPr>
                <w:sz w:val="18"/>
                <w:szCs w:val="18"/>
                <w:lang w:val="fr-FR"/>
              </w:rPr>
              <w:t>taxe scolaire</w:t>
            </w:r>
            <w:r w:rsidRPr="006C256A">
              <w:rPr>
                <w:color w:val="000000"/>
                <w:sz w:val="18"/>
                <w:szCs w:val="18"/>
                <w:lang w:val="fr-FR"/>
              </w:rPr>
              <w:t xml:space="preserve"> n</w:t>
            </w:r>
            <w:r w:rsidR="005837A7">
              <w:rPr>
                <w:color w:val="000000"/>
                <w:sz w:val="18"/>
                <w:szCs w:val="18"/>
                <w:lang w:val="fr-FR"/>
              </w:rPr>
              <w:t>’</w:t>
            </w:r>
            <w:r w:rsidRPr="006C256A">
              <w:rPr>
                <w:color w:val="000000"/>
                <w:sz w:val="18"/>
                <w:szCs w:val="18"/>
                <w:lang w:val="fr-FR"/>
              </w:rPr>
              <w:t>est pas remboursée intégralement.</w:t>
            </w:r>
            <w:r w:rsidR="00133450" w:rsidRPr="00A07DC1">
              <w:rPr>
                <w:color w:val="000000"/>
                <w:sz w:val="18"/>
                <w:lang w:val="fr-FR"/>
              </w:rPr>
              <w:t xml:space="preserve"> </w:t>
            </w:r>
            <w:r w:rsidR="007759F6" w:rsidRPr="00A07DC1">
              <w:rPr>
                <w:color w:val="000000"/>
                <w:sz w:val="18"/>
                <w:lang w:val="fr-FR"/>
              </w:rPr>
              <w:t xml:space="preserve"> </w:t>
            </w:r>
            <w:r w:rsidRPr="006C256A">
              <w:rPr>
                <w:color w:val="000000"/>
                <w:sz w:val="18"/>
                <w:szCs w:val="18"/>
                <w:lang w:val="fr-FR"/>
              </w:rPr>
              <w:t xml:space="preserve">Le pourcentage de remboursement est </w:t>
            </w:r>
            <w:r w:rsidR="00A1690E" w:rsidRPr="006C256A">
              <w:rPr>
                <w:color w:val="000000"/>
                <w:sz w:val="18"/>
                <w:szCs w:val="18"/>
                <w:lang w:val="fr-FR"/>
              </w:rPr>
              <w:t>aligné sur celui</w:t>
            </w:r>
            <w:r w:rsidRPr="006C256A">
              <w:rPr>
                <w:color w:val="000000"/>
                <w:sz w:val="18"/>
                <w:szCs w:val="18"/>
                <w:lang w:val="fr-FR"/>
              </w:rPr>
              <w:t xml:space="preserve"> </w:t>
            </w:r>
            <w:r w:rsidR="00A1690E" w:rsidRPr="006C256A">
              <w:rPr>
                <w:color w:val="000000"/>
                <w:sz w:val="18"/>
                <w:szCs w:val="18"/>
                <w:lang w:val="fr-FR"/>
              </w:rPr>
              <w:t>de</w:t>
            </w:r>
            <w:r w:rsidRPr="006C256A">
              <w:rPr>
                <w:color w:val="000000"/>
                <w:sz w:val="18"/>
                <w:szCs w:val="18"/>
                <w:lang w:val="fr-FR"/>
              </w:rPr>
              <w:t xml:space="preserve"> paiement de l</w:t>
            </w:r>
            <w:r w:rsidR="005837A7">
              <w:rPr>
                <w:color w:val="000000"/>
                <w:sz w:val="18"/>
                <w:szCs w:val="18"/>
                <w:lang w:val="fr-FR"/>
              </w:rPr>
              <w:t>’</w:t>
            </w:r>
            <w:r w:rsidRPr="006C256A">
              <w:rPr>
                <w:sz w:val="18"/>
                <w:szCs w:val="18"/>
                <w:lang w:val="fr-FR"/>
              </w:rPr>
              <w:t>indemnité pour frais d</w:t>
            </w:r>
            <w:r w:rsidR="005837A7">
              <w:rPr>
                <w:sz w:val="18"/>
                <w:szCs w:val="18"/>
                <w:lang w:val="fr-FR"/>
              </w:rPr>
              <w:t>’</w:t>
            </w:r>
            <w:r w:rsidRPr="006C256A">
              <w:rPr>
                <w:sz w:val="18"/>
                <w:szCs w:val="18"/>
                <w:lang w:val="fr-FR"/>
              </w:rPr>
              <w:t>études</w:t>
            </w:r>
            <w:r w:rsidRPr="006C256A">
              <w:rPr>
                <w:color w:val="000000"/>
                <w:sz w:val="18"/>
                <w:szCs w:val="18"/>
                <w:lang w:val="fr-FR"/>
              </w:rPr>
              <w:t xml:space="preserve"> pour les administrateurs et les fonctionnaires de rang supérieur.</w:t>
            </w:r>
          </w:p>
        </w:tc>
      </w:tr>
      <w:tr w:rsidR="007759F6" w:rsidRPr="006C256A" w:rsidTr="007759F6">
        <w:trPr>
          <w:trHeight w:val="20"/>
        </w:trPr>
        <w:tc>
          <w:tcPr>
            <w:tcW w:w="1843" w:type="dxa"/>
            <w:shd w:val="clear" w:color="auto" w:fill="auto"/>
            <w:tcMar>
              <w:top w:w="57" w:type="dxa"/>
              <w:bottom w:w="57" w:type="dxa"/>
            </w:tcMar>
          </w:tcPr>
          <w:p w:rsidR="005837A7" w:rsidRDefault="00D36EBB" w:rsidP="00C37DE4">
            <w:pPr>
              <w:ind w:right="33"/>
              <w:rPr>
                <w:b/>
                <w:sz w:val="18"/>
                <w:szCs w:val="18"/>
                <w:lang w:val="fr-FR"/>
              </w:rPr>
            </w:pPr>
            <w:r w:rsidRPr="006C256A">
              <w:rPr>
                <w:b/>
                <w:sz w:val="18"/>
                <w:szCs w:val="18"/>
                <w:lang w:val="fr-FR"/>
              </w:rPr>
              <w:t>Article</w:t>
            </w:r>
            <w:r w:rsidR="00955164">
              <w:rPr>
                <w:b/>
                <w:sz w:val="18"/>
                <w:szCs w:val="18"/>
                <w:lang w:val="fr-FR"/>
              </w:rPr>
              <w:t> </w:t>
            </w:r>
            <w:r w:rsidRPr="006C256A">
              <w:rPr>
                <w:b/>
                <w:sz w:val="18"/>
                <w:szCs w:val="18"/>
                <w:lang w:val="fr-FR"/>
              </w:rPr>
              <w:t>3.11.d)</w:t>
            </w:r>
          </w:p>
          <w:p w:rsidR="00F33AD6" w:rsidRPr="006C256A" w:rsidRDefault="00F33AD6" w:rsidP="00C37DE4">
            <w:pPr>
              <w:ind w:right="33"/>
              <w:rPr>
                <w:b/>
                <w:sz w:val="18"/>
                <w:szCs w:val="18"/>
                <w:lang w:val="fr-FR"/>
              </w:rPr>
            </w:pPr>
          </w:p>
          <w:p w:rsidR="00F33AD6" w:rsidRPr="006C256A" w:rsidRDefault="00D36EBB" w:rsidP="00C37DE4">
            <w:pPr>
              <w:ind w:right="33"/>
              <w:rPr>
                <w:sz w:val="18"/>
                <w:szCs w:val="18"/>
                <w:lang w:val="fr-FR"/>
              </w:rPr>
            </w:pPr>
            <w:r w:rsidRPr="006C256A">
              <w:rPr>
                <w:sz w:val="18"/>
                <w:szCs w:val="18"/>
                <w:lang w:val="fr-FR"/>
              </w:rPr>
              <w:t>Indemnité spéciale de fonctions</w:t>
            </w:r>
          </w:p>
          <w:p w:rsidR="007759F6" w:rsidRPr="006C256A" w:rsidRDefault="007759F6" w:rsidP="00C37DE4">
            <w:pPr>
              <w:pStyle w:val="ListParagraph"/>
              <w:ind w:left="0" w:right="33"/>
              <w:rPr>
                <w:sz w:val="18"/>
                <w:szCs w:val="18"/>
                <w:lang w:val="fr-FR"/>
              </w:rPr>
            </w:pPr>
          </w:p>
        </w:tc>
        <w:tc>
          <w:tcPr>
            <w:tcW w:w="4536" w:type="dxa"/>
            <w:shd w:val="clear" w:color="auto" w:fill="auto"/>
            <w:tcMar>
              <w:top w:w="57" w:type="dxa"/>
              <w:bottom w:w="57" w:type="dxa"/>
            </w:tcMar>
          </w:tcPr>
          <w:p w:rsidR="007759F6" w:rsidRPr="006C256A" w:rsidRDefault="00D36EBB" w:rsidP="00C37DE4">
            <w:pPr>
              <w:rPr>
                <w:b/>
                <w:sz w:val="18"/>
                <w:szCs w:val="18"/>
                <w:lang w:val="fr-FR"/>
              </w:rPr>
            </w:pPr>
            <w:r w:rsidRPr="006C256A">
              <w:rPr>
                <w:color w:val="000000"/>
                <w:sz w:val="18"/>
                <w:szCs w:val="18"/>
                <w:lang w:val="fr-FR"/>
              </w:rPr>
              <w:t xml:space="preserve">d) </w:t>
            </w:r>
            <w:r w:rsidRPr="006C256A">
              <w:rPr>
                <w:sz w:val="18"/>
                <w:szCs w:val="18"/>
                <w:lang w:val="fr-FR"/>
              </w:rPr>
              <w:t>Toute prolongation du versement de l</w:t>
            </w:r>
            <w:r w:rsidR="005837A7">
              <w:rPr>
                <w:sz w:val="18"/>
                <w:szCs w:val="18"/>
                <w:lang w:val="fr-FR"/>
              </w:rPr>
              <w:t>’</w:t>
            </w:r>
            <w:r w:rsidRPr="006C256A">
              <w:rPr>
                <w:sz w:val="18"/>
                <w:szCs w:val="18"/>
                <w:lang w:val="fr-FR"/>
              </w:rPr>
              <w:t>indemnité spéciale de fonctions au</w:t>
            </w:r>
            <w:r w:rsidR="006C2C45">
              <w:rPr>
                <w:sz w:val="18"/>
                <w:szCs w:val="18"/>
                <w:lang w:val="fr-FR"/>
              </w:rPr>
              <w:noBreakHyphen/>
            </w:r>
            <w:r w:rsidRPr="006C256A">
              <w:rPr>
                <w:sz w:val="18"/>
                <w:szCs w:val="18"/>
                <w:lang w:val="fr-FR"/>
              </w:rPr>
              <w:t xml:space="preserve">delà de </w:t>
            </w:r>
            <w:r w:rsidR="00BD5D13">
              <w:rPr>
                <w:sz w:val="18"/>
                <w:szCs w:val="18"/>
                <w:lang w:val="fr-FR"/>
              </w:rPr>
              <w:t>12 </w:t>
            </w:r>
            <w:r w:rsidRPr="006C256A">
              <w:rPr>
                <w:sz w:val="18"/>
                <w:szCs w:val="18"/>
                <w:lang w:val="fr-FR"/>
              </w:rPr>
              <w:t>mois n</w:t>
            </w:r>
            <w:r w:rsidR="005837A7">
              <w:rPr>
                <w:sz w:val="18"/>
                <w:szCs w:val="18"/>
                <w:lang w:val="fr-FR"/>
              </w:rPr>
              <w:t>’</w:t>
            </w:r>
            <w:r w:rsidRPr="006C256A">
              <w:rPr>
                <w:sz w:val="18"/>
                <w:szCs w:val="18"/>
                <w:lang w:val="fr-FR"/>
              </w:rPr>
              <w:t>est autorisée que dans des circonstances exceptionnelles, par exemple lorsque les procédures administratives de pourvoi du poste vacant ne sont pas terminées.</w:t>
            </w:r>
            <w:r w:rsidR="00133450" w:rsidRPr="006C256A">
              <w:rPr>
                <w:sz w:val="18"/>
                <w:szCs w:val="18"/>
                <w:lang w:val="fr-FR"/>
              </w:rPr>
              <w:t xml:space="preserve"> </w:t>
            </w:r>
            <w:r w:rsidR="007759F6" w:rsidRPr="006C256A">
              <w:rPr>
                <w:sz w:val="18"/>
                <w:szCs w:val="18"/>
                <w:lang w:val="fr-FR"/>
              </w:rPr>
              <w:t xml:space="preserve"> </w:t>
            </w:r>
            <w:r w:rsidRPr="006C256A">
              <w:rPr>
                <w:sz w:val="18"/>
                <w:szCs w:val="18"/>
                <w:lang w:val="fr-FR"/>
              </w:rPr>
              <w:t>Si une prolongation au</w:t>
            </w:r>
            <w:r w:rsidR="006C2C45">
              <w:rPr>
                <w:sz w:val="18"/>
                <w:szCs w:val="18"/>
                <w:lang w:val="fr-FR"/>
              </w:rPr>
              <w:noBreakHyphen/>
            </w:r>
            <w:r w:rsidRPr="006C256A">
              <w:rPr>
                <w:sz w:val="18"/>
                <w:szCs w:val="18"/>
                <w:lang w:val="fr-FR"/>
              </w:rPr>
              <w:t>delà de 12</w:t>
            </w:r>
            <w:r w:rsidR="000205D9" w:rsidRPr="006C256A">
              <w:rPr>
                <w:sz w:val="18"/>
                <w:szCs w:val="18"/>
                <w:lang w:val="fr-FR"/>
              </w:rPr>
              <w:t> </w:t>
            </w:r>
            <w:r w:rsidRPr="006C256A">
              <w:rPr>
                <w:sz w:val="18"/>
                <w:szCs w:val="18"/>
                <w:lang w:val="fr-FR"/>
              </w:rPr>
              <w:t>mois s</w:t>
            </w:r>
            <w:r w:rsidR="005837A7">
              <w:rPr>
                <w:sz w:val="18"/>
                <w:szCs w:val="18"/>
                <w:lang w:val="fr-FR"/>
              </w:rPr>
              <w:t>’</w:t>
            </w:r>
            <w:r w:rsidRPr="006C256A">
              <w:rPr>
                <w:sz w:val="18"/>
                <w:szCs w:val="18"/>
                <w:lang w:val="fr-FR"/>
              </w:rPr>
              <w:t>impose, l</w:t>
            </w:r>
            <w:r w:rsidR="005837A7">
              <w:rPr>
                <w:sz w:val="18"/>
                <w:szCs w:val="18"/>
                <w:lang w:val="fr-FR"/>
              </w:rPr>
              <w:t>’</w:t>
            </w:r>
            <w:r w:rsidRPr="006C256A">
              <w:rPr>
                <w:sz w:val="18"/>
                <w:szCs w:val="18"/>
                <w:lang w:val="fr-FR"/>
              </w:rPr>
              <w:t>administration indique par écrit le motif et les mesures prévues afin de pourvoir le poste vacant.  Une telle prolongation n</w:t>
            </w:r>
            <w:r w:rsidR="005837A7">
              <w:rPr>
                <w:sz w:val="18"/>
                <w:szCs w:val="18"/>
                <w:lang w:val="fr-FR"/>
              </w:rPr>
              <w:t>’</w:t>
            </w:r>
            <w:r w:rsidRPr="006C256A">
              <w:rPr>
                <w:sz w:val="18"/>
                <w:szCs w:val="18"/>
                <w:lang w:val="fr-FR"/>
              </w:rPr>
              <w:t xml:space="preserve">excède en aucun cas </w:t>
            </w:r>
            <w:r w:rsidR="00BD5D13">
              <w:rPr>
                <w:sz w:val="18"/>
                <w:szCs w:val="18"/>
                <w:lang w:val="fr-FR"/>
              </w:rPr>
              <w:t>12 </w:t>
            </w:r>
            <w:r w:rsidRPr="006C256A">
              <w:rPr>
                <w:sz w:val="18"/>
                <w:szCs w:val="18"/>
                <w:lang w:val="fr-FR"/>
              </w:rPr>
              <w:t>mois.</w:t>
            </w:r>
          </w:p>
        </w:tc>
        <w:tc>
          <w:tcPr>
            <w:tcW w:w="4536" w:type="dxa"/>
            <w:shd w:val="clear" w:color="auto" w:fill="auto"/>
            <w:tcMar>
              <w:top w:w="57" w:type="dxa"/>
              <w:bottom w:w="57" w:type="dxa"/>
            </w:tcMar>
          </w:tcPr>
          <w:p w:rsidR="007759F6" w:rsidRPr="006C256A" w:rsidRDefault="0096630A" w:rsidP="00C37DE4">
            <w:pPr>
              <w:rPr>
                <w:b/>
                <w:sz w:val="18"/>
                <w:szCs w:val="18"/>
                <w:lang w:val="fr-FR"/>
              </w:rPr>
            </w:pPr>
            <w:r w:rsidRPr="006C256A">
              <w:rPr>
                <w:sz w:val="18"/>
                <w:szCs w:val="18"/>
                <w:lang w:val="fr-FR"/>
              </w:rPr>
              <w:t>d) Toute prolongation du versement de l</w:t>
            </w:r>
            <w:r w:rsidR="005837A7">
              <w:rPr>
                <w:sz w:val="18"/>
                <w:szCs w:val="18"/>
                <w:lang w:val="fr-FR"/>
              </w:rPr>
              <w:t>’</w:t>
            </w:r>
            <w:r w:rsidRPr="006C256A">
              <w:rPr>
                <w:sz w:val="18"/>
                <w:szCs w:val="18"/>
                <w:lang w:val="fr-FR"/>
              </w:rPr>
              <w:t>indemnité spéciale de fonctions au</w:t>
            </w:r>
            <w:r w:rsidR="006C2C45">
              <w:rPr>
                <w:sz w:val="18"/>
                <w:szCs w:val="18"/>
                <w:lang w:val="fr-FR"/>
              </w:rPr>
              <w:noBreakHyphen/>
            </w:r>
            <w:r w:rsidRPr="006C256A">
              <w:rPr>
                <w:sz w:val="18"/>
                <w:szCs w:val="18"/>
                <w:lang w:val="fr-FR"/>
              </w:rPr>
              <w:t xml:space="preserve">delà de </w:t>
            </w:r>
            <w:r w:rsidR="00BD5D13">
              <w:rPr>
                <w:sz w:val="18"/>
                <w:szCs w:val="18"/>
                <w:lang w:val="fr-FR"/>
              </w:rPr>
              <w:t>12 </w:t>
            </w:r>
            <w:r w:rsidRPr="006C256A">
              <w:rPr>
                <w:sz w:val="18"/>
                <w:szCs w:val="18"/>
                <w:lang w:val="fr-FR"/>
              </w:rPr>
              <w:t>mois n</w:t>
            </w:r>
            <w:r w:rsidR="005837A7">
              <w:rPr>
                <w:sz w:val="18"/>
                <w:szCs w:val="18"/>
                <w:lang w:val="fr-FR"/>
              </w:rPr>
              <w:t>’</w:t>
            </w:r>
            <w:r w:rsidRPr="006C256A">
              <w:rPr>
                <w:sz w:val="18"/>
                <w:szCs w:val="18"/>
                <w:lang w:val="fr-FR"/>
              </w:rPr>
              <w:t>est autorisée que dans des circonstances exceptionnelles, par exemple lorsque les procédures administratives de pourvoi du poste vacant ne sont pas terminées.</w:t>
            </w:r>
            <w:r w:rsidR="00133450" w:rsidRPr="006C256A">
              <w:rPr>
                <w:sz w:val="18"/>
                <w:szCs w:val="18"/>
                <w:lang w:val="fr-FR"/>
              </w:rPr>
              <w:t xml:space="preserve"> </w:t>
            </w:r>
            <w:r w:rsidR="007759F6" w:rsidRPr="006C256A">
              <w:rPr>
                <w:sz w:val="18"/>
                <w:szCs w:val="18"/>
                <w:lang w:val="fr-FR"/>
              </w:rPr>
              <w:t xml:space="preserve"> </w:t>
            </w:r>
            <w:r w:rsidRPr="006C256A">
              <w:rPr>
                <w:sz w:val="18"/>
                <w:szCs w:val="18"/>
                <w:lang w:val="fr-FR"/>
              </w:rPr>
              <w:t>Si une prolongation au</w:t>
            </w:r>
            <w:r w:rsidR="006C2C45">
              <w:rPr>
                <w:sz w:val="18"/>
                <w:szCs w:val="18"/>
                <w:lang w:val="fr-FR"/>
              </w:rPr>
              <w:noBreakHyphen/>
            </w:r>
            <w:r w:rsidRPr="006C256A">
              <w:rPr>
                <w:sz w:val="18"/>
                <w:szCs w:val="18"/>
                <w:lang w:val="fr-FR"/>
              </w:rPr>
              <w:t>delà de 12</w:t>
            </w:r>
            <w:r w:rsidR="000205D9" w:rsidRPr="006C256A">
              <w:rPr>
                <w:sz w:val="18"/>
                <w:szCs w:val="18"/>
                <w:lang w:val="fr-FR"/>
              </w:rPr>
              <w:t> </w:t>
            </w:r>
            <w:r w:rsidRPr="006C256A">
              <w:rPr>
                <w:sz w:val="18"/>
                <w:szCs w:val="18"/>
                <w:lang w:val="fr-FR"/>
              </w:rPr>
              <w:t>mois s</w:t>
            </w:r>
            <w:r w:rsidR="005837A7">
              <w:rPr>
                <w:sz w:val="18"/>
                <w:szCs w:val="18"/>
                <w:lang w:val="fr-FR"/>
              </w:rPr>
              <w:t>’</w:t>
            </w:r>
            <w:r w:rsidRPr="006C256A">
              <w:rPr>
                <w:sz w:val="18"/>
                <w:szCs w:val="18"/>
                <w:lang w:val="fr-FR"/>
              </w:rPr>
              <w:t>impose, l</w:t>
            </w:r>
            <w:r w:rsidR="005837A7">
              <w:rPr>
                <w:sz w:val="18"/>
                <w:szCs w:val="18"/>
                <w:lang w:val="fr-FR"/>
              </w:rPr>
              <w:t>’</w:t>
            </w:r>
            <w:r w:rsidRPr="006C256A">
              <w:rPr>
                <w:sz w:val="18"/>
                <w:szCs w:val="18"/>
                <w:lang w:val="fr-FR"/>
              </w:rPr>
              <w:t xml:space="preserve">administration </w:t>
            </w:r>
            <w:r w:rsidR="000F29DB" w:rsidRPr="006C256A">
              <w:rPr>
                <w:b/>
                <w:sz w:val="18"/>
                <w:szCs w:val="18"/>
                <w:u w:val="single"/>
                <w:lang w:val="fr-FR"/>
              </w:rPr>
              <w:t>en</w:t>
            </w:r>
            <w:r w:rsidR="000F29DB" w:rsidRPr="006C256A">
              <w:rPr>
                <w:sz w:val="18"/>
                <w:szCs w:val="18"/>
                <w:lang w:val="fr-FR"/>
              </w:rPr>
              <w:t xml:space="preserve"> </w:t>
            </w:r>
            <w:r w:rsidRPr="006C256A">
              <w:rPr>
                <w:sz w:val="18"/>
                <w:szCs w:val="18"/>
                <w:lang w:val="fr-FR"/>
              </w:rPr>
              <w:t>indique par écrit le</w:t>
            </w:r>
            <w:r w:rsidR="000205D9" w:rsidRPr="006C256A">
              <w:rPr>
                <w:b/>
                <w:sz w:val="18"/>
                <w:szCs w:val="18"/>
                <w:u w:val="single"/>
                <w:lang w:val="fr-FR"/>
              </w:rPr>
              <w:t>s</w:t>
            </w:r>
            <w:r w:rsidRPr="006C256A">
              <w:rPr>
                <w:sz w:val="18"/>
                <w:szCs w:val="18"/>
                <w:lang w:val="fr-FR"/>
              </w:rPr>
              <w:t xml:space="preserve"> </w:t>
            </w:r>
            <w:proofErr w:type="spellStart"/>
            <w:r w:rsidR="000F29DB" w:rsidRPr="006C256A">
              <w:rPr>
                <w:b/>
                <w:sz w:val="18"/>
                <w:szCs w:val="18"/>
                <w:u w:val="single"/>
                <w:lang w:val="fr-FR"/>
              </w:rPr>
              <w:t>raisons</w:t>
            </w:r>
            <w:r w:rsidRPr="006C256A">
              <w:rPr>
                <w:strike/>
                <w:sz w:val="18"/>
                <w:szCs w:val="18"/>
                <w:lang w:val="fr-FR"/>
              </w:rPr>
              <w:t>motif</w:t>
            </w:r>
            <w:proofErr w:type="spellEnd"/>
            <w:r w:rsidRPr="006C256A">
              <w:rPr>
                <w:strike/>
                <w:sz w:val="18"/>
                <w:szCs w:val="18"/>
                <w:lang w:val="fr-FR"/>
              </w:rPr>
              <w:t xml:space="preserve"> et les mesures prévues afin de pourvoir le poste vacant</w:t>
            </w:r>
            <w:r w:rsidRPr="006C256A">
              <w:rPr>
                <w:sz w:val="18"/>
                <w:szCs w:val="18"/>
                <w:lang w:val="fr-FR"/>
              </w:rPr>
              <w:t>.</w:t>
            </w:r>
            <w:r w:rsidR="00133450" w:rsidRPr="006C256A">
              <w:rPr>
                <w:sz w:val="18"/>
                <w:szCs w:val="18"/>
                <w:lang w:val="fr-FR"/>
              </w:rPr>
              <w:t xml:space="preserve"> </w:t>
            </w:r>
            <w:r w:rsidR="007759F6" w:rsidRPr="006C256A">
              <w:rPr>
                <w:sz w:val="18"/>
                <w:szCs w:val="18"/>
                <w:lang w:val="fr-FR"/>
              </w:rPr>
              <w:t xml:space="preserve"> </w:t>
            </w:r>
            <w:r w:rsidRPr="006C256A">
              <w:rPr>
                <w:sz w:val="18"/>
                <w:szCs w:val="18"/>
                <w:lang w:val="fr-FR"/>
              </w:rPr>
              <w:t>Une telle prolongation n</w:t>
            </w:r>
            <w:r w:rsidR="005837A7">
              <w:rPr>
                <w:sz w:val="18"/>
                <w:szCs w:val="18"/>
                <w:lang w:val="fr-FR"/>
              </w:rPr>
              <w:t>’</w:t>
            </w:r>
            <w:r w:rsidRPr="006C256A">
              <w:rPr>
                <w:sz w:val="18"/>
                <w:szCs w:val="18"/>
                <w:lang w:val="fr-FR"/>
              </w:rPr>
              <w:t xml:space="preserve">excède en aucun cas </w:t>
            </w:r>
            <w:r w:rsidR="00BD5D13">
              <w:rPr>
                <w:sz w:val="18"/>
                <w:szCs w:val="18"/>
                <w:lang w:val="fr-FR"/>
              </w:rPr>
              <w:t>12 </w:t>
            </w:r>
            <w:r w:rsidRPr="006C256A">
              <w:rPr>
                <w:sz w:val="18"/>
                <w:szCs w:val="18"/>
                <w:lang w:val="fr-FR"/>
              </w:rPr>
              <w:t>mois.</w:t>
            </w:r>
          </w:p>
        </w:tc>
        <w:tc>
          <w:tcPr>
            <w:tcW w:w="4536" w:type="dxa"/>
            <w:shd w:val="clear" w:color="auto" w:fill="auto"/>
            <w:tcMar>
              <w:top w:w="57" w:type="dxa"/>
              <w:bottom w:w="57" w:type="dxa"/>
            </w:tcMar>
          </w:tcPr>
          <w:p w:rsidR="007759F6" w:rsidRPr="006C256A" w:rsidRDefault="0096630A"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 xml:space="preserve">alinéa d) est modifié de manière à supprimer la mention des </w:t>
            </w:r>
            <w:r w:rsidR="00EA3BC0" w:rsidRPr="006C256A">
              <w:rPr>
                <w:color w:val="000000"/>
                <w:sz w:val="18"/>
                <w:szCs w:val="18"/>
                <w:lang w:val="fr-FR"/>
              </w:rPr>
              <w:t>“</w:t>
            </w:r>
            <w:r w:rsidRPr="006C256A">
              <w:rPr>
                <w:color w:val="000000"/>
                <w:sz w:val="18"/>
                <w:szCs w:val="18"/>
                <w:lang w:val="fr-FR"/>
              </w:rPr>
              <w:t xml:space="preserve">mesures prévues afin de pourvoir le </w:t>
            </w:r>
            <w:r w:rsidRPr="006C256A">
              <w:rPr>
                <w:sz w:val="18"/>
                <w:szCs w:val="18"/>
                <w:lang w:val="fr-FR"/>
              </w:rPr>
              <w:t>poste vacant</w:t>
            </w:r>
            <w:r w:rsidR="00EA3BC0" w:rsidRPr="006C256A">
              <w:rPr>
                <w:color w:val="000000"/>
                <w:sz w:val="18"/>
                <w:szCs w:val="18"/>
                <w:lang w:val="fr-FR"/>
              </w:rPr>
              <w:t>”</w:t>
            </w:r>
            <w:r w:rsidRPr="006C256A">
              <w:rPr>
                <w:color w:val="000000"/>
                <w:sz w:val="18"/>
                <w:szCs w:val="18"/>
                <w:lang w:val="fr-FR"/>
              </w:rPr>
              <w:t>, qui n</w:t>
            </w:r>
            <w:r w:rsidR="005837A7">
              <w:rPr>
                <w:color w:val="000000"/>
                <w:sz w:val="18"/>
                <w:szCs w:val="18"/>
                <w:lang w:val="fr-FR"/>
              </w:rPr>
              <w:t>’</w:t>
            </w:r>
            <w:r w:rsidRPr="006C256A">
              <w:rPr>
                <w:color w:val="000000"/>
                <w:sz w:val="18"/>
                <w:szCs w:val="18"/>
                <w:lang w:val="fr-FR"/>
              </w:rPr>
              <w:t>est pas toujours pertinente.</w:t>
            </w:r>
            <w:r w:rsidR="00133450" w:rsidRPr="00A07DC1">
              <w:rPr>
                <w:color w:val="000000"/>
                <w:sz w:val="18"/>
                <w:lang w:val="fr-FR"/>
              </w:rPr>
              <w:t xml:space="preserve"> </w:t>
            </w:r>
            <w:r w:rsidR="007759F6" w:rsidRPr="00A07DC1">
              <w:rPr>
                <w:color w:val="000000"/>
                <w:sz w:val="18"/>
                <w:lang w:val="fr-FR"/>
              </w:rPr>
              <w:t xml:space="preserve"> </w:t>
            </w: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obligation de motiver la demande rest</w:t>
            </w:r>
            <w:r w:rsidRPr="00023575">
              <w:rPr>
                <w:sz w:val="18"/>
                <w:szCs w:val="18"/>
                <w:lang w:val="fr-FR"/>
              </w:rPr>
              <w:t>e applicable.</w:t>
            </w:r>
          </w:p>
        </w:tc>
      </w:tr>
      <w:tr w:rsidR="007759F6" w:rsidRPr="009A4C01" w:rsidTr="007759F6">
        <w:trPr>
          <w:trHeight w:val="20"/>
        </w:trPr>
        <w:tc>
          <w:tcPr>
            <w:tcW w:w="1843" w:type="dxa"/>
            <w:shd w:val="clear" w:color="auto" w:fill="auto"/>
            <w:tcMar>
              <w:top w:w="57" w:type="dxa"/>
              <w:bottom w:w="57" w:type="dxa"/>
            </w:tcMar>
          </w:tcPr>
          <w:p w:rsidR="005837A7" w:rsidRDefault="00A71BD2" w:rsidP="00C37DE4">
            <w:pPr>
              <w:ind w:right="33"/>
              <w:rPr>
                <w:b/>
                <w:sz w:val="18"/>
                <w:szCs w:val="18"/>
                <w:lang w:val="fr-FR"/>
              </w:rPr>
            </w:pPr>
            <w:r w:rsidRPr="006C256A">
              <w:rPr>
                <w:b/>
                <w:sz w:val="18"/>
                <w:szCs w:val="18"/>
                <w:lang w:val="fr-FR"/>
              </w:rPr>
              <w:t>Article</w:t>
            </w:r>
            <w:r w:rsidR="00955164">
              <w:rPr>
                <w:b/>
                <w:sz w:val="18"/>
                <w:szCs w:val="18"/>
                <w:lang w:val="fr-FR"/>
              </w:rPr>
              <w:t> </w:t>
            </w:r>
            <w:r w:rsidRPr="006C256A">
              <w:rPr>
                <w:b/>
                <w:sz w:val="18"/>
                <w:szCs w:val="18"/>
                <w:lang w:val="fr-FR"/>
              </w:rPr>
              <w:t>3</w:t>
            </w:r>
            <w:r w:rsidRPr="006C256A">
              <w:rPr>
                <w:b/>
                <w:color w:val="000000"/>
                <w:sz w:val="18"/>
                <w:szCs w:val="18"/>
                <w:lang w:val="fr-FR"/>
              </w:rPr>
              <w:t>.</w:t>
            </w:r>
            <w:r w:rsidRPr="006C256A">
              <w:rPr>
                <w:b/>
                <w:sz w:val="18"/>
                <w:szCs w:val="18"/>
                <w:lang w:val="fr-FR"/>
              </w:rPr>
              <w:t>14</w:t>
            </w:r>
          </w:p>
          <w:p w:rsidR="00F33AD6" w:rsidRPr="006C256A" w:rsidRDefault="00F33AD6" w:rsidP="00C37DE4">
            <w:pPr>
              <w:ind w:right="33"/>
              <w:rPr>
                <w:b/>
                <w:sz w:val="18"/>
                <w:szCs w:val="18"/>
                <w:lang w:val="fr-FR"/>
              </w:rPr>
            </w:pPr>
          </w:p>
          <w:p w:rsidR="00F33AD6" w:rsidRPr="006C256A" w:rsidRDefault="00A71BD2" w:rsidP="00C37DE4">
            <w:pPr>
              <w:ind w:right="33"/>
              <w:rPr>
                <w:sz w:val="18"/>
                <w:szCs w:val="18"/>
                <w:lang w:val="fr-FR"/>
              </w:rPr>
            </w:pPr>
            <w:r w:rsidRPr="006C256A">
              <w:rPr>
                <w:sz w:val="18"/>
                <w:szCs w:val="18"/>
                <w:lang w:val="fr-FR"/>
              </w:rPr>
              <w:t>Indemnité pour frais d</w:t>
            </w:r>
            <w:r w:rsidR="005837A7">
              <w:rPr>
                <w:sz w:val="18"/>
                <w:szCs w:val="18"/>
                <w:lang w:val="fr-FR"/>
              </w:rPr>
              <w:t>’</w:t>
            </w:r>
            <w:r w:rsidRPr="006C256A">
              <w:rPr>
                <w:sz w:val="18"/>
                <w:szCs w:val="18"/>
                <w:lang w:val="fr-FR"/>
              </w:rPr>
              <w:t>études</w:t>
            </w:r>
          </w:p>
          <w:p w:rsidR="007759F6" w:rsidRPr="006C256A" w:rsidRDefault="007759F6" w:rsidP="00C37DE4">
            <w:pPr>
              <w:pStyle w:val="ListParagraph"/>
              <w:ind w:left="0" w:right="33"/>
              <w:rPr>
                <w:sz w:val="18"/>
                <w:szCs w:val="18"/>
                <w:lang w:val="fr-FR"/>
              </w:rPr>
            </w:pPr>
          </w:p>
        </w:tc>
        <w:tc>
          <w:tcPr>
            <w:tcW w:w="4536" w:type="dxa"/>
            <w:shd w:val="clear" w:color="auto" w:fill="auto"/>
            <w:tcMar>
              <w:top w:w="57" w:type="dxa"/>
              <w:bottom w:w="57" w:type="dxa"/>
            </w:tcMar>
          </w:tcPr>
          <w:p w:rsidR="00F33AD6" w:rsidRPr="006C256A" w:rsidRDefault="00A71BD2" w:rsidP="00C37DE4">
            <w:pPr>
              <w:pStyle w:val="Default"/>
              <w:rPr>
                <w:sz w:val="18"/>
                <w:szCs w:val="18"/>
                <w:lang w:val="fr-FR"/>
              </w:rPr>
            </w:pPr>
            <w:r w:rsidRPr="006C256A">
              <w:rPr>
                <w:sz w:val="18"/>
                <w:szCs w:val="18"/>
                <w:lang w:val="fr-FR"/>
              </w:rPr>
              <w:t>a) Tout fonctionnaire recruté sur le plan international au sens de l</w:t>
            </w:r>
            <w:r w:rsidR="005837A7">
              <w:rPr>
                <w:sz w:val="18"/>
                <w:szCs w:val="18"/>
                <w:lang w:val="fr-FR"/>
              </w:rPr>
              <w:t>’</w:t>
            </w:r>
            <w:r w:rsidRPr="006C256A">
              <w:rPr>
                <w:sz w:val="18"/>
                <w:szCs w:val="18"/>
                <w:lang w:val="fr-FR"/>
              </w:rPr>
              <w:t>article</w:t>
            </w:r>
            <w:r w:rsidR="00955164">
              <w:rPr>
                <w:sz w:val="18"/>
                <w:szCs w:val="18"/>
                <w:lang w:val="fr-FR"/>
              </w:rPr>
              <w:t> </w:t>
            </w:r>
            <w:r w:rsidRPr="006C256A">
              <w:rPr>
                <w:sz w:val="18"/>
                <w:szCs w:val="18"/>
                <w:lang w:val="fr-FR"/>
              </w:rPr>
              <w:t>4.6 et dont le lieu d</w:t>
            </w:r>
            <w:r w:rsidR="005837A7">
              <w:rPr>
                <w:sz w:val="18"/>
                <w:szCs w:val="18"/>
                <w:lang w:val="fr-FR"/>
              </w:rPr>
              <w:t>’</w:t>
            </w:r>
            <w:r w:rsidRPr="006C256A">
              <w:rPr>
                <w:sz w:val="18"/>
                <w:szCs w:val="18"/>
                <w:lang w:val="fr-FR"/>
              </w:rPr>
              <w:t>affectation ne se trouve pas dans son pays d</w:t>
            </w:r>
            <w:r w:rsidR="005837A7">
              <w:rPr>
                <w:sz w:val="18"/>
                <w:szCs w:val="18"/>
                <w:lang w:val="fr-FR"/>
              </w:rPr>
              <w:t>’</w:t>
            </w:r>
            <w:r w:rsidRPr="006C256A">
              <w:rPr>
                <w:sz w:val="18"/>
                <w:szCs w:val="18"/>
                <w:lang w:val="fr-FR"/>
              </w:rPr>
              <w:t>origine a droit, dans les limites stipulées par le Statut et Règlement du personnel, à une indemnité pour frais d</w:t>
            </w:r>
            <w:r w:rsidR="005837A7">
              <w:rPr>
                <w:sz w:val="18"/>
                <w:szCs w:val="18"/>
                <w:lang w:val="fr-FR"/>
              </w:rPr>
              <w:t>’</w:t>
            </w:r>
            <w:r w:rsidRPr="006C256A">
              <w:rPr>
                <w:sz w:val="18"/>
                <w:szCs w:val="18"/>
                <w:lang w:val="fr-FR"/>
              </w:rPr>
              <w:t>études pour chaque enfant qui est à la charge du fonctionnaire dans la mesure où celui</w:t>
            </w:r>
            <w:r w:rsidR="006C2C45">
              <w:rPr>
                <w:sz w:val="18"/>
                <w:szCs w:val="18"/>
                <w:lang w:val="fr-FR"/>
              </w:rPr>
              <w:noBreakHyphen/>
            </w:r>
            <w:r w:rsidRPr="006C256A">
              <w:rPr>
                <w:sz w:val="18"/>
                <w:szCs w:val="18"/>
                <w:lang w:val="fr-FR"/>
              </w:rPr>
              <w:t>ci subvient pour une part principale et de façon continue à son entretien, et qui fréquente régulièrement une école, une université ou un établissement analogue en suivant le programme à plein temps.  Le montant de l</w:t>
            </w:r>
            <w:r w:rsidR="005837A7">
              <w:rPr>
                <w:sz w:val="18"/>
                <w:szCs w:val="18"/>
                <w:lang w:val="fr-FR"/>
              </w:rPr>
              <w:t>’</w:t>
            </w:r>
            <w:r w:rsidRPr="006C256A">
              <w:rPr>
                <w:sz w:val="18"/>
                <w:szCs w:val="18"/>
                <w:lang w:val="fr-FR"/>
              </w:rPr>
              <w:t>indemnité est fixé par le Statut et Règlement du personnel.</w:t>
            </w:r>
          </w:p>
          <w:p w:rsidR="00F33AD6" w:rsidRPr="006C256A" w:rsidRDefault="00F33AD6" w:rsidP="00C37DE4">
            <w:pPr>
              <w:pStyle w:val="Default"/>
              <w:rPr>
                <w:b/>
                <w:sz w:val="18"/>
                <w:szCs w:val="18"/>
                <w:lang w:val="fr-FR"/>
              </w:rPr>
            </w:pPr>
          </w:p>
          <w:p w:rsidR="00F33AD6" w:rsidRPr="006C256A" w:rsidRDefault="00A71BD2"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A71BD2" w:rsidP="00C37DE4">
            <w:pPr>
              <w:pStyle w:val="Default"/>
              <w:rPr>
                <w:sz w:val="18"/>
                <w:szCs w:val="18"/>
                <w:lang w:val="fr-FR"/>
              </w:rPr>
            </w:pPr>
            <w:r w:rsidRPr="006C256A">
              <w:rPr>
                <w:sz w:val="18"/>
                <w:szCs w:val="18"/>
                <w:lang w:val="fr-FR"/>
              </w:rPr>
              <w:lastRenderedPageBreak/>
              <w:t xml:space="preserve">f) </w:t>
            </w:r>
            <w:r w:rsidRPr="006C256A">
              <w:rPr>
                <w:color w:val="auto"/>
                <w:sz w:val="18"/>
                <w:szCs w:val="18"/>
                <w:lang w:val="fr-FR"/>
              </w:rPr>
              <w:t>Le présent article ne s</w:t>
            </w:r>
            <w:r w:rsidR="005837A7">
              <w:rPr>
                <w:color w:val="auto"/>
                <w:sz w:val="18"/>
                <w:szCs w:val="18"/>
                <w:lang w:val="fr-FR"/>
              </w:rPr>
              <w:t>’</w:t>
            </w:r>
            <w:r w:rsidRPr="006C256A">
              <w:rPr>
                <w:color w:val="auto"/>
                <w:sz w:val="18"/>
                <w:szCs w:val="18"/>
                <w:lang w:val="fr-FR"/>
              </w:rPr>
              <w:t>applique pas aux fonctionnaires temporaires.</w:t>
            </w:r>
          </w:p>
          <w:p w:rsidR="00F33AD6" w:rsidRPr="006C256A" w:rsidRDefault="00F33AD6" w:rsidP="00C37DE4">
            <w:pPr>
              <w:pStyle w:val="Default"/>
              <w:rPr>
                <w:b/>
                <w:sz w:val="18"/>
                <w:szCs w:val="18"/>
                <w:lang w:val="fr-FR"/>
              </w:rPr>
            </w:pPr>
          </w:p>
          <w:p w:rsidR="007759F6" w:rsidRPr="006C256A" w:rsidRDefault="007759F6" w:rsidP="00C37DE4">
            <w:pPr>
              <w:pStyle w:val="Default"/>
              <w:rPr>
                <w:b/>
                <w:sz w:val="18"/>
                <w:szCs w:val="18"/>
                <w:lang w:val="fr-FR"/>
              </w:rPr>
            </w:pPr>
          </w:p>
        </w:tc>
        <w:tc>
          <w:tcPr>
            <w:tcW w:w="4536" w:type="dxa"/>
            <w:shd w:val="clear" w:color="auto" w:fill="auto"/>
            <w:tcMar>
              <w:top w:w="57" w:type="dxa"/>
              <w:bottom w:w="57" w:type="dxa"/>
            </w:tcMar>
          </w:tcPr>
          <w:p w:rsidR="00F33AD6" w:rsidRPr="006C256A" w:rsidRDefault="00A71BD2" w:rsidP="00C37DE4">
            <w:pPr>
              <w:rPr>
                <w:sz w:val="18"/>
                <w:szCs w:val="18"/>
                <w:lang w:val="fr-FR"/>
              </w:rPr>
            </w:pPr>
            <w:r w:rsidRPr="006C256A">
              <w:rPr>
                <w:color w:val="000000"/>
                <w:sz w:val="18"/>
                <w:szCs w:val="18"/>
                <w:lang w:val="fr-FR"/>
              </w:rPr>
              <w:lastRenderedPageBreak/>
              <w:t>a) Tout fonctionnaire recruté sur le plan international au sens de l</w:t>
            </w:r>
            <w:r w:rsidR="005837A7">
              <w:rPr>
                <w:color w:val="000000"/>
                <w:sz w:val="18"/>
                <w:szCs w:val="18"/>
                <w:lang w:val="fr-FR"/>
              </w:rPr>
              <w:t>’</w:t>
            </w:r>
            <w:r w:rsidRPr="006C256A">
              <w:rPr>
                <w:color w:val="000000"/>
                <w:sz w:val="18"/>
                <w:szCs w:val="18"/>
                <w:lang w:val="fr-FR"/>
              </w:rPr>
              <w:t>article</w:t>
            </w:r>
            <w:r w:rsidR="00955164">
              <w:rPr>
                <w:color w:val="000000"/>
                <w:sz w:val="18"/>
                <w:szCs w:val="18"/>
                <w:lang w:val="fr-FR"/>
              </w:rPr>
              <w:t> </w:t>
            </w:r>
            <w:r w:rsidRPr="006C256A">
              <w:rPr>
                <w:color w:val="000000"/>
                <w:sz w:val="18"/>
                <w:szCs w:val="18"/>
                <w:lang w:val="fr-FR"/>
              </w:rPr>
              <w:t>4.6 et</w:t>
            </w:r>
            <w:r w:rsidRPr="006C256A">
              <w:rPr>
                <w:strike/>
                <w:color w:val="000000"/>
                <w:sz w:val="18"/>
                <w:szCs w:val="18"/>
                <w:lang w:val="fr-FR"/>
              </w:rPr>
              <w:t xml:space="preserve"> dont le lieu d</w:t>
            </w:r>
            <w:r w:rsidR="005837A7">
              <w:rPr>
                <w:strike/>
                <w:color w:val="000000"/>
                <w:sz w:val="18"/>
                <w:szCs w:val="18"/>
                <w:lang w:val="fr-FR"/>
              </w:rPr>
              <w:t>’</w:t>
            </w:r>
            <w:r w:rsidRPr="006C256A">
              <w:rPr>
                <w:strike/>
                <w:color w:val="000000"/>
                <w:sz w:val="18"/>
                <w:szCs w:val="18"/>
                <w:lang w:val="fr-FR"/>
              </w:rPr>
              <w:t xml:space="preserve">affectation ne se trouve </w:t>
            </w:r>
            <w:r w:rsidR="00A1690E" w:rsidRPr="006C256A">
              <w:rPr>
                <w:strike/>
                <w:color w:val="000000"/>
                <w:sz w:val="18"/>
                <w:szCs w:val="18"/>
                <w:lang w:val="fr-FR"/>
              </w:rPr>
              <w:t>pas</w:t>
            </w:r>
            <w:r w:rsidR="00A1690E" w:rsidRPr="006C256A">
              <w:rPr>
                <w:color w:val="000000"/>
                <w:sz w:val="18"/>
                <w:szCs w:val="18"/>
                <w:lang w:val="fr-FR"/>
              </w:rPr>
              <w:t xml:space="preserve"> </w:t>
            </w:r>
            <w:r w:rsidRPr="006C256A">
              <w:rPr>
                <w:b/>
                <w:color w:val="000000"/>
                <w:sz w:val="18"/>
                <w:szCs w:val="18"/>
                <w:u w:val="single"/>
                <w:lang w:val="fr-FR"/>
              </w:rPr>
              <w:t>qui ne réside pas ou n</w:t>
            </w:r>
            <w:r w:rsidR="005837A7">
              <w:rPr>
                <w:b/>
                <w:color w:val="000000"/>
                <w:sz w:val="18"/>
                <w:szCs w:val="18"/>
                <w:u w:val="single"/>
                <w:lang w:val="fr-FR"/>
              </w:rPr>
              <w:t>’</w:t>
            </w:r>
            <w:r w:rsidRPr="006C256A">
              <w:rPr>
                <w:b/>
                <w:color w:val="000000"/>
                <w:sz w:val="18"/>
                <w:szCs w:val="18"/>
                <w:u w:val="single"/>
                <w:lang w:val="fr-FR"/>
              </w:rPr>
              <w:t>est pas en poste</w:t>
            </w:r>
            <w:r w:rsidRPr="006C256A">
              <w:rPr>
                <w:color w:val="000000"/>
                <w:sz w:val="18"/>
                <w:szCs w:val="18"/>
                <w:lang w:val="fr-FR"/>
              </w:rPr>
              <w:t xml:space="preserve"> dans son pays d</w:t>
            </w:r>
            <w:r w:rsidR="005837A7">
              <w:rPr>
                <w:color w:val="000000"/>
                <w:sz w:val="18"/>
                <w:szCs w:val="18"/>
                <w:lang w:val="fr-FR"/>
              </w:rPr>
              <w:t>’</w:t>
            </w:r>
            <w:r w:rsidRPr="006C256A">
              <w:rPr>
                <w:color w:val="000000"/>
                <w:sz w:val="18"/>
                <w:szCs w:val="18"/>
                <w:lang w:val="fr-FR"/>
              </w:rPr>
              <w:t>origine a droit, dans les limites stipulées par le Statut et Règlement du personnel, à une indemnité pour frais d</w:t>
            </w:r>
            <w:r w:rsidR="005837A7">
              <w:rPr>
                <w:color w:val="000000"/>
                <w:sz w:val="18"/>
                <w:szCs w:val="18"/>
                <w:lang w:val="fr-FR"/>
              </w:rPr>
              <w:t>’</w:t>
            </w:r>
            <w:r w:rsidRPr="006C256A">
              <w:rPr>
                <w:color w:val="000000"/>
                <w:sz w:val="18"/>
                <w:szCs w:val="18"/>
                <w:lang w:val="fr-FR"/>
              </w:rPr>
              <w:t>études pour chaque enfant qui est à la charge du fonctionnaire dans la mesure où celui</w:t>
            </w:r>
            <w:r w:rsidR="006C2C45">
              <w:rPr>
                <w:color w:val="000000"/>
                <w:sz w:val="18"/>
                <w:szCs w:val="18"/>
                <w:lang w:val="fr-FR"/>
              </w:rPr>
              <w:noBreakHyphen/>
            </w:r>
            <w:r w:rsidRPr="006C256A">
              <w:rPr>
                <w:color w:val="000000"/>
                <w:sz w:val="18"/>
                <w:szCs w:val="18"/>
                <w:lang w:val="fr-FR"/>
              </w:rPr>
              <w:t>ci subvient pour une part principale et de façon continue à son entretien, et qui fréquente régulièrement une école, une université ou un établissement analogue en suivant le programme à plein temps.</w:t>
            </w:r>
            <w:r w:rsidR="007759F6" w:rsidRPr="00A07DC1">
              <w:rPr>
                <w:color w:val="000000"/>
                <w:sz w:val="18"/>
                <w:lang w:val="fr-FR"/>
              </w:rPr>
              <w:t xml:space="preserve">  </w:t>
            </w:r>
            <w:r w:rsidRPr="006C256A">
              <w:rPr>
                <w:sz w:val="18"/>
                <w:szCs w:val="18"/>
                <w:lang w:val="fr-FR"/>
              </w:rPr>
              <w:t>Le montant de l</w:t>
            </w:r>
            <w:r w:rsidR="005837A7">
              <w:rPr>
                <w:sz w:val="18"/>
                <w:szCs w:val="18"/>
                <w:lang w:val="fr-FR"/>
              </w:rPr>
              <w:t>’</w:t>
            </w:r>
            <w:r w:rsidRPr="006C256A">
              <w:rPr>
                <w:sz w:val="18"/>
                <w:szCs w:val="18"/>
                <w:lang w:val="fr-FR"/>
              </w:rPr>
              <w:t>indemnité est fixé par le Statut et Règlement du personnel.</w:t>
            </w:r>
          </w:p>
          <w:p w:rsidR="00F33AD6" w:rsidRPr="006C256A" w:rsidRDefault="00F33AD6" w:rsidP="00C37DE4">
            <w:pPr>
              <w:rPr>
                <w:sz w:val="18"/>
                <w:szCs w:val="18"/>
                <w:lang w:val="fr-FR"/>
              </w:rPr>
            </w:pPr>
          </w:p>
          <w:p w:rsidR="00F33AD6" w:rsidRPr="006C256A" w:rsidRDefault="00A71BD2" w:rsidP="00C37DE4">
            <w:pPr>
              <w:rPr>
                <w:sz w:val="18"/>
                <w:szCs w:val="18"/>
                <w:lang w:val="fr-FR"/>
              </w:rPr>
            </w:pPr>
            <w:r w:rsidRPr="006C256A">
              <w:rPr>
                <w:color w:val="000000"/>
                <w:sz w:val="18"/>
                <w:szCs w:val="18"/>
                <w:lang w:val="fr-FR"/>
              </w:rPr>
              <w:t>[…]</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D9202C" w:rsidP="00C37DE4">
            <w:pPr>
              <w:rPr>
                <w:b/>
                <w:sz w:val="18"/>
                <w:szCs w:val="18"/>
                <w:u w:val="single"/>
                <w:lang w:val="fr-FR"/>
              </w:rPr>
            </w:pPr>
            <w:r w:rsidRPr="006C256A">
              <w:rPr>
                <w:b/>
                <w:color w:val="000000"/>
                <w:sz w:val="18"/>
                <w:szCs w:val="18"/>
                <w:u w:val="single"/>
                <w:lang w:val="fr-FR"/>
              </w:rPr>
              <w:lastRenderedPageBreak/>
              <w:t>f) Nonobstant l</w:t>
            </w:r>
            <w:r w:rsidR="005837A7">
              <w:rPr>
                <w:b/>
                <w:color w:val="000000"/>
                <w:sz w:val="18"/>
                <w:szCs w:val="18"/>
                <w:u w:val="single"/>
                <w:lang w:val="fr-FR"/>
              </w:rPr>
              <w:t>’</w:t>
            </w:r>
            <w:r w:rsidRPr="006C256A">
              <w:rPr>
                <w:b/>
                <w:color w:val="000000"/>
                <w:sz w:val="18"/>
                <w:szCs w:val="18"/>
                <w:u w:val="single"/>
                <w:lang w:val="fr-FR"/>
              </w:rPr>
              <w:t>alinéa a), le</w:t>
            </w:r>
            <w:r w:rsidR="001521E8" w:rsidRPr="006C256A">
              <w:rPr>
                <w:b/>
                <w:color w:val="000000"/>
                <w:sz w:val="18"/>
                <w:szCs w:val="18"/>
                <w:u w:val="single"/>
                <w:lang w:val="fr-FR"/>
              </w:rPr>
              <w:t>s fonctionnaires qui</w:t>
            </w:r>
            <w:r w:rsidR="00817391" w:rsidRPr="006C256A">
              <w:rPr>
                <w:b/>
                <w:color w:val="000000"/>
                <w:sz w:val="18"/>
                <w:szCs w:val="18"/>
                <w:u w:val="single"/>
                <w:lang w:val="fr-FR"/>
              </w:rPr>
              <w:t>,</w:t>
            </w:r>
            <w:r w:rsidR="001521E8" w:rsidRPr="006C256A">
              <w:rPr>
                <w:b/>
                <w:color w:val="000000"/>
                <w:sz w:val="18"/>
                <w:szCs w:val="18"/>
                <w:u w:val="single"/>
                <w:lang w:val="fr-FR"/>
              </w:rPr>
              <w:t xml:space="preserve"> </w:t>
            </w:r>
            <w:r w:rsidR="00817391" w:rsidRPr="006C256A">
              <w:rPr>
                <w:b/>
                <w:color w:val="000000"/>
                <w:sz w:val="18"/>
                <w:szCs w:val="18"/>
                <w:u w:val="single"/>
                <w:lang w:val="fr-FR"/>
              </w:rPr>
              <w:t>avant le 1</w:t>
            </w:r>
            <w:r w:rsidR="00817391" w:rsidRPr="006C256A">
              <w:rPr>
                <w:b/>
                <w:color w:val="000000"/>
                <w:sz w:val="18"/>
                <w:szCs w:val="18"/>
                <w:u w:val="single"/>
                <w:vertAlign w:val="superscript"/>
                <w:lang w:val="fr-FR"/>
              </w:rPr>
              <w:t>er</w:t>
            </w:r>
            <w:r w:rsidR="00817391" w:rsidRPr="006C256A">
              <w:rPr>
                <w:b/>
                <w:color w:val="000000"/>
                <w:sz w:val="18"/>
                <w:szCs w:val="18"/>
                <w:u w:val="single"/>
                <w:lang w:val="fr-FR"/>
              </w:rPr>
              <w:t> </w:t>
            </w:r>
            <w:r w:rsidR="005837A7" w:rsidRPr="006C256A">
              <w:rPr>
                <w:b/>
                <w:color w:val="000000"/>
                <w:sz w:val="18"/>
                <w:szCs w:val="18"/>
                <w:u w:val="single"/>
                <w:lang w:val="fr-FR"/>
              </w:rPr>
              <w:t>janvier</w:t>
            </w:r>
            <w:r w:rsidR="005837A7">
              <w:rPr>
                <w:b/>
                <w:color w:val="000000"/>
                <w:sz w:val="18"/>
                <w:szCs w:val="18"/>
                <w:u w:val="single"/>
                <w:lang w:val="fr-FR"/>
              </w:rPr>
              <w:t> </w:t>
            </w:r>
            <w:r w:rsidR="005837A7" w:rsidRPr="006C256A">
              <w:rPr>
                <w:b/>
                <w:color w:val="000000"/>
                <w:sz w:val="18"/>
                <w:szCs w:val="18"/>
                <w:u w:val="single"/>
                <w:lang w:val="fr-FR"/>
              </w:rPr>
              <w:t>20</w:t>
            </w:r>
            <w:r w:rsidR="00817391" w:rsidRPr="006C256A">
              <w:rPr>
                <w:b/>
                <w:color w:val="000000"/>
                <w:sz w:val="18"/>
                <w:szCs w:val="18"/>
                <w:u w:val="single"/>
                <w:lang w:val="fr-FR"/>
              </w:rPr>
              <w:t xml:space="preserve">16, </w:t>
            </w:r>
            <w:r w:rsidR="001521E8" w:rsidRPr="006C256A">
              <w:rPr>
                <w:b/>
                <w:color w:val="000000"/>
                <w:sz w:val="18"/>
                <w:szCs w:val="18"/>
                <w:u w:val="single"/>
                <w:lang w:val="fr-FR"/>
              </w:rPr>
              <w:t>étaient</w:t>
            </w:r>
            <w:r w:rsidRPr="006C256A">
              <w:rPr>
                <w:b/>
                <w:color w:val="000000"/>
                <w:sz w:val="18"/>
                <w:szCs w:val="18"/>
                <w:u w:val="single"/>
                <w:lang w:val="fr-FR"/>
              </w:rPr>
              <w:t xml:space="preserve"> titulaires d</w:t>
            </w:r>
            <w:r w:rsidR="005837A7">
              <w:rPr>
                <w:b/>
                <w:color w:val="000000"/>
                <w:sz w:val="18"/>
                <w:szCs w:val="18"/>
                <w:u w:val="single"/>
                <w:lang w:val="fr-FR"/>
              </w:rPr>
              <w:t>’</w:t>
            </w:r>
            <w:r w:rsidRPr="006C256A">
              <w:rPr>
                <w:b/>
                <w:color w:val="000000"/>
                <w:sz w:val="18"/>
                <w:szCs w:val="18"/>
                <w:u w:val="single"/>
                <w:lang w:val="fr-FR"/>
              </w:rPr>
              <w:t xml:space="preserve">un engagement de durée déterminée, </w:t>
            </w:r>
            <w:r w:rsidR="001521E8" w:rsidRPr="006C256A">
              <w:rPr>
                <w:b/>
                <w:color w:val="000000"/>
                <w:sz w:val="18"/>
                <w:szCs w:val="18"/>
                <w:u w:val="single"/>
                <w:lang w:val="fr-FR"/>
              </w:rPr>
              <w:t>d</w:t>
            </w:r>
            <w:r w:rsidR="005837A7">
              <w:rPr>
                <w:b/>
                <w:color w:val="000000"/>
                <w:sz w:val="18"/>
                <w:szCs w:val="18"/>
                <w:u w:val="single"/>
                <w:lang w:val="fr-FR"/>
              </w:rPr>
              <w:t>’</w:t>
            </w:r>
            <w:r w:rsidR="001521E8" w:rsidRPr="006C256A">
              <w:rPr>
                <w:b/>
                <w:color w:val="000000"/>
                <w:sz w:val="18"/>
                <w:szCs w:val="18"/>
                <w:u w:val="single"/>
                <w:lang w:val="fr-FR"/>
              </w:rPr>
              <w:t xml:space="preserve">un engagement </w:t>
            </w:r>
            <w:r w:rsidRPr="006C256A">
              <w:rPr>
                <w:b/>
                <w:color w:val="000000"/>
                <w:sz w:val="18"/>
                <w:szCs w:val="18"/>
                <w:u w:val="single"/>
                <w:lang w:val="fr-FR"/>
              </w:rPr>
              <w:t xml:space="preserve">continu ou </w:t>
            </w:r>
            <w:r w:rsidR="001521E8" w:rsidRPr="006C256A">
              <w:rPr>
                <w:b/>
                <w:color w:val="000000"/>
                <w:sz w:val="18"/>
                <w:szCs w:val="18"/>
                <w:u w:val="single"/>
                <w:lang w:val="fr-FR"/>
              </w:rPr>
              <w:t>d</w:t>
            </w:r>
            <w:r w:rsidR="005837A7">
              <w:rPr>
                <w:b/>
                <w:color w:val="000000"/>
                <w:sz w:val="18"/>
                <w:szCs w:val="18"/>
                <w:u w:val="single"/>
                <w:lang w:val="fr-FR"/>
              </w:rPr>
              <w:t>’</w:t>
            </w:r>
            <w:r w:rsidR="001521E8" w:rsidRPr="006C256A">
              <w:rPr>
                <w:b/>
                <w:color w:val="000000"/>
                <w:sz w:val="18"/>
                <w:szCs w:val="18"/>
                <w:u w:val="single"/>
                <w:lang w:val="fr-FR"/>
              </w:rPr>
              <w:t xml:space="preserve">un engagement </w:t>
            </w:r>
            <w:r w:rsidRPr="006C256A">
              <w:rPr>
                <w:b/>
                <w:color w:val="000000"/>
                <w:sz w:val="18"/>
                <w:szCs w:val="18"/>
                <w:u w:val="single"/>
                <w:lang w:val="fr-FR"/>
              </w:rPr>
              <w:t>permanent auprès du Bureau international et qui</w:t>
            </w:r>
            <w:r w:rsidR="00817391" w:rsidRPr="006C256A">
              <w:rPr>
                <w:b/>
                <w:color w:val="000000"/>
                <w:sz w:val="18"/>
                <w:szCs w:val="18"/>
                <w:u w:val="single"/>
                <w:lang w:val="fr-FR"/>
              </w:rPr>
              <w:t xml:space="preserve"> </w:t>
            </w:r>
            <w:r w:rsidRPr="006C256A">
              <w:rPr>
                <w:b/>
                <w:color w:val="000000"/>
                <w:sz w:val="18"/>
                <w:szCs w:val="18"/>
                <w:u w:val="single"/>
                <w:lang w:val="fr-FR"/>
              </w:rPr>
              <w:t>résid</w:t>
            </w:r>
            <w:r w:rsidR="001521E8" w:rsidRPr="006C256A">
              <w:rPr>
                <w:b/>
                <w:color w:val="000000"/>
                <w:sz w:val="18"/>
                <w:szCs w:val="18"/>
                <w:u w:val="single"/>
                <w:lang w:val="fr-FR"/>
              </w:rPr>
              <w:t>ai</w:t>
            </w:r>
            <w:r w:rsidRPr="006C256A">
              <w:rPr>
                <w:b/>
                <w:color w:val="000000"/>
                <w:sz w:val="18"/>
                <w:szCs w:val="18"/>
                <w:u w:val="single"/>
                <w:lang w:val="fr-FR"/>
              </w:rPr>
              <w:t>ent mais n</w:t>
            </w:r>
            <w:r w:rsidR="005837A7">
              <w:rPr>
                <w:b/>
                <w:color w:val="000000"/>
                <w:sz w:val="18"/>
                <w:szCs w:val="18"/>
                <w:u w:val="single"/>
                <w:lang w:val="fr-FR"/>
              </w:rPr>
              <w:t>’</w:t>
            </w:r>
            <w:r w:rsidR="001521E8" w:rsidRPr="006C256A">
              <w:rPr>
                <w:b/>
                <w:color w:val="000000"/>
                <w:sz w:val="18"/>
                <w:szCs w:val="18"/>
                <w:u w:val="single"/>
                <w:lang w:val="fr-FR"/>
              </w:rPr>
              <w:t xml:space="preserve">étaient </w:t>
            </w:r>
            <w:r w:rsidRPr="006C256A">
              <w:rPr>
                <w:b/>
                <w:color w:val="000000"/>
                <w:sz w:val="18"/>
                <w:szCs w:val="18"/>
                <w:u w:val="single"/>
                <w:lang w:val="fr-FR"/>
              </w:rPr>
              <w:t>pas en poste</w:t>
            </w:r>
            <w:r w:rsidR="001521E8" w:rsidRPr="006C256A">
              <w:rPr>
                <w:b/>
                <w:color w:val="000000"/>
                <w:sz w:val="18"/>
                <w:szCs w:val="18"/>
                <w:u w:val="single"/>
                <w:lang w:val="fr-FR"/>
              </w:rPr>
              <w:t xml:space="preserve"> </w:t>
            </w:r>
            <w:r w:rsidRPr="006C256A">
              <w:rPr>
                <w:b/>
                <w:color w:val="000000"/>
                <w:sz w:val="18"/>
                <w:szCs w:val="18"/>
                <w:u w:val="single"/>
                <w:lang w:val="fr-FR"/>
              </w:rPr>
              <w:t>dans leur pays d</w:t>
            </w:r>
            <w:r w:rsidR="005837A7">
              <w:rPr>
                <w:b/>
                <w:color w:val="000000"/>
                <w:sz w:val="18"/>
                <w:szCs w:val="18"/>
                <w:u w:val="single"/>
                <w:lang w:val="fr-FR"/>
              </w:rPr>
              <w:t>’</w:t>
            </w:r>
            <w:r w:rsidRPr="006C256A">
              <w:rPr>
                <w:b/>
                <w:color w:val="000000"/>
                <w:sz w:val="18"/>
                <w:szCs w:val="18"/>
                <w:u w:val="single"/>
                <w:lang w:val="fr-FR"/>
              </w:rPr>
              <w:t>origine conservent le droit à l</w:t>
            </w:r>
            <w:r w:rsidR="005837A7">
              <w:rPr>
                <w:b/>
                <w:color w:val="000000"/>
                <w:sz w:val="18"/>
                <w:szCs w:val="18"/>
                <w:u w:val="single"/>
                <w:lang w:val="fr-FR"/>
              </w:rPr>
              <w:t>’</w:t>
            </w:r>
            <w:r w:rsidRPr="006C256A">
              <w:rPr>
                <w:b/>
                <w:color w:val="000000"/>
                <w:sz w:val="18"/>
                <w:szCs w:val="18"/>
                <w:u w:val="single"/>
                <w:lang w:val="fr-FR"/>
              </w:rPr>
              <w:t>indemnité pour frais d</w:t>
            </w:r>
            <w:r w:rsidR="005837A7">
              <w:rPr>
                <w:b/>
                <w:color w:val="000000"/>
                <w:sz w:val="18"/>
                <w:szCs w:val="18"/>
                <w:u w:val="single"/>
                <w:lang w:val="fr-FR"/>
              </w:rPr>
              <w:t>’</w:t>
            </w:r>
            <w:r w:rsidRPr="006C256A">
              <w:rPr>
                <w:b/>
                <w:color w:val="000000"/>
                <w:sz w:val="18"/>
                <w:szCs w:val="18"/>
                <w:u w:val="single"/>
                <w:lang w:val="fr-FR"/>
              </w:rPr>
              <w:t>études.</w:t>
            </w:r>
          </w:p>
          <w:p w:rsidR="00F33AD6" w:rsidRPr="006C256A" w:rsidRDefault="00F33AD6" w:rsidP="00C37DE4">
            <w:pPr>
              <w:rPr>
                <w:b/>
                <w:sz w:val="18"/>
                <w:szCs w:val="18"/>
                <w:u w:val="single"/>
                <w:lang w:val="fr-FR"/>
              </w:rPr>
            </w:pPr>
          </w:p>
          <w:p w:rsidR="007759F6" w:rsidRPr="006C256A" w:rsidRDefault="00D9202C" w:rsidP="00C37DE4">
            <w:pPr>
              <w:rPr>
                <w:sz w:val="18"/>
                <w:szCs w:val="18"/>
                <w:lang w:val="fr-FR"/>
              </w:rPr>
            </w:pPr>
            <w:r w:rsidRPr="006C256A">
              <w:rPr>
                <w:strike/>
                <w:color w:val="000000"/>
                <w:sz w:val="18"/>
                <w:szCs w:val="18"/>
                <w:lang w:val="fr-FR"/>
              </w:rPr>
              <w:t>f)</w:t>
            </w:r>
            <w:r w:rsidR="001521E8" w:rsidRPr="006C256A">
              <w:rPr>
                <w:color w:val="000000"/>
                <w:sz w:val="18"/>
                <w:szCs w:val="18"/>
                <w:lang w:val="fr-FR"/>
              </w:rPr>
              <w:t xml:space="preserve"> </w:t>
            </w:r>
            <w:r w:rsidRPr="006C256A">
              <w:rPr>
                <w:b/>
                <w:color w:val="000000"/>
                <w:sz w:val="18"/>
                <w:szCs w:val="18"/>
                <w:u w:val="single"/>
                <w:lang w:val="fr-FR"/>
              </w:rPr>
              <w:t>g)</w:t>
            </w:r>
            <w:r w:rsidRPr="006C256A">
              <w:rPr>
                <w:color w:val="000000"/>
                <w:sz w:val="18"/>
                <w:szCs w:val="18"/>
                <w:lang w:val="fr-FR"/>
              </w:rPr>
              <w:t xml:space="preserve"> </w:t>
            </w:r>
            <w:r w:rsidRPr="006C256A">
              <w:rPr>
                <w:sz w:val="18"/>
                <w:szCs w:val="18"/>
                <w:lang w:val="fr-FR"/>
              </w:rPr>
              <w:t>Le présent article ne s</w:t>
            </w:r>
            <w:r w:rsidR="005837A7">
              <w:rPr>
                <w:sz w:val="18"/>
                <w:szCs w:val="18"/>
                <w:lang w:val="fr-FR"/>
              </w:rPr>
              <w:t>’</w:t>
            </w:r>
            <w:r w:rsidRPr="006C256A">
              <w:rPr>
                <w:sz w:val="18"/>
                <w:szCs w:val="18"/>
                <w:lang w:val="fr-FR"/>
              </w:rPr>
              <w:t>applique pas aux fonctionnaires temporaires.</w:t>
            </w:r>
          </w:p>
        </w:tc>
        <w:tc>
          <w:tcPr>
            <w:tcW w:w="4536" w:type="dxa"/>
            <w:shd w:val="clear" w:color="auto" w:fill="auto"/>
            <w:tcMar>
              <w:top w:w="57" w:type="dxa"/>
              <w:bottom w:w="57" w:type="dxa"/>
            </w:tcMar>
          </w:tcPr>
          <w:p w:rsidR="00F33AD6" w:rsidRPr="006C256A" w:rsidRDefault="00D9202C" w:rsidP="00C37DE4">
            <w:pPr>
              <w:pStyle w:val="CommentText"/>
              <w:rPr>
                <w:szCs w:val="18"/>
                <w:lang w:val="fr-FR"/>
              </w:rPr>
            </w:pPr>
            <w:r w:rsidRPr="006C256A">
              <w:rPr>
                <w:color w:val="000000"/>
                <w:szCs w:val="18"/>
                <w:lang w:val="fr-FR"/>
              </w:rPr>
              <w:lastRenderedPageBreak/>
              <w:t xml:space="preserve">La </w:t>
            </w:r>
            <w:r w:rsidRPr="006C256A">
              <w:rPr>
                <w:szCs w:val="18"/>
                <w:lang w:val="fr-FR"/>
              </w:rPr>
              <w:t xml:space="preserve">modification </w:t>
            </w:r>
            <w:r w:rsidRPr="006C256A">
              <w:rPr>
                <w:color w:val="000000"/>
                <w:szCs w:val="18"/>
                <w:lang w:val="fr-FR"/>
              </w:rPr>
              <w:t>de l</w:t>
            </w:r>
            <w:r w:rsidR="005837A7">
              <w:rPr>
                <w:color w:val="000000"/>
                <w:szCs w:val="18"/>
                <w:lang w:val="fr-FR"/>
              </w:rPr>
              <w:t>’</w:t>
            </w:r>
            <w:r w:rsidRPr="006C256A">
              <w:rPr>
                <w:color w:val="000000"/>
                <w:szCs w:val="18"/>
                <w:lang w:val="fr-FR"/>
              </w:rPr>
              <w:t xml:space="preserve">alinéa a) </w:t>
            </w:r>
            <w:r w:rsidRPr="006C256A">
              <w:rPr>
                <w:szCs w:val="18"/>
                <w:lang w:val="fr-FR"/>
              </w:rPr>
              <w:t xml:space="preserve">vise à assurer la conformité </w:t>
            </w:r>
            <w:r w:rsidR="00A1690E" w:rsidRPr="006C256A">
              <w:rPr>
                <w:szCs w:val="18"/>
                <w:lang w:val="fr-FR"/>
              </w:rPr>
              <w:t xml:space="preserve">de la disposition </w:t>
            </w:r>
            <w:r w:rsidRPr="006C256A">
              <w:rPr>
                <w:szCs w:val="18"/>
                <w:lang w:val="fr-FR"/>
              </w:rPr>
              <w:t>avec l</w:t>
            </w:r>
            <w:r w:rsidR="005837A7">
              <w:rPr>
                <w:szCs w:val="18"/>
                <w:lang w:val="fr-FR"/>
              </w:rPr>
              <w:t>’</w:t>
            </w:r>
            <w:r w:rsidRPr="006C256A">
              <w:rPr>
                <w:szCs w:val="18"/>
                <w:lang w:val="fr-FR"/>
              </w:rPr>
              <w:t>objet de l</w:t>
            </w:r>
            <w:r w:rsidR="005837A7">
              <w:rPr>
                <w:szCs w:val="18"/>
                <w:lang w:val="fr-FR"/>
              </w:rPr>
              <w:t>’</w:t>
            </w:r>
            <w:r w:rsidRPr="006C256A">
              <w:rPr>
                <w:szCs w:val="18"/>
                <w:lang w:val="fr-FR"/>
              </w:rPr>
              <w:t>indemnité pour frais d</w:t>
            </w:r>
            <w:r w:rsidR="005837A7">
              <w:rPr>
                <w:szCs w:val="18"/>
                <w:lang w:val="fr-FR"/>
              </w:rPr>
              <w:t>’</w:t>
            </w:r>
            <w:r w:rsidRPr="006C256A">
              <w:rPr>
                <w:szCs w:val="18"/>
                <w:lang w:val="fr-FR"/>
              </w:rPr>
              <w:t xml:space="preserve">études, qui est </w:t>
            </w:r>
            <w:r w:rsidR="00EA3BC0" w:rsidRPr="006C256A">
              <w:rPr>
                <w:szCs w:val="18"/>
                <w:lang w:val="fr-FR"/>
              </w:rPr>
              <w:t>“</w:t>
            </w:r>
            <w:r w:rsidRPr="006C256A">
              <w:rPr>
                <w:szCs w:val="18"/>
                <w:lang w:val="fr-FR"/>
              </w:rPr>
              <w:t>de couvrir en partie le coût additionnel de l</w:t>
            </w:r>
            <w:r w:rsidR="005837A7">
              <w:rPr>
                <w:szCs w:val="18"/>
                <w:lang w:val="fr-FR"/>
              </w:rPr>
              <w:t>’</w:t>
            </w:r>
            <w:r w:rsidRPr="006C256A">
              <w:rPr>
                <w:szCs w:val="18"/>
                <w:lang w:val="fr-FR"/>
              </w:rPr>
              <w:t>éducation des enfants d</w:t>
            </w:r>
            <w:r w:rsidR="005837A7">
              <w:rPr>
                <w:szCs w:val="18"/>
                <w:lang w:val="fr-FR"/>
              </w:rPr>
              <w:t>’</w:t>
            </w:r>
            <w:r w:rsidRPr="006C256A">
              <w:rPr>
                <w:szCs w:val="18"/>
                <w:lang w:val="fr-FR"/>
              </w:rPr>
              <w:t xml:space="preserve">un fonctionnaire découlant de son </w:t>
            </w:r>
            <w:r w:rsidRPr="00AE293A">
              <w:rPr>
                <w:i/>
                <w:szCs w:val="18"/>
                <w:lang w:val="fr-FR"/>
              </w:rPr>
              <w:t>expatriation</w:t>
            </w:r>
            <w:r w:rsidR="00EA3BC0" w:rsidRPr="006C256A">
              <w:rPr>
                <w:szCs w:val="18"/>
                <w:lang w:val="fr-FR"/>
              </w:rPr>
              <w:t>”</w:t>
            </w:r>
            <w:r w:rsidRPr="006C256A">
              <w:rPr>
                <w:szCs w:val="18"/>
                <w:lang w:val="fr-FR"/>
              </w:rPr>
              <w:t xml:space="preserve"> (Commission de la fonction publique internationale), et à l</w:t>
            </w:r>
            <w:r w:rsidR="005837A7">
              <w:rPr>
                <w:szCs w:val="18"/>
                <w:lang w:val="fr-FR"/>
              </w:rPr>
              <w:t>’</w:t>
            </w:r>
            <w:r w:rsidRPr="006C256A">
              <w:rPr>
                <w:szCs w:val="18"/>
                <w:lang w:val="fr-FR"/>
              </w:rPr>
              <w:t xml:space="preserve">aligner sur les règles et la pratique en vigueur dans les autres organisations appliquant le régime commun des </w:t>
            </w:r>
            <w:r w:rsidR="005837A7">
              <w:rPr>
                <w:szCs w:val="18"/>
                <w:lang w:val="fr-FR"/>
              </w:rPr>
              <w:t>Nations Unies</w:t>
            </w:r>
            <w:r w:rsidRPr="006C256A">
              <w:rPr>
                <w:szCs w:val="18"/>
                <w:lang w:val="fr-FR"/>
              </w:rPr>
              <w:t>.</w:t>
            </w:r>
          </w:p>
          <w:p w:rsidR="00F33AD6" w:rsidRPr="006C256A" w:rsidRDefault="00F33AD6" w:rsidP="00C37DE4">
            <w:pPr>
              <w:pStyle w:val="CommentText"/>
              <w:rPr>
                <w:szCs w:val="18"/>
                <w:lang w:val="fr-FR"/>
              </w:rPr>
            </w:pPr>
          </w:p>
          <w:p w:rsidR="005837A7" w:rsidRDefault="00D9202C" w:rsidP="00C37DE4">
            <w:pPr>
              <w:pStyle w:val="CommentText"/>
              <w:rPr>
                <w:szCs w:val="18"/>
                <w:lang w:val="fr-FR"/>
              </w:rPr>
            </w:pPr>
            <w:r w:rsidRPr="006C256A">
              <w:rPr>
                <w:szCs w:val="18"/>
                <w:lang w:val="fr-FR"/>
              </w:rPr>
              <w:t>Par suite de cette modification, les fonctionnaires dont le lieu d</w:t>
            </w:r>
            <w:r w:rsidR="005837A7">
              <w:rPr>
                <w:szCs w:val="18"/>
                <w:lang w:val="fr-FR"/>
              </w:rPr>
              <w:t>’</w:t>
            </w:r>
            <w:r w:rsidRPr="006C256A">
              <w:rPr>
                <w:szCs w:val="18"/>
                <w:lang w:val="fr-FR"/>
              </w:rPr>
              <w:t>affectation n</w:t>
            </w:r>
            <w:r w:rsidR="005837A7">
              <w:rPr>
                <w:szCs w:val="18"/>
                <w:lang w:val="fr-FR"/>
              </w:rPr>
              <w:t>’</w:t>
            </w:r>
            <w:r w:rsidRPr="006C256A">
              <w:rPr>
                <w:szCs w:val="18"/>
                <w:lang w:val="fr-FR"/>
              </w:rPr>
              <w:t>est pas situé dans leur pays d</w:t>
            </w:r>
            <w:r w:rsidR="005837A7">
              <w:rPr>
                <w:szCs w:val="18"/>
                <w:lang w:val="fr-FR"/>
              </w:rPr>
              <w:t>’</w:t>
            </w:r>
            <w:r w:rsidRPr="006C256A">
              <w:rPr>
                <w:szCs w:val="18"/>
                <w:lang w:val="fr-FR"/>
              </w:rPr>
              <w:t>origine mais qui résident dans leur pays d</w:t>
            </w:r>
            <w:r w:rsidR="005837A7">
              <w:rPr>
                <w:szCs w:val="18"/>
                <w:lang w:val="fr-FR"/>
              </w:rPr>
              <w:t>’</w:t>
            </w:r>
            <w:r w:rsidRPr="006C256A">
              <w:rPr>
                <w:szCs w:val="18"/>
                <w:lang w:val="fr-FR"/>
              </w:rPr>
              <w:t>origine n</w:t>
            </w:r>
            <w:r w:rsidR="005837A7">
              <w:rPr>
                <w:szCs w:val="18"/>
                <w:lang w:val="fr-FR"/>
              </w:rPr>
              <w:t>’</w:t>
            </w:r>
            <w:r w:rsidRPr="006C256A">
              <w:rPr>
                <w:szCs w:val="18"/>
                <w:lang w:val="fr-FR"/>
              </w:rPr>
              <w:t>auront plus droit à une indemnité pour frais d</w:t>
            </w:r>
            <w:r w:rsidR="005837A7">
              <w:rPr>
                <w:szCs w:val="18"/>
                <w:lang w:val="fr-FR"/>
              </w:rPr>
              <w:t>’</w:t>
            </w:r>
            <w:r w:rsidRPr="006C256A">
              <w:rPr>
                <w:szCs w:val="18"/>
                <w:lang w:val="fr-FR"/>
              </w:rPr>
              <w:t>études.</w:t>
            </w: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D9202C" w:rsidP="00C37DE4">
            <w:pPr>
              <w:pStyle w:val="CommentText"/>
              <w:rPr>
                <w:szCs w:val="18"/>
                <w:lang w:val="fr-FR"/>
              </w:rPr>
            </w:pPr>
            <w:r w:rsidRPr="006C256A">
              <w:rPr>
                <w:color w:val="000000"/>
                <w:szCs w:val="18"/>
                <w:lang w:val="fr-FR"/>
              </w:rPr>
              <w:lastRenderedPageBreak/>
              <w:t>L</w:t>
            </w:r>
            <w:r w:rsidR="005837A7">
              <w:rPr>
                <w:color w:val="000000"/>
                <w:szCs w:val="18"/>
                <w:lang w:val="fr-FR"/>
              </w:rPr>
              <w:t>’</w:t>
            </w:r>
            <w:r w:rsidRPr="006C256A">
              <w:rPr>
                <w:color w:val="000000"/>
                <w:szCs w:val="18"/>
                <w:lang w:val="fr-FR"/>
              </w:rPr>
              <w:t>alinéa f) est ajouté afin de préserver</w:t>
            </w:r>
            <w:r w:rsidR="001521E8" w:rsidRPr="006C256A">
              <w:rPr>
                <w:color w:val="000000"/>
                <w:szCs w:val="18"/>
                <w:lang w:val="fr-FR"/>
              </w:rPr>
              <w:t xml:space="preserve"> l</w:t>
            </w:r>
            <w:r w:rsidRPr="006C256A">
              <w:rPr>
                <w:color w:val="000000"/>
                <w:szCs w:val="18"/>
                <w:lang w:val="fr-FR"/>
              </w:rPr>
              <w:t>es droits des fonctionnaires qui sont entrés au service de l</w:t>
            </w:r>
            <w:r w:rsidR="005837A7">
              <w:rPr>
                <w:color w:val="000000"/>
                <w:szCs w:val="18"/>
                <w:lang w:val="fr-FR"/>
              </w:rPr>
              <w:t>’</w:t>
            </w:r>
            <w:r w:rsidRPr="006C256A">
              <w:rPr>
                <w:color w:val="000000"/>
                <w:szCs w:val="18"/>
                <w:lang w:val="fr-FR"/>
              </w:rPr>
              <w:t>OMPI avant la modification de l</w:t>
            </w:r>
            <w:r w:rsidR="005837A7">
              <w:rPr>
                <w:color w:val="000000"/>
                <w:szCs w:val="18"/>
                <w:lang w:val="fr-FR"/>
              </w:rPr>
              <w:t>’</w:t>
            </w:r>
            <w:r w:rsidRPr="006C256A">
              <w:rPr>
                <w:color w:val="000000"/>
                <w:szCs w:val="18"/>
                <w:lang w:val="fr-FR"/>
              </w:rPr>
              <w:t>alinéa a).</w:t>
            </w:r>
          </w:p>
          <w:p w:rsidR="007759F6" w:rsidRPr="006C256A" w:rsidRDefault="007759F6" w:rsidP="00C37DE4">
            <w:pPr>
              <w:pStyle w:val="CommentText"/>
              <w:rPr>
                <w:b/>
                <w:i/>
                <w:szCs w:val="18"/>
                <w:lang w:val="fr-FR"/>
              </w:rPr>
            </w:pPr>
          </w:p>
        </w:tc>
      </w:tr>
      <w:tr w:rsidR="007759F6" w:rsidRPr="009A4C01" w:rsidTr="007759F6">
        <w:trPr>
          <w:trHeight w:val="20"/>
        </w:trPr>
        <w:tc>
          <w:tcPr>
            <w:tcW w:w="1843" w:type="dxa"/>
            <w:shd w:val="clear" w:color="auto" w:fill="auto"/>
            <w:tcMar>
              <w:top w:w="57" w:type="dxa"/>
              <w:bottom w:w="57" w:type="dxa"/>
            </w:tcMar>
          </w:tcPr>
          <w:p w:rsidR="005837A7" w:rsidRDefault="00D9202C" w:rsidP="00C37DE4">
            <w:pPr>
              <w:pStyle w:val="ListParagraph"/>
              <w:ind w:left="0" w:right="33"/>
              <w:rPr>
                <w:b/>
                <w:sz w:val="18"/>
                <w:szCs w:val="18"/>
                <w:lang w:val="fr-FR"/>
              </w:rPr>
            </w:pPr>
            <w:r w:rsidRPr="006C256A">
              <w:rPr>
                <w:b/>
                <w:color w:val="000000"/>
                <w:sz w:val="18"/>
                <w:szCs w:val="18"/>
                <w:lang w:val="fr-FR"/>
              </w:rPr>
              <w:lastRenderedPageBreak/>
              <w:t>Nouvel article 3.25</w:t>
            </w:r>
          </w:p>
          <w:p w:rsidR="00F33AD6" w:rsidRPr="006C256A" w:rsidRDefault="00F33AD6" w:rsidP="00C37DE4">
            <w:pPr>
              <w:pStyle w:val="ListParagraph"/>
              <w:ind w:left="0" w:right="33"/>
              <w:rPr>
                <w:sz w:val="18"/>
                <w:szCs w:val="18"/>
                <w:lang w:val="fr-FR"/>
              </w:rPr>
            </w:pPr>
          </w:p>
          <w:p w:rsidR="007759F6" w:rsidRPr="006C256A" w:rsidRDefault="00307A27" w:rsidP="00C37DE4">
            <w:pPr>
              <w:pStyle w:val="ListParagraph"/>
              <w:ind w:left="0" w:right="33"/>
              <w:rPr>
                <w:sz w:val="18"/>
                <w:szCs w:val="18"/>
                <w:lang w:val="fr-FR"/>
              </w:rPr>
            </w:pPr>
            <w:r w:rsidRPr="006C256A">
              <w:rPr>
                <w:color w:val="000000"/>
                <w:sz w:val="18"/>
                <w:szCs w:val="18"/>
                <w:lang w:val="fr-FR"/>
              </w:rPr>
              <w:t>Augmentation spéciale de traitement</w:t>
            </w:r>
          </w:p>
        </w:tc>
        <w:tc>
          <w:tcPr>
            <w:tcW w:w="4536" w:type="dxa"/>
            <w:shd w:val="clear" w:color="auto" w:fill="auto"/>
            <w:tcMar>
              <w:top w:w="57" w:type="dxa"/>
              <w:bottom w:w="57" w:type="dxa"/>
            </w:tcMar>
          </w:tcPr>
          <w:p w:rsidR="007759F6" w:rsidRPr="006C256A" w:rsidRDefault="007759F6" w:rsidP="00C37DE4">
            <w:pPr>
              <w:rPr>
                <w:b/>
                <w:sz w:val="18"/>
                <w:szCs w:val="18"/>
                <w:lang w:val="fr-FR"/>
              </w:rPr>
            </w:pPr>
          </w:p>
        </w:tc>
        <w:tc>
          <w:tcPr>
            <w:tcW w:w="4536" w:type="dxa"/>
            <w:shd w:val="clear" w:color="auto" w:fill="auto"/>
            <w:tcMar>
              <w:top w:w="57" w:type="dxa"/>
              <w:bottom w:w="57" w:type="dxa"/>
            </w:tcMar>
          </w:tcPr>
          <w:p w:rsidR="005837A7" w:rsidRDefault="00D9202C" w:rsidP="00C37DE4">
            <w:pPr>
              <w:rPr>
                <w:b/>
                <w:sz w:val="18"/>
                <w:szCs w:val="18"/>
                <w:u w:val="single"/>
                <w:lang w:val="fr-FR"/>
              </w:rPr>
            </w:pPr>
            <w:r w:rsidRPr="006C256A">
              <w:rPr>
                <w:b/>
                <w:color w:val="000000"/>
                <w:sz w:val="18"/>
                <w:szCs w:val="18"/>
                <w:u w:val="single"/>
                <w:lang w:val="fr-FR"/>
              </w:rPr>
              <w:t xml:space="preserve">a) Le </w:t>
            </w:r>
            <w:r w:rsidRPr="006C256A">
              <w:rPr>
                <w:b/>
                <w:sz w:val="18"/>
                <w:szCs w:val="18"/>
                <w:u w:val="single"/>
                <w:lang w:val="fr-FR"/>
              </w:rPr>
              <w:t>Directeur général</w:t>
            </w:r>
            <w:r w:rsidRPr="006C256A">
              <w:rPr>
                <w:b/>
                <w:color w:val="000000"/>
                <w:sz w:val="18"/>
                <w:szCs w:val="18"/>
                <w:u w:val="single"/>
                <w:lang w:val="fr-FR"/>
              </w:rPr>
              <w:t xml:space="preserve"> peut octroyer un</w:t>
            </w:r>
            <w:r w:rsidR="009F2DC3" w:rsidRPr="006C256A">
              <w:rPr>
                <w:b/>
                <w:color w:val="000000"/>
                <w:sz w:val="18"/>
                <w:szCs w:val="18"/>
                <w:u w:val="single"/>
                <w:lang w:val="fr-FR"/>
              </w:rPr>
              <w:t>e augmentation spéciale de traitement</w:t>
            </w:r>
            <w:r w:rsidRPr="006C256A">
              <w:rPr>
                <w:b/>
                <w:color w:val="000000"/>
                <w:sz w:val="18"/>
                <w:szCs w:val="18"/>
                <w:u w:val="single"/>
                <w:lang w:val="fr-FR"/>
              </w:rPr>
              <w:t xml:space="preserve"> non soumis</w:t>
            </w:r>
            <w:r w:rsidR="009F2DC3" w:rsidRPr="006C256A">
              <w:rPr>
                <w:b/>
                <w:color w:val="000000"/>
                <w:sz w:val="18"/>
                <w:szCs w:val="18"/>
                <w:u w:val="single"/>
                <w:lang w:val="fr-FR"/>
              </w:rPr>
              <w:t>e</w:t>
            </w:r>
            <w:r w:rsidRPr="006C256A">
              <w:rPr>
                <w:b/>
                <w:color w:val="000000"/>
                <w:sz w:val="18"/>
                <w:szCs w:val="18"/>
                <w:u w:val="single"/>
                <w:lang w:val="fr-FR"/>
              </w:rPr>
              <w:t xml:space="preserve"> à retenue pour pension à un </w:t>
            </w:r>
            <w:r w:rsidRPr="006C256A">
              <w:rPr>
                <w:b/>
                <w:sz w:val="18"/>
                <w:szCs w:val="18"/>
                <w:u w:val="single"/>
                <w:lang w:val="fr-FR"/>
              </w:rPr>
              <w:t>administrateur ou un fonctionnaire de rang supérieur qui est réaffecté hors siège, pour une durée d</w:t>
            </w:r>
            <w:r w:rsidR="005837A7">
              <w:rPr>
                <w:b/>
                <w:sz w:val="18"/>
                <w:szCs w:val="18"/>
                <w:u w:val="single"/>
                <w:lang w:val="fr-FR"/>
              </w:rPr>
              <w:t>’</w:t>
            </w:r>
            <w:r w:rsidRPr="006C256A">
              <w:rPr>
                <w:b/>
                <w:sz w:val="18"/>
                <w:szCs w:val="18"/>
                <w:u w:val="single"/>
                <w:lang w:val="fr-FR"/>
              </w:rPr>
              <w:t>au moins un an, à un poste</w:t>
            </w:r>
            <w:r w:rsidRPr="006C256A">
              <w:rPr>
                <w:b/>
                <w:color w:val="000000"/>
                <w:sz w:val="18"/>
                <w:szCs w:val="18"/>
                <w:u w:val="single"/>
                <w:lang w:val="fr-FR"/>
              </w:rPr>
              <w:t xml:space="preserve"> du même grade.  </w:t>
            </w:r>
            <w:r w:rsidR="009F2DC3" w:rsidRPr="006C256A">
              <w:rPr>
                <w:b/>
                <w:color w:val="000000"/>
                <w:sz w:val="18"/>
                <w:szCs w:val="18"/>
                <w:u w:val="single"/>
                <w:lang w:val="fr-FR"/>
              </w:rPr>
              <w:t>Le montant de cette augmentation spéciale de traitement</w:t>
            </w:r>
            <w:r w:rsidRPr="006C256A">
              <w:rPr>
                <w:b/>
                <w:color w:val="000000"/>
                <w:sz w:val="18"/>
                <w:szCs w:val="18"/>
                <w:u w:val="single"/>
                <w:lang w:val="fr-FR"/>
              </w:rPr>
              <w:t xml:space="preserve"> </w:t>
            </w:r>
            <w:r w:rsidR="009A7DA0">
              <w:rPr>
                <w:b/>
                <w:sz w:val="18"/>
                <w:szCs w:val="18"/>
                <w:u w:val="single"/>
                <w:lang w:val="fr-FR"/>
              </w:rPr>
              <w:t>équivaut</w:t>
            </w:r>
            <w:r w:rsidRPr="006C256A">
              <w:rPr>
                <w:b/>
                <w:sz w:val="18"/>
                <w:szCs w:val="18"/>
                <w:u w:val="single"/>
                <w:lang w:val="fr-FR"/>
              </w:rPr>
              <w:t xml:space="preserve"> au maximum à trois</w:t>
            </w:r>
            <w:r w:rsidR="00955164">
              <w:rPr>
                <w:b/>
                <w:sz w:val="18"/>
                <w:szCs w:val="18"/>
                <w:u w:val="single"/>
                <w:lang w:val="fr-FR"/>
              </w:rPr>
              <w:t> </w:t>
            </w:r>
            <w:r w:rsidRPr="006C256A">
              <w:rPr>
                <w:b/>
                <w:sz w:val="18"/>
                <w:szCs w:val="18"/>
                <w:u w:val="single"/>
                <w:lang w:val="fr-FR"/>
              </w:rPr>
              <w:t>échelons dans le grade du fonctionnaire</w:t>
            </w:r>
            <w:r w:rsidRPr="006C256A">
              <w:rPr>
                <w:b/>
                <w:color w:val="000000"/>
                <w:sz w:val="18"/>
                <w:szCs w:val="18"/>
                <w:u w:val="single"/>
                <w:lang w:val="fr-FR"/>
              </w:rPr>
              <w:t>.</w:t>
            </w:r>
          </w:p>
          <w:p w:rsidR="00F33AD6" w:rsidRPr="006C256A" w:rsidRDefault="00F33AD6" w:rsidP="00C37DE4">
            <w:pPr>
              <w:rPr>
                <w:b/>
                <w:sz w:val="18"/>
                <w:szCs w:val="18"/>
                <w:u w:val="single"/>
                <w:lang w:val="fr-FR"/>
              </w:rPr>
            </w:pPr>
          </w:p>
          <w:p w:rsidR="00F33AD6" w:rsidRPr="006C256A" w:rsidRDefault="00A833BB" w:rsidP="00C37DE4">
            <w:pPr>
              <w:rPr>
                <w:b/>
                <w:sz w:val="18"/>
                <w:szCs w:val="18"/>
                <w:u w:val="single"/>
                <w:lang w:val="fr-FR"/>
              </w:rPr>
            </w:pPr>
            <w:r w:rsidRPr="006C256A">
              <w:rPr>
                <w:b/>
                <w:color w:val="000000"/>
                <w:sz w:val="18"/>
                <w:szCs w:val="18"/>
                <w:u w:val="single"/>
                <w:lang w:val="fr-FR"/>
              </w:rPr>
              <w:t xml:space="preserve">b) </w:t>
            </w:r>
            <w:r w:rsidRPr="006C256A">
              <w:rPr>
                <w:b/>
                <w:sz w:val="18"/>
                <w:szCs w:val="18"/>
                <w:u w:val="single"/>
                <w:lang w:val="fr-FR"/>
              </w:rPr>
              <w:t xml:space="preserve">Il </w:t>
            </w:r>
            <w:r w:rsidRPr="006C256A">
              <w:rPr>
                <w:b/>
                <w:color w:val="000000"/>
                <w:sz w:val="18"/>
                <w:szCs w:val="18"/>
                <w:u w:val="single"/>
                <w:lang w:val="fr-FR"/>
              </w:rPr>
              <w:t>est</w:t>
            </w:r>
            <w:r w:rsidRPr="006C256A">
              <w:rPr>
                <w:b/>
                <w:sz w:val="18"/>
                <w:szCs w:val="18"/>
                <w:u w:val="single"/>
                <w:lang w:val="fr-FR"/>
              </w:rPr>
              <w:t xml:space="preserve"> mis fin au paiement de </w:t>
            </w:r>
            <w:r w:rsidR="009F2DC3" w:rsidRPr="006C256A">
              <w:rPr>
                <w:b/>
                <w:color w:val="000000"/>
                <w:sz w:val="18"/>
                <w:szCs w:val="18"/>
                <w:u w:val="single"/>
                <w:lang w:val="fr-FR"/>
              </w:rPr>
              <w:t>l</w:t>
            </w:r>
            <w:r w:rsidR="005837A7">
              <w:rPr>
                <w:b/>
                <w:color w:val="000000"/>
                <w:sz w:val="18"/>
                <w:szCs w:val="18"/>
                <w:u w:val="single"/>
                <w:lang w:val="fr-FR"/>
              </w:rPr>
              <w:t>’</w:t>
            </w:r>
            <w:r w:rsidR="009F2DC3" w:rsidRPr="006C256A">
              <w:rPr>
                <w:b/>
                <w:color w:val="000000"/>
                <w:sz w:val="18"/>
                <w:szCs w:val="18"/>
                <w:u w:val="single"/>
                <w:lang w:val="fr-FR"/>
              </w:rPr>
              <w:t>augmentation spéciale de traitement</w:t>
            </w:r>
            <w:r w:rsidRPr="006C256A">
              <w:rPr>
                <w:b/>
                <w:color w:val="000000"/>
                <w:sz w:val="18"/>
                <w:szCs w:val="18"/>
                <w:u w:val="single"/>
                <w:lang w:val="fr-FR"/>
              </w:rPr>
              <w:t xml:space="preserve"> </w:t>
            </w:r>
            <w:r w:rsidRPr="006C256A">
              <w:rPr>
                <w:b/>
                <w:sz w:val="18"/>
                <w:szCs w:val="18"/>
                <w:u w:val="single"/>
                <w:lang w:val="fr-FR"/>
              </w:rPr>
              <w:t>après cinq</w:t>
            </w:r>
            <w:r w:rsidR="00955164">
              <w:rPr>
                <w:b/>
                <w:sz w:val="18"/>
                <w:szCs w:val="18"/>
                <w:u w:val="single"/>
                <w:lang w:val="fr-FR"/>
              </w:rPr>
              <w:t> </w:t>
            </w:r>
            <w:r w:rsidRPr="006C256A">
              <w:rPr>
                <w:b/>
                <w:sz w:val="18"/>
                <w:szCs w:val="18"/>
                <w:u w:val="single"/>
                <w:lang w:val="fr-FR"/>
              </w:rPr>
              <w:t>années de service ininterrompu au même lieu d</w:t>
            </w:r>
            <w:r w:rsidR="005837A7">
              <w:rPr>
                <w:b/>
                <w:sz w:val="18"/>
                <w:szCs w:val="18"/>
                <w:u w:val="single"/>
                <w:lang w:val="fr-FR"/>
              </w:rPr>
              <w:t>’</w:t>
            </w:r>
            <w:r w:rsidRPr="006C256A">
              <w:rPr>
                <w:b/>
                <w:sz w:val="18"/>
                <w:szCs w:val="18"/>
                <w:u w:val="single"/>
                <w:lang w:val="fr-FR"/>
              </w:rPr>
              <w:t>affectation, ou si le fonctionnaire est réaffecté au siège, ou encore s</w:t>
            </w:r>
            <w:r w:rsidR="005837A7">
              <w:rPr>
                <w:b/>
                <w:sz w:val="18"/>
                <w:szCs w:val="18"/>
                <w:u w:val="single"/>
                <w:lang w:val="fr-FR"/>
              </w:rPr>
              <w:t>’</w:t>
            </w:r>
            <w:r w:rsidRPr="006C256A">
              <w:rPr>
                <w:b/>
                <w:sz w:val="18"/>
                <w:szCs w:val="18"/>
                <w:u w:val="single"/>
                <w:lang w:val="fr-FR"/>
              </w:rPr>
              <w:t>il est promu, selon l</w:t>
            </w:r>
            <w:r w:rsidR="005837A7">
              <w:rPr>
                <w:b/>
                <w:sz w:val="18"/>
                <w:szCs w:val="18"/>
                <w:u w:val="single"/>
                <w:lang w:val="fr-FR"/>
              </w:rPr>
              <w:t>’</w:t>
            </w:r>
            <w:r w:rsidR="009F2DC3" w:rsidRPr="006C256A">
              <w:rPr>
                <w:b/>
                <w:sz w:val="18"/>
                <w:szCs w:val="18"/>
                <w:u w:val="single"/>
                <w:lang w:val="fr-FR"/>
              </w:rPr>
              <w:t>événement qui survient en premier</w:t>
            </w:r>
            <w:r w:rsidRPr="006C256A">
              <w:rPr>
                <w:b/>
                <w:sz w:val="18"/>
                <w:szCs w:val="18"/>
                <w:u w:val="single"/>
                <w:lang w:val="fr-FR"/>
              </w:rPr>
              <w:t>.</w:t>
            </w:r>
          </w:p>
          <w:p w:rsidR="00F33AD6" w:rsidRPr="006C256A" w:rsidRDefault="00F33AD6" w:rsidP="00C37DE4">
            <w:pPr>
              <w:rPr>
                <w:b/>
                <w:sz w:val="18"/>
                <w:szCs w:val="18"/>
                <w:u w:val="single"/>
                <w:lang w:val="fr-FR"/>
              </w:rPr>
            </w:pPr>
          </w:p>
          <w:p w:rsidR="005837A7" w:rsidRDefault="00D64AA2" w:rsidP="00C37DE4">
            <w:pPr>
              <w:rPr>
                <w:b/>
                <w:sz w:val="18"/>
                <w:szCs w:val="18"/>
                <w:u w:val="single"/>
                <w:lang w:val="fr-FR"/>
              </w:rPr>
            </w:pPr>
            <w:r w:rsidRPr="006C256A">
              <w:rPr>
                <w:b/>
                <w:color w:val="000000"/>
                <w:sz w:val="18"/>
                <w:szCs w:val="18"/>
                <w:u w:val="single"/>
                <w:lang w:val="fr-FR"/>
              </w:rPr>
              <w:t xml:space="preserve">c) Si le </w:t>
            </w:r>
            <w:r w:rsidRPr="006C256A">
              <w:rPr>
                <w:b/>
                <w:sz w:val="18"/>
                <w:szCs w:val="18"/>
                <w:u w:val="single"/>
                <w:lang w:val="fr-FR"/>
              </w:rPr>
              <w:t>fonctionnaire</w:t>
            </w:r>
            <w:r w:rsidRPr="006C256A">
              <w:rPr>
                <w:b/>
                <w:color w:val="000000"/>
                <w:sz w:val="18"/>
                <w:szCs w:val="18"/>
                <w:u w:val="single"/>
                <w:lang w:val="fr-FR"/>
              </w:rPr>
              <w:t xml:space="preserve"> n</w:t>
            </w:r>
            <w:r w:rsidR="005837A7">
              <w:rPr>
                <w:b/>
                <w:color w:val="000000"/>
                <w:sz w:val="18"/>
                <w:szCs w:val="18"/>
                <w:u w:val="single"/>
                <w:lang w:val="fr-FR"/>
              </w:rPr>
              <w:t>’</w:t>
            </w:r>
            <w:r w:rsidRPr="006C256A">
              <w:rPr>
                <w:b/>
                <w:color w:val="000000"/>
                <w:sz w:val="18"/>
                <w:szCs w:val="18"/>
                <w:u w:val="single"/>
                <w:lang w:val="fr-FR"/>
              </w:rPr>
              <w:t xml:space="preserve">effectue pas une </w:t>
            </w:r>
            <w:r w:rsidRPr="006C256A">
              <w:rPr>
                <w:b/>
                <w:sz w:val="18"/>
                <w:szCs w:val="18"/>
                <w:u w:val="single"/>
                <w:lang w:val="fr-FR"/>
              </w:rPr>
              <w:t>année de service</w:t>
            </w:r>
            <w:r w:rsidRPr="006C256A">
              <w:rPr>
                <w:b/>
                <w:color w:val="000000"/>
                <w:sz w:val="18"/>
                <w:szCs w:val="18"/>
                <w:u w:val="single"/>
                <w:lang w:val="fr-FR"/>
              </w:rPr>
              <w:t xml:space="preserve"> complète hors siège, et à moins que le </w:t>
            </w:r>
            <w:r w:rsidRPr="006C256A">
              <w:rPr>
                <w:b/>
                <w:sz w:val="18"/>
                <w:szCs w:val="18"/>
                <w:u w:val="single"/>
                <w:lang w:val="fr-FR"/>
              </w:rPr>
              <w:t>Directeur général</w:t>
            </w:r>
            <w:r w:rsidRPr="006C256A">
              <w:rPr>
                <w:b/>
                <w:color w:val="000000"/>
                <w:sz w:val="18"/>
                <w:szCs w:val="18"/>
                <w:u w:val="single"/>
                <w:lang w:val="fr-FR"/>
              </w:rPr>
              <w:t xml:space="preserve"> ne considère que des </w:t>
            </w:r>
            <w:r w:rsidRPr="006C256A">
              <w:rPr>
                <w:b/>
                <w:sz w:val="18"/>
                <w:szCs w:val="18"/>
                <w:u w:val="single"/>
                <w:lang w:val="fr-FR"/>
              </w:rPr>
              <w:t>circonstances exceptionnelles le justifient</w:t>
            </w:r>
            <w:r w:rsidRPr="006C256A">
              <w:rPr>
                <w:b/>
                <w:color w:val="000000"/>
                <w:sz w:val="18"/>
                <w:szCs w:val="18"/>
                <w:u w:val="single"/>
                <w:lang w:val="fr-FR"/>
              </w:rPr>
              <w:t>, le montant de l</w:t>
            </w:r>
            <w:r w:rsidR="005837A7">
              <w:rPr>
                <w:b/>
                <w:color w:val="000000"/>
                <w:sz w:val="18"/>
                <w:szCs w:val="18"/>
                <w:u w:val="single"/>
                <w:lang w:val="fr-FR"/>
              </w:rPr>
              <w:t>’</w:t>
            </w:r>
            <w:r w:rsidRPr="006C256A">
              <w:rPr>
                <w:b/>
                <w:color w:val="000000"/>
                <w:sz w:val="18"/>
                <w:szCs w:val="18"/>
                <w:u w:val="single"/>
                <w:lang w:val="fr-FR"/>
              </w:rPr>
              <w:t xml:space="preserve">augmentation spéciale de traitement est recouvré auprès du </w:t>
            </w:r>
            <w:r w:rsidRPr="006C256A">
              <w:rPr>
                <w:b/>
                <w:sz w:val="18"/>
                <w:szCs w:val="18"/>
                <w:u w:val="single"/>
                <w:lang w:val="fr-FR"/>
              </w:rPr>
              <w:t>fonctionnaire</w:t>
            </w:r>
            <w:r w:rsidRPr="006C256A">
              <w:rPr>
                <w:b/>
                <w:color w:val="000000"/>
                <w:sz w:val="18"/>
                <w:szCs w:val="18"/>
                <w:u w:val="single"/>
                <w:lang w:val="fr-FR"/>
              </w:rPr>
              <w:t>.</w:t>
            </w:r>
          </w:p>
          <w:p w:rsidR="00F33AD6" w:rsidRPr="006C256A" w:rsidRDefault="00F33AD6" w:rsidP="00C37DE4">
            <w:pPr>
              <w:rPr>
                <w:b/>
                <w:sz w:val="18"/>
                <w:szCs w:val="18"/>
                <w:u w:val="single"/>
                <w:lang w:val="fr-FR"/>
              </w:rPr>
            </w:pPr>
          </w:p>
          <w:p w:rsidR="005837A7" w:rsidRDefault="00D64AA2" w:rsidP="00C37DE4">
            <w:pPr>
              <w:rPr>
                <w:b/>
                <w:sz w:val="18"/>
                <w:szCs w:val="18"/>
                <w:u w:val="single"/>
                <w:lang w:val="fr-FR"/>
              </w:rPr>
            </w:pPr>
            <w:r w:rsidRPr="006C256A">
              <w:rPr>
                <w:b/>
                <w:color w:val="000000"/>
                <w:sz w:val="18"/>
                <w:szCs w:val="18"/>
                <w:u w:val="single"/>
                <w:lang w:val="fr-FR"/>
              </w:rPr>
              <w:t xml:space="preserve">d) </w:t>
            </w:r>
            <w:r w:rsidRPr="006C256A">
              <w:rPr>
                <w:b/>
                <w:sz w:val="18"/>
                <w:szCs w:val="18"/>
                <w:u w:val="single"/>
                <w:lang w:val="fr-FR"/>
              </w:rPr>
              <w:t>Les nationaux du pays du lieu d</w:t>
            </w:r>
            <w:r w:rsidR="005837A7">
              <w:rPr>
                <w:b/>
                <w:sz w:val="18"/>
                <w:szCs w:val="18"/>
                <w:u w:val="single"/>
                <w:lang w:val="fr-FR"/>
              </w:rPr>
              <w:t>’</w:t>
            </w:r>
            <w:r w:rsidRPr="006C256A">
              <w:rPr>
                <w:b/>
                <w:sz w:val="18"/>
                <w:szCs w:val="18"/>
                <w:u w:val="single"/>
                <w:lang w:val="fr-FR"/>
              </w:rPr>
              <w:t xml:space="preserve">affectation et les fonctionnaires </w:t>
            </w:r>
            <w:r w:rsidRPr="006C256A">
              <w:rPr>
                <w:b/>
                <w:color w:val="000000"/>
                <w:sz w:val="18"/>
                <w:szCs w:val="18"/>
                <w:u w:val="single"/>
                <w:lang w:val="fr-FR"/>
              </w:rPr>
              <w:t>engagés</w:t>
            </w:r>
            <w:r w:rsidRPr="006C256A">
              <w:rPr>
                <w:b/>
                <w:sz w:val="18"/>
                <w:szCs w:val="18"/>
                <w:u w:val="single"/>
                <w:lang w:val="fr-FR"/>
              </w:rPr>
              <w:t xml:space="preserve"> initiale</w:t>
            </w:r>
            <w:r w:rsidRPr="006C256A">
              <w:rPr>
                <w:b/>
                <w:color w:val="000000"/>
                <w:sz w:val="18"/>
                <w:szCs w:val="18"/>
                <w:u w:val="single"/>
                <w:lang w:val="fr-FR"/>
              </w:rPr>
              <w:t xml:space="preserve">ment </w:t>
            </w:r>
            <w:r w:rsidRPr="006C256A">
              <w:rPr>
                <w:b/>
                <w:sz w:val="18"/>
                <w:szCs w:val="18"/>
                <w:u w:val="single"/>
                <w:lang w:val="fr-FR"/>
              </w:rPr>
              <w:t>dans un lieu d</w:t>
            </w:r>
            <w:r w:rsidR="005837A7">
              <w:rPr>
                <w:b/>
                <w:sz w:val="18"/>
                <w:szCs w:val="18"/>
                <w:u w:val="single"/>
                <w:lang w:val="fr-FR"/>
              </w:rPr>
              <w:t>’</w:t>
            </w:r>
            <w:r w:rsidRPr="006C256A">
              <w:rPr>
                <w:b/>
                <w:sz w:val="18"/>
                <w:szCs w:val="18"/>
                <w:u w:val="single"/>
                <w:lang w:val="fr-FR"/>
              </w:rPr>
              <w:t>affectation hors siège n</w:t>
            </w:r>
            <w:r w:rsidR="005837A7">
              <w:rPr>
                <w:b/>
                <w:sz w:val="18"/>
                <w:szCs w:val="18"/>
                <w:u w:val="single"/>
                <w:lang w:val="fr-FR"/>
              </w:rPr>
              <w:t>’</w:t>
            </w:r>
            <w:r w:rsidRPr="006C256A">
              <w:rPr>
                <w:b/>
                <w:sz w:val="18"/>
                <w:szCs w:val="18"/>
                <w:u w:val="single"/>
                <w:lang w:val="fr-FR"/>
              </w:rPr>
              <w:t>ont pas droit</w:t>
            </w:r>
            <w:r w:rsidRPr="006C256A">
              <w:rPr>
                <w:b/>
                <w:color w:val="000000"/>
                <w:sz w:val="18"/>
                <w:szCs w:val="18"/>
                <w:u w:val="single"/>
                <w:lang w:val="fr-FR"/>
              </w:rPr>
              <w:t xml:space="preserve"> à l</w:t>
            </w:r>
            <w:r w:rsidR="005837A7">
              <w:rPr>
                <w:b/>
                <w:color w:val="000000"/>
                <w:sz w:val="18"/>
                <w:szCs w:val="18"/>
                <w:u w:val="single"/>
                <w:lang w:val="fr-FR"/>
              </w:rPr>
              <w:t>’</w:t>
            </w:r>
            <w:r w:rsidRPr="006C256A">
              <w:rPr>
                <w:b/>
                <w:color w:val="000000"/>
                <w:sz w:val="18"/>
                <w:szCs w:val="18"/>
                <w:u w:val="single"/>
                <w:lang w:val="fr-FR"/>
              </w:rPr>
              <w:t>augmentation spéciale de traitement</w:t>
            </w:r>
            <w:r w:rsidRPr="006C256A">
              <w:rPr>
                <w:b/>
                <w:sz w:val="18"/>
                <w:szCs w:val="18"/>
                <w:u w:val="single"/>
                <w:lang w:val="fr-FR"/>
              </w:rPr>
              <w:t>.</w:t>
            </w:r>
          </w:p>
          <w:p w:rsidR="00F33AD6" w:rsidRPr="006C256A" w:rsidRDefault="00F33AD6" w:rsidP="00C37DE4">
            <w:pPr>
              <w:rPr>
                <w:b/>
                <w:sz w:val="18"/>
                <w:szCs w:val="18"/>
                <w:u w:val="single"/>
                <w:lang w:val="fr-FR"/>
              </w:rPr>
            </w:pPr>
          </w:p>
          <w:p w:rsidR="007759F6" w:rsidRPr="006C256A" w:rsidRDefault="00D64AA2" w:rsidP="00C37DE4">
            <w:pPr>
              <w:rPr>
                <w:b/>
                <w:sz w:val="18"/>
                <w:szCs w:val="18"/>
                <w:u w:val="single"/>
                <w:lang w:val="fr-FR"/>
              </w:rPr>
            </w:pPr>
            <w:r w:rsidRPr="006C256A">
              <w:rPr>
                <w:b/>
                <w:color w:val="000000"/>
                <w:sz w:val="18"/>
                <w:szCs w:val="18"/>
                <w:u w:val="single"/>
                <w:lang w:val="fr-FR"/>
              </w:rPr>
              <w:t xml:space="preserve">e) </w:t>
            </w:r>
            <w:r w:rsidRPr="006C256A">
              <w:rPr>
                <w:b/>
                <w:sz w:val="18"/>
                <w:szCs w:val="18"/>
                <w:u w:val="single"/>
                <w:lang w:val="fr-FR"/>
              </w:rPr>
              <w:t>Le présent article ne s</w:t>
            </w:r>
            <w:r w:rsidR="005837A7">
              <w:rPr>
                <w:b/>
                <w:sz w:val="18"/>
                <w:szCs w:val="18"/>
                <w:u w:val="single"/>
                <w:lang w:val="fr-FR"/>
              </w:rPr>
              <w:t>’</w:t>
            </w:r>
            <w:r w:rsidRPr="006C256A">
              <w:rPr>
                <w:b/>
                <w:sz w:val="18"/>
                <w:szCs w:val="18"/>
                <w:u w:val="single"/>
                <w:lang w:val="fr-FR"/>
              </w:rPr>
              <w:t>applique pas aux fonctionnaires temporaires.</w:t>
            </w:r>
          </w:p>
        </w:tc>
        <w:tc>
          <w:tcPr>
            <w:tcW w:w="4536" w:type="dxa"/>
            <w:shd w:val="clear" w:color="auto" w:fill="auto"/>
            <w:tcMar>
              <w:top w:w="57" w:type="dxa"/>
              <w:bottom w:w="57" w:type="dxa"/>
            </w:tcMar>
          </w:tcPr>
          <w:p w:rsidR="007759F6" w:rsidRPr="006C256A" w:rsidRDefault="00D64AA2" w:rsidP="00C37DE4">
            <w:pPr>
              <w:pStyle w:val="CommentText"/>
              <w:rPr>
                <w:szCs w:val="18"/>
                <w:lang w:val="fr-FR"/>
              </w:rPr>
            </w:pPr>
            <w:r w:rsidRPr="006C256A">
              <w:rPr>
                <w:color w:val="000000"/>
                <w:szCs w:val="18"/>
                <w:lang w:val="fr-FR"/>
              </w:rPr>
              <w:t xml:space="preserve">Nouvel article destiné à prévoir une incitation financière à court terme pour favoriser la mobilité </w:t>
            </w:r>
            <w:r w:rsidR="009F2DC3" w:rsidRPr="006C256A">
              <w:rPr>
                <w:color w:val="000000"/>
                <w:szCs w:val="18"/>
                <w:lang w:val="fr-FR"/>
              </w:rPr>
              <w:t>au profit d</w:t>
            </w:r>
            <w:r w:rsidRPr="006C256A">
              <w:rPr>
                <w:color w:val="000000"/>
                <w:szCs w:val="18"/>
                <w:lang w:val="fr-FR"/>
              </w:rPr>
              <w:t xml:space="preserve">es </w:t>
            </w:r>
            <w:r w:rsidRPr="006C256A">
              <w:rPr>
                <w:szCs w:val="18"/>
                <w:lang w:val="fr-FR"/>
              </w:rPr>
              <w:t>bureaux extérieurs</w:t>
            </w:r>
            <w:r w:rsidRPr="006C256A">
              <w:rPr>
                <w:color w:val="000000"/>
                <w:szCs w:val="18"/>
                <w:lang w:val="fr-FR"/>
              </w:rPr>
              <w:t>.</w:t>
            </w:r>
          </w:p>
        </w:tc>
      </w:tr>
      <w:tr w:rsidR="007759F6" w:rsidRPr="009A4C01" w:rsidTr="007759F6">
        <w:trPr>
          <w:trHeight w:val="20"/>
        </w:trPr>
        <w:tc>
          <w:tcPr>
            <w:tcW w:w="1843" w:type="dxa"/>
            <w:shd w:val="clear" w:color="auto" w:fill="auto"/>
            <w:tcMar>
              <w:top w:w="57" w:type="dxa"/>
              <w:bottom w:w="57" w:type="dxa"/>
            </w:tcMar>
          </w:tcPr>
          <w:p w:rsidR="005837A7" w:rsidRDefault="00D64AA2" w:rsidP="00023575">
            <w:pPr>
              <w:pStyle w:val="ListParagraph"/>
              <w:keepNext/>
              <w:keepLines/>
              <w:ind w:left="0" w:right="33"/>
              <w:rPr>
                <w:b/>
                <w:sz w:val="18"/>
                <w:szCs w:val="18"/>
                <w:lang w:val="fr-FR"/>
              </w:rPr>
            </w:pPr>
            <w:r w:rsidRPr="006C256A">
              <w:rPr>
                <w:b/>
                <w:sz w:val="18"/>
                <w:szCs w:val="18"/>
                <w:lang w:val="fr-FR"/>
              </w:rPr>
              <w:lastRenderedPageBreak/>
              <w:t>Article</w:t>
            </w:r>
            <w:r w:rsidR="00955164">
              <w:rPr>
                <w:b/>
                <w:sz w:val="18"/>
                <w:szCs w:val="18"/>
                <w:lang w:val="fr-FR"/>
              </w:rPr>
              <w:t> </w:t>
            </w:r>
            <w:r w:rsidRPr="006C256A">
              <w:rPr>
                <w:b/>
                <w:sz w:val="18"/>
                <w:szCs w:val="18"/>
                <w:lang w:val="fr-FR"/>
              </w:rPr>
              <w:t>4</w:t>
            </w:r>
            <w:r w:rsidRPr="006C256A">
              <w:rPr>
                <w:b/>
                <w:color w:val="000000"/>
                <w:sz w:val="18"/>
                <w:szCs w:val="18"/>
                <w:lang w:val="fr-FR"/>
              </w:rPr>
              <w:t>.</w:t>
            </w:r>
            <w:r w:rsidRPr="006C256A">
              <w:rPr>
                <w:b/>
                <w:sz w:val="18"/>
                <w:szCs w:val="18"/>
                <w:lang w:val="fr-FR"/>
              </w:rPr>
              <w:t>9</w:t>
            </w:r>
          </w:p>
          <w:p w:rsidR="00F33AD6" w:rsidRPr="006C256A" w:rsidRDefault="00F33AD6" w:rsidP="00023575">
            <w:pPr>
              <w:pStyle w:val="ListParagraph"/>
              <w:keepNext/>
              <w:keepLines/>
              <w:ind w:left="0" w:right="33"/>
              <w:rPr>
                <w:b/>
                <w:sz w:val="18"/>
                <w:szCs w:val="18"/>
                <w:lang w:val="fr-FR"/>
              </w:rPr>
            </w:pPr>
          </w:p>
          <w:p w:rsidR="007759F6" w:rsidRPr="006C256A" w:rsidRDefault="00D64AA2" w:rsidP="00023575">
            <w:pPr>
              <w:pStyle w:val="ListParagraph"/>
              <w:keepNext/>
              <w:keepLines/>
              <w:ind w:left="0" w:right="33"/>
              <w:rPr>
                <w:sz w:val="18"/>
                <w:szCs w:val="18"/>
                <w:lang w:val="fr-FR"/>
              </w:rPr>
            </w:pPr>
            <w:r w:rsidRPr="006C256A">
              <w:rPr>
                <w:sz w:val="18"/>
                <w:szCs w:val="18"/>
                <w:lang w:val="fr-FR"/>
              </w:rPr>
              <w:t>Recrutement</w:t>
            </w:r>
          </w:p>
        </w:tc>
        <w:tc>
          <w:tcPr>
            <w:tcW w:w="4536" w:type="dxa"/>
            <w:shd w:val="clear" w:color="auto" w:fill="auto"/>
            <w:tcMar>
              <w:top w:w="57" w:type="dxa"/>
              <w:bottom w:w="57" w:type="dxa"/>
            </w:tcMar>
          </w:tcPr>
          <w:p w:rsidR="005837A7" w:rsidRDefault="00D64AA2" w:rsidP="00C37DE4">
            <w:pPr>
              <w:rPr>
                <w:color w:val="000000"/>
                <w:sz w:val="18"/>
                <w:szCs w:val="18"/>
                <w:lang w:val="fr-FR"/>
              </w:rPr>
            </w:pPr>
            <w:r w:rsidRPr="006C256A">
              <w:rPr>
                <w:sz w:val="18"/>
                <w:szCs w:val="18"/>
                <w:lang w:val="fr-FR"/>
              </w:rPr>
              <w:t>a) En règle générale, le recrutement s</w:t>
            </w:r>
            <w:r w:rsidR="005837A7">
              <w:rPr>
                <w:sz w:val="18"/>
                <w:szCs w:val="18"/>
                <w:lang w:val="fr-FR"/>
              </w:rPr>
              <w:t>’</w:t>
            </w:r>
            <w:r w:rsidRPr="006C256A">
              <w:rPr>
                <w:sz w:val="18"/>
                <w:szCs w:val="18"/>
                <w:lang w:val="fr-FR"/>
              </w:rPr>
              <w:t>effectue sur la base d</w:t>
            </w:r>
            <w:r w:rsidR="005837A7">
              <w:rPr>
                <w:sz w:val="18"/>
                <w:szCs w:val="18"/>
                <w:lang w:val="fr-FR"/>
              </w:rPr>
              <w:t>’</w:t>
            </w:r>
            <w:r w:rsidRPr="006C256A">
              <w:rPr>
                <w:sz w:val="18"/>
                <w:szCs w:val="18"/>
                <w:lang w:val="fr-FR"/>
              </w:rPr>
              <w:t>une mise au concour</w:t>
            </w:r>
            <w:r w:rsidR="00947304" w:rsidRPr="006C256A">
              <w:rPr>
                <w:sz w:val="18"/>
                <w:szCs w:val="18"/>
                <w:lang w:val="fr-FR"/>
              </w:rPr>
              <w:t xml:space="preserve">s.  </w:t>
            </w:r>
            <w:r w:rsidRPr="006C256A">
              <w:rPr>
                <w:sz w:val="18"/>
                <w:szCs w:val="18"/>
                <w:lang w:val="fr-FR"/>
              </w:rPr>
              <w:t xml:space="preserve">Les </w:t>
            </w:r>
            <w:r w:rsidR="00947304" w:rsidRPr="006C256A">
              <w:rPr>
                <w:sz w:val="18"/>
                <w:szCs w:val="18"/>
                <w:lang w:val="fr-FR"/>
              </w:rPr>
              <w:t xml:space="preserve">postes </w:t>
            </w:r>
            <w:r w:rsidRPr="006C256A">
              <w:rPr>
                <w:sz w:val="18"/>
                <w:szCs w:val="18"/>
                <w:lang w:val="fr-FR"/>
              </w:rPr>
              <w:t>vacants de la catégorie des administrateurs et des catégories supérieures sont signalés aux fonctionnaires du Bureau international et aux États membres, en indiquant la nature du poste à pourvoir, les qualifications requises et les conditions d</w:t>
            </w:r>
            <w:r w:rsidR="005837A7">
              <w:rPr>
                <w:sz w:val="18"/>
                <w:szCs w:val="18"/>
                <w:lang w:val="fr-FR"/>
              </w:rPr>
              <w:t>’</w:t>
            </w:r>
            <w:r w:rsidRPr="006C256A">
              <w:rPr>
                <w:sz w:val="18"/>
                <w:szCs w:val="18"/>
                <w:lang w:val="fr-FR"/>
              </w:rPr>
              <w:t>emploi.</w:t>
            </w:r>
          </w:p>
          <w:p w:rsidR="00F33AD6" w:rsidRPr="006C256A" w:rsidRDefault="00F33AD6" w:rsidP="00C37DE4">
            <w:pPr>
              <w:autoSpaceDE w:val="0"/>
              <w:autoSpaceDN w:val="0"/>
              <w:adjustRightInd w:val="0"/>
              <w:rPr>
                <w:color w:val="000000"/>
                <w:sz w:val="18"/>
                <w:szCs w:val="18"/>
                <w:lang w:val="fr-FR"/>
              </w:rPr>
            </w:pPr>
          </w:p>
          <w:p w:rsidR="00F33AD6" w:rsidRPr="006C256A" w:rsidRDefault="00F33AD6" w:rsidP="00C37DE4">
            <w:pPr>
              <w:autoSpaceDE w:val="0"/>
              <w:autoSpaceDN w:val="0"/>
              <w:adjustRightInd w:val="0"/>
              <w:rPr>
                <w:color w:val="000000"/>
                <w:sz w:val="18"/>
                <w:szCs w:val="18"/>
                <w:lang w:val="fr-FR"/>
              </w:rPr>
            </w:pPr>
          </w:p>
          <w:p w:rsidR="005837A7" w:rsidRDefault="00D64AA2" w:rsidP="00C37DE4">
            <w:pPr>
              <w:autoSpaceDE w:val="0"/>
              <w:autoSpaceDN w:val="0"/>
              <w:adjustRightInd w:val="0"/>
              <w:rPr>
                <w:color w:val="000000"/>
                <w:sz w:val="18"/>
                <w:szCs w:val="18"/>
                <w:lang w:val="fr-FR"/>
              </w:rPr>
            </w:pPr>
            <w:r w:rsidRPr="006C256A">
              <w:rPr>
                <w:color w:val="000000"/>
                <w:sz w:val="18"/>
                <w:szCs w:val="18"/>
                <w:lang w:val="fr-FR"/>
              </w:rPr>
              <w:t xml:space="preserve">b) </w:t>
            </w:r>
            <w:r w:rsidRPr="006C256A">
              <w:rPr>
                <w:sz w:val="18"/>
                <w:szCs w:val="18"/>
                <w:lang w:val="fr-FR"/>
              </w:rPr>
              <w:t>Les vacances dans la catégorie des administrateurs recrutés sur le plan national doivent être pourvues, après mise au concours, par la nomination de candidats qui ont en principe la nationalité du pays du lieu d</w:t>
            </w:r>
            <w:r w:rsidR="005837A7">
              <w:rPr>
                <w:sz w:val="18"/>
                <w:szCs w:val="18"/>
                <w:lang w:val="fr-FR"/>
              </w:rPr>
              <w:t>’</w:t>
            </w:r>
            <w:r w:rsidRPr="006C256A">
              <w:rPr>
                <w:sz w:val="18"/>
                <w:szCs w:val="18"/>
                <w:lang w:val="fr-FR"/>
              </w:rPr>
              <w:t>affectation et qui sont recrutés sur le plan local, sous réserve de l</w:t>
            </w:r>
            <w:r w:rsidR="005837A7">
              <w:rPr>
                <w:sz w:val="18"/>
                <w:szCs w:val="18"/>
                <w:lang w:val="fr-FR"/>
              </w:rPr>
              <w:t>’</w:t>
            </w:r>
            <w:r w:rsidRPr="006C256A">
              <w:rPr>
                <w:sz w:val="18"/>
                <w:szCs w:val="18"/>
                <w:lang w:val="fr-FR"/>
              </w:rPr>
              <w:t>exception prévue à l</w:t>
            </w:r>
            <w:r w:rsidR="005837A7">
              <w:rPr>
                <w:sz w:val="18"/>
                <w:szCs w:val="18"/>
                <w:lang w:val="fr-FR"/>
              </w:rPr>
              <w:t>’</w:t>
            </w:r>
            <w:r w:rsidRPr="006C256A">
              <w:rPr>
                <w:sz w:val="18"/>
                <w:szCs w:val="18"/>
                <w:lang w:val="fr-FR"/>
              </w:rPr>
              <w:t>article</w:t>
            </w:r>
            <w:r w:rsidR="00955164">
              <w:rPr>
                <w:sz w:val="18"/>
                <w:szCs w:val="18"/>
                <w:lang w:val="fr-FR"/>
              </w:rPr>
              <w:t> </w:t>
            </w:r>
            <w:r w:rsidRPr="006C256A">
              <w:rPr>
                <w:sz w:val="18"/>
                <w:szCs w:val="18"/>
                <w:lang w:val="fr-FR"/>
              </w:rPr>
              <w:t>4.6.d).</w:t>
            </w:r>
          </w:p>
          <w:p w:rsidR="00F33AD6" w:rsidRPr="006C256A" w:rsidRDefault="00F33AD6" w:rsidP="00C37DE4">
            <w:pPr>
              <w:autoSpaceDE w:val="0"/>
              <w:autoSpaceDN w:val="0"/>
              <w:adjustRightInd w:val="0"/>
              <w:rPr>
                <w:color w:val="000000"/>
                <w:sz w:val="18"/>
                <w:szCs w:val="18"/>
                <w:lang w:val="fr-FR"/>
              </w:rPr>
            </w:pPr>
          </w:p>
          <w:p w:rsidR="00F33AD6" w:rsidRPr="006C256A" w:rsidRDefault="00F33AD6" w:rsidP="00C37DE4">
            <w:pPr>
              <w:autoSpaceDE w:val="0"/>
              <w:autoSpaceDN w:val="0"/>
              <w:adjustRightInd w:val="0"/>
              <w:rPr>
                <w:color w:val="000000"/>
                <w:sz w:val="18"/>
                <w:szCs w:val="18"/>
                <w:lang w:val="fr-FR"/>
              </w:rPr>
            </w:pPr>
          </w:p>
          <w:p w:rsidR="00F33AD6" w:rsidRPr="006C256A" w:rsidRDefault="00F33AD6" w:rsidP="00C37DE4">
            <w:pPr>
              <w:autoSpaceDE w:val="0"/>
              <w:autoSpaceDN w:val="0"/>
              <w:adjustRightInd w:val="0"/>
              <w:rPr>
                <w:color w:val="000000"/>
                <w:sz w:val="18"/>
                <w:szCs w:val="18"/>
                <w:lang w:val="fr-FR"/>
              </w:rPr>
            </w:pPr>
          </w:p>
          <w:p w:rsidR="00F33AD6" w:rsidRDefault="00F33AD6" w:rsidP="00C37DE4">
            <w:pPr>
              <w:autoSpaceDE w:val="0"/>
              <w:autoSpaceDN w:val="0"/>
              <w:adjustRightInd w:val="0"/>
              <w:rPr>
                <w:color w:val="000000"/>
                <w:sz w:val="18"/>
                <w:szCs w:val="18"/>
                <w:lang w:val="fr-FR"/>
              </w:rPr>
            </w:pPr>
          </w:p>
          <w:p w:rsidR="00023575" w:rsidRPr="006C256A" w:rsidRDefault="00023575" w:rsidP="00C37DE4">
            <w:pPr>
              <w:autoSpaceDE w:val="0"/>
              <w:autoSpaceDN w:val="0"/>
              <w:adjustRightInd w:val="0"/>
              <w:rPr>
                <w:color w:val="000000"/>
                <w:sz w:val="18"/>
                <w:szCs w:val="18"/>
                <w:lang w:val="fr-FR"/>
              </w:rPr>
            </w:pPr>
          </w:p>
          <w:p w:rsidR="005837A7" w:rsidRDefault="00712169" w:rsidP="00C37DE4">
            <w:pPr>
              <w:autoSpaceDE w:val="0"/>
              <w:autoSpaceDN w:val="0"/>
              <w:adjustRightInd w:val="0"/>
              <w:rPr>
                <w:color w:val="000000"/>
                <w:sz w:val="18"/>
                <w:szCs w:val="18"/>
                <w:lang w:val="fr-FR"/>
              </w:rPr>
            </w:pPr>
            <w:r w:rsidRPr="006C256A">
              <w:rPr>
                <w:color w:val="000000"/>
                <w:sz w:val="18"/>
                <w:szCs w:val="18"/>
                <w:lang w:val="fr-FR"/>
              </w:rPr>
              <w:t xml:space="preserve">c) </w:t>
            </w:r>
            <w:r w:rsidRPr="006C256A">
              <w:rPr>
                <w:sz w:val="18"/>
                <w:szCs w:val="18"/>
                <w:lang w:val="fr-FR"/>
              </w:rPr>
              <w:t>Les vacances dans les</w:t>
            </w:r>
            <w:r w:rsidRPr="006C256A">
              <w:rPr>
                <w:b/>
                <w:sz w:val="18"/>
                <w:szCs w:val="18"/>
                <w:lang w:val="fr-FR"/>
              </w:rPr>
              <w:t xml:space="preserve"> </w:t>
            </w:r>
            <w:r w:rsidRPr="006C256A">
              <w:rPr>
                <w:sz w:val="18"/>
                <w:szCs w:val="18"/>
                <w:lang w:val="fr-FR"/>
              </w:rPr>
              <w:t>grades G1 à G7 doivent être pourvues, après mise au concours, par la nomination de candidats résidant aussi près que possible du lieu d</w:t>
            </w:r>
            <w:r w:rsidR="005837A7">
              <w:rPr>
                <w:sz w:val="18"/>
                <w:szCs w:val="18"/>
                <w:lang w:val="fr-FR"/>
              </w:rPr>
              <w:t>’</w:t>
            </w:r>
            <w:r w:rsidRPr="006C256A">
              <w:rPr>
                <w:sz w:val="18"/>
                <w:szCs w:val="18"/>
                <w:lang w:val="fr-FR"/>
              </w:rPr>
              <w:t>affectation;  s</w:t>
            </w:r>
            <w:r w:rsidR="005837A7">
              <w:rPr>
                <w:sz w:val="18"/>
                <w:szCs w:val="18"/>
                <w:lang w:val="fr-FR"/>
              </w:rPr>
              <w:t>’</w:t>
            </w:r>
            <w:r w:rsidRPr="006C256A">
              <w:rPr>
                <w:sz w:val="18"/>
                <w:szCs w:val="18"/>
                <w:lang w:val="fr-FR"/>
              </w:rPr>
              <w:t>il ne peut en être ainsi, les postes vacants sont annoncés par voie de mise au concours, comme prévu à l</w:t>
            </w:r>
            <w:r w:rsidR="005837A7">
              <w:rPr>
                <w:sz w:val="18"/>
                <w:szCs w:val="18"/>
                <w:lang w:val="fr-FR"/>
              </w:rPr>
              <w:t>’</w:t>
            </w:r>
            <w:r w:rsidRPr="006C256A">
              <w:rPr>
                <w:sz w:val="18"/>
                <w:szCs w:val="18"/>
                <w:lang w:val="fr-FR"/>
              </w:rPr>
              <w:t>alinéa</w:t>
            </w:r>
            <w:r w:rsidR="00955164">
              <w:rPr>
                <w:sz w:val="18"/>
                <w:szCs w:val="18"/>
                <w:lang w:val="fr-FR"/>
              </w:rPr>
              <w:t> </w:t>
            </w:r>
            <w:r w:rsidRPr="006C256A">
              <w:rPr>
                <w:sz w:val="18"/>
                <w:szCs w:val="18"/>
                <w:lang w:val="fr-FR"/>
              </w:rPr>
              <w:t>a) ci</w:t>
            </w:r>
            <w:r w:rsidR="006C2C45">
              <w:rPr>
                <w:sz w:val="18"/>
                <w:szCs w:val="18"/>
                <w:lang w:val="fr-FR"/>
              </w:rPr>
              <w:noBreakHyphen/>
            </w:r>
            <w:r w:rsidRPr="006C256A">
              <w:rPr>
                <w:sz w:val="18"/>
                <w:szCs w:val="18"/>
                <w:lang w:val="fr-FR"/>
              </w:rPr>
              <w:t>dessus, mais le recrutement est effectué compte dûment tenu de ses incidences financières.</w:t>
            </w:r>
          </w:p>
          <w:p w:rsidR="00F33AD6" w:rsidRPr="006C256A" w:rsidRDefault="00F33AD6" w:rsidP="00C37DE4">
            <w:pPr>
              <w:autoSpaceDE w:val="0"/>
              <w:autoSpaceDN w:val="0"/>
              <w:adjustRightInd w:val="0"/>
              <w:rPr>
                <w:color w:val="000000"/>
                <w:sz w:val="18"/>
                <w:szCs w:val="18"/>
                <w:lang w:val="fr-FR"/>
              </w:rPr>
            </w:pPr>
          </w:p>
          <w:p w:rsidR="007759F6" w:rsidRPr="006C256A" w:rsidRDefault="00712169" w:rsidP="00C37DE4">
            <w:pPr>
              <w:autoSpaceDE w:val="0"/>
              <w:autoSpaceDN w:val="0"/>
              <w:adjustRightInd w:val="0"/>
              <w:rPr>
                <w:sz w:val="18"/>
                <w:szCs w:val="18"/>
                <w:lang w:val="fr-FR"/>
              </w:rPr>
            </w:pPr>
            <w:r w:rsidRPr="006C256A">
              <w:rPr>
                <w:color w:val="000000"/>
                <w:sz w:val="18"/>
                <w:szCs w:val="18"/>
                <w:lang w:val="fr-FR"/>
              </w:rPr>
              <w:t>d) […]</w:t>
            </w:r>
          </w:p>
        </w:tc>
        <w:tc>
          <w:tcPr>
            <w:tcW w:w="4536" w:type="dxa"/>
            <w:shd w:val="clear" w:color="auto" w:fill="auto"/>
            <w:tcMar>
              <w:top w:w="57" w:type="dxa"/>
              <w:bottom w:w="57" w:type="dxa"/>
            </w:tcMar>
          </w:tcPr>
          <w:p w:rsidR="005837A7" w:rsidRDefault="00712169" w:rsidP="00C37DE4">
            <w:pPr>
              <w:pStyle w:val="RegLIST"/>
              <w:numPr>
                <w:ilvl w:val="0"/>
                <w:numId w:val="0"/>
              </w:numPr>
              <w:spacing w:after="0"/>
              <w:rPr>
                <w:sz w:val="18"/>
                <w:szCs w:val="18"/>
                <w:lang w:val="fr-FR"/>
              </w:rPr>
            </w:pPr>
            <w:r w:rsidRPr="006C256A">
              <w:rPr>
                <w:sz w:val="18"/>
                <w:szCs w:val="18"/>
                <w:lang w:val="fr-FR"/>
              </w:rPr>
              <w:t>a) En règle générale, le recrutement s</w:t>
            </w:r>
            <w:r w:rsidR="005837A7">
              <w:rPr>
                <w:sz w:val="18"/>
                <w:szCs w:val="18"/>
                <w:lang w:val="fr-FR"/>
              </w:rPr>
              <w:t>’</w:t>
            </w:r>
            <w:r w:rsidRPr="006C256A">
              <w:rPr>
                <w:sz w:val="18"/>
                <w:szCs w:val="18"/>
                <w:lang w:val="fr-FR"/>
              </w:rPr>
              <w:t>effectue sur la base d</w:t>
            </w:r>
            <w:r w:rsidR="005837A7">
              <w:rPr>
                <w:sz w:val="18"/>
                <w:szCs w:val="18"/>
                <w:lang w:val="fr-FR"/>
              </w:rPr>
              <w:t>’</w:t>
            </w:r>
            <w:r w:rsidRPr="006C256A">
              <w:rPr>
                <w:sz w:val="18"/>
                <w:szCs w:val="18"/>
                <w:lang w:val="fr-FR"/>
              </w:rPr>
              <w:t>une mise au concours.</w:t>
            </w:r>
          </w:p>
          <w:p w:rsidR="00F33AD6" w:rsidRPr="006C256A" w:rsidRDefault="00712169" w:rsidP="00C37DE4">
            <w:pPr>
              <w:pStyle w:val="RegLIST"/>
              <w:numPr>
                <w:ilvl w:val="0"/>
                <w:numId w:val="0"/>
              </w:numPr>
              <w:spacing w:after="0"/>
              <w:rPr>
                <w:strike/>
                <w:sz w:val="18"/>
                <w:szCs w:val="18"/>
                <w:lang w:val="fr-FR"/>
              </w:rPr>
            </w:pPr>
            <w:r w:rsidRPr="006C256A">
              <w:rPr>
                <w:strike/>
                <w:sz w:val="18"/>
                <w:szCs w:val="18"/>
                <w:lang w:val="fr-FR"/>
              </w:rPr>
              <w:t>Les postes vacants de la catégorie des administrateurs et des catégories supérieures sont signalés aux fonctionnaires du Bureau international et aux États membres, en indiquant la nature des fonctions à remplir, les qualifications requises et les conditions d</w:t>
            </w:r>
            <w:r w:rsidR="005837A7">
              <w:rPr>
                <w:strike/>
                <w:sz w:val="18"/>
                <w:szCs w:val="18"/>
                <w:lang w:val="fr-FR"/>
              </w:rPr>
              <w:t>’</w:t>
            </w:r>
            <w:r w:rsidRPr="006C256A">
              <w:rPr>
                <w:strike/>
                <w:sz w:val="18"/>
                <w:szCs w:val="18"/>
                <w:lang w:val="fr-FR"/>
              </w:rPr>
              <w:t>emploi.</w:t>
            </w:r>
          </w:p>
          <w:p w:rsidR="00F33AD6" w:rsidRPr="006C256A" w:rsidRDefault="00F33AD6" w:rsidP="00C37DE4">
            <w:pPr>
              <w:pStyle w:val="RegLIST"/>
              <w:numPr>
                <w:ilvl w:val="0"/>
                <w:numId w:val="0"/>
              </w:numPr>
              <w:spacing w:after="0"/>
              <w:rPr>
                <w:sz w:val="18"/>
                <w:szCs w:val="18"/>
                <w:lang w:val="fr-FR"/>
              </w:rPr>
            </w:pPr>
          </w:p>
          <w:p w:rsidR="00F33AD6" w:rsidRPr="006C256A" w:rsidRDefault="00712169" w:rsidP="00C37DE4">
            <w:pPr>
              <w:pStyle w:val="RegLIST"/>
              <w:numPr>
                <w:ilvl w:val="0"/>
                <w:numId w:val="0"/>
              </w:numPr>
              <w:spacing w:after="0"/>
              <w:rPr>
                <w:b/>
                <w:sz w:val="18"/>
                <w:szCs w:val="18"/>
                <w:u w:val="single"/>
                <w:lang w:val="fr-FR"/>
              </w:rPr>
            </w:pPr>
            <w:r w:rsidRPr="006C256A">
              <w:rPr>
                <w:b/>
                <w:color w:val="000000"/>
                <w:sz w:val="18"/>
                <w:szCs w:val="18"/>
                <w:u w:val="single"/>
                <w:lang w:val="fr-FR"/>
              </w:rPr>
              <w:t xml:space="preserve">b) Les postes vacants à pourvoir par </w:t>
            </w:r>
            <w:r w:rsidRPr="006C256A">
              <w:rPr>
                <w:b/>
                <w:sz w:val="18"/>
                <w:szCs w:val="18"/>
                <w:u w:val="single"/>
                <w:lang w:val="fr-FR"/>
              </w:rPr>
              <w:t>mise au concours</w:t>
            </w:r>
            <w:r w:rsidRPr="006C256A">
              <w:rPr>
                <w:b/>
                <w:color w:val="000000"/>
                <w:sz w:val="18"/>
                <w:szCs w:val="18"/>
                <w:u w:val="single"/>
                <w:lang w:val="fr-FR"/>
              </w:rPr>
              <w:t xml:space="preserve"> </w:t>
            </w:r>
            <w:r w:rsidRPr="00DB71FA">
              <w:rPr>
                <w:b/>
                <w:color w:val="000000"/>
                <w:sz w:val="18"/>
                <w:szCs w:val="18"/>
                <w:u w:val="single"/>
                <w:lang w:val="fr-FR"/>
              </w:rPr>
              <w:t>sont</w:t>
            </w:r>
            <w:r w:rsidRPr="006C256A">
              <w:rPr>
                <w:b/>
                <w:color w:val="000000"/>
                <w:sz w:val="18"/>
                <w:szCs w:val="18"/>
                <w:u w:val="single"/>
                <w:lang w:val="fr-FR"/>
              </w:rPr>
              <w:t xml:space="preserve"> publiés sur le site Web de recrutement de l</w:t>
            </w:r>
            <w:r w:rsidR="005837A7">
              <w:rPr>
                <w:b/>
                <w:color w:val="000000"/>
                <w:sz w:val="18"/>
                <w:szCs w:val="18"/>
                <w:u w:val="single"/>
                <w:lang w:val="fr-FR"/>
              </w:rPr>
              <w:t>’</w:t>
            </w:r>
            <w:r w:rsidRPr="006C256A">
              <w:rPr>
                <w:b/>
                <w:color w:val="000000"/>
                <w:sz w:val="18"/>
                <w:szCs w:val="18"/>
                <w:u w:val="single"/>
                <w:lang w:val="fr-FR"/>
              </w:rPr>
              <w:t>OMPI.</w:t>
            </w:r>
          </w:p>
          <w:p w:rsidR="00F33AD6" w:rsidRPr="006C256A" w:rsidRDefault="00F33AD6" w:rsidP="00C37DE4">
            <w:pPr>
              <w:pStyle w:val="RegLIST"/>
              <w:numPr>
                <w:ilvl w:val="0"/>
                <w:numId w:val="0"/>
              </w:numPr>
              <w:spacing w:after="0"/>
              <w:rPr>
                <w:b/>
                <w:sz w:val="18"/>
                <w:szCs w:val="18"/>
                <w:lang w:val="fr-FR"/>
              </w:rPr>
            </w:pPr>
          </w:p>
          <w:p w:rsidR="00F33AD6" w:rsidRPr="006C256A" w:rsidRDefault="00712169" w:rsidP="00C37DE4">
            <w:pPr>
              <w:pStyle w:val="RegLIST"/>
              <w:numPr>
                <w:ilvl w:val="0"/>
                <w:numId w:val="0"/>
              </w:numPr>
              <w:spacing w:after="0"/>
              <w:rPr>
                <w:sz w:val="18"/>
                <w:szCs w:val="18"/>
                <w:lang w:val="fr-FR"/>
              </w:rPr>
            </w:pPr>
            <w:r w:rsidRPr="006C256A">
              <w:rPr>
                <w:strike/>
                <w:color w:val="000000"/>
                <w:sz w:val="18"/>
                <w:szCs w:val="18"/>
                <w:lang w:val="fr-FR"/>
              </w:rPr>
              <w:t>b)</w:t>
            </w:r>
            <w:r w:rsidR="00947304" w:rsidRPr="006C256A">
              <w:rPr>
                <w:color w:val="000000"/>
                <w:sz w:val="18"/>
                <w:szCs w:val="18"/>
                <w:lang w:val="fr-FR"/>
              </w:rPr>
              <w:t xml:space="preserve"> </w:t>
            </w:r>
            <w:r w:rsidRPr="006C256A">
              <w:rPr>
                <w:b/>
                <w:color w:val="000000"/>
                <w:sz w:val="18"/>
                <w:szCs w:val="18"/>
                <w:u w:val="single"/>
                <w:lang w:val="fr-FR"/>
              </w:rPr>
              <w:t>c)</w:t>
            </w:r>
            <w:r w:rsidRPr="006C256A">
              <w:rPr>
                <w:color w:val="000000"/>
                <w:sz w:val="18"/>
                <w:szCs w:val="18"/>
                <w:lang w:val="fr-FR"/>
              </w:rPr>
              <w:t xml:space="preserve"> </w:t>
            </w:r>
            <w:r w:rsidRPr="006C256A">
              <w:rPr>
                <w:sz w:val="18"/>
                <w:szCs w:val="18"/>
                <w:lang w:val="fr-FR"/>
              </w:rPr>
              <w:t>Les vacances dans la catégorie des administrateurs recrutés sur le plan national doivent être pourvues</w:t>
            </w:r>
            <w:r w:rsidRPr="006C256A">
              <w:rPr>
                <w:strike/>
                <w:sz w:val="18"/>
                <w:szCs w:val="18"/>
                <w:lang w:val="fr-FR"/>
              </w:rPr>
              <w:t>, après mise au concours,</w:t>
            </w:r>
            <w:r w:rsidRPr="006C256A">
              <w:rPr>
                <w:sz w:val="18"/>
                <w:szCs w:val="18"/>
                <w:lang w:val="fr-FR"/>
              </w:rPr>
              <w:t xml:space="preserve"> par la nomination de candidats qui ont en principe la nationalité du pays du lieu d</w:t>
            </w:r>
            <w:r w:rsidR="005837A7">
              <w:rPr>
                <w:sz w:val="18"/>
                <w:szCs w:val="18"/>
                <w:lang w:val="fr-FR"/>
              </w:rPr>
              <w:t>’</w:t>
            </w:r>
            <w:r w:rsidRPr="006C256A">
              <w:rPr>
                <w:sz w:val="18"/>
                <w:szCs w:val="18"/>
                <w:lang w:val="fr-FR"/>
              </w:rPr>
              <w:t>affectation et qui sont recrutés sur le plan local, sous réserve de l</w:t>
            </w:r>
            <w:r w:rsidR="005837A7">
              <w:rPr>
                <w:sz w:val="18"/>
                <w:szCs w:val="18"/>
                <w:lang w:val="fr-FR"/>
              </w:rPr>
              <w:t>’</w:t>
            </w:r>
            <w:r w:rsidRPr="006C256A">
              <w:rPr>
                <w:sz w:val="18"/>
                <w:szCs w:val="18"/>
                <w:lang w:val="fr-FR"/>
              </w:rPr>
              <w:t>exception prévue à l</w:t>
            </w:r>
            <w:r w:rsidR="005837A7">
              <w:rPr>
                <w:sz w:val="18"/>
                <w:szCs w:val="18"/>
                <w:lang w:val="fr-FR"/>
              </w:rPr>
              <w:t>’</w:t>
            </w:r>
            <w:r w:rsidRPr="006C256A">
              <w:rPr>
                <w:sz w:val="18"/>
                <w:szCs w:val="18"/>
                <w:lang w:val="fr-FR"/>
              </w:rPr>
              <w:t>article</w:t>
            </w:r>
            <w:r w:rsidR="00955164">
              <w:rPr>
                <w:sz w:val="18"/>
                <w:szCs w:val="18"/>
                <w:lang w:val="fr-FR"/>
              </w:rPr>
              <w:t> </w:t>
            </w:r>
            <w:r w:rsidRPr="006C256A">
              <w:rPr>
                <w:sz w:val="18"/>
                <w:szCs w:val="18"/>
                <w:lang w:val="fr-FR"/>
              </w:rPr>
              <w:t>4.6.d).</w:t>
            </w:r>
          </w:p>
          <w:p w:rsidR="00F33AD6" w:rsidRPr="006C256A" w:rsidRDefault="00F33AD6" w:rsidP="00C37DE4">
            <w:pPr>
              <w:pStyle w:val="RegLIST"/>
              <w:numPr>
                <w:ilvl w:val="0"/>
                <w:numId w:val="0"/>
              </w:numPr>
              <w:tabs>
                <w:tab w:val="left" w:pos="567"/>
              </w:tabs>
              <w:spacing w:after="0"/>
              <w:rPr>
                <w:sz w:val="18"/>
                <w:szCs w:val="18"/>
                <w:lang w:val="fr-FR"/>
              </w:rPr>
            </w:pPr>
          </w:p>
          <w:p w:rsidR="00F33AD6" w:rsidRPr="006C256A" w:rsidRDefault="00712169" w:rsidP="00C37DE4">
            <w:pPr>
              <w:pStyle w:val="RegLIST"/>
              <w:numPr>
                <w:ilvl w:val="0"/>
                <w:numId w:val="0"/>
              </w:numPr>
              <w:spacing w:after="0"/>
              <w:rPr>
                <w:strike/>
                <w:sz w:val="18"/>
                <w:szCs w:val="18"/>
                <w:lang w:val="fr-FR"/>
              </w:rPr>
            </w:pPr>
            <w:r w:rsidRPr="006C256A">
              <w:rPr>
                <w:strike/>
                <w:color w:val="000000"/>
                <w:sz w:val="18"/>
                <w:szCs w:val="18"/>
                <w:lang w:val="fr-FR"/>
              </w:rPr>
              <w:t>c)</w:t>
            </w:r>
            <w:r w:rsidR="00817391" w:rsidRPr="006C256A">
              <w:rPr>
                <w:color w:val="000000"/>
                <w:sz w:val="18"/>
                <w:szCs w:val="18"/>
                <w:lang w:val="fr-FR"/>
              </w:rPr>
              <w:t xml:space="preserve"> </w:t>
            </w:r>
            <w:r w:rsidRPr="006C256A">
              <w:rPr>
                <w:b/>
                <w:color w:val="000000"/>
                <w:sz w:val="18"/>
                <w:szCs w:val="18"/>
                <w:u w:val="single"/>
                <w:lang w:val="fr-FR"/>
              </w:rPr>
              <w:t>d)</w:t>
            </w:r>
            <w:r w:rsidRPr="006C256A">
              <w:rPr>
                <w:color w:val="000000"/>
                <w:sz w:val="18"/>
                <w:szCs w:val="18"/>
                <w:lang w:val="fr-FR"/>
              </w:rPr>
              <w:t xml:space="preserve"> Les vacances dans </w:t>
            </w:r>
            <w:r w:rsidRPr="006C256A">
              <w:rPr>
                <w:strike/>
                <w:color w:val="000000"/>
                <w:sz w:val="18"/>
                <w:szCs w:val="18"/>
                <w:lang w:val="fr-FR"/>
              </w:rPr>
              <w:t>les grades G1 à G7</w:t>
            </w:r>
            <w:r w:rsidRPr="006C256A">
              <w:rPr>
                <w:b/>
                <w:color w:val="000000"/>
                <w:sz w:val="18"/>
                <w:szCs w:val="18"/>
                <w:u w:val="single"/>
                <w:lang w:val="fr-FR"/>
              </w:rPr>
              <w:t xml:space="preserve"> la catégorie des services généraux </w:t>
            </w:r>
            <w:r w:rsidRPr="00DB71FA">
              <w:rPr>
                <w:b/>
                <w:color w:val="000000"/>
                <w:sz w:val="18"/>
                <w:szCs w:val="18"/>
                <w:u w:val="single"/>
                <w:lang w:val="fr-FR"/>
              </w:rPr>
              <w:t>sont</w:t>
            </w:r>
            <w:r w:rsidRPr="006C256A">
              <w:rPr>
                <w:b/>
                <w:color w:val="000000"/>
                <w:sz w:val="18"/>
                <w:szCs w:val="18"/>
                <w:u w:val="single"/>
                <w:lang w:val="fr-FR"/>
              </w:rPr>
              <w:t xml:space="preserve"> soumises à recrutement local conformément à la disposition 4.5.1, à moins que dans des </w:t>
            </w:r>
            <w:r w:rsidR="00A42BCA" w:rsidRPr="006C256A">
              <w:rPr>
                <w:b/>
                <w:color w:val="000000"/>
                <w:sz w:val="18"/>
                <w:szCs w:val="18"/>
                <w:u w:val="single"/>
                <w:lang w:val="fr-FR"/>
              </w:rPr>
              <w:t>cas exceptionnel</w:t>
            </w:r>
            <w:r w:rsidRPr="006C256A">
              <w:rPr>
                <w:b/>
                <w:color w:val="000000"/>
                <w:sz w:val="18"/>
                <w:szCs w:val="18"/>
                <w:u w:val="single"/>
                <w:lang w:val="fr-FR"/>
              </w:rPr>
              <w:t xml:space="preserve">s il </w:t>
            </w:r>
            <w:r w:rsidR="00A42BCA" w:rsidRPr="006C256A">
              <w:rPr>
                <w:b/>
                <w:color w:val="000000"/>
                <w:sz w:val="18"/>
                <w:szCs w:val="18"/>
                <w:u w:val="single"/>
                <w:lang w:val="fr-FR"/>
              </w:rPr>
              <w:t xml:space="preserve">ne </w:t>
            </w:r>
            <w:r w:rsidRPr="006C256A">
              <w:rPr>
                <w:b/>
                <w:color w:val="000000"/>
                <w:sz w:val="18"/>
                <w:szCs w:val="18"/>
                <w:u w:val="single"/>
                <w:lang w:val="fr-FR"/>
              </w:rPr>
              <w:t xml:space="preserve">soit décidé de procéder à un </w:t>
            </w:r>
            <w:r w:rsidRPr="006C256A">
              <w:rPr>
                <w:b/>
                <w:sz w:val="18"/>
                <w:szCs w:val="18"/>
                <w:u w:val="single"/>
                <w:lang w:val="fr-FR"/>
              </w:rPr>
              <w:t>recrutement sur le plan international</w:t>
            </w:r>
            <w:r w:rsidRPr="006C256A">
              <w:rPr>
                <w:strike/>
                <w:color w:val="000000"/>
                <w:sz w:val="18"/>
                <w:szCs w:val="18"/>
                <w:lang w:val="fr-FR"/>
              </w:rPr>
              <w:t xml:space="preserve"> doivent être pourvues, après mise au concours, par la nomination de candidats résidant aussi près que possible du lieu d</w:t>
            </w:r>
            <w:r w:rsidR="005837A7">
              <w:rPr>
                <w:strike/>
                <w:color w:val="000000"/>
                <w:sz w:val="18"/>
                <w:szCs w:val="18"/>
                <w:lang w:val="fr-FR"/>
              </w:rPr>
              <w:t>’</w:t>
            </w:r>
            <w:r w:rsidRPr="006C256A">
              <w:rPr>
                <w:strike/>
                <w:color w:val="000000"/>
                <w:sz w:val="18"/>
                <w:szCs w:val="18"/>
                <w:lang w:val="fr-FR"/>
              </w:rPr>
              <w:t>affectation;  s</w:t>
            </w:r>
            <w:r w:rsidR="005837A7">
              <w:rPr>
                <w:strike/>
                <w:color w:val="000000"/>
                <w:sz w:val="18"/>
                <w:szCs w:val="18"/>
                <w:lang w:val="fr-FR"/>
              </w:rPr>
              <w:t>’</w:t>
            </w:r>
            <w:r w:rsidRPr="006C256A">
              <w:rPr>
                <w:strike/>
                <w:color w:val="000000"/>
                <w:sz w:val="18"/>
                <w:szCs w:val="18"/>
                <w:lang w:val="fr-FR"/>
              </w:rPr>
              <w:t>il ne peut en être ainsi, les postes vacants sont annoncés par voie de mise au concours, comme prévu à l</w:t>
            </w:r>
            <w:r w:rsidR="005837A7">
              <w:rPr>
                <w:strike/>
                <w:color w:val="000000"/>
                <w:sz w:val="18"/>
                <w:szCs w:val="18"/>
                <w:lang w:val="fr-FR"/>
              </w:rPr>
              <w:t>’</w:t>
            </w:r>
            <w:r w:rsidRPr="006C256A">
              <w:rPr>
                <w:strike/>
                <w:color w:val="000000"/>
                <w:sz w:val="18"/>
                <w:szCs w:val="18"/>
                <w:lang w:val="fr-FR"/>
              </w:rPr>
              <w:t>alinéa</w:t>
            </w:r>
            <w:r w:rsidR="00955164">
              <w:rPr>
                <w:strike/>
                <w:color w:val="000000"/>
                <w:sz w:val="18"/>
                <w:szCs w:val="18"/>
                <w:lang w:val="fr-FR"/>
              </w:rPr>
              <w:t> </w:t>
            </w:r>
            <w:r w:rsidRPr="006C256A">
              <w:rPr>
                <w:strike/>
                <w:color w:val="000000"/>
                <w:sz w:val="18"/>
                <w:szCs w:val="18"/>
                <w:lang w:val="fr-FR"/>
              </w:rPr>
              <w:t>a) ci</w:t>
            </w:r>
            <w:r w:rsidR="006C2C45">
              <w:rPr>
                <w:strike/>
                <w:color w:val="000000"/>
                <w:sz w:val="18"/>
                <w:szCs w:val="18"/>
                <w:lang w:val="fr-FR"/>
              </w:rPr>
              <w:noBreakHyphen/>
            </w:r>
            <w:r w:rsidRPr="006C256A">
              <w:rPr>
                <w:strike/>
                <w:color w:val="000000"/>
                <w:sz w:val="18"/>
                <w:szCs w:val="18"/>
                <w:lang w:val="fr-FR"/>
              </w:rPr>
              <w:t>dessus, mais le recrutement est effectué compte dûment tenu de ses incidences financières</w:t>
            </w:r>
            <w:r w:rsidRPr="006C256A">
              <w:rPr>
                <w:color w:val="000000"/>
                <w:sz w:val="18"/>
                <w:szCs w:val="18"/>
                <w:lang w:val="fr-FR"/>
              </w:rPr>
              <w:t>.</w:t>
            </w:r>
          </w:p>
          <w:p w:rsidR="00F33AD6" w:rsidRPr="006C256A" w:rsidRDefault="00F33AD6" w:rsidP="00C37DE4">
            <w:pPr>
              <w:pStyle w:val="RegLIST"/>
              <w:numPr>
                <w:ilvl w:val="0"/>
                <w:numId w:val="0"/>
              </w:numPr>
              <w:spacing w:after="0"/>
              <w:rPr>
                <w:sz w:val="18"/>
                <w:szCs w:val="18"/>
                <w:lang w:val="fr-FR"/>
              </w:rPr>
            </w:pPr>
          </w:p>
          <w:p w:rsidR="007759F6" w:rsidRPr="006C256A" w:rsidRDefault="00712169" w:rsidP="00C37DE4">
            <w:pPr>
              <w:pStyle w:val="RegLIST"/>
              <w:numPr>
                <w:ilvl w:val="0"/>
                <w:numId w:val="0"/>
              </w:numPr>
              <w:spacing w:after="40"/>
              <w:rPr>
                <w:color w:val="4F6228"/>
                <w:sz w:val="18"/>
                <w:szCs w:val="18"/>
                <w:lang w:val="fr-FR"/>
              </w:rPr>
            </w:pPr>
            <w:r w:rsidRPr="006C256A">
              <w:rPr>
                <w:strike/>
                <w:color w:val="000000"/>
                <w:sz w:val="18"/>
                <w:szCs w:val="18"/>
                <w:lang w:val="fr-FR"/>
              </w:rPr>
              <w:t>d)</w:t>
            </w:r>
            <w:r w:rsidR="00F33BC7" w:rsidRPr="006C256A">
              <w:rPr>
                <w:color w:val="000000"/>
                <w:sz w:val="18"/>
                <w:szCs w:val="18"/>
                <w:lang w:val="fr-FR"/>
              </w:rPr>
              <w:t xml:space="preserve"> </w:t>
            </w:r>
            <w:r w:rsidRPr="006C256A">
              <w:rPr>
                <w:b/>
                <w:color w:val="000000"/>
                <w:sz w:val="18"/>
                <w:szCs w:val="18"/>
                <w:u w:val="single"/>
                <w:lang w:val="fr-FR"/>
              </w:rPr>
              <w:t>e)</w:t>
            </w:r>
            <w:r w:rsidRPr="006C256A">
              <w:rPr>
                <w:color w:val="000000"/>
                <w:sz w:val="18"/>
                <w:szCs w:val="18"/>
                <w:lang w:val="fr-FR"/>
              </w:rPr>
              <w:t xml:space="preserve"> […]</w:t>
            </w:r>
          </w:p>
        </w:tc>
        <w:tc>
          <w:tcPr>
            <w:tcW w:w="4536"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9D590E" w:rsidP="00C37DE4">
            <w:pPr>
              <w:pStyle w:val="Heading4"/>
              <w:keepNext w:val="0"/>
              <w:spacing w:before="0" w:after="0"/>
              <w:rPr>
                <w:b/>
                <w:i w:val="0"/>
                <w:sz w:val="18"/>
                <w:szCs w:val="18"/>
                <w:lang w:val="fr-FR"/>
              </w:rPr>
            </w:pPr>
            <w:r w:rsidRPr="006C256A">
              <w:rPr>
                <w:i w:val="0"/>
                <w:color w:val="000000"/>
                <w:sz w:val="18"/>
                <w:szCs w:val="18"/>
                <w:lang w:val="fr-FR"/>
              </w:rPr>
              <w:t>La deuxième phrase de l</w:t>
            </w:r>
            <w:r w:rsidR="005837A7">
              <w:rPr>
                <w:i w:val="0"/>
                <w:color w:val="000000"/>
                <w:sz w:val="18"/>
                <w:szCs w:val="18"/>
                <w:lang w:val="fr-FR"/>
              </w:rPr>
              <w:t>’</w:t>
            </w:r>
            <w:r w:rsidRPr="006C256A">
              <w:rPr>
                <w:i w:val="0"/>
                <w:color w:val="000000"/>
                <w:sz w:val="18"/>
                <w:szCs w:val="18"/>
                <w:lang w:val="fr-FR"/>
              </w:rPr>
              <w:t>alinéa a) est supprimée et remplacée par un nouvel alinéa b) afin de tenir compte du progrès technique.</w:t>
            </w:r>
            <w:r w:rsidR="007759F6" w:rsidRPr="00A07DC1">
              <w:rPr>
                <w:i w:val="0"/>
                <w:color w:val="000000"/>
                <w:sz w:val="18"/>
                <w:lang w:val="fr-FR"/>
              </w:rPr>
              <w:t xml:space="preserve">  </w:t>
            </w:r>
            <w:r w:rsidRPr="006C256A">
              <w:rPr>
                <w:i w:val="0"/>
                <w:color w:val="000000"/>
                <w:sz w:val="18"/>
                <w:szCs w:val="18"/>
                <w:lang w:val="fr-FR"/>
              </w:rPr>
              <w:t>Chacun peut s</w:t>
            </w:r>
            <w:r w:rsidR="005837A7">
              <w:rPr>
                <w:i w:val="0"/>
                <w:color w:val="000000"/>
                <w:sz w:val="18"/>
                <w:szCs w:val="18"/>
                <w:lang w:val="fr-FR"/>
              </w:rPr>
              <w:t>’</w:t>
            </w:r>
            <w:r w:rsidRPr="006C256A">
              <w:rPr>
                <w:i w:val="0"/>
                <w:color w:val="000000"/>
                <w:sz w:val="18"/>
                <w:szCs w:val="18"/>
                <w:lang w:val="fr-FR"/>
              </w:rPr>
              <w:t>inscrire sur le site</w:t>
            </w:r>
            <w:r w:rsidR="00955164">
              <w:rPr>
                <w:i w:val="0"/>
                <w:color w:val="000000"/>
                <w:sz w:val="18"/>
                <w:szCs w:val="18"/>
                <w:lang w:val="fr-FR"/>
              </w:rPr>
              <w:t> </w:t>
            </w:r>
            <w:r w:rsidRPr="006C256A">
              <w:rPr>
                <w:i w:val="0"/>
                <w:color w:val="000000"/>
                <w:sz w:val="18"/>
                <w:szCs w:val="18"/>
                <w:lang w:val="fr-FR"/>
              </w:rPr>
              <w:t>Web de l</w:t>
            </w:r>
            <w:r w:rsidR="005837A7">
              <w:rPr>
                <w:i w:val="0"/>
                <w:color w:val="000000"/>
                <w:sz w:val="18"/>
                <w:szCs w:val="18"/>
                <w:lang w:val="fr-FR"/>
              </w:rPr>
              <w:t>’</w:t>
            </w:r>
            <w:r w:rsidRPr="006C256A">
              <w:rPr>
                <w:i w:val="0"/>
                <w:color w:val="000000"/>
                <w:sz w:val="18"/>
                <w:szCs w:val="18"/>
                <w:lang w:val="fr-FR"/>
              </w:rPr>
              <w:t>OMPI afin de recevoir les avis de vacance de postes.</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9D590E" w:rsidP="00C37DE4">
            <w:pPr>
              <w:pStyle w:val="Heading4"/>
              <w:keepNext w:val="0"/>
              <w:spacing w:before="0" w:after="0"/>
              <w:rPr>
                <w:i w:val="0"/>
                <w:sz w:val="18"/>
                <w:szCs w:val="18"/>
                <w:lang w:val="fr-FR"/>
              </w:rPr>
            </w:pPr>
            <w:r w:rsidRPr="006C256A">
              <w:rPr>
                <w:i w:val="0"/>
                <w:color w:val="000000"/>
                <w:sz w:val="18"/>
                <w:szCs w:val="18"/>
                <w:lang w:val="fr-FR"/>
              </w:rPr>
              <w:t xml:space="preserve">Alinéa b) : les termes </w:t>
            </w:r>
            <w:r w:rsidR="00EA3BC0" w:rsidRPr="006C256A">
              <w:rPr>
                <w:i w:val="0"/>
                <w:color w:val="000000"/>
                <w:sz w:val="18"/>
                <w:szCs w:val="18"/>
                <w:lang w:val="fr-FR"/>
              </w:rPr>
              <w:t>“</w:t>
            </w:r>
            <w:r w:rsidRPr="006C256A">
              <w:rPr>
                <w:i w:val="0"/>
                <w:color w:val="000000"/>
                <w:sz w:val="18"/>
                <w:szCs w:val="18"/>
                <w:lang w:val="fr-FR"/>
              </w:rPr>
              <w:t>après mise au concours</w:t>
            </w:r>
            <w:r w:rsidR="00EA3BC0" w:rsidRPr="006C256A">
              <w:rPr>
                <w:i w:val="0"/>
                <w:color w:val="000000"/>
                <w:sz w:val="18"/>
                <w:szCs w:val="18"/>
                <w:lang w:val="fr-FR"/>
              </w:rPr>
              <w:t>”</w:t>
            </w:r>
            <w:r w:rsidRPr="006C256A">
              <w:rPr>
                <w:i w:val="0"/>
                <w:color w:val="000000"/>
                <w:sz w:val="18"/>
                <w:szCs w:val="18"/>
                <w:lang w:val="fr-FR"/>
              </w:rPr>
              <w:t xml:space="preserve"> sont supprimés car ils font double emploi avec l</w:t>
            </w:r>
            <w:r w:rsidR="005837A7">
              <w:rPr>
                <w:i w:val="0"/>
                <w:color w:val="000000"/>
                <w:sz w:val="18"/>
                <w:szCs w:val="18"/>
                <w:lang w:val="fr-FR"/>
              </w:rPr>
              <w:t>’</w:t>
            </w:r>
            <w:r w:rsidRPr="006C256A">
              <w:rPr>
                <w:i w:val="0"/>
                <w:color w:val="000000"/>
                <w:sz w:val="18"/>
                <w:szCs w:val="18"/>
                <w:lang w:val="fr-FR"/>
              </w:rPr>
              <w:t>alinéa a) modifié.</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9D590E" w:rsidP="00C37DE4">
            <w:pPr>
              <w:pStyle w:val="Heading4"/>
              <w:keepNext w:val="0"/>
              <w:spacing w:before="0" w:after="0"/>
              <w:rPr>
                <w:b/>
                <w:sz w:val="18"/>
                <w:szCs w:val="18"/>
                <w:lang w:val="fr-FR"/>
              </w:rPr>
            </w:pPr>
            <w:r w:rsidRPr="006C256A">
              <w:rPr>
                <w:i w:val="0"/>
                <w:sz w:val="18"/>
                <w:szCs w:val="18"/>
                <w:lang w:val="fr-FR"/>
              </w:rPr>
              <w:t>Alinéa </w:t>
            </w:r>
            <w:r w:rsidRPr="006C256A">
              <w:rPr>
                <w:i w:val="0"/>
                <w:color w:val="000000"/>
                <w:sz w:val="18"/>
                <w:szCs w:val="18"/>
                <w:lang w:val="fr-FR"/>
              </w:rPr>
              <w:t>c</w:t>
            </w:r>
            <w:r w:rsidRPr="006C256A">
              <w:rPr>
                <w:i w:val="0"/>
                <w:sz w:val="18"/>
                <w:szCs w:val="18"/>
                <w:lang w:val="fr-FR"/>
              </w:rPr>
              <w:t xml:space="preserve">) : les termes </w:t>
            </w:r>
            <w:r w:rsidR="00EA3BC0" w:rsidRPr="006C256A">
              <w:rPr>
                <w:i w:val="0"/>
                <w:sz w:val="18"/>
                <w:szCs w:val="18"/>
                <w:lang w:val="fr-FR"/>
              </w:rPr>
              <w:t>“</w:t>
            </w:r>
            <w:r w:rsidRPr="006C256A">
              <w:rPr>
                <w:i w:val="0"/>
                <w:sz w:val="18"/>
                <w:szCs w:val="18"/>
                <w:lang w:val="fr-FR"/>
              </w:rPr>
              <w:t>après mise au concours</w:t>
            </w:r>
            <w:r w:rsidR="00EA3BC0" w:rsidRPr="006C256A">
              <w:rPr>
                <w:i w:val="0"/>
                <w:sz w:val="18"/>
                <w:szCs w:val="18"/>
                <w:lang w:val="fr-FR"/>
              </w:rPr>
              <w:t>”</w:t>
            </w:r>
            <w:r w:rsidRPr="006C256A">
              <w:rPr>
                <w:i w:val="0"/>
                <w:sz w:val="18"/>
                <w:szCs w:val="18"/>
                <w:lang w:val="fr-FR"/>
              </w:rPr>
              <w:t xml:space="preserve"> sont supprimés car ils font double emploi avec l</w:t>
            </w:r>
            <w:r w:rsidR="005837A7">
              <w:rPr>
                <w:i w:val="0"/>
                <w:sz w:val="18"/>
                <w:szCs w:val="18"/>
                <w:lang w:val="fr-FR"/>
              </w:rPr>
              <w:t>’</w:t>
            </w:r>
            <w:r w:rsidRPr="006C256A">
              <w:rPr>
                <w:i w:val="0"/>
                <w:sz w:val="18"/>
                <w:szCs w:val="18"/>
                <w:lang w:val="fr-FR"/>
              </w:rPr>
              <w:t>alinéa a) modifié.</w:t>
            </w:r>
            <w:r w:rsidR="00133450" w:rsidRPr="006C256A">
              <w:rPr>
                <w:i w:val="0"/>
                <w:sz w:val="18"/>
                <w:szCs w:val="18"/>
                <w:lang w:val="fr-FR"/>
              </w:rPr>
              <w:t xml:space="preserve"> </w:t>
            </w:r>
            <w:r w:rsidR="007759F6" w:rsidRPr="006C256A">
              <w:rPr>
                <w:i w:val="0"/>
                <w:sz w:val="18"/>
                <w:szCs w:val="18"/>
                <w:lang w:val="fr-FR"/>
              </w:rPr>
              <w:t xml:space="preserve"> </w:t>
            </w:r>
            <w:r w:rsidRPr="006C256A">
              <w:rPr>
                <w:i w:val="0"/>
                <w:color w:val="000000"/>
                <w:sz w:val="18"/>
                <w:szCs w:val="18"/>
                <w:lang w:val="fr-FR"/>
              </w:rPr>
              <w:t>Ajou</w:t>
            </w:r>
            <w:r w:rsidR="00A42BCA" w:rsidRPr="006C256A">
              <w:rPr>
                <w:i w:val="0"/>
                <w:color w:val="000000"/>
                <w:sz w:val="18"/>
                <w:szCs w:val="18"/>
                <w:lang w:val="fr-FR"/>
              </w:rPr>
              <w:t>t</w:t>
            </w:r>
            <w:r w:rsidRPr="006C256A">
              <w:rPr>
                <w:i w:val="0"/>
                <w:color w:val="000000"/>
                <w:sz w:val="18"/>
                <w:szCs w:val="18"/>
                <w:lang w:val="fr-FR"/>
              </w:rPr>
              <w:t xml:space="preserve"> d</w:t>
            </w:r>
            <w:r w:rsidR="005837A7">
              <w:rPr>
                <w:i w:val="0"/>
                <w:color w:val="000000"/>
                <w:sz w:val="18"/>
                <w:szCs w:val="18"/>
                <w:lang w:val="fr-FR"/>
              </w:rPr>
              <w:t>’</w:t>
            </w:r>
            <w:r w:rsidRPr="006C256A">
              <w:rPr>
                <w:i w:val="0"/>
                <w:color w:val="000000"/>
                <w:sz w:val="18"/>
                <w:szCs w:val="18"/>
                <w:lang w:val="fr-FR"/>
              </w:rPr>
              <w:t xml:space="preserve">un renvoi à la définition du recrutement local figurant </w:t>
            </w:r>
            <w:r w:rsidR="00A42BCA" w:rsidRPr="006C256A">
              <w:rPr>
                <w:i w:val="0"/>
                <w:color w:val="000000"/>
                <w:sz w:val="18"/>
                <w:szCs w:val="18"/>
                <w:lang w:val="fr-FR"/>
              </w:rPr>
              <w:t>à</w:t>
            </w:r>
            <w:r w:rsidRPr="006C256A">
              <w:rPr>
                <w:i w:val="0"/>
                <w:color w:val="000000"/>
                <w:sz w:val="18"/>
                <w:szCs w:val="18"/>
                <w:lang w:val="fr-FR"/>
              </w:rPr>
              <w:t xml:space="preserve"> la disposition 4.5.1.</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7759F6" w:rsidRPr="006C256A" w:rsidRDefault="007759F6" w:rsidP="00C37DE4">
            <w:pPr>
              <w:pStyle w:val="Heading4"/>
              <w:keepNext w:val="0"/>
              <w:rPr>
                <w:b/>
                <w:i w:val="0"/>
                <w:sz w:val="18"/>
                <w:szCs w:val="18"/>
                <w:lang w:val="fr-FR"/>
              </w:rPr>
            </w:pPr>
          </w:p>
        </w:tc>
      </w:tr>
      <w:tr w:rsidR="007759F6" w:rsidRPr="009A4C01" w:rsidTr="007759F6">
        <w:trPr>
          <w:trHeight w:val="20"/>
        </w:trPr>
        <w:tc>
          <w:tcPr>
            <w:tcW w:w="1843" w:type="dxa"/>
            <w:shd w:val="clear" w:color="auto" w:fill="auto"/>
            <w:tcMar>
              <w:top w:w="57" w:type="dxa"/>
              <w:bottom w:w="57" w:type="dxa"/>
            </w:tcMar>
          </w:tcPr>
          <w:p w:rsidR="005837A7" w:rsidRDefault="009D590E" w:rsidP="00C37DE4">
            <w:pPr>
              <w:pStyle w:val="ListParagraph"/>
              <w:ind w:left="0" w:right="33"/>
              <w:rPr>
                <w:b/>
                <w:bCs/>
                <w:sz w:val="18"/>
                <w:szCs w:val="18"/>
                <w:lang w:val="fr-FR"/>
              </w:rPr>
            </w:pPr>
            <w:r w:rsidRPr="006C256A">
              <w:rPr>
                <w:b/>
                <w:bCs/>
                <w:sz w:val="18"/>
                <w:szCs w:val="18"/>
                <w:lang w:val="fr-FR"/>
              </w:rPr>
              <w:t>Article</w:t>
            </w:r>
            <w:r w:rsidR="00955164">
              <w:rPr>
                <w:b/>
                <w:bCs/>
                <w:sz w:val="18"/>
                <w:szCs w:val="18"/>
                <w:lang w:val="fr-FR"/>
              </w:rPr>
              <w:t> </w:t>
            </w:r>
            <w:r w:rsidRPr="006C256A">
              <w:rPr>
                <w:b/>
                <w:bCs/>
                <w:sz w:val="18"/>
                <w:szCs w:val="18"/>
                <w:lang w:val="fr-FR"/>
              </w:rPr>
              <w:t>4.19.a)</w:t>
            </w:r>
          </w:p>
          <w:p w:rsidR="00F33AD6" w:rsidRPr="006C256A" w:rsidRDefault="00F33AD6" w:rsidP="00C37DE4">
            <w:pPr>
              <w:pStyle w:val="ListParagraph"/>
              <w:ind w:left="0" w:right="33"/>
              <w:rPr>
                <w:sz w:val="18"/>
                <w:szCs w:val="18"/>
                <w:lang w:val="fr-FR"/>
              </w:rPr>
            </w:pPr>
          </w:p>
          <w:p w:rsidR="007759F6" w:rsidRPr="006C256A" w:rsidRDefault="009D590E" w:rsidP="00C37DE4">
            <w:pPr>
              <w:pStyle w:val="ListParagraph"/>
              <w:ind w:left="0" w:right="33"/>
              <w:rPr>
                <w:sz w:val="18"/>
                <w:szCs w:val="18"/>
                <w:lang w:val="fr-FR"/>
              </w:rPr>
            </w:pPr>
            <w:r w:rsidRPr="006C256A">
              <w:rPr>
                <w:sz w:val="18"/>
                <w:szCs w:val="18"/>
                <w:lang w:val="fr-FR"/>
              </w:rPr>
              <w:t>Engagements</w:t>
            </w:r>
            <w:r w:rsidRPr="006C256A">
              <w:rPr>
                <w:color w:val="000000"/>
                <w:sz w:val="18"/>
                <w:szCs w:val="18"/>
                <w:lang w:val="fr-FR"/>
              </w:rPr>
              <w:t xml:space="preserve"> </w:t>
            </w:r>
            <w:r w:rsidRPr="006C256A">
              <w:rPr>
                <w:sz w:val="18"/>
                <w:szCs w:val="18"/>
                <w:lang w:val="fr-FR"/>
              </w:rPr>
              <w:t>permanents</w:t>
            </w:r>
          </w:p>
        </w:tc>
        <w:tc>
          <w:tcPr>
            <w:tcW w:w="4536" w:type="dxa"/>
            <w:shd w:val="clear" w:color="auto" w:fill="auto"/>
            <w:tcMar>
              <w:top w:w="57" w:type="dxa"/>
              <w:bottom w:w="57" w:type="dxa"/>
            </w:tcMar>
          </w:tcPr>
          <w:p w:rsidR="007759F6" w:rsidRPr="006C256A" w:rsidRDefault="009D590E" w:rsidP="00C37DE4">
            <w:pPr>
              <w:pStyle w:val="Default"/>
              <w:rPr>
                <w:b/>
                <w:bCs/>
                <w:sz w:val="18"/>
                <w:szCs w:val="18"/>
                <w:u w:val="single"/>
                <w:lang w:val="fr-FR"/>
              </w:rPr>
            </w:pPr>
            <w:r w:rsidRPr="006C256A">
              <w:rPr>
                <w:sz w:val="18"/>
                <w:szCs w:val="18"/>
                <w:lang w:val="fr-FR"/>
              </w:rPr>
              <w:t xml:space="preserve">a) </w:t>
            </w:r>
            <w:r w:rsidRPr="006C256A">
              <w:rPr>
                <w:color w:val="auto"/>
                <w:sz w:val="18"/>
                <w:szCs w:val="18"/>
                <w:lang w:val="fr-FR"/>
              </w:rPr>
              <w:t>Les engagements permanents sont des engagements de durée illimitée.</w:t>
            </w:r>
            <w:r w:rsidR="00133450" w:rsidRPr="00A07DC1">
              <w:rPr>
                <w:color w:val="auto"/>
                <w:sz w:val="18"/>
                <w:lang w:val="fr-FR"/>
              </w:rPr>
              <w:t xml:space="preserve"> </w:t>
            </w:r>
            <w:r w:rsidR="007759F6" w:rsidRPr="00A07DC1">
              <w:rPr>
                <w:color w:val="auto"/>
                <w:sz w:val="18"/>
                <w:lang w:val="fr-FR"/>
              </w:rPr>
              <w:t xml:space="preserve"> </w:t>
            </w:r>
            <w:r w:rsidRPr="006C256A">
              <w:rPr>
                <w:color w:val="auto"/>
                <w:sz w:val="18"/>
                <w:szCs w:val="18"/>
                <w:lang w:val="fr-FR"/>
              </w:rPr>
              <w:t>Un fonctionnaire de la catégorie spéciale, de la catégorie des administrateurs ou de la catégorie des services généraux peut se voir accorder un engagement permanent s</w:t>
            </w:r>
            <w:r w:rsidR="005837A7">
              <w:rPr>
                <w:color w:val="auto"/>
                <w:sz w:val="18"/>
                <w:szCs w:val="18"/>
                <w:lang w:val="fr-FR"/>
              </w:rPr>
              <w:t>’</w:t>
            </w:r>
            <w:r w:rsidRPr="006C256A">
              <w:rPr>
                <w:color w:val="auto"/>
                <w:sz w:val="18"/>
                <w:szCs w:val="18"/>
                <w:lang w:val="fr-FR"/>
              </w:rPr>
              <w:t>il a accompli au moins trois</w:t>
            </w:r>
            <w:r w:rsidR="00955164">
              <w:rPr>
                <w:color w:val="auto"/>
                <w:sz w:val="18"/>
                <w:szCs w:val="18"/>
                <w:lang w:val="fr-FR"/>
              </w:rPr>
              <w:t> </w:t>
            </w:r>
            <w:r w:rsidRPr="006C256A">
              <w:rPr>
                <w:color w:val="auto"/>
                <w:sz w:val="18"/>
                <w:szCs w:val="18"/>
                <w:lang w:val="fr-FR"/>
              </w:rPr>
              <w:t xml:space="preserve">ans de service continu, si par ses titres, son travail et sa conduite il a entièrement prouvé son aptitude à la </w:t>
            </w:r>
            <w:r w:rsidRPr="006C256A">
              <w:rPr>
                <w:color w:val="auto"/>
                <w:sz w:val="18"/>
                <w:szCs w:val="18"/>
                <w:lang w:val="fr-FR"/>
              </w:rPr>
              <w:lastRenderedPageBreak/>
              <w:t>fonction publique internationale et s</w:t>
            </w:r>
            <w:r w:rsidR="005837A7">
              <w:rPr>
                <w:color w:val="auto"/>
                <w:sz w:val="18"/>
                <w:szCs w:val="18"/>
                <w:lang w:val="fr-FR"/>
              </w:rPr>
              <w:t>’</w:t>
            </w:r>
            <w:r w:rsidRPr="006C256A">
              <w:rPr>
                <w:color w:val="auto"/>
                <w:sz w:val="18"/>
                <w:szCs w:val="18"/>
                <w:lang w:val="fr-FR"/>
              </w:rPr>
              <w:t>il a montré qu</w:t>
            </w:r>
            <w:r w:rsidR="005837A7">
              <w:rPr>
                <w:color w:val="auto"/>
                <w:sz w:val="18"/>
                <w:szCs w:val="18"/>
                <w:lang w:val="fr-FR"/>
              </w:rPr>
              <w:t>’</w:t>
            </w:r>
            <w:r w:rsidRPr="006C256A">
              <w:rPr>
                <w:color w:val="auto"/>
                <w:sz w:val="18"/>
                <w:szCs w:val="18"/>
                <w:lang w:val="fr-FR"/>
              </w:rPr>
              <w:t>il possède les qualités requises aux termes de l</w:t>
            </w:r>
            <w:r w:rsidR="005837A7">
              <w:rPr>
                <w:color w:val="auto"/>
                <w:sz w:val="18"/>
                <w:szCs w:val="18"/>
                <w:lang w:val="fr-FR"/>
              </w:rPr>
              <w:t>’</w:t>
            </w:r>
            <w:r w:rsidRPr="006C256A">
              <w:rPr>
                <w:color w:val="auto"/>
                <w:sz w:val="18"/>
                <w:szCs w:val="18"/>
                <w:lang w:val="fr-FR"/>
              </w:rPr>
              <w:t>article</w:t>
            </w:r>
            <w:r w:rsidR="00A42BCA" w:rsidRPr="006C256A">
              <w:rPr>
                <w:color w:val="auto"/>
                <w:sz w:val="18"/>
                <w:szCs w:val="18"/>
                <w:lang w:val="fr-FR"/>
              </w:rPr>
              <w:t> </w:t>
            </w:r>
            <w:r w:rsidRPr="006C256A">
              <w:rPr>
                <w:color w:val="auto"/>
                <w:sz w:val="18"/>
                <w:szCs w:val="18"/>
                <w:lang w:val="fr-FR"/>
              </w:rPr>
              <w:t>4</w:t>
            </w:r>
            <w:r w:rsidRPr="006C256A">
              <w:rPr>
                <w:sz w:val="18"/>
                <w:szCs w:val="18"/>
                <w:lang w:val="fr-FR"/>
              </w:rPr>
              <w:t>.</w:t>
            </w:r>
            <w:r w:rsidRPr="006C256A">
              <w:rPr>
                <w:color w:val="auto"/>
                <w:sz w:val="18"/>
                <w:szCs w:val="18"/>
                <w:lang w:val="fr-FR"/>
              </w:rPr>
              <w:t>1.</w:t>
            </w:r>
          </w:p>
        </w:tc>
        <w:tc>
          <w:tcPr>
            <w:tcW w:w="4536" w:type="dxa"/>
            <w:shd w:val="clear" w:color="auto" w:fill="auto"/>
            <w:tcMar>
              <w:top w:w="57" w:type="dxa"/>
              <w:bottom w:w="57" w:type="dxa"/>
            </w:tcMar>
          </w:tcPr>
          <w:p w:rsidR="007759F6" w:rsidRPr="006C256A" w:rsidDel="00914F7C" w:rsidRDefault="009D590E" w:rsidP="00C37DE4">
            <w:pPr>
              <w:pStyle w:val="Default"/>
              <w:spacing w:after="40"/>
              <w:rPr>
                <w:b/>
                <w:bCs/>
                <w:color w:val="auto"/>
                <w:sz w:val="18"/>
                <w:szCs w:val="18"/>
                <w:u w:val="single"/>
                <w:lang w:val="fr-FR"/>
              </w:rPr>
            </w:pPr>
            <w:r w:rsidRPr="006C256A">
              <w:rPr>
                <w:sz w:val="18"/>
                <w:szCs w:val="18"/>
                <w:lang w:val="fr-FR"/>
              </w:rPr>
              <w:lastRenderedPageBreak/>
              <w:t xml:space="preserve">a) </w:t>
            </w:r>
            <w:r w:rsidRPr="006C256A">
              <w:rPr>
                <w:color w:val="auto"/>
                <w:sz w:val="18"/>
                <w:szCs w:val="18"/>
                <w:lang w:val="fr-FR"/>
              </w:rPr>
              <w:t>Les engagements permanents sont des engagements de durée illimitée.</w:t>
            </w:r>
            <w:r w:rsidR="00133450" w:rsidRPr="006C256A">
              <w:rPr>
                <w:color w:val="auto"/>
                <w:sz w:val="18"/>
                <w:szCs w:val="18"/>
                <w:lang w:val="fr-FR"/>
              </w:rPr>
              <w:t xml:space="preserve"> </w:t>
            </w:r>
            <w:r w:rsidR="007759F6" w:rsidRPr="006C256A">
              <w:rPr>
                <w:color w:val="auto"/>
                <w:sz w:val="18"/>
                <w:szCs w:val="18"/>
                <w:lang w:val="fr-FR"/>
              </w:rPr>
              <w:t xml:space="preserve"> </w:t>
            </w:r>
            <w:r w:rsidRPr="006C256A">
              <w:rPr>
                <w:color w:val="auto"/>
                <w:sz w:val="18"/>
                <w:szCs w:val="18"/>
                <w:lang w:val="fr-FR"/>
              </w:rPr>
              <w:t xml:space="preserve">Un fonctionnaire de la catégorie spéciale, de la catégorie des administrateurs ou de la catégorie des services généraux </w:t>
            </w:r>
            <w:r w:rsidRPr="006C256A">
              <w:rPr>
                <w:b/>
                <w:sz w:val="18"/>
                <w:szCs w:val="18"/>
                <w:u w:val="single"/>
                <w:lang w:val="fr-FR"/>
              </w:rPr>
              <w:t>qui était titulaire d</w:t>
            </w:r>
            <w:r w:rsidR="005837A7">
              <w:rPr>
                <w:b/>
                <w:sz w:val="18"/>
                <w:szCs w:val="18"/>
                <w:u w:val="single"/>
                <w:lang w:val="fr-FR"/>
              </w:rPr>
              <w:t>’</w:t>
            </w:r>
            <w:r w:rsidRPr="006C256A">
              <w:rPr>
                <w:b/>
                <w:sz w:val="18"/>
                <w:szCs w:val="18"/>
                <w:u w:val="single"/>
                <w:lang w:val="fr-FR"/>
              </w:rPr>
              <w:t>un engagement de durée déterminée au 31 décembre 2011</w:t>
            </w:r>
            <w:r w:rsidRPr="006C256A">
              <w:rPr>
                <w:sz w:val="18"/>
                <w:szCs w:val="18"/>
                <w:lang w:val="fr-FR"/>
              </w:rPr>
              <w:t xml:space="preserve"> </w:t>
            </w:r>
            <w:r w:rsidRPr="006C256A">
              <w:rPr>
                <w:color w:val="auto"/>
                <w:sz w:val="18"/>
                <w:szCs w:val="18"/>
                <w:lang w:val="fr-FR"/>
              </w:rPr>
              <w:t>peut se voir accorder un engagement permanent s</w:t>
            </w:r>
            <w:r w:rsidR="005837A7">
              <w:rPr>
                <w:color w:val="auto"/>
                <w:sz w:val="18"/>
                <w:szCs w:val="18"/>
                <w:lang w:val="fr-FR"/>
              </w:rPr>
              <w:t>’</w:t>
            </w:r>
            <w:r w:rsidRPr="006C256A">
              <w:rPr>
                <w:color w:val="auto"/>
                <w:sz w:val="18"/>
                <w:szCs w:val="18"/>
                <w:lang w:val="fr-FR"/>
              </w:rPr>
              <w:t>il a accompli au moins trois</w:t>
            </w:r>
            <w:r w:rsidR="00955164">
              <w:rPr>
                <w:color w:val="auto"/>
                <w:sz w:val="18"/>
                <w:szCs w:val="18"/>
                <w:lang w:val="fr-FR"/>
              </w:rPr>
              <w:t> </w:t>
            </w:r>
            <w:r w:rsidRPr="006C256A">
              <w:rPr>
                <w:color w:val="auto"/>
                <w:sz w:val="18"/>
                <w:szCs w:val="18"/>
                <w:lang w:val="fr-FR"/>
              </w:rPr>
              <w:t xml:space="preserve">ans de service continu, si par </w:t>
            </w:r>
            <w:r w:rsidRPr="006C256A">
              <w:rPr>
                <w:color w:val="auto"/>
                <w:sz w:val="18"/>
                <w:szCs w:val="18"/>
                <w:lang w:val="fr-FR"/>
              </w:rPr>
              <w:lastRenderedPageBreak/>
              <w:t>ses titres, son travail et sa conduite il a entièrement prouvé son aptitude à la fonction publique internationale et s</w:t>
            </w:r>
            <w:r w:rsidR="005837A7">
              <w:rPr>
                <w:color w:val="auto"/>
                <w:sz w:val="18"/>
                <w:szCs w:val="18"/>
                <w:lang w:val="fr-FR"/>
              </w:rPr>
              <w:t>’</w:t>
            </w:r>
            <w:r w:rsidRPr="006C256A">
              <w:rPr>
                <w:color w:val="auto"/>
                <w:sz w:val="18"/>
                <w:szCs w:val="18"/>
                <w:lang w:val="fr-FR"/>
              </w:rPr>
              <w:t>il a montré qu</w:t>
            </w:r>
            <w:r w:rsidR="005837A7">
              <w:rPr>
                <w:color w:val="auto"/>
                <w:sz w:val="18"/>
                <w:szCs w:val="18"/>
                <w:lang w:val="fr-FR"/>
              </w:rPr>
              <w:t>’</w:t>
            </w:r>
            <w:r w:rsidRPr="006C256A">
              <w:rPr>
                <w:color w:val="auto"/>
                <w:sz w:val="18"/>
                <w:szCs w:val="18"/>
                <w:lang w:val="fr-FR"/>
              </w:rPr>
              <w:t>il possède les qualités requises aux termes de l</w:t>
            </w:r>
            <w:r w:rsidR="005837A7">
              <w:rPr>
                <w:color w:val="auto"/>
                <w:sz w:val="18"/>
                <w:szCs w:val="18"/>
                <w:lang w:val="fr-FR"/>
              </w:rPr>
              <w:t>’</w:t>
            </w:r>
            <w:r w:rsidRPr="006C256A">
              <w:rPr>
                <w:color w:val="auto"/>
                <w:sz w:val="18"/>
                <w:szCs w:val="18"/>
                <w:lang w:val="fr-FR"/>
              </w:rPr>
              <w:t>article</w:t>
            </w:r>
            <w:r w:rsidR="00955164">
              <w:rPr>
                <w:color w:val="auto"/>
                <w:sz w:val="18"/>
                <w:szCs w:val="18"/>
                <w:lang w:val="fr-FR"/>
              </w:rPr>
              <w:t> </w:t>
            </w:r>
            <w:r w:rsidRPr="006C256A">
              <w:rPr>
                <w:color w:val="auto"/>
                <w:sz w:val="18"/>
                <w:szCs w:val="18"/>
                <w:lang w:val="fr-FR"/>
              </w:rPr>
              <w:t>4</w:t>
            </w:r>
            <w:r w:rsidRPr="006C256A">
              <w:rPr>
                <w:sz w:val="18"/>
                <w:szCs w:val="18"/>
                <w:lang w:val="fr-FR"/>
              </w:rPr>
              <w:t>.</w:t>
            </w:r>
            <w:r w:rsidRPr="006C256A">
              <w:rPr>
                <w:color w:val="auto"/>
                <w:sz w:val="18"/>
                <w:szCs w:val="18"/>
                <w:lang w:val="fr-FR"/>
              </w:rPr>
              <w:t>1.</w:t>
            </w:r>
          </w:p>
        </w:tc>
        <w:tc>
          <w:tcPr>
            <w:tcW w:w="4536" w:type="dxa"/>
            <w:shd w:val="clear" w:color="auto" w:fill="auto"/>
            <w:tcMar>
              <w:top w:w="57" w:type="dxa"/>
              <w:bottom w:w="57" w:type="dxa"/>
            </w:tcMar>
          </w:tcPr>
          <w:p w:rsidR="00F33AD6" w:rsidRPr="006C256A" w:rsidRDefault="009D590E" w:rsidP="00C37DE4">
            <w:pPr>
              <w:pStyle w:val="ListParagraph"/>
              <w:ind w:left="0"/>
              <w:contextualSpacing w:val="0"/>
              <w:rPr>
                <w:i/>
                <w:sz w:val="18"/>
                <w:szCs w:val="18"/>
                <w:lang w:val="fr-FR"/>
              </w:rPr>
            </w:pPr>
            <w:r w:rsidRPr="006C256A">
              <w:rPr>
                <w:color w:val="000000"/>
                <w:sz w:val="18"/>
                <w:szCs w:val="18"/>
                <w:lang w:val="fr-FR"/>
              </w:rPr>
              <w:lastRenderedPageBreak/>
              <w:t>Il est précisé que seuls les titulaires d</w:t>
            </w:r>
            <w:r w:rsidR="005837A7">
              <w:rPr>
                <w:color w:val="000000"/>
                <w:sz w:val="18"/>
                <w:szCs w:val="18"/>
                <w:lang w:val="fr-FR"/>
              </w:rPr>
              <w:t>’</w:t>
            </w:r>
            <w:r w:rsidRPr="006C256A">
              <w:rPr>
                <w:color w:val="000000"/>
                <w:sz w:val="18"/>
                <w:szCs w:val="18"/>
                <w:lang w:val="fr-FR"/>
              </w:rPr>
              <w:t xml:space="preserve">un </w:t>
            </w:r>
            <w:r w:rsidRPr="006C256A">
              <w:rPr>
                <w:sz w:val="18"/>
                <w:szCs w:val="18"/>
                <w:lang w:val="fr-FR"/>
              </w:rPr>
              <w:t>engagement de durée déterminée</w:t>
            </w:r>
            <w:r w:rsidRPr="006C256A">
              <w:rPr>
                <w:color w:val="000000"/>
                <w:sz w:val="18"/>
                <w:szCs w:val="18"/>
                <w:lang w:val="fr-FR"/>
              </w:rPr>
              <w:t xml:space="preserve"> au </w:t>
            </w:r>
            <w:r w:rsidRPr="006C256A">
              <w:rPr>
                <w:sz w:val="18"/>
                <w:szCs w:val="18"/>
                <w:lang w:val="fr-FR"/>
              </w:rPr>
              <w:t>3</w:t>
            </w:r>
            <w:r w:rsidR="005837A7" w:rsidRPr="006C256A">
              <w:rPr>
                <w:sz w:val="18"/>
                <w:szCs w:val="18"/>
                <w:lang w:val="fr-FR"/>
              </w:rPr>
              <w:t>1</w:t>
            </w:r>
            <w:r w:rsidR="005837A7">
              <w:rPr>
                <w:sz w:val="18"/>
                <w:szCs w:val="18"/>
                <w:lang w:val="fr-FR"/>
              </w:rPr>
              <w:t> </w:t>
            </w:r>
            <w:r w:rsidR="005837A7" w:rsidRPr="006C256A">
              <w:rPr>
                <w:sz w:val="18"/>
                <w:szCs w:val="18"/>
                <w:lang w:val="fr-FR"/>
              </w:rPr>
              <w:t>décembre</w:t>
            </w:r>
            <w:r w:rsidR="005837A7">
              <w:rPr>
                <w:sz w:val="18"/>
                <w:szCs w:val="18"/>
                <w:lang w:val="fr-FR"/>
              </w:rPr>
              <w:t> </w:t>
            </w:r>
            <w:r w:rsidR="005837A7" w:rsidRPr="006C256A">
              <w:rPr>
                <w:color w:val="000000"/>
                <w:sz w:val="18"/>
                <w:szCs w:val="18"/>
                <w:lang w:val="fr-FR"/>
              </w:rPr>
              <w:t>20</w:t>
            </w:r>
            <w:r w:rsidRPr="006C256A">
              <w:rPr>
                <w:color w:val="000000"/>
                <w:sz w:val="18"/>
                <w:szCs w:val="18"/>
                <w:lang w:val="fr-FR"/>
              </w:rPr>
              <w:t xml:space="preserve">11 peuvent se voir octroyer un </w:t>
            </w:r>
            <w:r w:rsidRPr="006C256A">
              <w:rPr>
                <w:sz w:val="18"/>
                <w:szCs w:val="18"/>
                <w:lang w:val="fr-FR"/>
              </w:rPr>
              <w:t>engagement permanent</w:t>
            </w:r>
            <w:r w:rsidRPr="006C256A">
              <w:rPr>
                <w:color w:val="000000"/>
                <w:sz w:val="18"/>
                <w:szCs w:val="18"/>
                <w:lang w:val="fr-FR"/>
              </w:rPr>
              <w:t>, conformément à l</w:t>
            </w:r>
            <w:r w:rsidR="005837A7">
              <w:rPr>
                <w:color w:val="000000"/>
                <w:sz w:val="18"/>
                <w:szCs w:val="18"/>
                <w:lang w:val="fr-FR"/>
              </w:rPr>
              <w:t>’</w:t>
            </w:r>
            <w:r w:rsidRPr="006C256A">
              <w:rPr>
                <w:color w:val="000000"/>
                <w:sz w:val="18"/>
                <w:szCs w:val="18"/>
                <w:lang w:val="fr-FR"/>
              </w:rPr>
              <w:t>article 12.5.c)1).</w:t>
            </w:r>
            <w:r w:rsidR="00133450" w:rsidRPr="00A07DC1">
              <w:rPr>
                <w:color w:val="000000"/>
                <w:sz w:val="18"/>
                <w:lang w:val="fr-FR"/>
              </w:rPr>
              <w:t xml:space="preserve"> </w:t>
            </w:r>
            <w:r w:rsidR="007759F6" w:rsidRPr="00A07DC1">
              <w:rPr>
                <w:color w:val="000000"/>
                <w:sz w:val="18"/>
                <w:lang w:val="fr-FR"/>
              </w:rPr>
              <w:t xml:space="preserve"> </w:t>
            </w:r>
            <w:r w:rsidRPr="006C256A">
              <w:rPr>
                <w:color w:val="000000"/>
                <w:sz w:val="18"/>
                <w:szCs w:val="18"/>
                <w:lang w:val="fr-FR"/>
              </w:rPr>
              <w:t xml:space="preserve">Ledit article </w:t>
            </w:r>
            <w:r w:rsidR="00427B69" w:rsidRPr="006C256A">
              <w:rPr>
                <w:color w:val="000000"/>
                <w:sz w:val="18"/>
                <w:szCs w:val="18"/>
                <w:lang w:val="fr-FR"/>
              </w:rPr>
              <w:t>devenant ainsi</w:t>
            </w:r>
            <w:r w:rsidRPr="006C256A">
              <w:rPr>
                <w:color w:val="000000"/>
                <w:sz w:val="18"/>
                <w:szCs w:val="18"/>
                <w:lang w:val="fr-FR"/>
              </w:rPr>
              <w:t xml:space="preserve"> redondant</w:t>
            </w:r>
            <w:r w:rsidR="00427B69" w:rsidRPr="006C256A">
              <w:rPr>
                <w:color w:val="000000"/>
                <w:sz w:val="18"/>
                <w:szCs w:val="18"/>
                <w:lang w:val="fr-FR"/>
              </w:rPr>
              <w:t>,</w:t>
            </w:r>
            <w:r w:rsidRPr="006C256A">
              <w:rPr>
                <w:color w:val="000000"/>
                <w:sz w:val="18"/>
                <w:szCs w:val="18"/>
                <w:lang w:val="fr-FR"/>
              </w:rPr>
              <w:t xml:space="preserve"> il est proposé de le supprimer (voir plus bas).</w:t>
            </w:r>
          </w:p>
          <w:p w:rsidR="00F33AD6" w:rsidRPr="006C256A" w:rsidRDefault="00F33AD6" w:rsidP="00C37DE4">
            <w:pPr>
              <w:pStyle w:val="ListParagraph"/>
              <w:ind w:left="0"/>
              <w:contextualSpacing w:val="0"/>
              <w:rPr>
                <w:i/>
                <w:sz w:val="18"/>
                <w:szCs w:val="18"/>
                <w:lang w:val="fr-FR"/>
              </w:rPr>
            </w:pPr>
          </w:p>
          <w:p w:rsidR="00F33AD6" w:rsidRPr="006C256A" w:rsidRDefault="00F33AD6" w:rsidP="00C37DE4">
            <w:pPr>
              <w:pStyle w:val="ListParagraph"/>
              <w:ind w:left="0"/>
              <w:contextualSpacing w:val="0"/>
              <w:rPr>
                <w:i/>
                <w:sz w:val="18"/>
                <w:szCs w:val="18"/>
                <w:lang w:val="fr-FR"/>
              </w:rPr>
            </w:pPr>
          </w:p>
          <w:p w:rsidR="00F33AD6" w:rsidRPr="006C256A" w:rsidRDefault="00F33AD6" w:rsidP="00C37DE4">
            <w:pPr>
              <w:pStyle w:val="ListParagraph"/>
              <w:ind w:left="0"/>
              <w:contextualSpacing w:val="0"/>
              <w:rPr>
                <w:i/>
                <w:sz w:val="18"/>
                <w:szCs w:val="18"/>
                <w:lang w:val="fr-FR"/>
              </w:rPr>
            </w:pPr>
          </w:p>
          <w:p w:rsidR="00F33AD6" w:rsidRPr="006C256A" w:rsidRDefault="00F33AD6" w:rsidP="00C37DE4">
            <w:pPr>
              <w:pStyle w:val="ListParagraph"/>
              <w:ind w:left="0"/>
              <w:contextualSpacing w:val="0"/>
              <w:rPr>
                <w:i/>
                <w:sz w:val="18"/>
                <w:szCs w:val="18"/>
                <w:lang w:val="fr-FR"/>
              </w:rPr>
            </w:pPr>
          </w:p>
          <w:p w:rsidR="007759F6" w:rsidRPr="006C256A" w:rsidRDefault="007759F6" w:rsidP="00C37DE4">
            <w:pPr>
              <w:pStyle w:val="ListParagraph"/>
              <w:ind w:left="0"/>
              <w:rPr>
                <w:sz w:val="18"/>
                <w:szCs w:val="18"/>
                <w:lang w:val="fr-FR"/>
              </w:rPr>
            </w:pPr>
          </w:p>
        </w:tc>
      </w:tr>
      <w:tr w:rsidR="007759F6" w:rsidRPr="009A4C01" w:rsidTr="007759F6">
        <w:trPr>
          <w:trHeight w:val="20"/>
        </w:trPr>
        <w:tc>
          <w:tcPr>
            <w:tcW w:w="1843" w:type="dxa"/>
            <w:shd w:val="clear" w:color="auto" w:fill="auto"/>
            <w:tcMar>
              <w:top w:w="57" w:type="dxa"/>
              <w:bottom w:w="57" w:type="dxa"/>
            </w:tcMar>
          </w:tcPr>
          <w:p w:rsidR="005837A7" w:rsidRDefault="009D590E" w:rsidP="00C37DE4">
            <w:pPr>
              <w:pStyle w:val="ListParagraph"/>
              <w:ind w:left="0" w:right="33"/>
              <w:rPr>
                <w:sz w:val="18"/>
                <w:szCs w:val="18"/>
                <w:lang w:val="fr-FR"/>
              </w:rPr>
            </w:pPr>
            <w:r w:rsidRPr="006C256A">
              <w:rPr>
                <w:b/>
                <w:sz w:val="18"/>
                <w:szCs w:val="18"/>
                <w:lang w:val="fr-FR"/>
              </w:rPr>
              <w:lastRenderedPageBreak/>
              <w:t>Article</w:t>
            </w:r>
            <w:r w:rsidR="00955164">
              <w:rPr>
                <w:b/>
                <w:sz w:val="18"/>
                <w:szCs w:val="18"/>
                <w:lang w:val="fr-FR"/>
              </w:rPr>
              <w:t> </w:t>
            </w:r>
            <w:r w:rsidRPr="006C256A">
              <w:rPr>
                <w:b/>
                <w:sz w:val="18"/>
                <w:szCs w:val="18"/>
                <w:lang w:val="fr-FR"/>
              </w:rPr>
              <w:t>4</w:t>
            </w:r>
            <w:r w:rsidRPr="006C256A">
              <w:rPr>
                <w:b/>
                <w:color w:val="000000"/>
                <w:sz w:val="18"/>
                <w:szCs w:val="18"/>
                <w:lang w:val="fr-FR"/>
              </w:rPr>
              <w:t>.</w:t>
            </w:r>
            <w:r w:rsidRPr="006C256A">
              <w:rPr>
                <w:b/>
                <w:sz w:val="18"/>
                <w:szCs w:val="18"/>
                <w:lang w:val="fr-FR"/>
              </w:rPr>
              <w:t>20</w:t>
            </w:r>
          </w:p>
          <w:p w:rsidR="00F33AD6" w:rsidRPr="006C256A" w:rsidRDefault="00F33AD6" w:rsidP="00C37DE4">
            <w:pPr>
              <w:pStyle w:val="ListParagraph"/>
              <w:ind w:left="0" w:right="33"/>
              <w:rPr>
                <w:sz w:val="18"/>
                <w:szCs w:val="18"/>
                <w:lang w:val="fr-FR"/>
              </w:rPr>
            </w:pPr>
          </w:p>
          <w:p w:rsidR="007759F6" w:rsidRPr="006C256A" w:rsidRDefault="009D590E" w:rsidP="00C37DE4">
            <w:pPr>
              <w:pStyle w:val="ListParagraph"/>
              <w:ind w:left="0" w:right="33"/>
              <w:rPr>
                <w:sz w:val="18"/>
                <w:szCs w:val="18"/>
                <w:lang w:val="fr-FR"/>
              </w:rPr>
            </w:pPr>
            <w:r w:rsidRPr="006C256A">
              <w:rPr>
                <w:sz w:val="18"/>
                <w:szCs w:val="18"/>
                <w:lang w:val="fr-FR"/>
              </w:rPr>
              <w:t>Évaluation des performances</w:t>
            </w:r>
          </w:p>
        </w:tc>
        <w:tc>
          <w:tcPr>
            <w:tcW w:w="4536" w:type="dxa"/>
            <w:shd w:val="clear" w:color="auto" w:fill="auto"/>
            <w:tcMar>
              <w:top w:w="57" w:type="dxa"/>
              <w:bottom w:w="57" w:type="dxa"/>
            </w:tcMar>
          </w:tcPr>
          <w:p w:rsidR="00F33AD6" w:rsidRPr="006C256A" w:rsidRDefault="009D590E" w:rsidP="00C37DE4">
            <w:pPr>
              <w:rPr>
                <w:sz w:val="18"/>
                <w:szCs w:val="18"/>
                <w:lang w:val="fr-FR"/>
              </w:rPr>
            </w:pPr>
            <w:r w:rsidRPr="006C256A">
              <w:rPr>
                <w:sz w:val="18"/>
                <w:szCs w:val="18"/>
                <w:lang w:val="fr-FR"/>
              </w:rPr>
              <w:t>Évaluation des performances</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7759F6" w:rsidRPr="006C256A" w:rsidRDefault="009C4683" w:rsidP="00C37DE4">
            <w:pPr>
              <w:rPr>
                <w:sz w:val="18"/>
                <w:szCs w:val="18"/>
                <w:lang w:val="fr-FR"/>
              </w:rPr>
            </w:pPr>
            <w:r w:rsidRPr="006C256A">
              <w:rPr>
                <w:sz w:val="18"/>
                <w:szCs w:val="18"/>
                <w:lang w:val="fr-FR"/>
              </w:rPr>
              <w:t xml:space="preserve">Tous les fonctionnaires, </w:t>
            </w:r>
            <w:r w:rsidR="005837A7">
              <w:rPr>
                <w:sz w:val="18"/>
                <w:szCs w:val="18"/>
                <w:lang w:val="fr-FR"/>
              </w:rPr>
              <w:t>y compris</w:t>
            </w:r>
            <w:r w:rsidRPr="006C256A">
              <w:rPr>
                <w:sz w:val="18"/>
                <w:szCs w:val="18"/>
                <w:lang w:val="fr-FR"/>
              </w:rPr>
              <w:t xml:space="preserve"> les vice</w:t>
            </w:r>
            <w:r w:rsidR="006C2C45">
              <w:rPr>
                <w:sz w:val="18"/>
                <w:szCs w:val="18"/>
                <w:lang w:val="fr-FR"/>
              </w:rPr>
              <w:noBreakHyphen/>
            </w:r>
            <w:r w:rsidRPr="006C256A">
              <w:rPr>
                <w:sz w:val="18"/>
                <w:szCs w:val="18"/>
                <w:lang w:val="fr-FR"/>
              </w:rPr>
              <w:t>directeurs généraux et sous</w:t>
            </w:r>
            <w:r w:rsidR="006C2C45">
              <w:rPr>
                <w:sz w:val="18"/>
                <w:szCs w:val="18"/>
                <w:lang w:val="fr-FR"/>
              </w:rPr>
              <w:noBreakHyphen/>
            </w:r>
            <w:r w:rsidRPr="006C256A">
              <w:rPr>
                <w:sz w:val="18"/>
                <w:szCs w:val="18"/>
                <w:lang w:val="fr-FR"/>
              </w:rPr>
              <w:t>directeurs généraux, sont responsables devant le Directeur général de la manière dont ils s</w:t>
            </w:r>
            <w:r w:rsidR="005837A7">
              <w:rPr>
                <w:sz w:val="18"/>
                <w:szCs w:val="18"/>
                <w:lang w:val="fr-FR"/>
              </w:rPr>
              <w:t>’</w:t>
            </w:r>
            <w:r w:rsidRPr="006C256A">
              <w:rPr>
                <w:sz w:val="18"/>
                <w:szCs w:val="18"/>
                <w:lang w:val="fr-FR"/>
              </w:rPr>
              <w:t>acquittent de leurs fonctions.  L</w:t>
            </w:r>
            <w:r w:rsidR="005837A7">
              <w:rPr>
                <w:sz w:val="18"/>
                <w:szCs w:val="18"/>
                <w:lang w:val="fr-FR"/>
              </w:rPr>
              <w:t>’</w:t>
            </w:r>
            <w:r w:rsidRPr="006C256A">
              <w:rPr>
                <w:sz w:val="18"/>
                <w:szCs w:val="18"/>
                <w:lang w:val="fr-FR"/>
              </w:rPr>
              <w:t>évaluation des performances est essentielle au perfectionnement professionnel des fonctionnaires, ainsi qu</w:t>
            </w:r>
            <w:r w:rsidR="005837A7">
              <w:rPr>
                <w:sz w:val="18"/>
                <w:szCs w:val="18"/>
                <w:lang w:val="fr-FR"/>
              </w:rPr>
              <w:t>’</w:t>
            </w:r>
            <w:r w:rsidRPr="006C256A">
              <w:rPr>
                <w:sz w:val="18"/>
                <w:szCs w:val="18"/>
                <w:lang w:val="fr-FR"/>
              </w:rPr>
              <w:t>à leur responsabilisation.  Leurs performances sont évaluées périodiquement au regard des normes à satisfaire sur le plan de l</w:t>
            </w:r>
            <w:r w:rsidR="005837A7">
              <w:rPr>
                <w:sz w:val="18"/>
                <w:szCs w:val="18"/>
                <w:lang w:val="fr-FR"/>
              </w:rPr>
              <w:t>’</w:t>
            </w:r>
            <w:r w:rsidRPr="006C256A">
              <w:rPr>
                <w:sz w:val="18"/>
                <w:szCs w:val="18"/>
                <w:lang w:val="fr-FR"/>
              </w:rPr>
              <w:t>efficacité.</w:t>
            </w:r>
            <w:r w:rsidR="00133450" w:rsidRPr="006C256A">
              <w:rPr>
                <w:sz w:val="18"/>
                <w:szCs w:val="18"/>
                <w:lang w:val="fr-FR"/>
              </w:rPr>
              <w:t xml:space="preserve"> </w:t>
            </w:r>
            <w:r w:rsidR="007759F6" w:rsidRPr="006C256A">
              <w:rPr>
                <w:sz w:val="18"/>
                <w:szCs w:val="18"/>
                <w:lang w:val="fr-FR"/>
              </w:rPr>
              <w:t xml:space="preserve"> </w:t>
            </w:r>
            <w:r w:rsidRPr="006C256A">
              <w:rPr>
                <w:sz w:val="18"/>
                <w:szCs w:val="18"/>
                <w:lang w:val="fr-FR"/>
              </w:rPr>
              <w:t>Le présent article et les dispositions qui s</w:t>
            </w:r>
            <w:r w:rsidR="005837A7">
              <w:rPr>
                <w:sz w:val="18"/>
                <w:szCs w:val="18"/>
                <w:lang w:val="fr-FR"/>
              </w:rPr>
              <w:t>’</w:t>
            </w:r>
            <w:r w:rsidRPr="006C256A">
              <w:rPr>
                <w:sz w:val="18"/>
                <w:szCs w:val="18"/>
                <w:lang w:val="fr-FR"/>
              </w:rPr>
              <w:t>y rapportent ne s</w:t>
            </w:r>
            <w:r w:rsidR="005837A7">
              <w:rPr>
                <w:sz w:val="18"/>
                <w:szCs w:val="18"/>
                <w:lang w:val="fr-FR"/>
              </w:rPr>
              <w:t>’</w:t>
            </w:r>
            <w:r w:rsidRPr="006C256A">
              <w:rPr>
                <w:sz w:val="18"/>
                <w:szCs w:val="18"/>
                <w:lang w:val="fr-FR"/>
              </w:rPr>
              <w:t>appliquent pas aux fonctionnaires temporaires, sauf stipulation contraire de la disposition 4.20.2 (Évaluation des performances des fonctionnaires temporaires).</w:t>
            </w:r>
          </w:p>
        </w:tc>
        <w:tc>
          <w:tcPr>
            <w:tcW w:w="4536" w:type="dxa"/>
            <w:shd w:val="clear" w:color="auto" w:fill="auto"/>
            <w:tcMar>
              <w:top w:w="57" w:type="dxa"/>
              <w:bottom w:w="57" w:type="dxa"/>
            </w:tcMar>
          </w:tcPr>
          <w:p w:rsidR="005837A7" w:rsidRDefault="0012177B" w:rsidP="00C37DE4">
            <w:pPr>
              <w:rPr>
                <w:strike/>
                <w:sz w:val="18"/>
                <w:szCs w:val="18"/>
                <w:lang w:val="fr-FR"/>
              </w:rPr>
            </w:pPr>
            <w:r w:rsidRPr="006C256A">
              <w:rPr>
                <w:strike/>
                <w:sz w:val="18"/>
                <w:szCs w:val="18"/>
                <w:lang w:val="fr-FR"/>
              </w:rPr>
              <w:t>Évaluation</w:t>
            </w:r>
            <w:r w:rsidRPr="006C256A">
              <w:rPr>
                <w:b/>
                <w:sz w:val="18"/>
                <w:szCs w:val="18"/>
                <w:u w:val="single"/>
                <w:lang w:val="fr-FR"/>
              </w:rPr>
              <w:t xml:space="preserve"> </w:t>
            </w:r>
            <w:r w:rsidR="009C4683" w:rsidRPr="006C256A">
              <w:rPr>
                <w:b/>
                <w:sz w:val="18"/>
                <w:szCs w:val="18"/>
                <w:u w:val="single"/>
                <w:lang w:val="fr-FR"/>
              </w:rPr>
              <w:t>Responsabilisation et gestion</w:t>
            </w:r>
            <w:r w:rsidR="009C4683" w:rsidRPr="006C256A">
              <w:rPr>
                <w:sz w:val="18"/>
                <w:szCs w:val="18"/>
                <w:lang w:val="fr-FR"/>
              </w:rPr>
              <w:t xml:space="preserve"> des performances</w:t>
            </w:r>
          </w:p>
          <w:p w:rsidR="00F33AD6" w:rsidRPr="006C256A" w:rsidRDefault="00F33AD6" w:rsidP="00C37DE4">
            <w:pPr>
              <w:autoSpaceDE w:val="0"/>
              <w:autoSpaceDN w:val="0"/>
              <w:adjustRightInd w:val="0"/>
              <w:rPr>
                <w:sz w:val="18"/>
                <w:szCs w:val="18"/>
                <w:lang w:val="fr-FR"/>
              </w:rPr>
            </w:pPr>
          </w:p>
          <w:p w:rsidR="007759F6" w:rsidRPr="006C256A" w:rsidRDefault="009C4683" w:rsidP="00C37DE4">
            <w:pPr>
              <w:autoSpaceDE w:val="0"/>
              <w:autoSpaceDN w:val="0"/>
              <w:adjustRightInd w:val="0"/>
              <w:spacing w:after="40"/>
              <w:rPr>
                <w:sz w:val="18"/>
                <w:szCs w:val="18"/>
                <w:lang w:val="fr-FR"/>
              </w:rPr>
            </w:pPr>
            <w:r w:rsidRPr="006C256A">
              <w:rPr>
                <w:sz w:val="18"/>
                <w:szCs w:val="18"/>
                <w:lang w:val="fr-FR"/>
              </w:rPr>
              <w:t xml:space="preserve">Tous les fonctionnaires, </w:t>
            </w:r>
            <w:r w:rsidR="005837A7">
              <w:rPr>
                <w:sz w:val="18"/>
                <w:szCs w:val="18"/>
                <w:lang w:val="fr-FR"/>
              </w:rPr>
              <w:t>y compris</w:t>
            </w:r>
            <w:r w:rsidRPr="006C256A">
              <w:rPr>
                <w:sz w:val="18"/>
                <w:szCs w:val="18"/>
                <w:lang w:val="fr-FR"/>
              </w:rPr>
              <w:t xml:space="preserve"> les vice</w:t>
            </w:r>
            <w:r w:rsidR="006C2C45">
              <w:rPr>
                <w:sz w:val="18"/>
                <w:szCs w:val="18"/>
                <w:lang w:val="fr-FR"/>
              </w:rPr>
              <w:noBreakHyphen/>
            </w:r>
            <w:r w:rsidRPr="006C256A">
              <w:rPr>
                <w:sz w:val="18"/>
                <w:szCs w:val="18"/>
                <w:lang w:val="fr-FR"/>
              </w:rPr>
              <w:t>directeurs généraux et sous</w:t>
            </w:r>
            <w:r w:rsidR="006C2C45">
              <w:rPr>
                <w:sz w:val="18"/>
                <w:szCs w:val="18"/>
                <w:lang w:val="fr-FR"/>
              </w:rPr>
              <w:noBreakHyphen/>
            </w:r>
            <w:r w:rsidRPr="006C256A">
              <w:rPr>
                <w:sz w:val="18"/>
                <w:szCs w:val="18"/>
                <w:lang w:val="fr-FR"/>
              </w:rPr>
              <w:t>directeurs généraux, sont responsables devant le Directeur général de la manière dont ils s</w:t>
            </w:r>
            <w:r w:rsidR="005837A7">
              <w:rPr>
                <w:sz w:val="18"/>
                <w:szCs w:val="18"/>
                <w:lang w:val="fr-FR"/>
              </w:rPr>
              <w:t>’</w:t>
            </w:r>
            <w:r w:rsidRPr="006C256A">
              <w:rPr>
                <w:sz w:val="18"/>
                <w:szCs w:val="18"/>
                <w:lang w:val="fr-FR"/>
              </w:rPr>
              <w:t xml:space="preserve">acquittent de leurs fonctions.  </w:t>
            </w:r>
            <w:r w:rsidRPr="006C256A">
              <w:rPr>
                <w:strike/>
                <w:sz w:val="18"/>
                <w:szCs w:val="18"/>
                <w:lang w:val="fr-FR"/>
              </w:rPr>
              <w:t>L</w:t>
            </w:r>
            <w:r w:rsidR="005837A7">
              <w:rPr>
                <w:strike/>
                <w:sz w:val="18"/>
                <w:szCs w:val="18"/>
                <w:lang w:val="fr-FR"/>
              </w:rPr>
              <w:t>’</w:t>
            </w:r>
            <w:r w:rsidRPr="006C256A">
              <w:rPr>
                <w:strike/>
                <w:sz w:val="18"/>
                <w:szCs w:val="18"/>
                <w:lang w:val="fr-FR"/>
              </w:rPr>
              <w:t>évaluation des performances est essentielle au perfectionnement professionnel des fonctionnaires, ainsi qu</w:t>
            </w:r>
            <w:r w:rsidR="005837A7">
              <w:rPr>
                <w:strike/>
                <w:sz w:val="18"/>
                <w:szCs w:val="18"/>
                <w:lang w:val="fr-FR"/>
              </w:rPr>
              <w:t>’</w:t>
            </w:r>
            <w:r w:rsidRPr="006C256A">
              <w:rPr>
                <w:strike/>
                <w:sz w:val="18"/>
                <w:szCs w:val="18"/>
                <w:lang w:val="fr-FR"/>
              </w:rPr>
              <w:t xml:space="preserve">à leur responsabilisation.  </w:t>
            </w:r>
            <w:r w:rsidRPr="006C256A">
              <w:rPr>
                <w:sz w:val="18"/>
                <w:szCs w:val="18"/>
                <w:lang w:val="fr-FR"/>
              </w:rPr>
              <w:t>Leurs performances sont évaluées périodiquement au regard des normes à satisfaire sur le plan de l</w:t>
            </w:r>
            <w:r w:rsidR="005837A7">
              <w:rPr>
                <w:sz w:val="18"/>
                <w:szCs w:val="18"/>
                <w:lang w:val="fr-FR"/>
              </w:rPr>
              <w:t>’</w:t>
            </w:r>
            <w:r w:rsidRPr="006C256A">
              <w:rPr>
                <w:sz w:val="18"/>
                <w:szCs w:val="18"/>
                <w:lang w:val="fr-FR"/>
              </w:rPr>
              <w:t>efficacité.</w:t>
            </w:r>
            <w:r w:rsidR="00133450" w:rsidRPr="006C256A">
              <w:rPr>
                <w:sz w:val="18"/>
                <w:szCs w:val="18"/>
                <w:lang w:val="fr-FR"/>
              </w:rPr>
              <w:t xml:space="preserve"> </w:t>
            </w:r>
            <w:r w:rsidR="007759F6" w:rsidRPr="006C256A">
              <w:rPr>
                <w:sz w:val="18"/>
                <w:szCs w:val="18"/>
                <w:lang w:val="fr-FR"/>
              </w:rPr>
              <w:t xml:space="preserve"> </w:t>
            </w:r>
            <w:r w:rsidRPr="006C256A">
              <w:rPr>
                <w:strike/>
                <w:sz w:val="18"/>
                <w:szCs w:val="18"/>
                <w:lang w:val="fr-FR"/>
              </w:rPr>
              <w:t>Le présent article et les dispositions qui s</w:t>
            </w:r>
            <w:r w:rsidR="005837A7">
              <w:rPr>
                <w:strike/>
                <w:sz w:val="18"/>
                <w:szCs w:val="18"/>
                <w:lang w:val="fr-FR"/>
              </w:rPr>
              <w:t>’</w:t>
            </w:r>
            <w:r w:rsidRPr="006C256A">
              <w:rPr>
                <w:strike/>
                <w:sz w:val="18"/>
                <w:szCs w:val="18"/>
                <w:lang w:val="fr-FR"/>
              </w:rPr>
              <w:t>y rapportent ne s</w:t>
            </w:r>
            <w:r w:rsidR="005837A7">
              <w:rPr>
                <w:strike/>
                <w:sz w:val="18"/>
                <w:szCs w:val="18"/>
                <w:lang w:val="fr-FR"/>
              </w:rPr>
              <w:t>’</w:t>
            </w:r>
            <w:r w:rsidRPr="006C256A">
              <w:rPr>
                <w:strike/>
                <w:sz w:val="18"/>
                <w:szCs w:val="18"/>
                <w:lang w:val="fr-FR"/>
              </w:rPr>
              <w:t>appliquent pas aux fonctionnaires temporaires, sauf stipulation contraire de la disposition 4.20.2 (Évaluation des performances des fonctionnaires temporaires).</w:t>
            </w:r>
          </w:p>
        </w:tc>
        <w:tc>
          <w:tcPr>
            <w:tcW w:w="4536"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12177B" w:rsidRPr="006C256A" w:rsidRDefault="0012177B" w:rsidP="00C37DE4">
            <w:pPr>
              <w:rPr>
                <w:sz w:val="18"/>
                <w:szCs w:val="18"/>
                <w:lang w:val="fr-FR"/>
              </w:rPr>
            </w:pPr>
          </w:p>
          <w:p w:rsidR="00F33AD6" w:rsidRPr="006C256A" w:rsidRDefault="009C4683" w:rsidP="00C37DE4">
            <w:pPr>
              <w:rPr>
                <w:sz w:val="18"/>
                <w:szCs w:val="18"/>
                <w:lang w:val="fr-FR"/>
              </w:rPr>
            </w:pPr>
            <w:r w:rsidRPr="006C256A">
              <w:rPr>
                <w:color w:val="000000"/>
                <w:sz w:val="18"/>
                <w:szCs w:val="18"/>
                <w:lang w:val="fr-FR"/>
              </w:rPr>
              <w:t>Phrase transférée à la disposition 4.20.2.</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7759F6" w:rsidRPr="006C256A" w:rsidRDefault="009C4683" w:rsidP="00C37DE4">
            <w:pPr>
              <w:rPr>
                <w:sz w:val="18"/>
                <w:szCs w:val="18"/>
                <w:lang w:val="fr-FR"/>
              </w:rPr>
            </w:pPr>
            <w:r w:rsidRPr="006C256A">
              <w:rPr>
                <w:color w:val="000000"/>
                <w:sz w:val="18"/>
                <w:szCs w:val="18"/>
                <w:lang w:val="fr-FR"/>
              </w:rPr>
              <w:t>La dernière phrase est supprimée étant donné que les principes de responsabilisation et d</w:t>
            </w:r>
            <w:r w:rsidR="005837A7">
              <w:rPr>
                <w:color w:val="000000"/>
                <w:sz w:val="18"/>
                <w:szCs w:val="18"/>
                <w:lang w:val="fr-FR"/>
              </w:rPr>
              <w:t>’</w:t>
            </w:r>
            <w:r w:rsidRPr="006C256A">
              <w:rPr>
                <w:color w:val="000000"/>
                <w:sz w:val="18"/>
                <w:szCs w:val="18"/>
                <w:lang w:val="fr-FR"/>
              </w:rPr>
              <w:t xml:space="preserve">évaluation périodique des performances </w:t>
            </w:r>
            <w:r w:rsidR="0012177B" w:rsidRPr="006C256A">
              <w:rPr>
                <w:color w:val="000000"/>
                <w:sz w:val="18"/>
                <w:szCs w:val="18"/>
                <w:lang w:val="fr-FR"/>
              </w:rPr>
              <w:t>doivent</w:t>
            </w:r>
            <w:r w:rsidRPr="006C256A">
              <w:rPr>
                <w:color w:val="000000"/>
                <w:sz w:val="18"/>
                <w:szCs w:val="18"/>
                <w:lang w:val="fr-FR"/>
              </w:rPr>
              <w:t xml:space="preserve"> également s</w:t>
            </w:r>
            <w:r w:rsidR="005837A7">
              <w:rPr>
                <w:color w:val="000000"/>
                <w:sz w:val="18"/>
                <w:szCs w:val="18"/>
                <w:lang w:val="fr-FR"/>
              </w:rPr>
              <w:t>’</w:t>
            </w:r>
            <w:r w:rsidRPr="006C256A">
              <w:rPr>
                <w:color w:val="000000"/>
                <w:sz w:val="18"/>
                <w:szCs w:val="18"/>
                <w:lang w:val="fr-FR"/>
              </w:rPr>
              <w:t xml:space="preserve">appliquer aux fonctionnaires </w:t>
            </w:r>
            <w:r w:rsidRPr="006C256A">
              <w:rPr>
                <w:sz w:val="18"/>
                <w:szCs w:val="18"/>
                <w:lang w:val="fr-FR"/>
              </w:rPr>
              <w:t>temporaires</w:t>
            </w:r>
            <w:r w:rsidRPr="006C256A">
              <w:rPr>
                <w:color w:val="000000"/>
                <w:sz w:val="18"/>
                <w:szCs w:val="18"/>
                <w:lang w:val="fr-FR"/>
              </w:rPr>
              <w:t>.</w:t>
            </w:r>
          </w:p>
        </w:tc>
      </w:tr>
      <w:tr w:rsidR="007759F6" w:rsidRPr="006C256A" w:rsidTr="007759F6">
        <w:trPr>
          <w:trHeight w:val="20"/>
        </w:trPr>
        <w:tc>
          <w:tcPr>
            <w:tcW w:w="1843" w:type="dxa"/>
            <w:shd w:val="clear" w:color="auto" w:fill="auto"/>
            <w:tcMar>
              <w:top w:w="57" w:type="dxa"/>
              <w:bottom w:w="57" w:type="dxa"/>
            </w:tcMar>
          </w:tcPr>
          <w:p w:rsidR="005837A7" w:rsidRDefault="009C4683" w:rsidP="00C37DE4">
            <w:pPr>
              <w:pStyle w:val="Default"/>
              <w:ind w:right="33"/>
              <w:rPr>
                <w:b/>
                <w:bCs/>
                <w:sz w:val="18"/>
                <w:szCs w:val="18"/>
                <w:lang w:val="fr-FR"/>
              </w:rPr>
            </w:pPr>
            <w:r w:rsidRPr="006C256A">
              <w:rPr>
                <w:b/>
                <w:bCs/>
                <w:sz w:val="18"/>
                <w:szCs w:val="18"/>
                <w:lang w:val="fr-FR"/>
              </w:rPr>
              <w:t>Article 5.2.f)</w:t>
            </w:r>
          </w:p>
          <w:p w:rsidR="00F33AD6" w:rsidRPr="006C256A" w:rsidRDefault="00F33AD6" w:rsidP="00C37DE4">
            <w:pPr>
              <w:pStyle w:val="Default"/>
              <w:ind w:right="33"/>
              <w:rPr>
                <w:bCs/>
                <w:sz w:val="18"/>
                <w:szCs w:val="18"/>
                <w:lang w:val="fr-FR"/>
              </w:rPr>
            </w:pPr>
          </w:p>
          <w:p w:rsidR="00F33AD6" w:rsidRPr="006C256A" w:rsidRDefault="009C4683" w:rsidP="00C37DE4">
            <w:pPr>
              <w:pStyle w:val="Default"/>
              <w:ind w:right="33"/>
              <w:rPr>
                <w:sz w:val="18"/>
                <w:szCs w:val="18"/>
                <w:lang w:val="fr-FR"/>
              </w:rPr>
            </w:pPr>
            <w:r w:rsidRPr="006C256A">
              <w:rPr>
                <w:color w:val="auto"/>
                <w:sz w:val="18"/>
                <w:szCs w:val="18"/>
                <w:lang w:val="fr-FR"/>
              </w:rPr>
              <w:t>Congé spécial</w:t>
            </w:r>
          </w:p>
          <w:p w:rsidR="007759F6" w:rsidRPr="006C256A" w:rsidRDefault="007759F6" w:rsidP="00C37DE4">
            <w:pPr>
              <w:pStyle w:val="ListParagraph"/>
              <w:ind w:left="0" w:right="33"/>
              <w:rPr>
                <w:sz w:val="18"/>
                <w:szCs w:val="18"/>
                <w:lang w:val="fr-FR"/>
              </w:rPr>
            </w:pPr>
          </w:p>
        </w:tc>
        <w:tc>
          <w:tcPr>
            <w:tcW w:w="4536" w:type="dxa"/>
            <w:shd w:val="clear" w:color="auto" w:fill="auto"/>
            <w:tcMar>
              <w:top w:w="57" w:type="dxa"/>
              <w:bottom w:w="57" w:type="dxa"/>
            </w:tcMar>
          </w:tcPr>
          <w:p w:rsidR="007759F6" w:rsidRPr="006C256A" w:rsidRDefault="009C4683" w:rsidP="00C37DE4">
            <w:pPr>
              <w:pStyle w:val="Default"/>
              <w:rPr>
                <w:sz w:val="18"/>
                <w:szCs w:val="18"/>
                <w:lang w:val="fr-FR"/>
              </w:rPr>
            </w:pPr>
            <w:r w:rsidRPr="006C256A">
              <w:rPr>
                <w:sz w:val="18"/>
                <w:szCs w:val="18"/>
                <w:lang w:val="fr-FR"/>
              </w:rPr>
              <w:t xml:space="preserve">f) </w:t>
            </w:r>
            <w:r w:rsidRPr="006C256A">
              <w:rPr>
                <w:color w:val="auto"/>
                <w:sz w:val="18"/>
                <w:szCs w:val="18"/>
                <w:lang w:val="fr-FR"/>
              </w:rPr>
              <w:t>Le présent article et les dispositions qui s</w:t>
            </w:r>
            <w:r w:rsidR="005837A7">
              <w:rPr>
                <w:color w:val="auto"/>
                <w:sz w:val="18"/>
                <w:szCs w:val="18"/>
                <w:lang w:val="fr-FR"/>
              </w:rPr>
              <w:t>’</w:t>
            </w:r>
            <w:r w:rsidRPr="006C256A">
              <w:rPr>
                <w:color w:val="auto"/>
                <w:sz w:val="18"/>
                <w:szCs w:val="18"/>
                <w:lang w:val="fr-FR"/>
              </w:rPr>
              <w:t>y rapportent ne s</w:t>
            </w:r>
            <w:r w:rsidR="005837A7">
              <w:rPr>
                <w:color w:val="auto"/>
                <w:sz w:val="18"/>
                <w:szCs w:val="18"/>
                <w:lang w:val="fr-FR"/>
              </w:rPr>
              <w:t>’</w:t>
            </w:r>
            <w:r w:rsidRPr="006C256A">
              <w:rPr>
                <w:color w:val="auto"/>
                <w:sz w:val="18"/>
                <w:szCs w:val="18"/>
                <w:lang w:val="fr-FR"/>
              </w:rPr>
              <w:t>appliquent pas aux fonctionnaires temporaires, sauf stipulation contraire de la disposition 5.2.1 (Congé spécial des fonctionnaires temporaires).</w:t>
            </w:r>
            <w:r w:rsidR="007759F6" w:rsidRPr="00A07DC1">
              <w:rPr>
                <w:color w:val="auto"/>
                <w:sz w:val="18"/>
                <w:lang w:val="fr-FR"/>
              </w:rPr>
              <w:t xml:space="preserve"> </w:t>
            </w:r>
            <w:r w:rsidR="00955164">
              <w:rPr>
                <w:color w:val="auto"/>
                <w:sz w:val="18"/>
                <w:szCs w:val="18"/>
                <w:lang w:val="fr-FR"/>
              </w:rPr>
              <w:t xml:space="preserve"> </w:t>
            </w:r>
          </w:p>
        </w:tc>
        <w:tc>
          <w:tcPr>
            <w:tcW w:w="4536" w:type="dxa"/>
            <w:shd w:val="clear" w:color="auto" w:fill="auto"/>
            <w:tcMar>
              <w:top w:w="57" w:type="dxa"/>
              <w:bottom w:w="57" w:type="dxa"/>
            </w:tcMar>
          </w:tcPr>
          <w:p w:rsidR="007759F6" w:rsidRPr="006C256A" w:rsidRDefault="009C4683" w:rsidP="00C37DE4">
            <w:pPr>
              <w:spacing w:after="40"/>
              <w:rPr>
                <w:sz w:val="18"/>
                <w:szCs w:val="18"/>
                <w:lang w:val="fr-FR"/>
              </w:rPr>
            </w:pPr>
            <w:r w:rsidRPr="006C256A">
              <w:rPr>
                <w:color w:val="000000"/>
                <w:sz w:val="18"/>
                <w:szCs w:val="18"/>
                <w:lang w:val="fr-FR"/>
              </w:rPr>
              <w:t xml:space="preserve">f) </w:t>
            </w:r>
            <w:r w:rsidRPr="006C256A">
              <w:rPr>
                <w:sz w:val="18"/>
                <w:szCs w:val="18"/>
                <w:lang w:val="fr-FR"/>
              </w:rPr>
              <w:t xml:space="preserve">Le présent article </w:t>
            </w:r>
            <w:r w:rsidRPr="006C256A">
              <w:rPr>
                <w:strike/>
                <w:sz w:val="18"/>
                <w:szCs w:val="18"/>
                <w:lang w:val="fr-FR"/>
              </w:rPr>
              <w:t>et les dispositions qui s</w:t>
            </w:r>
            <w:r w:rsidR="005837A7">
              <w:rPr>
                <w:strike/>
                <w:sz w:val="18"/>
                <w:szCs w:val="18"/>
                <w:lang w:val="fr-FR"/>
              </w:rPr>
              <w:t>’</w:t>
            </w:r>
            <w:r w:rsidRPr="006C256A">
              <w:rPr>
                <w:strike/>
                <w:sz w:val="18"/>
                <w:szCs w:val="18"/>
                <w:lang w:val="fr-FR"/>
              </w:rPr>
              <w:t>y rapportent</w:t>
            </w:r>
            <w:r w:rsidRPr="006C256A">
              <w:rPr>
                <w:sz w:val="18"/>
                <w:szCs w:val="18"/>
                <w:lang w:val="fr-FR"/>
              </w:rPr>
              <w:t xml:space="preserve"> ne s</w:t>
            </w:r>
            <w:r w:rsidR="005837A7">
              <w:rPr>
                <w:sz w:val="18"/>
                <w:szCs w:val="18"/>
                <w:lang w:val="fr-FR"/>
              </w:rPr>
              <w:t>’</w:t>
            </w:r>
            <w:r w:rsidRPr="006C256A">
              <w:rPr>
                <w:sz w:val="18"/>
                <w:szCs w:val="18"/>
                <w:lang w:val="fr-FR"/>
              </w:rPr>
              <w:t>applique</w:t>
            </w:r>
            <w:r w:rsidRPr="006C256A">
              <w:rPr>
                <w:strike/>
                <w:sz w:val="18"/>
                <w:szCs w:val="18"/>
                <w:lang w:val="fr-FR"/>
              </w:rPr>
              <w:t>nt</w:t>
            </w:r>
            <w:r w:rsidRPr="006C256A">
              <w:rPr>
                <w:sz w:val="18"/>
                <w:szCs w:val="18"/>
                <w:lang w:val="fr-FR"/>
              </w:rPr>
              <w:t xml:space="preserve"> pas aux fonctionnaires temporaires, sauf stipulation contraire de la disposition 5.2.1 (Congé spécial des fonctionnaires temporaires).</w:t>
            </w:r>
          </w:p>
        </w:tc>
        <w:tc>
          <w:tcPr>
            <w:tcW w:w="4536" w:type="dxa"/>
            <w:shd w:val="clear" w:color="auto" w:fill="auto"/>
            <w:tcMar>
              <w:top w:w="57" w:type="dxa"/>
              <w:bottom w:w="57" w:type="dxa"/>
            </w:tcMar>
          </w:tcPr>
          <w:p w:rsidR="007759F6" w:rsidRPr="006C256A" w:rsidRDefault="009C4683" w:rsidP="00C37DE4">
            <w:pPr>
              <w:rPr>
                <w:sz w:val="18"/>
                <w:szCs w:val="18"/>
                <w:lang w:val="fr-FR"/>
              </w:rPr>
            </w:pPr>
            <w:r w:rsidRPr="006C256A">
              <w:rPr>
                <w:sz w:val="18"/>
                <w:szCs w:val="18"/>
                <w:lang w:val="fr-FR"/>
              </w:rPr>
              <w:t>Correction d</w:t>
            </w:r>
            <w:r w:rsidR="005837A7">
              <w:rPr>
                <w:sz w:val="18"/>
                <w:szCs w:val="18"/>
                <w:lang w:val="fr-FR"/>
              </w:rPr>
              <w:t>’</w:t>
            </w:r>
            <w:r w:rsidRPr="006C256A">
              <w:rPr>
                <w:sz w:val="18"/>
                <w:szCs w:val="18"/>
                <w:lang w:val="fr-FR"/>
              </w:rPr>
              <w:t>une erreur.</w:t>
            </w:r>
          </w:p>
        </w:tc>
      </w:tr>
      <w:tr w:rsidR="007759F6" w:rsidRPr="009A4C01" w:rsidTr="007759F6">
        <w:trPr>
          <w:trHeight w:val="20"/>
        </w:trPr>
        <w:tc>
          <w:tcPr>
            <w:tcW w:w="1843" w:type="dxa"/>
            <w:shd w:val="clear" w:color="auto" w:fill="auto"/>
            <w:tcMar>
              <w:top w:w="57" w:type="dxa"/>
              <w:bottom w:w="57" w:type="dxa"/>
            </w:tcMar>
          </w:tcPr>
          <w:p w:rsidR="005837A7" w:rsidRDefault="009C4683" w:rsidP="00C37DE4">
            <w:pPr>
              <w:ind w:right="33"/>
              <w:rPr>
                <w:b/>
                <w:sz w:val="18"/>
                <w:szCs w:val="18"/>
                <w:lang w:val="fr-FR"/>
              </w:rPr>
            </w:pPr>
            <w:r w:rsidRPr="006C256A">
              <w:rPr>
                <w:b/>
                <w:sz w:val="18"/>
                <w:szCs w:val="18"/>
                <w:lang w:val="fr-FR"/>
              </w:rPr>
              <w:t>Article</w:t>
            </w:r>
            <w:r w:rsidR="00955164">
              <w:rPr>
                <w:b/>
                <w:sz w:val="18"/>
                <w:szCs w:val="18"/>
                <w:lang w:val="fr-FR"/>
              </w:rPr>
              <w:t> </w:t>
            </w:r>
            <w:r w:rsidRPr="006C256A">
              <w:rPr>
                <w:b/>
                <w:sz w:val="18"/>
                <w:szCs w:val="18"/>
                <w:lang w:val="fr-FR"/>
              </w:rPr>
              <w:t>5</w:t>
            </w:r>
            <w:r w:rsidRPr="006C256A">
              <w:rPr>
                <w:b/>
                <w:color w:val="000000"/>
                <w:sz w:val="18"/>
                <w:szCs w:val="18"/>
                <w:lang w:val="fr-FR"/>
              </w:rPr>
              <w:t>.</w:t>
            </w:r>
            <w:r w:rsidRPr="006C256A">
              <w:rPr>
                <w:b/>
                <w:sz w:val="18"/>
                <w:szCs w:val="18"/>
                <w:lang w:val="fr-FR"/>
              </w:rPr>
              <w:t>3</w:t>
            </w:r>
          </w:p>
          <w:p w:rsidR="005837A7" w:rsidRDefault="005837A7" w:rsidP="00C37DE4">
            <w:pPr>
              <w:ind w:right="33"/>
              <w:rPr>
                <w:sz w:val="18"/>
                <w:szCs w:val="18"/>
                <w:lang w:val="fr-FR"/>
              </w:rPr>
            </w:pPr>
          </w:p>
          <w:p w:rsidR="00F33AD6" w:rsidRPr="006C256A" w:rsidRDefault="009C4683" w:rsidP="00C37DE4">
            <w:pPr>
              <w:ind w:right="33"/>
              <w:rPr>
                <w:sz w:val="18"/>
                <w:szCs w:val="18"/>
                <w:lang w:val="fr-FR"/>
              </w:rPr>
            </w:pPr>
            <w:r w:rsidRPr="006C256A">
              <w:rPr>
                <w:sz w:val="18"/>
                <w:szCs w:val="18"/>
                <w:lang w:val="fr-FR"/>
              </w:rPr>
              <w:t>Congé dans les foyers</w:t>
            </w:r>
          </w:p>
          <w:p w:rsidR="007759F6" w:rsidRPr="006C256A" w:rsidRDefault="007759F6" w:rsidP="00C37DE4">
            <w:pPr>
              <w:pStyle w:val="ListParagraph"/>
              <w:ind w:left="0" w:right="33"/>
              <w:rPr>
                <w:sz w:val="18"/>
                <w:szCs w:val="18"/>
                <w:lang w:val="fr-FR"/>
              </w:rPr>
            </w:pPr>
          </w:p>
        </w:tc>
        <w:tc>
          <w:tcPr>
            <w:tcW w:w="4536" w:type="dxa"/>
            <w:shd w:val="clear" w:color="auto" w:fill="auto"/>
            <w:tcMar>
              <w:top w:w="57" w:type="dxa"/>
              <w:bottom w:w="57" w:type="dxa"/>
            </w:tcMar>
          </w:tcPr>
          <w:p w:rsidR="007759F6" w:rsidRPr="006C256A" w:rsidRDefault="009C4683" w:rsidP="00C37DE4">
            <w:pPr>
              <w:rPr>
                <w:sz w:val="18"/>
                <w:szCs w:val="18"/>
                <w:lang w:val="fr-FR"/>
              </w:rPr>
            </w:pPr>
            <w:r w:rsidRPr="006C256A">
              <w:rPr>
                <w:sz w:val="18"/>
                <w:szCs w:val="18"/>
                <w:lang w:val="fr-FR"/>
              </w:rPr>
              <w:t>Les fonctionnaires qui n</w:t>
            </w:r>
            <w:r w:rsidR="005837A7">
              <w:rPr>
                <w:sz w:val="18"/>
                <w:szCs w:val="18"/>
                <w:lang w:val="fr-FR"/>
              </w:rPr>
              <w:t>’</w:t>
            </w:r>
            <w:r w:rsidRPr="006C256A">
              <w:rPr>
                <w:sz w:val="18"/>
                <w:szCs w:val="18"/>
                <w:lang w:val="fr-FR"/>
              </w:rPr>
              <w:t>ont pas été recrutés sur le plan local et qui exercent leurs fonctions hors du pays où ils ont leurs foyers, ont droit, une fois tous les deux</w:t>
            </w:r>
            <w:r w:rsidR="00955164">
              <w:rPr>
                <w:sz w:val="18"/>
                <w:szCs w:val="18"/>
                <w:lang w:val="fr-FR"/>
              </w:rPr>
              <w:t> </w:t>
            </w:r>
            <w:r w:rsidRPr="006C256A">
              <w:rPr>
                <w:sz w:val="18"/>
                <w:szCs w:val="18"/>
                <w:lang w:val="fr-FR"/>
              </w:rPr>
              <w:t>ans, à prendre, aux frais du Bureau international, un congé dans les foyers en utilisant leur congé annuel accumulé, le but étant de leur permettre de passer régulièrement des vacances dans ce pays afin de rester en contact avec lui.  Les frais de voyage sont à la charge du Bureau international mais non les frais de séjour.  Le présent article ne s</w:t>
            </w:r>
            <w:r w:rsidR="005837A7">
              <w:rPr>
                <w:sz w:val="18"/>
                <w:szCs w:val="18"/>
                <w:lang w:val="fr-FR"/>
              </w:rPr>
              <w:t>’</w:t>
            </w:r>
            <w:r w:rsidRPr="006C256A">
              <w:rPr>
                <w:sz w:val="18"/>
                <w:szCs w:val="18"/>
                <w:lang w:val="fr-FR"/>
              </w:rPr>
              <w:t>applique pas aux fonctionnaires temporaires.</w:t>
            </w:r>
          </w:p>
        </w:tc>
        <w:tc>
          <w:tcPr>
            <w:tcW w:w="4536" w:type="dxa"/>
            <w:shd w:val="clear" w:color="auto" w:fill="auto"/>
            <w:tcMar>
              <w:top w:w="57" w:type="dxa"/>
              <w:bottom w:w="57" w:type="dxa"/>
            </w:tcMar>
          </w:tcPr>
          <w:p w:rsidR="007759F6" w:rsidRPr="006C256A" w:rsidRDefault="009C4683" w:rsidP="00C37DE4">
            <w:pPr>
              <w:rPr>
                <w:b/>
                <w:i/>
                <w:sz w:val="18"/>
                <w:szCs w:val="18"/>
                <w:u w:val="single"/>
                <w:lang w:val="fr-FR"/>
              </w:rPr>
            </w:pPr>
            <w:r w:rsidRPr="006C256A">
              <w:rPr>
                <w:sz w:val="18"/>
                <w:szCs w:val="18"/>
                <w:lang w:val="fr-FR"/>
              </w:rPr>
              <w:t>Les fonctionnaires qui n</w:t>
            </w:r>
            <w:r w:rsidR="005837A7">
              <w:rPr>
                <w:sz w:val="18"/>
                <w:szCs w:val="18"/>
                <w:lang w:val="fr-FR"/>
              </w:rPr>
              <w:t>’</w:t>
            </w:r>
            <w:r w:rsidRPr="006C256A">
              <w:rPr>
                <w:sz w:val="18"/>
                <w:szCs w:val="18"/>
                <w:lang w:val="fr-FR"/>
              </w:rPr>
              <w:t xml:space="preserve">ont pas été recrutés sur le plan local et qui </w:t>
            </w:r>
            <w:r w:rsidRPr="006C256A">
              <w:rPr>
                <w:strike/>
                <w:sz w:val="18"/>
                <w:szCs w:val="18"/>
                <w:lang w:val="fr-FR"/>
              </w:rPr>
              <w:t>exercent leurs fonctions</w:t>
            </w:r>
            <w:r w:rsidRPr="006C256A">
              <w:rPr>
                <w:sz w:val="18"/>
                <w:szCs w:val="18"/>
                <w:lang w:val="fr-FR"/>
              </w:rPr>
              <w:t xml:space="preserve"> </w:t>
            </w:r>
            <w:r w:rsidRPr="006C256A">
              <w:rPr>
                <w:b/>
                <w:color w:val="000000"/>
                <w:sz w:val="18"/>
                <w:szCs w:val="18"/>
                <w:u w:val="single"/>
                <w:lang w:val="fr-FR"/>
              </w:rPr>
              <w:t>résident et sont en poste</w:t>
            </w:r>
            <w:r w:rsidRPr="006C256A">
              <w:rPr>
                <w:color w:val="000000"/>
                <w:sz w:val="18"/>
                <w:szCs w:val="18"/>
                <w:lang w:val="fr-FR"/>
              </w:rPr>
              <w:t xml:space="preserve"> </w:t>
            </w:r>
            <w:r w:rsidRPr="006C256A">
              <w:rPr>
                <w:sz w:val="18"/>
                <w:szCs w:val="18"/>
                <w:lang w:val="fr-FR"/>
              </w:rPr>
              <w:t>hors du pays où ils ont leurs foyers</w:t>
            </w:r>
            <w:r w:rsidRPr="006C256A">
              <w:rPr>
                <w:strike/>
                <w:sz w:val="18"/>
                <w:szCs w:val="18"/>
                <w:lang w:val="fr-FR"/>
              </w:rPr>
              <w:t>,</w:t>
            </w:r>
            <w:r w:rsidRPr="006C256A">
              <w:rPr>
                <w:sz w:val="18"/>
                <w:szCs w:val="18"/>
                <w:lang w:val="fr-FR"/>
              </w:rPr>
              <w:t xml:space="preserve"> ont droit, une fois tous les deux</w:t>
            </w:r>
            <w:r w:rsidR="00955164">
              <w:rPr>
                <w:sz w:val="18"/>
                <w:szCs w:val="18"/>
                <w:lang w:val="fr-FR"/>
              </w:rPr>
              <w:t> </w:t>
            </w:r>
            <w:r w:rsidRPr="006C256A">
              <w:rPr>
                <w:sz w:val="18"/>
                <w:szCs w:val="18"/>
                <w:lang w:val="fr-FR"/>
              </w:rPr>
              <w:t>ans, à prendre, aux frais du Bureau international, un congé dans les foyers en utilisant leur congé annuel accumulé, le but étant de leur permettre de passer régulièrement des vacances dans ce pays afin de rester en contact avec lui.</w:t>
            </w:r>
            <w:r w:rsidR="007759F6" w:rsidRPr="006C256A">
              <w:rPr>
                <w:sz w:val="18"/>
                <w:szCs w:val="18"/>
                <w:lang w:val="fr-FR"/>
              </w:rPr>
              <w:t xml:space="preserve">  </w:t>
            </w:r>
            <w:r w:rsidRPr="006C256A">
              <w:rPr>
                <w:sz w:val="18"/>
                <w:szCs w:val="18"/>
                <w:lang w:val="fr-FR"/>
              </w:rPr>
              <w:t>Les frais de voyage sont à la charge du Bureau international mais non les frais de séjour.  Le présent article ne s</w:t>
            </w:r>
            <w:r w:rsidR="005837A7">
              <w:rPr>
                <w:sz w:val="18"/>
                <w:szCs w:val="18"/>
                <w:lang w:val="fr-FR"/>
              </w:rPr>
              <w:t>’</w:t>
            </w:r>
            <w:r w:rsidRPr="006C256A">
              <w:rPr>
                <w:sz w:val="18"/>
                <w:szCs w:val="18"/>
                <w:lang w:val="fr-FR"/>
              </w:rPr>
              <w:t>applique pas aux fonctionnaires temporaires.</w:t>
            </w:r>
          </w:p>
        </w:tc>
        <w:tc>
          <w:tcPr>
            <w:tcW w:w="4536" w:type="dxa"/>
            <w:shd w:val="clear" w:color="auto" w:fill="auto"/>
            <w:tcMar>
              <w:top w:w="57" w:type="dxa"/>
              <w:bottom w:w="57" w:type="dxa"/>
            </w:tcMar>
          </w:tcPr>
          <w:p w:rsidR="00F33AD6" w:rsidRPr="006C256A" w:rsidRDefault="009C4683" w:rsidP="00C37DE4">
            <w:pPr>
              <w:pStyle w:val="CommentText"/>
              <w:rPr>
                <w:szCs w:val="18"/>
                <w:lang w:val="fr-FR"/>
              </w:rPr>
            </w:pPr>
            <w:r w:rsidRPr="006C256A">
              <w:rPr>
                <w:szCs w:val="18"/>
                <w:lang w:val="fr-FR"/>
              </w:rPr>
              <w:t xml:space="preserve">Cette modification vise à assurer la conformité </w:t>
            </w:r>
            <w:r w:rsidR="00200342" w:rsidRPr="006C256A">
              <w:rPr>
                <w:szCs w:val="18"/>
                <w:lang w:val="fr-FR"/>
              </w:rPr>
              <w:t xml:space="preserve">de la disposition </w:t>
            </w:r>
            <w:r w:rsidRPr="006C256A">
              <w:rPr>
                <w:szCs w:val="18"/>
                <w:lang w:val="fr-FR"/>
              </w:rPr>
              <w:t>avec l</w:t>
            </w:r>
            <w:r w:rsidR="005837A7">
              <w:rPr>
                <w:szCs w:val="18"/>
                <w:lang w:val="fr-FR"/>
              </w:rPr>
              <w:t>’</w:t>
            </w:r>
            <w:r w:rsidRPr="006C256A">
              <w:rPr>
                <w:szCs w:val="18"/>
                <w:lang w:val="fr-FR"/>
              </w:rPr>
              <w:t>objet du congé dans les foyers tel qu</w:t>
            </w:r>
            <w:r w:rsidR="005837A7">
              <w:rPr>
                <w:szCs w:val="18"/>
                <w:lang w:val="fr-FR"/>
              </w:rPr>
              <w:t>’</w:t>
            </w:r>
            <w:r w:rsidRPr="006C256A">
              <w:rPr>
                <w:szCs w:val="18"/>
                <w:lang w:val="fr-FR"/>
              </w:rPr>
              <w:t xml:space="preserve">il est défini </w:t>
            </w:r>
            <w:r w:rsidR="00200342" w:rsidRPr="006C256A">
              <w:rPr>
                <w:szCs w:val="18"/>
                <w:lang w:val="fr-FR"/>
              </w:rPr>
              <w:t>à</w:t>
            </w:r>
            <w:r w:rsidRPr="006C256A">
              <w:rPr>
                <w:szCs w:val="18"/>
                <w:lang w:val="fr-FR"/>
              </w:rPr>
              <w:t xml:space="preserve"> l</w:t>
            </w:r>
            <w:r w:rsidR="005837A7">
              <w:rPr>
                <w:szCs w:val="18"/>
                <w:lang w:val="fr-FR"/>
              </w:rPr>
              <w:t>’</w:t>
            </w:r>
            <w:r w:rsidRPr="006C256A">
              <w:rPr>
                <w:szCs w:val="18"/>
                <w:lang w:val="fr-FR"/>
              </w:rPr>
              <w:t>article 5.3 (</w:t>
            </w:r>
            <w:r w:rsidR="005837A7">
              <w:rPr>
                <w:szCs w:val="18"/>
                <w:lang w:val="fr-FR"/>
              </w:rPr>
              <w:t>à savoir</w:t>
            </w:r>
            <w:r w:rsidRPr="006C256A">
              <w:rPr>
                <w:szCs w:val="18"/>
                <w:lang w:val="fr-FR"/>
              </w:rPr>
              <w:t>, permettre aux fonctionnaires de garder le contact avec leur pays d</w:t>
            </w:r>
            <w:r w:rsidR="005837A7">
              <w:rPr>
                <w:szCs w:val="18"/>
                <w:lang w:val="fr-FR"/>
              </w:rPr>
              <w:t>’</w:t>
            </w:r>
            <w:r w:rsidRPr="006C256A">
              <w:rPr>
                <w:szCs w:val="18"/>
                <w:lang w:val="fr-FR"/>
              </w:rPr>
              <w:t>origine) et à l</w:t>
            </w:r>
            <w:r w:rsidR="005837A7">
              <w:rPr>
                <w:szCs w:val="18"/>
                <w:lang w:val="fr-FR"/>
              </w:rPr>
              <w:t>’</w:t>
            </w:r>
            <w:r w:rsidRPr="006C256A">
              <w:rPr>
                <w:szCs w:val="18"/>
                <w:lang w:val="fr-FR"/>
              </w:rPr>
              <w:t xml:space="preserve">aligner sur les règles et la pratique en vigueur dans les autres organisations appliquant le régime commun des </w:t>
            </w:r>
            <w:r w:rsidR="005837A7">
              <w:rPr>
                <w:szCs w:val="18"/>
                <w:lang w:val="fr-FR"/>
              </w:rPr>
              <w:t>Nations Unies</w:t>
            </w:r>
            <w:r w:rsidRPr="006C256A">
              <w:rPr>
                <w:szCs w:val="18"/>
                <w:lang w:val="fr-FR"/>
              </w:rPr>
              <w:t>.</w:t>
            </w:r>
          </w:p>
          <w:p w:rsidR="00F33AD6" w:rsidRPr="006C256A" w:rsidRDefault="00F33AD6" w:rsidP="00C37DE4">
            <w:pPr>
              <w:pStyle w:val="CommentText"/>
              <w:rPr>
                <w:szCs w:val="18"/>
                <w:lang w:val="fr-FR"/>
              </w:rPr>
            </w:pPr>
          </w:p>
          <w:p w:rsidR="007759F6" w:rsidRPr="006C256A" w:rsidRDefault="009C4683" w:rsidP="00C37DE4">
            <w:pPr>
              <w:rPr>
                <w:sz w:val="18"/>
                <w:szCs w:val="18"/>
                <w:lang w:val="fr-FR"/>
              </w:rPr>
            </w:pPr>
            <w:r w:rsidRPr="006C256A">
              <w:rPr>
                <w:sz w:val="18"/>
                <w:szCs w:val="18"/>
                <w:lang w:val="fr-FR"/>
              </w:rPr>
              <w:t>Par suite de cette modification, les fonctionnaires qui sont en poste en dehors de leur pays d</w:t>
            </w:r>
            <w:r w:rsidR="005837A7">
              <w:rPr>
                <w:sz w:val="18"/>
                <w:szCs w:val="18"/>
                <w:lang w:val="fr-FR"/>
              </w:rPr>
              <w:t>’</w:t>
            </w:r>
            <w:r w:rsidRPr="006C256A">
              <w:rPr>
                <w:sz w:val="18"/>
                <w:szCs w:val="18"/>
                <w:lang w:val="fr-FR"/>
              </w:rPr>
              <w:t>origine mais qui résident dans ce pays n</w:t>
            </w:r>
            <w:r w:rsidR="005837A7">
              <w:rPr>
                <w:sz w:val="18"/>
                <w:szCs w:val="18"/>
                <w:lang w:val="fr-FR"/>
              </w:rPr>
              <w:t>’</w:t>
            </w:r>
            <w:r w:rsidRPr="006C256A">
              <w:rPr>
                <w:sz w:val="18"/>
                <w:szCs w:val="18"/>
                <w:lang w:val="fr-FR"/>
              </w:rPr>
              <w:t>auront plus droit au congé dans les foyers.</w:t>
            </w:r>
          </w:p>
        </w:tc>
      </w:tr>
      <w:tr w:rsidR="007759F6" w:rsidRPr="009A4C01" w:rsidTr="007759F6">
        <w:trPr>
          <w:trHeight w:val="20"/>
        </w:trPr>
        <w:tc>
          <w:tcPr>
            <w:tcW w:w="1843" w:type="dxa"/>
            <w:shd w:val="clear" w:color="auto" w:fill="auto"/>
            <w:tcMar>
              <w:top w:w="57" w:type="dxa"/>
              <w:bottom w:w="57" w:type="dxa"/>
            </w:tcMar>
          </w:tcPr>
          <w:p w:rsidR="005837A7" w:rsidRDefault="009C4683" w:rsidP="00C37DE4">
            <w:pPr>
              <w:ind w:right="33"/>
              <w:rPr>
                <w:b/>
                <w:sz w:val="18"/>
                <w:szCs w:val="18"/>
                <w:lang w:val="fr-FR"/>
              </w:rPr>
            </w:pPr>
            <w:r w:rsidRPr="006C256A">
              <w:rPr>
                <w:b/>
                <w:sz w:val="18"/>
                <w:szCs w:val="18"/>
                <w:lang w:val="fr-FR"/>
              </w:rPr>
              <w:t>Article</w:t>
            </w:r>
            <w:r w:rsidR="00955164">
              <w:rPr>
                <w:b/>
                <w:sz w:val="18"/>
                <w:szCs w:val="18"/>
                <w:lang w:val="fr-FR"/>
              </w:rPr>
              <w:t> </w:t>
            </w:r>
            <w:r w:rsidRPr="006C256A">
              <w:rPr>
                <w:b/>
                <w:sz w:val="18"/>
                <w:szCs w:val="18"/>
                <w:lang w:val="fr-FR"/>
              </w:rPr>
              <w:t>9</w:t>
            </w:r>
            <w:r w:rsidRPr="006C256A">
              <w:rPr>
                <w:b/>
                <w:color w:val="000000"/>
                <w:sz w:val="18"/>
                <w:szCs w:val="18"/>
                <w:lang w:val="fr-FR"/>
              </w:rPr>
              <w:t>.</w:t>
            </w:r>
            <w:r w:rsidRPr="006C256A">
              <w:rPr>
                <w:b/>
                <w:sz w:val="18"/>
                <w:szCs w:val="18"/>
                <w:lang w:val="fr-FR"/>
              </w:rPr>
              <w:t>2</w:t>
            </w:r>
          </w:p>
          <w:p w:rsidR="00F33AD6" w:rsidRPr="006C256A" w:rsidRDefault="00F33AD6" w:rsidP="00C37DE4">
            <w:pPr>
              <w:ind w:right="33"/>
              <w:rPr>
                <w:b/>
                <w:sz w:val="18"/>
                <w:szCs w:val="18"/>
                <w:lang w:val="fr-FR"/>
              </w:rPr>
            </w:pPr>
          </w:p>
          <w:p w:rsidR="005837A7" w:rsidRDefault="009C4683" w:rsidP="00C37DE4">
            <w:pPr>
              <w:ind w:right="33"/>
              <w:rPr>
                <w:sz w:val="18"/>
                <w:szCs w:val="18"/>
                <w:lang w:val="fr-FR"/>
              </w:rPr>
            </w:pPr>
            <w:r w:rsidRPr="006C256A">
              <w:rPr>
                <w:sz w:val="18"/>
                <w:szCs w:val="18"/>
                <w:lang w:val="fr-FR"/>
              </w:rPr>
              <w:t>Licenciement</w:t>
            </w:r>
          </w:p>
          <w:p w:rsidR="007759F6" w:rsidRPr="006C256A" w:rsidRDefault="007759F6" w:rsidP="00C37DE4">
            <w:pPr>
              <w:pStyle w:val="ListParagraph"/>
              <w:ind w:left="0" w:right="33"/>
              <w:rPr>
                <w:sz w:val="18"/>
                <w:szCs w:val="18"/>
                <w:lang w:val="fr-FR"/>
              </w:rPr>
            </w:pPr>
          </w:p>
        </w:tc>
        <w:tc>
          <w:tcPr>
            <w:tcW w:w="4536" w:type="dxa"/>
            <w:shd w:val="clear" w:color="auto" w:fill="auto"/>
            <w:tcMar>
              <w:top w:w="57" w:type="dxa"/>
              <w:bottom w:w="57" w:type="dxa"/>
            </w:tcMar>
          </w:tcPr>
          <w:p w:rsidR="005837A7" w:rsidRDefault="009C4683" w:rsidP="00C37DE4">
            <w:pPr>
              <w:autoSpaceDE w:val="0"/>
              <w:autoSpaceDN w:val="0"/>
              <w:adjustRightInd w:val="0"/>
              <w:rPr>
                <w:color w:val="000000"/>
                <w:sz w:val="18"/>
                <w:szCs w:val="18"/>
                <w:lang w:val="fr-FR"/>
              </w:rPr>
            </w:pPr>
            <w:r w:rsidRPr="006C256A">
              <w:rPr>
                <w:color w:val="000000"/>
                <w:sz w:val="18"/>
                <w:szCs w:val="18"/>
                <w:lang w:val="fr-FR"/>
              </w:rPr>
              <w:t xml:space="preserve">a) </w:t>
            </w:r>
            <w:r w:rsidRPr="006C256A">
              <w:rPr>
                <w:sz w:val="18"/>
                <w:szCs w:val="18"/>
                <w:lang w:val="fr-FR"/>
              </w:rPr>
              <w:t>Le Directeur général, en indiquant les motifs de sa décision, peut mettre fin à l</w:t>
            </w:r>
            <w:r w:rsidR="005837A7">
              <w:rPr>
                <w:sz w:val="18"/>
                <w:szCs w:val="18"/>
                <w:lang w:val="fr-FR"/>
              </w:rPr>
              <w:t>’</w:t>
            </w:r>
            <w:r w:rsidRPr="006C256A">
              <w:rPr>
                <w:sz w:val="18"/>
                <w:szCs w:val="18"/>
                <w:lang w:val="fr-FR"/>
              </w:rPr>
              <w:t>engagement d</w:t>
            </w:r>
            <w:r w:rsidR="005837A7">
              <w:rPr>
                <w:sz w:val="18"/>
                <w:szCs w:val="18"/>
                <w:lang w:val="fr-FR"/>
              </w:rPr>
              <w:t>’</w:t>
            </w:r>
            <w:r w:rsidRPr="006C256A">
              <w:rPr>
                <w:sz w:val="18"/>
                <w:szCs w:val="18"/>
                <w:lang w:val="fr-FR"/>
              </w:rPr>
              <w:t>un fonctionnaire titulaire d</w:t>
            </w:r>
            <w:r w:rsidR="005837A7">
              <w:rPr>
                <w:sz w:val="18"/>
                <w:szCs w:val="18"/>
                <w:lang w:val="fr-FR"/>
              </w:rPr>
              <w:t>’</w:t>
            </w:r>
            <w:r w:rsidRPr="006C256A">
              <w:rPr>
                <w:sz w:val="18"/>
                <w:szCs w:val="18"/>
                <w:lang w:val="fr-FR"/>
              </w:rPr>
              <w:t>un engagement de durée déterminée, d</w:t>
            </w:r>
            <w:r w:rsidR="005837A7">
              <w:rPr>
                <w:sz w:val="18"/>
                <w:szCs w:val="18"/>
                <w:lang w:val="fr-FR"/>
              </w:rPr>
              <w:t>’</w:t>
            </w:r>
            <w:r w:rsidRPr="006C256A">
              <w:rPr>
                <w:sz w:val="18"/>
                <w:szCs w:val="18"/>
                <w:lang w:val="fr-FR"/>
              </w:rPr>
              <w:t>un engagement permanent ou d</w:t>
            </w:r>
            <w:r w:rsidR="005837A7">
              <w:rPr>
                <w:sz w:val="18"/>
                <w:szCs w:val="18"/>
                <w:lang w:val="fr-FR"/>
              </w:rPr>
              <w:t>’</w:t>
            </w:r>
            <w:r w:rsidRPr="006C256A">
              <w:rPr>
                <w:sz w:val="18"/>
                <w:szCs w:val="18"/>
                <w:lang w:val="fr-FR"/>
              </w:rPr>
              <w:t xml:space="preserve">un </w:t>
            </w:r>
            <w:r w:rsidRPr="006C256A">
              <w:rPr>
                <w:sz w:val="18"/>
                <w:szCs w:val="18"/>
                <w:lang w:val="fr-FR"/>
              </w:rPr>
              <w:lastRenderedPageBreak/>
              <w:t>engagement continu pour l</w:t>
            </w:r>
            <w:r w:rsidR="005837A7">
              <w:rPr>
                <w:sz w:val="18"/>
                <w:szCs w:val="18"/>
                <w:lang w:val="fr-FR"/>
              </w:rPr>
              <w:t>’</w:t>
            </w:r>
            <w:r w:rsidRPr="006C256A">
              <w:rPr>
                <w:sz w:val="18"/>
                <w:szCs w:val="18"/>
                <w:lang w:val="fr-FR"/>
              </w:rPr>
              <w:t>une quelconque des raisons ci</w:t>
            </w:r>
            <w:r w:rsidR="006C2C45">
              <w:rPr>
                <w:sz w:val="18"/>
                <w:szCs w:val="18"/>
                <w:lang w:val="fr-FR"/>
              </w:rPr>
              <w:noBreakHyphen/>
            </w:r>
            <w:r w:rsidRPr="006C256A">
              <w:rPr>
                <w:sz w:val="18"/>
                <w:szCs w:val="18"/>
                <w:lang w:val="fr-FR"/>
              </w:rPr>
              <w:t>après</w:t>
            </w:r>
            <w:r w:rsidR="00955164">
              <w:rPr>
                <w:sz w:val="18"/>
                <w:szCs w:val="18"/>
                <w:lang w:val="fr-FR"/>
              </w:rPr>
              <w:t> </w:t>
            </w:r>
            <w:r w:rsidRPr="006C256A">
              <w:rPr>
                <w:sz w:val="18"/>
                <w:szCs w:val="18"/>
                <w:lang w:val="fr-FR"/>
              </w:rPr>
              <w:t>:</w:t>
            </w:r>
          </w:p>
          <w:p w:rsidR="00F33AD6" w:rsidRPr="006C256A" w:rsidRDefault="00F33AD6" w:rsidP="00C37DE4">
            <w:pPr>
              <w:autoSpaceDE w:val="0"/>
              <w:autoSpaceDN w:val="0"/>
              <w:adjustRightInd w:val="0"/>
              <w:rPr>
                <w:color w:val="000000"/>
                <w:sz w:val="18"/>
                <w:szCs w:val="18"/>
                <w:lang w:val="fr-FR"/>
              </w:rPr>
            </w:pPr>
          </w:p>
          <w:p w:rsidR="005837A7" w:rsidRDefault="009C4683" w:rsidP="00C37DE4">
            <w:pPr>
              <w:autoSpaceDE w:val="0"/>
              <w:autoSpaceDN w:val="0"/>
              <w:adjustRightInd w:val="0"/>
              <w:rPr>
                <w:color w:val="000000"/>
                <w:sz w:val="18"/>
                <w:szCs w:val="18"/>
                <w:lang w:val="fr-FR"/>
              </w:rPr>
            </w:pPr>
            <w:r w:rsidRPr="006C256A">
              <w:rPr>
                <w:color w:val="000000"/>
                <w:sz w:val="18"/>
                <w:szCs w:val="18"/>
                <w:lang w:val="fr-FR"/>
              </w:rPr>
              <w:t>[…]</w:t>
            </w:r>
          </w:p>
          <w:p w:rsidR="00F33AD6" w:rsidRPr="006C256A" w:rsidRDefault="00F33AD6" w:rsidP="00C37DE4">
            <w:pPr>
              <w:autoSpaceDE w:val="0"/>
              <w:autoSpaceDN w:val="0"/>
              <w:adjustRightInd w:val="0"/>
              <w:rPr>
                <w:color w:val="000000"/>
                <w:sz w:val="18"/>
                <w:szCs w:val="18"/>
                <w:lang w:val="fr-FR"/>
              </w:rPr>
            </w:pPr>
          </w:p>
          <w:p w:rsidR="005837A7" w:rsidRDefault="009C4683" w:rsidP="00C37DE4">
            <w:pPr>
              <w:autoSpaceDE w:val="0"/>
              <w:autoSpaceDN w:val="0"/>
              <w:adjustRightInd w:val="0"/>
              <w:rPr>
                <w:color w:val="000000"/>
                <w:sz w:val="18"/>
                <w:szCs w:val="18"/>
                <w:lang w:val="fr-FR"/>
              </w:rPr>
            </w:pPr>
            <w:r w:rsidRPr="006C256A">
              <w:rPr>
                <w:color w:val="000000"/>
                <w:sz w:val="18"/>
                <w:szCs w:val="18"/>
                <w:lang w:val="fr-FR"/>
              </w:rPr>
              <w:t xml:space="preserve">2) </w:t>
            </w:r>
            <w:r w:rsidRPr="006C256A">
              <w:rPr>
                <w:sz w:val="18"/>
                <w:szCs w:val="18"/>
                <w:lang w:val="fr-FR"/>
              </w:rPr>
              <w:t>si, en raison de son état de santé, l</w:t>
            </w:r>
            <w:r w:rsidR="005837A7">
              <w:rPr>
                <w:sz w:val="18"/>
                <w:szCs w:val="18"/>
                <w:lang w:val="fr-FR"/>
              </w:rPr>
              <w:t>’</w:t>
            </w:r>
            <w:r w:rsidRPr="006C256A">
              <w:rPr>
                <w:sz w:val="18"/>
                <w:szCs w:val="18"/>
                <w:lang w:val="fr-FR"/>
              </w:rPr>
              <w:t>intéressé n</w:t>
            </w:r>
            <w:r w:rsidR="005837A7">
              <w:rPr>
                <w:sz w:val="18"/>
                <w:szCs w:val="18"/>
                <w:lang w:val="fr-FR"/>
              </w:rPr>
              <w:t>’</w:t>
            </w:r>
            <w:r w:rsidRPr="006C256A">
              <w:rPr>
                <w:sz w:val="18"/>
                <w:szCs w:val="18"/>
                <w:lang w:val="fr-FR"/>
              </w:rPr>
              <w:t>est plus capable de remplir ses fonctions;</w:t>
            </w:r>
          </w:p>
          <w:p w:rsidR="00F33AD6" w:rsidRPr="006C256A" w:rsidRDefault="00F33AD6" w:rsidP="00C37DE4">
            <w:pPr>
              <w:autoSpaceDE w:val="0"/>
              <w:autoSpaceDN w:val="0"/>
              <w:adjustRightInd w:val="0"/>
              <w:rPr>
                <w:color w:val="000000"/>
                <w:sz w:val="18"/>
                <w:szCs w:val="18"/>
                <w:lang w:val="fr-FR"/>
              </w:rPr>
            </w:pPr>
          </w:p>
          <w:p w:rsidR="006E2431" w:rsidRPr="006C256A" w:rsidRDefault="006E2431" w:rsidP="00C37DE4">
            <w:pPr>
              <w:autoSpaceDE w:val="0"/>
              <w:autoSpaceDN w:val="0"/>
              <w:adjustRightInd w:val="0"/>
              <w:rPr>
                <w:color w:val="000000"/>
                <w:sz w:val="18"/>
                <w:szCs w:val="18"/>
                <w:lang w:val="fr-FR"/>
              </w:rPr>
            </w:pPr>
          </w:p>
          <w:p w:rsidR="005837A7" w:rsidRDefault="009C4683" w:rsidP="00C37DE4">
            <w:pPr>
              <w:autoSpaceDE w:val="0"/>
              <w:autoSpaceDN w:val="0"/>
              <w:adjustRightInd w:val="0"/>
              <w:rPr>
                <w:color w:val="000000"/>
                <w:sz w:val="18"/>
                <w:szCs w:val="18"/>
                <w:lang w:val="fr-FR"/>
              </w:rPr>
            </w:pPr>
            <w:r w:rsidRPr="006C256A">
              <w:rPr>
                <w:color w:val="000000"/>
                <w:sz w:val="18"/>
                <w:szCs w:val="18"/>
                <w:lang w:val="fr-FR"/>
              </w:rPr>
              <w:t>[…]</w:t>
            </w:r>
          </w:p>
          <w:p w:rsidR="00F33AD6" w:rsidRPr="006C256A" w:rsidRDefault="00F33AD6" w:rsidP="00C37DE4">
            <w:pPr>
              <w:autoSpaceDE w:val="0"/>
              <w:autoSpaceDN w:val="0"/>
              <w:adjustRightInd w:val="0"/>
              <w:rPr>
                <w:color w:val="000000"/>
                <w:sz w:val="18"/>
                <w:szCs w:val="18"/>
                <w:lang w:val="fr-FR"/>
              </w:rPr>
            </w:pPr>
          </w:p>
          <w:p w:rsidR="005837A7" w:rsidRDefault="006B1D76" w:rsidP="00C37DE4">
            <w:pPr>
              <w:autoSpaceDE w:val="0"/>
              <w:autoSpaceDN w:val="0"/>
              <w:adjustRightInd w:val="0"/>
              <w:rPr>
                <w:color w:val="000000"/>
                <w:sz w:val="18"/>
                <w:szCs w:val="18"/>
                <w:lang w:val="fr-FR"/>
              </w:rPr>
            </w:pPr>
            <w:r w:rsidRPr="006C256A">
              <w:rPr>
                <w:color w:val="000000"/>
                <w:sz w:val="18"/>
                <w:szCs w:val="18"/>
                <w:lang w:val="fr-FR"/>
              </w:rPr>
              <w:t xml:space="preserve">4) </w:t>
            </w:r>
            <w:r w:rsidR="00E9525B" w:rsidRPr="006C256A">
              <w:rPr>
                <w:sz w:val="18"/>
                <w:szCs w:val="18"/>
                <w:lang w:val="fr-FR"/>
              </w:rPr>
              <w:t>s</w:t>
            </w:r>
            <w:r w:rsidR="005837A7">
              <w:rPr>
                <w:sz w:val="18"/>
                <w:szCs w:val="18"/>
                <w:lang w:val="fr-FR"/>
              </w:rPr>
              <w:t>’</w:t>
            </w:r>
            <w:r w:rsidR="00E9525B" w:rsidRPr="006C256A">
              <w:rPr>
                <w:sz w:val="18"/>
                <w:szCs w:val="18"/>
                <w:lang w:val="fr-FR"/>
              </w:rPr>
              <w:t>il</w:t>
            </w:r>
            <w:r w:rsidRPr="006C256A">
              <w:rPr>
                <w:sz w:val="18"/>
                <w:szCs w:val="18"/>
                <w:lang w:val="fr-FR"/>
              </w:rPr>
              <w:t xml:space="preserve"> a fait, avant sa nomination, une déclaration fausse ou trompeuse dans son formulaire de candidature, ou s</w:t>
            </w:r>
            <w:r w:rsidR="005837A7">
              <w:rPr>
                <w:sz w:val="18"/>
                <w:szCs w:val="18"/>
                <w:lang w:val="fr-FR"/>
              </w:rPr>
              <w:t>’</w:t>
            </w:r>
            <w:r w:rsidRPr="006C256A">
              <w:rPr>
                <w:sz w:val="18"/>
                <w:szCs w:val="18"/>
                <w:lang w:val="fr-FR"/>
              </w:rPr>
              <w:t>il a caché toute information concernant son aptitude qui, si elle avait été connue au moment de la nomination, aurait empêché celle</w:t>
            </w:r>
            <w:r w:rsidR="006C2C45">
              <w:rPr>
                <w:sz w:val="18"/>
                <w:szCs w:val="18"/>
                <w:lang w:val="fr-FR"/>
              </w:rPr>
              <w:noBreakHyphen/>
            </w:r>
            <w:r w:rsidRPr="006C256A">
              <w:rPr>
                <w:sz w:val="18"/>
                <w:szCs w:val="18"/>
                <w:lang w:val="fr-FR"/>
              </w:rPr>
              <w:t>ci;</w:t>
            </w:r>
          </w:p>
          <w:p w:rsidR="00F33AD6" w:rsidRPr="006C256A" w:rsidRDefault="00F33AD6" w:rsidP="00C37DE4">
            <w:pPr>
              <w:autoSpaceDE w:val="0"/>
              <w:autoSpaceDN w:val="0"/>
              <w:adjustRightInd w:val="0"/>
              <w:rPr>
                <w:color w:val="000000"/>
                <w:sz w:val="18"/>
                <w:szCs w:val="18"/>
                <w:lang w:val="fr-FR"/>
              </w:rPr>
            </w:pPr>
          </w:p>
          <w:p w:rsidR="00F33AD6" w:rsidRPr="006C256A" w:rsidRDefault="00F33AD6" w:rsidP="00C37DE4">
            <w:pPr>
              <w:autoSpaceDE w:val="0"/>
              <w:autoSpaceDN w:val="0"/>
              <w:adjustRightInd w:val="0"/>
              <w:rPr>
                <w:color w:val="000000"/>
                <w:sz w:val="18"/>
                <w:szCs w:val="18"/>
                <w:lang w:val="fr-FR"/>
              </w:rPr>
            </w:pPr>
          </w:p>
          <w:p w:rsidR="00F33AD6" w:rsidRPr="006C256A" w:rsidRDefault="00F33AD6" w:rsidP="00C37DE4">
            <w:pPr>
              <w:autoSpaceDE w:val="0"/>
              <w:autoSpaceDN w:val="0"/>
              <w:adjustRightInd w:val="0"/>
              <w:rPr>
                <w:color w:val="000000"/>
                <w:sz w:val="18"/>
                <w:szCs w:val="18"/>
                <w:lang w:val="fr-FR"/>
              </w:rPr>
            </w:pPr>
          </w:p>
          <w:p w:rsidR="00F33AD6" w:rsidRPr="006C256A" w:rsidRDefault="00F33AD6" w:rsidP="00C37DE4">
            <w:pPr>
              <w:autoSpaceDE w:val="0"/>
              <w:autoSpaceDN w:val="0"/>
              <w:adjustRightInd w:val="0"/>
              <w:rPr>
                <w:color w:val="000000"/>
                <w:sz w:val="18"/>
                <w:szCs w:val="18"/>
                <w:lang w:val="fr-FR"/>
              </w:rPr>
            </w:pPr>
          </w:p>
          <w:p w:rsidR="00953C10" w:rsidRPr="006C256A" w:rsidRDefault="00953C10" w:rsidP="00C37DE4">
            <w:pPr>
              <w:autoSpaceDE w:val="0"/>
              <w:autoSpaceDN w:val="0"/>
              <w:adjustRightInd w:val="0"/>
              <w:rPr>
                <w:color w:val="000000"/>
                <w:sz w:val="18"/>
                <w:szCs w:val="18"/>
                <w:lang w:val="fr-FR"/>
              </w:rPr>
            </w:pPr>
          </w:p>
          <w:p w:rsidR="00953C10" w:rsidRPr="006C256A" w:rsidRDefault="00953C10" w:rsidP="00C37DE4">
            <w:pPr>
              <w:autoSpaceDE w:val="0"/>
              <w:autoSpaceDN w:val="0"/>
              <w:adjustRightInd w:val="0"/>
              <w:rPr>
                <w:color w:val="000000"/>
                <w:sz w:val="18"/>
                <w:szCs w:val="18"/>
                <w:lang w:val="fr-FR"/>
              </w:rPr>
            </w:pPr>
          </w:p>
          <w:p w:rsidR="00953C10" w:rsidRPr="006C256A" w:rsidRDefault="00953C10" w:rsidP="00C37DE4">
            <w:pPr>
              <w:autoSpaceDE w:val="0"/>
              <w:autoSpaceDN w:val="0"/>
              <w:adjustRightInd w:val="0"/>
              <w:rPr>
                <w:color w:val="000000"/>
                <w:sz w:val="18"/>
                <w:szCs w:val="18"/>
                <w:lang w:val="fr-FR"/>
              </w:rPr>
            </w:pPr>
          </w:p>
          <w:p w:rsidR="00953C10" w:rsidRPr="006C256A" w:rsidRDefault="00953C10" w:rsidP="00C37DE4">
            <w:pPr>
              <w:autoSpaceDE w:val="0"/>
              <w:autoSpaceDN w:val="0"/>
              <w:adjustRightInd w:val="0"/>
              <w:rPr>
                <w:color w:val="000000"/>
                <w:sz w:val="18"/>
                <w:szCs w:val="18"/>
                <w:lang w:val="fr-FR"/>
              </w:rPr>
            </w:pPr>
          </w:p>
          <w:p w:rsidR="005837A7" w:rsidRDefault="00307A21" w:rsidP="00C37DE4">
            <w:pPr>
              <w:autoSpaceDE w:val="0"/>
              <w:autoSpaceDN w:val="0"/>
              <w:adjustRightInd w:val="0"/>
              <w:rPr>
                <w:color w:val="000000"/>
                <w:sz w:val="18"/>
                <w:szCs w:val="18"/>
                <w:lang w:val="fr-FR"/>
              </w:rPr>
            </w:pPr>
            <w:r w:rsidRPr="006C256A">
              <w:rPr>
                <w:color w:val="000000"/>
                <w:sz w:val="18"/>
                <w:szCs w:val="18"/>
                <w:lang w:val="fr-FR"/>
              </w:rPr>
              <w:t xml:space="preserve">5) </w:t>
            </w:r>
            <w:r w:rsidRPr="006C256A">
              <w:rPr>
                <w:sz w:val="18"/>
                <w:szCs w:val="18"/>
                <w:lang w:val="fr-FR"/>
              </w:rPr>
              <w:t>si l</w:t>
            </w:r>
            <w:r w:rsidR="005837A7">
              <w:rPr>
                <w:sz w:val="18"/>
                <w:szCs w:val="18"/>
                <w:lang w:val="fr-FR"/>
              </w:rPr>
              <w:t>’</w:t>
            </w:r>
            <w:r w:rsidRPr="006C256A">
              <w:rPr>
                <w:sz w:val="18"/>
                <w:szCs w:val="18"/>
                <w:lang w:val="fr-FR"/>
              </w:rPr>
              <w:t>intéressé abandonne son poste;</w:t>
            </w:r>
          </w:p>
          <w:p w:rsidR="00F33AD6" w:rsidRPr="006C256A" w:rsidRDefault="00F33AD6" w:rsidP="00C37DE4">
            <w:pPr>
              <w:autoSpaceDE w:val="0"/>
              <w:autoSpaceDN w:val="0"/>
              <w:adjustRightInd w:val="0"/>
              <w:rPr>
                <w:color w:val="000000"/>
                <w:sz w:val="18"/>
                <w:szCs w:val="18"/>
                <w:lang w:val="fr-FR"/>
              </w:rPr>
            </w:pPr>
          </w:p>
          <w:p w:rsidR="00F33AD6" w:rsidRPr="006C256A" w:rsidRDefault="00307A21" w:rsidP="00C37DE4">
            <w:pPr>
              <w:autoSpaceDE w:val="0"/>
              <w:autoSpaceDN w:val="0"/>
              <w:adjustRightInd w:val="0"/>
              <w:rPr>
                <w:color w:val="000000"/>
                <w:sz w:val="18"/>
                <w:szCs w:val="18"/>
                <w:lang w:val="fr-FR"/>
              </w:rPr>
            </w:pPr>
            <w:r w:rsidRPr="006C256A">
              <w:rPr>
                <w:color w:val="000000"/>
                <w:sz w:val="18"/>
                <w:szCs w:val="18"/>
                <w:lang w:val="fr-FR"/>
              </w:rPr>
              <w:t>6) […]</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5837A7" w:rsidRDefault="00307A21"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953C10" w:rsidRPr="006C256A" w:rsidRDefault="00953C10" w:rsidP="00C37DE4">
            <w:pPr>
              <w:pStyle w:val="Default"/>
              <w:rPr>
                <w:sz w:val="18"/>
                <w:szCs w:val="18"/>
                <w:lang w:val="fr-FR"/>
              </w:rPr>
            </w:pPr>
          </w:p>
          <w:p w:rsidR="005837A7" w:rsidRDefault="00307A21" w:rsidP="00C37DE4">
            <w:pPr>
              <w:pStyle w:val="Default"/>
              <w:rPr>
                <w:sz w:val="18"/>
                <w:szCs w:val="18"/>
                <w:lang w:val="fr-FR"/>
              </w:rPr>
            </w:pPr>
            <w:r w:rsidRPr="006C256A">
              <w:rPr>
                <w:sz w:val="18"/>
                <w:szCs w:val="18"/>
                <w:lang w:val="fr-FR"/>
              </w:rPr>
              <w:t xml:space="preserve">e) </w:t>
            </w:r>
            <w:r w:rsidRPr="006C256A">
              <w:rPr>
                <w:color w:val="auto"/>
                <w:sz w:val="18"/>
                <w:szCs w:val="18"/>
                <w:lang w:val="fr-FR"/>
              </w:rPr>
              <w:t>Quand les nécessités du service obligent à supprimer des postes ou à réduire les effectifs, et s</w:t>
            </w:r>
            <w:r w:rsidR="005837A7">
              <w:rPr>
                <w:color w:val="auto"/>
                <w:sz w:val="18"/>
                <w:szCs w:val="18"/>
                <w:lang w:val="fr-FR"/>
              </w:rPr>
              <w:t>’</w:t>
            </w:r>
            <w:r w:rsidRPr="006C256A">
              <w:rPr>
                <w:color w:val="auto"/>
                <w:sz w:val="18"/>
                <w:szCs w:val="18"/>
                <w:lang w:val="fr-FR"/>
              </w:rPr>
              <w:t>il existe des postes qui correspondent à leurs aptitudes et où ils puissent être utilement employés, les fonctionnaires titulaires d</w:t>
            </w:r>
            <w:r w:rsidR="005837A7">
              <w:rPr>
                <w:color w:val="auto"/>
                <w:sz w:val="18"/>
                <w:szCs w:val="18"/>
                <w:lang w:val="fr-FR"/>
              </w:rPr>
              <w:t>’</w:t>
            </w:r>
            <w:r w:rsidRPr="006C256A">
              <w:rPr>
                <w:color w:val="auto"/>
                <w:sz w:val="18"/>
                <w:szCs w:val="18"/>
                <w:lang w:val="fr-FR"/>
              </w:rPr>
              <w:t>un engagement permanent ou d</w:t>
            </w:r>
            <w:r w:rsidR="005837A7">
              <w:rPr>
                <w:color w:val="auto"/>
                <w:sz w:val="18"/>
                <w:szCs w:val="18"/>
                <w:lang w:val="fr-FR"/>
              </w:rPr>
              <w:t>’</w:t>
            </w:r>
            <w:r w:rsidRPr="006C256A">
              <w:rPr>
                <w:color w:val="auto"/>
                <w:sz w:val="18"/>
                <w:szCs w:val="18"/>
                <w:lang w:val="fr-FR"/>
              </w:rPr>
              <w:t>un engagement continu doivent être maintenus en service de préférence aux titulaires d</w:t>
            </w:r>
            <w:r w:rsidR="005837A7">
              <w:rPr>
                <w:color w:val="auto"/>
                <w:sz w:val="18"/>
                <w:szCs w:val="18"/>
                <w:lang w:val="fr-FR"/>
              </w:rPr>
              <w:t>’</w:t>
            </w:r>
            <w:r w:rsidRPr="006C256A">
              <w:rPr>
                <w:color w:val="auto"/>
                <w:sz w:val="18"/>
                <w:szCs w:val="18"/>
                <w:lang w:val="fr-FR"/>
              </w:rPr>
              <w:t>un engagement de durée déterminée.</w:t>
            </w:r>
          </w:p>
          <w:p w:rsidR="00F33AD6" w:rsidRPr="006C256A" w:rsidRDefault="00F33AD6" w:rsidP="00C37DE4">
            <w:pPr>
              <w:pStyle w:val="Default"/>
              <w:rPr>
                <w:sz w:val="18"/>
                <w:szCs w:val="18"/>
                <w:lang w:val="fr-FR"/>
              </w:rPr>
            </w:pPr>
          </w:p>
          <w:p w:rsidR="005837A7" w:rsidRDefault="00307A21" w:rsidP="00C37DE4">
            <w:pPr>
              <w:pStyle w:val="Default"/>
              <w:rPr>
                <w:sz w:val="18"/>
                <w:szCs w:val="18"/>
                <w:lang w:val="fr-FR"/>
              </w:rPr>
            </w:pPr>
            <w:r w:rsidRPr="006C256A">
              <w:rPr>
                <w:sz w:val="18"/>
                <w:szCs w:val="18"/>
                <w:lang w:val="fr-FR"/>
              </w:rPr>
              <w:t xml:space="preserve">f) </w:t>
            </w:r>
            <w:r w:rsidRPr="006C256A">
              <w:rPr>
                <w:color w:val="auto"/>
                <w:sz w:val="18"/>
                <w:szCs w:val="18"/>
                <w:lang w:val="fr-FR"/>
              </w:rPr>
              <w:t>Quand les nécessités du service obligent à supprimer des postes ou à réduire les effectifs, et s</w:t>
            </w:r>
            <w:r w:rsidR="005837A7">
              <w:rPr>
                <w:color w:val="auto"/>
                <w:sz w:val="18"/>
                <w:szCs w:val="18"/>
                <w:lang w:val="fr-FR"/>
              </w:rPr>
              <w:t>’</w:t>
            </w:r>
            <w:r w:rsidRPr="006C256A">
              <w:rPr>
                <w:color w:val="auto"/>
                <w:sz w:val="18"/>
                <w:szCs w:val="18"/>
                <w:lang w:val="fr-FR"/>
              </w:rPr>
              <w:t>il existe des postes qui correspondent à leurs aptitudes et où ils puissent être utilement employés, les fonctionnaires sont maintenus en service selon l</w:t>
            </w:r>
            <w:r w:rsidR="005837A7">
              <w:rPr>
                <w:color w:val="auto"/>
                <w:sz w:val="18"/>
                <w:szCs w:val="18"/>
                <w:lang w:val="fr-FR"/>
              </w:rPr>
              <w:t>’</w:t>
            </w:r>
            <w:r w:rsidRPr="006C256A">
              <w:rPr>
                <w:color w:val="auto"/>
                <w:sz w:val="18"/>
                <w:szCs w:val="18"/>
                <w:lang w:val="fr-FR"/>
              </w:rPr>
              <w:t>ordre de préférence suivant</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522B2E" w:rsidRPr="006C256A" w:rsidRDefault="00522B2E" w:rsidP="00C37DE4">
            <w:pPr>
              <w:pStyle w:val="Default"/>
              <w:rPr>
                <w:sz w:val="18"/>
                <w:szCs w:val="18"/>
                <w:lang w:val="fr-FR"/>
              </w:rPr>
            </w:pPr>
          </w:p>
          <w:p w:rsidR="005837A7" w:rsidRDefault="00307A21" w:rsidP="00C37DE4">
            <w:pPr>
              <w:pStyle w:val="Default"/>
              <w:rPr>
                <w:sz w:val="18"/>
                <w:szCs w:val="18"/>
                <w:lang w:val="fr-FR"/>
              </w:rPr>
            </w:pPr>
            <w:r w:rsidRPr="006C256A">
              <w:rPr>
                <w:color w:val="auto"/>
                <w:sz w:val="18"/>
                <w:szCs w:val="18"/>
                <w:lang w:val="fr-FR"/>
              </w:rPr>
              <w:t>1)</w:t>
            </w:r>
            <w:r w:rsidRPr="006C256A">
              <w:rPr>
                <w:sz w:val="18"/>
                <w:szCs w:val="18"/>
                <w:lang w:val="fr-FR"/>
              </w:rPr>
              <w:t xml:space="preserve"> </w:t>
            </w:r>
            <w:r w:rsidRPr="006C256A">
              <w:rPr>
                <w:color w:val="auto"/>
                <w:sz w:val="18"/>
                <w:szCs w:val="18"/>
                <w:lang w:val="fr-FR"/>
              </w:rPr>
              <w:t>fonctionnaires titulaires d</w:t>
            </w:r>
            <w:r w:rsidR="005837A7">
              <w:rPr>
                <w:color w:val="auto"/>
                <w:sz w:val="18"/>
                <w:szCs w:val="18"/>
                <w:lang w:val="fr-FR"/>
              </w:rPr>
              <w:t>’</w:t>
            </w:r>
            <w:r w:rsidRPr="006C256A">
              <w:rPr>
                <w:color w:val="auto"/>
                <w:sz w:val="18"/>
                <w:szCs w:val="18"/>
                <w:lang w:val="fr-FR"/>
              </w:rPr>
              <w:t>un engagement permanent;</w:t>
            </w:r>
          </w:p>
          <w:p w:rsidR="00F33AD6" w:rsidRPr="006C256A" w:rsidRDefault="00F33AD6" w:rsidP="00C37DE4">
            <w:pPr>
              <w:pStyle w:val="Default"/>
              <w:rPr>
                <w:sz w:val="18"/>
                <w:szCs w:val="18"/>
                <w:lang w:val="fr-FR"/>
              </w:rPr>
            </w:pPr>
          </w:p>
          <w:p w:rsidR="005837A7" w:rsidRDefault="00307A21" w:rsidP="00C37DE4">
            <w:pPr>
              <w:pStyle w:val="Default"/>
              <w:rPr>
                <w:sz w:val="18"/>
                <w:szCs w:val="18"/>
                <w:lang w:val="fr-FR"/>
              </w:rPr>
            </w:pPr>
            <w:r w:rsidRPr="006C256A">
              <w:rPr>
                <w:color w:val="auto"/>
                <w:sz w:val="18"/>
                <w:szCs w:val="18"/>
                <w:lang w:val="fr-FR"/>
              </w:rPr>
              <w:t>2)</w:t>
            </w:r>
            <w:r w:rsidRPr="006C256A">
              <w:rPr>
                <w:sz w:val="18"/>
                <w:szCs w:val="18"/>
                <w:lang w:val="fr-FR"/>
              </w:rPr>
              <w:t xml:space="preserve"> </w:t>
            </w:r>
            <w:r w:rsidRPr="006C256A">
              <w:rPr>
                <w:color w:val="auto"/>
                <w:sz w:val="18"/>
                <w:szCs w:val="18"/>
                <w:lang w:val="fr-FR"/>
              </w:rPr>
              <w:t>fonctionnaires titulaires d</w:t>
            </w:r>
            <w:r w:rsidR="005837A7">
              <w:rPr>
                <w:color w:val="auto"/>
                <w:sz w:val="18"/>
                <w:szCs w:val="18"/>
                <w:lang w:val="fr-FR"/>
              </w:rPr>
              <w:t>’</w:t>
            </w:r>
            <w:r w:rsidRPr="006C256A">
              <w:rPr>
                <w:color w:val="auto"/>
                <w:sz w:val="18"/>
                <w:szCs w:val="18"/>
                <w:lang w:val="fr-FR"/>
              </w:rPr>
              <w:t>un engagement continu;</w:t>
            </w:r>
          </w:p>
          <w:p w:rsidR="00F33AD6" w:rsidRPr="006C256A" w:rsidRDefault="00F33AD6" w:rsidP="00C37DE4">
            <w:pPr>
              <w:pStyle w:val="Default"/>
              <w:rPr>
                <w:sz w:val="18"/>
                <w:szCs w:val="18"/>
                <w:lang w:val="fr-FR"/>
              </w:rPr>
            </w:pPr>
          </w:p>
          <w:p w:rsidR="0005487E" w:rsidRPr="006C256A" w:rsidRDefault="0005487E" w:rsidP="00C37DE4">
            <w:pPr>
              <w:pStyle w:val="Default"/>
              <w:rPr>
                <w:sz w:val="18"/>
                <w:szCs w:val="18"/>
                <w:lang w:val="fr-FR"/>
              </w:rPr>
            </w:pPr>
          </w:p>
          <w:p w:rsidR="005837A7" w:rsidRDefault="00307A21" w:rsidP="00C37DE4">
            <w:pPr>
              <w:pStyle w:val="Default"/>
              <w:rPr>
                <w:sz w:val="18"/>
                <w:szCs w:val="18"/>
                <w:lang w:val="fr-FR"/>
              </w:rPr>
            </w:pPr>
            <w:r w:rsidRPr="006C256A">
              <w:rPr>
                <w:color w:val="auto"/>
                <w:sz w:val="18"/>
                <w:szCs w:val="18"/>
                <w:lang w:val="fr-FR"/>
              </w:rPr>
              <w:t>3)</w:t>
            </w:r>
            <w:r w:rsidRPr="006C256A">
              <w:rPr>
                <w:sz w:val="18"/>
                <w:szCs w:val="18"/>
                <w:lang w:val="fr-FR"/>
              </w:rPr>
              <w:t xml:space="preserve"> </w:t>
            </w:r>
            <w:r w:rsidRPr="006C256A">
              <w:rPr>
                <w:color w:val="auto"/>
                <w:sz w:val="18"/>
                <w:szCs w:val="18"/>
                <w:lang w:val="fr-FR"/>
              </w:rPr>
              <w:t>fonctionnaires titulaires d</w:t>
            </w:r>
            <w:r w:rsidR="005837A7">
              <w:rPr>
                <w:color w:val="auto"/>
                <w:sz w:val="18"/>
                <w:szCs w:val="18"/>
                <w:lang w:val="fr-FR"/>
              </w:rPr>
              <w:t>’</w:t>
            </w:r>
            <w:r w:rsidRPr="006C256A">
              <w:rPr>
                <w:color w:val="auto"/>
                <w:sz w:val="18"/>
                <w:szCs w:val="18"/>
                <w:lang w:val="fr-FR"/>
              </w:rPr>
              <w:t>un engagement de durée déterminée.</w:t>
            </w:r>
          </w:p>
          <w:p w:rsidR="00522B2E" w:rsidRPr="006C256A" w:rsidRDefault="00522B2E" w:rsidP="00C37DE4">
            <w:pPr>
              <w:pStyle w:val="Default"/>
              <w:rPr>
                <w:sz w:val="18"/>
                <w:szCs w:val="18"/>
                <w:lang w:val="fr-FR"/>
              </w:rPr>
            </w:pPr>
          </w:p>
          <w:p w:rsidR="005837A7" w:rsidRDefault="00307A21" w:rsidP="00C37DE4">
            <w:pPr>
              <w:pStyle w:val="Default"/>
              <w:rPr>
                <w:sz w:val="18"/>
                <w:szCs w:val="18"/>
                <w:lang w:val="fr-FR"/>
              </w:rPr>
            </w:pPr>
            <w:r w:rsidRPr="006C256A">
              <w:rPr>
                <w:sz w:val="18"/>
                <w:szCs w:val="18"/>
                <w:lang w:val="fr-FR"/>
              </w:rPr>
              <w:t xml:space="preserve">g) </w:t>
            </w:r>
            <w:r w:rsidRPr="006C256A">
              <w:rPr>
                <w:color w:val="auto"/>
                <w:sz w:val="18"/>
                <w:szCs w:val="18"/>
                <w:lang w:val="fr-FR"/>
              </w:rPr>
              <w:t>Lorsqu</w:t>
            </w:r>
            <w:r w:rsidR="005837A7">
              <w:rPr>
                <w:color w:val="auto"/>
                <w:sz w:val="18"/>
                <w:szCs w:val="18"/>
                <w:lang w:val="fr-FR"/>
              </w:rPr>
              <w:t>’</w:t>
            </w:r>
            <w:r w:rsidRPr="006C256A">
              <w:rPr>
                <w:color w:val="auto"/>
                <w:sz w:val="18"/>
                <w:szCs w:val="18"/>
                <w:lang w:val="fr-FR"/>
              </w:rPr>
              <w:t>il est mis fin à l</w:t>
            </w:r>
            <w:r w:rsidR="005837A7">
              <w:rPr>
                <w:color w:val="auto"/>
                <w:sz w:val="18"/>
                <w:szCs w:val="18"/>
                <w:lang w:val="fr-FR"/>
              </w:rPr>
              <w:t>’</w:t>
            </w:r>
            <w:r w:rsidRPr="006C256A">
              <w:rPr>
                <w:color w:val="auto"/>
                <w:sz w:val="18"/>
                <w:szCs w:val="18"/>
                <w:lang w:val="fr-FR"/>
              </w:rPr>
              <w:t>engagement, il est dûment tenu compte de la compétence, du rendement, de la conduite et de la durée des services.</w:t>
            </w:r>
          </w:p>
          <w:p w:rsidR="00F33AD6" w:rsidRPr="006C256A" w:rsidRDefault="00F33AD6" w:rsidP="00C37DE4">
            <w:pPr>
              <w:pStyle w:val="Default"/>
              <w:rPr>
                <w:sz w:val="18"/>
                <w:szCs w:val="18"/>
                <w:lang w:val="fr-FR"/>
              </w:rPr>
            </w:pPr>
          </w:p>
          <w:p w:rsidR="007759F6" w:rsidRPr="006C256A" w:rsidRDefault="00307A21" w:rsidP="00C37DE4">
            <w:pPr>
              <w:pStyle w:val="Default"/>
              <w:rPr>
                <w:sz w:val="18"/>
                <w:szCs w:val="18"/>
                <w:lang w:val="fr-FR"/>
              </w:rPr>
            </w:pPr>
            <w:r w:rsidRPr="006C256A">
              <w:rPr>
                <w:sz w:val="18"/>
                <w:szCs w:val="18"/>
                <w:lang w:val="fr-FR"/>
              </w:rPr>
              <w:t>[…]</w:t>
            </w:r>
          </w:p>
        </w:tc>
        <w:tc>
          <w:tcPr>
            <w:tcW w:w="4536" w:type="dxa"/>
            <w:shd w:val="clear" w:color="auto" w:fill="auto"/>
            <w:tcMar>
              <w:top w:w="57" w:type="dxa"/>
              <w:bottom w:w="57" w:type="dxa"/>
            </w:tcMar>
          </w:tcPr>
          <w:p w:rsidR="00F33AD6" w:rsidRPr="006C256A" w:rsidRDefault="00FC4F6A" w:rsidP="00C37DE4">
            <w:pPr>
              <w:tabs>
                <w:tab w:val="left" w:pos="567"/>
              </w:tabs>
              <w:rPr>
                <w:sz w:val="18"/>
                <w:szCs w:val="18"/>
                <w:lang w:val="fr-FR"/>
              </w:rPr>
            </w:pPr>
            <w:r w:rsidRPr="006C256A">
              <w:rPr>
                <w:sz w:val="18"/>
                <w:szCs w:val="18"/>
                <w:lang w:val="fr-FR"/>
              </w:rPr>
              <w:lastRenderedPageBreak/>
              <w:t xml:space="preserve">a) </w:t>
            </w:r>
            <w:r w:rsidR="00307A21" w:rsidRPr="006C256A">
              <w:rPr>
                <w:sz w:val="18"/>
                <w:szCs w:val="18"/>
                <w:lang w:val="fr-FR"/>
              </w:rPr>
              <w:t>Le Directeur général, en indiquant les motifs de sa décision, peut mettre fin à l</w:t>
            </w:r>
            <w:r w:rsidR="005837A7">
              <w:rPr>
                <w:sz w:val="18"/>
                <w:szCs w:val="18"/>
                <w:lang w:val="fr-FR"/>
              </w:rPr>
              <w:t>’</w:t>
            </w:r>
            <w:r w:rsidR="00307A21" w:rsidRPr="006C256A">
              <w:rPr>
                <w:sz w:val="18"/>
                <w:szCs w:val="18"/>
                <w:lang w:val="fr-FR"/>
              </w:rPr>
              <w:t>engagement d</w:t>
            </w:r>
            <w:r w:rsidR="005837A7">
              <w:rPr>
                <w:sz w:val="18"/>
                <w:szCs w:val="18"/>
                <w:lang w:val="fr-FR"/>
              </w:rPr>
              <w:t>’</w:t>
            </w:r>
            <w:r w:rsidR="00307A21" w:rsidRPr="006C256A">
              <w:rPr>
                <w:sz w:val="18"/>
                <w:szCs w:val="18"/>
                <w:lang w:val="fr-FR"/>
              </w:rPr>
              <w:t>un fonctionnaire titulaire d</w:t>
            </w:r>
            <w:r w:rsidR="005837A7">
              <w:rPr>
                <w:sz w:val="18"/>
                <w:szCs w:val="18"/>
                <w:lang w:val="fr-FR"/>
              </w:rPr>
              <w:t>’</w:t>
            </w:r>
            <w:r w:rsidR="00307A21" w:rsidRPr="006C256A">
              <w:rPr>
                <w:sz w:val="18"/>
                <w:szCs w:val="18"/>
                <w:lang w:val="fr-FR"/>
              </w:rPr>
              <w:t>un engagement de durée déterminée, d</w:t>
            </w:r>
            <w:r w:rsidR="005837A7">
              <w:rPr>
                <w:sz w:val="18"/>
                <w:szCs w:val="18"/>
                <w:lang w:val="fr-FR"/>
              </w:rPr>
              <w:t>’</w:t>
            </w:r>
            <w:r w:rsidR="00307A21" w:rsidRPr="006C256A">
              <w:rPr>
                <w:sz w:val="18"/>
                <w:szCs w:val="18"/>
                <w:lang w:val="fr-FR"/>
              </w:rPr>
              <w:t>un engagement permanent ou d</w:t>
            </w:r>
            <w:r w:rsidR="005837A7">
              <w:rPr>
                <w:sz w:val="18"/>
                <w:szCs w:val="18"/>
                <w:lang w:val="fr-FR"/>
              </w:rPr>
              <w:t>’</w:t>
            </w:r>
            <w:r w:rsidR="00307A21" w:rsidRPr="006C256A">
              <w:rPr>
                <w:sz w:val="18"/>
                <w:szCs w:val="18"/>
                <w:lang w:val="fr-FR"/>
              </w:rPr>
              <w:t xml:space="preserve">un </w:t>
            </w:r>
            <w:r w:rsidR="00307A21" w:rsidRPr="006C256A">
              <w:rPr>
                <w:sz w:val="18"/>
                <w:szCs w:val="18"/>
                <w:lang w:val="fr-FR"/>
              </w:rPr>
              <w:lastRenderedPageBreak/>
              <w:t>engagement continu pour l</w:t>
            </w:r>
            <w:r w:rsidR="005837A7">
              <w:rPr>
                <w:sz w:val="18"/>
                <w:szCs w:val="18"/>
                <w:lang w:val="fr-FR"/>
              </w:rPr>
              <w:t>’</w:t>
            </w:r>
            <w:r w:rsidR="00307A21" w:rsidRPr="006C256A">
              <w:rPr>
                <w:sz w:val="18"/>
                <w:szCs w:val="18"/>
                <w:lang w:val="fr-FR"/>
              </w:rPr>
              <w:t>une quelconque des raisons ci</w:t>
            </w:r>
            <w:r w:rsidR="006C2C45">
              <w:rPr>
                <w:sz w:val="18"/>
                <w:szCs w:val="18"/>
                <w:lang w:val="fr-FR"/>
              </w:rPr>
              <w:noBreakHyphen/>
            </w:r>
            <w:r w:rsidR="00307A21" w:rsidRPr="006C256A">
              <w:rPr>
                <w:sz w:val="18"/>
                <w:szCs w:val="18"/>
                <w:lang w:val="fr-FR"/>
              </w:rPr>
              <w:t>après</w:t>
            </w:r>
            <w:r w:rsidR="00955164">
              <w:rPr>
                <w:sz w:val="18"/>
                <w:szCs w:val="18"/>
                <w:lang w:val="fr-FR"/>
              </w:rPr>
              <w:t> </w:t>
            </w:r>
            <w:r w:rsidR="00307A21" w:rsidRPr="006C256A">
              <w:rPr>
                <w:sz w:val="18"/>
                <w:szCs w:val="18"/>
                <w:lang w:val="fr-FR"/>
              </w:rPr>
              <w:t>:</w:t>
            </w:r>
          </w:p>
          <w:p w:rsidR="00F33AD6" w:rsidRPr="006C256A" w:rsidRDefault="00F33AD6" w:rsidP="00C37DE4">
            <w:pPr>
              <w:pStyle w:val="RegLIST"/>
              <w:numPr>
                <w:ilvl w:val="0"/>
                <w:numId w:val="0"/>
              </w:numPr>
              <w:spacing w:after="0"/>
              <w:rPr>
                <w:sz w:val="18"/>
                <w:szCs w:val="18"/>
                <w:lang w:val="fr-FR"/>
              </w:rPr>
            </w:pPr>
          </w:p>
          <w:p w:rsidR="00F33AD6" w:rsidRPr="006C256A" w:rsidRDefault="00307A21" w:rsidP="00C37DE4">
            <w:pPr>
              <w:tabs>
                <w:tab w:val="left" w:pos="985"/>
              </w:tabs>
              <w:contextualSpacing/>
              <w:rPr>
                <w:sz w:val="18"/>
                <w:szCs w:val="18"/>
                <w:lang w:val="fr-FR"/>
              </w:rPr>
            </w:pPr>
            <w:r w:rsidRPr="006C256A">
              <w:rPr>
                <w:color w:val="000000"/>
                <w:sz w:val="18"/>
                <w:szCs w:val="18"/>
                <w:lang w:val="fr-FR"/>
              </w:rPr>
              <w:t>[…]</w:t>
            </w:r>
          </w:p>
          <w:p w:rsidR="00F33AD6" w:rsidRPr="006C256A" w:rsidRDefault="00F33AD6" w:rsidP="00C37DE4">
            <w:pPr>
              <w:tabs>
                <w:tab w:val="left" w:pos="1134"/>
              </w:tabs>
              <w:rPr>
                <w:sz w:val="18"/>
                <w:szCs w:val="18"/>
                <w:lang w:val="fr-FR"/>
              </w:rPr>
            </w:pPr>
          </w:p>
          <w:p w:rsidR="00F33AD6" w:rsidRPr="006C256A" w:rsidRDefault="00307A21" w:rsidP="00C37DE4">
            <w:pPr>
              <w:tabs>
                <w:tab w:val="left" w:pos="418"/>
              </w:tabs>
              <w:contextualSpacing/>
              <w:rPr>
                <w:sz w:val="18"/>
                <w:szCs w:val="18"/>
                <w:lang w:val="fr-FR"/>
              </w:rPr>
            </w:pPr>
            <w:r w:rsidRPr="006C256A">
              <w:rPr>
                <w:color w:val="000000"/>
                <w:sz w:val="18"/>
                <w:szCs w:val="18"/>
                <w:lang w:val="fr-FR"/>
              </w:rPr>
              <w:t xml:space="preserve">2) </w:t>
            </w:r>
            <w:r w:rsidRPr="006C256A">
              <w:rPr>
                <w:sz w:val="18"/>
                <w:szCs w:val="18"/>
                <w:lang w:val="fr-FR"/>
              </w:rPr>
              <w:t>si, en raison de son état de santé, l</w:t>
            </w:r>
            <w:r w:rsidR="005837A7">
              <w:rPr>
                <w:sz w:val="18"/>
                <w:szCs w:val="18"/>
                <w:lang w:val="fr-FR"/>
              </w:rPr>
              <w:t>’</w:t>
            </w:r>
            <w:r w:rsidRPr="006C256A">
              <w:rPr>
                <w:sz w:val="18"/>
                <w:szCs w:val="18"/>
                <w:lang w:val="fr-FR"/>
              </w:rPr>
              <w:t xml:space="preserve">intéressé </w:t>
            </w:r>
            <w:r w:rsidRPr="006C256A">
              <w:rPr>
                <w:strike/>
                <w:sz w:val="18"/>
                <w:szCs w:val="18"/>
                <w:lang w:val="fr-FR"/>
              </w:rPr>
              <w:t>n</w:t>
            </w:r>
            <w:r w:rsidR="005837A7">
              <w:rPr>
                <w:strike/>
                <w:sz w:val="18"/>
                <w:szCs w:val="18"/>
                <w:lang w:val="fr-FR"/>
              </w:rPr>
              <w:t>’</w:t>
            </w:r>
            <w:r w:rsidRPr="006C256A">
              <w:rPr>
                <w:strike/>
                <w:sz w:val="18"/>
                <w:szCs w:val="18"/>
                <w:lang w:val="fr-FR"/>
              </w:rPr>
              <w:t>est plus capable</w:t>
            </w:r>
            <w:r w:rsidRPr="006C256A">
              <w:rPr>
                <w:sz w:val="18"/>
                <w:szCs w:val="18"/>
                <w:lang w:val="fr-FR"/>
              </w:rPr>
              <w:t xml:space="preserve"> </w:t>
            </w:r>
            <w:r w:rsidRPr="006C256A">
              <w:rPr>
                <w:b/>
                <w:color w:val="000000"/>
                <w:sz w:val="18"/>
                <w:szCs w:val="18"/>
                <w:u w:val="single"/>
                <w:lang w:val="fr-FR"/>
              </w:rPr>
              <w:t>est dans l</w:t>
            </w:r>
            <w:r w:rsidR="005837A7">
              <w:rPr>
                <w:b/>
                <w:color w:val="000000"/>
                <w:sz w:val="18"/>
                <w:szCs w:val="18"/>
                <w:u w:val="single"/>
                <w:lang w:val="fr-FR"/>
              </w:rPr>
              <w:t>’</w:t>
            </w:r>
            <w:r w:rsidRPr="006C256A">
              <w:rPr>
                <w:b/>
                <w:color w:val="000000"/>
                <w:sz w:val="18"/>
                <w:szCs w:val="18"/>
                <w:u w:val="single"/>
                <w:lang w:val="fr-FR"/>
              </w:rPr>
              <w:t>incapacité</w:t>
            </w:r>
            <w:r w:rsidRPr="006C256A">
              <w:rPr>
                <w:color w:val="000000"/>
                <w:sz w:val="18"/>
                <w:szCs w:val="18"/>
                <w:lang w:val="fr-FR"/>
              </w:rPr>
              <w:t xml:space="preserve"> </w:t>
            </w:r>
            <w:r w:rsidRPr="006C256A">
              <w:rPr>
                <w:sz w:val="18"/>
                <w:szCs w:val="18"/>
                <w:lang w:val="fr-FR"/>
              </w:rPr>
              <w:t>de remplir ses fonctions;</w:t>
            </w:r>
          </w:p>
          <w:p w:rsidR="00F33AD6" w:rsidRPr="006C256A" w:rsidRDefault="00F33AD6" w:rsidP="00C37DE4">
            <w:pPr>
              <w:tabs>
                <w:tab w:val="left" w:pos="1134"/>
              </w:tabs>
              <w:rPr>
                <w:sz w:val="18"/>
                <w:szCs w:val="18"/>
                <w:lang w:val="fr-FR"/>
              </w:rPr>
            </w:pPr>
          </w:p>
          <w:p w:rsidR="00F33AD6" w:rsidRPr="006C256A" w:rsidRDefault="00307A21" w:rsidP="00C37DE4">
            <w:pPr>
              <w:tabs>
                <w:tab w:val="left" w:pos="418"/>
              </w:tabs>
              <w:contextualSpacing/>
              <w:rPr>
                <w:sz w:val="18"/>
                <w:szCs w:val="18"/>
                <w:lang w:val="fr-FR"/>
              </w:rPr>
            </w:pPr>
            <w:r w:rsidRPr="006C256A">
              <w:rPr>
                <w:color w:val="000000"/>
                <w:sz w:val="18"/>
                <w:szCs w:val="18"/>
                <w:lang w:val="fr-FR"/>
              </w:rPr>
              <w:t>[…]</w:t>
            </w:r>
          </w:p>
          <w:p w:rsidR="00F33AD6" w:rsidRPr="006C256A" w:rsidRDefault="00F33AD6" w:rsidP="00C37DE4">
            <w:pPr>
              <w:rPr>
                <w:sz w:val="18"/>
                <w:szCs w:val="18"/>
                <w:lang w:val="fr-FR"/>
              </w:rPr>
            </w:pPr>
          </w:p>
          <w:p w:rsidR="00F33AD6" w:rsidRPr="006C256A" w:rsidRDefault="00704430" w:rsidP="00C37DE4">
            <w:pPr>
              <w:tabs>
                <w:tab w:val="left" w:pos="134"/>
                <w:tab w:val="left" w:pos="559"/>
              </w:tabs>
              <w:contextualSpacing/>
              <w:rPr>
                <w:sz w:val="18"/>
                <w:szCs w:val="18"/>
                <w:lang w:val="fr-FR"/>
              </w:rPr>
            </w:pPr>
            <w:r w:rsidRPr="006C256A">
              <w:rPr>
                <w:color w:val="000000"/>
                <w:sz w:val="18"/>
                <w:szCs w:val="18"/>
                <w:lang w:val="fr-FR"/>
              </w:rPr>
              <w:t xml:space="preserve">4) </w:t>
            </w:r>
            <w:r w:rsidRPr="006C256A">
              <w:rPr>
                <w:strike/>
                <w:color w:val="000000"/>
                <w:sz w:val="18"/>
                <w:szCs w:val="18"/>
                <w:lang w:val="fr-FR"/>
              </w:rPr>
              <w:t>s</w:t>
            </w:r>
            <w:r w:rsidR="005837A7">
              <w:rPr>
                <w:strike/>
                <w:color w:val="000000"/>
                <w:sz w:val="18"/>
                <w:szCs w:val="18"/>
                <w:lang w:val="fr-FR"/>
              </w:rPr>
              <w:t>’</w:t>
            </w:r>
            <w:r w:rsidRPr="006C256A">
              <w:rPr>
                <w:strike/>
                <w:color w:val="000000"/>
                <w:sz w:val="18"/>
                <w:szCs w:val="18"/>
                <w:lang w:val="fr-FR"/>
              </w:rPr>
              <w:t>il a fait, avant sa nomination, une déclaration fausse ou trompeuse dans son formulaire de candidature, ou s</w:t>
            </w:r>
            <w:r w:rsidR="005837A7">
              <w:rPr>
                <w:strike/>
                <w:color w:val="000000"/>
                <w:sz w:val="18"/>
                <w:szCs w:val="18"/>
                <w:lang w:val="fr-FR"/>
              </w:rPr>
              <w:t>’</w:t>
            </w:r>
            <w:r w:rsidRPr="006C256A">
              <w:rPr>
                <w:strike/>
                <w:color w:val="000000"/>
                <w:sz w:val="18"/>
                <w:szCs w:val="18"/>
                <w:lang w:val="fr-FR"/>
              </w:rPr>
              <w:t>il a caché toute information concernant son aptitude qui, si elle avait été connue au moment de la nomination, aurait empêché celle</w:t>
            </w:r>
            <w:r w:rsidR="006C2C45">
              <w:rPr>
                <w:strike/>
                <w:color w:val="000000"/>
                <w:sz w:val="18"/>
                <w:szCs w:val="18"/>
                <w:lang w:val="fr-FR"/>
              </w:rPr>
              <w:noBreakHyphen/>
            </w:r>
            <w:r w:rsidRPr="006C256A">
              <w:rPr>
                <w:strike/>
                <w:color w:val="000000"/>
                <w:sz w:val="18"/>
                <w:szCs w:val="18"/>
                <w:lang w:val="fr-FR"/>
              </w:rPr>
              <w:t>ci;</w:t>
            </w:r>
            <w:r w:rsidRPr="005F56DE">
              <w:rPr>
                <w:strike/>
                <w:color w:val="000000"/>
                <w:sz w:val="18"/>
                <w:szCs w:val="18"/>
                <w:lang w:val="fr-FR"/>
              </w:rPr>
              <w:t xml:space="preserve">  </w:t>
            </w:r>
            <w:r w:rsidR="00261FDC" w:rsidRPr="006C256A">
              <w:rPr>
                <w:b/>
                <w:color w:val="000000"/>
                <w:sz w:val="18"/>
                <w:szCs w:val="18"/>
                <w:u w:val="single"/>
                <w:lang w:val="fr-FR"/>
              </w:rPr>
              <w:t>s</w:t>
            </w:r>
            <w:r w:rsidR="005837A7">
              <w:rPr>
                <w:b/>
                <w:color w:val="000000"/>
                <w:sz w:val="18"/>
                <w:szCs w:val="18"/>
                <w:u w:val="single"/>
                <w:lang w:val="fr-FR"/>
              </w:rPr>
              <w:t>’</w:t>
            </w:r>
            <w:r w:rsidR="00261FDC" w:rsidRPr="006C256A">
              <w:rPr>
                <w:b/>
                <w:color w:val="000000"/>
                <w:sz w:val="18"/>
                <w:szCs w:val="18"/>
                <w:u w:val="single"/>
                <w:lang w:val="fr-FR"/>
              </w:rPr>
              <w:t>il s</w:t>
            </w:r>
            <w:r w:rsidR="005837A7">
              <w:rPr>
                <w:b/>
                <w:color w:val="000000"/>
                <w:sz w:val="18"/>
                <w:szCs w:val="18"/>
                <w:u w:val="single"/>
                <w:lang w:val="fr-FR"/>
              </w:rPr>
              <w:t>’</w:t>
            </w:r>
            <w:r w:rsidR="00261FDC" w:rsidRPr="006C256A">
              <w:rPr>
                <w:b/>
                <w:color w:val="000000"/>
                <w:sz w:val="18"/>
                <w:szCs w:val="18"/>
                <w:u w:val="single"/>
                <w:lang w:val="fr-FR"/>
              </w:rPr>
              <w:t>avère que des faits antérieurs à la nomination</w:t>
            </w:r>
            <w:r w:rsidR="00261FDC" w:rsidRPr="006C256A">
              <w:rPr>
                <w:b/>
                <w:sz w:val="18"/>
                <w:szCs w:val="18"/>
                <w:u w:val="single"/>
                <w:lang w:val="fr-FR"/>
              </w:rPr>
              <w:t xml:space="preserve"> concernant son aptitude</w:t>
            </w:r>
            <w:r w:rsidR="00261FDC" w:rsidRPr="006C256A">
              <w:rPr>
                <w:b/>
                <w:color w:val="000000"/>
                <w:sz w:val="18"/>
                <w:szCs w:val="18"/>
                <w:u w:val="single"/>
                <w:lang w:val="fr-FR"/>
              </w:rPr>
              <w:t>, qui n</w:t>
            </w:r>
            <w:r w:rsidR="005837A7">
              <w:rPr>
                <w:b/>
                <w:color w:val="000000"/>
                <w:sz w:val="18"/>
                <w:szCs w:val="18"/>
                <w:u w:val="single"/>
                <w:lang w:val="fr-FR"/>
              </w:rPr>
              <w:t>’</w:t>
            </w:r>
            <w:r w:rsidR="00261FDC" w:rsidRPr="006C256A">
              <w:rPr>
                <w:b/>
                <w:color w:val="000000"/>
                <w:sz w:val="18"/>
                <w:szCs w:val="18"/>
                <w:u w:val="single"/>
                <w:lang w:val="fr-FR"/>
              </w:rPr>
              <w:t>étaient pas connus lors de celle</w:t>
            </w:r>
            <w:r w:rsidR="006C2C45">
              <w:rPr>
                <w:b/>
                <w:color w:val="000000"/>
                <w:sz w:val="18"/>
                <w:szCs w:val="18"/>
                <w:u w:val="single"/>
                <w:lang w:val="fr-FR"/>
              </w:rPr>
              <w:noBreakHyphen/>
            </w:r>
            <w:r w:rsidR="00261FDC" w:rsidRPr="006C256A">
              <w:rPr>
                <w:b/>
                <w:color w:val="000000"/>
                <w:sz w:val="18"/>
                <w:szCs w:val="18"/>
                <w:u w:val="single"/>
                <w:lang w:val="fr-FR"/>
              </w:rPr>
              <w:t>ci, auraient, s</w:t>
            </w:r>
            <w:r w:rsidR="005837A7">
              <w:rPr>
                <w:b/>
                <w:color w:val="000000"/>
                <w:sz w:val="18"/>
                <w:szCs w:val="18"/>
                <w:u w:val="single"/>
                <w:lang w:val="fr-FR"/>
              </w:rPr>
              <w:t>’</w:t>
            </w:r>
            <w:r w:rsidR="00261FDC" w:rsidRPr="006C256A">
              <w:rPr>
                <w:b/>
                <w:color w:val="000000"/>
                <w:sz w:val="18"/>
                <w:szCs w:val="18"/>
                <w:u w:val="single"/>
                <w:lang w:val="fr-FR"/>
              </w:rPr>
              <w:t>ils l</w:t>
            </w:r>
            <w:r w:rsidR="005837A7">
              <w:rPr>
                <w:b/>
                <w:color w:val="000000"/>
                <w:sz w:val="18"/>
                <w:szCs w:val="18"/>
                <w:u w:val="single"/>
                <w:lang w:val="fr-FR"/>
              </w:rPr>
              <w:t>’</w:t>
            </w:r>
            <w:r w:rsidR="00261FDC" w:rsidRPr="006C256A">
              <w:rPr>
                <w:b/>
                <w:color w:val="000000"/>
                <w:sz w:val="18"/>
                <w:szCs w:val="18"/>
                <w:u w:val="single"/>
                <w:lang w:val="fr-FR"/>
              </w:rPr>
              <w:t>avaient été, empêché la nomination;</w:t>
            </w:r>
          </w:p>
          <w:p w:rsidR="00F33AD6" w:rsidRPr="006C256A" w:rsidRDefault="00F33AD6" w:rsidP="00C37DE4">
            <w:pPr>
              <w:tabs>
                <w:tab w:val="left" w:pos="1134"/>
              </w:tabs>
              <w:rPr>
                <w:sz w:val="18"/>
                <w:szCs w:val="18"/>
                <w:lang w:val="fr-FR"/>
              </w:rPr>
            </w:pPr>
          </w:p>
          <w:p w:rsidR="005837A7" w:rsidRDefault="00704430" w:rsidP="00C37DE4">
            <w:pPr>
              <w:autoSpaceDE w:val="0"/>
              <w:autoSpaceDN w:val="0"/>
              <w:adjustRightInd w:val="0"/>
              <w:rPr>
                <w:strike/>
                <w:color w:val="000000"/>
                <w:sz w:val="18"/>
                <w:szCs w:val="18"/>
                <w:lang w:val="fr-FR"/>
              </w:rPr>
            </w:pPr>
            <w:r w:rsidRPr="006C256A">
              <w:rPr>
                <w:strike/>
                <w:color w:val="000000"/>
                <w:sz w:val="18"/>
                <w:szCs w:val="18"/>
                <w:lang w:val="fr-FR"/>
              </w:rPr>
              <w:t xml:space="preserve">5) </w:t>
            </w:r>
            <w:r w:rsidRPr="006C256A">
              <w:rPr>
                <w:strike/>
                <w:sz w:val="18"/>
                <w:szCs w:val="18"/>
                <w:lang w:val="fr-FR"/>
              </w:rPr>
              <w:t>si l</w:t>
            </w:r>
            <w:r w:rsidR="005837A7">
              <w:rPr>
                <w:strike/>
                <w:sz w:val="18"/>
                <w:szCs w:val="18"/>
                <w:lang w:val="fr-FR"/>
              </w:rPr>
              <w:t>’</w:t>
            </w:r>
            <w:r w:rsidRPr="006C256A">
              <w:rPr>
                <w:strike/>
                <w:sz w:val="18"/>
                <w:szCs w:val="18"/>
                <w:lang w:val="fr-FR"/>
              </w:rPr>
              <w:t>intéressé abandonne son poste;</w:t>
            </w:r>
          </w:p>
          <w:p w:rsidR="00F33AD6" w:rsidRPr="006C256A" w:rsidRDefault="00F33AD6" w:rsidP="00C37DE4">
            <w:pPr>
              <w:tabs>
                <w:tab w:val="left" w:pos="1134"/>
              </w:tabs>
              <w:rPr>
                <w:sz w:val="18"/>
                <w:szCs w:val="18"/>
                <w:lang w:val="fr-FR"/>
              </w:rPr>
            </w:pPr>
          </w:p>
          <w:p w:rsidR="00F33AD6" w:rsidRPr="006C256A" w:rsidRDefault="00704430" w:rsidP="00C37DE4">
            <w:pPr>
              <w:tabs>
                <w:tab w:val="left" w:pos="1134"/>
              </w:tabs>
              <w:rPr>
                <w:sz w:val="18"/>
                <w:szCs w:val="18"/>
                <w:lang w:val="fr-FR"/>
              </w:rPr>
            </w:pPr>
            <w:r w:rsidRPr="006C256A">
              <w:rPr>
                <w:strike/>
                <w:color w:val="000000"/>
                <w:sz w:val="18"/>
                <w:szCs w:val="18"/>
                <w:lang w:val="fr-FR"/>
              </w:rPr>
              <w:t>6)</w:t>
            </w:r>
            <w:r w:rsidR="00CF6B16" w:rsidRPr="006C256A">
              <w:rPr>
                <w:color w:val="000000"/>
                <w:sz w:val="18"/>
                <w:szCs w:val="18"/>
                <w:lang w:val="fr-FR"/>
              </w:rPr>
              <w:t xml:space="preserve"> </w:t>
            </w:r>
            <w:r w:rsidRPr="006C256A">
              <w:rPr>
                <w:b/>
                <w:color w:val="000000"/>
                <w:sz w:val="18"/>
                <w:szCs w:val="18"/>
                <w:u w:val="single"/>
                <w:lang w:val="fr-FR"/>
              </w:rPr>
              <w:t>5)</w:t>
            </w:r>
            <w:r w:rsidRPr="006C256A">
              <w:rPr>
                <w:b/>
                <w:color w:val="000000"/>
                <w:sz w:val="18"/>
                <w:szCs w:val="18"/>
                <w:lang w:val="fr-FR"/>
              </w:rPr>
              <w:t xml:space="preserve"> </w:t>
            </w:r>
            <w:r w:rsidRPr="006C256A">
              <w:rPr>
                <w:color w:val="000000"/>
                <w:sz w:val="18"/>
                <w:szCs w:val="18"/>
                <w:lang w:val="fr-FR"/>
              </w:rPr>
              <w:t>[…]</w:t>
            </w:r>
          </w:p>
          <w:p w:rsidR="00F33AD6" w:rsidRPr="006C256A" w:rsidRDefault="00F33AD6" w:rsidP="00C37DE4">
            <w:pPr>
              <w:rPr>
                <w:sz w:val="18"/>
                <w:szCs w:val="18"/>
                <w:lang w:val="fr-FR"/>
              </w:rPr>
            </w:pPr>
          </w:p>
          <w:p w:rsidR="00F33AD6" w:rsidRPr="006C256A" w:rsidRDefault="00704430" w:rsidP="00C37DE4">
            <w:pPr>
              <w:tabs>
                <w:tab w:val="left" w:pos="567"/>
              </w:tabs>
              <w:rPr>
                <w:sz w:val="18"/>
                <w:szCs w:val="18"/>
                <w:lang w:val="fr-FR"/>
              </w:rPr>
            </w:pPr>
            <w:r w:rsidRPr="006C256A">
              <w:rPr>
                <w:color w:val="000000"/>
                <w:sz w:val="18"/>
                <w:szCs w:val="18"/>
                <w:lang w:val="fr-FR"/>
              </w:rPr>
              <w:t>[…]</w:t>
            </w:r>
          </w:p>
          <w:p w:rsidR="00F33AD6" w:rsidRPr="006C256A" w:rsidRDefault="00F33AD6" w:rsidP="00C37DE4">
            <w:pPr>
              <w:tabs>
                <w:tab w:val="left" w:pos="567"/>
              </w:tabs>
              <w:rPr>
                <w:sz w:val="18"/>
                <w:szCs w:val="18"/>
                <w:lang w:val="fr-FR"/>
              </w:rPr>
            </w:pPr>
          </w:p>
          <w:p w:rsidR="00F33AD6" w:rsidRPr="006C256A" w:rsidRDefault="00F33AD6" w:rsidP="00C37DE4">
            <w:pPr>
              <w:tabs>
                <w:tab w:val="left" w:pos="567"/>
              </w:tabs>
              <w:rPr>
                <w:strike/>
                <w:sz w:val="18"/>
                <w:szCs w:val="18"/>
                <w:lang w:val="fr-FR"/>
              </w:rPr>
            </w:pPr>
          </w:p>
          <w:p w:rsidR="00F33AD6" w:rsidRPr="006C256A" w:rsidRDefault="00F33AD6" w:rsidP="00C37DE4">
            <w:pPr>
              <w:tabs>
                <w:tab w:val="left" w:pos="567"/>
              </w:tabs>
              <w:rPr>
                <w:strike/>
                <w:sz w:val="18"/>
                <w:szCs w:val="18"/>
                <w:lang w:val="fr-FR"/>
              </w:rPr>
            </w:pPr>
          </w:p>
          <w:p w:rsidR="00F33AD6" w:rsidRPr="006C256A" w:rsidRDefault="00F33AD6" w:rsidP="00C37DE4">
            <w:pPr>
              <w:tabs>
                <w:tab w:val="left" w:pos="567"/>
              </w:tabs>
              <w:rPr>
                <w:strike/>
                <w:sz w:val="18"/>
                <w:szCs w:val="18"/>
                <w:lang w:val="fr-FR"/>
              </w:rPr>
            </w:pPr>
          </w:p>
          <w:p w:rsidR="00F33AD6" w:rsidRPr="006C256A" w:rsidRDefault="00F33AD6" w:rsidP="00C37DE4">
            <w:pPr>
              <w:tabs>
                <w:tab w:val="left" w:pos="567"/>
              </w:tabs>
              <w:rPr>
                <w:strike/>
                <w:sz w:val="18"/>
                <w:szCs w:val="18"/>
                <w:lang w:val="fr-FR"/>
              </w:rPr>
            </w:pPr>
          </w:p>
          <w:p w:rsidR="00F33AD6" w:rsidRPr="006C256A" w:rsidRDefault="00F33AD6" w:rsidP="00C37DE4">
            <w:pPr>
              <w:tabs>
                <w:tab w:val="left" w:pos="567"/>
              </w:tabs>
              <w:rPr>
                <w:strike/>
                <w:sz w:val="18"/>
                <w:szCs w:val="18"/>
                <w:lang w:val="fr-FR"/>
              </w:rPr>
            </w:pPr>
          </w:p>
          <w:p w:rsidR="00F33AD6" w:rsidRPr="006C256A" w:rsidRDefault="00F33AD6" w:rsidP="00C37DE4">
            <w:pPr>
              <w:tabs>
                <w:tab w:val="left" w:pos="567"/>
              </w:tabs>
              <w:rPr>
                <w:strike/>
                <w:sz w:val="18"/>
                <w:szCs w:val="18"/>
                <w:lang w:val="fr-FR"/>
              </w:rPr>
            </w:pPr>
          </w:p>
          <w:p w:rsidR="00953C10" w:rsidRPr="006C256A" w:rsidRDefault="00953C10" w:rsidP="00C37DE4">
            <w:pPr>
              <w:tabs>
                <w:tab w:val="left" w:pos="567"/>
              </w:tabs>
              <w:rPr>
                <w:strike/>
                <w:sz w:val="18"/>
                <w:szCs w:val="18"/>
                <w:lang w:val="fr-FR"/>
              </w:rPr>
            </w:pPr>
          </w:p>
          <w:p w:rsidR="00F33AD6" w:rsidRPr="006C256A" w:rsidRDefault="00704430" w:rsidP="00C37DE4">
            <w:pPr>
              <w:tabs>
                <w:tab w:val="left" w:pos="567"/>
              </w:tabs>
              <w:rPr>
                <w:strike/>
                <w:sz w:val="18"/>
                <w:szCs w:val="18"/>
                <w:lang w:val="fr-FR"/>
              </w:rPr>
            </w:pPr>
            <w:r w:rsidRPr="006C256A">
              <w:rPr>
                <w:strike/>
                <w:sz w:val="18"/>
                <w:szCs w:val="18"/>
                <w:lang w:val="fr-FR"/>
              </w:rPr>
              <w:t>e) Quand les nécessités du service obligent à supprimer des postes ou à réduire les effectifs, et s</w:t>
            </w:r>
            <w:r w:rsidR="005837A7">
              <w:rPr>
                <w:strike/>
                <w:sz w:val="18"/>
                <w:szCs w:val="18"/>
                <w:lang w:val="fr-FR"/>
              </w:rPr>
              <w:t>’</w:t>
            </w:r>
            <w:r w:rsidRPr="006C256A">
              <w:rPr>
                <w:strike/>
                <w:sz w:val="18"/>
                <w:szCs w:val="18"/>
                <w:lang w:val="fr-FR"/>
              </w:rPr>
              <w:t>il existe des postes qui correspondent à leurs aptitudes et où ils puissent être utilement employés, les fonctionnaires titulaires d</w:t>
            </w:r>
            <w:r w:rsidR="005837A7">
              <w:rPr>
                <w:strike/>
                <w:sz w:val="18"/>
                <w:szCs w:val="18"/>
                <w:lang w:val="fr-FR"/>
              </w:rPr>
              <w:t>’</w:t>
            </w:r>
            <w:r w:rsidRPr="006C256A">
              <w:rPr>
                <w:strike/>
                <w:sz w:val="18"/>
                <w:szCs w:val="18"/>
                <w:lang w:val="fr-FR"/>
              </w:rPr>
              <w:t>un engagement permanent ou d</w:t>
            </w:r>
            <w:r w:rsidR="005837A7">
              <w:rPr>
                <w:strike/>
                <w:sz w:val="18"/>
                <w:szCs w:val="18"/>
                <w:lang w:val="fr-FR"/>
              </w:rPr>
              <w:t>’</w:t>
            </w:r>
            <w:r w:rsidRPr="006C256A">
              <w:rPr>
                <w:strike/>
                <w:sz w:val="18"/>
                <w:szCs w:val="18"/>
                <w:lang w:val="fr-FR"/>
              </w:rPr>
              <w:t>un engagement continu doivent être maintenus en service de préférence aux titulaires d</w:t>
            </w:r>
            <w:r w:rsidR="005837A7">
              <w:rPr>
                <w:strike/>
                <w:sz w:val="18"/>
                <w:szCs w:val="18"/>
                <w:lang w:val="fr-FR"/>
              </w:rPr>
              <w:t>’</w:t>
            </w:r>
            <w:r w:rsidRPr="006C256A">
              <w:rPr>
                <w:strike/>
                <w:sz w:val="18"/>
                <w:szCs w:val="18"/>
                <w:lang w:val="fr-FR"/>
              </w:rPr>
              <w:t>un engagement de durée déterminée.</w:t>
            </w:r>
          </w:p>
          <w:p w:rsidR="00F33AD6" w:rsidRPr="006C256A" w:rsidRDefault="00F33AD6" w:rsidP="00C37DE4">
            <w:pPr>
              <w:tabs>
                <w:tab w:val="left" w:pos="567"/>
              </w:tabs>
              <w:rPr>
                <w:sz w:val="18"/>
                <w:szCs w:val="18"/>
                <w:lang w:val="fr-FR"/>
              </w:rPr>
            </w:pPr>
          </w:p>
          <w:p w:rsidR="00F33AD6" w:rsidRPr="006C256A" w:rsidRDefault="00704430" w:rsidP="00C37DE4">
            <w:pPr>
              <w:tabs>
                <w:tab w:val="left" w:pos="567"/>
              </w:tabs>
              <w:rPr>
                <w:color w:val="000000"/>
                <w:sz w:val="18"/>
                <w:szCs w:val="18"/>
                <w:lang w:val="fr-FR"/>
              </w:rPr>
            </w:pPr>
            <w:r w:rsidRPr="006C256A">
              <w:rPr>
                <w:strike/>
                <w:color w:val="000000"/>
                <w:sz w:val="18"/>
                <w:szCs w:val="18"/>
                <w:lang w:val="fr-FR"/>
              </w:rPr>
              <w:t>f)</w:t>
            </w:r>
            <w:r w:rsidR="00953C10" w:rsidRPr="006C256A">
              <w:rPr>
                <w:color w:val="000000"/>
                <w:sz w:val="18"/>
                <w:szCs w:val="18"/>
                <w:lang w:val="fr-FR"/>
              </w:rPr>
              <w:t xml:space="preserve"> </w:t>
            </w:r>
            <w:r w:rsidRPr="006C256A">
              <w:rPr>
                <w:b/>
                <w:color w:val="000000"/>
                <w:sz w:val="18"/>
                <w:szCs w:val="18"/>
                <w:u w:val="single"/>
                <w:lang w:val="fr-FR"/>
              </w:rPr>
              <w:t>e)</w:t>
            </w:r>
            <w:r w:rsidRPr="006C256A">
              <w:rPr>
                <w:color w:val="000000"/>
                <w:sz w:val="18"/>
                <w:szCs w:val="18"/>
                <w:lang w:val="fr-FR"/>
              </w:rPr>
              <w:t xml:space="preserve"> Quand les nécessités du service obligent à supprimer des postes ou à réduire les effectifs, et s</w:t>
            </w:r>
            <w:r w:rsidR="005837A7">
              <w:rPr>
                <w:color w:val="000000"/>
                <w:sz w:val="18"/>
                <w:szCs w:val="18"/>
                <w:lang w:val="fr-FR"/>
              </w:rPr>
              <w:t>’</w:t>
            </w:r>
            <w:r w:rsidRPr="006C256A">
              <w:rPr>
                <w:color w:val="000000"/>
                <w:sz w:val="18"/>
                <w:szCs w:val="18"/>
                <w:lang w:val="fr-FR"/>
              </w:rPr>
              <w:t xml:space="preserve">il </w:t>
            </w:r>
            <w:r w:rsidRPr="006C256A">
              <w:rPr>
                <w:color w:val="000000"/>
                <w:sz w:val="18"/>
                <w:szCs w:val="18"/>
                <w:lang w:val="fr-FR"/>
              </w:rPr>
              <w:lastRenderedPageBreak/>
              <w:t>existe des postes qui correspondent à leurs aptitudes et où ils puissent être utilement employés, les fonctionnaires sont maintenus en service selon l</w:t>
            </w:r>
            <w:r w:rsidR="005837A7">
              <w:rPr>
                <w:color w:val="000000"/>
                <w:sz w:val="18"/>
                <w:szCs w:val="18"/>
                <w:lang w:val="fr-FR"/>
              </w:rPr>
              <w:t>’</w:t>
            </w:r>
            <w:r w:rsidRPr="006C256A">
              <w:rPr>
                <w:color w:val="000000"/>
                <w:sz w:val="18"/>
                <w:szCs w:val="18"/>
                <w:lang w:val="fr-FR"/>
              </w:rPr>
              <w:t>ordre de préférence suivant</w:t>
            </w:r>
            <w:r w:rsidRPr="006C256A">
              <w:rPr>
                <w:b/>
                <w:color w:val="000000"/>
                <w:sz w:val="18"/>
                <w:szCs w:val="18"/>
                <w:u w:val="single"/>
                <w:lang w:val="fr-FR"/>
              </w:rPr>
              <w:t>, étant entendu qu</w:t>
            </w:r>
            <w:r w:rsidR="005837A7">
              <w:rPr>
                <w:b/>
                <w:color w:val="000000"/>
                <w:sz w:val="18"/>
                <w:szCs w:val="18"/>
                <w:u w:val="single"/>
                <w:lang w:val="fr-FR"/>
              </w:rPr>
              <w:t>’</w:t>
            </w:r>
            <w:r w:rsidRPr="006C256A">
              <w:rPr>
                <w:b/>
                <w:color w:val="000000"/>
                <w:sz w:val="18"/>
                <w:szCs w:val="18"/>
                <w:u w:val="single"/>
                <w:lang w:val="fr-FR"/>
              </w:rPr>
              <w:t>il est dûment tenu compte, dans tous les cas, de la compétence relative, du rendement, de la conduite et de la durée des services</w:t>
            </w:r>
            <w:r w:rsidRPr="006C256A">
              <w:rPr>
                <w:color w:val="000000"/>
                <w:sz w:val="18"/>
                <w:szCs w:val="18"/>
                <w:lang w:val="fr-FR"/>
              </w:rPr>
              <w:t> :</w:t>
            </w:r>
          </w:p>
          <w:p w:rsidR="00522B2E" w:rsidRPr="006C256A" w:rsidRDefault="00522B2E" w:rsidP="00C37DE4">
            <w:pPr>
              <w:tabs>
                <w:tab w:val="left" w:pos="567"/>
              </w:tabs>
              <w:rPr>
                <w:sz w:val="18"/>
                <w:szCs w:val="18"/>
                <w:lang w:val="fr-FR"/>
              </w:rPr>
            </w:pPr>
          </w:p>
          <w:p w:rsidR="00F33AD6" w:rsidRPr="006C256A" w:rsidRDefault="00704430" w:rsidP="00C37DE4">
            <w:pPr>
              <w:numPr>
                <w:ilvl w:val="0"/>
                <w:numId w:val="14"/>
              </w:numPr>
              <w:tabs>
                <w:tab w:val="left" w:pos="418"/>
              </w:tabs>
              <w:ind w:left="0" w:firstLine="0"/>
              <w:rPr>
                <w:sz w:val="18"/>
                <w:szCs w:val="18"/>
                <w:lang w:val="fr-FR"/>
              </w:rPr>
            </w:pPr>
            <w:r w:rsidRPr="006C256A">
              <w:rPr>
                <w:sz w:val="18"/>
                <w:szCs w:val="18"/>
                <w:lang w:val="fr-FR"/>
              </w:rPr>
              <w:t>fonctionnaires titulaires d</w:t>
            </w:r>
            <w:r w:rsidR="005837A7">
              <w:rPr>
                <w:sz w:val="18"/>
                <w:szCs w:val="18"/>
                <w:lang w:val="fr-FR"/>
              </w:rPr>
              <w:t>’</w:t>
            </w:r>
            <w:r w:rsidRPr="006C256A">
              <w:rPr>
                <w:sz w:val="18"/>
                <w:szCs w:val="18"/>
                <w:lang w:val="fr-FR"/>
              </w:rPr>
              <w:t>un engagement permanent;</w:t>
            </w:r>
          </w:p>
          <w:p w:rsidR="00F33AD6" w:rsidRPr="006C256A" w:rsidRDefault="00F33AD6" w:rsidP="00C37DE4">
            <w:pPr>
              <w:tabs>
                <w:tab w:val="left" w:pos="1134"/>
              </w:tabs>
              <w:rPr>
                <w:sz w:val="18"/>
                <w:szCs w:val="18"/>
                <w:lang w:val="fr-FR"/>
              </w:rPr>
            </w:pPr>
          </w:p>
          <w:p w:rsidR="00F33AD6" w:rsidRPr="006C256A" w:rsidRDefault="00704430" w:rsidP="00C37DE4">
            <w:pPr>
              <w:numPr>
                <w:ilvl w:val="0"/>
                <w:numId w:val="14"/>
              </w:numPr>
              <w:tabs>
                <w:tab w:val="left" w:pos="134"/>
                <w:tab w:val="left" w:pos="418"/>
              </w:tabs>
              <w:ind w:left="0" w:firstLine="0"/>
              <w:rPr>
                <w:sz w:val="18"/>
                <w:szCs w:val="18"/>
                <w:lang w:val="fr-FR"/>
              </w:rPr>
            </w:pPr>
            <w:r w:rsidRPr="006C256A">
              <w:rPr>
                <w:sz w:val="18"/>
                <w:szCs w:val="18"/>
                <w:lang w:val="fr-FR"/>
              </w:rPr>
              <w:t>fonctionnaires titulaires d</w:t>
            </w:r>
            <w:r w:rsidR="005837A7">
              <w:rPr>
                <w:sz w:val="18"/>
                <w:szCs w:val="18"/>
                <w:lang w:val="fr-FR"/>
              </w:rPr>
              <w:t>’</w:t>
            </w:r>
            <w:r w:rsidRPr="006C256A">
              <w:rPr>
                <w:sz w:val="18"/>
                <w:szCs w:val="18"/>
                <w:lang w:val="fr-FR"/>
              </w:rPr>
              <w:t>un engagement continu;</w:t>
            </w:r>
          </w:p>
          <w:p w:rsidR="00F33AD6" w:rsidRPr="006C256A" w:rsidRDefault="00F33AD6" w:rsidP="00C37DE4">
            <w:pPr>
              <w:tabs>
                <w:tab w:val="left" w:pos="1134"/>
              </w:tabs>
              <w:rPr>
                <w:sz w:val="18"/>
                <w:szCs w:val="18"/>
                <w:lang w:val="fr-FR"/>
              </w:rPr>
            </w:pPr>
          </w:p>
          <w:p w:rsidR="00F33AD6" w:rsidRPr="006C256A" w:rsidRDefault="00704430" w:rsidP="00C37DE4">
            <w:pPr>
              <w:numPr>
                <w:ilvl w:val="0"/>
                <w:numId w:val="14"/>
              </w:numPr>
              <w:tabs>
                <w:tab w:val="left" w:pos="418"/>
              </w:tabs>
              <w:ind w:left="0" w:firstLine="0"/>
              <w:rPr>
                <w:sz w:val="18"/>
                <w:szCs w:val="18"/>
                <w:lang w:val="fr-FR"/>
              </w:rPr>
            </w:pPr>
            <w:r w:rsidRPr="006C256A">
              <w:rPr>
                <w:sz w:val="18"/>
                <w:szCs w:val="18"/>
                <w:lang w:val="fr-FR"/>
              </w:rPr>
              <w:t>fonctionnaires titulaires d</w:t>
            </w:r>
            <w:r w:rsidR="005837A7">
              <w:rPr>
                <w:sz w:val="18"/>
                <w:szCs w:val="18"/>
                <w:lang w:val="fr-FR"/>
              </w:rPr>
              <w:t>’</w:t>
            </w:r>
            <w:r w:rsidRPr="006C256A">
              <w:rPr>
                <w:sz w:val="18"/>
                <w:szCs w:val="18"/>
                <w:lang w:val="fr-FR"/>
              </w:rPr>
              <w:t>un engagement de durée déterminée.</w:t>
            </w:r>
          </w:p>
          <w:p w:rsidR="00F33AD6" w:rsidRPr="006C256A" w:rsidRDefault="00F33AD6" w:rsidP="00C37DE4">
            <w:pPr>
              <w:rPr>
                <w:sz w:val="18"/>
                <w:szCs w:val="18"/>
                <w:lang w:val="fr-FR"/>
              </w:rPr>
            </w:pPr>
          </w:p>
          <w:p w:rsidR="00F33AD6" w:rsidRPr="006C256A" w:rsidRDefault="00704430" w:rsidP="00C37DE4">
            <w:pPr>
              <w:pStyle w:val="Default"/>
              <w:rPr>
                <w:strike/>
                <w:color w:val="auto"/>
                <w:sz w:val="18"/>
                <w:szCs w:val="18"/>
                <w:lang w:val="fr-FR"/>
              </w:rPr>
            </w:pPr>
            <w:r w:rsidRPr="006C256A">
              <w:rPr>
                <w:strike/>
                <w:sz w:val="18"/>
                <w:szCs w:val="18"/>
                <w:lang w:val="fr-FR"/>
              </w:rPr>
              <w:t xml:space="preserve">g) </w:t>
            </w:r>
            <w:r w:rsidRPr="006C256A">
              <w:rPr>
                <w:strike/>
                <w:color w:val="auto"/>
                <w:sz w:val="18"/>
                <w:szCs w:val="18"/>
                <w:lang w:val="fr-FR"/>
              </w:rPr>
              <w:t>Lorsqu</w:t>
            </w:r>
            <w:r w:rsidR="005837A7">
              <w:rPr>
                <w:strike/>
                <w:color w:val="auto"/>
                <w:sz w:val="18"/>
                <w:szCs w:val="18"/>
                <w:lang w:val="fr-FR"/>
              </w:rPr>
              <w:t>’</w:t>
            </w:r>
            <w:r w:rsidRPr="006C256A">
              <w:rPr>
                <w:strike/>
                <w:color w:val="auto"/>
                <w:sz w:val="18"/>
                <w:szCs w:val="18"/>
                <w:lang w:val="fr-FR"/>
              </w:rPr>
              <w:t>il est mis fin à l</w:t>
            </w:r>
            <w:r w:rsidR="005837A7">
              <w:rPr>
                <w:strike/>
                <w:color w:val="auto"/>
                <w:sz w:val="18"/>
                <w:szCs w:val="18"/>
                <w:lang w:val="fr-FR"/>
              </w:rPr>
              <w:t>’</w:t>
            </w:r>
            <w:r w:rsidRPr="006C256A">
              <w:rPr>
                <w:strike/>
                <w:color w:val="auto"/>
                <w:sz w:val="18"/>
                <w:szCs w:val="18"/>
                <w:lang w:val="fr-FR"/>
              </w:rPr>
              <w:t>engagement, il est dûment tenu compte de la compétence, du rendement, de la conduite et de la durée des services.</w:t>
            </w:r>
          </w:p>
          <w:p w:rsidR="00F33AD6" w:rsidRPr="006C256A" w:rsidRDefault="00F33AD6" w:rsidP="00C37DE4">
            <w:pPr>
              <w:rPr>
                <w:sz w:val="18"/>
                <w:szCs w:val="18"/>
                <w:lang w:val="fr-FR"/>
              </w:rPr>
            </w:pPr>
          </w:p>
          <w:p w:rsidR="007759F6" w:rsidRPr="006C256A" w:rsidRDefault="00704430" w:rsidP="00C37DE4">
            <w:pPr>
              <w:rPr>
                <w:sz w:val="18"/>
                <w:szCs w:val="18"/>
                <w:lang w:val="fr-FR"/>
              </w:rPr>
            </w:pPr>
            <w:r w:rsidRPr="006C256A">
              <w:rPr>
                <w:color w:val="000000"/>
                <w:sz w:val="18"/>
                <w:szCs w:val="18"/>
                <w:lang w:val="fr-FR"/>
              </w:rPr>
              <w:t>[…]</w:t>
            </w:r>
          </w:p>
        </w:tc>
        <w:tc>
          <w:tcPr>
            <w:tcW w:w="4536" w:type="dxa"/>
            <w:shd w:val="clear" w:color="auto" w:fill="auto"/>
            <w:tcMar>
              <w:top w:w="57" w:type="dxa"/>
              <w:bottom w:w="57" w:type="dxa"/>
            </w:tcMar>
          </w:tcPr>
          <w:p w:rsidR="00F33AD6" w:rsidRPr="006C256A" w:rsidRDefault="00F33AD6" w:rsidP="00C37DE4">
            <w:pPr>
              <w:pStyle w:val="CommentText"/>
              <w:rPr>
                <w:szCs w:val="18"/>
                <w:lang w:val="fr-FR"/>
              </w:rPr>
            </w:pPr>
          </w:p>
          <w:p w:rsidR="00F33AD6" w:rsidRPr="006C256A" w:rsidRDefault="00F33AD6" w:rsidP="00C37DE4">
            <w:pPr>
              <w:rPr>
                <w:sz w:val="18"/>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0A7730" w:rsidRPr="006C256A" w:rsidRDefault="000A7730" w:rsidP="00C37DE4">
            <w:pPr>
              <w:pStyle w:val="CommentText"/>
              <w:rPr>
                <w:szCs w:val="18"/>
                <w:lang w:val="fr-FR"/>
              </w:rPr>
            </w:pPr>
          </w:p>
          <w:p w:rsidR="00F33AD6" w:rsidRPr="006C256A" w:rsidRDefault="00704430" w:rsidP="00C37DE4">
            <w:pPr>
              <w:pStyle w:val="CommentText"/>
              <w:rPr>
                <w:szCs w:val="18"/>
                <w:lang w:val="fr-FR"/>
              </w:rPr>
            </w:pPr>
            <w:r w:rsidRPr="006C256A">
              <w:rPr>
                <w:color w:val="000000"/>
                <w:szCs w:val="18"/>
                <w:lang w:val="fr-FR"/>
              </w:rPr>
              <w:t>La modification du sous</w:t>
            </w:r>
            <w:r w:rsidR="006C2C45">
              <w:rPr>
                <w:color w:val="000000"/>
                <w:szCs w:val="18"/>
                <w:lang w:val="fr-FR"/>
              </w:rPr>
              <w:noBreakHyphen/>
            </w:r>
            <w:r w:rsidRPr="006C256A">
              <w:rPr>
                <w:color w:val="000000"/>
                <w:szCs w:val="18"/>
                <w:lang w:val="fr-FR"/>
              </w:rPr>
              <w:t>alinéa 2) vise à assurer la conformité avec l</w:t>
            </w:r>
            <w:r w:rsidR="005837A7">
              <w:rPr>
                <w:color w:val="000000"/>
                <w:szCs w:val="18"/>
                <w:lang w:val="fr-FR"/>
              </w:rPr>
              <w:t>’</w:t>
            </w:r>
            <w:r w:rsidRPr="006C256A">
              <w:rPr>
                <w:color w:val="000000"/>
                <w:szCs w:val="18"/>
                <w:lang w:val="fr-FR"/>
              </w:rPr>
              <w:t>article 9.4.</w:t>
            </w:r>
          </w:p>
          <w:p w:rsidR="00F33AD6" w:rsidRPr="006C256A" w:rsidRDefault="00F33AD6" w:rsidP="00C37DE4">
            <w:pPr>
              <w:pStyle w:val="CommentText"/>
              <w:rPr>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5837A7" w:rsidRDefault="00F92B88" w:rsidP="00C37DE4">
            <w:pPr>
              <w:pStyle w:val="CommentText"/>
              <w:rPr>
                <w:szCs w:val="18"/>
                <w:lang w:val="fr-FR"/>
              </w:rPr>
            </w:pPr>
            <w:r w:rsidRPr="006C256A">
              <w:rPr>
                <w:color w:val="000000"/>
                <w:szCs w:val="18"/>
                <w:lang w:val="fr-FR"/>
              </w:rPr>
              <w:t>Sous</w:t>
            </w:r>
            <w:r w:rsidR="006C2C45">
              <w:rPr>
                <w:color w:val="000000"/>
                <w:szCs w:val="18"/>
                <w:lang w:val="fr-FR"/>
              </w:rPr>
              <w:noBreakHyphen/>
            </w:r>
            <w:r w:rsidRPr="006C256A">
              <w:rPr>
                <w:color w:val="000000"/>
                <w:szCs w:val="18"/>
                <w:lang w:val="fr-FR"/>
              </w:rPr>
              <w:t>alinéa 4)</w:t>
            </w:r>
            <w:r w:rsidR="00955164">
              <w:rPr>
                <w:color w:val="000000"/>
                <w:szCs w:val="18"/>
                <w:lang w:val="fr-FR"/>
              </w:rPr>
              <w:t> </w:t>
            </w:r>
            <w:r w:rsidRPr="006C256A">
              <w:rPr>
                <w:color w:val="000000"/>
                <w:szCs w:val="18"/>
                <w:lang w:val="fr-FR"/>
              </w:rPr>
              <w:t>: la situation décrite dans le texte actuel est assimilable à une faute et ne nécessite pas une disposition distincte étant donné qu</w:t>
            </w:r>
            <w:r w:rsidR="005837A7">
              <w:rPr>
                <w:color w:val="000000"/>
                <w:szCs w:val="18"/>
                <w:lang w:val="fr-FR"/>
              </w:rPr>
              <w:t>’</w:t>
            </w:r>
            <w:r w:rsidRPr="006C256A">
              <w:rPr>
                <w:color w:val="000000"/>
                <w:szCs w:val="18"/>
                <w:lang w:val="fr-FR"/>
              </w:rPr>
              <w:t xml:space="preserve">elle est couverte par les dispositions </w:t>
            </w:r>
            <w:r w:rsidR="000A7730" w:rsidRPr="006C256A">
              <w:rPr>
                <w:color w:val="000000"/>
                <w:szCs w:val="18"/>
                <w:lang w:val="fr-FR"/>
              </w:rPr>
              <w:t>relatives aux fautes professionnelles</w:t>
            </w:r>
            <w:r w:rsidRPr="006C256A">
              <w:rPr>
                <w:color w:val="000000"/>
                <w:szCs w:val="18"/>
                <w:lang w:val="fr-FR"/>
              </w:rPr>
              <w:t>.</w:t>
            </w:r>
          </w:p>
          <w:p w:rsidR="00F33AD6" w:rsidRPr="006C256A" w:rsidRDefault="00F33AD6" w:rsidP="00C37DE4">
            <w:pPr>
              <w:rPr>
                <w:sz w:val="18"/>
                <w:szCs w:val="18"/>
                <w:lang w:val="fr-FR"/>
              </w:rPr>
            </w:pPr>
          </w:p>
          <w:p w:rsidR="00F33AD6" w:rsidRPr="006C256A" w:rsidRDefault="00F33AD6" w:rsidP="00C37DE4">
            <w:pPr>
              <w:pStyle w:val="CommentText"/>
              <w:tabs>
                <w:tab w:val="left" w:pos="134"/>
              </w:tabs>
              <w:rPr>
                <w:rFonts w:eastAsia="Calibri"/>
                <w:szCs w:val="18"/>
                <w:lang w:val="fr-FR"/>
              </w:rPr>
            </w:pPr>
          </w:p>
          <w:p w:rsidR="00F33AD6" w:rsidRPr="006C256A" w:rsidRDefault="00F33AD6" w:rsidP="00C37DE4">
            <w:pPr>
              <w:pStyle w:val="CommentText"/>
              <w:tabs>
                <w:tab w:val="left" w:pos="134"/>
              </w:tabs>
              <w:rPr>
                <w:rFonts w:eastAsia="Calibri"/>
                <w:szCs w:val="18"/>
                <w:lang w:val="fr-FR"/>
              </w:rPr>
            </w:pPr>
          </w:p>
          <w:p w:rsidR="00F33AD6" w:rsidRPr="006C256A" w:rsidRDefault="00F33AD6" w:rsidP="00C37DE4">
            <w:pPr>
              <w:pStyle w:val="CommentText"/>
              <w:tabs>
                <w:tab w:val="left" w:pos="134"/>
              </w:tabs>
              <w:rPr>
                <w:rFonts w:eastAsia="Calibri"/>
                <w:szCs w:val="18"/>
                <w:lang w:val="fr-FR"/>
              </w:rPr>
            </w:pPr>
          </w:p>
          <w:p w:rsidR="00F33AD6" w:rsidRPr="006C256A" w:rsidRDefault="00F33AD6" w:rsidP="00C37DE4">
            <w:pPr>
              <w:pStyle w:val="CommentText"/>
              <w:tabs>
                <w:tab w:val="left" w:pos="134"/>
              </w:tabs>
              <w:rPr>
                <w:rFonts w:eastAsia="Calibri"/>
                <w:szCs w:val="18"/>
                <w:lang w:val="fr-FR"/>
              </w:rPr>
            </w:pPr>
          </w:p>
          <w:p w:rsidR="00F33AD6" w:rsidRPr="006C256A" w:rsidRDefault="00F33AD6" w:rsidP="00C37DE4">
            <w:pPr>
              <w:pStyle w:val="CommentText"/>
              <w:tabs>
                <w:tab w:val="left" w:pos="134"/>
              </w:tabs>
              <w:rPr>
                <w:rFonts w:eastAsia="Calibri"/>
                <w:szCs w:val="18"/>
                <w:lang w:val="fr-FR"/>
              </w:rPr>
            </w:pPr>
          </w:p>
          <w:p w:rsidR="00F33AD6" w:rsidRPr="006C256A" w:rsidRDefault="00F33AD6" w:rsidP="00C37DE4">
            <w:pPr>
              <w:pStyle w:val="CommentText"/>
              <w:tabs>
                <w:tab w:val="left" w:pos="134"/>
              </w:tabs>
              <w:rPr>
                <w:rFonts w:eastAsia="Calibri"/>
                <w:szCs w:val="18"/>
                <w:lang w:val="fr-FR"/>
              </w:rPr>
            </w:pPr>
          </w:p>
          <w:p w:rsidR="00953C10" w:rsidRPr="006C256A" w:rsidRDefault="00953C10" w:rsidP="00C37DE4">
            <w:pPr>
              <w:pStyle w:val="CommentText"/>
              <w:tabs>
                <w:tab w:val="left" w:pos="134"/>
              </w:tabs>
              <w:rPr>
                <w:rFonts w:eastAsia="Calibri"/>
                <w:szCs w:val="18"/>
                <w:lang w:val="fr-FR"/>
              </w:rPr>
            </w:pPr>
          </w:p>
          <w:p w:rsidR="00F33AD6" w:rsidRPr="006C256A" w:rsidRDefault="00F92B88" w:rsidP="00C37DE4">
            <w:pPr>
              <w:pStyle w:val="CommentText"/>
              <w:tabs>
                <w:tab w:val="left" w:pos="134"/>
              </w:tabs>
              <w:rPr>
                <w:szCs w:val="18"/>
                <w:lang w:val="fr-FR"/>
              </w:rPr>
            </w:pPr>
            <w:r w:rsidRPr="006C256A">
              <w:rPr>
                <w:color w:val="000000"/>
                <w:szCs w:val="18"/>
                <w:lang w:val="fr-FR"/>
              </w:rPr>
              <w:t>Le sous</w:t>
            </w:r>
            <w:r w:rsidR="006C2C45">
              <w:rPr>
                <w:color w:val="000000"/>
                <w:szCs w:val="18"/>
                <w:lang w:val="fr-FR"/>
              </w:rPr>
              <w:noBreakHyphen/>
            </w:r>
            <w:r w:rsidRPr="006C256A">
              <w:rPr>
                <w:color w:val="000000"/>
                <w:szCs w:val="18"/>
                <w:lang w:val="fr-FR"/>
              </w:rPr>
              <w:t>alinéa 5) est supprimé afin d</w:t>
            </w:r>
            <w:r w:rsidR="005837A7">
              <w:rPr>
                <w:color w:val="000000"/>
                <w:szCs w:val="18"/>
                <w:lang w:val="fr-FR"/>
              </w:rPr>
              <w:t>’</w:t>
            </w:r>
            <w:r w:rsidRPr="006C256A">
              <w:rPr>
                <w:color w:val="000000"/>
                <w:szCs w:val="18"/>
                <w:lang w:val="fr-FR"/>
              </w:rPr>
              <w:t>assurer la conformité avec d</w:t>
            </w:r>
            <w:r w:rsidR="005837A7">
              <w:rPr>
                <w:color w:val="000000"/>
                <w:szCs w:val="18"/>
                <w:lang w:val="fr-FR"/>
              </w:rPr>
              <w:t>’</w:t>
            </w:r>
            <w:r w:rsidRPr="006C256A">
              <w:rPr>
                <w:color w:val="000000"/>
                <w:szCs w:val="18"/>
                <w:lang w:val="fr-FR"/>
              </w:rPr>
              <w:t>autres articles et dispositions.</w:t>
            </w:r>
            <w:r w:rsidR="00133450" w:rsidRPr="00A07DC1">
              <w:rPr>
                <w:color w:val="000000"/>
                <w:lang w:val="fr-FR"/>
              </w:rPr>
              <w:t xml:space="preserve"> </w:t>
            </w:r>
            <w:r w:rsidR="007759F6" w:rsidRPr="00A07DC1">
              <w:rPr>
                <w:color w:val="000000"/>
                <w:lang w:val="fr-FR"/>
              </w:rPr>
              <w:t xml:space="preserve"> </w:t>
            </w:r>
            <w:r w:rsidRPr="006C256A">
              <w:rPr>
                <w:color w:val="000000"/>
                <w:szCs w:val="18"/>
                <w:lang w:val="fr-FR"/>
              </w:rPr>
              <w:t>Un licenciement est une cessation de service à l</w:t>
            </w:r>
            <w:r w:rsidR="005837A7">
              <w:rPr>
                <w:color w:val="000000"/>
                <w:szCs w:val="18"/>
                <w:lang w:val="fr-FR"/>
              </w:rPr>
              <w:t>’</w:t>
            </w:r>
            <w:r w:rsidRPr="006C256A">
              <w:rPr>
                <w:color w:val="000000"/>
                <w:szCs w:val="18"/>
                <w:lang w:val="fr-FR"/>
              </w:rPr>
              <w:t xml:space="preserve">initiative du </w:t>
            </w:r>
            <w:r w:rsidRPr="006C256A">
              <w:rPr>
                <w:szCs w:val="18"/>
                <w:lang w:val="fr-FR"/>
              </w:rPr>
              <w:t>Directeur général</w:t>
            </w:r>
            <w:r w:rsidRPr="006C256A">
              <w:rPr>
                <w:color w:val="000000"/>
                <w:szCs w:val="18"/>
                <w:lang w:val="fr-FR"/>
              </w:rPr>
              <w:t xml:space="preserve"> prévue à la disposition 9.2.1.a) alors qu</w:t>
            </w:r>
            <w:r w:rsidR="005837A7">
              <w:rPr>
                <w:color w:val="000000"/>
                <w:szCs w:val="18"/>
                <w:lang w:val="fr-FR"/>
              </w:rPr>
              <w:t>’</w:t>
            </w:r>
            <w:r w:rsidRPr="006C256A">
              <w:rPr>
                <w:color w:val="000000"/>
                <w:szCs w:val="18"/>
                <w:lang w:val="fr-FR"/>
              </w:rPr>
              <w:t xml:space="preserve">un </w:t>
            </w:r>
            <w:r w:rsidRPr="006C256A">
              <w:rPr>
                <w:szCs w:val="18"/>
                <w:lang w:val="fr-FR"/>
              </w:rPr>
              <w:t>abandon de poste</w:t>
            </w:r>
            <w:r w:rsidRPr="006C256A">
              <w:rPr>
                <w:color w:val="000000"/>
                <w:szCs w:val="18"/>
                <w:lang w:val="fr-FR"/>
              </w:rPr>
              <w:t xml:space="preserve"> est une cessation de service à l</w:t>
            </w:r>
            <w:r w:rsidR="005837A7">
              <w:rPr>
                <w:color w:val="000000"/>
                <w:szCs w:val="18"/>
                <w:lang w:val="fr-FR"/>
              </w:rPr>
              <w:t>’</w:t>
            </w:r>
            <w:r w:rsidRPr="006C256A">
              <w:rPr>
                <w:color w:val="000000"/>
                <w:szCs w:val="18"/>
                <w:lang w:val="fr-FR"/>
              </w:rPr>
              <w:t xml:space="preserve">initiative du </w:t>
            </w:r>
            <w:r w:rsidRPr="006C256A">
              <w:rPr>
                <w:szCs w:val="18"/>
                <w:lang w:val="fr-FR"/>
              </w:rPr>
              <w:t>fonctionnaire, comme indiqué à l</w:t>
            </w:r>
            <w:r w:rsidR="005837A7">
              <w:rPr>
                <w:szCs w:val="18"/>
                <w:lang w:val="fr-FR"/>
              </w:rPr>
              <w:t>’</w:t>
            </w:r>
            <w:r w:rsidRPr="006C256A">
              <w:rPr>
                <w:szCs w:val="18"/>
                <w:lang w:val="fr-FR"/>
              </w:rPr>
              <w:t>article </w:t>
            </w:r>
            <w:r w:rsidRPr="006C256A">
              <w:rPr>
                <w:color w:val="000000"/>
                <w:szCs w:val="18"/>
                <w:lang w:val="fr-FR"/>
              </w:rPr>
              <w:t>9.3, et non un licenciement.</w:t>
            </w:r>
            <w:r w:rsidR="00133450" w:rsidRPr="00A07DC1">
              <w:rPr>
                <w:color w:val="000000"/>
                <w:lang w:val="fr-FR"/>
              </w:rPr>
              <w:t xml:space="preserve"> </w:t>
            </w:r>
            <w:r w:rsidR="007759F6" w:rsidRPr="00A07DC1">
              <w:rPr>
                <w:color w:val="000000"/>
                <w:lang w:val="fr-FR"/>
              </w:rPr>
              <w:t xml:space="preserve"> </w:t>
            </w:r>
            <w:r w:rsidRPr="006C256A">
              <w:rPr>
                <w:color w:val="000000"/>
                <w:szCs w:val="18"/>
                <w:lang w:val="fr-FR"/>
              </w:rPr>
              <w:t>En outre, l</w:t>
            </w:r>
            <w:r w:rsidR="005837A7">
              <w:rPr>
                <w:color w:val="000000"/>
                <w:szCs w:val="18"/>
                <w:lang w:val="fr-FR"/>
              </w:rPr>
              <w:t>’</w:t>
            </w:r>
            <w:r w:rsidR="006C2C45">
              <w:rPr>
                <w:color w:val="000000"/>
                <w:szCs w:val="18"/>
                <w:lang w:val="fr-FR"/>
              </w:rPr>
              <w:t>article 9.1.a) et </w:t>
            </w:r>
            <w:r w:rsidRPr="006C256A">
              <w:rPr>
                <w:color w:val="000000"/>
                <w:szCs w:val="18"/>
                <w:lang w:val="fr-FR"/>
              </w:rPr>
              <w:t>b)</w:t>
            </w:r>
            <w:r w:rsidR="006C2C45">
              <w:rPr>
                <w:color w:val="000000"/>
                <w:szCs w:val="18"/>
                <w:lang w:val="fr-FR"/>
              </w:rPr>
              <w:t xml:space="preserve"> </w:t>
            </w:r>
            <w:r w:rsidRPr="006C256A">
              <w:rPr>
                <w:color w:val="000000"/>
                <w:szCs w:val="18"/>
                <w:lang w:val="fr-FR"/>
              </w:rPr>
              <w:t xml:space="preserve">fait la distinction entre cessation de service et </w:t>
            </w:r>
            <w:r w:rsidRPr="006C256A">
              <w:rPr>
                <w:szCs w:val="18"/>
                <w:lang w:val="fr-FR"/>
              </w:rPr>
              <w:t>abandon de poste</w:t>
            </w:r>
            <w:r w:rsidRPr="006C256A">
              <w:rPr>
                <w:color w:val="000000"/>
                <w:szCs w:val="18"/>
                <w:lang w:val="fr-FR"/>
              </w:rPr>
              <w:t xml:space="preserve"> et la disposition 9.2.1.b) stipule que l</w:t>
            </w:r>
            <w:r w:rsidR="005837A7">
              <w:rPr>
                <w:color w:val="000000"/>
                <w:szCs w:val="18"/>
                <w:lang w:val="fr-FR"/>
              </w:rPr>
              <w:t>’</w:t>
            </w:r>
            <w:r w:rsidRPr="006C256A">
              <w:rPr>
                <w:szCs w:val="18"/>
                <w:lang w:val="fr-FR"/>
              </w:rPr>
              <w:t>abandon de poste n</w:t>
            </w:r>
            <w:r w:rsidR="005837A7">
              <w:rPr>
                <w:szCs w:val="18"/>
                <w:lang w:val="fr-FR"/>
              </w:rPr>
              <w:t>’</w:t>
            </w:r>
            <w:r w:rsidRPr="006C256A">
              <w:rPr>
                <w:szCs w:val="18"/>
                <w:lang w:val="fr-FR"/>
              </w:rPr>
              <w:t xml:space="preserve">est pas considéré comme un licenciement </w:t>
            </w:r>
            <w:r w:rsidRPr="006C256A">
              <w:rPr>
                <w:color w:val="000000"/>
                <w:szCs w:val="18"/>
                <w:lang w:val="fr-FR"/>
              </w:rPr>
              <w:t>au sens de l</w:t>
            </w:r>
            <w:r w:rsidR="005837A7">
              <w:rPr>
                <w:color w:val="000000"/>
                <w:szCs w:val="18"/>
                <w:lang w:val="fr-FR"/>
              </w:rPr>
              <w:t>’</w:t>
            </w:r>
            <w:r w:rsidRPr="006C256A">
              <w:rPr>
                <w:color w:val="000000"/>
                <w:szCs w:val="18"/>
                <w:lang w:val="fr-FR"/>
              </w:rPr>
              <w:t>article 9.2.</w:t>
            </w:r>
          </w:p>
          <w:p w:rsidR="00F33AD6" w:rsidRPr="006C256A" w:rsidRDefault="00F33AD6" w:rsidP="00C37DE4">
            <w:pPr>
              <w:pStyle w:val="CommentText"/>
              <w:tabs>
                <w:tab w:val="left" w:pos="134"/>
              </w:tabs>
              <w:rPr>
                <w:szCs w:val="18"/>
                <w:lang w:val="fr-FR"/>
              </w:rPr>
            </w:pPr>
          </w:p>
          <w:p w:rsidR="00F33AD6" w:rsidRPr="006C256A" w:rsidRDefault="00F92B88" w:rsidP="00C37DE4">
            <w:pPr>
              <w:rPr>
                <w:sz w:val="18"/>
                <w:szCs w:val="18"/>
                <w:lang w:val="fr-FR"/>
              </w:rPr>
            </w:pPr>
            <w:r w:rsidRPr="006C256A">
              <w:rPr>
                <w:sz w:val="18"/>
                <w:szCs w:val="18"/>
                <w:lang w:val="fr-FR"/>
              </w:rPr>
              <w:t>La suppression de l</w:t>
            </w:r>
            <w:r w:rsidR="005837A7">
              <w:rPr>
                <w:sz w:val="18"/>
                <w:szCs w:val="18"/>
                <w:lang w:val="fr-FR"/>
              </w:rPr>
              <w:t>’</w:t>
            </w:r>
            <w:r w:rsidRPr="006C256A">
              <w:rPr>
                <w:sz w:val="18"/>
                <w:szCs w:val="18"/>
                <w:lang w:val="fr-FR"/>
              </w:rPr>
              <w:t>alinéa</w:t>
            </w:r>
            <w:r w:rsidR="00955164">
              <w:rPr>
                <w:sz w:val="18"/>
                <w:szCs w:val="18"/>
                <w:lang w:val="fr-FR"/>
              </w:rPr>
              <w:t> </w:t>
            </w:r>
            <w:r w:rsidRPr="006C256A">
              <w:rPr>
                <w:sz w:val="18"/>
                <w:szCs w:val="18"/>
                <w:lang w:val="fr-FR"/>
              </w:rPr>
              <w:t>e) vise à corriger une erreur.</w:t>
            </w:r>
            <w:r w:rsidR="00133450" w:rsidRPr="006C256A">
              <w:rPr>
                <w:sz w:val="18"/>
                <w:szCs w:val="18"/>
                <w:lang w:val="fr-FR"/>
              </w:rPr>
              <w:t xml:space="preserve"> </w:t>
            </w:r>
            <w:r w:rsidR="007759F6" w:rsidRPr="006C256A">
              <w:rPr>
                <w:sz w:val="18"/>
                <w:szCs w:val="18"/>
                <w:lang w:val="fr-FR"/>
              </w:rPr>
              <w:t xml:space="preserve"> </w:t>
            </w:r>
            <w:r w:rsidRPr="006C256A">
              <w:rPr>
                <w:color w:val="000000"/>
                <w:sz w:val="18"/>
                <w:szCs w:val="18"/>
                <w:lang w:val="fr-FR"/>
              </w:rPr>
              <w:t>Elle accorde un</w:t>
            </w:r>
            <w:r w:rsidR="00953C10" w:rsidRPr="006C256A">
              <w:rPr>
                <w:color w:val="000000"/>
                <w:sz w:val="18"/>
                <w:szCs w:val="18"/>
                <w:lang w:val="fr-FR"/>
              </w:rPr>
              <w:t xml:space="preserve"> rang de priorité égal</w:t>
            </w:r>
            <w:r w:rsidRPr="006C256A">
              <w:rPr>
                <w:color w:val="000000"/>
                <w:sz w:val="18"/>
                <w:szCs w:val="18"/>
                <w:lang w:val="fr-FR"/>
              </w:rPr>
              <w:t xml:space="preserve"> aux titulaires d</w:t>
            </w:r>
            <w:r w:rsidR="005837A7">
              <w:rPr>
                <w:color w:val="000000"/>
                <w:sz w:val="18"/>
                <w:szCs w:val="18"/>
                <w:lang w:val="fr-FR"/>
              </w:rPr>
              <w:t>’</w:t>
            </w:r>
            <w:r w:rsidRPr="006C256A">
              <w:rPr>
                <w:color w:val="000000"/>
                <w:sz w:val="18"/>
                <w:szCs w:val="18"/>
                <w:lang w:val="fr-FR"/>
              </w:rPr>
              <w:t>engagements permanents et aux titulaires d</w:t>
            </w:r>
            <w:r w:rsidR="005837A7">
              <w:rPr>
                <w:color w:val="000000"/>
                <w:sz w:val="18"/>
                <w:szCs w:val="18"/>
                <w:lang w:val="fr-FR"/>
              </w:rPr>
              <w:t>’</w:t>
            </w:r>
            <w:r w:rsidRPr="006C256A">
              <w:rPr>
                <w:color w:val="000000"/>
                <w:sz w:val="18"/>
                <w:szCs w:val="18"/>
                <w:lang w:val="fr-FR"/>
              </w:rPr>
              <w:t>engagements continus alors que l</w:t>
            </w:r>
            <w:r w:rsidR="005837A7">
              <w:rPr>
                <w:color w:val="000000"/>
                <w:sz w:val="18"/>
                <w:szCs w:val="18"/>
                <w:lang w:val="fr-FR"/>
              </w:rPr>
              <w:t>’</w:t>
            </w:r>
            <w:r w:rsidRPr="006C256A">
              <w:rPr>
                <w:color w:val="000000"/>
                <w:sz w:val="18"/>
                <w:szCs w:val="18"/>
                <w:lang w:val="fr-FR"/>
              </w:rPr>
              <w:t xml:space="preserve">alinéa f) donne la </w:t>
            </w:r>
            <w:r w:rsidR="00953C10" w:rsidRPr="006C256A">
              <w:rPr>
                <w:color w:val="000000"/>
                <w:sz w:val="18"/>
                <w:szCs w:val="18"/>
                <w:lang w:val="fr-FR"/>
              </w:rPr>
              <w:t>priorité</w:t>
            </w:r>
            <w:r w:rsidRPr="006C256A">
              <w:rPr>
                <w:color w:val="000000"/>
                <w:sz w:val="18"/>
                <w:szCs w:val="18"/>
                <w:lang w:val="fr-FR"/>
              </w:rPr>
              <w:t xml:space="preserve"> aux titulaires d</w:t>
            </w:r>
            <w:r w:rsidR="005837A7">
              <w:rPr>
                <w:color w:val="000000"/>
                <w:sz w:val="18"/>
                <w:szCs w:val="18"/>
                <w:lang w:val="fr-FR"/>
              </w:rPr>
              <w:t>’</w:t>
            </w:r>
            <w:r w:rsidRPr="006C256A">
              <w:rPr>
                <w:color w:val="000000"/>
                <w:sz w:val="18"/>
                <w:szCs w:val="18"/>
                <w:lang w:val="fr-FR"/>
              </w:rPr>
              <w:t>engagements permanents par rapport aux titulaires d</w:t>
            </w:r>
            <w:r w:rsidR="005837A7">
              <w:rPr>
                <w:color w:val="000000"/>
                <w:sz w:val="18"/>
                <w:szCs w:val="18"/>
                <w:lang w:val="fr-FR"/>
              </w:rPr>
              <w:t>’</w:t>
            </w:r>
            <w:r w:rsidRPr="006C256A">
              <w:rPr>
                <w:color w:val="000000"/>
                <w:sz w:val="18"/>
                <w:szCs w:val="18"/>
                <w:lang w:val="fr-FR"/>
              </w:rPr>
              <w:t>engagements continus.</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522B2E" w:rsidRPr="006C256A" w:rsidRDefault="00522B2E" w:rsidP="00C37DE4">
            <w:pPr>
              <w:rPr>
                <w:sz w:val="18"/>
                <w:szCs w:val="18"/>
                <w:lang w:val="fr-FR"/>
              </w:rPr>
            </w:pPr>
          </w:p>
          <w:p w:rsidR="00522B2E" w:rsidRPr="006C256A" w:rsidRDefault="00522B2E" w:rsidP="00C37DE4">
            <w:pPr>
              <w:rPr>
                <w:sz w:val="18"/>
                <w:szCs w:val="18"/>
                <w:lang w:val="fr-FR"/>
              </w:rPr>
            </w:pPr>
          </w:p>
          <w:p w:rsidR="00522B2E" w:rsidRPr="006C256A" w:rsidRDefault="00522B2E" w:rsidP="00C37DE4">
            <w:pPr>
              <w:rPr>
                <w:sz w:val="18"/>
                <w:szCs w:val="18"/>
                <w:lang w:val="fr-FR"/>
              </w:rPr>
            </w:pPr>
          </w:p>
          <w:p w:rsidR="00522B2E" w:rsidRPr="006C256A" w:rsidRDefault="00522B2E" w:rsidP="00C37DE4">
            <w:pPr>
              <w:rPr>
                <w:sz w:val="18"/>
                <w:szCs w:val="18"/>
                <w:lang w:val="fr-FR"/>
              </w:rPr>
            </w:pPr>
          </w:p>
          <w:p w:rsidR="00522B2E" w:rsidRPr="006C256A" w:rsidRDefault="00522B2E" w:rsidP="00C37DE4">
            <w:pPr>
              <w:rPr>
                <w:sz w:val="18"/>
                <w:szCs w:val="18"/>
                <w:lang w:val="fr-FR"/>
              </w:rPr>
            </w:pPr>
          </w:p>
          <w:p w:rsidR="00522B2E" w:rsidRPr="006C256A" w:rsidRDefault="00522B2E" w:rsidP="00C37DE4">
            <w:pPr>
              <w:rPr>
                <w:sz w:val="18"/>
                <w:szCs w:val="18"/>
                <w:lang w:val="fr-FR"/>
              </w:rPr>
            </w:pPr>
          </w:p>
          <w:p w:rsidR="007759F6" w:rsidRPr="006C256A" w:rsidRDefault="00284FD3"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alinéa g) est supprimé et fusionné avec le nouvel alinéa e) afin de supprimer la contradiction entre l</w:t>
            </w:r>
            <w:r w:rsidR="005837A7">
              <w:rPr>
                <w:color w:val="000000"/>
                <w:sz w:val="18"/>
                <w:szCs w:val="18"/>
                <w:lang w:val="fr-FR"/>
              </w:rPr>
              <w:t>’</w:t>
            </w:r>
            <w:r w:rsidRPr="006C256A">
              <w:rPr>
                <w:color w:val="000000"/>
                <w:sz w:val="18"/>
                <w:szCs w:val="18"/>
                <w:lang w:val="fr-FR"/>
              </w:rPr>
              <w:t>ancien alinéa g) d</w:t>
            </w:r>
            <w:r w:rsidR="005837A7">
              <w:rPr>
                <w:color w:val="000000"/>
                <w:sz w:val="18"/>
                <w:szCs w:val="18"/>
                <w:lang w:val="fr-FR"/>
              </w:rPr>
              <w:t>’</w:t>
            </w:r>
            <w:r w:rsidRPr="006C256A">
              <w:rPr>
                <w:color w:val="000000"/>
                <w:sz w:val="18"/>
                <w:szCs w:val="18"/>
                <w:lang w:val="fr-FR"/>
              </w:rPr>
              <w:t>une part et les anciens alin</w:t>
            </w:r>
            <w:r w:rsidR="00C30070" w:rsidRPr="006C256A">
              <w:rPr>
                <w:color w:val="000000"/>
                <w:sz w:val="18"/>
                <w:szCs w:val="18"/>
                <w:lang w:val="fr-FR"/>
              </w:rPr>
              <w:t>é</w:t>
            </w:r>
            <w:r w:rsidRPr="006C256A">
              <w:rPr>
                <w:color w:val="000000"/>
                <w:sz w:val="18"/>
                <w:szCs w:val="18"/>
                <w:lang w:val="fr-FR"/>
              </w:rPr>
              <w:t>as e) et f)</w:t>
            </w:r>
            <w:r w:rsidR="00955164">
              <w:rPr>
                <w:color w:val="000000"/>
                <w:sz w:val="18"/>
                <w:szCs w:val="18"/>
                <w:lang w:val="fr-FR"/>
              </w:rPr>
              <w:t> </w:t>
            </w:r>
            <w:r w:rsidRPr="006C256A">
              <w:rPr>
                <w:color w:val="000000"/>
                <w:sz w:val="18"/>
                <w:szCs w:val="18"/>
                <w:lang w:val="fr-FR"/>
              </w:rPr>
              <w:t>d</w:t>
            </w:r>
            <w:r w:rsidR="005837A7">
              <w:rPr>
                <w:color w:val="000000"/>
                <w:sz w:val="18"/>
                <w:szCs w:val="18"/>
                <w:lang w:val="fr-FR"/>
              </w:rPr>
              <w:t>’</w:t>
            </w:r>
            <w:r w:rsidRPr="006C256A">
              <w:rPr>
                <w:color w:val="000000"/>
                <w:sz w:val="18"/>
                <w:szCs w:val="18"/>
                <w:lang w:val="fr-FR"/>
              </w:rPr>
              <w:t>autre part, et de s</w:t>
            </w:r>
            <w:r w:rsidR="005837A7">
              <w:rPr>
                <w:color w:val="000000"/>
                <w:sz w:val="18"/>
                <w:szCs w:val="18"/>
                <w:lang w:val="fr-FR"/>
              </w:rPr>
              <w:t>’</w:t>
            </w:r>
            <w:r w:rsidRPr="006C256A">
              <w:rPr>
                <w:color w:val="000000"/>
                <w:sz w:val="18"/>
                <w:szCs w:val="18"/>
                <w:lang w:val="fr-FR"/>
              </w:rPr>
              <w:t>aligner sur les règles en vigueur dans les autres organis</w:t>
            </w:r>
            <w:r w:rsidR="00C30070" w:rsidRPr="006C256A">
              <w:rPr>
                <w:color w:val="000000"/>
                <w:sz w:val="18"/>
                <w:szCs w:val="18"/>
                <w:lang w:val="fr-FR"/>
              </w:rPr>
              <w:t>a</w:t>
            </w:r>
            <w:r w:rsidRPr="006C256A">
              <w:rPr>
                <w:color w:val="000000"/>
                <w:sz w:val="18"/>
                <w:szCs w:val="18"/>
                <w:lang w:val="fr-FR"/>
              </w:rPr>
              <w:t>tions appliqua</w:t>
            </w:r>
            <w:r w:rsidR="00C30070" w:rsidRPr="006C256A">
              <w:rPr>
                <w:color w:val="000000"/>
                <w:sz w:val="18"/>
                <w:szCs w:val="18"/>
                <w:lang w:val="fr-FR"/>
              </w:rPr>
              <w:t>n</w:t>
            </w:r>
            <w:r w:rsidRPr="006C256A">
              <w:rPr>
                <w:color w:val="000000"/>
                <w:sz w:val="18"/>
                <w:szCs w:val="18"/>
                <w:lang w:val="fr-FR"/>
              </w:rPr>
              <w:t xml:space="preserve">t le régime commun des </w:t>
            </w:r>
            <w:r w:rsidR="005837A7">
              <w:rPr>
                <w:color w:val="000000"/>
                <w:sz w:val="18"/>
                <w:szCs w:val="18"/>
                <w:lang w:val="fr-FR"/>
              </w:rPr>
              <w:t>Nations Unies</w:t>
            </w:r>
            <w:r w:rsidRPr="006C256A">
              <w:rPr>
                <w:color w:val="000000"/>
                <w:sz w:val="18"/>
                <w:szCs w:val="18"/>
                <w:lang w:val="fr-FR"/>
              </w:rPr>
              <w:t>.</w:t>
            </w:r>
          </w:p>
        </w:tc>
      </w:tr>
      <w:tr w:rsidR="007759F6" w:rsidRPr="009A4C01" w:rsidTr="007759F6">
        <w:trPr>
          <w:trHeight w:val="20"/>
        </w:trPr>
        <w:tc>
          <w:tcPr>
            <w:tcW w:w="1843" w:type="dxa"/>
            <w:shd w:val="clear" w:color="auto" w:fill="auto"/>
            <w:tcMar>
              <w:top w:w="57" w:type="dxa"/>
              <w:bottom w:w="57" w:type="dxa"/>
            </w:tcMar>
          </w:tcPr>
          <w:p w:rsidR="005837A7" w:rsidRDefault="00284FD3" w:rsidP="00C37DE4">
            <w:pPr>
              <w:ind w:right="33"/>
              <w:rPr>
                <w:b/>
                <w:sz w:val="18"/>
                <w:szCs w:val="18"/>
                <w:lang w:val="fr-FR"/>
              </w:rPr>
            </w:pPr>
            <w:r w:rsidRPr="006C256A">
              <w:rPr>
                <w:b/>
                <w:sz w:val="18"/>
                <w:szCs w:val="18"/>
                <w:lang w:val="fr-FR"/>
              </w:rPr>
              <w:lastRenderedPageBreak/>
              <w:t>Article</w:t>
            </w:r>
            <w:r w:rsidR="00955164">
              <w:rPr>
                <w:b/>
                <w:sz w:val="18"/>
                <w:szCs w:val="18"/>
                <w:lang w:val="fr-FR"/>
              </w:rPr>
              <w:t> </w:t>
            </w:r>
            <w:r w:rsidRPr="006C256A">
              <w:rPr>
                <w:b/>
                <w:sz w:val="18"/>
                <w:szCs w:val="18"/>
                <w:lang w:val="fr-FR"/>
              </w:rPr>
              <w:t>9</w:t>
            </w:r>
            <w:r w:rsidRPr="006C256A">
              <w:rPr>
                <w:b/>
                <w:color w:val="000000"/>
                <w:sz w:val="18"/>
                <w:szCs w:val="18"/>
                <w:lang w:val="fr-FR"/>
              </w:rPr>
              <w:t>.</w:t>
            </w:r>
            <w:r w:rsidRPr="006C256A">
              <w:rPr>
                <w:b/>
                <w:sz w:val="18"/>
                <w:szCs w:val="18"/>
                <w:lang w:val="fr-FR"/>
              </w:rPr>
              <w:t>3</w:t>
            </w:r>
          </w:p>
          <w:p w:rsidR="00F33AD6" w:rsidRPr="006C256A" w:rsidRDefault="00F33AD6" w:rsidP="00C37DE4">
            <w:pPr>
              <w:ind w:right="33"/>
              <w:rPr>
                <w:b/>
                <w:sz w:val="18"/>
                <w:szCs w:val="18"/>
                <w:lang w:val="fr-FR"/>
              </w:rPr>
            </w:pPr>
          </w:p>
          <w:p w:rsidR="007759F6" w:rsidRPr="006C256A" w:rsidRDefault="00284FD3" w:rsidP="00C37DE4">
            <w:pPr>
              <w:ind w:right="33"/>
              <w:rPr>
                <w:sz w:val="18"/>
                <w:szCs w:val="18"/>
                <w:lang w:val="fr-FR"/>
              </w:rPr>
            </w:pPr>
            <w:r w:rsidRPr="006C256A">
              <w:rPr>
                <w:sz w:val="18"/>
                <w:szCs w:val="18"/>
                <w:lang w:val="fr-FR"/>
              </w:rPr>
              <w:t>Abandon de poste</w:t>
            </w:r>
          </w:p>
        </w:tc>
        <w:tc>
          <w:tcPr>
            <w:tcW w:w="4536" w:type="dxa"/>
            <w:shd w:val="clear" w:color="auto" w:fill="auto"/>
            <w:tcMar>
              <w:top w:w="57" w:type="dxa"/>
              <w:bottom w:w="57" w:type="dxa"/>
            </w:tcMar>
          </w:tcPr>
          <w:p w:rsidR="007759F6" w:rsidRPr="006C256A" w:rsidRDefault="00284FD3" w:rsidP="00C37DE4">
            <w:pPr>
              <w:pStyle w:val="Default"/>
              <w:rPr>
                <w:sz w:val="18"/>
                <w:szCs w:val="18"/>
                <w:lang w:val="fr-FR"/>
              </w:rPr>
            </w:pPr>
            <w:r w:rsidRPr="006C256A">
              <w:rPr>
                <w:color w:val="auto"/>
                <w:sz w:val="18"/>
                <w:szCs w:val="18"/>
                <w:lang w:val="fr-FR"/>
              </w:rPr>
              <w:t>L</w:t>
            </w:r>
            <w:r w:rsidR="005837A7">
              <w:rPr>
                <w:color w:val="auto"/>
                <w:sz w:val="18"/>
                <w:szCs w:val="18"/>
                <w:lang w:val="fr-FR"/>
              </w:rPr>
              <w:t>’</w:t>
            </w:r>
            <w:r w:rsidR="00EA3BC0" w:rsidRPr="006C256A">
              <w:rPr>
                <w:color w:val="auto"/>
                <w:sz w:val="18"/>
                <w:szCs w:val="18"/>
                <w:lang w:val="fr-FR"/>
              </w:rPr>
              <w:t>“</w:t>
            </w:r>
            <w:r w:rsidRPr="006C256A">
              <w:rPr>
                <w:color w:val="auto"/>
                <w:sz w:val="18"/>
                <w:szCs w:val="18"/>
                <w:lang w:val="fr-FR"/>
              </w:rPr>
              <w:t>abandon de poste</w:t>
            </w:r>
            <w:r w:rsidR="00EA3BC0" w:rsidRPr="006C256A">
              <w:rPr>
                <w:color w:val="auto"/>
                <w:sz w:val="18"/>
                <w:szCs w:val="18"/>
                <w:lang w:val="fr-FR"/>
              </w:rPr>
              <w:t>”</w:t>
            </w:r>
            <w:r w:rsidRPr="006C256A">
              <w:rPr>
                <w:color w:val="auto"/>
                <w:sz w:val="18"/>
                <w:szCs w:val="18"/>
                <w:lang w:val="fr-FR"/>
              </w:rPr>
              <w:t xml:space="preserve"> s</w:t>
            </w:r>
            <w:r w:rsidR="005837A7">
              <w:rPr>
                <w:color w:val="auto"/>
                <w:sz w:val="18"/>
                <w:szCs w:val="18"/>
                <w:lang w:val="fr-FR"/>
              </w:rPr>
              <w:t>’</w:t>
            </w:r>
            <w:r w:rsidRPr="006C256A">
              <w:rPr>
                <w:color w:val="auto"/>
                <w:sz w:val="18"/>
                <w:szCs w:val="18"/>
                <w:lang w:val="fr-FR"/>
              </w:rPr>
              <w:t>entend de la cessation de service, autre qu</w:t>
            </w:r>
            <w:r w:rsidR="005837A7">
              <w:rPr>
                <w:color w:val="auto"/>
                <w:sz w:val="18"/>
                <w:szCs w:val="18"/>
                <w:lang w:val="fr-FR"/>
              </w:rPr>
              <w:t>’</w:t>
            </w:r>
            <w:r w:rsidRPr="006C256A">
              <w:rPr>
                <w:color w:val="auto"/>
                <w:sz w:val="18"/>
                <w:szCs w:val="18"/>
                <w:lang w:val="fr-FR"/>
              </w:rPr>
              <w:t>une démission, dont l</w:t>
            </w:r>
            <w:r w:rsidR="005837A7">
              <w:rPr>
                <w:color w:val="auto"/>
                <w:sz w:val="18"/>
                <w:szCs w:val="18"/>
                <w:lang w:val="fr-FR"/>
              </w:rPr>
              <w:t>’</w:t>
            </w:r>
            <w:r w:rsidRPr="006C256A">
              <w:rPr>
                <w:color w:val="auto"/>
                <w:sz w:val="18"/>
                <w:szCs w:val="18"/>
                <w:lang w:val="fr-FR"/>
              </w:rPr>
              <w:t>intéressé prend l</w:t>
            </w:r>
            <w:r w:rsidR="005837A7">
              <w:rPr>
                <w:color w:val="auto"/>
                <w:sz w:val="18"/>
                <w:szCs w:val="18"/>
                <w:lang w:val="fr-FR"/>
              </w:rPr>
              <w:t>’</w:t>
            </w:r>
            <w:r w:rsidRPr="006C256A">
              <w:rPr>
                <w:color w:val="auto"/>
                <w:sz w:val="18"/>
                <w:szCs w:val="18"/>
                <w:lang w:val="fr-FR"/>
              </w:rPr>
              <w:t>initiative.  Un fonctionnaire qui cesse d</w:t>
            </w:r>
            <w:r w:rsidR="005837A7">
              <w:rPr>
                <w:color w:val="auto"/>
                <w:sz w:val="18"/>
                <w:szCs w:val="18"/>
                <w:lang w:val="fr-FR"/>
              </w:rPr>
              <w:t>’</w:t>
            </w:r>
            <w:r w:rsidRPr="006C256A">
              <w:rPr>
                <w:color w:val="auto"/>
                <w:sz w:val="18"/>
                <w:szCs w:val="18"/>
                <w:lang w:val="fr-FR"/>
              </w:rPr>
              <w:t>exercer ses fonctions sans donner d</w:t>
            </w:r>
            <w:r w:rsidR="005837A7">
              <w:rPr>
                <w:color w:val="auto"/>
                <w:sz w:val="18"/>
                <w:szCs w:val="18"/>
                <w:lang w:val="fr-FR"/>
              </w:rPr>
              <w:t>’</w:t>
            </w:r>
            <w:r w:rsidRPr="006C256A">
              <w:rPr>
                <w:color w:val="auto"/>
                <w:sz w:val="18"/>
                <w:szCs w:val="18"/>
                <w:lang w:val="fr-FR"/>
              </w:rPr>
              <w:t xml:space="preserve">explication satisfaisante pendant plus de </w:t>
            </w:r>
            <w:r w:rsidR="00BD5D13">
              <w:rPr>
                <w:color w:val="auto"/>
                <w:sz w:val="18"/>
                <w:szCs w:val="18"/>
                <w:lang w:val="fr-FR"/>
              </w:rPr>
              <w:t>15 </w:t>
            </w:r>
            <w:r w:rsidRPr="006C256A">
              <w:rPr>
                <w:color w:val="auto"/>
                <w:sz w:val="18"/>
                <w:szCs w:val="18"/>
                <w:lang w:val="fr-FR"/>
              </w:rPr>
              <w:t>jours ouvrables est considéré comme ayant abandonné son poste et sera licencié sans tenir compte du préavis de licenciement et sans indemnité, à moins qu</w:t>
            </w:r>
            <w:r w:rsidR="005837A7">
              <w:rPr>
                <w:color w:val="auto"/>
                <w:sz w:val="18"/>
                <w:szCs w:val="18"/>
                <w:lang w:val="fr-FR"/>
              </w:rPr>
              <w:t>’</w:t>
            </w:r>
            <w:r w:rsidRPr="006C256A">
              <w:rPr>
                <w:color w:val="auto"/>
                <w:sz w:val="18"/>
                <w:szCs w:val="18"/>
                <w:lang w:val="fr-FR"/>
              </w:rPr>
              <w:t>il puisse démontrer de manière satisfaisante que son absence était involontaire et découlait de la force majeure.  Le Bureau international fait tout ce qui est raisonnablement possible pour atteindre le fonctionnaire en question avant de le licencier.  Le présent article et les dispositions qui s</w:t>
            </w:r>
            <w:r w:rsidR="005837A7">
              <w:rPr>
                <w:color w:val="auto"/>
                <w:sz w:val="18"/>
                <w:szCs w:val="18"/>
                <w:lang w:val="fr-FR"/>
              </w:rPr>
              <w:t>’</w:t>
            </w:r>
            <w:r w:rsidRPr="006C256A">
              <w:rPr>
                <w:color w:val="auto"/>
                <w:sz w:val="18"/>
                <w:szCs w:val="18"/>
                <w:lang w:val="fr-FR"/>
              </w:rPr>
              <w:t>y rapportent ne s</w:t>
            </w:r>
            <w:r w:rsidR="005837A7">
              <w:rPr>
                <w:color w:val="auto"/>
                <w:sz w:val="18"/>
                <w:szCs w:val="18"/>
                <w:lang w:val="fr-FR"/>
              </w:rPr>
              <w:t>’</w:t>
            </w:r>
            <w:r w:rsidRPr="006C256A">
              <w:rPr>
                <w:color w:val="auto"/>
                <w:sz w:val="18"/>
                <w:szCs w:val="18"/>
                <w:lang w:val="fr-FR"/>
              </w:rPr>
              <w:t>appliquent pas aux fonctionnaires temporaires, sauf indication contraire dans la disposition 9.3.1 (Abandon de poste par les fonctionnaires temporaires).</w:t>
            </w:r>
          </w:p>
        </w:tc>
        <w:tc>
          <w:tcPr>
            <w:tcW w:w="4536" w:type="dxa"/>
            <w:shd w:val="clear" w:color="auto" w:fill="auto"/>
            <w:tcMar>
              <w:top w:w="57" w:type="dxa"/>
              <w:bottom w:w="57" w:type="dxa"/>
            </w:tcMar>
          </w:tcPr>
          <w:p w:rsidR="007759F6" w:rsidRPr="00AE293A" w:rsidRDefault="00284FD3" w:rsidP="00D5378E">
            <w:pPr>
              <w:tabs>
                <w:tab w:val="left" w:pos="567"/>
              </w:tabs>
              <w:rPr>
                <w:strike/>
                <w:sz w:val="18"/>
                <w:szCs w:val="18"/>
                <w:lang w:val="fr-FR"/>
              </w:rPr>
            </w:pPr>
            <w:r w:rsidRPr="00AE293A">
              <w:rPr>
                <w:color w:val="000000"/>
                <w:sz w:val="18"/>
                <w:szCs w:val="18"/>
                <w:lang w:val="fr-FR"/>
              </w:rPr>
              <w:t>L</w:t>
            </w:r>
            <w:r w:rsidR="005837A7" w:rsidRPr="00AE293A">
              <w:rPr>
                <w:color w:val="000000"/>
                <w:sz w:val="18"/>
                <w:szCs w:val="18"/>
                <w:lang w:val="fr-FR"/>
              </w:rPr>
              <w:t>’</w:t>
            </w:r>
            <w:r w:rsidR="00EA3BC0" w:rsidRPr="00AE293A">
              <w:rPr>
                <w:color w:val="000000"/>
                <w:sz w:val="18"/>
                <w:szCs w:val="18"/>
                <w:lang w:val="fr-FR"/>
              </w:rPr>
              <w:t>“</w:t>
            </w:r>
            <w:r w:rsidRPr="00AE293A">
              <w:rPr>
                <w:color w:val="000000"/>
                <w:sz w:val="18"/>
                <w:szCs w:val="18"/>
                <w:lang w:val="fr-FR"/>
              </w:rPr>
              <w:t>abandon de poste</w:t>
            </w:r>
            <w:r w:rsidR="00EA3BC0" w:rsidRPr="00AE293A">
              <w:rPr>
                <w:color w:val="000000"/>
                <w:sz w:val="18"/>
                <w:szCs w:val="18"/>
                <w:lang w:val="fr-FR"/>
              </w:rPr>
              <w:t>”</w:t>
            </w:r>
            <w:r w:rsidRPr="00AE293A">
              <w:rPr>
                <w:color w:val="000000"/>
                <w:sz w:val="18"/>
                <w:szCs w:val="18"/>
                <w:lang w:val="fr-FR"/>
              </w:rPr>
              <w:t xml:space="preserve"> </w:t>
            </w:r>
            <w:r w:rsidR="00C450C4" w:rsidRPr="009C5D6F">
              <w:rPr>
                <w:b/>
                <w:color w:val="000000"/>
                <w:sz w:val="18"/>
                <w:szCs w:val="18"/>
                <w:u w:val="single"/>
                <w:lang w:val="fr-FR"/>
              </w:rPr>
              <w:t>(</w:t>
            </w:r>
            <w:r w:rsidR="00E27B96" w:rsidRPr="009C5D6F">
              <w:rPr>
                <w:b/>
                <w:sz w:val="18"/>
                <w:szCs w:val="18"/>
                <w:u w:val="single"/>
                <w:lang w:val="fr-FR"/>
              </w:rPr>
              <w:t>s</w:t>
            </w:r>
            <w:r w:rsidR="00EF2C07" w:rsidRPr="009C5D6F">
              <w:rPr>
                <w:b/>
                <w:sz w:val="18"/>
                <w:szCs w:val="18"/>
                <w:u w:val="single"/>
                <w:lang w:val="fr-FR"/>
              </w:rPr>
              <w:t>on poste temporaire</w:t>
            </w:r>
            <w:r w:rsidR="00E27B96" w:rsidRPr="009C5D6F">
              <w:rPr>
                <w:b/>
                <w:sz w:val="18"/>
                <w:szCs w:val="18"/>
                <w:u w:val="single"/>
                <w:lang w:val="fr-FR"/>
              </w:rPr>
              <w:t>, dans le cas d’un fonctionnaire temporaire</w:t>
            </w:r>
            <w:r w:rsidR="00C450C4" w:rsidRPr="009C5D6F">
              <w:rPr>
                <w:b/>
                <w:sz w:val="18"/>
                <w:szCs w:val="18"/>
                <w:u w:val="single"/>
                <w:lang w:val="fr-FR"/>
              </w:rPr>
              <w:t>)</w:t>
            </w:r>
            <w:r w:rsidR="00C450C4" w:rsidRPr="00AE293A">
              <w:rPr>
                <w:color w:val="000000"/>
                <w:sz w:val="18"/>
                <w:szCs w:val="18"/>
                <w:lang w:val="fr-FR"/>
              </w:rPr>
              <w:t xml:space="preserve"> </w:t>
            </w:r>
            <w:r w:rsidRPr="00AE293A">
              <w:rPr>
                <w:color w:val="000000"/>
                <w:sz w:val="18"/>
                <w:szCs w:val="18"/>
                <w:lang w:val="fr-FR"/>
              </w:rPr>
              <w:t>s</w:t>
            </w:r>
            <w:r w:rsidR="005837A7" w:rsidRPr="00AE293A">
              <w:rPr>
                <w:color w:val="000000"/>
                <w:sz w:val="18"/>
                <w:szCs w:val="18"/>
                <w:lang w:val="fr-FR"/>
              </w:rPr>
              <w:t>’</w:t>
            </w:r>
            <w:r w:rsidRPr="00AE293A">
              <w:rPr>
                <w:color w:val="000000"/>
                <w:sz w:val="18"/>
                <w:szCs w:val="18"/>
                <w:lang w:val="fr-FR"/>
              </w:rPr>
              <w:t>entend de la cessation de service, autre qu</w:t>
            </w:r>
            <w:r w:rsidR="005837A7" w:rsidRPr="00AE293A">
              <w:rPr>
                <w:color w:val="000000"/>
                <w:sz w:val="18"/>
                <w:szCs w:val="18"/>
                <w:lang w:val="fr-FR"/>
              </w:rPr>
              <w:t>’</w:t>
            </w:r>
            <w:r w:rsidRPr="00AE293A">
              <w:rPr>
                <w:color w:val="000000"/>
                <w:sz w:val="18"/>
                <w:szCs w:val="18"/>
                <w:lang w:val="fr-FR"/>
              </w:rPr>
              <w:t>une démission, dont l</w:t>
            </w:r>
            <w:r w:rsidR="005837A7" w:rsidRPr="00AE293A">
              <w:rPr>
                <w:color w:val="000000"/>
                <w:sz w:val="18"/>
                <w:szCs w:val="18"/>
                <w:lang w:val="fr-FR"/>
              </w:rPr>
              <w:t>’</w:t>
            </w:r>
            <w:r w:rsidRPr="00AE293A">
              <w:rPr>
                <w:color w:val="000000"/>
                <w:sz w:val="18"/>
                <w:szCs w:val="18"/>
                <w:lang w:val="fr-FR"/>
              </w:rPr>
              <w:t>intéressé prend l</w:t>
            </w:r>
            <w:r w:rsidR="005837A7" w:rsidRPr="00AE293A">
              <w:rPr>
                <w:color w:val="000000"/>
                <w:sz w:val="18"/>
                <w:szCs w:val="18"/>
                <w:lang w:val="fr-FR"/>
              </w:rPr>
              <w:t>’</w:t>
            </w:r>
            <w:r w:rsidRPr="00AE293A">
              <w:rPr>
                <w:color w:val="000000"/>
                <w:sz w:val="18"/>
                <w:szCs w:val="18"/>
                <w:lang w:val="fr-FR"/>
              </w:rPr>
              <w:t>initiative.</w:t>
            </w:r>
            <w:r w:rsidR="007759F6" w:rsidRPr="00AE293A">
              <w:rPr>
                <w:color w:val="000000"/>
                <w:sz w:val="18"/>
                <w:lang w:val="fr-FR"/>
              </w:rPr>
              <w:t xml:space="preserve">  </w:t>
            </w:r>
            <w:r w:rsidRPr="00AE293A">
              <w:rPr>
                <w:color w:val="000000"/>
                <w:sz w:val="18"/>
                <w:szCs w:val="18"/>
                <w:lang w:val="fr-FR"/>
              </w:rPr>
              <w:t>U</w:t>
            </w:r>
            <w:r w:rsidRPr="00AE293A">
              <w:rPr>
                <w:sz w:val="18"/>
                <w:szCs w:val="18"/>
                <w:lang w:val="fr-FR"/>
              </w:rPr>
              <w:t>n fonctionnaire qui cesse d</w:t>
            </w:r>
            <w:r w:rsidR="005837A7" w:rsidRPr="00AE293A">
              <w:rPr>
                <w:sz w:val="18"/>
                <w:szCs w:val="18"/>
                <w:lang w:val="fr-FR"/>
              </w:rPr>
              <w:t>’</w:t>
            </w:r>
            <w:r w:rsidRPr="00AE293A">
              <w:rPr>
                <w:sz w:val="18"/>
                <w:szCs w:val="18"/>
                <w:lang w:val="fr-FR"/>
              </w:rPr>
              <w:t>exercer ses fonctions sans donner d</w:t>
            </w:r>
            <w:r w:rsidR="005837A7" w:rsidRPr="00AE293A">
              <w:rPr>
                <w:sz w:val="18"/>
                <w:szCs w:val="18"/>
                <w:lang w:val="fr-FR"/>
              </w:rPr>
              <w:t>’</w:t>
            </w:r>
            <w:r w:rsidRPr="00AE293A">
              <w:rPr>
                <w:sz w:val="18"/>
                <w:szCs w:val="18"/>
                <w:lang w:val="fr-FR"/>
              </w:rPr>
              <w:t xml:space="preserve">explication satisfaisante pendant plus de </w:t>
            </w:r>
            <w:r w:rsidR="00BD5D13" w:rsidRPr="00AE293A">
              <w:rPr>
                <w:sz w:val="18"/>
                <w:szCs w:val="18"/>
                <w:lang w:val="fr-FR"/>
              </w:rPr>
              <w:t>15 </w:t>
            </w:r>
            <w:r w:rsidRPr="00AE293A">
              <w:rPr>
                <w:sz w:val="18"/>
                <w:szCs w:val="18"/>
                <w:lang w:val="fr-FR"/>
              </w:rPr>
              <w:t xml:space="preserve">jours ouvrables est considéré comme ayant abandonné son poste et </w:t>
            </w:r>
            <w:r w:rsidRPr="00BB0F13">
              <w:rPr>
                <w:b/>
                <w:color w:val="000000"/>
                <w:sz w:val="18"/>
                <w:szCs w:val="18"/>
                <w:u w:val="single"/>
                <w:lang w:val="fr-FR"/>
              </w:rPr>
              <w:t>il est mis fin à ses services</w:t>
            </w:r>
            <w:r w:rsidRPr="00AE293A">
              <w:rPr>
                <w:color w:val="000000"/>
                <w:sz w:val="18"/>
                <w:szCs w:val="18"/>
                <w:lang w:val="fr-FR"/>
              </w:rPr>
              <w:t xml:space="preserve"> </w:t>
            </w:r>
            <w:r w:rsidRPr="00AE293A">
              <w:rPr>
                <w:strike/>
                <w:sz w:val="18"/>
                <w:szCs w:val="18"/>
                <w:lang w:val="fr-FR"/>
              </w:rPr>
              <w:t>sera licencié sans tenir compte du préavis de licenciement et sans indemnité</w:t>
            </w:r>
            <w:r w:rsidRPr="00AE293A">
              <w:rPr>
                <w:sz w:val="18"/>
                <w:szCs w:val="18"/>
                <w:lang w:val="fr-FR"/>
              </w:rPr>
              <w:t>, à moins qu</w:t>
            </w:r>
            <w:r w:rsidR="005837A7" w:rsidRPr="00AE293A">
              <w:rPr>
                <w:sz w:val="18"/>
                <w:szCs w:val="18"/>
                <w:lang w:val="fr-FR"/>
              </w:rPr>
              <w:t>’</w:t>
            </w:r>
            <w:r w:rsidRPr="00AE293A">
              <w:rPr>
                <w:sz w:val="18"/>
                <w:szCs w:val="18"/>
                <w:lang w:val="fr-FR"/>
              </w:rPr>
              <w:t>il puisse démontrer de manière satisfaisante que son absence était involontaire et découlait de la force majeure.</w:t>
            </w:r>
            <w:r w:rsidR="007759F6" w:rsidRPr="00AE293A">
              <w:rPr>
                <w:sz w:val="18"/>
                <w:szCs w:val="18"/>
                <w:lang w:val="fr-FR"/>
              </w:rPr>
              <w:t xml:space="preserve">  </w:t>
            </w:r>
            <w:r w:rsidRPr="00AE293A">
              <w:rPr>
                <w:sz w:val="18"/>
                <w:szCs w:val="18"/>
                <w:lang w:val="fr-FR"/>
              </w:rPr>
              <w:t xml:space="preserve">Le Bureau international fait tout ce qui est raisonnablement possible pour atteindre le fonctionnaire en question avant de </w:t>
            </w:r>
            <w:r w:rsidRPr="00AE293A">
              <w:rPr>
                <w:strike/>
                <w:sz w:val="18"/>
                <w:szCs w:val="18"/>
                <w:lang w:val="fr-FR"/>
              </w:rPr>
              <w:t>le licencier</w:t>
            </w:r>
            <w:r w:rsidRPr="00AE293A">
              <w:rPr>
                <w:color w:val="000000"/>
                <w:sz w:val="18"/>
                <w:szCs w:val="18"/>
                <w:lang w:val="fr-FR"/>
              </w:rPr>
              <w:t xml:space="preserve"> </w:t>
            </w:r>
            <w:r w:rsidRPr="00BB0F13">
              <w:rPr>
                <w:b/>
                <w:color w:val="000000"/>
                <w:sz w:val="18"/>
                <w:szCs w:val="18"/>
                <w:u w:val="single"/>
                <w:lang w:val="fr-FR"/>
              </w:rPr>
              <w:t>mettre fin à ses services</w:t>
            </w:r>
            <w:r w:rsidRPr="00AE293A">
              <w:rPr>
                <w:sz w:val="18"/>
                <w:szCs w:val="18"/>
                <w:lang w:val="fr-FR"/>
              </w:rPr>
              <w:t>.</w:t>
            </w:r>
            <w:r w:rsidR="007759F6" w:rsidRPr="00AE293A">
              <w:rPr>
                <w:sz w:val="18"/>
                <w:szCs w:val="18"/>
                <w:lang w:val="fr-FR"/>
              </w:rPr>
              <w:t xml:space="preserve">  </w:t>
            </w:r>
            <w:bookmarkStart w:id="4" w:name="Rule_9_3_1"/>
            <w:bookmarkEnd w:id="4"/>
            <w:r w:rsidRPr="00AE293A">
              <w:rPr>
                <w:strike/>
                <w:sz w:val="18"/>
                <w:szCs w:val="18"/>
                <w:lang w:val="fr-FR"/>
              </w:rPr>
              <w:t>Le présent article et les dispositions qui s</w:t>
            </w:r>
            <w:r w:rsidR="005837A7" w:rsidRPr="00AE293A">
              <w:rPr>
                <w:strike/>
                <w:sz w:val="18"/>
                <w:szCs w:val="18"/>
                <w:lang w:val="fr-FR"/>
              </w:rPr>
              <w:t>’</w:t>
            </w:r>
            <w:r w:rsidRPr="00AE293A">
              <w:rPr>
                <w:strike/>
                <w:sz w:val="18"/>
                <w:szCs w:val="18"/>
                <w:lang w:val="fr-FR"/>
              </w:rPr>
              <w:t>y rapportent ne s</w:t>
            </w:r>
            <w:r w:rsidR="005837A7" w:rsidRPr="00AE293A">
              <w:rPr>
                <w:strike/>
                <w:sz w:val="18"/>
                <w:szCs w:val="18"/>
                <w:lang w:val="fr-FR"/>
              </w:rPr>
              <w:t>’</w:t>
            </w:r>
            <w:r w:rsidRPr="00AE293A">
              <w:rPr>
                <w:strike/>
                <w:sz w:val="18"/>
                <w:szCs w:val="18"/>
                <w:lang w:val="fr-FR"/>
              </w:rPr>
              <w:t xml:space="preserve">appliquent pas aux fonctionnaires temporaires, sauf indication contraire </w:t>
            </w:r>
            <w:r w:rsidRPr="00AE293A">
              <w:rPr>
                <w:strike/>
                <w:sz w:val="18"/>
                <w:szCs w:val="18"/>
                <w:lang w:val="fr-FR"/>
              </w:rPr>
              <w:lastRenderedPageBreak/>
              <w:t>dans la disposition 9.3.1 (Abandon de poste par les fonctionnaires temporaires).</w:t>
            </w:r>
          </w:p>
        </w:tc>
        <w:tc>
          <w:tcPr>
            <w:tcW w:w="4536" w:type="dxa"/>
            <w:shd w:val="clear" w:color="auto" w:fill="auto"/>
            <w:tcMar>
              <w:top w:w="57" w:type="dxa"/>
              <w:bottom w:w="57" w:type="dxa"/>
            </w:tcMar>
          </w:tcPr>
          <w:p w:rsidR="00F33AD6" w:rsidRPr="006C256A" w:rsidRDefault="00284FD3" w:rsidP="00C37DE4">
            <w:pPr>
              <w:pStyle w:val="CommentText"/>
              <w:rPr>
                <w:szCs w:val="18"/>
                <w:lang w:val="fr-FR"/>
              </w:rPr>
            </w:pPr>
            <w:r w:rsidRPr="006C256A">
              <w:rPr>
                <w:color w:val="000000"/>
                <w:szCs w:val="18"/>
                <w:lang w:val="fr-FR"/>
              </w:rPr>
              <w:lastRenderedPageBreak/>
              <w:t>Correction d</w:t>
            </w:r>
            <w:r w:rsidR="005837A7">
              <w:rPr>
                <w:color w:val="000000"/>
                <w:szCs w:val="18"/>
                <w:lang w:val="fr-FR"/>
              </w:rPr>
              <w:t>’</w:t>
            </w:r>
            <w:r w:rsidRPr="006C256A">
              <w:rPr>
                <w:color w:val="000000"/>
                <w:szCs w:val="18"/>
                <w:lang w:val="fr-FR"/>
              </w:rPr>
              <w:t>une erreur et mise en conformité avec l</w:t>
            </w:r>
            <w:r w:rsidR="005837A7">
              <w:rPr>
                <w:color w:val="000000"/>
                <w:szCs w:val="18"/>
                <w:lang w:val="fr-FR"/>
              </w:rPr>
              <w:t>’</w:t>
            </w:r>
            <w:r w:rsidRPr="006C256A">
              <w:rPr>
                <w:color w:val="000000"/>
                <w:szCs w:val="18"/>
                <w:lang w:val="fr-FR"/>
              </w:rPr>
              <w:t>article 9.2 et la disposition 9.2.1.b).</w:t>
            </w:r>
          </w:p>
          <w:p w:rsidR="00F33AD6" w:rsidRPr="006C256A" w:rsidRDefault="002562E0" w:rsidP="00C37DE4">
            <w:pPr>
              <w:pStyle w:val="CommentText"/>
              <w:rPr>
                <w:szCs w:val="18"/>
                <w:lang w:val="fr-FR"/>
              </w:rPr>
            </w:pPr>
            <w:r w:rsidRPr="006C256A">
              <w:rPr>
                <w:color w:val="000000"/>
                <w:szCs w:val="18"/>
                <w:lang w:val="fr-FR"/>
              </w:rPr>
              <w:t xml:space="preserve">Un </w:t>
            </w:r>
            <w:r w:rsidRPr="006C256A">
              <w:rPr>
                <w:szCs w:val="18"/>
                <w:lang w:val="fr-FR"/>
              </w:rPr>
              <w:t>abandon de poste</w:t>
            </w:r>
            <w:r w:rsidRPr="006C256A">
              <w:rPr>
                <w:color w:val="000000"/>
                <w:szCs w:val="18"/>
                <w:lang w:val="fr-FR"/>
              </w:rPr>
              <w:t xml:space="preserve"> est une cessation de service à l</w:t>
            </w:r>
            <w:r w:rsidR="005837A7">
              <w:rPr>
                <w:color w:val="000000"/>
                <w:szCs w:val="18"/>
                <w:lang w:val="fr-FR"/>
              </w:rPr>
              <w:t>’</w:t>
            </w:r>
            <w:r w:rsidRPr="006C256A">
              <w:rPr>
                <w:color w:val="000000"/>
                <w:szCs w:val="18"/>
                <w:lang w:val="fr-FR"/>
              </w:rPr>
              <w:t>initiative du fonctionnaire, comme indiqué à l</w:t>
            </w:r>
            <w:r w:rsidR="005837A7">
              <w:rPr>
                <w:color w:val="000000"/>
                <w:szCs w:val="18"/>
                <w:lang w:val="fr-FR"/>
              </w:rPr>
              <w:t>’</w:t>
            </w:r>
            <w:r w:rsidRPr="006C256A">
              <w:rPr>
                <w:color w:val="000000"/>
                <w:szCs w:val="18"/>
                <w:lang w:val="fr-FR"/>
              </w:rPr>
              <w:t xml:space="preserve">article 9.3.  Il </w:t>
            </w:r>
            <w:r w:rsidR="00514FFC" w:rsidRPr="006C256A">
              <w:rPr>
                <w:color w:val="000000"/>
                <w:szCs w:val="18"/>
                <w:lang w:val="fr-FR"/>
              </w:rPr>
              <w:t>n</w:t>
            </w:r>
            <w:r w:rsidR="005837A7">
              <w:rPr>
                <w:color w:val="000000"/>
                <w:szCs w:val="18"/>
                <w:lang w:val="fr-FR"/>
              </w:rPr>
              <w:t>’</w:t>
            </w:r>
            <w:r w:rsidR="00514FFC" w:rsidRPr="006C256A">
              <w:rPr>
                <w:color w:val="000000"/>
                <w:szCs w:val="18"/>
                <w:lang w:val="fr-FR"/>
              </w:rPr>
              <w:t>équivaut</w:t>
            </w:r>
            <w:r w:rsidRPr="006C256A">
              <w:rPr>
                <w:color w:val="000000"/>
                <w:szCs w:val="18"/>
                <w:lang w:val="fr-FR"/>
              </w:rPr>
              <w:t xml:space="preserve"> pas à un licenciement, qui est une cessation de service à l</w:t>
            </w:r>
            <w:r w:rsidR="005837A7">
              <w:rPr>
                <w:color w:val="000000"/>
                <w:szCs w:val="18"/>
                <w:lang w:val="fr-FR"/>
              </w:rPr>
              <w:t>’</w:t>
            </w:r>
            <w:r w:rsidRPr="006C256A">
              <w:rPr>
                <w:color w:val="000000"/>
                <w:szCs w:val="18"/>
                <w:lang w:val="fr-FR"/>
              </w:rPr>
              <w:t>initiative du Directeur général, comme l</w:t>
            </w:r>
            <w:r w:rsidR="005837A7">
              <w:rPr>
                <w:color w:val="000000"/>
                <w:szCs w:val="18"/>
                <w:lang w:val="fr-FR"/>
              </w:rPr>
              <w:t>’</w:t>
            </w:r>
            <w:r w:rsidRPr="006C256A">
              <w:rPr>
                <w:color w:val="000000"/>
                <w:szCs w:val="18"/>
                <w:lang w:val="fr-FR"/>
              </w:rPr>
              <w:t>indique la disposition 9.2.1.a).</w:t>
            </w:r>
            <w:r w:rsidR="00133450" w:rsidRPr="00A07DC1">
              <w:rPr>
                <w:color w:val="000000"/>
                <w:lang w:val="fr-FR"/>
              </w:rPr>
              <w:t xml:space="preserve"> </w:t>
            </w:r>
            <w:r w:rsidR="007759F6" w:rsidRPr="00A07DC1">
              <w:rPr>
                <w:color w:val="000000"/>
                <w:lang w:val="fr-FR"/>
              </w:rPr>
              <w:t xml:space="preserve"> </w:t>
            </w:r>
            <w:r w:rsidRPr="006C256A">
              <w:rPr>
                <w:color w:val="000000"/>
                <w:szCs w:val="18"/>
                <w:lang w:val="fr-FR"/>
              </w:rPr>
              <w:t>Voir également l</w:t>
            </w:r>
            <w:r w:rsidR="005837A7">
              <w:rPr>
                <w:color w:val="000000"/>
                <w:szCs w:val="18"/>
                <w:lang w:val="fr-FR"/>
              </w:rPr>
              <w:t>’</w:t>
            </w:r>
            <w:r w:rsidRPr="006C256A">
              <w:rPr>
                <w:color w:val="000000"/>
                <w:szCs w:val="18"/>
                <w:lang w:val="fr-FR"/>
              </w:rPr>
              <w:t>article 9.1.a) et b), qui fait la distinction entre licenciement et abandon de poste.</w:t>
            </w:r>
          </w:p>
          <w:p w:rsidR="00F33AD6" w:rsidRPr="006C256A" w:rsidRDefault="00F33AD6" w:rsidP="00C37DE4">
            <w:pPr>
              <w:rPr>
                <w:sz w:val="18"/>
                <w:szCs w:val="18"/>
                <w:lang w:val="fr-FR"/>
              </w:rPr>
            </w:pPr>
          </w:p>
          <w:p w:rsidR="007759F6" w:rsidRPr="006C256A" w:rsidRDefault="007759F6" w:rsidP="00C37DE4">
            <w:pPr>
              <w:rPr>
                <w:sz w:val="18"/>
                <w:szCs w:val="18"/>
                <w:lang w:val="fr-FR"/>
              </w:rPr>
            </w:pPr>
          </w:p>
        </w:tc>
      </w:tr>
      <w:tr w:rsidR="00F641B2" w:rsidRPr="009A4C01" w:rsidTr="007759F6">
        <w:trPr>
          <w:trHeight w:val="20"/>
        </w:trPr>
        <w:tc>
          <w:tcPr>
            <w:tcW w:w="1843" w:type="dxa"/>
            <w:shd w:val="clear" w:color="auto" w:fill="auto"/>
            <w:tcMar>
              <w:top w:w="57" w:type="dxa"/>
              <w:bottom w:w="57" w:type="dxa"/>
            </w:tcMar>
          </w:tcPr>
          <w:p w:rsidR="005837A7" w:rsidRDefault="002562E0" w:rsidP="00023575">
            <w:pPr>
              <w:keepNext/>
              <w:keepLines/>
              <w:autoSpaceDE w:val="0"/>
              <w:autoSpaceDN w:val="0"/>
              <w:adjustRightInd w:val="0"/>
              <w:rPr>
                <w:b/>
                <w:bCs/>
                <w:color w:val="000000"/>
                <w:sz w:val="18"/>
                <w:szCs w:val="18"/>
                <w:lang w:val="fr-FR" w:eastAsia="es-ES"/>
              </w:rPr>
            </w:pPr>
            <w:r w:rsidRPr="006C256A">
              <w:rPr>
                <w:b/>
                <w:bCs/>
                <w:sz w:val="18"/>
                <w:szCs w:val="18"/>
                <w:lang w:val="fr-FR" w:eastAsia="es-ES"/>
              </w:rPr>
              <w:lastRenderedPageBreak/>
              <w:t>Article</w:t>
            </w:r>
            <w:r w:rsidR="00955164">
              <w:rPr>
                <w:b/>
                <w:bCs/>
                <w:sz w:val="18"/>
                <w:szCs w:val="18"/>
                <w:lang w:val="fr-FR" w:eastAsia="es-ES"/>
              </w:rPr>
              <w:t> </w:t>
            </w:r>
            <w:r w:rsidRPr="006C256A">
              <w:rPr>
                <w:b/>
                <w:bCs/>
                <w:sz w:val="18"/>
                <w:szCs w:val="18"/>
                <w:lang w:val="fr-FR" w:eastAsia="es-ES"/>
              </w:rPr>
              <w:t>9</w:t>
            </w:r>
            <w:r w:rsidRPr="006C256A">
              <w:rPr>
                <w:b/>
                <w:bCs/>
                <w:color w:val="000000"/>
                <w:sz w:val="18"/>
                <w:szCs w:val="18"/>
                <w:lang w:val="fr-FR" w:eastAsia="es-ES"/>
              </w:rPr>
              <w:t>.</w:t>
            </w:r>
            <w:r w:rsidRPr="006C256A">
              <w:rPr>
                <w:b/>
                <w:bCs/>
                <w:sz w:val="18"/>
                <w:szCs w:val="18"/>
                <w:lang w:val="fr-FR" w:eastAsia="es-ES"/>
              </w:rPr>
              <w:t>4</w:t>
            </w:r>
          </w:p>
          <w:p w:rsidR="00F33AD6" w:rsidRPr="006C256A" w:rsidRDefault="00F33AD6" w:rsidP="00023575">
            <w:pPr>
              <w:keepNext/>
              <w:keepLines/>
              <w:ind w:right="33"/>
              <w:rPr>
                <w:color w:val="000000"/>
                <w:sz w:val="18"/>
                <w:szCs w:val="18"/>
                <w:lang w:val="fr-FR" w:eastAsia="es-ES"/>
              </w:rPr>
            </w:pPr>
          </w:p>
          <w:p w:rsidR="00F641B2" w:rsidRPr="00023575" w:rsidRDefault="002562E0" w:rsidP="00023575">
            <w:pPr>
              <w:keepNext/>
              <w:keepLines/>
              <w:ind w:right="33"/>
              <w:rPr>
                <w:sz w:val="18"/>
                <w:szCs w:val="18"/>
                <w:lang w:val="fr-FR"/>
              </w:rPr>
            </w:pPr>
            <w:r w:rsidRPr="00023575">
              <w:rPr>
                <w:sz w:val="18"/>
                <w:szCs w:val="18"/>
                <w:lang w:val="fr-FR"/>
              </w:rPr>
              <w:t>Licenciement pour raisons de santé</w:t>
            </w:r>
          </w:p>
        </w:tc>
        <w:tc>
          <w:tcPr>
            <w:tcW w:w="4536" w:type="dxa"/>
            <w:shd w:val="clear" w:color="auto" w:fill="auto"/>
            <w:tcMar>
              <w:top w:w="57" w:type="dxa"/>
              <w:bottom w:w="57" w:type="dxa"/>
            </w:tcMar>
          </w:tcPr>
          <w:p w:rsidR="00F641B2" w:rsidRPr="006C256A" w:rsidRDefault="002562E0" w:rsidP="00C37DE4">
            <w:pPr>
              <w:rPr>
                <w:sz w:val="18"/>
                <w:szCs w:val="18"/>
                <w:lang w:val="fr-FR"/>
              </w:rPr>
            </w:pPr>
            <w:r w:rsidRPr="006C256A">
              <w:rPr>
                <w:sz w:val="18"/>
                <w:szCs w:val="18"/>
                <w:lang w:val="fr-FR"/>
              </w:rPr>
              <w:t>Il peut être mis fin aux services d</w:t>
            </w:r>
            <w:r w:rsidR="005837A7">
              <w:rPr>
                <w:sz w:val="18"/>
                <w:szCs w:val="18"/>
                <w:lang w:val="fr-FR"/>
              </w:rPr>
              <w:t>’</w:t>
            </w:r>
            <w:r w:rsidRPr="006C256A">
              <w:rPr>
                <w:sz w:val="18"/>
                <w:szCs w:val="18"/>
                <w:lang w:val="fr-FR"/>
              </w:rPr>
              <w:t>un fonctionnaire dès lors qu</w:t>
            </w:r>
            <w:r w:rsidR="005837A7">
              <w:rPr>
                <w:sz w:val="18"/>
                <w:szCs w:val="18"/>
                <w:lang w:val="fr-FR"/>
              </w:rPr>
              <w:t>’</w:t>
            </w:r>
            <w:r w:rsidRPr="006C256A">
              <w:rPr>
                <w:sz w:val="18"/>
                <w:szCs w:val="18"/>
                <w:lang w:val="fr-FR"/>
              </w:rPr>
              <w:t>une infirmité, une maladie ou la diminution de ses facultés physiques ou mentales le met dans l</w:t>
            </w:r>
            <w:r w:rsidR="005837A7">
              <w:rPr>
                <w:sz w:val="18"/>
                <w:szCs w:val="18"/>
                <w:lang w:val="fr-FR"/>
              </w:rPr>
              <w:t>’</w:t>
            </w:r>
            <w:r w:rsidRPr="006C256A">
              <w:rPr>
                <w:sz w:val="18"/>
                <w:szCs w:val="18"/>
                <w:lang w:val="fr-FR"/>
              </w:rPr>
              <w:t>incapacité d</w:t>
            </w:r>
            <w:r w:rsidR="005837A7">
              <w:rPr>
                <w:sz w:val="18"/>
                <w:szCs w:val="18"/>
                <w:lang w:val="fr-FR"/>
              </w:rPr>
              <w:t>’</w:t>
            </w:r>
            <w:r w:rsidRPr="006C256A">
              <w:rPr>
                <w:sz w:val="18"/>
                <w:szCs w:val="18"/>
                <w:lang w:val="fr-FR"/>
              </w:rPr>
              <w:t>exercer ses fonctions, ou d</w:t>
            </w:r>
            <w:r w:rsidR="005837A7">
              <w:rPr>
                <w:sz w:val="18"/>
                <w:szCs w:val="18"/>
                <w:lang w:val="fr-FR"/>
              </w:rPr>
              <w:t>’</w:t>
            </w:r>
            <w:r w:rsidRPr="006C256A">
              <w:rPr>
                <w:sz w:val="18"/>
                <w:szCs w:val="18"/>
                <w:lang w:val="fr-FR"/>
              </w:rPr>
              <w:t>autres fonctions pouvant raisonnablement être exigées de lui, et qu</w:t>
            </w:r>
            <w:r w:rsidR="005837A7">
              <w:rPr>
                <w:sz w:val="18"/>
                <w:szCs w:val="18"/>
                <w:lang w:val="fr-FR"/>
              </w:rPr>
              <w:t>’</w:t>
            </w:r>
            <w:r w:rsidRPr="006C256A">
              <w:rPr>
                <w:sz w:val="18"/>
                <w:szCs w:val="18"/>
                <w:lang w:val="fr-FR"/>
              </w:rPr>
              <w:t xml:space="preserve">il a épuisé son crédit de jours de congé de maladie. </w:t>
            </w:r>
            <w:r w:rsidR="00955164">
              <w:rPr>
                <w:sz w:val="18"/>
                <w:szCs w:val="18"/>
                <w:lang w:val="fr-FR"/>
              </w:rPr>
              <w:t xml:space="preserve"> </w:t>
            </w:r>
            <w:r w:rsidRPr="006C256A">
              <w:rPr>
                <w:sz w:val="18"/>
                <w:szCs w:val="18"/>
                <w:lang w:val="fr-FR"/>
              </w:rPr>
              <w:t xml:space="preserve">Des certificats médicaux appropriés doivent être présentés. </w:t>
            </w:r>
            <w:r w:rsidR="00955164">
              <w:rPr>
                <w:sz w:val="18"/>
                <w:szCs w:val="18"/>
                <w:lang w:val="fr-FR"/>
              </w:rPr>
              <w:t xml:space="preserve"> </w:t>
            </w:r>
            <w:r w:rsidRPr="006C256A">
              <w:rPr>
                <w:sz w:val="18"/>
                <w:szCs w:val="18"/>
                <w:lang w:val="fr-FR"/>
              </w:rPr>
              <w:t>Les modalités de licenciement pour raisons de santé sont fixées dans un ordre de service.</w:t>
            </w:r>
          </w:p>
        </w:tc>
        <w:tc>
          <w:tcPr>
            <w:tcW w:w="4536" w:type="dxa"/>
            <w:shd w:val="clear" w:color="auto" w:fill="auto"/>
            <w:tcMar>
              <w:top w:w="57" w:type="dxa"/>
              <w:bottom w:w="57" w:type="dxa"/>
            </w:tcMar>
          </w:tcPr>
          <w:p w:rsidR="00F641B2" w:rsidRPr="006C256A" w:rsidRDefault="002562E0" w:rsidP="00C37DE4">
            <w:pPr>
              <w:rPr>
                <w:sz w:val="18"/>
                <w:szCs w:val="18"/>
                <w:lang w:val="fr-FR"/>
              </w:rPr>
            </w:pPr>
            <w:r w:rsidRPr="006C256A">
              <w:rPr>
                <w:sz w:val="18"/>
                <w:szCs w:val="18"/>
                <w:lang w:val="fr-FR"/>
              </w:rPr>
              <w:t>Il peut être mis fin aux services d</w:t>
            </w:r>
            <w:r w:rsidR="005837A7">
              <w:rPr>
                <w:sz w:val="18"/>
                <w:szCs w:val="18"/>
                <w:lang w:val="fr-FR"/>
              </w:rPr>
              <w:t>’</w:t>
            </w:r>
            <w:r w:rsidRPr="006C256A">
              <w:rPr>
                <w:sz w:val="18"/>
                <w:szCs w:val="18"/>
                <w:lang w:val="fr-FR"/>
              </w:rPr>
              <w:t>un fonctionnaire dès lors qu</w:t>
            </w:r>
            <w:r w:rsidR="005837A7">
              <w:rPr>
                <w:sz w:val="18"/>
                <w:szCs w:val="18"/>
                <w:lang w:val="fr-FR"/>
              </w:rPr>
              <w:t>’</w:t>
            </w:r>
            <w:r w:rsidRPr="006C256A">
              <w:rPr>
                <w:sz w:val="18"/>
                <w:szCs w:val="18"/>
                <w:lang w:val="fr-FR"/>
              </w:rPr>
              <w:t>une infirmité, une maladie ou la diminution de ses facultés physiques ou mentales le met dans l</w:t>
            </w:r>
            <w:r w:rsidR="005837A7">
              <w:rPr>
                <w:sz w:val="18"/>
                <w:szCs w:val="18"/>
                <w:lang w:val="fr-FR"/>
              </w:rPr>
              <w:t>’</w:t>
            </w:r>
            <w:r w:rsidRPr="006C256A">
              <w:rPr>
                <w:sz w:val="18"/>
                <w:szCs w:val="18"/>
                <w:lang w:val="fr-FR"/>
              </w:rPr>
              <w:t>incapacité d</w:t>
            </w:r>
            <w:r w:rsidR="005837A7">
              <w:rPr>
                <w:sz w:val="18"/>
                <w:szCs w:val="18"/>
                <w:lang w:val="fr-FR"/>
              </w:rPr>
              <w:t>’</w:t>
            </w:r>
            <w:r w:rsidRPr="006C256A">
              <w:rPr>
                <w:sz w:val="18"/>
                <w:szCs w:val="18"/>
                <w:lang w:val="fr-FR"/>
              </w:rPr>
              <w:t>exercer ses fonctions</w:t>
            </w:r>
            <w:r w:rsidRPr="006C256A">
              <w:rPr>
                <w:strike/>
                <w:sz w:val="18"/>
                <w:szCs w:val="18"/>
                <w:lang w:val="fr-FR"/>
              </w:rPr>
              <w:t>, ou d</w:t>
            </w:r>
            <w:r w:rsidR="005837A7">
              <w:rPr>
                <w:strike/>
                <w:sz w:val="18"/>
                <w:szCs w:val="18"/>
                <w:lang w:val="fr-FR"/>
              </w:rPr>
              <w:t>’</w:t>
            </w:r>
            <w:r w:rsidRPr="006C256A">
              <w:rPr>
                <w:strike/>
                <w:sz w:val="18"/>
                <w:szCs w:val="18"/>
                <w:lang w:val="fr-FR"/>
              </w:rPr>
              <w:t xml:space="preserve">autres fonctions pouvant raisonnablement être exigées de lui, </w:t>
            </w:r>
            <w:r w:rsidRPr="006C256A">
              <w:rPr>
                <w:sz w:val="18"/>
                <w:szCs w:val="18"/>
                <w:lang w:val="fr-FR"/>
              </w:rPr>
              <w:t>et qu</w:t>
            </w:r>
            <w:r w:rsidR="005837A7">
              <w:rPr>
                <w:sz w:val="18"/>
                <w:szCs w:val="18"/>
                <w:lang w:val="fr-FR"/>
              </w:rPr>
              <w:t>’</w:t>
            </w:r>
            <w:r w:rsidRPr="006C256A">
              <w:rPr>
                <w:sz w:val="18"/>
                <w:szCs w:val="18"/>
                <w:lang w:val="fr-FR"/>
              </w:rPr>
              <w:t>il a épuisé son crédit de jours de congé de maladie.</w:t>
            </w:r>
            <w:r w:rsidR="00F641B2" w:rsidRPr="006C256A">
              <w:rPr>
                <w:sz w:val="18"/>
                <w:szCs w:val="18"/>
                <w:lang w:val="fr-FR"/>
              </w:rPr>
              <w:t xml:space="preserve"> </w:t>
            </w:r>
            <w:r w:rsidR="00807162" w:rsidRPr="006C256A">
              <w:rPr>
                <w:sz w:val="18"/>
                <w:szCs w:val="18"/>
                <w:lang w:val="fr-FR"/>
              </w:rPr>
              <w:t xml:space="preserve"> </w:t>
            </w:r>
            <w:r w:rsidR="00DF7C82" w:rsidRPr="006C256A">
              <w:rPr>
                <w:b/>
                <w:color w:val="000000"/>
                <w:sz w:val="18"/>
                <w:szCs w:val="18"/>
                <w:u w:val="single"/>
                <w:lang w:val="fr-FR"/>
              </w:rPr>
              <w:t>Il ne peut être mis fins aux services de fonctionnaires titulaires d</w:t>
            </w:r>
            <w:r w:rsidR="005837A7">
              <w:rPr>
                <w:b/>
                <w:color w:val="000000"/>
                <w:sz w:val="18"/>
                <w:szCs w:val="18"/>
                <w:u w:val="single"/>
                <w:lang w:val="fr-FR"/>
              </w:rPr>
              <w:t>’</w:t>
            </w:r>
            <w:r w:rsidR="00DF7C82" w:rsidRPr="006C256A">
              <w:rPr>
                <w:b/>
                <w:color w:val="000000"/>
                <w:sz w:val="18"/>
                <w:szCs w:val="18"/>
                <w:u w:val="single"/>
                <w:lang w:val="fr-FR"/>
              </w:rPr>
              <w:t xml:space="preserve">un engagement de durée déterminée, continu ou permanent pour </w:t>
            </w:r>
            <w:r w:rsidR="00DF7C82" w:rsidRPr="006C256A">
              <w:rPr>
                <w:b/>
                <w:sz w:val="18"/>
                <w:szCs w:val="18"/>
                <w:u w:val="single"/>
                <w:lang w:val="fr-FR"/>
              </w:rPr>
              <w:t>raisons de santé</w:t>
            </w:r>
            <w:r w:rsidR="00DF7C82" w:rsidRPr="006C256A">
              <w:rPr>
                <w:b/>
                <w:color w:val="000000"/>
                <w:sz w:val="18"/>
                <w:szCs w:val="18"/>
                <w:u w:val="single"/>
                <w:lang w:val="fr-FR"/>
              </w:rPr>
              <w:t xml:space="preserve"> que s</w:t>
            </w:r>
            <w:r w:rsidR="005837A7">
              <w:rPr>
                <w:b/>
                <w:color w:val="000000"/>
                <w:sz w:val="18"/>
                <w:szCs w:val="18"/>
                <w:u w:val="single"/>
                <w:lang w:val="fr-FR"/>
              </w:rPr>
              <w:t>’</w:t>
            </w:r>
            <w:r w:rsidR="00DF7C82" w:rsidRPr="006C256A">
              <w:rPr>
                <w:b/>
                <w:color w:val="000000"/>
                <w:sz w:val="18"/>
                <w:szCs w:val="18"/>
                <w:u w:val="single"/>
                <w:lang w:val="fr-FR"/>
              </w:rPr>
              <w:t>ils sont également dans l</w:t>
            </w:r>
            <w:r w:rsidR="005837A7">
              <w:rPr>
                <w:b/>
                <w:color w:val="000000"/>
                <w:sz w:val="18"/>
                <w:szCs w:val="18"/>
                <w:u w:val="single"/>
                <w:lang w:val="fr-FR"/>
              </w:rPr>
              <w:t>’</w:t>
            </w:r>
            <w:r w:rsidR="00DF7C82" w:rsidRPr="006C256A">
              <w:rPr>
                <w:b/>
                <w:color w:val="000000"/>
                <w:sz w:val="18"/>
                <w:szCs w:val="18"/>
                <w:u w:val="single"/>
                <w:lang w:val="fr-FR"/>
              </w:rPr>
              <w:t>incapacité d</w:t>
            </w:r>
            <w:r w:rsidR="005837A7">
              <w:rPr>
                <w:b/>
                <w:color w:val="000000"/>
                <w:sz w:val="18"/>
                <w:szCs w:val="18"/>
                <w:u w:val="single"/>
                <w:lang w:val="fr-FR"/>
              </w:rPr>
              <w:t>’</w:t>
            </w:r>
            <w:r w:rsidR="00DF7C82" w:rsidRPr="006C256A">
              <w:rPr>
                <w:b/>
                <w:color w:val="000000"/>
                <w:sz w:val="18"/>
                <w:szCs w:val="18"/>
                <w:u w:val="single"/>
                <w:lang w:val="fr-FR"/>
              </w:rPr>
              <w:t>exercer d</w:t>
            </w:r>
            <w:r w:rsidR="005837A7">
              <w:rPr>
                <w:b/>
                <w:color w:val="000000"/>
                <w:sz w:val="18"/>
                <w:szCs w:val="18"/>
                <w:u w:val="single"/>
                <w:lang w:val="fr-FR"/>
              </w:rPr>
              <w:t>’</w:t>
            </w:r>
            <w:r w:rsidR="00DF7C82" w:rsidRPr="006C256A">
              <w:rPr>
                <w:b/>
                <w:color w:val="000000"/>
                <w:sz w:val="18"/>
                <w:szCs w:val="18"/>
                <w:u w:val="single"/>
                <w:lang w:val="fr-FR"/>
              </w:rPr>
              <w:t>autres fonctions pouvant raisonnablement être exigées d</w:t>
            </w:r>
            <w:r w:rsidR="005837A7">
              <w:rPr>
                <w:b/>
                <w:color w:val="000000"/>
                <w:sz w:val="18"/>
                <w:szCs w:val="18"/>
                <w:u w:val="single"/>
                <w:lang w:val="fr-FR"/>
              </w:rPr>
              <w:t>’</w:t>
            </w:r>
            <w:r w:rsidR="00DF7C82" w:rsidRPr="006C256A">
              <w:rPr>
                <w:b/>
                <w:color w:val="000000"/>
                <w:sz w:val="18"/>
                <w:szCs w:val="18"/>
                <w:u w:val="single"/>
                <w:lang w:val="fr-FR"/>
              </w:rPr>
              <w:t>eux.</w:t>
            </w:r>
            <w:r w:rsidR="00C418A5" w:rsidRPr="00A07DC1">
              <w:rPr>
                <w:b/>
                <w:color w:val="000000"/>
                <w:sz w:val="18"/>
                <w:u w:val="single"/>
                <w:lang w:val="fr-FR"/>
              </w:rPr>
              <w:t xml:space="preserve"> </w:t>
            </w:r>
            <w:r w:rsidR="00F641B2" w:rsidRPr="00A07DC1">
              <w:rPr>
                <w:b/>
                <w:color w:val="000000"/>
                <w:sz w:val="18"/>
                <w:u w:val="single"/>
                <w:lang w:val="fr-FR"/>
              </w:rPr>
              <w:t xml:space="preserve"> </w:t>
            </w:r>
            <w:r w:rsidR="00DF7C82" w:rsidRPr="006C256A">
              <w:rPr>
                <w:sz w:val="18"/>
                <w:szCs w:val="18"/>
                <w:lang w:val="fr-FR"/>
              </w:rPr>
              <w:t>Des certificats médicaux appropriés doivent être présentés</w:t>
            </w:r>
            <w:r w:rsidR="00DF7C82" w:rsidRPr="006C256A">
              <w:rPr>
                <w:color w:val="000000"/>
                <w:sz w:val="18"/>
                <w:szCs w:val="18"/>
                <w:lang w:val="fr-FR"/>
              </w:rPr>
              <w:t xml:space="preserve"> </w:t>
            </w:r>
            <w:r w:rsidR="00DF7C82" w:rsidRPr="006C256A">
              <w:rPr>
                <w:b/>
                <w:sz w:val="18"/>
                <w:szCs w:val="18"/>
                <w:u w:val="single"/>
                <w:lang w:val="fr-FR"/>
              </w:rPr>
              <w:t>dans tous les cas</w:t>
            </w:r>
            <w:r w:rsidR="00DF7C82" w:rsidRPr="006C256A">
              <w:rPr>
                <w:sz w:val="18"/>
                <w:szCs w:val="18"/>
                <w:lang w:val="fr-FR"/>
              </w:rPr>
              <w:t>.</w:t>
            </w:r>
            <w:r w:rsidR="00F641B2" w:rsidRPr="006C256A">
              <w:rPr>
                <w:sz w:val="18"/>
                <w:szCs w:val="18"/>
                <w:lang w:val="fr-FR"/>
              </w:rPr>
              <w:t xml:space="preserve"> </w:t>
            </w:r>
            <w:r w:rsidR="00C418A5" w:rsidRPr="006C256A">
              <w:rPr>
                <w:sz w:val="18"/>
                <w:szCs w:val="18"/>
                <w:lang w:val="fr-FR"/>
              </w:rPr>
              <w:t xml:space="preserve"> </w:t>
            </w:r>
            <w:r w:rsidR="00DF7C82" w:rsidRPr="006C256A">
              <w:rPr>
                <w:sz w:val="18"/>
                <w:szCs w:val="18"/>
                <w:lang w:val="fr-FR"/>
              </w:rPr>
              <w:t>Les modalités de licenciement pour raisons de santé sont fixées dans un ordre de service.</w:t>
            </w:r>
          </w:p>
        </w:tc>
        <w:tc>
          <w:tcPr>
            <w:tcW w:w="4536" w:type="dxa"/>
            <w:shd w:val="clear" w:color="auto" w:fill="auto"/>
            <w:tcMar>
              <w:top w:w="57" w:type="dxa"/>
              <w:bottom w:w="57" w:type="dxa"/>
            </w:tcMar>
          </w:tcPr>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270B91" w:rsidRPr="006C256A" w:rsidRDefault="00270B91" w:rsidP="00C37DE4">
            <w:pPr>
              <w:pStyle w:val="CommentText"/>
              <w:rPr>
                <w:color w:val="000000"/>
                <w:szCs w:val="18"/>
                <w:lang w:val="fr-FR"/>
              </w:rPr>
            </w:pPr>
          </w:p>
          <w:p w:rsidR="00F641B2" w:rsidRPr="006C256A" w:rsidRDefault="005975F8" w:rsidP="00C37DE4">
            <w:pPr>
              <w:pStyle w:val="CommentText"/>
              <w:rPr>
                <w:szCs w:val="18"/>
                <w:lang w:val="fr-FR"/>
              </w:rPr>
            </w:pPr>
            <w:r w:rsidRPr="006C256A">
              <w:rPr>
                <w:color w:val="000000"/>
                <w:szCs w:val="18"/>
                <w:lang w:val="fr-FR"/>
              </w:rPr>
              <w:t xml:space="preserve">Cette </w:t>
            </w:r>
            <w:r w:rsidRPr="006C256A">
              <w:rPr>
                <w:szCs w:val="18"/>
                <w:lang w:val="fr-FR"/>
              </w:rPr>
              <w:t>modification</w:t>
            </w:r>
            <w:r w:rsidRPr="006C256A">
              <w:rPr>
                <w:color w:val="000000"/>
                <w:szCs w:val="18"/>
                <w:lang w:val="fr-FR"/>
              </w:rPr>
              <w:t xml:space="preserve"> précise que la réaffectation </w:t>
            </w:r>
            <w:r w:rsidR="00C418A5" w:rsidRPr="006C256A">
              <w:rPr>
                <w:color w:val="000000"/>
                <w:szCs w:val="18"/>
                <w:lang w:val="fr-FR"/>
              </w:rPr>
              <w:t xml:space="preserve">à </w:t>
            </w:r>
            <w:r w:rsidRPr="006C256A">
              <w:rPr>
                <w:color w:val="000000"/>
                <w:szCs w:val="18"/>
                <w:lang w:val="fr-FR"/>
              </w:rPr>
              <w:t>d</w:t>
            </w:r>
            <w:r w:rsidR="005837A7">
              <w:rPr>
                <w:color w:val="000000"/>
                <w:szCs w:val="18"/>
                <w:lang w:val="fr-FR"/>
              </w:rPr>
              <w:t>’</w:t>
            </w:r>
            <w:r w:rsidRPr="006C256A">
              <w:rPr>
                <w:color w:val="000000"/>
                <w:szCs w:val="18"/>
                <w:lang w:val="fr-FR"/>
              </w:rPr>
              <w:t>autres fonctions ne s</w:t>
            </w:r>
            <w:r w:rsidR="005837A7">
              <w:rPr>
                <w:color w:val="000000"/>
                <w:szCs w:val="18"/>
                <w:lang w:val="fr-FR"/>
              </w:rPr>
              <w:t>’</w:t>
            </w:r>
            <w:r w:rsidRPr="006C256A">
              <w:rPr>
                <w:color w:val="000000"/>
                <w:szCs w:val="18"/>
                <w:lang w:val="fr-FR"/>
              </w:rPr>
              <w:t>applique pas aux fonctionnaires temporaires dans ces circonstances, compte tenu de la nature de leur engagement et de leurs fonctions.</w:t>
            </w:r>
          </w:p>
        </w:tc>
      </w:tr>
      <w:tr w:rsidR="00F641B2" w:rsidRPr="009A4C01" w:rsidTr="007759F6">
        <w:trPr>
          <w:trHeight w:val="20"/>
        </w:trPr>
        <w:tc>
          <w:tcPr>
            <w:tcW w:w="1843" w:type="dxa"/>
            <w:shd w:val="clear" w:color="auto" w:fill="auto"/>
            <w:tcMar>
              <w:top w:w="57" w:type="dxa"/>
              <w:bottom w:w="57" w:type="dxa"/>
            </w:tcMar>
          </w:tcPr>
          <w:p w:rsidR="005837A7" w:rsidRDefault="00807162" w:rsidP="00C37DE4">
            <w:pPr>
              <w:pStyle w:val="Heading1"/>
              <w:keepNext w:val="0"/>
              <w:spacing w:before="0" w:after="0"/>
              <w:ind w:right="34"/>
              <w:rPr>
                <w:caps w:val="0"/>
                <w:sz w:val="18"/>
                <w:szCs w:val="18"/>
                <w:lang w:val="fr-FR"/>
              </w:rPr>
            </w:pPr>
            <w:r w:rsidRPr="006C256A">
              <w:rPr>
                <w:caps w:val="0"/>
                <w:sz w:val="18"/>
                <w:szCs w:val="18"/>
                <w:lang w:val="fr-FR"/>
              </w:rPr>
              <w:t>Article</w:t>
            </w:r>
            <w:r w:rsidR="00955164">
              <w:rPr>
                <w:caps w:val="0"/>
                <w:sz w:val="18"/>
                <w:szCs w:val="18"/>
                <w:lang w:val="fr-FR"/>
              </w:rPr>
              <w:t> </w:t>
            </w:r>
            <w:r w:rsidRPr="006C256A">
              <w:rPr>
                <w:caps w:val="0"/>
                <w:sz w:val="18"/>
                <w:szCs w:val="18"/>
                <w:lang w:val="fr-FR"/>
              </w:rPr>
              <w:t>9</w:t>
            </w:r>
            <w:r w:rsidRPr="006C256A">
              <w:rPr>
                <w:caps w:val="0"/>
                <w:color w:val="000000"/>
                <w:sz w:val="18"/>
                <w:szCs w:val="18"/>
                <w:lang w:val="fr-FR"/>
              </w:rPr>
              <w:t>.</w:t>
            </w:r>
            <w:r w:rsidRPr="006C256A">
              <w:rPr>
                <w:caps w:val="0"/>
                <w:sz w:val="18"/>
                <w:szCs w:val="18"/>
                <w:lang w:val="fr-FR"/>
              </w:rPr>
              <w:t>7</w:t>
            </w:r>
          </w:p>
          <w:p w:rsidR="00F33AD6" w:rsidRPr="006C256A" w:rsidRDefault="00F33AD6" w:rsidP="00C37DE4">
            <w:pPr>
              <w:pStyle w:val="Heading1"/>
              <w:keepNext w:val="0"/>
              <w:spacing w:before="0" w:after="0"/>
              <w:ind w:right="34"/>
              <w:rPr>
                <w:sz w:val="18"/>
                <w:szCs w:val="18"/>
                <w:lang w:val="fr-FR"/>
              </w:rPr>
            </w:pPr>
          </w:p>
          <w:p w:rsidR="00F33AD6" w:rsidRPr="006C256A" w:rsidRDefault="00807162" w:rsidP="00C37DE4">
            <w:pPr>
              <w:pStyle w:val="Heading1"/>
              <w:keepNext w:val="0"/>
              <w:spacing w:before="0" w:after="0"/>
              <w:ind w:right="34"/>
              <w:rPr>
                <w:b w:val="0"/>
                <w:sz w:val="18"/>
                <w:szCs w:val="18"/>
                <w:lang w:val="fr-FR"/>
              </w:rPr>
            </w:pPr>
            <w:r w:rsidRPr="006C256A">
              <w:rPr>
                <w:b w:val="0"/>
                <w:caps w:val="0"/>
                <w:sz w:val="18"/>
                <w:szCs w:val="18"/>
                <w:lang w:val="fr-FR"/>
              </w:rPr>
              <w:t>Préavis de licenciement</w:t>
            </w:r>
          </w:p>
          <w:p w:rsidR="00F641B2" w:rsidRPr="006C256A" w:rsidRDefault="00F641B2" w:rsidP="00C37DE4">
            <w:pPr>
              <w:pStyle w:val="ListParagraph"/>
              <w:ind w:left="0" w:right="34"/>
              <w:rPr>
                <w:sz w:val="18"/>
                <w:szCs w:val="18"/>
                <w:lang w:val="fr-FR"/>
              </w:rPr>
            </w:pPr>
          </w:p>
        </w:tc>
        <w:tc>
          <w:tcPr>
            <w:tcW w:w="4536" w:type="dxa"/>
            <w:shd w:val="clear" w:color="auto" w:fill="auto"/>
            <w:tcMar>
              <w:top w:w="57" w:type="dxa"/>
              <w:bottom w:w="57" w:type="dxa"/>
            </w:tcMar>
          </w:tcPr>
          <w:p w:rsidR="005837A7" w:rsidRDefault="00AF7CA4" w:rsidP="00C37DE4">
            <w:pPr>
              <w:pStyle w:val="Default"/>
              <w:rPr>
                <w:sz w:val="18"/>
                <w:szCs w:val="18"/>
                <w:lang w:val="fr-FR"/>
              </w:rPr>
            </w:pPr>
            <w:r w:rsidRPr="006C256A">
              <w:rPr>
                <w:sz w:val="18"/>
                <w:szCs w:val="18"/>
                <w:lang w:val="fr-FR"/>
              </w:rPr>
              <w:t xml:space="preserve">a) </w:t>
            </w:r>
            <w:r w:rsidRPr="006C256A">
              <w:rPr>
                <w:color w:val="auto"/>
                <w:sz w:val="18"/>
                <w:szCs w:val="18"/>
                <w:lang w:val="fr-FR"/>
              </w:rPr>
              <w:t>Tout fonctionnaire à l</w:t>
            </w:r>
            <w:r w:rsidR="005837A7">
              <w:rPr>
                <w:color w:val="auto"/>
                <w:sz w:val="18"/>
                <w:szCs w:val="18"/>
                <w:lang w:val="fr-FR"/>
              </w:rPr>
              <w:t>’</w:t>
            </w:r>
            <w:r w:rsidRPr="006C256A">
              <w:rPr>
                <w:color w:val="auto"/>
                <w:sz w:val="18"/>
                <w:szCs w:val="18"/>
                <w:lang w:val="fr-FR"/>
              </w:rPr>
              <w:t>engagement duquel il est mis fin en vertu des articles</w:t>
            </w:r>
            <w:r w:rsidR="00955164">
              <w:rPr>
                <w:color w:val="auto"/>
                <w:sz w:val="18"/>
                <w:szCs w:val="18"/>
                <w:lang w:val="fr-FR"/>
              </w:rPr>
              <w:t> </w:t>
            </w:r>
            <w:r w:rsidRPr="006C256A">
              <w:rPr>
                <w:color w:val="auto"/>
                <w:sz w:val="18"/>
                <w:szCs w:val="18"/>
                <w:lang w:val="fr-FR"/>
              </w:rPr>
              <w:t>9</w:t>
            </w:r>
            <w:r w:rsidRPr="006C256A">
              <w:rPr>
                <w:sz w:val="18"/>
                <w:szCs w:val="18"/>
                <w:lang w:val="fr-FR"/>
              </w:rPr>
              <w:t>.</w:t>
            </w:r>
            <w:r w:rsidRPr="006C256A">
              <w:rPr>
                <w:color w:val="auto"/>
                <w:sz w:val="18"/>
                <w:szCs w:val="18"/>
                <w:lang w:val="fr-FR"/>
              </w:rPr>
              <w:t>2 ou 9</w:t>
            </w:r>
            <w:r w:rsidRPr="006C256A">
              <w:rPr>
                <w:sz w:val="18"/>
                <w:szCs w:val="18"/>
                <w:lang w:val="fr-FR"/>
              </w:rPr>
              <w:t>.</w:t>
            </w:r>
            <w:r w:rsidRPr="006C256A">
              <w:rPr>
                <w:color w:val="auto"/>
                <w:sz w:val="18"/>
                <w:szCs w:val="18"/>
                <w:lang w:val="fr-FR"/>
              </w:rPr>
              <w:t>4 doit recevoir le préavis prévu dans sa lettre de nomination ou dans son contrat et l</w:t>
            </w:r>
            <w:r w:rsidR="005837A7">
              <w:rPr>
                <w:color w:val="auto"/>
                <w:sz w:val="18"/>
                <w:szCs w:val="18"/>
                <w:lang w:val="fr-FR"/>
              </w:rPr>
              <w:t>’</w:t>
            </w:r>
            <w:r w:rsidRPr="006C256A">
              <w:rPr>
                <w:color w:val="auto"/>
                <w:sz w:val="18"/>
                <w:szCs w:val="18"/>
                <w:lang w:val="fr-FR"/>
              </w:rPr>
              <w:t>indemnité prévue par le Statut et Règlement du personnel.</w:t>
            </w:r>
          </w:p>
          <w:p w:rsidR="00F33AD6" w:rsidRPr="006C256A" w:rsidRDefault="00F33AD6" w:rsidP="00C37DE4">
            <w:pPr>
              <w:pStyle w:val="Default"/>
              <w:rPr>
                <w:sz w:val="18"/>
                <w:szCs w:val="18"/>
                <w:lang w:val="fr-FR"/>
              </w:rPr>
            </w:pPr>
          </w:p>
          <w:p w:rsidR="00F33AD6" w:rsidRPr="006C256A" w:rsidRDefault="00AF7CA4" w:rsidP="00C37DE4">
            <w:pPr>
              <w:pStyle w:val="Default"/>
              <w:pageBreakBefore/>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F641B2" w:rsidRPr="006C256A" w:rsidRDefault="00AF7CA4" w:rsidP="00C37DE4">
            <w:pPr>
              <w:pStyle w:val="Default"/>
              <w:rPr>
                <w:sz w:val="18"/>
                <w:szCs w:val="18"/>
                <w:lang w:val="fr-FR"/>
              </w:rPr>
            </w:pPr>
            <w:r w:rsidRPr="006C256A">
              <w:rPr>
                <w:sz w:val="18"/>
                <w:szCs w:val="18"/>
                <w:lang w:val="fr-FR"/>
              </w:rPr>
              <w:t>e) […]</w:t>
            </w:r>
          </w:p>
        </w:tc>
        <w:tc>
          <w:tcPr>
            <w:tcW w:w="4536" w:type="dxa"/>
            <w:shd w:val="clear" w:color="auto" w:fill="auto"/>
            <w:tcMar>
              <w:top w:w="57" w:type="dxa"/>
              <w:bottom w:w="57" w:type="dxa"/>
            </w:tcMar>
          </w:tcPr>
          <w:p w:rsidR="005837A7" w:rsidRDefault="00AF7CA4" w:rsidP="00C37DE4">
            <w:pPr>
              <w:pStyle w:val="Default"/>
              <w:rPr>
                <w:sz w:val="18"/>
                <w:szCs w:val="18"/>
                <w:lang w:val="fr-FR"/>
              </w:rPr>
            </w:pPr>
            <w:r w:rsidRPr="006C256A">
              <w:rPr>
                <w:color w:val="auto"/>
                <w:sz w:val="18"/>
                <w:szCs w:val="18"/>
                <w:lang w:val="fr-FR"/>
              </w:rPr>
              <w:t>a) Tout fonctionnaire à l</w:t>
            </w:r>
            <w:r w:rsidR="005837A7">
              <w:rPr>
                <w:color w:val="auto"/>
                <w:sz w:val="18"/>
                <w:szCs w:val="18"/>
                <w:lang w:val="fr-FR"/>
              </w:rPr>
              <w:t>’</w:t>
            </w:r>
            <w:r w:rsidRPr="006C256A">
              <w:rPr>
                <w:color w:val="auto"/>
                <w:sz w:val="18"/>
                <w:szCs w:val="18"/>
                <w:lang w:val="fr-FR"/>
              </w:rPr>
              <w:t>engagement duquel il est mis fin en vertu des articles</w:t>
            </w:r>
            <w:r w:rsidR="00955164">
              <w:rPr>
                <w:color w:val="auto"/>
                <w:sz w:val="18"/>
                <w:szCs w:val="18"/>
                <w:lang w:val="fr-FR"/>
              </w:rPr>
              <w:t> </w:t>
            </w:r>
            <w:r w:rsidRPr="006C256A">
              <w:rPr>
                <w:color w:val="auto"/>
                <w:sz w:val="18"/>
                <w:szCs w:val="18"/>
                <w:lang w:val="fr-FR"/>
              </w:rPr>
              <w:t>9</w:t>
            </w:r>
            <w:r w:rsidRPr="006C256A">
              <w:rPr>
                <w:sz w:val="18"/>
                <w:szCs w:val="18"/>
                <w:lang w:val="fr-FR"/>
              </w:rPr>
              <w:t>.</w:t>
            </w:r>
            <w:r w:rsidRPr="006C256A">
              <w:rPr>
                <w:color w:val="auto"/>
                <w:sz w:val="18"/>
                <w:szCs w:val="18"/>
                <w:lang w:val="fr-FR"/>
              </w:rPr>
              <w:t>2 ou 9</w:t>
            </w:r>
            <w:r w:rsidRPr="006C256A">
              <w:rPr>
                <w:sz w:val="18"/>
                <w:szCs w:val="18"/>
                <w:lang w:val="fr-FR"/>
              </w:rPr>
              <w:t>.</w:t>
            </w:r>
            <w:r w:rsidRPr="006C256A">
              <w:rPr>
                <w:color w:val="auto"/>
                <w:sz w:val="18"/>
                <w:szCs w:val="18"/>
                <w:lang w:val="fr-FR"/>
              </w:rPr>
              <w:t>4 doit recevoir le préavis prévu dans sa lettre de nomination ou dans son contrat et l</w:t>
            </w:r>
            <w:r w:rsidR="005837A7">
              <w:rPr>
                <w:color w:val="auto"/>
                <w:sz w:val="18"/>
                <w:szCs w:val="18"/>
                <w:lang w:val="fr-FR"/>
              </w:rPr>
              <w:t>’</w:t>
            </w:r>
            <w:r w:rsidRPr="006C256A">
              <w:rPr>
                <w:color w:val="auto"/>
                <w:sz w:val="18"/>
                <w:szCs w:val="18"/>
                <w:lang w:val="fr-FR"/>
              </w:rPr>
              <w:t>indemnité prévue par le Statut et Règlement du personnel.</w:t>
            </w:r>
          </w:p>
          <w:p w:rsidR="00F33AD6" w:rsidRPr="006C256A" w:rsidRDefault="00F33AD6" w:rsidP="00C37DE4">
            <w:pPr>
              <w:tabs>
                <w:tab w:val="left" w:pos="567"/>
              </w:tabs>
              <w:rPr>
                <w:sz w:val="18"/>
                <w:szCs w:val="18"/>
                <w:lang w:val="fr-FR"/>
              </w:rPr>
            </w:pPr>
          </w:p>
          <w:p w:rsidR="00F33AD6" w:rsidRPr="006C256A" w:rsidRDefault="00AF7CA4" w:rsidP="00C37DE4">
            <w:pPr>
              <w:tabs>
                <w:tab w:val="left" w:pos="567"/>
              </w:tabs>
              <w:rPr>
                <w:sz w:val="18"/>
                <w:szCs w:val="18"/>
                <w:lang w:val="fr-FR"/>
              </w:rPr>
            </w:pPr>
            <w:r w:rsidRPr="006C256A">
              <w:rPr>
                <w:color w:val="000000"/>
                <w:sz w:val="18"/>
                <w:szCs w:val="18"/>
                <w:lang w:val="fr-FR"/>
              </w:rPr>
              <w:t>[…]</w:t>
            </w:r>
          </w:p>
          <w:p w:rsidR="00F33AD6" w:rsidRPr="006C256A" w:rsidRDefault="00F33AD6" w:rsidP="00C37DE4">
            <w:pPr>
              <w:tabs>
                <w:tab w:val="left" w:pos="567"/>
              </w:tabs>
              <w:rPr>
                <w:b/>
                <w:sz w:val="18"/>
                <w:szCs w:val="18"/>
                <w:lang w:val="fr-FR"/>
              </w:rPr>
            </w:pPr>
          </w:p>
          <w:p w:rsidR="00F33AD6" w:rsidRPr="006C256A" w:rsidRDefault="00AF7CA4" w:rsidP="00C37DE4">
            <w:pPr>
              <w:tabs>
                <w:tab w:val="left" w:pos="567"/>
              </w:tabs>
              <w:rPr>
                <w:b/>
                <w:sz w:val="18"/>
                <w:szCs w:val="18"/>
                <w:u w:val="single"/>
                <w:lang w:val="fr-FR"/>
              </w:rPr>
            </w:pPr>
            <w:r w:rsidRPr="006C256A">
              <w:rPr>
                <w:b/>
                <w:color w:val="000000"/>
                <w:sz w:val="18"/>
                <w:szCs w:val="18"/>
                <w:u w:val="single"/>
                <w:lang w:val="fr-FR"/>
              </w:rPr>
              <w:t>e) Nonobstant l</w:t>
            </w:r>
            <w:r w:rsidR="005837A7">
              <w:rPr>
                <w:b/>
                <w:color w:val="000000"/>
                <w:sz w:val="18"/>
                <w:szCs w:val="18"/>
                <w:u w:val="single"/>
                <w:lang w:val="fr-FR"/>
              </w:rPr>
              <w:t>’</w:t>
            </w:r>
            <w:r w:rsidRPr="006C256A">
              <w:rPr>
                <w:b/>
                <w:color w:val="000000"/>
                <w:sz w:val="18"/>
                <w:szCs w:val="18"/>
                <w:u w:val="single"/>
                <w:lang w:val="fr-FR"/>
              </w:rPr>
              <w:t>alinéa a), aucun préavis de licenciement n</w:t>
            </w:r>
            <w:r w:rsidR="005837A7">
              <w:rPr>
                <w:b/>
                <w:color w:val="000000"/>
                <w:sz w:val="18"/>
                <w:szCs w:val="18"/>
                <w:u w:val="single"/>
                <w:lang w:val="fr-FR"/>
              </w:rPr>
              <w:t>’</w:t>
            </w:r>
            <w:r w:rsidRPr="006C256A">
              <w:rPr>
                <w:b/>
                <w:color w:val="000000"/>
                <w:sz w:val="18"/>
                <w:szCs w:val="18"/>
                <w:u w:val="single"/>
                <w:lang w:val="fr-FR"/>
              </w:rPr>
              <w:t>est donné ni aucune indemnité versée à défaut d</w:t>
            </w:r>
            <w:r w:rsidR="005837A7">
              <w:rPr>
                <w:b/>
                <w:color w:val="000000"/>
                <w:sz w:val="18"/>
                <w:szCs w:val="18"/>
                <w:u w:val="single"/>
                <w:lang w:val="fr-FR"/>
              </w:rPr>
              <w:t>’</w:t>
            </w:r>
            <w:r w:rsidRPr="006C256A">
              <w:rPr>
                <w:b/>
                <w:color w:val="000000"/>
                <w:sz w:val="18"/>
                <w:szCs w:val="18"/>
                <w:u w:val="single"/>
                <w:lang w:val="fr-FR"/>
              </w:rPr>
              <w:t>un tel préavis en cas de renvoi sans préavis.</w:t>
            </w:r>
          </w:p>
          <w:p w:rsidR="00F33AD6" w:rsidRPr="006C256A" w:rsidRDefault="00F33AD6" w:rsidP="00C37DE4">
            <w:pPr>
              <w:tabs>
                <w:tab w:val="left" w:pos="567"/>
              </w:tabs>
              <w:rPr>
                <w:sz w:val="18"/>
                <w:szCs w:val="18"/>
                <w:lang w:val="fr-FR"/>
              </w:rPr>
            </w:pPr>
          </w:p>
          <w:p w:rsidR="00CB2C57" w:rsidRPr="006C256A" w:rsidRDefault="00F641B2" w:rsidP="00C37DE4">
            <w:pPr>
              <w:tabs>
                <w:tab w:val="left" w:pos="567"/>
              </w:tabs>
              <w:rPr>
                <w:sz w:val="18"/>
                <w:szCs w:val="18"/>
                <w:lang w:val="fr-FR"/>
              </w:rPr>
            </w:pPr>
            <w:r w:rsidRPr="006C256A">
              <w:rPr>
                <w:strike/>
                <w:sz w:val="18"/>
                <w:szCs w:val="18"/>
                <w:lang w:val="fr-FR"/>
              </w:rPr>
              <w:t>e)</w:t>
            </w:r>
            <w:r w:rsidRPr="006C256A">
              <w:rPr>
                <w:sz w:val="18"/>
                <w:szCs w:val="18"/>
                <w:lang w:val="fr-FR"/>
              </w:rPr>
              <w:t xml:space="preserve"> </w:t>
            </w:r>
            <w:r w:rsidRPr="006C256A">
              <w:rPr>
                <w:b/>
                <w:sz w:val="18"/>
                <w:szCs w:val="18"/>
                <w:u w:val="single"/>
                <w:lang w:val="fr-FR"/>
              </w:rPr>
              <w:t>f)</w:t>
            </w:r>
            <w:r w:rsidRPr="006C256A">
              <w:rPr>
                <w:sz w:val="18"/>
                <w:szCs w:val="18"/>
                <w:lang w:val="fr-FR"/>
              </w:rPr>
              <w:t xml:space="preserve"> […]</w:t>
            </w:r>
          </w:p>
        </w:tc>
        <w:tc>
          <w:tcPr>
            <w:tcW w:w="4536"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641B2" w:rsidRPr="006C256A" w:rsidRDefault="00C656BF" w:rsidP="00C37DE4">
            <w:pPr>
              <w:rPr>
                <w:sz w:val="18"/>
                <w:szCs w:val="18"/>
                <w:lang w:val="fr-FR"/>
              </w:rPr>
            </w:pPr>
            <w:r w:rsidRPr="006C256A">
              <w:rPr>
                <w:color w:val="000000"/>
                <w:sz w:val="18"/>
                <w:szCs w:val="18"/>
                <w:lang w:val="fr-FR"/>
              </w:rPr>
              <w:t>Ajout d</w:t>
            </w:r>
            <w:r w:rsidR="005837A7">
              <w:rPr>
                <w:color w:val="000000"/>
                <w:sz w:val="18"/>
                <w:szCs w:val="18"/>
                <w:lang w:val="fr-FR"/>
              </w:rPr>
              <w:t>’</w:t>
            </w:r>
            <w:r w:rsidRPr="006C256A">
              <w:rPr>
                <w:color w:val="000000"/>
                <w:sz w:val="18"/>
                <w:szCs w:val="18"/>
                <w:lang w:val="fr-FR"/>
              </w:rPr>
              <w:t>un nouvel alinéa e) pour combler une lacune.</w:t>
            </w:r>
            <w:r w:rsidR="00F641B2" w:rsidRPr="00A07DC1">
              <w:rPr>
                <w:color w:val="000000"/>
                <w:sz w:val="18"/>
                <w:lang w:val="fr-FR"/>
              </w:rPr>
              <w:t xml:space="preserve"> </w:t>
            </w:r>
            <w:r w:rsidR="00955164">
              <w:rPr>
                <w:color w:val="000000"/>
                <w:sz w:val="18"/>
                <w:szCs w:val="18"/>
                <w:lang w:val="fr-FR"/>
              </w:rPr>
              <w:t xml:space="preserve"> </w:t>
            </w:r>
          </w:p>
        </w:tc>
      </w:tr>
      <w:tr w:rsidR="00F641B2" w:rsidRPr="009A4C01" w:rsidTr="007759F6">
        <w:trPr>
          <w:trHeight w:val="20"/>
        </w:trPr>
        <w:tc>
          <w:tcPr>
            <w:tcW w:w="1843" w:type="dxa"/>
            <w:shd w:val="clear" w:color="auto" w:fill="auto"/>
            <w:tcMar>
              <w:top w:w="57" w:type="dxa"/>
              <w:bottom w:w="57" w:type="dxa"/>
            </w:tcMar>
          </w:tcPr>
          <w:p w:rsidR="005837A7" w:rsidRDefault="00C656BF" w:rsidP="00C37DE4">
            <w:pPr>
              <w:ind w:right="33"/>
              <w:rPr>
                <w:b/>
                <w:sz w:val="18"/>
                <w:szCs w:val="18"/>
                <w:lang w:val="fr-FR"/>
              </w:rPr>
            </w:pPr>
            <w:r w:rsidRPr="006C256A">
              <w:rPr>
                <w:b/>
                <w:sz w:val="18"/>
                <w:szCs w:val="18"/>
                <w:lang w:val="fr-FR"/>
              </w:rPr>
              <w:t>Article</w:t>
            </w:r>
            <w:r w:rsidR="00955164">
              <w:rPr>
                <w:b/>
                <w:sz w:val="18"/>
                <w:szCs w:val="18"/>
                <w:lang w:val="fr-FR"/>
              </w:rPr>
              <w:t> </w:t>
            </w:r>
            <w:r w:rsidRPr="006C256A">
              <w:rPr>
                <w:b/>
                <w:sz w:val="18"/>
                <w:szCs w:val="18"/>
                <w:lang w:val="fr-FR"/>
              </w:rPr>
              <w:t>9</w:t>
            </w:r>
            <w:r w:rsidRPr="006C256A">
              <w:rPr>
                <w:b/>
                <w:color w:val="000000"/>
                <w:sz w:val="18"/>
                <w:szCs w:val="18"/>
                <w:lang w:val="fr-FR"/>
              </w:rPr>
              <w:t>.</w:t>
            </w:r>
            <w:r w:rsidRPr="006C256A">
              <w:rPr>
                <w:b/>
                <w:sz w:val="18"/>
                <w:szCs w:val="18"/>
                <w:lang w:val="fr-FR"/>
              </w:rPr>
              <w:t>8</w:t>
            </w:r>
          </w:p>
          <w:p w:rsidR="00F33AD6" w:rsidRPr="006C256A" w:rsidRDefault="00F33AD6" w:rsidP="00C37DE4">
            <w:pPr>
              <w:ind w:right="33"/>
              <w:rPr>
                <w:b/>
                <w:sz w:val="18"/>
                <w:szCs w:val="18"/>
                <w:lang w:val="fr-FR"/>
              </w:rPr>
            </w:pPr>
          </w:p>
          <w:p w:rsidR="00F33AD6" w:rsidRPr="006C256A" w:rsidRDefault="00C656BF" w:rsidP="00C37DE4">
            <w:pPr>
              <w:ind w:right="33"/>
              <w:rPr>
                <w:sz w:val="18"/>
                <w:szCs w:val="18"/>
                <w:lang w:val="fr-FR"/>
              </w:rPr>
            </w:pPr>
            <w:r w:rsidRPr="006C256A">
              <w:rPr>
                <w:sz w:val="18"/>
                <w:szCs w:val="18"/>
                <w:lang w:val="fr-FR"/>
              </w:rPr>
              <w:t>Indemnité de licenciement</w:t>
            </w:r>
          </w:p>
          <w:p w:rsidR="00F641B2" w:rsidRPr="006C256A" w:rsidRDefault="00F641B2" w:rsidP="00C37DE4">
            <w:pPr>
              <w:pStyle w:val="ListParagraph"/>
              <w:ind w:left="0" w:right="33"/>
              <w:rPr>
                <w:sz w:val="18"/>
                <w:szCs w:val="18"/>
                <w:lang w:val="fr-FR"/>
              </w:rPr>
            </w:pPr>
          </w:p>
        </w:tc>
        <w:tc>
          <w:tcPr>
            <w:tcW w:w="4536" w:type="dxa"/>
            <w:shd w:val="clear" w:color="auto" w:fill="auto"/>
            <w:tcMar>
              <w:top w:w="57" w:type="dxa"/>
              <w:bottom w:w="57" w:type="dxa"/>
            </w:tcMar>
          </w:tcPr>
          <w:p w:rsidR="00F33AD6" w:rsidRPr="006C256A" w:rsidRDefault="00C656BF" w:rsidP="00C37DE4">
            <w:pPr>
              <w:pStyle w:val="Default"/>
              <w:rPr>
                <w:color w:val="auto"/>
                <w:sz w:val="18"/>
                <w:szCs w:val="18"/>
                <w:lang w:val="fr-FR"/>
              </w:rPr>
            </w:pPr>
            <w:r w:rsidRPr="006C256A">
              <w:rPr>
                <w:sz w:val="18"/>
                <w:szCs w:val="18"/>
                <w:lang w:val="fr-FR"/>
              </w:rPr>
              <w:t xml:space="preserve">a) </w:t>
            </w:r>
            <w:r w:rsidRPr="006C256A">
              <w:rPr>
                <w:color w:val="auto"/>
                <w:sz w:val="18"/>
                <w:szCs w:val="18"/>
                <w:lang w:val="fr-FR"/>
              </w:rPr>
              <w:t>Les fonctionnaires licenciés reçoivent une indemnité conformément aux dispositions ci</w:t>
            </w:r>
            <w:r w:rsidR="006C2C45">
              <w:rPr>
                <w:color w:val="auto"/>
                <w:sz w:val="18"/>
                <w:szCs w:val="18"/>
                <w:lang w:val="fr-FR"/>
              </w:rPr>
              <w:noBreakHyphen/>
            </w:r>
            <w:r w:rsidRPr="006C256A">
              <w:rPr>
                <w:color w:val="auto"/>
                <w:sz w:val="18"/>
                <w:szCs w:val="18"/>
                <w:lang w:val="fr-FR"/>
              </w:rPr>
              <w:t>après</w:t>
            </w:r>
            <w:r w:rsidR="00955164">
              <w:rPr>
                <w:color w:val="auto"/>
                <w:sz w:val="18"/>
                <w:szCs w:val="18"/>
                <w:lang w:val="fr-FR"/>
              </w:rPr>
              <w:t> </w:t>
            </w:r>
            <w:r w:rsidRPr="006C256A">
              <w:rPr>
                <w:color w:val="auto"/>
                <w:sz w:val="18"/>
                <w:szCs w:val="18"/>
                <w:lang w:val="fr-FR"/>
              </w:rPr>
              <w:t>:</w:t>
            </w:r>
          </w:p>
          <w:p w:rsidR="003E4B2A" w:rsidRPr="006C256A" w:rsidRDefault="003E4B2A" w:rsidP="00C37DE4">
            <w:pPr>
              <w:pStyle w:val="Default"/>
              <w:rPr>
                <w:sz w:val="18"/>
                <w:szCs w:val="18"/>
                <w:lang w:val="fr-FR"/>
              </w:rPr>
            </w:pPr>
          </w:p>
          <w:p w:rsidR="005837A7" w:rsidRDefault="00C656BF" w:rsidP="00C37DE4">
            <w:pPr>
              <w:pStyle w:val="Default"/>
              <w:rPr>
                <w:sz w:val="18"/>
                <w:szCs w:val="18"/>
                <w:lang w:val="fr-FR"/>
              </w:rPr>
            </w:pPr>
            <w:r w:rsidRPr="006C256A">
              <w:rPr>
                <w:sz w:val="18"/>
                <w:szCs w:val="18"/>
                <w:lang w:val="fr-FR"/>
              </w:rPr>
              <w:t xml:space="preserve">1) </w:t>
            </w:r>
            <w:r w:rsidRPr="006C256A">
              <w:rPr>
                <w:color w:val="auto"/>
                <w:sz w:val="18"/>
                <w:szCs w:val="18"/>
                <w:lang w:val="fr-FR"/>
              </w:rPr>
              <w:t>Sous réserve des sous</w:t>
            </w:r>
            <w:r w:rsidR="006C2C45">
              <w:rPr>
                <w:color w:val="auto"/>
                <w:sz w:val="18"/>
                <w:szCs w:val="18"/>
                <w:lang w:val="fr-FR"/>
              </w:rPr>
              <w:noBreakHyphen/>
            </w:r>
            <w:r w:rsidRPr="006C256A">
              <w:rPr>
                <w:color w:val="auto"/>
                <w:sz w:val="18"/>
                <w:szCs w:val="18"/>
                <w:lang w:val="fr-FR"/>
              </w:rPr>
              <w:t>alinéas</w:t>
            </w:r>
            <w:r w:rsidR="00955164">
              <w:rPr>
                <w:color w:val="auto"/>
                <w:sz w:val="18"/>
                <w:szCs w:val="18"/>
                <w:lang w:val="fr-FR"/>
              </w:rPr>
              <w:t> </w:t>
            </w:r>
            <w:r w:rsidRPr="006C256A">
              <w:rPr>
                <w:color w:val="auto"/>
                <w:sz w:val="18"/>
                <w:szCs w:val="18"/>
                <w:lang w:val="fr-FR"/>
              </w:rPr>
              <w:t>3) à 6) ci</w:t>
            </w:r>
            <w:r w:rsidR="006C2C45">
              <w:rPr>
                <w:color w:val="auto"/>
                <w:sz w:val="18"/>
                <w:szCs w:val="18"/>
                <w:lang w:val="fr-FR"/>
              </w:rPr>
              <w:noBreakHyphen/>
            </w:r>
            <w:r w:rsidRPr="006C256A">
              <w:rPr>
                <w:color w:val="auto"/>
                <w:sz w:val="18"/>
                <w:szCs w:val="18"/>
                <w:lang w:val="fr-FR"/>
              </w:rPr>
              <w:t>dessous, le montant de l</w:t>
            </w:r>
            <w:r w:rsidR="005837A7">
              <w:rPr>
                <w:color w:val="auto"/>
                <w:sz w:val="18"/>
                <w:szCs w:val="18"/>
                <w:lang w:val="fr-FR"/>
              </w:rPr>
              <w:t>’</w:t>
            </w:r>
            <w:r w:rsidRPr="006C256A">
              <w:rPr>
                <w:color w:val="auto"/>
                <w:sz w:val="18"/>
                <w:szCs w:val="18"/>
                <w:lang w:val="fr-FR"/>
              </w:rPr>
              <w:t>indemnité est calculé conformément au barème suivant</w:t>
            </w:r>
            <w:r w:rsidR="00955164">
              <w:rPr>
                <w:color w:val="auto"/>
                <w:sz w:val="18"/>
                <w:szCs w:val="18"/>
                <w:lang w:val="fr-FR"/>
              </w:rPr>
              <w:t> </w:t>
            </w:r>
            <w:r w:rsidRPr="006C256A">
              <w:rPr>
                <w:color w:val="auto"/>
                <w:sz w:val="18"/>
                <w:szCs w:val="18"/>
                <w:lang w:val="fr-FR"/>
              </w:rPr>
              <w:t>:</w:t>
            </w:r>
          </w:p>
          <w:p w:rsidR="003E4B2A" w:rsidRPr="006C256A" w:rsidRDefault="003E4B2A" w:rsidP="00C37DE4">
            <w:pPr>
              <w:pStyle w:val="Default"/>
              <w:rPr>
                <w:sz w:val="18"/>
                <w:szCs w:val="18"/>
                <w:lang w:val="fr-FR"/>
              </w:rPr>
            </w:pPr>
          </w:p>
          <w:p w:rsidR="00F33AD6" w:rsidRPr="006C256A" w:rsidRDefault="00C656BF" w:rsidP="00C37DE4">
            <w:pPr>
              <w:pStyle w:val="Default"/>
              <w:rPr>
                <w:sz w:val="18"/>
                <w:szCs w:val="18"/>
                <w:lang w:val="fr-FR"/>
              </w:rPr>
            </w:pPr>
            <w:r w:rsidRPr="006C256A">
              <w:rPr>
                <w:sz w:val="18"/>
                <w:szCs w:val="18"/>
                <w:lang w:val="fr-FR"/>
              </w:rPr>
              <w:t xml:space="preserve">[TABLEAU </w:t>
            </w:r>
            <w:r w:rsidR="00955164">
              <w:rPr>
                <w:sz w:val="18"/>
                <w:szCs w:val="18"/>
                <w:lang w:val="fr-FR"/>
              </w:rPr>
              <w:t>…</w:t>
            </w:r>
          </w:p>
          <w:p w:rsidR="00F33AD6" w:rsidRPr="006C256A" w:rsidRDefault="00C656BF" w:rsidP="00C37DE4">
            <w:pPr>
              <w:pStyle w:val="Default"/>
              <w:rPr>
                <w:sz w:val="18"/>
                <w:szCs w:val="18"/>
                <w:lang w:val="fr-FR"/>
              </w:rPr>
            </w:pPr>
            <w:r w:rsidRPr="006C256A">
              <w:rPr>
                <w:sz w:val="18"/>
                <w:szCs w:val="18"/>
                <w:lang w:val="fr-FR"/>
              </w:rPr>
              <w:t xml:space="preserve">Engagements </w:t>
            </w:r>
            <w:r w:rsidRPr="006C256A">
              <w:rPr>
                <w:color w:val="auto"/>
                <w:sz w:val="18"/>
                <w:szCs w:val="18"/>
                <w:lang w:val="fr-FR"/>
              </w:rPr>
              <w:t>permanent</w:t>
            </w:r>
            <w:r w:rsidRPr="006C256A">
              <w:rPr>
                <w:sz w:val="18"/>
                <w:szCs w:val="18"/>
                <w:lang w:val="fr-FR"/>
              </w:rPr>
              <w:t xml:space="preserve">s </w:t>
            </w:r>
            <w:r w:rsidR="006C2C45">
              <w:rPr>
                <w:sz w:val="18"/>
                <w:szCs w:val="18"/>
                <w:lang w:val="fr-FR"/>
              </w:rPr>
              <w:noBreakHyphen/>
            </w:r>
            <w:r w:rsidR="006C2C45">
              <w:rPr>
                <w:sz w:val="18"/>
                <w:szCs w:val="18"/>
                <w:lang w:val="fr-FR"/>
              </w:rPr>
              <w:noBreakHyphen/>
            </w:r>
            <w:r w:rsidR="006C2C45">
              <w:rPr>
                <w:sz w:val="18"/>
                <w:szCs w:val="18"/>
                <w:lang w:val="fr-FR"/>
              </w:rPr>
              <w:noBreakHyphen/>
            </w:r>
            <w:r w:rsidRPr="006C256A">
              <w:rPr>
                <w:sz w:val="18"/>
                <w:szCs w:val="18"/>
                <w:lang w:val="fr-FR"/>
              </w:rPr>
              <w:t xml:space="preserve"> Engagements de durée déterminée…]</w:t>
            </w:r>
          </w:p>
          <w:p w:rsidR="00F33AD6" w:rsidRPr="006C256A" w:rsidRDefault="00F33AD6" w:rsidP="00C37DE4">
            <w:pPr>
              <w:pStyle w:val="Default"/>
              <w:rPr>
                <w:sz w:val="18"/>
                <w:szCs w:val="18"/>
                <w:lang w:val="fr-FR"/>
              </w:rPr>
            </w:pPr>
          </w:p>
          <w:p w:rsidR="005837A7" w:rsidRDefault="00C656BF" w:rsidP="00C37DE4">
            <w:pPr>
              <w:pStyle w:val="Default"/>
              <w:rPr>
                <w:sz w:val="18"/>
                <w:szCs w:val="18"/>
                <w:lang w:val="fr-FR"/>
              </w:rPr>
            </w:pPr>
            <w:r w:rsidRPr="006C256A">
              <w:rPr>
                <w:sz w:val="18"/>
                <w:szCs w:val="18"/>
                <w:lang w:val="fr-FR"/>
              </w:rPr>
              <w:lastRenderedPageBreak/>
              <w:t xml:space="preserve">3) </w:t>
            </w:r>
            <w:r w:rsidRPr="006C256A">
              <w:rPr>
                <w:color w:val="auto"/>
                <w:sz w:val="18"/>
                <w:szCs w:val="18"/>
                <w:lang w:val="fr-FR"/>
              </w:rPr>
              <w:t>Il n</w:t>
            </w:r>
            <w:r w:rsidR="005837A7">
              <w:rPr>
                <w:color w:val="auto"/>
                <w:sz w:val="18"/>
                <w:szCs w:val="18"/>
                <w:lang w:val="fr-FR"/>
              </w:rPr>
              <w:t>’</w:t>
            </w:r>
            <w:r w:rsidRPr="006C256A">
              <w:rPr>
                <w:color w:val="auto"/>
                <w:sz w:val="18"/>
                <w:szCs w:val="18"/>
                <w:lang w:val="fr-FR"/>
              </w:rPr>
              <w:t>est pas versé d</w:t>
            </w:r>
            <w:r w:rsidR="005837A7">
              <w:rPr>
                <w:color w:val="auto"/>
                <w:sz w:val="18"/>
                <w:szCs w:val="18"/>
                <w:lang w:val="fr-FR"/>
              </w:rPr>
              <w:t>’</w:t>
            </w:r>
            <w:r w:rsidRPr="006C256A">
              <w:rPr>
                <w:color w:val="auto"/>
                <w:sz w:val="18"/>
                <w:szCs w:val="18"/>
                <w:lang w:val="fr-FR"/>
              </w:rPr>
              <w:t>indemnité</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5837A7" w:rsidRDefault="00C656BF" w:rsidP="00C37DE4">
            <w:pPr>
              <w:pStyle w:val="Default"/>
              <w:rPr>
                <w:sz w:val="18"/>
                <w:szCs w:val="18"/>
                <w:lang w:val="fr-FR"/>
              </w:rPr>
            </w:pPr>
            <w:r w:rsidRPr="006C256A">
              <w:rPr>
                <w:sz w:val="18"/>
                <w:szCs w:val="18"/>
                <w:lang w:val="fr-FR"/>
              </w:rPr>
              <w:t xml:space="preserve">i) </w:t>
            </w:r>
            <w:r w:rsidRPr="006C256A">
              <w:rPr>
                <w:color w:val="auto"/>
                <w:sz w:val="18"/>
                <w:szCs w:val="18"/>
                <w:lang w:val="fr-FR"/>
              </w:rPr>
              <w:t>à un fonctionnaire qui se démet de ses fonctions, sauf s</w:t>
            </w:r>
            <w:r w:rsidR="005837A7">
              <w:rPr>
                <w:color w:val="auto"/>
                <w:sz w:val="18"/>
                <w:szCs w:val="18"/>
                <w:lang w:val="fr-FR"/>
              </w:rPr>
              <w:t>’</w:t>
            </w:r>
            <w:r w:rsidRPr="006C256A">
              <w:rPr>
                <w:color w:val="auto"/>
                <w:sz w:val="18"/>
                <w:szCs w:val="18"/>
                <w:lang w:val="fr-FR"/>
              </w:rPr>
              <w:t>il a déjà reçu un préavis de licenciement et si la date de cessation de service a été fixée d</w:t>
            </w:r>
            <w:r w:rsidR="005837A7">
              <w:rPr>
                <w:color w:val="auto"/>
                <w:sz w:val="18"/>
                <w:szCs w:val="18"/>
                <w:lang w:val="fr-FR"/>
              </w:rPr>
              <w:t>’</w:t>
            </w:r>
            <w:r w:rsidRPr="006C256A">
              <w:rPr>
                <w:color w:val="auto"/>
                <w:sz w:val="18"/>
                <w:szCs w:val="18"/>
                <w:lang w:val="fr-FR"/>
              </w:rPr>
              <w:t>un commun accord;</w:t>
            </w:r>
          </w:p>
          <w:p w:rsidR="00F33AD6" w:rsidRPr="006C256A" w:rsidRDefault="00F33AD6" w:rsidP="00C37DE4">
            <w:pPr>
              <w:pStyle w:val="Default"/>
              <w:rPr>
                <w:sz w:val="18"/>
                <w:szCs w:val="18"/>
                <w:lang w:val="fr-FR"/>
              </w:rPr>
            </w:pPr>
          </w:p>
          <w:p w:rsidR="00F33AD6" w:rsidRPr="006C256A" w:rsidRDefault="00C656BF"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F33AD6" w:rsidRPr="006C256A" w:rsidRDefault="00C656BF" w:rsidP="00C37DE4">
            <w:pPr>
              <w:pStyle w:val="Default"/>
              <w:rPr>
                <w:sz w:val="18"/>
                <w:szCs w:val="18"/>
                <w:lang w:val="fr-FR"/>
              </w:rPr>
            </w:pPr>
            <w:r w:rsidRPr="006C256A">
              <w:rPr>
                <w:sz w:val="18"/>
                <w:szCs w:val="18"/>
                <w:lang w:val="fr-FR"/>
              </w:rPr>
              <w:t xml:space="preserve">5) </w:t>
            </w:r>
            <w:r w:rsidRPr="006C256A">
              <w:rPr>
                <w:color w:val="auto"/>
                <w:sz w:val="18"/>
                <w:szCs w:val="18"/>
                <w:lang w:val="fr-FR"/>
              </w:rPr>
              <w:t>Un fonctionnaire à l</w:t>
            </w:r>
            <w:r w:rsidR="005837A7">
              <w:rPr>
                <w:color w:val="auto"/>
                <w:sz w:val="18"/>
                <w:szCs w:val="18"/>
                <w:lang w:val="fr-FR"/>
              </w:rPr>
              <w:t>’</w:t>
            </w:r>
            <w:r w:rsidRPr="006C256A">
              <w:rPr>
                <w:color w:val="auto"/>
                <w:sz w:val="18"/>
                <w:szCs w:val="18"/>
                <w:lang w:val="fr-FR"/>
              </w:rPr>
              <w:t>engagement duquel il est mis fin pour services insatisfaisants ou qui, par mesure disciplinaire, est renvoyé pour faute autrement que sans préavis peut, à la discrétion du Directeur général, recevoir une indemnité de licenciement n</w:t>
            </w:r>
            <w:r w:rsidR="005837A7">
              <w:rPr>
                <w:color w:val="auto"/>
                <w:sz w:val="18"/>
                <w:szCs w:val="18"/>
                <w:lang w:val="fr-FR"/>
              </w:rPr>
              <w:t>’</w:t>
            </w:r>
            <w:r w:rsidRPr="006C256A">
              <w:rPr>
                <w:color w:val="auto"/>
                <w:sz w:val="18"/>
                <w:szCs w:val="18"/>
                <w:lang w:val="fr-FR"/>
              </w:rPr>
              <w:t>excédant pas la moitié de l</w:t>
            </w:r>
            <w:r w:rsidR="005837A7">
              <w:rPr>
                <w:color w:val="auto"/>
                <w:sz w:val="18"/>
                <w:szCs w:val="18"/>
                <w:lang w:val="fr-FR"/>
              </w:rPr>
              <w:t>’</w:t>
            </w:r>
            <w:r w:rsidRPr="006C256A">
              <w:rPr>
                <w:color w:val="auto"/>
                <w:sz w:val="18"/>
                <w:szCs w:val="18"/>
                <w:lang w:val="fr-FR"/>
              </w:rPr>
              <w:t>indemnité prévue au sous</w:t>
            </w:r>
            <w:r w:rsidR="006C2C45">
              <w:rPr>
                <w:color w:val="auto"/>
                <w:sz w:val="18"/>
                <w:szCs w:val="18"/>
                <w:lang w:val="fr-FR"/>
              </w:rPr>
              <w:noBreakHyphen/>
            </w:r>
            <w:r w:rsidRPr="006C256A">
              <w:rPr>
                <w:color w:val="auto"/>
                <w:sz w:val="18"/>
                <w:szCs w:val="18"/>
                <w:lang w:val="fr-FR"/>
              </w:rPr>
              <w:t>alinéa</w:t>
            </w:r>
            <w:r w:rsidR="00955164">
              <w:rPr>
                <w:color w:val="auto"/>
                <w:sz w:val="18"/>
                <w:szCs w:val="18"/>
                <w:lang w:val="fr-FR"/>
              </w:rPr>
              <w:t> </w:t>
            </w:r>
            <w:r w:rsidRPr="006C256A">
              <w:rPr>
                <w:color w:val="auto"/>
                <w:sz w:val="18"/>
                <w:szCs w:val="18"/>
                <w:lang w:val="fr-FR"/>
              </w:rPr>
              <w:t>1) ci</w:t>
            </w:r>
            <w:r w:rsidR="006C2C45">
              <w:rPr>
                <w:color w:val="auto"/>
                <w:sz w:val="18"/>
                <w:szCs w:val="18"/>
                <w:lang w:val="fr-FR"/>
              </w:rPr>
              <w:noBreakHyphen/>
            </w:r>
            <w:r w:rsidRPr="006C256A">
              <w:rPr>
                <w:color w:val="auto"/>
                <w:sz w:val="18"/>
                <w:szCs w:val="18"/>
                <w:lang w:val="fr-FR"/>
              </w:rPr>
              <w:t>dessus.</w:t>
            </w:r>
          </w:p>
          <w:p w:rsidR="00F33AD6" w:rsidRPr="006C256A" w:rsidRDefault="00F33AD6" w:rsidP="00C37DE4">
            <w:pPr>
              <w:autoSpaceDE w:val="0"/>
              <w:autoSpaceDN w:val="0"/>
              <w:adjustRightInd w:val="0"/>
              <w:rPr>
                <w:rFonts w:eastAsia="Times New Roman"/>
                <w:color w:val="000000"/>
                <w:sz w:val="18"/>
                <w:szCs w:val="18"/>
                <w:lang w:val="fr-FR"/>
              </w:rPr>
            </w:pPr>
          </w:p>
          <w:p w:rsidR="008C27A2" w:rsidRPr="006C256A" w:rsidRDefault="008C27A2" w:rsidP="00C37DE4">
            <w:pPr>
              <w:autoSpaceDE w:val="0"/>
              <w:autoSpaceDN w:val="0"/>
              <w:adjustRightInd w:val="0"/>
              <w:rPr>
                <w:rFonts w:eastAsia="Times New Roman"/>
                <w:color w:val="000000"/>
                <w:sz w:val="18"/>
                <w:szCs w:val="18"/>
                <w:lang w:val="fr-FR"/>
              </w:rPr>
            </w:pPr>
          </w:p>
          <w:p w:rsidR="005837A7" w:rsidRDefault="00C656BF" w:rsidP="00C37DE4">
            <w:pPr>
              <w:autoSpaceDE w:val="0"/>
              <w:autoSpaceDN w:val="0"/>
              <w:adjustRightInd w:val="0"/>
              <w:rPr>
                <w:rFonts w:eastAsia="Times New Roman"/>
                <w:color w:val="000000"/>
                <w:sz w:val="18"/>
                <w:szCs w:val="18"/>
                <w:lang w:val="fr-FR"/>
              </w:rPr>
            </w:pPr>
            <w:r w:rsidRPr="006C256A">
              <w:rPr>
                <w:rFonts w:eastAsia="Times New Roman"/>
                <w:color w:val="000000"/>
                <w:sz w:val="18"/>
                <w:szCs w:val="18"/>
                <w:lang w:val="fr-FR"/>
              </w:rPr>
              <w:t xml:space="preserve">6) </w:t>
            </w:r>
            <w:r w:rsidRPr="006C256A">
              <w:rPr>
                <w:rFonts w:eastAsia="Times New Roman"/>
                <w:sz w:val="18"/>
                <w:szCs w:val="18"/>
                <w:lang w:val="fr-FR"/>
              </w:rPr>
              <w:t>Le Directeur général peut, s</w:t>
            </w:r>
            <w:r w:rsidR="005837A7">
              <w:rPr>
                <w:rFonts w:eastAsia="Times New Roman"/>
                <w:sz w:val="18"/>
                <w:szCs w:val="18"/>
                <w:lang w:val="fr-FR"/>
              </w:rPr>
              <w:t>’</w:t>
            </w:r>
            <w:r w:rsidRPr="006C256A">
              <w:rPr>
                <w:rFonts w:eastAsia="Times New Roman"/>
                <w:sz w:val="18"/>
                <w:szCs w:val="18"/>
                <w:lang w:val="fr-FR"/>
              </w:rPr>
              <w:t>il juge que les circonstances le justifient, verser à un fonctionnaire licencié en vertu du sous</w:t>
            </w:r>
            <w:r w:rsidR="006C2C45">
              <w:rPr>
                <w:rFonts w:eastAsia="Times New Roman"/>
                <w:sz w:val="18"/>
                <w:szCs w:val="18"/>
                <w:lang w:val="fr-FR"/>
              </w:rPr>
              <w:noBreakHyphen/>
            </w:r>
            <w:r w:rsidRPr="006C256A">
              <w:rPr>
                <w:rFonts w:eastAsia="Times New Roman"/>
                <w:sz w:val="18"/>
                <w:szCs w:val="18"/>
                <w:lang w:val="fr-FR"/>
              </w:rPr>
              <w:t>alinéa</w:t>
            </w:r>
            <w:r w:rsidR="00955164">
              <w:rPr>
                <w:rFonts w:eastAsia="Times New Roman"/>
                <w:sz w:val="18"/>
                <w:szCs w:val="18"/>
                <w:lang w:val="fr-FR"/>
              </w:rPr>
              <w:t> </w:t>
            </w:r>
            <w:r w:rsidRPr="006C256A">
              <w:rPr>
                <w:rFonts w:eastAsia="Times New Roman"/>
                <w:sz w:val="18"/>
                <w:szCs w:val="18"/>
                <w:lang w:val="fr-FR"/>
              </w:rPr>
              <w:t>a)6) ou du sous</w:t>
            </w:r>
            <w:r w:rsidR="006C2C45">
              <w:rPr>
                <w:rFonts w:eastAsia="Times New Roman"/>
                <w:sz w:val="18"/>
                <w:szCs w:val="18"/>
                <w:lang w:val="fr-FR"/>
              </w:rPr>
              <w:noBreakHyphen/>
            </w:r>
            <w:r w:rsidRPr="006C256A">
              <w:rPr>
                <w:rFonts w:eastAsia="Times New Roman"/>
                <w:sz w:val="18"/>
                <w:szCs w:val="18"/>
                <w:lang w:val="fr-FR"/>
              </w:rPr>
              <w:t>alinéa</w:t>
            </w:r>
            <w:r w:rsidR="00955164">
              <w:rPr>
                <w:rFonts w:eastAsia="Times New Roman"/>
                <w:sz w:val="18"/>
                <w:szCs w:val="18"/>
                <w:lang w:val="fr-FR"/>
              </w:rPr>
              <w:t> </w:t>
            </w:r>
            <w:r w:rsidRPr="006C256A">
              <w:rPr>
                <w:rFonts w:eastAsia="Times New Roman"/>
                <w:sz w:val="18"/>
                <w:szCs w:val="18"/>
                <w:lang w:val="fr-FR"/>
              </w:rPr>
              <w:t>a)7</w:t>
            </w:r>
            <w:proofErr w:type="gramStart"/>
            <w:r w:rsidRPr="006C256A">
              <w:rPr>
                <w:rFonts w:eastAsia="Times New Roman"/>
                <w:sz w:val="18"/>
                <w:szCs w:val="18"/>
                <w:lang w:val="fr-FR"/>
              </w:rPr>
              <w:t>)ii</w:t>
            </w:r>
            <w:proofErr w:type="gramEnd"/>
            <w:r w:rsidRPr="006C256A">
              <w:rPr>
                <w:rFonts w:eastAsia="Times New Roman"/>
                <w:sz w:val="18"/>
                <w:szCs w:val="18"/>
                <w:lang w:val="fr-FR"/>
              </w:rPr>
              <w:t>) de l</w:t>
            </w:r>
            <w:r w:rsidR="005837A7">
              <w:rPr>
                <w:rFonts w:eastAsia="Times New Roman"/>
                <w:sz w:val="18"/>
                <w:szCs w:val="18"/>
                <w:lang w:val="fr-FR"/>
              </w:rPr>
              <w:t>’</w:t>
            </w:r>
            <w:r w:rsidRPr="006C256A">
              <w:rPr>
                <w:rFonts w:eastAsia="Times New Roman"/>
                <w:sz w:val="18"/>
                <w:szCs w:val="18"/>
                <w:lang w:val="fr-FR"/>
              </w:rPr>
              <w:t>article</w:t>
            </w:r>
            <w:r w:rsidR="00955164">
              <w:rPr>
                <w:rFonts w:eastAsia="Times New Roman"/>
                <w:sz w:val="18"/>
                <w:szCs w:val="18"/>
                <w:lang w:val="fr-FR"/>
              </w:rPr>
              <w:t> </w:t>
            </w:r>
            <w:r w:rsidRPr="006C256A">
              <w:rPr>
                <w:rFonts w:eastAsia="Times New Roman"/>
                <w:sz w:val="18"/>
                <w:szCs w:val="18"/>
                <w:lang w:val="fr-FR"/>
              </w:rPr>
              <w:t>9</w:t>
            </w:r>
            <w:r w:rsidRPr="006C256A">
              <w:rPr>
                <w:rFonts w:eastAsia="Times New Roman"/>
                <w:color w:val="000000"/>
                <w:sz w:val="18"/>
                <w:szCs w:val="18"/>
                <w:lang w:val="fr-FR"/>
              </w:rPr>
              <w:t>.</w:t>
            </w:r>
            <w:r w:rsidRPr="006C256A">
              <w:rPr>
                <w:rFonts w:eastAsia="Times New Roman"/>
                <w:sz w:val="18"/>
                <w:szCs w:val="18"/>
                <w:lang w:val="fr-FR"/>
              </w:rPr>
              <w:t>2, une indemnité de licenciement n</w:t>
            </w:r>
            <w:r w:rsidR="005837A7">
              <w:rPr>
                <w:rFonts w:eastAsia="Times New Roman"/>
                <w:sz w:val="18"/>
                <w:szCs w:val="18"/>
                <w:lang w:val="fr-FR"/>
              </w:rPr>
              <w:t>’</w:t>
            </w:r>
            <w:r w:rsidRPr="006C256A">
              <w:rPr>
                <w:rFonts w:eastAsia="Times New Roman"/>
                <w:sz w:val="18"/>
                <w:szCs w:val="18"/>
                <w:lang w:val="fr-FR"/>
              </w:rPr>
              <w:t>excédant pas de plus de 50% l</w:t>
            </w:r>
            <w:r w:rsidR="005837A7">
              <w:rPr>
                <w:rFonts w:eastAsia="Times New Roman"/>
                <w:sz w:val="18"/>
                <w:szCs w:val="18"/>
                <w:lang w:val="fr-FR"/>
              </w:rPr>
              <w:t>’</w:t>
            </w:r>
            <w:r w:rsidRPr="006C256A">
              <w:rPr>
                <w:rFonts w:eastAsia="Times New Roman"/>
                <w:sz w:val="18"/>
                <w:szCs w:val="18"/>
                <w:lang w:val="fr-FR"/>
              </w:rPr>
              <w:t>indemnité prévue au sous</w:t>
            </w:r>
            <w:r w:rsidR="006C2C45">
              <w:rPr>
                <w:rFonts w:eastAsia="Times New Roman"/>
                <w:sz w:val="18"/>
                <w:szCs w:val="18"/>
                <w:lang w:val="fr-FR"/>
              </w:rPr>
              <w:noBreakHyphen/>
            </w:r>
            <w:r w:rsidRPr="006C256A">
              <w:rPr>
                <w:rFonts w:eastAsia="Times New Roman"/>
                <w:sz w:val="18"/>
                <w:szCs w:val="18"/>
                <w:lang w:val="fr-FR"/>
              </w:rPr>
              <w:t>alinéa</w:t>
            </w:r>
            <w:r w:rsidR="00955164">
              <w:rPr>
                <w:rFonts w:eastAsia="Times New Roman"/>
                <w:sz w:val="18"/>
                <w:szCs w:val="18"/>
                <w:lang w:val="fr-FR"/>
              </w:rPr>
              <w:t> </w:t>
            </w:r>
            <w:r w:rsidRPr="006C256A">
              <w:rPr>
                <w:rFonts w:eastAsia="Times New Roman"/>
                <w:sz w:val="18"/>
                <w:szCs w:val="18"/>
                <w:lang w:val="fr-FR"/>
              </w:rPr>
              <w:t>1) ci</w:t>
            </w:r>
            <w:r w:rsidR="006C2C45">
              <w:rPr>
                <w:rFonts w:eastAsia="Times New Roman"/>
                <w:sz w:val="18"/>
                <w:szCs w:val="18"/>
                <w:lang w:val="fr-FR"/>
              </w:rPr>
              <w:noBreakHyphen/>
            </w:r>
            <w:r w:rsidRPr="006C256A">
              <w:rPr>
                <w:rFonts w:eastAsia="Times New Roman"/>
                <w:sz w:val="18"/>
                <w:szCs w:val="18"/>
                <w:lang w:val="fr-FR"/>
              </w:rPr>
              <w:t>dessus.</w:t>
            </w:r>
          </w:p>
          <w:p w:rsidR="00F33AD6" w:rsidRPr="006C256A" w:rsidRDefault="00F33AD6" w:rsidP="00C37DE4">
            <w:pPr>
              <w:pStyle w:val="Default"/>
              <w:ind w:left="720"/>
              <w:rPr>
                <w:sz w:val="18"/>
                <w:szCs w:val="18"/>
                <w:lang w:val="fr-FR"/>
              </w:rPr>
            </w:pPr>
          </w:p>
          <w:p w:rsidR="00F641B2" w:rsidRPr="006C256A" w:rsidRDefault="00C656BF" w:rsidP="00C37DE4">
            <w:pPr>
              <w:pStyle w:val="Default"/>
              <w:rPr>
                <w:sz w:val="18"/>
                <w:szCs w:val="18"/>
                <w:lang w:val="fr-FR"/>
              </w:rPr>
            </w:pPr>
            <w:r w:rsidRPr="006C256A">
              <w:rPr>
                <w:sz w:val="18"/>
                <w:szCs w:val="18"/>
                <w:lang w:val="fr-FR"/>
              </w:rPr>
              <w:t>[…]</w:t>
            </w:r>
            <w:r w:rsidR="00F641B2" w:rsidRPr="006C256A">
              <w:rPr>
                <w:sz w:val="18"/>
                <w:szCs w:val="18"/>
                <w:lang w:val="fr-FR"/>
              </w:rPr>
              <w:t xml:space="preserve"> </w:t>
            </w:r>
          </w:p>
        </w:tc>
        <w:tc>
          <w:tcPr>
            <w:tcW w:w="4536" w:type="dxa"/>
            <w:shd w:val="clear" w:color="auto" w:fill="auto"/>
            <w:tcMar>
              <w:top w:w="57" w:type="dxa"/>
              <w:bottom w:w="57" w:type="dxa"/>
            </w:tcMar>
          </w:tcPr>
          <w:p w:rsidR="005837A7" w:rsidRDefault="00C656BF" w:rsidP="00C37DE4">
            <w:pPr>
              <w:pStyle w:val="Default"/>
              <w:rPr>
                <w:sz w:val="18"/>
                <w:szCs w:val="18"/>
                <w:lang w:val="fr-FR"/>
              </w:rPr>
            </w:pPr>
            <w:r w:rsidRPr="006C256A">
              <w:rPr>
                <w:color w:val="auto"/>
                <w:sz w:val="18"/>
                <w:szCs w:val="18"/>
                <w:lang w:val="fr-FR"/>
              </w:rPr>
              <w:lastRenderedPageBreak/>
              <w:t>a) Les fonctionnaires licenciés reçoivent une indemnité conformément aux dispositions ci</w:t>
            </w:r>
            <w:r w:rsidR="006C2C45">
              <w:rPr>
                <w:color w:val="auto"/>
                <w:sz w:val="18"/>
                <w:szCs w:val="18"/>
                <w:lang w:val="fr-FR"/>
              </w:rPr>
              <w:noBreakHyphen/>
            </w:r>
            <w:r w:rsidRPr="006C256A">
              <w:rPr>
                <w:color w:val="auto"/>
                <w:sz w:val="18"/>
                <w:szCs w:val="18"/>
                <w:lang w:val="fr-FR"/>
              </w:rPr>
              <w:t>après</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5837A7" w:rsidRDefault="00C656BF" w:rsidP="00C37DE4">
            <w:pPr>
              <w:pStyle w:val="Default"/>
              <w:rPr>
                <w:color w:val="auto"/>
                <w:sz w:val="18"/>
                <w:szCs w:val="18"/>
                <w:lang w:val="fr-FR"/>
              </w:rPr>
            </w:pPr>
            <w:r w:rsidRPr="006C256A">
              <w:rPr>
                <w:color w:val="auto"/>
                <w:sz w:val="18"/>
                <w:szCs w:val="18"/>
                <w:lang w:val="fr-FR"/>
              </w:rPr>
              <w:t>1) Sous réserve des sous</w:t>
            </w:r>
            <w:r w:rsidR="006C2C45">
              <w:rPr>
                <w:color w:val="auto"/>
                <w:sz w:val="18"/>
                <w:szCs w:val="18"/>
                <w:lang w:val="fr-FR"/>
              </w:rPr>
              <w:noBreakHyphen/>
            </w:r>
            <w:r w:rsidRPr="006C256A">
              <w:rPr>
                <w:color w:val="auto"/>
                <w:sz w:val="18"/>
                <w:szCs w:val="18"/>
                <w:lang w:val="fr-FR"/>
              </w:rPr>
              <w:t>alinéas</w:t>
            </w:r>
            <w:r w:rsidR="00955164">
              <w:rPr>
                <w:color w:val="auto"/>
                <w:sz w:val="18"/>
                <w:szCs w:val="18"/>
                <w:lang w:val="fr-FR"/>
              </w:rPr>
              <w:t> </w:t>
            </w:r>
            <w:r w:rsidRPr="006C256A">
              <w:rPr>
                <w:color w:val="auto"/>
                <w:sz w:val="18"/>
                <w:szCs w:val="18"/>
                <w:lang w:val="fr-FR"/>
              </w:rPr>
              <w:t>3) à 6) ci</w:t>
            </w:r>
            <w:r w:rsidR="006C2C45">
              <w:rPr>
                <w:color w:val="auto"/>
                <w:sz w:val="18"/>
                <w:szCs w:val="18"/>
                <w:lang w:val="fr-FR"/>
              </w:rPr>
              <w:noBreakHyphen/>
            </w:r>
            <w:r w:rsidRPr="006C256A">
              <w:rPr>
                <w:color w:val="auto"/>
                <w:sz w:val="18"/>
                <w:szCs w:val="18"/>
                <w:lang w:val="fr-FR"/>
              </w:rPr>
              <w:t>dessous, le montant de l</w:t>
            </w:r>
            <w:r w:rsidR="005837A7">
              <w:rPr>
                <w:color w:val="auto"/>
                <w:sz w:val="18"/>
                <w:szCs w:val="18"/>
                <w:lang w:val="fr-FR"/>
              </w:rPr>
              <w:t>’</w:t>
            </w:r>
            <w:r w:rsidRPr="006C256A">
              <w:rPr>
                <w:color w:val="auto"/>
                <w:sz w:val="18"/>
                <w:szCs w:val="18"/>
                <w:lang w:val="fr-FR"/>
              </w:rPr>
              <w:t>indemnité est calculé conformément au barème suivant</w:t>
            </w:r>
            <w:r w:rsidR="00955164">
              <w:rPr>
                <w:color w:val="auto"/>
                <w:sz w:val="18"/>
                <w:szCs w:val="18"/>
                <w:lang w:val="fr-FR"/>
              </w:rPr>
              <w:t> </w:t>
            </w:r>
            <w:r w:rsidRPr="006C256A">
              <w:rPr>
                <w:color w:val="auto"/>
                <w:sz w:val="18"/>
                <w:szCs w:val="18"/>
                <w:lang w:val="fr-FR"/>
              </w:rPr>
              <w:t>:</w:t>
            </w:r>
          </w:p>
          <w:p w:rsidR="003E4B2A" w:rsidRPr="006C256A" w:rsidRDefault="003E4B2A" w:rsidP="00C37DE4">
            <w:pPr>
              <w:pStyle w:val="Default"/>
              <w:rPr>
                <w:color w:val="auto"/>
                <w:sz w:val="18"/>
                <w:szCs w:val="18"/>
                <w:lang w:val="fr-FR"/>
              </w:rPr>
            </w:pPr>
          </w:p>
          <w:p w:rsidR="00F33AD6" w:rsidRPr="006C256A" w:rsidRDefault="00C656BF" w:rsidP="00C37DE4">
            <w:pPr>
              <w:pStyle w:val="Default"/>
              <w:rPr>
                <w:color w:val="auto"/>
                <w:sz w:val="18"/>
                <w:szCs w:val="18"/>
                <w:lang w:val="fr-FR"/>
              </w:rPr>
            </w:pPr>
            <w:r w:rsidRPr="006C256A">
              <w:rPr>
                <w:color w:val="auto"/>
                <w:sz w:val="18"/>
                <w:szCs w:val="18"/>
                <w:lang w:val="fr-FR"/>
              </w:rPr>
              <w:t xml:space="preserve">[TABLEAU </w:t>
            </w:r>
            <w:r w:rsidR="00955164">
              <w:rPr>
                <w:color w:val="auto"/>
                <w:sz w:val="18"/>
                <w:szCs w:val="18"/>
                <w:lang w:val="fr-FR"/>
              </w:rPr>
              <w:t>…</w:t>
            </w:r>
          </w:p>
          <w:p w:rsidR="00F33AD6" w:rsidRPr="006C256A" w:rsidRDefault="00C656BF" w:rsidP="00C37DE4">
            <w:pPr>
              <w:pStyle w:val="Default"/>
              <w:rPr>
                <w:color w:val="auto"/>
                <w:sz w:val="18"/>
                <w:szCs w:val="18"/>
                <w:lang w:val="fr-FR"/>
              </w:rPr>
            </w:pPr>
            <w:r w:rsidRPr="006C256A">
              <w:rPr>
                <w:color w:val="auto"/>
                <w:sz w:val="18"/>
                <w:szCs w:val="18"/>
                <w:lang w:val="fr-FR"/>
              </w:rPr>
              <w:t>Engagements permanents</w:t>
            </w:r>
            <w:r w:rsidRPr="006C256A">
              <w:rPr>
                <w:b/>
                <w:sz w:val="18"/>
                <w:szCs w:val="18"/>
                <w:u w:val="single"/>
                <w:lang w:val="fr-FR"/>
              </w:rPr>
              <w:t>/continus</w:t>
            </w:r>
            <w:r w:rsidRPr="006C256A">
              <w:rPr>
                <w:color w:val="auto"/>
                <w:sz w:val="18"/>
                <w:szCs w:val="18"/>
                <w:lang w:val="fr-FR"/>
              </w:rPr>
              <w:t xml:space="preserve"> </w:t>
            </w:r>
            <w:r w:rsidR="006C2C45">
              <w:rPr>
                <w:color w:val="auto"/>
                <w:sz w:val="18"/>
                <w:szCs w:val="18"/>
                <w:lang w:val="fr-FR"/>
              </w:rPr>
              <w:noBreakHyphen/>
            </w:r>
            <w:r w:rsidR="006C2C45">
              <w:rPr>
                <w:color w:val="auto"/>
                <w:sz w:val="18"/>
                <w:szCs w:val="18"/>
                <w:lang w:val="fr-FR"/>
              </w:rPr>
              <w:noBreakHyphen/>
            </w:r>
            <w:r w:rsidR="006C2C45">
              <w:rPr>
                <w:color w:val="auto"/>
                <w:sz w:val="18"/>
                <w:szCs w:val="18"/>
                <w:lang w:val="fr-FR"/>
              </w:rPr>
              <w:noBreakHyphen/>
            </w:r>
            <w:r w:rsidRPr="006C256A">
              <w:rPr>
                <w:color w:val="auto"/>
                <w:sz w:val="18"/>
                <w:szCs w:val="18"/>
                <w:lang w:val="fr-FR"/>
              </w:rPr>
              <w:t xml:space="preserve"> Engagements de durée déterminée…]</w:t>
            </w:r>
          </w:p>
          <w:p w:rsidR="00F33AD6" w:rsidRPr="006C256A" w:rsidRDefault="00F33AD6" w:rsidP="00C37DE4">
            <w:pPr>
              <w:pStyle w:val="Default"/>
              <w:rPr>
                <w:color w:val="auto"/>
                <w:sz w:val="18"/>
                <w:szCs w:val="18"/>
                <w:lang w:val="fr-FR"/>
              </w:rPr>
            </w:pPr>
          </w:p>
          <w:p w:rsidR="005837A7" w:rsidRDefault="00C656BF" w:rsidP="00C37DE4">
            <w:pPr>
              <w:pStyle w:val="Default"/>
              <w:rPr>
                <w:color w:val="auto"/>
                <w:sz w:val="18"/>
                <w:szCs w:val="18"/>
                <w:lang w:val="fr-FR"/>
              </w:rPr>
            </w:pPr>
            <w:r w:rsidRPr="006C256A">
              <w:rPr>
                <w:color w:val="auto"/>
                <w:sz w:val="18"/>
                <w:szCs w:val="18"/>
                <w:lang w:val="fr-FR"/>
              </w:rPr>
              <w:lastRenderedPageBreak/>
              <w:t>3) Il n</w:t>
            </w:r>
            <w:r w:rsidR="005837A7">
              <w:rPr>
                <w:color w:val="auto"/>
                <w:sz w:val="18"/>
                <w:szCs w:val="18"/>
                <w:lang w:val="fr-FR"/>
              </w:rPr>
              <w:t>’</w:t>
            </w:r>
            <w:r w:rsidRPr="006C256A">
              <w:rPr>
                <w:color w:val="auto"/>
                <w:sz w:val="18"/>
                <w:szCs w:val="18"/>
                <w:lang w:val="fr-FR"/>
              </w:rPr>
              <w:t>est pas versé d</w:t>
            </w:r>
            <w:r w:rsidR="005837A7">
              <w:rPr>
                <w:color w:val="auto"/>
                <w:sz w:val="18"/>
                <w:szCs w:val="18"/>
                <w:lang w:val="fr-FR"/>
              </w:rPr>
              <w:t>’</w:t>
            </w:r>
            <w:r w:rsidRPr="006C256A">
              <w:rPr>
                <w:color w:val="auto"/>
                <w:sz w:val="18"/>
                <w:szCs w:val="18"/>
                <w:lang w:val="fr-FR"/>
              </w:rPr>
              <w:t>indemnité</w:t>
            </w:r>
            <w:r w:rsidR="00955164">
              <w:rPr>
                <w:color w:val="auto"/>
                <w:sz w:val="18"/>
                <w:szCs w:val="18"/>
                <w:lang w:val="fr-FR"/>
              </w:rPr>
              <w:t> </w:t>
            </w:r>
            <w:r w:rsidRPr="006C256A">
              <w:rPr>
                <w:color w:val="auto"/>
                <w:sz w:val="18"/>
                <w:szCs w:val="18"/>
                <w:lang w:val="fr-FR"/>
              </w:rPr>
              <w:t>:</w:t>
            </w:r>
          </w:p>
          <w:p w:rsidR="00F33AD6" w:rsidRPr="006C256A" w:rsidRDefault="00F33AD6" w:rsidP="00C37DE4">
            <w:pPr>
              <w:tabs>
                <w:tab w:val="left" w:pos="1134"/>
              </w:tabs>
              <w:ind w:left="120"/>
              <w:rPr>
                <w:b/>
                <w:sz w:val="18"/>
                <w:szCs w:val="18"/>
                <w:lang w:val="fr-FR"/>
              </w:rPr>
            </w:pPr>
          </w:p>
          <w:p w:rsidR="005837A7" w:rsidRDefault="00C656BF" w:rsidP="00C37DE4">
            <w:pPr>
              <w:tabs>
                <w:tab w:val="left" w:pos="403"/>
                <w:tab w:val="left" w:pos="545"/>
                <w:tab w:val="left" w:pos="1134"/>
              </w:tabs>
              <w:ind w:left="120"/>
              <w:contextualSpacing/>
              <w:rPr>
                <w:strike/>
                <w:sz w:val="18"/>
                <w:szCs w:val="18"/>
                <w:lang w:val="fr-FR"/>
              </w:rPr>
            </w:pPr>
            <w:r w:rsidRPr="006C256A">
              <w:rPr>
                <w:sz w:val="18"/>
                <w:szCs w:val="18"/>
                <w:lang w:val="fr-FR"/>
              </w:rPr>
              <w:t>i) à un fonctionnaire qui se démet de ses fonctions</w:t>
            </w:r>
            <w:r w:rsidRPr="006C256A">
              <w:rPr>
                <w:strike/>
                <w:sz w:val="18"/>
                <w:szCs w:val="18"/>
                <w:lang w:val="fr-FR"/>
              </w:rPr>
              <w:t>, sauf s</w:t>
            </w:r>
            <w:r w:rsidR="005837A7">
              <w:rPr>
                <w:strike/>
                <w:sz w:val="18"/>
                <w:szCs w:val="18"/>
                <w:lang w:val="fr-FR"/>
              </w:rPr>
              <w:t>’</w:t>
            </w:r>
            <w:r w:rsidRPr="006C256A">
              <w:rPr>
                <w:strike/>
                <w:sz w:val="18"/>
                <w:szCs w:val="18"/>
                <w:lang w:val="fr-FR"/>
              </w:rPr>
              <w:t>il a déjà reçu un préavis de licenciement et si la date de cessation de service a été fixée d</w:t>
            </w:r>
            <w:r w:rsidR="005837A7">
              <w:rPr>
                <w:strike/>
                <w:sz w:val="18"/>
                <w:szCs w:val="18"/>
                <w:lang w:val="fr-FR"/>
              </w:rPr>
              <w:t>’</w:t>
            </w:r>
            <w:r w:rsidRPr="006C256A">
              <w:rPr>
                <w:strike/>
                <w:sz w:val="18"/>
                <w:szCs w:val="18"/>
                <w:lang w:val="fr-FR"/>
              </w:rPr>
              <w:t>un commun accord</w:t>
            </w:r>
            <w:r w:rsidRPr="00BB0F13">
              <w:rPr>
                <w:sz w:val="18"/>
                <w:szCs w:val="18"/>
                <w:lang w:val="fr-FR"/>
              </w:rPr>
              <w:t>;</w:t>
            </w:r>
          </w:p>
          <w:p w:rsidR="005837A7" w:rsidRDefault="005837A7" w:rsidP="00C37DE4">
            <w:pPr>
              <w:numPr>
                <w:ilvl w:val="0"/>
                <w:numId w:val="14"/>
              </w:numPr>
              <w:tabs>
                <w:tab w:val="left" w:pos="1134"/>
              </w:tabs>
              <w:contextualSpacing/>
              <w:rPr>
                <w:sz w:val="18"/>
                <w:szCs w:val="18"/>
                <w:lang w:val="fr-FR"/>
              </w:rPr>
            </w:pPr>
          </w:p>
          <w:p w:rsidR="00F33AD6" w:rsidRPr="006C256A" w:rsidRDefault="00C656BF" w:rsidP="00C37DE4">
            <w:pPr>
              <w:tabs>
                <w:tab w:val="left" w:pos="1134"/>
              </w:tabs>
              <w:rPr>
                <w:sz w:val="18"/>
                <w:szCs w:val="18"/>
                <w:lang w:val="fr-FR"/>
              </w:rPr>
            </w:pPr>
            <w:r w:rsidRPr="006C256A">
              <w:rPr>
                <w:color w:val="000000"/>
                <w:sz w:val="18"/>
                <w:szCs w:val="18"/>
                <w:lang w:val="fr-FR"/>
              </w:rPr>
              <w:t>[…]</w:t>
            </w:r>
          </w:p>
          <w:p w:rsidR="00F33AD6" w:rsidRPr="006C256A" w:rsidRDefault="00F33AD6" w:rsidP="00C37DE4">
            <w:pPr>
              <w:tabs>
                <w:tab w:val="left" w:pos="1134"/>
              </w:tabs>
              <w:rPr>
                <w:sz w:val="18"/>
                <w:szCs w:val="18"/>
                <w:lang w:val="fr-FR"/>
              </w:rPr>
            </w:pPr>
          </w:p>
          <w:p w:rsidR="00F33AD6" w:rsidRPr="006C256A" w:rsidRDefault="00066056" w:rsidP="00C37DE4">
            <w:pPr>
              <w:tabs>
                <w:tab w:val="left" w:pos="1134"/>
              </w:tabs>
              <w:rPr>
                <w:sz w:val="18"/>
                <w:szCs w:val="18"/>
                <w:lang w:val="fr-FR"/>
              </w:rPr>
            </w:pPr>
            <w:r w:rsidRPr="006C256A">
              <w:rPr>
                <w:sz w:val="18"/>
                <w:szCs w:val="18"/>
                <w:lang w:val="fr-FR"/>
              </w:rPr>
              <w:t>5) Un fonctionnaire à l</w:t>
            </w:r>
            <w:r w:rsidR="005837A7">
              <w:rPr>
                <w:sz w:val="18"/>
                <w:szCs w:val="18"/>
                <w:lang w:val="fr-FR"/>
              </w:rPr>
              <w:t>’</w:t>
            </w:r>
            <w:r w:rsidRPr="006C256A">
              <w:rPr>
                <w:sz w:val="18"/>
                <w:szCs w:val="18"/>
                <w:lang w:val="fr-FR"/>
              </w:rPr>
              <w:t xml:space="preserve">engagement duquel il est mis fin pour services </w:t>
            </w:r>
            <w:r w:rsidR="00A16834" w:rsidRPr="006C256A">
              <w:rPr>
                <w:b/>
                <w:sz w:val="18"/>
                <w:szCs w:val="18"/>
                <w:u w:val="single"/>
                <w:lang w:val="fr-FR"/>
              </w:rPr>
              <w:t>ou conduite ne donnant pas satisfaction</w:t>
            </w:r>
            <w:r w:rsidR="00A16834" w:rsidRPr="006C256A">
              <w:rPr>
                <w:sz w:val="18"/>
                <w:szCs w:val="18"/>
                <w:lang w:val="fr-FR"/>
              </w:rPr>
              <w:t xml:space="preserve"> </w:t>
            </w:r>
            <w:r w:rsidRPr="006C256A">
              <w:rPr>
                <w:strike/>
                <w:sz w:val="18"/>
                <w:szCs w:val="18"/>
                <w:lang w:val="fr-FR"/>
              </w:rPr>
              <w:t>insatisfaisants</w:t>
            </w:r>
            <w:r w:rsidRPr="006C256A">
              <w:rPr>
                <w:sz w:val="18"/>
                <w:szCs w:val="18"/>
                <w:lang w:val="fr-FR"/>
              </w:rPr>
              <w:t xml:space="preserve"> ou qui, par mesure disciplinaire, est renvoyé pour faute autrement que sans préavis peut, à la discrétion du Directeur général, recevoir une indemnité de licenciement n</w:t>
            </w:r>
            <w:r w:rsidR="005837A7">
              <w:rPr>
                <w:sz w:val="18"/>
                <w:szCs w:val="18"/>
                <w:lang w:val="fr-FR"/>
              </w:rPr>
              <w:t>’</w:t>
            </w:r>
            <w:r w:rsidRPr="006C256A">
              <w:rPr>
                <w:sz w:val="18"/>
                <w:szCs w:val="18"/>
                <w:lang w:val="fr-FR"/>
              </w:rPr>
              <w:t>excédant pas la moitié de l</w:t>
            </w:r>
            <w:r w:rsidR="005837A7">
              <w:rPr>
                <w:sz w:val="18"/>
                <w:szCs w:val="18"/>
                <w:lang w:val="fr-FR"/>
              </w:rPr>
              <w:t>’</w:t>
            </w:r>
            <w:r w:rsidRPr="006C256A">
              <w:rPr>
                <w:sz w:val="18"/>
                <w:szCs w:val="18"/>
                <w:lang w:val="fr-FR"/>
              </w:rPr>
              <w:t>indemnité prévue au sous</w:t>
            </w:r>
            <w:r w:rsidR="006C2C45">
              <w:rPr>
                <w:sz w:val="18"/>
                <w:szCs w:val="18"/>
                <w:lang w:val="fr-FR"/>
              </w:rPr>
              <w:noBreakHyphen/>
            </w:r>
            <w:r w:rsidRPr="006C256A">
              <w:rPr>
                <w:sz w:val="18"/>
                <w:szCs w:val="18"/>
                <w:lang w:val="fr-FR"/>
              </w:rPr>
              <w:t>alinéa</w:t>
            </w:r>
            <w:r w:rsidR="00955164">
              <w:rPr>
                <w:sz w:val="18"/>
                <w:szCs w:val="18"/>
                <w:lang w:val="fr-FR"/>
              </w:rPr>
              <w:t> </w:t>
            </w:r>
            <w:r w:rsidRPr="006C256A">
              <w:rPr>
                <w:sz w:val="18"/>
                <w:szCs w:val="18"/>
                <w:lang w:val="fr-FR"/>
              </w:rPr>
              <w:t>1) ci</w:t>
            </w:r>
            <w:r w:rsidR="006C2C45">
              <w:rPr>
                <w:sz w:val="18"/>
                <w:szCs w:val="18"/>
                <w:lang w:val="fr-FR"/>
              </w:rPr>
              <w:noBreakHyphen/>
            </w:r>
            <w:r w:rsidRPr="006C256A">
              <w:rPr>
                <w:sz w:val="18"/>
                <w:szCs w:val="18"/>
                <w:lang w:val="fr-FR"/>
              </w:rPr>
              <w:t>dessus.</w:t>
            </w:r>
          </w:p>
          <w:p w:rsidR="00F33AD6" w:rsidRPr="006C256A" w:rsidRDefault="00F33AD6" w:rsidP="00C37DE4">
            <w:pPr>
              <w:autoSpaceDE w:val="0"/>
              <w:autoSpaceDN w:val="0"/>
              <w:adjustRightInd w:val="0"/>
              <w:rPr>
                <w:rFonts w:eastAsia="Times New Roman"/>
                <w:color w:val="000000"/>
                <w:sz w:val="18"/>
                <w:szCs w:val="18"/>
                <w:lang w:val="fr-FR"/>
              </w:rPr>
            </w:pPr>
          </w:p>
          <w:p w:rsidR="005837A7" w:rsidRDefault="00066056" w:rsidP="00C37DE4">
            <w:pPr>
              <w:autoSpaceDE w:val="0"/>
              <w:autoSpaceDN w:val="0"/>
              <w:adjustRightInd w:val="0"/>
              <w:rPr>
                <w:rFonts w:eastAsia="Times New Roman"/>
                <w:color w:val="000000"/>
                <w:sz w:val="18"/>
                <w:szCs w:val="18"/>
                <w:lang w:val="fr-FR"/>
              </w:rPr>
            </w:pPr>
            <w:r w:rsidRPr="006C256A">
              <w:rPr>
                <w:rFonts w:eastAsia="Times New Roman"/>
                <w:sz w:val="18"/>
                <w:szCs w:val="18"/>
                <w:lang w:val="fr-FR"/>
              </w:rPr>
              <w:t>6) Le Directeur général peut, s</w:t>
            </w:r>
            <w:r w:rsidR="005837A7">
              <w:rPr>
                <w:rFonts w:eastAsia="Times New Roman"/>
                <w:sz w:val="18"/>
                <w:szCs w:val="18"/>
                <w:lang w:val="fr-FR"/>
              </w:rPr>
              <w:t>’</w:t>
            </w:r>
            <w:r w:rsidRPr="006C256A">
              <w:rPr>
                <w:rFonts w:eastAsia="Times New Roman"/>
                <w:sz w:val="18"/>
                <w:szCs w:val="18"/>
                <w:lang w:val="fr-FR"/>
              </w:rPr>
              <w:t>il juge que les circonstances le justifient, verser à un fonctionnaire licencié en vertu du sous</w:t>
            </w:r>
            <w:r w:rsidR="006C2C45">
              <w:rPr>
                <w:rFonts w:eastAsia="Times New Roman"/>
                <w:sz w:val="18"/>
                <w:szCs w:val="18"/>
                <w:lang w:val="fr-FR"/>
              </w:rPr>
              <w:noBreakHyphen/>
            </w:r>
            <w:r w:rsidRPr="006C256A">
              <w:rPr>
                <w:rFonts w:eastAsia="Times New Roman"/>
                <w:sz w:val="18"/>
                <w:szCs w:val="18"/>
                <w:lang w:val="fr-FR"/>
              </w:rPr>
              <w:t>alinéa</w:t>
            </w:r>
            <w:r w:rsidR="00955164">
              <w:rPr>
                <w:rFonts w:eastAsia="Times New Roman"/>
                <w:sz w:val="18"/>
                <w:szCs w:val="18"/>
                <w:lang w:val="fr-FR"/>
              </w:rPr>
              <w:t> </w:t>
            </w:r>
            <w:r w:rsidRPr="006C256A">
              <w:rPr>
                <w:rFonts w:eastAsia="Times New Roman"/>
                <w:sz w:val="18"/>
                <w:szCs w:val="18"/>
                <w:lang w:val="fr-FR"/>
              </w:rPr>
              <w:t>a)</w:t>
            </w:r>
            <w:r w:rsidRPr="006C256A">
              <w:rPr>
                <w:rFonts w:eastAsia="Times New Roman"/>
                <w:strike/>
                <w:sz w:val="18"/>
                <w:szCs w:val="18"/>
                <w:lang w:val="fr-FR"/>
              </w:rPr>
              <w:t>6)</w:t>
            </w:r>
            <w:r w:rsidRPr="006C256A">
              <w:rPr>
                <w:rFonts w:eastAsia="Times New Roman"/>
                <w:b/>
                <w:color w:val="000000"/>
                <w:sz w:val="18"/>
                <w:szCs w:val="18"/>
                <w:u w:val="single"/>
                <w:lang w:val="fr-FR"/>
              </w:rPr>
              <w:t>5)</w:t>
            </w:r>
            <w:r w:rsidR="00560924" w:rsidRPr="006C256A">
              <w:rPr>
                <w:rFonts w:eastAsia="Times New Roman"/>
                <w:sz w:val="18"/>
                <w:szCs w:val="18"/>
                <w:lang w:val="fr-FR"/>
              </w:rPr>
              <w:t xml:space="preserve"> ou du sous</w:t>
            </w:r>
            <w:r w:rsidR="006C2C45">
              <w:rPr>
                <w:rFonts w:eastAsia="Times New Roman"/>
                <w:sz w:val="18"/>
                <w:szCs w:val="18"/>
                <w:lang w:val="fr-FR"/>
              </w:rPr>
              <w:noBreakHyphen/>
            </w:r>
            <w:r w:rsidRPr="006C256A">
              <w:rPr>
                <w:rFonts w:eastAsia="Times New Roman"/>
                <w:sz w:val="18"/>
                <w:szCs w:val="18"/>
                <w:lang w:val="fr-FR"/>
              </w:rPr>
              <w:t>alinéa</w:t>
            </w:r>
            <w:r w:rsidR="00955164">
              <w:rPr>
                <w:rFonts w:eastAsia="Times New Roman"/>
                <w:sz w:val="18"/>
                <w:szCs w:val="18"/>
                <w:lang w:val="fr-FR"/>
              </w:rPr>
              <w:t> </w:t>
            </w:r>
            <w:r w:rsidRPr="006C256A">
              <w:rPr>
                <w:rFonts w:eastAsia="Times New Roman"/>
                <w:sz w:val="18"/>
                <w:szCs w:val="18"/>
                <w:lang w:val="fr-FR"/>
              </w:rPr>
              <w:t>a)</w:t>
            </w:r>
            <w:r w:rsidRPr="006C256A">
              <w:rPr>
                <w:rFonts w:eastAsia="Times New Roman"/>
                <w:strike/>
                <w:sz w:val="18"/>
                <w:szCs w:val="18"/>
                <w:lang w:val="fr-FR"/>
              </w:rPr>
              <w:t>7)</w:t>
            </w:r>
            <w:r w:rsidRPr="006C256A">
              <w:rPr>
                <w:rFonts w:eastAsia="Times New Roman"/>
                <w:b/>
                <w:color w:val="000000"/>
                <w:sz w:val="18"/>
                <w:szCs w:val="18"/>
                <w:u w:val="single"/>
                <w:lang w:val="fr-FR"/>
              </w:rPr>
              <w:t>6)</w:t>
            </w:r>
            <w:r w:rsidRPr="006C256A">
              <w:rPr>
                <w:rFonts w:eastAsia="Times New Roman"/>
                <w:sz w:val="18"/>
                <w:szCs w:val="18"/>
                <w:lang w:val="fr-FR"/>
              </w:rPr>
              <w:t>ii) de l</w:t>
            </w:r>
            <w:r w:rsidR="005837A7">
              <w:rPr>
                <w:rFonts w:eastAsia="Times New Roman"/>
                <w:sz w:val="18"/>
                <w:szCs w:val="18"/>
                <w:lang w:val="fr-FR"/>
              </w:rPr>
              <w:t>’</w:t>
            </w:r>
            <w:r w:rsidRPr="006C256A">
              <w:rPr>
                <w:rFonts w:eastAsia="Times New Roman"/>
                <w:sz w:val="18"/>
                <w:szCs w:val="18"/>
                <w:lang w:val="fr-FR"/>
              </w:rPr>
              <w:t>article</w:t>
            </w:r>
            <w:r w:rsidR="00955164">
              <w:rPr>
                <w:rFonts w:eastAsia="Times New Roman"/>
                <w:sz w:val="18"/>
                <w:szCs w:val="18"/>
                <w:lang w:val="fr-FR"/>
              </w:rPr>
              <w:t> </w:t>
            </w:r>
            <w:r w:rsidRPr="006C256A">
              <w:rPr>
                <w:rFonts w:eastAsia="Times New Roman"/>
                <w:sz w:val="18"/>
                <w:szCs w:val="18"/>
                <w:lang w:val="fr-FR"/>
              </w:rPr>
              <w:t>9</w:t>
            </w:r>
            <w:r w:rsidRPr="006C256A">
              <w:rPr>
                <w:rFonts w:eastAsia="Times New Roman"/>
                <w:color w:val="000000"/>
                <w:sz w:val="18"/>
                <w:szCs w:val="18"/>
                <w:lang w:val="fr-FR"/>
              </w:rPr>
              <w:t>.</w:t>
            </w:r>
            <w:r w:rsidRPr="006C256A">
              <w:rPr>
                <w:rFonts w:eastAsia="Times New Roman"/>
                <w:sz w:val="18"/>
                <w:szCs w:val="18"/>
                <w:lang w:val="fr-FR"/>
              </w:rPr>
              <w:t>2, une indemnité de licenciement n</w:t>
            </w:r>
            <w:r w:rsidR="005837A7">
              <w:rPr>
                <w:rFonts w:eastAsia="Times New Roman"/>
                <w:sz w:val="18"/>
                <w:szCs w:val="18"/>
                <w:lang w:val="fr-FR"/>
              </w:rPr>
              <w:t>’</w:t>
            </w:r>
            <w:r w:rsidRPr="006C256A">
              <w:rPr>
                <w:rFonts w:eastAsia="Times New Roman"/>
                <w:sz w:val="18"/>
                <w:szCs w:val="18"/>
                <w:lang w:val="fr-FR"/>
              </w:rPr>
              <w:t>excédant pas de plus de 50% l</w:t>
            </w:r>
            <w:r w:rsidR="005837A7">
              <w:rPr>
                <w:rFonts w:eastAsia="Times New Roman"/>
                <w:sz w:val="18"/>
                <w:szCs w:val="18"/>
                <w:lang w:val="fr-FR"/>
              </w:rPr>
              <w:t>’</w:t>
            </w:r>
            <w:r w:rsidRPr="006C256A">
              <w:rPr>
                <w:rFonts w:eastAsia="Times New Roman"/>
                <w:sz w:val="18"/>
                <w:szCs w:val="18"/>
                <w:lang w:val="fr-FR"/>
              </w:rPr>
              <w:t>indemnité prévue au sous</w:t>
            </w:r>
            <w:r w:rsidR="006C2C45">
              <w:rPr>
                <w:rFonts w:eastAsia="Times New Roman"/>
                <w:sz w:val="18"/>
                <w:szCs w:val="18"/>
                <w:lang w:val="fr-FR"/>
              </w:rPr>
              <w:noBreakHyphen/>
            </w:r>
            <w:r w:rsidRPr="006C256A">
              <w:rPr>
                <w:rFonts w:eastAsia="Times New Roman"/>
                <w:sz w:val="18"/>
                <w:szCs w:val="18"/>
                <w:lang w:val="fr-FR"/>
              </w:rPr>
              <w:t>alinéa</w:t>
            </w:r>
            <w:r w:rsidR="00955164">
              <w:rPr>
                <w:rFonts w:eastAsia="Times New Roman"/>
                <w:sz w:val="18"/>
                <w:szCs w:val="18"/>
                <w:lang w:val="fr-FR"/>
              </w:rPr>
              <w:t> </w:t>
            </w:r>
            <w:r w:rsidRPr="006C256A">
              <w:rPr>
                <w:rFonts w:eastAsia="Times New Roman"/>
                <w:sz w:val="18"/>
                <w:szCs w:val="18"/>
                <w:lang w:val="fr-FR"/>
              </w:rPr>
              <w:t>1) ci</w:t>
            </w:r>
            <w:r w:rsidR="006C2C45">
              <w:rPr>
                <w:rFonts w:eastAsia="Times New Roman"/>
                <w:sz w:val="18"/>
                <w:szCs w:val="18"/>
                <w:lang w:val="fr-FR"/>
              </w:rPr>
              <w:noBreakHyphen/>
            </w:r>
            <w:r w:rsidRPr="006C256A">
              <w:rPr>
                <w:rFonts w:eastAsia="Times New Roman"/>
                <w:sz w:val="18"/>
                <w:szCs w:val="18"/>
                <w:lang w:val="fr-FR"/>
              </w:rPr>
              <w:t>dessus.</w:t>
            </w:r>
          </w:p>
          <w:p w:rsidR="00F33AD6" w:rsidRPr="006C256A" w:rsidRDefault="00F33AD6" w:rsidP="00C37DE4">
            <w:pPr>
              <w:tabs>
                <w:tab w:val="left" w:pos="1134"/>
              </w:tabs>
              <w:rPr>
                <w:sz w:val="18"/>
                <w:szCs w:val="18"/>
                <w:lang w:val="fr-FR"/>
              </w:rPr>
            </w:pPr>
          </w:p>
          <w:p w:rsidR="00F641B2" w:rsidRPr="006C256A" w:rsidRDefault="00066056" w:rsidP="00C37DE4">
            <w:pPr>
              <w:tabs>
                <w:tab w:val="left" w:pos="1134"/>
              </w:tabs>
              <w:rPr>
                <w:sz w:val="18"/>
                <w:szCs w:val="18"/>
                <w:lang w:val="fr-FR"/>
              </w:rPr>
            </w:pPr>
            <w:r w:rsidRPr="006C256A">
              <w:rPr>
                <w:color w:val="000000"/>
                <w:sz w:val="18"/>
                <w:szCs w:val="18"/>
                <w:lang w:val="fr-FR"/>
              </w:rPr>
              <w:t>[…]</w:t>
            </w:r>
          </w:p>
        </w:tc>
        <w:tc>
          <w:tcPr>
            <w:tcW w:w="4536" w:type="dxa"/>
            <w:shd w:val="clear" w:color="auto" w:fill="auto"/>
            <w:tcMar>
              <w:top w:w="57" w:type="dxa"/>
              <w:bottom w:w="57" w:type="dxa"/>
            </w:tcMar>
          </w:tcPr>
          <w:p w:rsidR="00F33AD6" w:rsidRPr="006C256A" w:rsidRDefault="00F33AD6" w:rsidP="00C37DE4">
            <w:pPr>
              <w:pStyle w:val="ListParagraph"/>
              <w:ind w:left="0"/>
              <w:contextualSpacing w:val="0"/>
              <w:rPr>
                <w:i/>
                <w:sz w:val="18"/>
                <w:szCs w:val="18"/>
                <w:lang w:val="fr-FR"/>
              </w:rPr>
            </w:pPr>
          </w:p>
          <w:p w:rsidR="00F33AD6" w:rsidRPr="006C256A" w:rsidRDefault="00F33AD6" w:rsidP="00C37DE4">
            <w:pPr>
              <w:pStyle w:val="ListParagraph"/>
              <w:ind w:left="0"/>
              <w:contextualSpacing w:val="0"/>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BA3286" w:rsidP="00C37DE4">
            <w:pPr>
              <w:rPr>
                <w:sz w:val="18"/>
                <w:szCs w:val="18"/>
                <w:lang w:val="fr-FR"/>
              </w:rPr>
            </w:pPr>
            <w:r w:rsidRPr="006C256A">
              <w:rPr>
                <w:color w:val="000000"/>
                <w:sz w:val="18"/>
                <w:szCs w:val="18"/>
                <w:lang w:val="fr-FR"/>
              </w:rPr>
              <w:t>Rectification d</w:t>
            </w:r>
            <w:r w:rsidR="005837A7">
              <w:rPr>
                <w:color w:val="000000"/>
                <w:sz w:val="18"/>
                <w:szCs w:val="18"/>
                <w:lang w:val="fr-FR"/>
              </w:rPr>
              <w:t>’</w:t>
            </w:r>
            <w:r w:rsidRPr="006C256A">
              <w:rPr>
                <w:color w:val="000000"/>
                <w:sz w:val="18"/>
                <w:szCs w:val="18"/>
                <w:lang w:val="fr-FR"/>
              </w:rPr>
              <w:t>une omission dans le tableau (</w:t>
            </w:r>
            <w:r w:rsidRPr="006C256A">
              <w:rPr>
                <w:sz w:val="18"/>
                <w:szCs w:val="18"/>
                <w:lang w:val="fr-FR"/>
              </w:rPr>
              <w:t>indemnité de licenciement</w:t>
            </w:r>
            <w:r w:rsidRPr="006C256A">
              <w:rPr>
                <w:color w:val="000000"/>
                <w:sz w:val="18"/>
                <w:szCs w:val="18"/>
                <w:lang w:val="fr-FR"/>
              </w:rPr>
              <w:t xml:space="preserve"> pour les fonctionnaires titulaires d</w:t>
            </w:r>
            <w:r w:rsidR="005837A7">
              <w:rPr>
                <w:color w:val="000000"/>
                <w:sz w:val="18"/>
                <w:szCs w:val="18"/>
                <w:lang w:val="fr-FR"/>
              </w:rPr>
              <w:t>’</w:t>
            </w:r>
            <w:r w:rsidRPr="006C256A">
              <w:rPr>
                <w:color w:val="000000"/>
                <w:sz w:val="18"/>
                <w:szCs w:val="18"/>
                <w:lang w:val="fr-FR"/>
              </w:rPr>
              <w:t>un engagement continu)</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5837A7" w:rsidRDefault="009D784D" w:rsidP="00C37DE4">
            <w:pPr>
              <w:rPr>
                <w:i/>
                <w:sz w:val="18"/>
                <w:szCs w:val="18"/>
                <w:lang w:val="fr-FR"/>
              </w:rPr>
            </w:pPr>
            <w:r w:rsidRPr="006C256A">
              <w:rPr>
                <w:sz w:val="18"/>
                <w:szCs w:val="18"/>
                <w:lang w:val="fr-FR"/>
              </w:rPr>
              <w:t>La m</w:t>
            </w:r>
            <w:r w:rsidR="00BA3286" w:rsidRPr="006C256A">
              <w:rPr>
                <w:sz w:val="18"/>
                <w:szCs w:val="18"/>
                <w:lang w:val="fr-FR"/>
              </w:rPr>
              <w:t>odification de l</w:t>
            </w:r>
            <w:r w:rsidR="005837A7">
              <w:rPr>
                <w:sz w:val="18"/>
                <w:szCs w:val="18"/>
                <w:lang w:val="fr-FR"/>
              </w:rPr>
              <w:t>’</w:t>
            </w:r>
            <w:r w:rsidR="00BA3286" w:rsidRPr="006C256A">
              <w:rPr>
                <w:sz w:val="18"/>
                <w:szCs w:val="18"/>
                <w:lang w:val="fr-FR"/>
              </w:rPr>
              <w:t xml:space="preserve">alinéa a)3)i) </w:t>
            </w:r>
            <w:r w:rsidRPr="006C256A">
              <w:rPr>
                <w:sz w:val="18"/>
                <w:szCs w:val="18"/>
                <w:lang w:val="fr-FR"/>
              </w:rPr>
              <w:t xml:space="preserve">vise à </w:t>
            </w:r>
            <w:r w:rsidR="00BA3286" w:rsidRPr="006C256A">
              <w:rPr>
                <w:sz w:val="18"/>
                <w:szCs w:val="18"/>
                <w:lang w:val="fr-FR"/>
              </w:rPr>
              <w:t>corriger une erreur.</w:t>
            </w:r>
            <w:r w:rsidR="00F641B2" w:rsidRPr="006C256A">
              <w:rPr>
                <w:sz w:val="18"/>
                <w:szCs w:val="18"/>
                <w:lang w:val="fr-FR"/>
              </w:rPr>
              <w:t xml:space="preserve">  </w:t>
            </w:r>
            <w:r w:rsidR="00BA3286" w:rsidRPr="006C256A">
              <w:rPr>
                <w:sz w:val="18"/>
                <w:szCs w:val="18"/>
                <w:lang w:val="fr-FR"/>
              </w:rPr>
              <w:t>Aucune indemnité de licenciement n</w:t>
            </w:r>
            <w:r w:rsidR="005837A7">
              <w:rPr>
                <w:sz w:val="18"/>
                <w:szCs w:val="18"/>
                <w:lang w:val="fr-FR"/>
              </w:rPr>
              <w:t>’</w:t>
            </w:r>
            <w:r w:rsidR="00BA3286" w:rsidRPr="006C256A">
              <w:rPr>
                <w:sz w:val="18"/>
                <w:szCs w:val="18"/>
                <w:lang w:val="fr-FR"/>
              </w:rPr>
              <w:t>est payée en cas de démission.</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0867FA" w:rsidRPr="006C256A" w:rsidRDefault="000867FA" w:rsidP="00C37DE4">
            <w:pPr>
              <w:rPr>
                <w:sz w:val="18"/>
                <w:szCs w:val="18"/>
                <w:lang w:val="fr-FR"/>
              </w:rPr>
            </w:pPr>
          </w:p>
          <w:p w:rsidR="00F33AD6" w:rsidRPr="006C256A" w:rsidRDefault="00BA3286" w:rsidP="00C37DE4">
            <w:pPr>
              <w:rPr>
                <w:sz w:val="18"/>
                <w:szCs w:val="18"/>
                <w:lang w:val="fr-FR"/>
              </w:rPr>
            </w:pPr>
            <w:r w:rsidRPr="006C256A">
              <w:rPr>
                <w:color w:val="000000"/>
                <w:sz w:val="18"/>
                <w:szCs w:val="18"/>
                <w:lang w:val="fr-FR"/>
              </w:rPr>
              <w:t>Modification de l</w:t>
            </w:r>
            <w:r w:rsidR="005837A7">
              <w:rPr>
                <w:color w:val="000000"/>
                <w:sz w:val="18"/>
                <w:szCs w:val="18"/>
                <w:lang w:val="fr-FR"/>
              </w:rPr>
              <w:t>’</w:t>
            </w:r>
            <w:r w:rsidRPr="006C256A">
              <w:rPr>
                <w:color w:val="000000"/>
                <w:sz w:val="18"/>
                <w:szCs w:val="18"/>
                <w:lang w:val="fr-FR"/>
              </w:rPr>
              <w:t>alinéa a)5) pour assurer la conformité avec l</w:t>
            </w:r>
            <w:r w:rsidR="005837A7">
              <w:rPr>
                <w:color w:val="000000"/>
                <w:sz w:val="18"/>
                <w:szCs w:val="18"/>
                <w:lang w:val="fr-FR"/>
              </w:rPr>
              <w:t>’</w:t>
            </w:r>
            <w:r w:rsidRPr="006C256A">
              <w:rPr>
                <w:color w:val="000000"/>
                <w:sz w:val="18"/>
                <w:szCs w:val="18"/>
                <w:lang w:val="fr-FR"/>
              </w:rPr>
              <w:t>article 9.2.a)3).</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641B2" w:rsidRPr="006C256A" w:rsidRDefault="00F641B2" w:rsidP="00C37DE4">
            <w:pPr>
              <w:rPr>
                <w:b/>
                <w:sz w:val="18"/>
                <w:szCs w:val="18"/>
                <w:lang w:val="fr-FR"/>
              </w:rPr>
            </w:pPr>
          </w:p>
        </w:tc>
      </w:tr>
      <w:tr w:rsidR="00F641B2" w:rsidRPr="009A4C01" w:rsidTr="007759F6">
        <w:trPr>
          <w:trHeight w:val="20"/>
        </w:trPr>
        <w:tc>
          <w:tcPr>
            <w:tcW w:w="1843" w:type="dxa"/>
            <w:shd w:val="clear" w:color="auto" w:fill="auto"/>
            <w:tcMar>
              <w:top w:w="57" w:type="dxa"/>
              <w:bottom w:w="57" w:type="dxa"/>
            </w:tcMar>
          </w:tcPr>
          <w:p w:rsidR="005837A7" w:rsidRDefault="006364A4" w:rsidP="00C37DE4">
            <w:pPr>
              <w:ind w:right="33"/>
              <w:rPr>
                <w:b/>
                <w:sz w:val="18"/>
                <w:szCs w:val="18"/>
                <w:lang w:val="fr-FR"/>
              </w:rPr>
            </w:pPr>
            <w:r w:rsidRPr="006C256A">
              <w:rPr>
                <w:b/>
                <w:sz w:val="18"/>
                <w:szCs w:val="18"/>
                <w:lang w:val="fr-FR"/>
              </w:rPr>
              <w:lastRenderedPageBreak/>
              <w:t>Article</w:t>
            </w:r>
            <w:r w:rsidR="00955164">
              <w:rPr>
                <w:b/>
                <w:sz w:val="18"/>
                <w:szCs w:val="18"/>
                <w:lang w:val="fr-FR"/>
              </w:rPr>
              <w:t> </w:t>
            </w:r>
            <w:r w:rsidRPr="006C256A">
              <w:rPr>
                <w:b/>
                <w:sz w:val="18"/>
                <w:szCs w:val="18"/>
                <w:lang w:val="fr-FR"/>
              </w:rPr>
              <w:t>9</w:t>
            </w:r>
            <w:r w:rsidRPr="006C256A">
              <w:rPr>
                <w:b/>
                <w:color w:val="000000"/>
                <w:sz w:val="18"/>
                <w:szCs w:val="18"/>
                <w:lang w:val="fr-FR"/>
              </w:rPr>
              <w:t>.</w:t>
            </w:r>
            <w:r w:rsidRPr="006C256A">
              <w:rPr>
                <w:b/>
                <w:sz w:val="18"/>
                <w:szCs w:val="18"/>
                <w:lang w:val="fr-FR"/>
              </w:rPr>
              <w:t>9</w:t>
            </w:r>
          </w:p>
          <w:p w:rsidR="00F33AD6" w:rsidRPr="006C256A" w:rsidRDefault="00F33AD6" w:rsidP="00C37DE4">
            <w:pPr>
              <w:ind w:right="33"/>
              <w:rPr>
                <w:b/>
                <w:sz w:val="18"/>
                <w:szCs w:val="18"/>
                <w:lang w:val="fr-FR"/>
              </w:rPr>
            </w:pPr>
          </w:p>
          <w:p w:rsidR="00F641B2" w:rsidRPr="006C256A" w:rsidRDefault="006364A4" w:rsidP="00C37DE4">
            <w:pPr>
              <w:ind w:right="33"/>
              <w:rPr>
                <w:sz w:val="18"/>
                <w:szCs w:val="18"/>
                <w:lang w:val="fr-FR"/>
              </w:rPr>
            </w:pPr>
            <w:r w:rsidRPr="006C256A">
              <w:rPr>
                <w:sz w:val="18"/>
                <w:szCs w:val="18"/>
                <w:lang w:val="fr-FR"/>
              </w:rPr>
              <w:t>Prime de rapatriement</w:t>
            </w:r>
          </w:p>
        </w:tc>
        <w:tc>
          <w:tcPr>
            <w:tcW w:w="4536" w:type="dxa"/>
            <w:shd w:val="clear" w:color="auto" w:fill="auto"/>
            <w:tcMar>
              <w:top w:w="57" w:type="dxa"/>
              <w:bottom w:w="57" w:type="dxa"/>
            </w:tcMar>
          </w:tcPr>
          <w:p w:rsidR="00F641B2" w:rsidRPr="006C256A" w:rsidRDefault="00526495" w:rsidP="00C37DE4">
            <w:pPr>
              <w:rPr>
                <w:sz w:val="18"/>
                <w:szCs w:val="18"/>
                <w:lang w:val="fr-FR"/>
              </w:rPr>
            </w:pPr>
            <w:r w:rsidRPr="006C256A">
              <w:rPr>
                <w:sz w:val="18"/>
                <w:szCs w:val="18"/>
                <w:lang w:val="fr-FR"/>
              </w:rPr>
              <w:t>Ont droit à une prime de rapatriement les fonctionnaires que le Bureau international est tenu de rapatrier.  La prime de rapatriement n</w:t>
            </w:r>
            <w:r w:rsidR="005837A7">
              <w:rPr>
                <w:sz w:val="18"/>
                <w:szCs w:val="18"/>
                <w:lang w:val="fr-FR"/>
              </w:rPr>
              <w:t>’</w:t>
            </w:r>
            <w:r w:rsidRPr="006C256A">
              <w:rPr>
                <w:sz w:val="18"/>
                <w:szCs w:val="18"/>
                <w:lang w:val="fr-FR"/>
              </w:rPr>
              <w:t>est toutefois pas versée à un fonctionnaire qui est renvoyé sans préavis ou qui abandonne son poste.  Les conditions et définitions concernant le droit à cette prime sont fixées par le Statut et Règlement du personnel.  Le montant de la prime est proportionnel au temps que l</w:t>
            </w:r>
            <w:r w:rsidR="005837A7">
              <w:rPr>
                <w:sz w:val="18"/>
                <w:szCs w:val="18"/>
                <w:lang w:val="fr-FR"/>
              </w:rPr>
              <w:t>’</w:t>
            </w:r>
            <w:r w:rsidRPr="006C256A">
              <w:rPr>
                <w:sz w:val="18"/>
                <w:szCs w:val="18"/>
                <w:lang w:val="fr-FR"/>
              </w:rPr>
              <w:t>intéressé a passé, à temps complet et d</w:t>
            </w:r>
            <w:r w:rsidR="005837A7">
              <w:rPr>
                <w:sz w:val="18"/>
                <w:szCs w:val="18"/>
                <w:lang w:val="fr-FR"/>
              </w:rPr>
              <w:t>’</w:t>
            </w:r>
            <w:r w:rsidRPr="006C256A">
              <w:rPr>
                <w:sz w:val="18"/>
                <w:szCs w:val="18"/>
                <w:lang w:val="fr-FR"/>
              </w:rPr>
              <w:t>une manière continue, au service du Bureau international et d</w:t>
            </w:r>
            <w:r w:rsidR="005837A7">
              <w:rPr>
                <w:sz w:val="18"/>
                <w:szCs w:val="18"/>
                <w:lang w:val="fr-FR"/>
              </w:rPr>
              <w:t>’</w:t>
            </w:r>
            <w:r w:rsidRPr="006C256A">
              <w:rPr>
                <w:sz w:val="18"/>
                <w:szCs w:val="18"/>
                <w:lang w:val="fr-FR"/>
              </w:rPr>
              <w:t xml:space="preserve">une autre organisation appliquant le régime commun des </w:t>
            </w:r>
            <w:r w:rsidR="005837A7">
              <w:rPr>
                <w:sz w:val="18"/>
                <w:szCs w:val="18"/>
                <w:lang w:val="fr-FR"/>
              </w:rPr>
              <w:t>Nations Unies</w:t>
            </w:r>
            <w:r w:rsidRPr="006C256A">
              <w:rPr>
                <w:sz w:val="18"/>
                <w:szCs w:val="18"/>
                <w:lang w:val="fr-FR"/>
              </w:rPr>
              <w:t xml:space="preserve"> en matière de traitements et indemnités, immédiatement avant sa nomination, et est calculé sur la base du tableau ci</w:t>
            </w:r>
            <w:r w:rsidR="006C2C45">
              <w:rPr>
                <w:sz w:val="18"/>
                <w:szCs w:val="18"/>
                <w:lang w:val="fr-FR"/>
              </w:rPr>
              <w:noBreakHyphen/>
            </w:r>
            <w:r w:rsidRPr="006C256A">
              <w:rPr>
                <w:sz w:val="18"/>
                <w:szCs w:val="18"/>
                <w:lang w:val="fr-FR"/>
              </w:rPr>
              <w:t>après, étant entendu que si la période de service continu hors du pays d</w:t>
            </w:r>
            <w:r w:rsidR="005837A7">
              <w:rPr>
                <w:sz w:val="18"/>
                <w:szCs w:val="18"/>
                <w:lang w:val="fr-FR"/>
              </w:rPr>
              <w:t>’</w:t>
            </w:r>
            <w:r w:rsidRPr="006C256A">
              <w:rPr>
                <w:sz w:val="18"/>
                <w:szCs w:val="18"/>
                <w:lang w:val="fr-FR"/>
              </w:rPr>
              <w:t xml:space="preserve">origine est supérieure à </w:t>
            </w:r>
            <w:r w:rsidR="00BD5D13">
              <w:rPr>
                <w:sz w:val="18"/>
                <w:szCs w:val="18"/>
                <w:lang w:val="fr-FR"/>
              </w:rPr>
              <w:t>12 </w:t>
            </w:r>
            <w:r w:rsidRPr="006C256A">
              <w:rPr>
                <w:sz w:val="18"/>
                <w:szCs w:val="18"/>
                <w:lang w:val="fr-FR"/>
              </w:rPr>
              <w:t xml:space="preserve">ans, le montant de la prime sera le même que si cette période était de </w:t>
            </w:r>
            <w:r w:rsidR="00BD5D13">
              <w:rPr>
                <w:sz w:val="18"/>
                <w:szCs w:val="18"/>
                <w:lang w:val="fr-FR"/>
              </w:rPr>
              <w:t>12 </w:t>
            </w:r>
            <w:r w:rsidRPr="006C256A">
              <w:rPr>
                <w:sz w:val="18"/>
                <w:szCs w:val="18"/>
                <w:lang w:val="fr-FR"/>
              </w:rPr>
              <w:t xml:space="preserve">ans.  En ce qui concerne les périodes de service </w:t>
            </w:r>
            <w:r w:rsidRPr="006C256A">
              <w:rPr>
                <w:sz w:val="18"/>
                <w:szCs w:val="18"/>
                <w:lang w:val="fr-FR"/>
              </w:rPr>
              <w:lastRenderedPageBreak/>
              <w:t>auprès d</w:t>
            </w:r>
            <w:r w:rsidR="005837A7">
              <w:rPr>
                <w:sz w:val="18"/>
                <w:szCs w:val="18"/>
                <w:lang w:val="fr-FR"/>
              </w:rPr>
              <w:t>’</w:t>
            </w:r>
            <w:r w:rsidRPr="006C256A">
              <w:rPr>
                <w:sz w:val="18"/>
                <w:szCs w:val="18"/>
                <w:lang w:val="fr-FR"/>
              </w:rPr>
              <w:t xml:space="preserve">une autre organisation appliquant le régime commun des </w:t>
            </w:r>
            <w:r w:rsidR="005837A7">
              <w:rPr>
                <w:sz w:val="18"/>
                <w:szCs w:val="18"/>
                <w:lang w:val="fr-FR"/>
              </w:rPr>
              <w:t>Nations Unies</w:t>
            </w:r>
            <w:r w:rsidRPr="006C256A">
              <w:rPr>
                <w:sz w:val="18"/>
                <w:szCs w:val="18"/>
                <w:lang w:val="fr-FR"/>
              </w:rPr>
              <w:t xml:space="preserve"> en matière de traitements et indemnités, le fonctionnaire doit fournir une preuve écrite obtenue de l</w:t>
            </w:r>
            <w:r w:rsidR="005837A7">
              <w:rPr>
                <w:sz w:val="18"/>
                <w:szCs w:val="18"/>
                <w:lang w:val="fr-FR"/>
              </w:rPr>
              <w:t>’</w:t>
            </w:r>
            <w:r w:rsidRPr="006C256A">
              <w:rPr>
                <w:sz w:val="18"/>
                <w:szCs w:val="18"/>
                <w:lang w:val="fr-FR"/>
              </w:rPr>
              <w:t>organisation qui l</w:t>
            </w:r>
            <w:r w:rsidR="005837A7">
              <w:rPr>
                <w:sz w:val="18"/>
                <w:szCs w:val="18"/>
                <w:lang w:val="fr-FR"/>
              </w:rPr>
              <w:t>’</w:t>
            </w:r>
            <w:r w:rsidRPr="006C256A">
              <w:rPr>
                <w:sz w:val="18"/>
                <w:szCs w:val="18"/>
                <w:lang w:val="fr-FR"/>
              </w:rPr>
              <w:t>a employé précédemment qu</w:t>
            </w:r>
            <w:r w:rsidR="005837A7">
              <w:rPr>
                <w:sz w:val="18"/>
                <w:szCs w:val="18"/>
                <w:lang w:val="fr-FR"/>
              </w:rPr>
              <w:t>’</w:t>
            </w:r>
            <w:r w:rsidRPr="006C256A">
              <w:rPr>
                <w:sz w:val="18"/>
                <w:szCs w:val="18"/>
                <w:lang w:val="fr-FR"/>
              </w:rPr>
              <w:t>aucune prime de rapatriement n</w:t>
            </w:r>
            <w:r w:rsidR="005837A7">
              <w:rPr>
                <w:sz w:val="18"/>
                <w:szCs w:val="18"/>
                <w:lang w:val="fr-FR"/>
              </w:rPr>
              <w:t>’</w:t>
            </w:r>
            <w:r w:rsidRPr="006C256A">
              <w:rPr>
                <w:sz w:val="18"/>
                <w:szCs w:val="18"/>
                <w:lang w:val="fr-FR"/>
              </w:rPr>
              <w:t>a été versée.  Le présent article ne s</w:t>
            </w:r>
            <w:r w:rsidR="005837A7">
              <w:rPr>
                <w:sz w:val="18"/>
                <w:szCs w:val="18"/>
                <w:lang w:val="fr-FR"/>
              </w:rPr>
              <w:t>’</w:t>
            </w:r>
            <w:r w:rsidRPr="006C256A">
              <w:rPr>
                <w:sz w:val="18"/>
                <w:szCs w:val="18"/>
                <w:lang w:val="fr-FR"/>
              </w:rPr>
              <w:t>applique pas aux fonctionnaires temporaires.</w:t>
            </w:r>
            <w:r w:rsidR="00F641B2" w:rsidRPr="006C256A">
              <w:rPr>
                <w:sz w:val="18"/>
                <w:szCs w:val="18"/>
                <w:lang w:val="fr-FR"/>
              </w:rPr>
              <w:t xml:space="preserve"> </w:t>
            </w:r>
            <w:r w:rsidR="00955164">
              <w:rPr>
                <w:sz w:val="18"/>
                <w:szCs w:val="18"/>
                <w:lang w:val="fr-FR"/>
              </w:rPr>
              <w:t xml:space="preserve"> </w:t>
            </w:r>
            <w:r w:rsidRPr="006C256A">
              <w:rPr>
                <w:color w:val="000000"/>
                <w:sz w:val="18"/>
                <w:szCs w:val="18"/>
                <w:lang w:val="fr-FR"/>
              </w:rPr>
              <w:t>[…]</w:t>
            </w:r>
          </w:p>
        </w:tc>
        <w:tc>
          <w:tcPr>
            <w:tcW w:w="4536" w:type="dxa"/>
            <w:shd w:val="clear" w:color="auto" w:fill="auto"/>
            <w:tcMar>
              <w:top w:w="57" w:type="dxa"/>
              <w:bottom w:w="57" w:type="dxa"/>
            </w:tcMar>
          </w:tcPr>
          <w:p w:rsidR="00F33AD6" w:rsidRPr="006C256A" w:rsidRDefault="00BE62BA" w:rsidP="00C37DE4">
            <w:pPr>
              <w:rPr>
                <w:sz w:val="18"/>
                <w:szCs w:val="18"/>
                <w:lang w:val="fr-FR"/>
              </w:rPr>
            </w:pPr>
            <w:r w:rsidRPr="006C256A">
              <w:rPr>
                <w:b/>
                <w:color w:val="000000"/>
                <w:sz w:val="18"/>
                <w:szCs w:val="18"/>
                <w:u w:val="single"/>
                <w:lang w:val="fr-FR"/>
              </w:rPr>
              <w:lastRenderedPageBreak/>
              <w:t>a)</w:t>
            </w:r>
            <w:r w:rsidRPr="006C256A">
              <w:rPr>
                <w:color w:val="000000"/>
                <w:sz w:val="18"/>
                <w:szCs w:val="18"/>
                <w:lang w:val="fr-FR"/>
              </w:rPr>
              <w:t xml:space="preserve"> Ont droit à une prime de rapatriement les fonctionnaires que le Bureau international est tenu de rapatrier </w:t>
            </w:r>
            <w:r w:rsidRPr="006C256A">
              <w:rPr>
                <w:b/>
                <w:color w:val="000000"/>
                <w:sz w:val="18"/>
                <w:szCs w:val="18"/>
                <w:u w:val="single"/>
                <w:lang w:val="fr-FR"/>
              </w:rPr>
              <w:t>et qui, au moment de la cessation de service, résident, du fait des fonctions qu</w:t>
            </w:r>
            <w:r w:rsidR="005837A7">
              <w:rPr>
                <w:b/>
                <w:color w:val="000000"/>
                <w:sz w:val="18"/>
                <w:szCs w:val="18"/>
                <w:u w:val="single"/>
                <w:lang w:val="fr-FR"/>
              </w:rPr>
              <w:t>’</w:t>
            </w:r>
            <w:r w:rsidRPr="006C256A">
              <w:rPr>
                <w:b/>
                <w:color w:val="000000"/>
                <w:sz w:val="18"/>
                <w:szCs w:val="18"/>
                <w:u w:val="single"/>
                <w:lang w:val="fr-FR"/>
              </w:rPr>
              <w:t>ils exercent auprès du Bureau international,</w:t>
            </w:r>
            <w:r w:rsidRPr="006C256A">
              <w:rPr>
                <w:color w:val="000000"/>
                <w:sz w:val="18"/>
                <w:szCs w:val="18"/>
                <w:lang w:val="fr-FR"/>
              </w:rPr>
              <w:t xml:space="preserve"> en </w:t>
            </w:r>
            <w:r w:rsidRPr="00BB0F13">
              <w:rPr>
                <w:b/>
                <w:color w:val="000000"/>
                <w:sz w:val="18"/>
                <w:szCs w:val="18"/>
                <w:u w:val="single"/>
                <w:lang w:val="fr-FR"/>
              </w:rPr>
              <w:t xml:space="preserve">dehors de leur </w:t>
            </w:r>
            <w:r w:rsidRPr="00BB0F13">
              <w:rPr>
                <w:b/>
                <w:sz w:val="18"/>
                <w:szCs w:val="18"/>
                <w:u w:val="single"/>
                <w:lang w:val="fr-FR"/>
              </w:rPr>
              <w:t>pays d</w:t>
            </w:r>
            <w:r w:rsidR="005837A7" w:rsidRPr="00BB0F13">
              <w:rPr>
                <w:b/>
                <w:sz w:val="18"/>
                <w:szCs w:val="18"/>
                <w:u w:val="single"/>
                <w:lang w:val="fr-FR"/>
              </w:rPr>
              <w:t>’</w:t>
            </w:r>
            <w:r w:rsidRPr="00BB0F13">
              <w:rPr>
                <w:b/>
                <w:sz w:val="18"/>
                <w:szCs w:val="18"/>
                <w:u w:val="single"/>
                <w:lang w:val="fr-FR"/>
              </w:rPr>
              <w:t>origine</w:t>
            </w:r>
            <w:r w:rsidRPr="006C256A">
              <w:rPr>
                <w:color w:val="000000"/>
                <w:sz w:val="18"/>
                <w:szCs w:val="18"/>
                <w:lang w:val="fr-FR"/>
              </w:rPr>
              <w:t>.</w:t>
            </w:r>
            <w:r w:rsidR="00F641B2" w:rsidRPr="00A07DC1">
              <w:rPr>
                <w:color w:val="000000"/>
                <w:sz w:val="18"/>
                <w:lang w:val="fr-FR"/>
              </w:rPr>
              <w:t xml:space="preserve">  </w:t>
            </w:r>
            <w:r w:rsidRPr="006C256A">
              <w:rPr>
                <w:sz w:val="18"/>
                <w:szCs w:val="18"/>
                <w:lang w:val="fr-FR"/>
              </w:rPr>
              <w:t>La prime de rapatriement n</w:t>
            </w:r>
            <w:r w:rsidR="005837A7">
              <w:rPr>
                <w:sz w:val="18"/>
                <w:szCs w:val="18"/>
                <w:lang w:val="fr-FR"/>
              </w:rPr>
              <w:t>’</w:t>
            </w:r>
            <w:r w:rsidRPr="006C256A">
              <w:rPr>
                <w:sz w:val="18"/>
                <w:szCs w:val="18"/>
                <w:lang w:val="fr-FR"/>
              </w:rPr>
              <w:t>est toutefois pas versée à un fonctionnaire qui est renvoyé sans préavis ou qui abandonne son poste.  Les conditions et définitions concernant le droit à cette prime sont fixées par le Statut et Règlement du personnel.</w:t>
            </w:r>
            <w:r w:rsidR="00F641B2" w:rsidRPr="006C256A">
              <w:rPr>
                <w:sz w:val="18"/>
                <w:szCs w:val="18"/>
                <w:lang w:val="fr-FR"/>
              </w:rPr>
              <w:t xml:space="preserve">  </w:t>
            </w:r>
            <w:r w:rsidRPr="006C256A">
              <w:rPr>
                <w:sz w:val="18"/>
                <w:szCs w:val="18"/>
                <w:lang w:val="fr-FR"/>
              </w:rPr>
              <w:t>Le montant de la prime est proportionnel au temps que l</w:t>
            </w:r>
            <w:r w:rsidR="005837A7">
              <w:rPr>
                <w:sz w:val="18"/>
                <w:szCs w:val="18"/>
                <w:lang w:val="fr-FR"/>
              </w:rPr>
              <w:t>’</w:t>
            </w:r>
            <w:r w:rsidRPr="006C256A">
              <w:rPr>
                <w:sz w:val="18"/>
                <w:szCs w:val="18"/>
                <w:lang w:val="fr-FR"/>
              </w:rPr>
              <w:t>intéressé a passé, à temps complet et d</w:t>
            </w:r>
            <w:r w:rsidR="005837A7">
              <w:rPr>
                <w:sz w:val="18"/>
                <w:szCs w:val="18"/>
                <w:lang w:val="fr-FR"/>
              </w:rPr>
              <w:t>’</w:t>
            </w:r>
            <w:r w:rsidRPr="006C256A">
              <w:rPr>
                <w:sz w:val="18"/>
                <w:szCs w:val="18"/>
                <w:lang w:val="fr-FR"/>
              </w:rPr>
              <w:t>une manière continue, au service du Bureau international et d</w:t>
            </w:r>
            <w:r w:rsidR="005837A7">
              <w:rPr>
                <w:sz w:val="18"/>
                <w:szCs w:val="18"/>
                <w:lang w:val="fr-FR"/>
              </w:rPr>
              <w:t>’</w:t>
            </w:r>
            <w:r w:rsidRPr="006C256A">
              <w:rPr>
                <w:sz w:val="18"/>
                <w:szCs w:val="18"/>
                <w:lang w:val="fr-FR"/>
              </w:rPr>
              <w:t xml:space="preserve">une autre organisation appliquant le régime commun des </w:t>
            </w:r>
            <w:r w:rsidR="005837A7">
              <w:rPr>
                <w:sz w:val="18"/>
                <w:szCs w:val="18"/>
                <w:lang w:val="fr-FR"/>
              </w:rPr>
              <w:t>Nations Unies</w:t>
            </w:r>
            <w:r w:rsidRPr="006C256A">
              <w:rPr>
                <w:sz w:val="18"/>
                <w:szCs w:val="18"/>
                <w:lang w:val="fr-FR"/>
              </w:rPr>
              <w:t xml:space="preserve"> en matière de traitements et indemnités, immédiatement avant sa nomination, et est calculé sur la base du tableau ci</w:t>
            </w:r>
            <w:r w:rsidR="006C2C45">
              <w:rPr>
                <w:sz w:val="18"/>
                <w:szCs w:val="18"/>
                <w:lang w:val="fr-FR"/>
              </w:rPr>
              <w:noBreakHyphen/>
            </w:r>
            <w:r w:rsidRPr="006C256A">
              <w:rPr>
                <w:sz w:val="18"/>
                <w:szCs w:val="18"/>
                <w:lang w:val="fr-FR"/>
              </w:rPr>
              <w:t xml:space="preserve">après, étant </w:t>
            </w:r>
            <w:r w:rsidRPr="006C256A">
              <w:rPr>
                <w:sz w:val="18"/>
                <w:szCs w:val="18"/>
                <w:lang w:val="fr-FR"/>
              </w:rPr>
              <w:lastRenderedPageBreak/>
              <w:t>entendu que si la période de service continu hors du pays d</w:t>
            </w:r>
            <w:r w:rsidR="005837A7">
              <w:rPr>
                <w:sz w:val="18"/>
                <w:szCs w:val="18"/>
                <w:lang w:val="fr-FR"/>
              </w:rPr>
              <w:t>’</w:t>
            </w:r>
            <w:r w:rsidRPr="006C256A">
              <w:rPr>
                <w:sz w:val="18"/>
                <w:szCs w:val="18"/>
                <w:lang w:val="fr-FR"/>
              </w:rPr>
              <w:t xml:space="preserve">origine est supérieure à </w:t>
            </w:r>
            <w:r w:rsidR="00BD5D13">
              <w:rPr>
                <w:sz w:val="18"/>
                <w:szCs w:val="18"/>
                <w:lang w:val="fr-FR"/>
              </w:rPr>
              <w:t>12 </w:t>
            </w:r>
            <w:r w:rsidRPr="006C256A">
              <w:rPr>
                <w:sz w:val="18"/>
                <w:szCs w:val="18"/>
                <w:lang w:val="fr-FR"/>
              </w:rPr>
              <w:t xml:space="preserve">ans, le montant de la prime sera le même que si cette période était de </w:t>
            </w:r>
            <w:r w:rsidR="00BD5D13">
              <w:rPr>
                <w:sz w:val="18"/>
                <w:szCs w:val="18"/>
                <w:lang w:val="fr-FR"/>
              </w:rPr>
              <w:t>12 </w:t>
            </w:r>
            <w:r w:rsidRPr="006C256A">
              <w:rPr>
                <w:sz w:val="18"/>
                <w:szCs w:val="18"/>
                <w:lang w:val="fr-FR"/>
              </w:rPr>
              <w:t>ans.</w:t>
            </w:r>
            <w:r w:rsidR="00F641B2" w:rsidRPr="006C256A">
              <w:rPr>
                <w:sz w:val="18"/>
                <w:szCs w:val="18"/>
                <w:lang w:val="fr-FR"/>
              </w:rPr>
              <w:t xml:space="preserve">  </w:t>
            </w:r>
            <w:r w:rsidRPr="006C256A">
              <w:rPr>
                <w:sz w:val="18"/>
                <w:szCs w:val="18"/>
                <w:lang w:val="fr-FR"/>
              </w:rPr>
              <w:t>En ce qui concerne les périodes de service auprès d</w:t>
            </w:r>
            <w:r w:rsidR="005837A7">
              <w:rPr>
                <w:sz w:val="18"/>
                <w:szCs w:val="18"/>
                <w:lang w:val="fr-FR"/>
              </w:rPr>
              <w:t>’</w:t>
            </w:r>
            <w:r w:rsidRPr="006C256A">
              <w:rPr>
                <w:sz w:val="18"/>
                <w:szCs w:val="18"/>
                <w:lang w:val="fr-FR"/>
              </w:rPr>
              <w:t xml:space="preserve">une autre organisation appliquant le régime commun des </w:t>
            </w:r>
            <w:r w:rsidR="005837A7">
              <w:rPr>
                <w:sz w:val="18"/>
                <w:szCs w:val="18"/>
                <w:lang w:val="fr-FR"/>
              </w:rPr>
              <w:t>Nations Unies</w:t>
            </w:r>
            <w:r w:rsidRPr="006C256A">
              <w:rPr>
                <w:sz w:val="18"/>
                <w:szCs w:val="18"/>
                <w:lang w:val="fr-FR"/>
              </w:rPr>
              <w:t xml:space="preserve"> en matière de traitements et indemnités, le fonctionnaire doit fournir une preuve écrite obtenue de l</w:t>
            </w:r>
            <w:r w:rsidR="005837A7">
              <w:rPr>
                <w:sz w:val="18"/>
                <w:szCs w:val="18"/>
                <w:lang w:val="fr-FR"/>
              </w:rPr>
              <w:t>’</w:t>
            </w:r>
            <w:r w:rsidRPr="006C256A">
              <w:rPr>
                <w:sz w:val="18"/>
                <w:szCs w:val="18"/>
                <w:lang w:val="fr-FR"/>
              </w:rPr>
              <w:t>organisation qui l</w:t>
            </w:r>
            <w:r w:rsidR="005837A7">
              <w:rPr>
                <w:sz w:val="18"/>
                <w:szCs w:val="18"/>
                <w:lang w:val="fr-FR"/>
              </w:rPr>
              <w:t>’</w:t>
            </w:r>
            <w:r w:rsidRPr="006C256A">
              <w:rPr>
                <w:sz w:val="18"/>
                <w:szCs w:val="18"/>
                <w:lang w:val="fr-FR"/>
              </w:rPr>
              <w:t>a employé précédemment qu</w:t>
            </w:r>
            <w:r w:rsidR="005837A7">
              <w:rPr>
                <w:sz w:val="18"/>
                <w:szCs w:val="18"/>
                <w:lang w:val="fr-FR"/>
              </w:rPr>
              <w:t>’</w:t>
            </w:r>
            <w:r w:rsidRPr="006C256A">
              <w:rPr>
                <w:sz w:val="18"/>
                <w:szCs w:val="18"/>
                <w:lang w:val="fr-FR"/>
              </w:rPr>
              <w:t>aucune prime de rapatriement n</w:t>
            </w:r>
            <w:r w:rsidR="005837A7">
              <w:rPr>
                <w:sz w:val="18"/>
                <w:szCs w:val="18"/>
                <w:lang w:val="fr-FR"/>
              </w:rPr>
              <w:t>’</w:t>
            </w:r>
            <w:r w:rsidRPr="006C256A">
              <w:rPr>
                <w:sz w:val="18"/>
                <w:szCs w:val="18"/>
                <w:lang w:val="fr-FR"/>
              </w:rPr>
              <w:t>a été versée.  Le présent article ne s</w:t>
            </w:r>
            <w:r w:rsidR="005837A7">
              <w:rPr>
                <w:sz w:val="18"/>
                <w:szCs w:val="18"/>
                <w:lang w:val="fr-FR"/>
              </w:rPr>
              <w:t>’</w:t>
            </w:r>
            <w:r w:rsidRPr="006C256A">
              <w:rPr>
                <w:sz w:val="18"/>
                <w:szCs w:val="18"/>
                <w:lang w:val="fr-FR"/>
              </w:rPr>
              <w:t>applique pas aux fonctionnaires temporaires.</w:t>
            </w:r>
            <w:r w:rsidR="00F641B2" w:rsidRPr="006C256A">
              <w:rPr>
                <w:sz w:val="18"/>
                <w:szCs w:val="18"/>
                <w:lang w:val="fr-FR"/>
              </w:rPr>
              <w:t xml:space="preserve"> </w:t>
            </w:r>
            <w:r w:rsidR="00955164">
              <w:rPr>
                <w:sz w:val="18"/>
                <w:szCs w:val="18"/>
                <w:lang w:val="fr-FR"/>
              </w:rPr>
              <w:t xml:space="preserve"> </w:t>
            </w:r>
            <w:r w:rsidRPr="006C256A">
              <w:rPr>
                <w:color w:val="000000"/>
                <w:sz w:val="18"/>
                <w:szCs w:val="18"/>
                <w:lang w:val="fr-FR"/>
              </w:rPr>
              <w:t>[…]</w:t>
            </w:r>
          </w:p>
          <w:p w:rsidR="00F33AD6" w:rsidRPr="006C256A" w:rsidRDefault="00F33AD6" w:rsidP="00C37DE4">
            <w:pPr>
              <w:rPr>
                <w:sz w:val="18"/>
                <w:szCs w:val="18"/>
                <w:lang w:val="fr-FR"/>
              </w:rPr>
            </w:pPr>
          </w:p>
          <w:p w:rsidR="00F641B2" w:rsidRPr="006C256A" w:rsidRDefault="00BE62BA" w:rsidP="00C37DE4">
            <w:pPr>
              <w:rPr>
                <w:b/>
                <w:sz w:val="18"/>
                <w:szCs w:val="18"/>
                <w:u w:val="single"/>
                <w:lang w:val="fr-FR"/>
              </w:rPr>
            </w:pPr>
            <w:r w:rsidRPr="006C256A">
              <w:rPr>
                <w:b/>
                <w:color w:val="000000"/>
                <w:sz w:val="18"/>
                <w:szCs w:val="18"/>
                <w:u w:val="single"/>
                <w:lang w:val="fr-FR"/>
              </w:rPr>
              <w:t>b) Nonobstant l</w:t>
            </w:r>
            <w:r w:rsidR="005837A7">
              <w:rPr>
                <w:b/>
                <w:color w:val="000000"/>
                <w:sz w:val="18"/>
                <w:szCs w:val="18"/>
                <w:u w:val="single"/>
                <w:lang w:val="fr-FR"/>
              </w:rPr>
              <w:t>’</w:t>
            </w:r>
            <w:r w:rsidRPr="006C256A">
              <w:rPr>
                <w:b/>
                <w:color w:val="000000"/>
                <w:sz w:val="18"/>
                <w:szCs w:val="18"/>
                <w:u w:val="single"/>
                <w:lang w:val="fr-FR"/>
              </w:rPr>
              <w:t xml:space="preserve">alinéa a), les </w:t>
            </w:r>
            <w:r w:rsidR="00567AC8" w:rsidRPr="006C256A">
              <w:rPr>
                <w:b/>
                <w:color w:val="000000"/>
                <w:sz w:val="18"/>
                <w:szCs w:val="18"/>
                <w:u w:val="single"/>
                <w:lang w:val="fr-FR"/>
              </w:rPr>
              <w:t>fonctionnaires qui, avant le 1</w:t>
            </w:r>
            <w:r w:rsidR="00567AC8" w:rsidRPr="006C256A">
              <w:rPr>
                <w:b/>
                <w:color w:val="000000"/>
                <w:sz w:val="18"/>
                <w:szCs w:val="18"/>
                <w:u w:val="single"/>
                <w:vertAlign w:val="superscript"/>
                <w:lang w:val="fr-FR"/>
              </w:rPr>
              <w:t>er</w:t>
            </w:r>
            <w:r w:rsidR="00567AC8" w:rsidRPr="006C256A">
              <w:rPr>
                <w:b/>
                <w:color w:val="000000"/>
                <w:sz w:val="18"/>
                <w:szCs w:val="18"/>
                <w:u w:val="single"/>
                <w:lang w:val="fr-FR"/>
              </w:rPr>
              <w:t xml:space="preserve"> janvier 2016, étaient </w:t>
            </w:r>
            <w:r w:rsidRPr="006C256A">
              <w:rPr>
                <w:b/>
                <w:color w:val="000000"/>
                <w:sz w:val="18"/>
                <w:szCs w:val="18"/>
                <w:u w:val="single"/>
                <w:lang w:val="fr-FR"/>
              </w:rPr>
              <w:t>titulaires d</w:t>
            </w:r>
            <w:r w:rsidR="005837A7">
              <w:rPr>
                <w:b/>
                <w:color w:val="000000"/>
                <w:sz w:val="18"/>
                <w:szCs w:val="18"/>
                <w:u w:val="single"/>
                <w:lang w:val="fr-FR"/>
              </w:rPr>
              <w:t>’</w:t>
            </w:r>
            <w:r w:rsidRPr="006C256A">
              <w:rPr>
                <w:b/>
                <w:color w:val="000000"/>
                <w:sz w:val="18"/>
                <w:szCs w:val="18"/>
                <w:u w:val="single"/>
                <w:lang w:val="fr-FR"/>
              </w:rPr>
              <w:t>un engagement de durée déterminée, continu ou permanent auprès du Bureau international et qui résid</w:t>
            </w:r>
            <w:r w:rsidR="00567AC8" w:rsidRPr="006C256A">
              <w:rPr>
                <w:b/>
                <w:color w:val="000000"/>
                <w:sz w:val="18"/>
                <w:szCs w:val="18"/>
                <w:u w:val="single"/>
                <w:lang w:val="fr-FR"/>
              </w:rPr>
              <w:t>ai</w:t>
            </w:r>
            <w:r w:rsidRPr="006C256A">
              <w:rPr>
                <w:b/>
                <w:color w:val="000000"/>
                <w:sz w:val="18"/>
                <w:szCs w:val="18"/>
                <w:u w:val="single"/>
                <w:lang w:val="fr-FR"/>
              </w:rPr>
              <w:t>ent mais n</w:t>
            </w:r>
            <w:r w:rsidR="005837A7">
              <w:rPr>
                <w:b/>
                <w:color w:val="000000"/>
                <w:sz w:val="18"/>
                <w:szCs w:val="18"/>
                <w:u w:val="single"/>
                <w:lang w:val="fr-FR"/>
              </w:rPr>
              <w:t>’</w:t>
            </w:r>
            <w:r w:rsidR="00567AC8" w:rsidRPr="006C256A">
              <w:rPr>
                <w:b/>
                <w:color w:val="000000"/>
                <w:sz w:val="18"/>
                <w:szCs w:val="18"/>
                <w:u w:val="single"/>
                <w:lang w:val="fr-FR"/>
              </w:rPr>
              <w:t xml:space="preserve">étaient </w:t>
            </w:r>
            <w:r w:rsidRPr="006C256A">
              <w:rPr>
                <w:b/>
                <w:color w:val="000000"/>
                <w:sz w:val="18"/>
                <w:szCs w:val="18"/>
                <w:u w:val="single"/>
                <w:lang w:val="fr-FR"/>
              </w:rPr>
              <w:t>pas en poste dans leur pays d</w:t>
            </w:r>
            <w:r w:rsidR="005837A7">
              <w:rPr>
                <w:b/>
                <w:color w:val="000000"/>
                <w:sz w:val="18"/>
                <w:szCs w:val="18"/>
                <w:u w:val="single"/>
                <w:lang w:val="fr-FR"/>
              </w:rPr>
              <w:t>’</w:t>
            </w:r>
            <w:r w:rsidRPr="006C256A">
              <w:rPr>
                <w:b/>
                <w:color w:val="000000"/>
                <w:sz w:val="18"/>
                <w:szCs w:val="18"/>
                <w:u w:val="single"/>
                <w:lang w:val="fr-FR"/>
              </w:rPr>
              <w:t xml:space="preserve">origine conservent le droit à la </w:t>
            </w:r>
            <w:r w:rsidRPr="006C256A">
              <w:rPr>
                <w:b/>
                <w:sz w:val="18"/>
                <w:szCs w:val="18"/>
                <w:u w:val="single"/>
                <w:lang w:val="fr-FR"/>
              </w:rPr>
              <w:t>prime de rapatriement</w:t>
            </w:r>
            <w:r w:rsidRPr="006C256A">
              <w:rPr>
                <w:b/>
                <w:color w:val="000000"/>
                <w:sz w:val="18"/>
                <w:szCs w:val="18"/>
                <w:u w:val="single"/>
                <w:lang w:val="fr-FR"/>
              </w:rPr>
              <w:t xml:space="preserve"> pour les années et </w:t>
            </w:r>
            <w:r w:rsidR="00567AC8" w:rsidRPr="006C256A">
              <w:rPr>
                <w:b/>
                <w:color w:val="000000"/>
                <w:sz w:val="18"/>
                <w:szCs w:val="18"/>
                <w:u w:val="single"/>
                <w:lang w:val="fr-FR"/>
              </w:rPr>
              <w:t xml:space="preserve">les </w:t>
            </w:r>
            <w:r w:rsidRPr="006C256A">
              <w:rPr>
                <w:b/>
                <w:color w:val="000000"/>
                <w:sz w:val="18"/>
                <w:szCs w:val="18"/>
                <w:u w:val="single"/>
                <w:lang w:val="fr-FR"/>
              </w:rPr>
              <w:t>mois de service accompli jusqu</w:t>
            </w:r>
            <w:r w:rsidR="005837A7">
              <w:rPr>
                <w:b/>
                <w:color w:val="000000"/>
                <w:sz w:val="18"/>
                <w:szCs w:val="18"/>
                <w:u w:val="single"/>
                <w:lang w:val="fr-FR"/>
              </w:rPr>
              <w:t>’</w:t>
            </w:r>
            <w:r w:rsidRPr="006C256A">
              <w:rPr>
                <w:b/>
                <w:color w:val="000000"/>
                <w:sz w:val="18"/>
                <w:szCs w:val="18"/>
                <w:u w:val="single"/>
                <w:lang w:val="fr-FR"/>
              </w:rPr>
              <w:t xml:space="preserve">au </w:t>
            </w:r>
            <w:r w:rsidRPr="006C256A">
              <w:rPr>
                <w:b/>
                <w:sz w:val="18"/>
                <w:szCs w:val="18"/>
                <w:u w:val="single"/>
                <w:lang w:val="fr-FR"/>
              </w:rPr>
              <w:t>3</w:t>
            </w:r>
            <w:r w:rsidR="005837A7" w:rsidRPr="006C256A">
              <w:rPr>
                <w:b/>
                <w:sz w:val="18"/>
                <w:szCs w:val="18"/>
                <w:u w:val="single"/>
                <w:lang w:val="fr-FR"/>
              </w:rPr>
              <w:t>1</w:t>
            </w:r>
            <w:r w:rsidR="005837A7">
              <w:rPr>
                <w:b/>
                <w:sz w:val="18"/>
                <w:szCs w:val="18"/>
                <w:u w:val="single"/>
                <w:lang w:val="fr-FR"/>
              </w:rPr>
              <w:t> </w:t>
            </w:r>
            <w:r w:rsidR="005837A7" w:rsidRPr="006C256A">
              <w:rPr>
                <w:b/>
                <w:sz w:val="18"/>
                <w:szCs w:val="18"/>
                <w:u w:val="single"/>
                <w:lang w:val="fr-FR"/>
              </w:rPr>
              <w:t>décembre</w:t>
            </w:r>
            <w:r w:rsidR="005837A7">
              <w:rPr>
                <w:b/>
                <w:sz w:val="18"/>
                <w:szCs w:val="18"/>
                <w:u w:val="single"/>
                <w:lang w:val="fr-FR"/>
              </w:rPr>
              <w:t> </w:t>
            </w:r>
            <w:r w:rsidR="005837A7" w:rsidRPr="006C256A">
              <w:rPr>
                <w:b/>
                <w:color w:val="000000"/>
                <w:sz w:val="18"/>
                <w:szCs w:val="18"/>
                <w:u w:val="single"/>
                <w:lang w:val="fr-FR"/>
              </w:rPr>
              <w:t>20</w:t>
            </w:r>
            <w:r w:rsidRPr="006C256A">
              <w:rPr>
                <w:b/>
                <w:color w:val="000000"/>
                <w:sz w:val="18"/>
                <w:szCs w:val="18"/>
                <w:u w:val="single"/>
                <w:lang w:val="fr-FR"/>
              </w:rPr>
              <w:t xml:space="preserve">15, </w:t>
            </w:r>
            <w:r w:rsidR="00567AC8" w:rsidRPr="006C256A">
              <w:rPr>
                <w:b/>
                <w:color w:val="000000"/>
                <w:sz w:val="18"/>
                <w:szCs w:val="18"/>
                <w:u w:val="single"/>
                <w:lang w:val="fr-FR"/>
              </w:rPr>
              <w:t>sous réserve que l</w:t>
            </w:r>
            <w:r w:rsidRPr="006C256A">
              <w:rPr>
                <w:b/>
                <w:color w:val="000000"/>
                <w:sz w:val="18"/>
                <w:szCs w:val="18"/>
                <w:u w:val="single"/>
                <w:lang w:val="fr-FR"/>
              </w:rPr>
              <w:t xml:space="preserve">es autres conditions </w:t>
            </w:r>
            <w:r w:rsidR="00567AC8" w:rsidRPr="006C256A">
              <w:rPr>
                <w:b/>
                <w:color w:val="000000"/>
                <w:sz w:val="18"/>
                <w:szCs w:val="18"/>
                <w:u w:val="single"/>
                <w:lang w:val="fr-FR"/>
              </w:rPr>
              <w:t xml:space="preserve">énoncées dans </w:t>
            </w:r>
            <w:r w:rsidRPr="006C256A">
              <w:rPr>
                <w:b/>
                <w:color w:val="000000"/>
                <w:sz w:val="18"/>
                <w:szCs w:val="18"/>
                <w:u w:val="single"/>
                <w:lang w:val="fr-FR"/>
              </w:rPr>
              <w:t>la disposition relative au présent article</w:t>
            </w:r>
            <w:r w:rsidR="00567AC8" w:rsidRPr="006C256A">
              <w:rPr>
                <w:b/>
                <w:color w:val="000000"/>
                <w:sz w:val="18"/>
                <w:szCs w:val="18"/>
                <w:u w:val="single"/>
                <w:lang w:val="fr-FR"/>
              </w:rPr>
              <w:t xml:space="preserve"> soient remplies</w:t>
            </w:r>
            <w:r w:rsidRPr="006C256A">
              <w:rPr>
                <w:b/>
                <w:color w:val="000000"/>
                <w:sz w:val="18"/>
                <w:szCs w:val="18"/>
                <w:u w:val="single"/>
                <w:lang w:val="fr-FR"/>
              </w:rPr>
              <w:t>.</w:t>
            </w:r>
          </w:p>
        </w:tc>
        <w:tc>
          <w:tcPr>
            <w:tcW w:w="4536" w:type="dxa"/>
            <w:shd w:val="clear" w:color="auto" w:fill="auto"/>
            <w:tcMar>
              <w:top w:w="57" w:type="dxa"/>
              <w:bottom w:w="57" w:type="dxa"/>
            </w:tcMar>
          </w:tcPr>
          <w:p w:rsidR="00F33AD6" w:rsidRPr="006C256A" w:rsidRDefault="00BE62BA" w:rsidP="00C37DE4">
            <w:pPr>
              <w:pStyle w:val="CommentText"/>
              <w:rPr>
                <w:szCs w:val="18"/>
                <w:lang w:val="fr-FR"/>
              </w:rPr>
            </w:pPr>
            <w:r w:rsidRPr="006C256A">
              <w:rPr>
                <w:color w:val="000000"/>
                <w:szCs w:val="18"/>
                <w:lang w:val="fr-FR"/>
              </w:rPr>
              <w:lastRenderedPageBreak/>
              <w:t xml:space="preserve">Cette modification vise à assurer la conformité </w:t>
            </w:r>
            <w:r w:rsidR="00560924" w:rsidRPr="006C256A">
              <w:rPr>
                <w:color w:val="000000"/>
                <w:szCs w:val="18"/>
                <w:lang w:val="fr-FR"/>
              </w:rPr>
              <w:t xml:space="preserve">de cette disposition </w:t>
            </w:r>
            <w:r w:rsidRPr="006C256A">
              <w:rPr>
                <w:color w:val="000000"/>
                <w:szCs w:val="18"/>
                <w:lang w:val="fr-FR"/>
              </w:rPr>
              <w:t>avec l</w:t>
            </w:r>
            <w:r w:rsidR="005837A7">
              <w:rPr>
                <w:color w:val="000000"/>
                <w:szCs w:val="18"/>
                <w:lang w:val="fr-FR"/>
              </w:rPr>
              <w:t>’</w:t>
            </w:r>
            <w:r w:rsidRPr="006C256A">
              <w:rPr>
                <w:color w:val="000000"/>
                <w:szCs w:val="18"/>
                <w:lang w:val="fr-FR"/>
              </w:rPr>
              <w:t>objet de la prime de rapatriement tel qu</w:t>
            </w:r>
            <w:r w:rsidR="005837A7">
              <w:rPr>
                <w:color w:val="000000"/>
                <w:szCs w:val="18"/>
                <w:lang w:val="fr-FR"/>
              </w:rPr>
              <w:t>’</w:t>
            </w:r>
            <w:r w:rsidR="00560924" w:rsidRPr="006C256A">
              <w:rPr>
                <w:color w:val="000000"/>
                <w:szCs w:val="18"/>
                <w:lang w:val="fr-FR"/>
              </w:rPr>
              <w:t xml:space="preserve">il est </w:t>
            </w:r>
            <w:r w:rsidRPr="006C256A">
              <w:rPr>
                <w:color w:val="000000"/>
                <w:szCs w:val="18"/>
                <w:lang w:val="fr-FR"/>
              </w:rPr>
              <w:t xml:space="preserve">défini par la </w:t>
            </w:r>
            <w:r w:rsidRPr="006C256A">
              <w:rPr>
                <w:szCs w:val="18"/>
                <w:lang w:val="fr-FR"/>
              </w:rPr>
              <w:t>Commission de la fonction publique internationale</w:t>
            </w:r>
            <w:r w:rsidRPr="006C256A">
              <w:rPr>
                <w:color w:val="000000"/>
                <w:szCs w:val="18"/>
                <w:lang w:val="fr-FR"/>
              </w:rPr>
              <w:t xml:space="preserve"> et à l</w:t>
            </w:r>
            <w:r w:rsidR="005837A7">
              <w:rPr>
                <w:color w:val="000000"/>
                <w:szCs w:val="18"/>
                <w:lang w:val="fr-FR"/>
              </w:rPr>
              <w:t>’</w:t>
            </w:r>
            <w:r w:rsidRPr="006C256A">
              <w:rPr>
                <w:color w:val="000000"/>
                <w:szCs w:val="18"/>
                <w:lang w:val="fr-FR"/>
              </w:rPr>
              <w:t xml:space="preserve">aligner sur les règles et la pratique en vigueur dans les autres organisations appliquant le régime commun des </w:t>
            </w:r>
            <w:r w:rsidR="005837A7">
              <w:rPr>
                <w:color w:val="000000"/>
                <w:szCs w:val="18"/>
                <w:lang w:val="fr-FR"/>
              </w:rPr>
              <w:t>Nations Unies</w:t>
            </w:r>
            <w:r w:rsidRPr="006C256A">
              <w:rPr>
                <w:color w:val="000000"/>
                <w:szCs w:val="18"/>
                <w:lang w:val="fr-FR"/>
              </w:rPr>
              <w:t>.</w:t>
            </w:r>
          </w:p>
          <w:p w:rsidR="00F33AD6" w:rsidRPr="006C256A" w:rsidRDefault="00F33AD6" w:rsidP="00C37DE4">
            <w:pPr>
              <w:pStyle w:val="CommentText"/>
              <w:rPr>
                <w:szCs w:val="18"/>
                <w:lang w:val="fr-FR"/>
              </w:rPr>
            </w:pPr>
          </w:p>
          <w:p w:rsidR="005837A7" w:rsidRDefault="00BE62BA" w:rsidP="00C37DE4">
            <w:pPr>
              <w:rPr>
                <w:sz w:val="18"/>
                <w:szCs w:val="18"/>
                <w:lang w:val="fr-FR"/>
              </w:rPr>
            </w:pPr>
            <w:r w:rsidRPr="006C256A">
              <w:rPr>
                <w:sz w:val="18"/>
                <w:szCs w:val="18"/>
                <w:lang w:val="fr-FR"/>
              </w:rPr>
              <w:t>Par suite de cette modification, les fonctionnaires qui sont en poste en dehors de leur pays d</w:t>
            </w:r>
            <w:r w:rsidR="005837A7">
              <w:rPr>
                <w:sz w:val="18"/>
                <w:szCs w:val="18"/>
                <w:lang w:val="fr-FR"/>
              </w:rPr>
              <w:t>’</w:t>
            </w:r>
            <w:r w:rsidRPr="006C256A">
              <w:rPr>
                <w:sz w:val="18"/>
                <w:szCs w:val="18"/>
                <w:lang w:val="fr-FR"/>
              </w:rPr>
              <w:t>origine mais qui résident dans ce pays n</w:t>
            </w:r>
            <w:r w:rsidR="005837A7">
              <w:rPr>
                <w:sz w:val="18"/>
                <w:szCs w:val="18"/>
                <w:lang w:val="fr-FR"/>
              </w:rPr>
              <w:t>’</w:t>
            </w:r>
            <w:r w:rsidRPr="006C256A">
              <w:rPr>
                <w:sz w:val="18"/>
                <w:szCs w:val="18"/>
                <w:lang w:val="fr-FR"/>
              </w:rPr>
              <w:t>auront plus droit à la prime de rapatriement.</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sz w:val="18"/>
                <w:szCs w:val="18"/>
                <w:lang w:val="fr-FR"/>
              </w:rPr>
            </w:pPr>
          </w:p>
          <w:p w:rsidR="00567AC8" w:rsidRPr="006C256A" w:rsidRDefault="00567AC8" w:rsidP="00C37DE4">
            <w:pPr>
              <w:rPr>
                <w:sz w:val="18"/>
                <w:szCs w:val="18"/>
                <w:lang w:val="fr-FR"/>
              </w:rPr>
            </w:pPr>
          </w:p>
          <w:p w:rsidR="00F641B2" w:rsidRPr="006C256A" w:rsidRDefault="00BE62BA" w:rsidP="00C37DE4">
            <w:pPr>
              <w:rPr>
                <w:sz w:val="18"/>
                <w:szCs w:val="18"/>
                <w:lang w:val="fr-FR"/>
              </w:rPr>
            </w:pPr>
            <w:r w:rsidRPr="006C256A">
              <w:rPr>
                <w:sz w:val="18"/>
                <w:szCs w:val="18"/>
                <w:lang w:val="fr-FR"/>
              </w:rPr>
              <w:t>L</w:t>
            </w:r>
            <w:r w:rsidR="005837A7">
              <w:rPr>
                <w:sz w:val="18"/>
                <w:szCs w:val="18"/>
                <w:lang w:val="fr-FR"/>
              </w:rPr>
              <w:t>’</w:t>
            </w:r>
            <w:r w:rsidRPr="006C256A">
              <w:rPr>
                <w:sz w:val="18"/>
                <w:szCs w:val="18"/>
                <w:lang w:val="fr-FR"/>
              </w:rPr>
              <w:t>alinéa </w:t>
            </w:r>
            <w:r w:rsidR="00567AC8" w:rsidRPr="006C256A">
              <w:rPr>
                <w:color w:val="000000"/>
                <w:sz w:val="18"/>
                <w:szCs w:val="18"/>
                <w:lang w:val="fr-FR"/>
              </w:rPr>
              <w:t>b</w:t>
            </w:r>
            <w:r w:rsidRPr="006C256A">
              <w:rPr>
                <w:sz w:val="18"/>
                <w:szCs w:val="18"/>
                <w:lang w:val="fr-FR"/>
              </w:rPr>
              <w:t>) est ajouté afin de préserver</w:t>
            </w:r>
            <w:r w:rsidR="00567AC8" w:rsidRPr="006C256A">
              <w:rPr>
                <w:sz w:val="18"/>
                <w:szCs w:val="18"/>
                <w:lang w:val="fr-FR"/>
              </w:rPr>
              <w:t xml:space="preserve"> l</w:t>
            </w:r>
            <w:r w:rsidRPr="006C256A">
              <w:rPr>
                <w:sz w:val="18"/>
                <w:szCs w:val="18"/>
                <w:lang w:val="fr-FR"/>
              </w:rPr>
              <w:t>es droits des fonctionnaires qui sont entrés au service de l</w:t>
            </w:r>
            <w:r w:rsidR="005837A7">
              <w:rPr>
                <w:sz w:val="18"/>
                <w:szCs w:val="18"/>
                <w:lang w:val="fr-FR"/>
              </w:rPr>
              <w:t>’</w:t>
            </w:r>
            <w:r w:rsidRPr="006C256A">
              <w:rPr>
                <w:sz w:val="18"/>
                <w:szCs w:val="18"/>
                <w:lang w:val="fr-FR"/>
              </w:rPr>
              <w:t>OMPI avant la modification de l</w:t>
            </w:r>
            <w:r w:rsidR="005837A7">
              <w:rPr>
                <w:sz w:val="18"/>
                <w:szCs w:val="18"/>
                <w:lang w:val="fr-FR"/>
              </w:rPr>
              <w:t>’</w:t>
            </w:r>
            <w:r w:rsidRPr="006C256A">
              <w:rPr>
                <w:sz w:val="18"/>
                <w:szCs w:val="18"/>
                <w:lang w:val="fr-FR"/>
              </w:rPr>
              <w:t>alinéa a).</w:t>
            </w:r>
          </w:p>
        </w:tc>
      </w:tr>
      <w:tr w:rsidR="00F641B2" w:rsidRPr="009A4C01" w:rsidTr="007759F6">
        <w:trPr>
          <w:trHeight w:val="20"/>
        </w:trPr>
        <w:tc>
          <w:tcPr>
            <w:tcW w:w="1843" w:type="dxa"/>
            <w:shd w:val="clear" w:color="auto" w:fill="auto"/>
            <w:tcMar>
              <w:top w:w="57" w:type="dxa"/>
              <w:bottom w:w="57" w:type="dxa"/>
            </w:tcMar>
          </w:tcPr>
          <w:p w:rsidR="005837A7" w:rsidRDefault="00BE62BA" w:rsidP="00C37DE4">
            <w:pPr>
              <w:ind w:right="33"/>
              <w:rPr>
                <w:b/>
                <w:sz w:val="18"/>
                <w:szCs w:val="18"/>
                <w:lang w:val="fr-FR"/>
              </w:rPr>
            </w:pPr>
            <w:r w:rsidRPr="006C256A">
              <w:rPr>
                <w:b/>
                <w:sz w:val="18"/>
                <w:szCs w:val="18"/>
                <w:lang w:val="fr-FR"/>
              </w:rPr>
              <w:lastRenderedPageBreak/>
              <w:t>Article</w:t>
            </w:r>
            <w:r w:rsidR="00955164">
              <w:rPr>
                <w:b/>
                <w:sz w:val="18"/>
                <w:szCs w:val="18"/>
                <w:lang w:val="fr-FR"/>
              </w:rPr>
              <w:t> </w:t>
            </w:r>
            <w:r w:rsidRPr="006C256A">
              <w:rPr>
                <w:b/>
                <w:sz w:val="18"/>
                <w:szCs w:val="18"/>
                <w:lang w:val="fr-FR"/>
              </w:rPr>
              <w:t>9</w:t>
            </w:r>
            <w:r w:rsidRPr="006C256A">
              <w:rPr>
                <w:b/>
                <w:color w:val="000000"/>
                <w:sz w:val="18"/>
                <w:szCs w:val="18"/>
                <w:lang w:val="fr-FR"/>
              </w:rPr>
              <w:t>.</w:t>
            </w:r>
            <w:r w:rsidRPr="006C256A">
              <w:rPr>
                <w:b/>
                <w:sz w:val="18"/>
                <w:szCs w:val="18"/>
                <w:lang w:val="fr-FR"/>
              </w:rPr>
              <w:t>12</w:t>
            </w:r>
          </w:p>
          <w:p w:rsidR="00F33AD6" w:rsidRPr="006C256A" w:rsidRDefault="00F33AD6" w:rsidP="00C37DE4">
            <w:pPr>
              <w:ind w:right="33"/>
              <w:rPr>
                <w:b/>
                <w:sz w:val="18"/>
                <w:szCs w:val="18"/>
                <w:lang w:val="fr-FR"/>
              </w:rPr>
            </w:pPr>
          </w:p>
          <w:p w:rsidR="00F33AD6" w:rsidRPr="006C256A" w:rsidRDefault="00BE62BA" w:rsidP="00C37DE4">
            <w:pPr>
              <w:ind w:right="33"/>
              <w:rPr>
                <w:sz w:val="18"/>
                <w:szCs w:val="18"/>
                <w:lang w:val="fr-FR"/>
              </w:rPr>
            </w:pPr>
            <w:r w:rsidRPr="006C256A">
              <w:rPr>
                <w:sz w:val="18"/>
                <w:szCs w:val="18"/>
                <w:lang w:val="fr-FR"/>
              </w:rPr>
              <w:t>Allocation en cas de décès</w:t>
            </w:r>
          </w:p>
          <w:p w:rsidR="00F641B2" w:rsidRPr="006C256A" w:rsidRDefault="00F641B2" w:rsidP="00C37DE4">
            <w:pPr>
              <w:pStyle w:val="ListParagraph"/>
              <w:ind w:left="0" w:right="33"/>
              <w:rPr>
                <w:sz w:val="18"/>
                <w:szCs w:val="18"/>
                <w:lang w:val="fr-FR"/>
              </w:rPr>
            </w:pPr>
          </w:p>
        </w:tc>
        <w:tc>
          <w:tcPr>
            <w:tcW w:w="4536" w:type="dxa"/>
            <w:shd w:val="clear" w:color="auto" w:fill="auto"/>
            <w:tcMar>
              <w:top w:w="57" w:type="dxa"/>
              <w:bottom w:w="57" w:type="dxa"/>
            </w:tcMar>
          </w:tcPr>
          <w:p w:rsidR="005837A7" w:rsidRDefault="00BE62BA" w:rsidP="00C37DE4">
            <w:pPr>
              <w:pStyle w:val="Default"/>
              <w:rPr>
                <w:sz w:val="18"/>
                <w:szCs w:val="18"/>
                <w:lang w:val="fr-FR"/>
              </w:rPr>
            </w:pPr>
            <w:r w:rsidRPr="006C256A">
              <w:rPr>
                <w:sz w:val="18"/>
                <w:szCs w:val="18"/>
                <w:lang w:val="fr-FR"/>
              </w:rPr>
              <w:t xml:space="preserve">a) </w:t>
            </w:r>
            <w:r w:rsidRPr="006C256A">
              <w:rPr>
                <w:color w:val="auto"/>
                <w:sz w:val="18"/>
                <w:szCs w:val="18"/>
                <w:lang w:val="fr-FR"/>
              </w:rPr>
              <w:t>En cas de décès d</w:t>
            </w:r>
            <w:r w:rsidR="005837A7">
              <w:rPr>
                <w:color w:val="auto"/>
                <w:sz w:val="18"/>
                <w:szCs w:val="18"/>
                <w:lang w:val="fr-FR"/>
              </w:rPr>
              <w:t>’</w:t>
            </w:r>
            <w:r w:rsidRPr="006C256A">
              <w:rPr>
                <w:color w:val="auto"/>
                <w:sz w:val="18"/>
                <w:szCs w:val="18"/>
                <w:lang w:val="fr-FR"/>
              </w:rPr>
              <w:t>un fonctionnaire titulaire d</w:t>
            </w:r>
            <w:r w:rsidR="005837A7">
              <w:rPr>
                <w:color w:val="auto"/>
                <w:sz w:val="18"/>
                <w:szCs w:val="18"/>
                <w:lang w:val="fr-FR"/>
              </w:rPr>
              <w:t>’</w:t>
            </w:r>
            <w:r w:rsidRPr="006C256A">
              <w:rPr>
                <w:color w:val="auto"/>
                <w:sz w:val="18"/>
                <w:szCs w:val="18"/>
                <w:lang w:val="fr-FR"/>
              </w:rPr>
              <w:t>un engagement permanent, d</w:t>
            </w:r>
            <w:r w:rsidR="005837A7">
              <w:rPr>
                <w:color w:val="auto"/>
                <w:sz w:val="18"/>
                <w:szCs w:val="18"/>
                <w:lang w:val="fr-FR"/>
              </w:rPr>
              <w:t>’</w:t>
            </w:r>
            <w:r w:rsidRPr="006C256A">
              <w:rPr>
                <w:color w:val="auto"/>
                <w:sz w:val="18"/>
                <w:szCs w:val="18"/>
                <w:lang w:val="fr-FR"/>
              </w:rPr>
              <w:t>un engagement continu ou d</w:t>
            </w:r>
            <w:r w:rsidR="005837A7">
              <w:rPr>
                <w:color w:val="auto"/>
                <w:sz w:val="18"/>
                <w:szCs w:val="18"/>
                <w:lang w:val="fr-FR"/>
              </w:rPr>
              <w:t>’</w:t>
            </w:r>
            <w:r w:rsidRPr="006C256A">
              <w:rPr>
                <w:color w:val="auto"/>
                <w:sz w:val="18"/>
                <w:szCs w:val="18"/>
                <w:lang w:val="fr-FR"/>
              </w:rPr>
              <w:t>un engagement de durée déterminée, une allocation unique, calculée conformément au tableau ci</w:t>
            </w:r>
            <w:r w:rsidR="006C2C45">
              <w:rPr>
                <w:color w:val="auto"/>
                <w:sz w:val="18"/>
                <w:szCs w:val="18"/>
                <w:lang w:val="fr-FR"/>
              </w:rPr>
              <w:noBreakHyphen/>
            </w:r>
            <w:r w:rsidRPr="006C256A">
              <w:rPr>
                <w:color w:val="auto"/>
                <w:sz w:val="18"/>
                <w:szCs w:val="18"/>
                <w:lang w:val="fr-FR"/>
              </w:rPr>
              <w:t>après, est payée</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5837A7" w:rsidRDefault="00BE62BA" w:rsidP="00C37DE4">
            <w:pPr>
              <w:pStyle w:val="Default"/>
              <w:rPr>
                <w:sz w:val="18"/>
                <w:szCs w:val="18"/>
                <w:lang w:val="fr-FR"/>
              </w:rPr>
            </w:pPr>
            <w:r w:rsidRPr="006C256A">
              <w:rPr>
                <w:sz w:val="18"/>
                <w:szCs w:val="18"/>
                <w:lang w:val="fr-FR"/>
              </w:rPr>
              <w:t>1) au conjoint;</w:t>
            </w:r>
          </w:p>
          <w:p w:rsidR="00F33AD6" w:rsidRPr="006C256A" w:rsidRDefault="00F33AD6" w:rsidP="00C37DE4">
            <w:pPr>
              <w:pStyle w:val="Default"/>
              <w:rPr>
                <w:sz w:val="18"/>
                <w:szCs w:val="18"/>
                <w:lang w:val="fr-FR"/>
              </w:rPr>
            </w:pPr>
          </w:p>
          <w:p w:rsidR="005837A7" w:rsidRDefault="00BE62BA" w:rsidP="00C37DE4">
            <w:pPr>
              <w:pStyle w:val="Default"/>
              <w:rPr>
                <w:sz w:val="18"/>
                <w:szCs w:val="18"/>
                <w:lang w:val="fr-FR"/>
              </w:rPr>
            </w:pPr>
            <w:r w:rsidRPr="006C256A">
              <w:rPr>
                <w:sz w:val="18"/>
                <w:szCs w:val="18"/>
                <w:lang w:val="fr-FR"/>
              </w:rPr>
              <w:t xml:space="preserve">2) </w:t>
            </w:r>
            <w:r w:rsidRPr="006C256A">
              <w:rPr>
                <w:color w:val="auto"/>
                <w:sz w:val="18"/>
                <w:szCs w:val="18"/>
                <w:lang w:val="fr-FR"/>
              </w:rPr>
              <w:t>à défaut de conjoint, à l</w:t>
            </w:r>
            <w:r w:rsidR="005837A7">
              <w:rPr>
                <w:color w:val="auto"/>
                <w:sz w:val="18"/>
                <w:szCs w:val="18"/>
                <w:lang w:val="fr-FR"/>
              </w:rPr>
              <w:t>’</w:t>
            </w:r>
            <w:r w:rsidRPr="006C256A">
              <w:rPr>
                <w:color w:val="auto"/>
                <w:sz w:val="18"/>
                <w:szCs w:val="18"/>
                <w:lang w:val="fr-FR"/>
              </w:rPr>
              <w:t>enfant à charge ou aux enfants à charge;</w:t>
            </w:r>
          </w:p>
          <w:p w:rsidR="00F33AD6" w:rsidRPr="006C256A" w:rsidRDefault="00F33AD6" w:rsidP="00C37DE4">
            <w:pPr>
              <w:pStyle w:val="Default"/>
              <w:rPr>
                <w:sz w:val="18"/>
                <w:szCs w:val="18"/>
                <w:lang w:val="fr-FR"/>
              </w:rPr>
            </w:pPr>
          </w:p>
          <w:p w:rsidR="005837A7" w:rsidRDefault="00BE62BA" w:rsidP="00C37DE4">
            <w:pPr>
              <w:pStyle w:val="Default"/>
              <w:rPr>
                <w:sz w:val="18"/>
                <w:szCs w:val="18"/>
                <w:lang w:val="fr-FR"/>
              </w:rPr>
            </w:pPr>
            <w:r w:rsidRPr="006C256A">
              <w:rPr>
                <w:sz w:val="18"/>
                <w:szCs w:val="18"/>
                <w:lang w:val="fr-FR"/>
              </w:rPr>
              <w:t xml:space="preserve">3) </w:t>
            </w:r>
            <w:r w:rsidRPr="006C256A">
              <w:rPr>
                <w:color w:val="auto"/>
                <w:sz w:val="18"/>
                <w:szCs w:val="18"/>
                <w:lang w:val="fr-FR"/>
              </w:rPr>
              <w:t>à défaut des bénéficiaires mentionnés ci</w:t>
            </w:r>
            <w:r w:rsidR="006C2C45">
              <w:rPr>
                <w:color w:val="auto"/>
                <w:sz w:val="18"/>
                <w:szCs w:val="18"/>
                <w:lang w:val="fr-FR"/>
              </w:rPr>
              <w:noBreakHyphen/>
            </w:r>
            <w:r w:rsidRPr="006C256A">
              <w:rPr>
                <w:color w:val="auto"/>
                <w:sz w:val="18"/>
                <w:szCs w:val="18"/>
                <w:lang w:val="fr-FR"/>
              </w:rPr>
              <w:t>dessus, et si la nomination du fonctionnaire a pris effet avant le 2</w:t>
            </w:r>
            <w:r w:rsidR="005837A7" w:rsidRPr="006C256A">
              <w:rPr>
                <w:color w:val="auto"/>
                <w:sz w:val="18"/>
                <w:szCs w:val="18"/>
                <w:lang w:val="fr-FR"/>
              </w:rPr>
              <w:t>3</w:t>
            </w:r>
            <w:r w:rsidR="005837A7">
              <w:rPr>
                <w:color w:val="auto"/>
                <w:sz w:val="18"/>
                <w:szCs w:val="18"/>
                <w:lang w:val="fr-FR"/>
              </w:rPr>
              <w:t> </w:t>
            </w:r>
            <w:r w:rsidR="005837A7" w:rsidRPr="006C256A">
              <w:rPr>
                <w:color w:val="auto"/>
                <w:sz w:val="18"/>
                <w:szCs w:val="18"/>
                <w:lang w:val="fr-FR"/>
              </w:rPr>
              <w:t>janvier</w:t>
            </w:r>
            <w:r w:rsidR="005837A7">
              <w:rPr>
                <w:color w:val="auto"/>
                <w:sz w:val="18"/>
                <w:szCs w:val="18"/>
                <w:lang w:val="fr-FR"/>
              </w:rPr>
              <w:t> </w:t>
            </w:r>
            <w:r w:rsidR="005837A7" w:rsidRPr="006C256A">
              <w:rPr>
                <w:color w:val="auto"/>
                <w:sz w:val="18"/>
                <w:szCs w:val="18"/>
                <w:lang w:val="fr-FR"/>
              </w:rPr>
              <w:t>19</w:t>
            </w:r>
            <w:r w:rsidRPr="006C256A">
              <w:rPr>
                <w:color w:val="auto"/>
                <w:sz w:val="18"/>
                <w:szCs w:val="18"/>
                <w:lang w:val="fr-FR"/>
              </w:rPr>
              <w:t>79, au père à charge, à la mère à charge, au frère à charge ou à la sœur à charge.</w:t>
            </w:r>
          </w:p>
          <w:p w:rsidR="00F641B2" w:rsidRPr="006C256A" w:rsidRDefault="00BE62BA" w:rsidP="00C37DE4">
            <w:pPr>
              <w:pStyle w:val="Default"/>
              <w:rPr>
                <w:sz w:val="18"/>
                <w:szCs w:val="18"/>
                <w:lang w:val="fr-FR"/>
              </w:rPr>
            </w:pPr>
            <w:r w:rsidRPr="006C256A">
              <w:rPr>
                <w:sz w:val="18"/>
                <w:szCs w:val="18"/>
                <w:lang w:val="fr-FR"/>
              </w:rPr>
              <w:t>[…]</w:t>
            </w:r>
          </w:p>
        </w:tc>
        <w:tc>
          <w:tcPr>
            <w:tcW w:w="4536" w:type="dxa"/>
            <w:shd w:val="clear" w:color="auto" w:fill="auto"/>
            <w:tcMar>
              <w:top w:w="57" w:type="dxa"/>
              <w:bottom w:w="57" w:type="dxa"/>
            </w:tcMar>
          </w:tcPr>
          <w:p w:rsidR="005837A7" w:rsidRDefault="00BE62BA" w:rsidP="00C37DE4">
            <w:pPr>
              <w:pStyle w:val="Default"/>
              <w:rPr>
                <w:sz w:val="18"/>
                <w:szCs w:val="18"/>
                <w:lang w:val="fr-FR"/>
              </w:rPr>
            </w:pPr>
            <w:r w:rsidRPr="006C256A">
              <w:rPr>
                <w:sz w:val="18"/>
                <w:szCs w:val="18"/>
                <w:lang w:val="fr-FR"/>
              </w:rPr>
              <w:t xml:space="preserve">a) </w:t>
            </w:r>
            <w:r w:rsidRPr="006C256A">
              <w:rPr>
                <w:color w:val="auto"/>
                <w:sz w:val="18"/>
                <w:szCs w:val="18"/>
                <w:lang w:val="fr-FR"/>
              </w:rPr>
              <w:t>En cas de décès d</w:t>
            </w:r>
            <w:r w:rsidR="005837A7">
              <w:rPr>
                <w:color w:val="auto"/>
                <w:sz w:val="18"/>
                <w:szCs w:val="18"/>
                <w:lang w:val="fr-FR"/>
              </w:rPr>
              <w:t>’</w:t>
            </w:r>
            <w:r w:rsidRPr="006C256A">
              <w:rPr>
                <w:color w:val="auto"/>
                <w:sz w:val="18"/>
                <w:szCs w:val="18"/>
                <w:lang w:val="fr-FR"/>
              </w:rPr>
              <w:t>un fonctionnaire titulaire d</w:t>
            </w:r>
            <w:r w:rsidR="005837A7">
              <w:rPr>
                <w:color w:val="auto"/>
                <w:sz w:val="18"/>
                <w:szCs w:val="18"/>
                <w:lang w:val="fr-FR"/>
              </w:rPr>
              <w:t>’</w:t>
            </w:r>
            <w:r w:rsidRPr="006C256A">
              <w:rPr>
                <w:color w:val="auto"/>
                <w:sz w:val="18"/>
                <w:szCs w:val="18"/>
                <w:lang w:val="fr-FR"/>
              </w:rPr>
              <w:t>un engagement permanent, d</w:t>
            </w:r>
            <w:r w:rsidR="005837A7">
              <w:rPr>
                <w:color w:val="auto"/>
                <w:sz w:val="18"/>
                <w:szCs w:val="18"/>
                <w:lang w:val="fr-FR"/>
              </w:rPr>
              <w:t>’</w:t>
            </w:r>
            <w:r w:rsidRPr="006C256A">
              <w:rPr>
                <w:color w:val="auto"/>
                <w:sz w:val="18"/>
                <w:szCs w:val="18"/>
                <w:lang w:val="fr-FR"/>
              </w:rPr>
              <w:t>un engagement continu ou d</w:t>
            </w:r>
            <w:r w:rsidR="005837A7">
              <w:rPr>
                <w:color w:val="auto"/>
                <w:sz w:val="18"/>
                <w:szCs w:val="18"/>
                <w:lang w:val="fr-FR"/>
              </w:rPr>
              <w:t>’</w:t>
            </w:r>
            <w:r w:rsidRPr="006C256A">
              <w:rPr>
                <w:color w:val="auto"/>
                <w:sz w:val="18"/>
                <w:szCs w:val="18"/>
                <w:lang w:val="fr-FR"/>
              </w:rPr>
              <w:t>un engagement de durée déterminée, une allocation unique, calculée conformément au tableau ci</w:t>
            </w:r>
            <w:r w:rsidR="006C2C45">
              <w:rPr>
                <w:color w:val="auto"/>
                <w:sz w:val="18"/>
                <w:szCs w:val="18"/>
                <w:lang w:val="fr-FR"/>
              </w:rPr>
              <w:noBreakHyphen/>
            </w:r>
            <w:r w:rsidRPr="006C256A">
              <w:rPr>
                <w:color w:val="auto"/>
                <w:sz w:val="18"/>
                <w:szCs w:val="18"/>
                <w:lang w:val="fr-FR"/>
              </w:rPr>
              <w:t>après, est payée</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5837A7" w:rsidRDefault="00BE62BA" w:rsidP="00C37DE4">
            <w:pPr>
              <w:pStyle w:val="Default"/>
              <w:rPr>
                <w:sz w:val="18"/>
                <w:szCs w:val="18"/>
                <w:lang w:val="fr-FR"/>
              </w:rPr>
            </w:pPr>
            <w:r w:rsidRPr="006C256A">
              <w:rPr>
                <w:color w:val="auto"/>
                <w:sz w:val="18"/>
                <w:szCs w:val="18"/>
                <w:lang w:val="fr-FR"/>
              </w:rPr>
              <w:t>1) au conjoint;</w:t>
            </w:r>
          </w:p>
          <w:p w:rsidR="00F33AD6" w:rsidRPr="006C256A" w:rsidRDefault="00F33AD6" w:rsidP="00C37DE4">
            <w:pPr>
              <w:pStyle w:val="Default"/>
              <w:rPr>
                <w:sz w:val="18"/>
                <w:szCs w:val="18"/>
                <w:lang w:val="fr-FR"/>
              </w:rPr>
            </w:pPr>
          </w:p>
          <w:p w:rsidR="005837A7" w:rsidRDefault="00BE62BA" w:rsidP="00C37DE4">
            <w:pPr>
              <w:pStyle w:val="Default"/>
              <w:rPr>
                <w:sz w:val="18"/>
                <w:szCs w:val="18"/>
                <w:lang w:val="fr-FR"/>
              </w:rPr>
            </w:pPr>
            <w:r w:rsidRPr="006C256A">
              <w:rPr>
                <w:color w:val="auto"/>
                <w:sz w:val="18"/>
                <w:szCs w:val="18"/>
                <w:lang w:val="fr-FR"/>
              </w:rPr>
              <w:t>2) à défaut de conjoint, à l</w:t>
            </w:r>
            <w:r w:rsidR="005837A7">
              <w:rPr>
                <w:color w:val="auto"/>
                <w:sz w:val="18"/>
                <w:szCs w:val="18"/>
                <w:lang w:val="fr-FR"/>
              </w:rPr>
              <w:t>’</w:t>
            </w:r>
            <w:r w:rsidRPr="006C256A">
              <w:rPr>
                <w:color w:val="auto"/>
                <w:sz w:val="18"/>
                <w:szCs w:val="18"/>
                <w:lang w:val="fr-FR"/>
              </w:rPr>
              <w:t>enfant à charge ou aux enfants à charge;</w:t>
            </w:r>
          </w:p>
          <w:p w:rsidR="00F33AD6" w:rsidRPr="006C256A" w:rsidRDefault="00F33AD6" w:rsidP="00C37DE4">
            <w:pPr>
              <w:rPr>
                <w:sz w:val="18"/>
                <w:szCs w:val="18"/>
                <w:lang w:val="fr-FR"/>
              </w:rPr>
            </w:pPr>
          </w:p>
          <w:p w:rsidR="005837A7" w:rsidRDefault="00BE62BA" w:rsidP="00C37DE4">
            <w:pPr>
              <w:pStyle w:val="Default"/>
              <w:rPr>
                <w:strike/>
                <w:sz w:val="18"/>
                <w:szCs w:val="18"/>
                <w:lang w:val="fr-FR"/>
              </w:rPr>
            </w:pPr>
            <w:r w:rsidRPr="006C256A">
              <w:rPr>
                <w:strike/>
                <w:color w:val="auto"/>
                <w:sz w:val="18"/>
                <w:szCs w:val="18"/>
                <w:lang w:val="fr-FR"/>
              </w:rPr>
              <w:t>3) à défaut des bénéficiaires mentionnés ci</w:t>
            </w:r>
            <w:r w:rsidR="006C2C45">
              <w:rPr>
                <w:strike/>
                <w:color w:val="auto"/>
                <w:sz w:val="18"/>
                <w:szCs w:val="18"/>
                <w:lang w:val="fr-FR"/>
              </w:rPr>
              <w:noBreakHyphen/>
            </w:r>
            <w:r w:rsidRPr="006C256A">
              <w:rPr>
                <w:strike/>
                <w:color w:val="auto"/>
                <w:sz w:val="18"/>
                <w:szCs w:val="18"/>
                <w:lang w:val="fr-FR"/>
              </w:rPr>
              <w:t>dessus, et si la nomination du fonctionnaire a pris effet avant le 2</w:t>
            </w:r>
            <w:r w:rsidR="005837A7" w:rsidRPr="006C256A">
              <w:rPr>
                <w:strike/>
                <w:color w:val="auto"/>
                <w:sz w:val="18"/>
                <w:szCs w:val="18"/>
                <w:lang w:val="fr-FR"/>
              </w:rPr>
              <w:t>3</w:t>
            </w:r>
            <w:r w:rsidR="005837A7">
              <w:rPr>
                <w:strike/>
                <w:color w:val="auto"/>
                <w:sz w:val="18"/>
                <w:szCs w:val="18"/>
                <w:lang w:val="fr-FR"/>
              </w:rPr>
              <w:t> </w:t>
            </w:r>
            <w:r w:rsidR="005837A7" w:rsidRPr="006C256A">
              <w:rPr>
                <w:strike/>
                <w:color w:val="auto"/>
                <w:sz w:val="18"/>
                <w:szCs w:val="18"/>
                <w:lang w:val="fr-FR"/>
              </w:rPr>
              <w:t>janvier</w:t>
            </w:r>
            <w:r w:rsidR="005837A7">
              <w:rPr>
                <w:strike/>
                <w:color w:val="auto"/>
                <w:sz w:val="18"/>
                <w:szCs w:val="18"/>
                <w:lang w:val="fr-FR"/>
              </w:rPr>
              <w:t> </w:t>
            </w:r>
            <w:r w:rsidR="005837A7" w:rsidRPr="006C256A">
              <w:rPr>
                <w:strike/>
                <w:color w:val="auto"/>
                <w:sz w:val="18"/>
                <w:szCs w:val="18"/>
                <w:lang w:val="fr-FR"/>
              </w:rPr>
              <w:t>19</w:t>
            </w:r>
            <w:r w:rsidRPr="006C256A">
              <w:rPr>
                <w:strike/>
                <w:color w:val="auto"/>
                <w:sz w:val="18"/>
                <w:szCs w:val="18"/>
                <w:lang w:val="fr-FR"/>
              </w:rPr>
              <w:t>79, au père à charge, à la mère à charge, au frère à charge ou à la sœur à charge.</w:t>
            </w:r>
          </w:p>
          <w:p w:rsidR="00F641B2" w:rsidRPr="006C256A" w:rsidRDefault="00BE62BA" w:rsidP="00C37DE4">
            <w:pPr>
              <w:pStyle w:val="Default"/>
              <w:rPr>
                <w:sz w:val="18"/>
                <w:szCs w:val="18"/>
                <w:lang w:val="fr-FR"/>
              </w:rPr>
            </w:pPr>
            <w:r w:rsidRPr="006C256A">
              <w:rPr>
                <w:sz w:val="18"/>
                <w:szCs w:val="18"/>
                <w:lang w:val="fr-FR"/>
              </w:rPr>
              <w:t>[…]</w:t>
            </w:r>
          </w:p>
        </w:tc>
        <w:tc>
          <w:tcPr>
            <w:tcW w:w="4536"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567AC8" w:rsidRPr="006C256A" w:rsidRDefault="00567AC8" w:rsidP="00C37DE4">
            <w:pPr>
              <w:rPr>
                <w:sz w:val="18"/>
                <w:szCs w:val="18"/>
                <w:lang w:val="fr-FR"/>
              </w:rPr>
            </w:pPr>
          </w:p>
          <w:p w:rsidR="00F641B2" w:rsidRPr="006C256A" w:rsidRDefault="00BE62BA" w:rsidP="00C37DE4">
            <w:pPr>
              <w:rPr>
                <w:sz w:val="18"/>
                <w:szCs w:val="18"/>
                <w:lang w:val="fr-FR"/>
              </w:rPr>
            </w:pPr>
            <w:r w:rsidRPr="006C256A">
              <w:rPr>
                <w:color w:val="000000"/>
                <w:sz w:val="18"/>
                <w:szCs w:val="18"/>
                <w:lang w:val="fr-FR"/>
              </w:rPr>
              <w:t>Le sous</w:t>
            </w:r>
            <w:r w:rsidR="006C2C45">
              <w:rPr>
                <w:color w:val="000000"/>
                <w:sz w:val="18"/>
                <w:szCs w:val="18"/>
                <w:lang w:val="fr-FR"/>
              </w:rPr>
              <w:noBreakHyphen/>
            </w:r>
            <w:r w:rsidRPr="006C256A">
              <w:rPr>
                <w:color w:val="000000"/>
                <w:sz w:val="18"/>
                <w:szCs w:val="18"/>
                <w:lang w:val="fr-FR"/>
              </w:rPr>
              <w:t>alinéa a)3) est supprimé étant donné qu</w:t>
            </w:r>
            <w:r w:rsidR="005837A7">
              <w:rPr>
                <w:color w:val="000000"/>
                <w:sz w:val="18"/>
                <w:szCs w:val="18"/>
                <w:lang w:val="fr-FR"/>
              </w:rPr>
              <w:t>’</w:t>
            </w:r>
            <w:r w:rsidRPr="006C256A">
              <w:rPr>
                <w:color w:val="000000"/>
                <w:sz w:val="18"/>
                <w:szCs w:val="18"/>
                <w:lang w:val="fr-FR"/>
              </w:rPr>
              <w:t>il n</w:t>
            </w:r>
            <w:r w:rsidR="005837A7">
              <w:rPr>
                <w:color w:val="000000"/>
                <w:sz w:val="18"/>
                <w:szCs w:val="18"/>
                <w:lang w:val="fr-FR"/>
              </w:rPr>
              <w:t>’</w:t>
            </w:r>
            <w:r w:rsidRPr="006C256A">
              <w:rPr>
                <w:color w:val="000000"/>
                <w:sz w:val="18"/>
                <w:szCs w:val="18"/>
                <w:lang w:val="fr-FR"/>
              </w:rPr>
              <w:t xml:space="preserve">y a plus de fonctionnaire dont la nomination a pris effet avant le </w:t>
            </w:r>
            <w:r w:rsidRPr="006C256A">
              <w:rPr>
                <w:sz w:val="18"/>
                <w:szCs w:val="18"/>
                <w:lang w:val="fr-FR"/>
              </w:rPr>
              <w:t>2</w:t>
            </w:r>
            <w:r w:rsidR="005837A7" w:rsidRPr="006C256A">
              <w:rPr>
                <w:sz w:val="18"/>
                <w:szCs w:val="18"/>
                <w:lang w:val="fr-FR"/>
              </w:rPr>
              <w:t>3</w:t>
            </w:r>
            <w:r w:rsidR="005837A7">
              <w:rPr>
                <w:sz w:val="18"/>
                <w:szCs w:val="18"/>
                <w:lang w:val="fr-FR"/>
              </w:rPr>
              <w:t> </w:t>
            </w:r>
            <w:r w:rsidR="005837A7" w:rsidRPr="006C256A">
              <w:rPr>
                <w:sz w:val="18"/>
                <w:szCs w:val="18"/>
                <w:lang w:val="fr-FR"/>
              </w:rPr>
              <w:t>janvier</w:t>
            </w:r>
            <w:r w:rsidR="005837A7">
              <w:rPr>
                <w:sz w:val="18"/>
                <w:szCs w:val="18"/>
                <w:lang w:val="fr-FR"/>
              </w:rPr>
              <w:t> </w:t>
            </w:r>
            <w:r w:rsidR="005837A7" w:rsidRPr="006C256A">
              <w:rPr>
                <w:color w:val="000000"/>
                <w:sz w:val="18"/>
                <w:szCs w:val="18"/>
                <w:lang w:val="fr-FR"/>
              </w:rPr>
              <w:t>19</w:t>
            </w:r>
            <w:r w:rsidRPr="006C256A">
              <w:rPr>
                <w:color w:val="000000"/>
                <w:sz w:val="18"/>
                <w:szCs w:val="18"/>
                <w:lang w:val="fr-FR"/>
              </w:rPr>
              <w:t>79.</w:t>
            </w:r>
          </w:p>
        </w:tc>
      </w:tr>
      <w:tr w:rsidR="00F641B2" w:rsidRPr="009A4C01" w:rsidTr="007759F6">
        <w:trPr>
          <w:trHeight w:val="20"/>
        </w:trPr>
        <w:tc>
          <w:tcPr>
            <w:tcW w:w="1843" w:type="dxa"/>
            <w:shd w:val="clear" w:color="auto" w:fill="auto"/>
            <w:tcMar>
              <w:top w:w="57" w:type="dxa"/>
              <w:bottom w:w="57" w:type="dxa"/>
            </w:tcMar>
          </w:tcPr>
          <w:p w:rsidR="005837A7" w:rsidRDefault="00BE62BA" w:rsidP="00C37DE4">
            <w:pPr>
              <w:ind w:right="33"/>
              <w:rPr>
                <w:b/>
                <w:sz w:val="18"/>
                <w:szCs w:val="18"/>
                <w:lang w:val="fr-FR"/>
              </w:rPr>
            </w:pPr>
            <w:r w:rsidRPr="006C256A">
              <w:rPr>
                <w:b/>
                <w:sz w:val="18"/>
                <w:szCs w:val="18"/>
                <w:lang w:val="fr-FR"/>
              </w:rPr>
              <w:t>Article</w:t>
            </w:r>
            <w:r w:rsidR="00955164">
              <w:rPr>
                <w:b/>
                <w:sz w:val="18"/>
                <w:szCs w:val="18"/>
                <w:lang w:val="fr-FR"/>
              </w:rPr>
              <w:t> </w:t>
            </w:r>
            <w:r w:rsidRPr="006C256A">
              <w:rPr>
                <w:b/>
                <w:sz w:val="18"/>
                <w:szCs w:val="18"/>
                <w:lang w:val="fr-FR"/>
              </w:rPr>
              <w:t>9.15.a)</w:t>
            </w:r>
          </w:p>
          <w:p w:rsidR="00F33AD6" w:rsidRPr="006C256A" w:rsidRDefault="00F33AD6" w:rsidP="00C37DE4">
            <w:pPr>
              <w:ind w:right="33"/>
              <w:rPr>
                <w:b/>
                <w:sz w:val="18"/>
                <w:szCs w:val="18"/>
                <w:lang w:val="fr-FR"/>
              </w:rPr>
            </w:pPr>
          </w:p>
          <w:p w:rsidR="005837A7" w:rsidRDefault="00BE62BA" w:rsidP="00C37DE4">
            <w:pPr>
              <w:ind w:right="33"/>
              <w:rPr>
                <w:sz w:val="18"/>
                <w:szCs w:val="18"/>
                <w:lang w:val="fr-FR"/>
              </w:rPr>
            </w:pPr>
            <w:r w:rsidRPr="006C256A">
              <w:rPr>
                <w:sz w:val="18"/>
                <w:szCs w:val="18"/>
                <w:lang w:val="fr-FR"/>
              </w:rPr>
              <w:t xml:space="preserve">Rémunération considérée aux fins de la cessation de </w:t>
            </w:r>
            <w:r w:rsidRPr="006C256A">
              <w:rPr>
                <w:sz w:val="18"/>
                <w:szCs w:val="18"/>
                <w:lang w:val="fr-FR"/>
              </w:rPr>
              <w:lastRenderedPageBreak/>
              <w:t>service</w:t>
            </w:r>
          </w:p>
          <w:p w:rsidR="00F641B2" w:rsidRPr="006C256A" w:rsidRDefault="00F641B2" w:rsidP="00C37DE4">
            <w:pPr>
              <w:pStyle w:val="ListParagraph"/>
              <w:ind w:left="0" w:right="33"/>
              <w:rPr>
                <w:sz w:val="18"/>
                <w:szCs w:val="18"/>
                <w:lang w:val="fr-FR"/>
              </w:rPr>
            </w:pPr>
          </w:p>
        </w:tc>
        <w:tc>
          <w:tcPr>
            <w:tcW w:w="4536" w:type="dxa"/>
            <w:shd w:val="clear" w:color="auto" w:fill="auto"/>
            <w:tcMar>
              <w:top w:w="57" w:type="dxa"/>
              <w:bottom w:w="57" w:type="dxa"/>
            </w:tcMar>
          </w:tcPr>
          <w:p w:rsidR="005837A7" w:rsidRDefault="00BE62BA" w:rsidP="00C37DE4">
            <w:pPr>
              <w:pStyle w:val="Default"/>
              <w:rPr>
                <w:sz w:val="18"/>
                <w:szCs w:val="18"/>
                <w:lang w:val="fr-FR"/>
              </w:rPr>
            </w:pPr>
            <w:r w:rsidRPr="006C256A">
              <w:rPr>
                <w:sz w:val="18"/>
                <w:szCs w:val="18"/>
                <w:lang w:val="fr-FR"/>
              </w:rPr>
              <w:lastRenderedPageBreak/>
              <w:t xml:space="preserve">a) </w:t>
            </w:r>
            <w:r w:rsidRPr="006C256A">
              <w:rPr>
                <w:color w:val="auto"/>
                <w:sz w:val="18"/>
                <w:szCs w:val="18"/>
                <w:lang w:val="fr-FR"/>
              </w:rPr>
              <w:t xml:space="preserve">La </w:t>
            </w:r>
            <w:r w:rsidR="00EA3BC0" w:rsidRPr="006C256A">
              <w:rPr>
                <w:color w:val="auto"/>
                <w:sz w:val="18"/>
                <w:szCs w:val="18"/>
                <w:lang w:val="fr-FR"/>
              </w:rPr>
              <w:t>“</w:t>
            </w:r>
            <w:r w:rsidRPr="006C256A">
              <w:rPr>
                <w:color w:val="auto"/>
                <w:sz w:val="18"/>
                <w:szCs w:val="18"/>
                <w:lang w:val="fr-FR"/>
              </w:rPr>
              <w:t>rémunération considérée aux fins de la cessation de service</w:t>
            </w:r>
            <w:r w:rsidR="00EA3BC0" w:rsidRPr="006C256A">
              <w:rPr>
                <w:color w:val="auto"/>
                <w:sz w:val="18"/>
                <w:szCs w:val="18"/>
                <w:lang w:val="fr-FR"/>
              </w:rPr>
              <w:t>”</w:t>
            </w:r>
            <w:r w:rsidRPr="006C256A">
              <w:rPr>
                <w:color w:val="auto"/>
                <w:sz w:val="18"/>
                <w:szCs w:val="18"/>
                <w:lang w:val="fr-FR"/>
              </w:rPr>
              <w:t xml:space="preserve"> – qui sert de base de calcul pour tout montant dû en cas de cessation de service en vertu des articles</w:t>
            </w:r>
            <w:r w:rsidR="00955164">
              <w:rPr>
                <w:color w:val="auto"/>
                <w:sz w:val="18"/>
                <w:szCs w:val="18"/>
                <w:lang w:val="fr-FR"/>
              </w:rPr>
              <w:t> </w:t>
            </w:r>
            <w:r w:rsidRPr="006C256A">
              <w:rPr>
                <w:color w:val="auto"/>
                <w:sz w:val="18"/>
                <w:szCs w:val="18"/>
                <w:lang w:val="fr-FR"/>
              </w:rPr>
              <w:t>9</w:t>
            </w:r>
            <w:r w:rsidRPr="006C256A">
              <w:rPr>
                <w:sz w:val="18"/>
                <w:szCs w:val="18"/>
                <w:lang w:val="fr-FR"/>
              </w:rPr>
              <w:t>.</w:t>
            </w:r>
            <w:r w:rsidRPr="006C256A">
              <w:rPr>
                <w:color w:val="auto"/>
                <w:sz w:val="18"/>
                <w:szCs w:val="18"/>
                <w:lang w:val="fr-FR"/>
              </w:rPr>
              <w:t>8, 9</w:t>
            </w:r>
            <w:r w:rsidRPr="006C256A">
              <w:rPr>
                <w:sz w:val="18"/>
                <w:szCs w:val="18"/>
                <w:lang w:val="fr-FR"/>
              </w:rPr>
              <w:t>.</w:t>
            </w:r>
            <w:r w:rsidRPr="006C256A">
              <w:rPr>
                <w:color w:val="auto"/>
                <w:sz w:val="18"/>
                <w:szCs w:val="18"/>
                <w:lang w:val="fr-FR"/>
              </w:rPr>
              <w:t>9 et 9</w:t>
            </w:r>
            <w:r w:rsidRPr="006C256A">
              <w:rPr>
                <w:sz w:val="18"/>
                <w:szCs w:val="18"/>
                <w:lang w:val="fr-FR"/>
              </w:rPr>
              <w:t>.</w:t>
            </w:r>
            <w:r w:rsidRPr="006C256A">
              <w:rPr>
                <w:color w:val="auto"/>
                <w:sz w:val="18"/>
                <w:szCs w:val="18"/>
                <w:lang w:val="fr-FR"/>
              </w:rPr>
              <w:t>12 – est le montant déterminé conformément aux dispositions suivantes</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F33AD6" w:rsidRPr="006C256A" w:rsidRDefault="00BE62BA"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F641B2" w:rsidRPr="006C256A" w:rsidRDefault="00BE62BA" w:rsidP="00C37DE4">
            <w:pPr>
              <w:pStyle w:val="Default"/>
              <w:rPr>
                <w:sz w:val="18"/>
                <w:szCs w:val="18"/>
                <w:lang w:val="fr-FR"/>
              </w:rPr>
            </w:pPr>
            <w:r w:rsidRPr="006C256A">
              <w:rPr>
                <w:sz w:val="18"/>
                <w:szCs w:val="18"/>
                <w:lang w:val="fr-FR"/>
              </w:rPr>
              <w:t xml:space="preserve">3) </w:t>
            </w:r>
            <w:r w:rsidRPr="006C256A">
              <w:rPr>
                <w:color w:val="auto"/>
                <w:sz w:val="18"/>
                <w:szCs w:val="18"/>
                <w:lang w:val="fr-FR"/>
              </w:rPr>
              <w:t>pour les administrateurs et les fonctionnaires de rang supérieur, la rémunération considérée aux fins de la cessation de service est le traitement défini à l</w:t>
            </w:r>
            <w:r w:rsidR="005837A7">
              <w:rPr>
                <w:color w:val="auto"/>
                <w:sz w:val="18"/>
                <w:szCs w:val="18"/>
                <w:lang w:val="fr-FR"/>
              </w:rPr>
              <w:t>’</w:t>
            </w:r>
            <w:r w:rsidRPr="006C256A">
              <w:rPr>
                <w:color w:val="auto"/>
                <w:sz w:val="18"/>
                <w:szCs w:val="18"/>
                <w:lang w:val="fr-FR"/>
              </w:rPr>
              <w:t>article</w:t>
            </w:r>
            <w:r w:rsidR="00955164">
              <w:rPr>
                <w:color w:val="auto"/>
                <w:sz w:val="18"/>
                <w:szCs w:val="18"/>
                <w:lang w:val="fr-FR"/>
              </w:rPr>
              <w:t> </w:t>
            </w:r>
            <w:r w:rsidRPr="006C256A">
              <w:rPr>
                <w:color w:val="auto"/>
                <w:sz w:val="18"/>
                <w:szCs w:val="18"/>
                <w:lang w:val="fr-FR"/>
              </w:rPr>
              <w:t>3.1.a), avec ou sans indemnité de poste.</w:t>
            </w:r>
            <w:r w:rsidR="00F641B2" w:rsidRPr="00A07DC1">
              <w:rPr>
                <w:color w:val="auto"/>
                <w:sz w:val="18"/>
                <w:lang w:val="fr-FR"/>
              </w:rPr>
              <w:t xml:space="preserve">  </w:t>
            </w:r>
            <w:r w:rsidRPr="006C256A">
              <w:rPr>
                <w:color w:val="auto"/>
                <w:sz w:val="18"/>
                <w:szCs w:val="18"/>
                <w:lang w:val="fr-FR"/>
              </w:rPr>
              <w:t>Dans des cas exceptionnels, et uniquement aux fins du calcul de l</w:t>
            </w:r>
            <w:r w:rsidR="005837A7">
              <w:rPr>
                <w:color w:val="auto"/>
                <w:sz w:val="18"/>
                <w:szCs w:val="18"/>
                <w:lang w:val="fr-FR"/>
              </w:rPr>
              <w:t>’</w:t>
            </w:r>
            <w:r w:rsidRPr="006C256A">
              <w:rPr>
                <w:color w:val="auto"/>
                <w:sz w:val="18"/>
                <w:szCs w:val="18"/>
                <w:lang w:val="fr-FR"/>
              </w:rPr>
              <w:t>indemnité de licenciement due conformément aux articles</w:t>
            </w:r>
            <w:r w:rsidR="00955164">
              <w:rPr>
                <w:color w:val="auto"/>
                <w:sz w:val="18"/>
                <w:szCs w:val="18"/>
                <w:lang w:val="fr-FR"/>
              </w:rPr>
              <w:t> </w:t>
            </w:r>
            <w:r w:rsidRPr="006C256A">
              <w:rPr>
                <w:color w:val="auto"/>
                <w:sz w:val="18"/>
                <w:szCs w:val="18"/>
                <w:lang w:val="fr-FR"/>
              </w:rPr>
              <w:t>9.2.a)6), 9,4 et 9.8.a)6), le Directeur général peut, à sa discrétion, décider de tenir compte de l</w:t>
            </w:r>
            <w:r w:rsidR="005837A7">
              <w:rPr>
                <w:color w:val="auto"/>
                <w:sz w:val="18"/>
                <w:szCs w:val="18"/>
                <w:lang w:val="fr-FR"/>
              </w:rPr>
              <w:t>’</w:t>
            </w:r>
            <w:r w:rsidRPr="006C256A">
              <w:rPr>
                <w:color w:val="auto"/>
                <w:sz w:val="18"/>
                <w:szCs w:val="18"/>
                <w:lang w:val="fr-FR"/>
              </w:rPr>
              <w:t>indemnité de poste.</w:t>
            </w:r>
          </w:p>
        </w:tc>
        <w:tc>
          <w:tcPr>
            <w:tcW w:w="4536" w:type="dxa"/>
            <w:shd w:val="clear" w:color="auto" w:fill="auto"/>
            <w:tcMar>
              <w:top w:w="57" w:type="dxa"/>
              <w:bottom w:w="57" w:type="dxa"/>
            </w:tcMar>
          </w:tcPr>
          <w:p w:rsidR="005837A7" w:rsidRDefault="00BE62BA" w:rsidP="00C37DE4">
            <w:pPr>
              <w:rPr>
                <w:sz w:val="18"/>
                <w:szCs w:val="18"/>
                <w:lang w:val="fr-FR"/>
              </w:rPr>
            </w:pPr>
            <w:bookmarkStart w:id="5" w:name="item_09_13"/>
            <w:bookmarkEnd w:id="5"/>
            <w:r w:rsidRPr="006C256A">
              <w:rPr>
                <w:color w:val="000000"/>
                <w:sz w:val="18"/>
                <w:szCs w:val="18"/>
                <w:lang w:val="fr-FR"/>
              </w:rPr>
              <w:lastRenderedPageBreak/>
              <w:t xml:space="preserve">a) </w:t>
            </w:r>
            <w:r w:rsidRPr="006C256A">
              <w:rPr>
                <w:sz w:val="18"/>
                <w:szCs w:val="18"/>
                <w:lang w:val="fr-FR"/>
              </w:rPr>
              <w:t xml:space="preserve">La </w:t>
            </w:r>
            <w:r w:rsidR="00EA3BC0" w:rsidRPr="006C256A">
              <w:rPr>
                <w:sz w:val="18"/>
                <w:szCs w:val="18"/>
                <w:lang w:val="fr-FR"/>
              </w:rPr>
              <w:t>“</w:t>
            </w:r>
            <w:r w:rsidRPr="006C256A">
              <w:rPr>
                <w:sz w:val="18"/>
                <w:szCs w:val="18"/>
                <w:lang w:val="fr-FR"/>
              </w:rPr>
              <w:t>rémunération considérée aux fins de la cessation de service</w:t>
            </w:r>
            <w:r w:rsidR="00EA3BC0" w:rsidRPr="006C256A">
              <w:rPr>
                <w:sz w:val="18"/>
                <w:szCs w:val="18"/>
                <w:lang w:val="fr-FR"/>
              </w:rPr>
              <w:t>”</w:t>
            </w:r>
            <w:r w:rsidRPr="006C256A">
              <w:rPr>
                <w:sz w:val="18"/>
                <w:szCs w:val="18"/>
                <w:lang w:val="fr-FR"/>
              </w:rPr>
              <w:t xml:space="preserve"> – qui sert de base de calcul pour tout montant dû en cas de cessation de service en vertu des articles</w:t>
            </w:r>
            <w:r w:rsidR="00955164">
              <w:rPr>
                <w:sz w:val="18"/>
                <w:szCs w:val="18"/>
                <w:lang w:val="fr-FR"/>
              </w:rPr>
              <w:t> </w:t>
            </w:r>
            <w:r w:rsidRPr="006C256A">
              <w:rPr>
                <w:sz w:val="18"/>
                <w:szCs w:val="18"/>
                <w:lang w:val="fr-FR"/>
              </w:rPr>
              <w:t>9</w:t>
            </w:r>
            <w:r w:rsidRPr="006C256A">
              <w:rPr>
                <w:color w:val="000000"/>
                <w:sz w:val="18"/>
                <w:szCs w:val="18"/>
                <w:lang w:val="fr-FR"/>
              </w:rPr>
              <w:t>.</w:t>
            </w:r>
            <w:r w:rsidRPr="006C256A">
              <w:rPr>
                <w:sz w:val="18"/>
                <w:szCs w:val="18"/>
                <w:lang w:val="fr-FR"/>
              </w:rPr>
              <w:t>8, 9</w:t>
            </w:r>
            <w:r w:rsidRPr="006C256A">
              <w:rPr>
                <w:color w:val="000000"/>
                <w:sz w:val="18"/>
                <w:szCs w:val="18"/>
                <w:lang w:val="fr-FR"/>
              </w:rPr>
              <w:t>.</w:t>
            </w:r>
            <w:r w:rsidRPr="006C256A">
              <w:rPr>
                <w:sz w:val="18"/>
                <w:szCs w:val="18"/>
                <w:lang w:val="fr-FR"/>
              </w:rPr>
              <w:t>9 et 9</w:t>
            </w:r>
            <w:r w:rsidRPr="006C256A">
              <w:rPr>
                <w:color w:val="000000"/>
                <w:sz w:val="18"/>
                <w:szCs w:val="18"/>
                <w:lang w:val="fr-FR"/>
              </w:rPr>
              <w:t>.</w:t>
            </w:r>
            <w:r w:rsidRPr="006C256A">
              <w:rPr>
                <w:sz w:val="18"/>
                <w:szCs w:val="18"/>
                <w:lang w:val="fr-FR"/>
              </w:rPr>
              <w:t>12 – est le montant déterminé conformément aux dispositions suivantes</w:t>
            </w:r>
            <w:r w:rsidR="00955164">
              <w:rPr>
                <w:sz w:val="18"/>
                <w:szCs w:val="18"/>
                <w:lang w:val="fr-FR"/>
              </w:rPr>
              <w:t> </w:t>
            </w:r>
            <w:r w:rsidRPr="006C256A">
              <w:rPr>
                <w:sz w:val="18"/>
                <w:szCs w:val="18"/>
                <w:lang w:val="fr-FR"/>
              </w:rPr>
              <w:t>:</w:t>
            </w:r>
          </w:p>
          <w:p w:rsidR="00F33AD6" w:rsidRPr="006C256A" w:rsidRDefault="00F33AD6" w:rsidP="00C37DE4">
            <w:pPr>
              <w:rPr>
                <w:sz w:val="18"/>
                <w:szCs w:val="18"/>
                <w:lang w:val="fr-FR"/>
              </w:rPr>
            </w:pPr>
          </w:p>
          <w:p w:rsidR="00F33AD6" w:rsidRPr="006C256A" w:rsidRDefault="00DF03A2" w:rsidP="00C37DE4">
            <w:pPr>
              <w:rPr>
                <w:sz w:val="18"/>
                <w:szCs w:val="18"/>
                <w:lang w:val="fr-FR"/>
              </w:rPr>
            </w:pPr>
            <w:r w:rsidRPr="006C256A">
              <w:rPr>
                <w:color w:val="000000"/>
                <w:sz w:val="18"/>
                <w:szCs w:val="18"/>
                <w:lang w:val="fr-FR"/>
              </w:rPr>
              <w:t>[…]</w:t>
            </w:r>
          </w:p>
          <w:p w:rsidR="00F33AD6" w:rsidRPr="006C256A" w:rsidRDefault="00F33AD6" w:rsidP="00C37DE4">
            <w:pPr>
              <w:rPr>
                <w:sz w:val="18"/>
                <w:szCs w:val="18"/>
                <w:lang w:val="fr-FR"/>
              </w:rPr>
            </w:pPr>
          </w:p>
          <w:p w:rsidR="00F641B2" w:rsidRPr="006C256A" w:rsidRDefault="00DF03A2" w:rsidP="00C37DE4">
            <w:pPr>
              <w:rPr>
                <w:sz w:val="18"/>
                <w:szCs w:val="18"/>
                <w:lang w:val="fr-FR"/>
              </w:rPr>
            </w:pPr>
            <w:r w:rsidRPr="006C256A">
              <w:rPr>
                <w:color w:val="000000"/>
                <w:sz w:val="18"/>
                <w:szCs w:val="18"/>
                <w:lang w:val="fr-FR"/>
              </w:rPr>
              <w:t xml:space="preserve">3) </w:t>
            </w:r>
            <w:r w:rsidRPr="006C256A">
              <w:rPr>
                <w:sz w:val="18"/>
                <w:szCs w:val="18"/>
                <w:lang w:val="fr-FR"/>
              </w:rPr>
              <w:t>pour les administrateurs et les fonctionnaires de rang supérieur, la rémunération considérée aux fins de la cessation de service est le traitement défini à l</w:t>
            </w:r>
            <w:r w:rsidR="005837A7">
              <w:rPr>
                <w:sz w:val="18"/>
                <w:szCs w:val="18"/>
                <w:lang w:val="fr-FR"/>
              </w:rPr>
              <w:t>’</w:t>
            </w:r>
            <w:r w:rsidRPr="006C256A">
              <w:rPr>
                <w:sz w:val="18"/>
                <w:szCs w:val="18"/>
                <w:lang w:val="fr-FR"/>
              </w:rPr>
              <w:t>article</w:t>
            </w:r>
            <w:r w:rsidR="00955164">
              <w:rPr>
                <w:sz w:val="18"/>
                <w:szCs w:val="18"/>
                <w:lang w:val="fr-FR"/>
              </w:rPr>
              <w:t> </w:t>
            </w:r>
            <w:r w:rsidRPr="006C256A">
              <w:rPr>
                <w:sz w:val="18"/>
                <w:szCs w:val="18"/>
                <w:lang w:val="fr-FR"/>
              </w:rPr>
              <w:t>3.1.a), avec ou sans indemnité de poste.</w:t>
            </w:r>
            <w:r w:rsidR="00F641B2" w:rsidRPr="006C256A">
              <w:rPr>
                <w:sz w:val="18"/>
                <w:szCs w:val="18"/>
                <w:lang w:val="fr-FR"/>
              </w:rPr>
              <w:t xml:space="preserve">  </w:t>
            </w:r>
            <w:r w:rsidRPr="006C256A">
              <w:rPr>
                <w:strike/>
                <w:sz w:val="18"/>
                <w:szCs w:val="18"/>
                <w:lang w:val="fr-FR"/>
              </w:rPr>
              <w:t xml:space="preserve">Dans des cas exceptionnels, et </w:t>
            </w:r>
            <w:proofErr w:type="spellStart"/>
            <w:r w:rsidRPr="006C256A">
              <w:rPr>
                <w:strike/>
                <w:sz w:val="18"/>
                <w:szCs w:val="18"/>
                <w:lang w:val="fr-FR"/>
              </w:rPr>
              <w:t>u</w:t>
            </w:r>
            <w:r w:rsidRPr="006C256A">
              <w:rPr>
                <w:b/>
                <w:color w:val="000000"/>
                <w:sz w:val="18"/>
                <w:szCs w:val="18"/>
                <w:u w:val="single"/>
                <w:lang w:val="fr-FR"/>
              </w:rPr>
              <w:t>U</w:t>
            </w:r>
            <w:r w:rsidRPr="006C256A">
              <w:rPr>
                <w:sz w:val="18"/>
                <w:szCs w:val="18"/>
                <w:lang w:val="fr-FR"/>
              </w:rPr>
              <w:t>niquement</w:t>
            </w:r>
            <w:proofErr w:type="spellEnd"/>
            <w:r w:rsidRPr="006C256A">
              <w:rPr>
                <w:sz w:val="18"/>
                <w:szCs w:val="18"/>
                <w:lang w:val="fr-FR"/>
              </w:rPr>
              <w:t xml:space="preserve"> aux fins du calcul de l</w:t>
            </w:r>
            <w:r w:rsidR="005837A7">
              <w:rPr>
                <w:sz w:val="18"/>
                <w:szCs w:val="18"/>
                <w:lang w:val="fr-FR"/>
              </w:rPr>
              <w:t>’</w:t>
            </w:r>
            <w:r w:rsidRPr="006C256A">
              <w:rPr>
                <w:sz w:val="18"/>
                <w:szCs w:val="18"/>
                <w:lang w:val="fr-FR"/>
              </w:rPr>
              <w:t>indemnité de licenciement due conformément aux articles</w:t>
            </w:r>
            <w:r w:rsidR="00955164">
              <w:rPr>
                <w:sz w:val="18"/>
                <w:szCs w:val="18"/>
                <w:lang w:val="fr-FR"/>
              </w:rPr>
              <w:t> </w:t>
            </w:r>
            <w:r w:rsidRPr="006C256A">
              <w:rPr>
                <w:sz w:val="18"/>
                <w:szCs w:val="18"/>
                <w:lang w:val="fr-FR"/>
              </w:rPr>
              <w:t>9.2.a)</w:t>
            </w:r>
            <w:r w:rsidRPr="006C256A">
              <w:rPr>
                <w:strike/>
                <w:sz w:val="18"/>
                <w:szCs w:val="18"/>
                <w:lang w:val="fr-FR"/>
              </w:rPr>
              <w:t>6)</w:t>
            </w:r>
            <w:r w:rsidRPr="006C256A">
              <w:rPr>
                <w:b/>
                <w:color w:val="000000"/>
                <w:sz w:val="18"/>
                <w:szCs w:val="18"/>
                <w:u w:val="single"/>
                <w:lang w:val="fr-FR"/>
              </w:rPr>
              <w:t>5)</w:t>
            </w:r>
            <w:r w:rsidRPr="006C256A">
              <w:rPr>
                <w:sz w:val="18"/>
                <w:szCs w:val="18"/>
                <w:lang w:val="fr-FR"/>
              </w:rPr>
              <w:t>, 9,4 et 9.8.a)6), le Directeur général peut, à sa discrétion, décider de tenir compte de l</w:t>
            </w:r>
            <w:r w:rsidR="005837A7">
              <w:rPr>
                <w:sz w:val="18"/>
                <w:szCs w:val="18"/>
                <w:lang w:val="fr-FR"/>
              </w:rPr>
              <w:t>’</w:t>
            </w:r>
            <w:r w:rsidRPr="006C256A">
              <w:rPr>
                <w:sz w:val="18"/>
                <w:szCs w:val="18"/>
                <w:lang w:val="fr-FR"/>
              </w:rPr>
              <w:t>indemnité de poste.</w:t>
            </w:r>
          </w:p>
        </w:tc>
        <w:tc>
          <w:tcPr>
            <w:tcW w:w="4536"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DF03A2" w:rsidP="00C37DE4">
            <w:pPr>
              <w:rPr>
                <w:sz w:val="18"/>
                <w:szCs w:val="18"/>
                <w:lang w:val="fr-FR"/>
              </w:rPr>
            </w:pPr>
            <w:r w:rsidRPr="006C256A">
              <w:rPr>
                <w:sz w:val="18"/>
                <w:szCs w:val="18"/>
                <w:lang w:val="fr-FR"/>
              </w:rPr>
              <w:t xml:space="preserve">Suppression des termes </w:t>
            </w:r>
            <w:r w:rsidR="00EA3BC0" w:rsidRPr="006C256A">
              <w:rPr>
                <w:sz w:val="18"/>
                <w:szCs w:val="18"/>
                <w:lang w:val="fr-FR"/>
              </w:rPr>
              <w:t>“</w:t>
            </w:r>
            <w:r w:rsidRPr="006C256A">
              <w:rPr>
                <w:sz w:val="18"/>
                <w:szCs w:val="18"/>
                <w:lang w:val="fr-FR"/>
              </w:rPr>
              <w:t>dans des cas exceptionnels</w:t>
            </w:r>
            <w:r w:rsidR="00EA3BC0" w:rsidRPr="006C256A">
              <w:rPr>
                <w:sz w:val="18"/>
                <w:szCs w:val="18"/>
                <w:lang w:val="fr-FR"/>
              </w:rPr>
              <w:t>”</w:t>
            </w:r>
            <w:r w:rsidRPr="006C256A">
              <w:rPr>
                <w:sz w:val="18"/>
                <w:szCs w:val="18"/>
                <w:lang w:val="fr-FR"/>
              </w:rPr>
              <w:t>.</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105CB5" w:rsidRPr="006C256A" w:rsidRDefault="00105CB5" w:rsidP="00C37DE4">
            <w:pPr>
              <w:rPr>
                <w:sz w:val="18"/>
                <w:szCs w:val="18"/>
                <w:lang w:val="fr-FR"/>
              </w:rPr>
            </w:pPr>
          </w:p>
        </w:tc>
      </w:tr>
      <w:tr w:rsidR="00105CB5" w:rsidRPr="009A4C01" w:rsidTr="007759F6">
        <w:trPr>
          <w:trHeight w:val="20"/>
        </w:trPr>
        <w:tc>
          <w:tcPr>
            <w:tcW w:w="1843" w:type="dxa"/>
            <w:shd w:val="clear" w:color="auto" w:fill="auto"/>
            <w:tcMar>
              <w:top w:w="57" w:type="dxa"/>
              <w:bottom w:w="57" w:type="dxa"/>
            </w:tcMar>
          </w:tcPr>
          <w:p w:rsidR="00105CB5" w:rsidRDefault="00281D84" w:rsidP="00C37DE4">
            <w:pPr>
              <w:ind w:right="33"/>
              <w:rPr>
                <w:b/>
                <w:sz w:val="18"/>
                <w:szCs w:val="18"/>
                <w:lang w:val="fr-FR"/>
              </w:rPr>
            </w:pPr>
            <w:r>
              <w:rPr>
                <w:b/>
                <w:sz w:val="18"/>
                <w:szCs w:val="18"/>
                <w:lang w:val="fr-FR"/>
              </w:rPr>
              <w:lastRenderedPageBreak/>
              <w:t>Article 12.1.b)</w:t>
            </w:r>
          </w:p>
          <w:p w:rsidR="00281D84" w:rsidRDefault="00281D84" w:rsidP="00C37DE4">
            <w:pPr>
              <w:ind w:right="33"/>
              <w:rPr>
                <w:b/>
                <w:sz w:val="18"/>
                <w:szCs w:val="18"/>
                <w:lang w:val="fr-FR"/>
              </w:rPr>
            </w:pPr>
          </w:p>
          <w:p w:rsidR="00281D84" w:rsidRPr="00EB38F1" w:rsidRDefault="00281D84" w:rsidP="00C37DE4">
            <w:pPr>
              <w:ind w:right="33"/>
              <w:rPr>
                <w:sz w:val="18"/>
                <w:szCs w:val="18"/>
                <w:lang w:val="fr-FR"/>
              </w:rPr>
            </w:pPr>
            <w:r w:rsidRPr="00EB38F1">
              <w:rPr>
                <w:sz w:val="18"/>
                <w:szCs w:val="18"/>
                <w:lang w:val="fr-FR"/>
              </w:rPr>
              <w:t>Amendements du Statut</w:t>
            </w:r>
          </w:p>
        </w:tc>
        <w:tc>
          <w:tcPr>
            <w:tcW w:w="4536" w:type="dxa"/>
            <w:shd w:val="clear" w:color="auto" w:fill="auto"/>
            <w:tcMar>
              <w:top w:w="57" w:type="dxa"/>
              <w:bottom w:w="57" w:type="dxa"/>
            </w:tcMar>
          </w:tcPr>
          <w:p w:rsidR="00281D84" w:rsidRPr="00EB38F1" w:rsidRDefault="00281D84" w:rsidP="00281D84">
            <w:pPr>
              <w:pStyle w:val="Default"/>
              <w:rPr>
                <w:sz w:val="18"/>
                <w:szCs w:val="18"/>
                <w:lang w:val="fr-CH"/>
              </w:rPr>
            </w:pPr>
            <w:r w:rsidRPr="00EB38F1">
              <w:rPr>
                <w:sz w:val="18"/>
                <w:szCs w:val="18"/>
                <w:lang w:val="fr-CH"/>
              </w:rPr>
              <w:t xml:space="preserve">Aucun amendement ne peut porter préjudice à l’une quelconque des conditions de service indiquées dans la lettre de nomination ou le contrat du fonctionnaire et ne peut porter atteinte à l’application au fonctionnaire des clauses du Statut en vigueur jusqu’à la date d’entrée en vigueur de l’amendement, lequel ne peut avoir d’effet rétroactif sauf si, du point de vue du fonctionnaire, il améliore les conditions d’emploi. </w:t>
            </w:r>
          </w:p>
          <w:p w:rsidR="00105CB5" w:rsidRPr="006C256A" w:rsidRDefault="00105CB5" w:rsidP="00C37DE4">
            <w:pPr>
              <w:pStyle w:val="Default"/>
              <w:rPr>
                <w:sz w:val="18"/>
                <w:szCs w:val="18"/>
                <w:lang w:val="fr-FR"/>
              </w:rPr>
            </w:pPr>
          </w:p>
        </w:tc>
        <w:tc>
          <w:tcPr>
            <w:tcW w:w="4536" w:type="dxa"/>
            <w:shd w:val="clear" w:color="auto" w:fill="auto"/>
            <w:tcMar>
              <w:top w:w="57" w:type="dxa"/>
              <w:bottom w:w="57" w:type="dxa"/>
            </w:tcMar>
          </w:tcPr>
          <w:p w:rsidR="00105CB5" w:rsidRPr="006C256A" w:rsidRDefault="00281D84" w:rsidP="00C37DE4">
            <w:pPr>
              <w:rPr>
                <w:color w:val="000000"/>
                <w:sz w:val="18"/>
                <w:szCs w:val="18"/>
                <w:lang w:val="fr-FR"/>
              </w:rPr>
            </w:pPr>
            <w:r w:rsidRPr="00EB38F1">
              <w:rPr>
                <w:color w:val="000000"/>
                <w:sz w:val="18"/>
                <w:szCs w:val="18"/>
                <w:lang w:val="fr-CH"/>
              </w:rPr>
              <w:t xml:space="preserve">Aucun amendement ne peut porter préjudice </w:t>
            </w:r>
            <w:r w:rsidRPr="00EB38F1">
              <w:rPr>
                <w:b/>
                <w:color w:val="000000"/>
                <w:sz w:val="18"/>
                <w:szCs w:val="18"/>
                <w:u w:val="single"/>
                <w:lang w:val="fr-CH"/>
              </w:rPr>
              <w:t xml:space="preserve">aux droits acquis des fonctionnaires ni </w:t>
            </w:r>
            <w:r w:rsidRPr="00EB38F1">
              <w:rPr>
                <w:color w:val="000000"/>
                <w:sz w:val="18"/>
                <w:szCs w:val="18"/>
                <w:lang w:val="fr-CH"/>
              </w:rPr>
              <w:t>à l’une quelconque des conditions de service indiquées dans la lettre de nomination ou le contrat du fonctionnaire et ne peut porter atteinte à l’application au fonctionnaire des clauses du Statut en vigueur jusqu’à la date d’entrée en vigueur de l’amendement, lequel ne peut avoir d’effet rétroactif sauf si, du point de vue du fonctionnaire, il améliore les conditions d’emploi.</w:t>
            </w:r>
          </w:p>
        </w:tc>
        <w:tc>
          <w:tcPr>
            <w:tcW w:w="4536" w:type="dxa"/>
            <w:shd w:val="clear" w:color="auto" w:fill="auto"/>
            <w:tcMar>
              <w:top w:w="57" w:type="dxa"/>
              <w:bottom w:w="57" w:type="dxa"/>
            </w:tcMar>
          </w:tcPr>
          <w:p w:rsidR="00105CB5" w:rsidRPr="006C256A" w:rsidRDefault="00BF5E66" w:rsidP="00FB0438">
            <w:pPr>
              <w:rPr>
                <w:sz w:val="18"/>
                <w:szCs w:val="18"/>
                <w:lang w:val="fr-FR"/>
              </w:rPr>
            </w:pPr>
            <w:r>
              <w:rPr>
                <w:sz w:val="18"/>
                <w:szCs w:val="18"/>
                <w:lang w:val="fr-FR"/>
              </w:rPr>
              <w:t>L’article 12.1.b) a été modifié de manière à incorporer une référence aux droits acquis des fonctionnaires</w:t>
            </w:r>
            <w:r w:rsidR="00EE5061">
              <w:rPr>
                <w:sz w:val="18"/>
                <w:szCs w:val="18"/>
                <w:lang w:val="fr-FR"/>
              </w:rPr>
              <w:t xml:space="preserve"> </w:t>
            </w:r>
            <w:r w:rsidR="00FB0438">
              <w:rPr>
                <w:sz w:val="18"/>
                <w:szCs w:val="18"/>
                <w:lang w:val="fr-FR"/>
              </w:rPr>
              <w:t>qui est conforme</w:t>
            </w:r>
            <w:r w:rsidR="00063B37">
              <w:rPr>
                <w:sz w:val="18"/>
                <w:szCs w:val="18"/>
                <w:lang w:val="fr-FR"/>
              </w:rPr>
              <w:t xml:space="preserve"> avec </w:t>
            </w:r>
            <w:r>
              <w:rPr>
                <w:sz w:val="18"/>
                <w:szCs w:val="18"/>
                <w:lang w:val="fr-FR"/>
              </w:rPr>
              <w:t xml:space="preserve">la disposition </w:t>
            </w:r>
            <w:r w:rsidR="00EE5061">
              <w:rPr>
                <w:sz w:val="18"/>
                <w:szCs w:val="18"/>
                <w:lang w:val="fr-FR"/>
              </w:rPr>
              <w:t>correspondante</w:t>
            </w:r>
            <w:r>
              <w:rPr>
                <w:sz w:val="18"/>
                <w:szCs w:val="18"/>
                <w:lang w:val="fr-FR"/>
              </w:rPr>
              <w:t xml:space="preserve"> dans le Statut et Règlement du personnel des autres organisations </w:t>
            </w:r>
            <w:r w:rsidR="00063B37">
              <w:rPr>
                <w:sz w:val="18"/>
                <w:szCs w:val="18"/>
                <w:lang w:val="fr-FR"/>
              </w:rPr>
              <w:t>appliquant le régime</w:t>
            </w:r>
            <w:r>
              <w:rPr>
                <w:sz w:val="18"/>
                <w:szCs w:val="18"/>
                <w:lang w:val="fr-FR"/>
              </w:rPr>
              <w:t xml:space="preserve"> commun des Nations Unies.  </w:t>
            </w:r>
          </w:p>
        </w:tc>
      </w:tr>
      <w:tr w:rsidR="00F641B2" w:rsidRPr="009A4C01" w:rsidTr="007759F6">
        <w:trPr>
          <w:trHeight w:val="20"/>
        </w:trPr>
        <w:tc>
          <w:tcPr>
            <w:tcW w:w="1843" w:type="dxa"/>
            <w:shd w:val="clear" w:color="auto" w:fill="auto"/>
            <w:tcMar>
              <w:top w:w="57" w:type="dxa"/>
              <w:bottom w:w="57" w:type="dxa"/>
            </w:tcMar>
          </w:tcPr>
          <w:p w:rsidR="005837A7" w:rsidRDefault="00DF03A2" w:rsidP="00C37DE4">
            <w:pPr>
              <w:ind w:right="33"/>
              <w:rPr>
                <w:b/>
                <w:sz w:val="18"/>
                <w:szCs w:val="18"/>
                <w:lang w:val="fr-FR"/>
              </w:rPr>
            </w:pPr>
            <w:r w:rsidRPr="006C256A">
              <w:rPr>
                <w:b/>
                <w:sz w:val="18"/>
                <w:szCs w:val="18"/>
                <w:lang w:val="fr-FR"/>
              </w:rPr>
              <w:t>Article</w:t>
            </w:r>
            <w:r w:rsidR="00955164">
              <w:rPr>
                <w:b/>
                <w:sz w:val="18"/>
                <w:szCs w:val="18"/>
                <w:lang w:val="fr-FR"/>
              </w:rPr>
              <w:t> </w:t>
            </w:r>
            <w:r w:rsidRPr="006C256A">
              <w:rPr>
                <w:b/>
                <w:sz w:val="18"/>
                <w:szCs w:val="18"/>
                <w:lang w:val="fr-FR"/>
              </w:rPr>
              <w:t>12</w:t>
            </w:r>
            <w:r w:rsidRPr="006C256A">
              <w:rPr>
                <w:b/>
                <w:color w:val="000000"/>
                <w:sz w:val="18"/>
                <w:szCs w:val="18"/>
                <w:lang w:val="fr-FR"/>
              </w:rPr>
              <w:t>.</w:t>
            </w:r>
            <w:r w:rsidRPr="006C256A">
              <w:rPr>
                <w:b/>
                <w:sz w:val="18"/>
                <w:szCs w:val="18"/>
                <w:lang w:val="fr-FR"/>
              </w:rPr>
              <w:t>4</w:t>
            </w:r>
          </w:p>
          <w:p w:rsidR="00F33AD6" w:rsidRPr="006C256A" w:rsidRDefault="00F33AD6" w:rsidP="00C37DE4">
            <w:pPr>
              <w:ind w:right="33"/>
              <w:rPr>
                <w:b/>
                <w:sz w:val="18"/>
                <w:szCs w:val="18"/>
                <w:lang w:val="fr-FR"/>
              </w:rPr>
            </w:pPr>
          </w:p>
          <w:p w:rsidR="00F33AD6" w:rsidRPr="006C256A" w:rsidRDefault="00DF03A2" w:rsidP="00C37DE4">
            <w:pPr>
              <w:ind w:right="33"/>
              <w:rPr>
                <w:sz w:val="18"/>
                <w:szCs w:val="18"/>
                <w:lang w:val="fr-FR"/>
              </w:rPr>
            </w:pPr>
            <w:r w:rsidRPr="006C256A">
              <w:rPr>
                <w:sz w:val="18"/>
                <w:szCs w:val="18"/>
                <w:lang w:val="fr-FR"/>
              </w:rPr>
              <w:t>Droits acquis</w:t>
            </w:r>
          </w:p>
          <w:p w:rsidR="00F641B2" w:rsidRPr="006C256A" w:rsidRDefault="00F641B2" w:rsidP="00C37DE4">
            <w:pPr>
              <w:pStyle w:val="ListParagraph"/>
              <w:ind w:left="0" w:right="33"/>
              <w:rPr>
                <w:sz w:val="18"/>
                <w:szCs w:val="18"/>
                <w:lang w:val="fr-FR"/>
              </w:rPr>
            </w:pPr>
          </w:p>
        </w:tc>
        <w:tc>
          <w:tcPr>
            <w:tcW w:w="4536" w:type="dxa"/>
            <w:shd w:val="clear" w:color="auto" w:fill="auto"/>
            <w:tcMar>
              <w:top w:w="57" w:type="dxa"/>
              <w:bottom w:w="57" w:type="dxa"/>
            </w:tcMar>
          </w:tcPr>
          <w:p w:rsidR="00F641B2" w:rsidRPr="006C256A" w:rsidRDefault="00DF03A2" w:rsidP="00C37DE4">
            <w:pPr>
              <w:rPr>
                <w:b/>
                <w:sz w:val="18"/>
                <w:szCs w:val="18"/>
                <w:lang w:val="fr-FR"/>
              </w:rPr>
            </w:pPr>
            <w:r w:rsidRPr="006C256A">
              <w:rPr>
                <w:sz w:val="18"/>
                <w:szCs w:val="18"/>
                <w:lang w:val="fr-FR"/>
              </w:rPr>
              <w:t>Les fonctionnaires qui, immédiatement avant l</w:t>
            </w:r>
            <w:r w:rsidR="005837A7">
              <w:rPr>
                <w:sz w:val="18"/>
                <w:szCs w:val="18"/>
                <w:lang w:val="fr-FR"/>
              </w:rPr>
              <w:t>’</w:t>
            </w:r>
            <w:r w:rsidRPr="006C256A">
              <w:rPr>
                <w:sz w:val="18"/>
                <w:szCs w:val="18"/>
                <w:lang w:val="fr-FR"/>
              </w:rPr>
              <w:t xml:space="preserve">entrée en vigueur du présent Statut et Règlement, auraient perçu, comme rémunération globale nette, un </w:t>
            </w:r>
            <w:bookmarkStart w:id="6" w:name="_GoBack"/>
            <w:bookmarkEnd w:id="6"/>
            <w:r w:rsidRPr="006C256A">
              <w:rPr>
                <w:sz w:val="18"/>
                <w:szCs w:val="18"/>
                <w:lang w:val="fr-FR"/>
              </w:rPr>
              <w:t>montant supérieur à celui qui résulte de leurs nouvelles conditions d</w:t>
            </w:r>
            <w:r w:rsidR="005837A7">
              <w:rPr>
                <w:sz w:val="18"/>
                <w:szCs w:val="18"/>
                <w:lang w:val="fr-FR"/>
              </w:rPr>
              <w:t>’</w:t>
            </w:r>
            <w:r w:rsidRPr="006C256A">
              <w:rPr>
                <w:sz w:val="18"/>
                <w:szCs w:val="18"/>
                <w:lang w:val="fr-FR"/>
              </w:rPr>
              <w:t>emploi, continueront à percevoir ce montant supérieur jusqu</w:t>
            </w:r>
            <w:r w:rsidR="005837A7">
              <w:rPr>
                <w:sz w:val="18"/>
                <w:szCs w:val="18"/>
                <w:lang w:val="fr-FR"/>
              </w:rPr>
              <w:t>’</w:t>
            </w:r>
            <w:r w:rsidRPr="006C256A">
              <w:rPr>
                <w:sz w:val="18"/>
                <w:szCs w:val="18"/>
                <w:lang w:val="fr-FR"/>
              </w:rPr>
              <w:t>à ce que, par suite des améliorations de leurs conditions d</w:t>
            </w:r>
            <w:r w:rsidR="005837A7">
              <w:rPr>
                <w:sz w:val="18"/>
                <w:szCs w:val="18"/>
                <w:lang w:val="fr-FR"/>
              </w:rPr>
              <w:t>’</w:t>
            </w:r>
            <w:r w:rsidRPr="006C256A">
              <w:rPr>
                <w:sz w:val="18"/>
                <w:szCs w:val="18"/>
                <w:lang w:val="fr-FR"/>
              </w:rPr>
              <w:t>emploi, leur rémunération globale nette atteigne ou dépasse ledit montant.</w:t>
            </w:r>
            <w:r w:rsidR="00F641B2" w:rsidRPr="006C256A">
              <w:rPr>
                <w:sz w:val="18"/>
                <w:szCs w:val="18"/>
                <w:lang w:val="fr-FR"/>
              </w:rPr>
              <w:t xml:space="preserve">  </w:t>
            </w:r>
            <w:r w:rsidRPr="006C256A">
              <w:rPr>
                <w:sz w:val="18"/>
                <w:szCs w:val="18"/>
                <w:lang w:val="fr-FR"/>
              </w:rPr>
              <w:t>Aucune clause du présent Statut et Règlement n</w:t>
            </w:r>
            <w:r w:rsidR="005837A7">
              <w:rPr>
                <w:sz w:val="18"/>
                <w:szCs w:val="18"/>
                <w:lang w:val="fr-FR"/>
              </w:rPr>
              <w:t>’</w:t>
            </w:r>
            <w:r w:rsidRPr="006C256A">
              <w:rPr>
                <w:sz w:val="18"/>
                <w:szCs w:val="18"/>
                <w:lang w:val="fr-FR"/>
              </w:rPr>
              <w:t>emporte dérogation à de quelconques droits, avantages, indemnités ou prestations dont bénéficiaient avant l</w:t>
            </w:r>
            <w:r w:rsidR="005837A7">
              <w:rPr>
                <w:sz w:val="18"/>
                <w:szCs w:val="18"/>
                <w:lang w:val="fr-FR"/>
              </w:rPr>
              <w:t>’</w:t>
            </w:r>
            <w:r w:rsidRPr="006C256A">
              <w:rPr>
                <w:sz w:val="18"/>
                <w:szCs w:val="18"/>
                <w:lang w:val="fr-FR"/>
              </w:rPr>
              <w:t>entrée en vigueur du présent Statut et Règlement les fonctionnaires suivants</w:t>
            </w:r>
            <w:r w:rsidR="00955164">
              <w:rPr>
                <w:sz w:val="18"/>
                <w:szCs w:val="18"/>
                <w:lang w:val="fr-FR"/>
              </w:rPr>
              <w:t> </w:t>
            </w:r>
            <w:r w:rsidRPr="006C256A">
              <w:rPr>
                <w:sz w:val="18"/>
                <w:szCs w:val="18"/>
                <w:lang w:val="fr-FR"/>
              </w:rPr>
              <w:t>: fonctionnaires engagés pour une durée déterminée;  fonctionnaires nommés à titre permanent;  et fonctionnaires de grade D recrutés en tant que fonctionnaires de la catégorie spéciale.</w:t>
            </w:r>
          </w:p>
        </w:tc>
        <w:tc>
          <w:tcPr>
            <w:tcW w:w="4536" w:type="dxa"/>
            <w:shd w:val="clear" w:color="auto" w:fill="auto"/>
            <w:tcMar>
              <w:top w:w="57" w:type="dxa"/>
              <w:bottom w:w="57" w:type="dxa"/>
            </w:tcMar>
          </w:tcPr>
          <w:p w:rsidR="00F641B2" w:rsidRPr="006C256A" w:rsidRDefault="00D62D79" w:rsidP="00D62D79">
            <w:pPr>
              <w:rPr>
                <w:sz w:val="18"/>
                <w:szCs w:val="18"/>
                <w:lang w:val="fr-FR"/>
              </w:rPr>
            </w:pPr>
            <w:r w:rsidRPr="006C256A">
              <w:rPr>
                <w:sz w:val="18"/>
                <w:szCs w:val="18"/>
                <w:lang w:val="fr-FR"/>
              </w:rPr>
              <w:t>Les fonctionnaires qui, immédiatement avant l</w:t>
            </w:r>
            <w:r>
              <w:rPr>
                <w:sz w:val="18"/>
                <w:szCs w:val="18"/>
                <w:lang w:val="fr-FR"/>
              </w:rPr>
              <w:t>’</w:t>
            </w:r>
            <w:r w:rsidRPr="006C256A">
              <w:rPr>
                <w:sz w:val="18"/>
                <w:szCs w:val="18"/>
                <w:lang w:val="fr-FR"/>
              </w:rPr>
              <w:t>entrée en vigueur du présent Statut et Règlement, auraient perçu, comme rémunération globale nette, un montant supérieur à celui qui résulte de leurs nouvelles conditions d</w:t>
            </w:r>
            <w:r>
              <w:rPr>
                <w:sz w:val="18"/>
                <w:szCs w:val="18"/>
                <w:lang w:val="fr-FR"/>
              </w:rPr>
              <w:t>’</w:t>
            </w:r>
            <w:r w:rsidRPr="006C256A">
              <w:rPr>
                <w:sz w:val="18"/>
                <w:szCs w:val="18"/>
                <w:lang w:val="fr-FR"/>
              </w:rPr>
              <w:t>emploi, continueront à percevoir ce montant supérieur jusqu</w:t>
            </w:r>
            <w:r>
              <w:rPr>
                <w:sz w:val="18"/>
                <w:szCs w:val="18"/>
                <w:lang w:val="fr-FR"/>
              </w:rPr>
              <w:t>’</w:t>
            </w:r>
            <w:r w:rsidRPr="006C256A">
              <w:rPr>
                <w:sz w:val="18"/>
                <w:szCs w:val="18"/>
                <w:lang w:val="fr-FR"/>
              </w:rPr>
              <w:t>à ce que, par suite des améliorations de leurs conditions d</w:t>
            </w:r>
            <w:r>
              <w:rPr>
                <w:sz w:val="18"/>
                <w:szCs w:val="18"/>
                <w:lang w:val="fr-FR"/>
              </w:rPr>
              <w:t>’</w:t>
            </w:r>
            <w:r w:rsidRPr="006C256A">
              <w:rPr>
                <w:sz w:val="18"/>
                <w:szCs w:val="18"/>
                <w:lang w:val="fr-FR"/>
              </w:rPr>
              <w:t xml:space="preserve">emploi, leur rémunération globale nette atteigne ou dépasse ledit montant.  </w:t>
            </w:r>
            <w:r w:rsidRPr="00D62D79">
              <w:rPr>
                <w:strike/>
                <w:sz w:val="18"/>
                <w:szCs w:val="18"/>
                <w:lang w:val="fr-FR"/>
              </w:rPr>
              <w:t>Aucune clause du présent Statut et Règlement n’emporte dérogation à de quelconques droits, avantages, indemnités ou prestations dont bénéficiaient avant l’entrée en vigueur du présent Statut et Règlement les fonctionnaires suivants : fonctionnaires engagés pour une durée déterminée;  fonctionnaires nommés à titre permanent;  et fonctionnaires de grade D recrutés en tant que fonctionnaires de la catégorie spéciale.</w:t>
            </w:r>
          </w:p>
        </w:tc>
        <w:tc>
          <w:tcPr>
            <w:tcW w:w="4536" w:type="dxa"/>
            <w:shd w:val="clear" w:color="auto" w:fill="auto"/>
            <w:tcMar>
              <w:top w:w="57" w:type="dxa"/>
              <w:bottom w:w="57" w:type="dxa"/>
            </w:tcMar>
          </w:tcPr>
          <w:p w:rsidR="005837A7" w:rsidRDefault="00D62D79" w:rsidP="00C37DE4">
            <w:pPr>
              <w:rPr>
                <w:sz w:val="18"/>
                <w:szCs w:val="18"/>
                <w:lang w:val="fr-FR"/>
              </w:rPr>
            </w:pPr>
            <w:r>
              <w:rPr>
                <w:color w:val="000000"/>
                <w:sz w:val="18"/>
                <w:szCs w:val="18"/>
                <w:lang w:val="fr-FR"/>
              </w:rPr>
              <w:t>La deuxième phrase de cet article, qui avait été ajoutée avec effet au 1</w:t>
            </w:r>
            <w:r w:rsidRPr="003F2551">
              <w:rPr>
                <w:color w:val="000000"/>
                <w:sz w:val="18"/>
                <w:szCs w:val="18"/>
                <w:vertAlign w:val="superscript"/>
                <w:lang w:val="fr-FR"/>
              </w:rPr>
              <w:t>er</w:t>
            </w:r>
            <w:r>
              <w:rPr>
                <w:color w:val="000000"/>
                <w:sz w:val="18"/>
                <w:szCs w:val="18"/>
                <w:lang w:val="fr-FR"/>
              </w:rPr>
              <w:t> janvier 2013, est supprimée car elle va au</w:t>
            </w:r>
            <w:r>
              <w:rPr>
                <w:color w:val="000000"/>
                <w:sz w:val="18"/>
                <w:szCs w:val="18"/>
                <w:lang w:val="fr-FR"/>
              </w:rPr>
              <w:noBreakHyphen/>
              <w:t xml:space="preserve">delà de ce que recouvre la doctrine des droits acquis et la jurisprudence du Tribunal administratif de l’OIT, crée une confusion entre situation contractuelle et </w:t>
            </w:r>
            <w:r w:rsidR="007E0B18">
              <w:rPr>
                <w:color w:val="000000"/>
                <w:sz w:val="18"/>
                <w:szCs w:val="18"/>
                <w:lang w:val="fr-FR"/>
              </w:rPr>
              <w:t>catégories de fonctionnaires et exclut les fonctionnaires titulaires d’un engagement continu ou d’un engagement temporaire</w:t>
            </w:r>
            <w:r>
              <w:rPr>
                <w:color w:val="000000"/>
                <w:sz w:val="18"/>
                <w:szCs w:val="18"/>
                <w:lang w:val="fr-FR"/>
              </w:rPr>
              <w:t xml:space="preserve"> </w:t>
            </w:r>
            <w:r w:rsidR="007E0B18">
              <w:rPr>
                <w:color w:val="000000"/>
                <w:sz w:val="18"/>
                <w:szCs w:val="18"/>
                <w:lang w:val="fr-FR"/>
              </w:rPr>
              <w:t>du bénéfice des droits acquis (voir aussi l’amendement de l’article 12.1.b))</w:t>
            </w:r>
            <w:r w:rsidR="00D655B4">
              <w:rPr>
                <w:color w:val="000000"/>
                <w:sz w:val="18"/>
                <w:szCs w:val="18"/>
                <w:lang w:val="fr-FR"/>
              </w:rPr>
              <w:t>.</w:t>
            </w:r>
          </w:p>
          <w:p w:rsidR="00F641B2" w:rsidRPr="003304C8" w:rsidRDefault="00F641B2" w:rsidP="00C37DE4">
            <w:pPr>
              <w:rPr>
                <w:sz w:val="18"/>
                <w:szCs w:val="18"/>
                <w:lang w:val="fr-FR"/>
              </w:rPr>
            </w:pPr>
          </w:p>
        </w:tc>
      </w:tr>
      <w:tr w:rsidR="00F641B2" w:rsidRPr="002A3AC4" w:rsidTr="007759F6">
        <w:trPr>
          <w:trHeight w:val="20"/>
        </w:trPr>
        <w:tc>
          <w:tcPr>
            <w:tcW w:w="1843" w:type="dxa"/>
            <w:shd w:val="clear" w:color="auto" w:fill="auto"/>
            <w:tcMar>
              <w:top w:w="57" w:type="dxa"/>
              <w:bottom w:w="57" w:type="dxa"/>
            </w:tcMar>
          </w:tcPr>
          <w:p w:rsidR="005837A7" w:rsidRDefault="00DF03A2" w:rsidP="00C37DE4">
            <w:pPr>
              <w:pStyle w:val="Default"/>
              <w:ind w:right="33"/>
              <w:rPr>
                <w:b/>
                <w:bCs/>
                <w:sz w:val="18"/>
                <w:szCs w:val="18"/>
                <w:lang w:val="fr-FR"/>
              </w:rPr>
            </w:pPr>
            <w:r w:rsidRPr="006C256A">
              <w:rPr>
                <w:b/>
                <w:bCs/>
                <w:color w:val="auto"/>
                <w:sz w:val="18"/>
                <w:szCs w:val="18"/>
                <w:lang w:val="fr-FR"/>
              </w:rPr>
              <w:t>Article</w:t>
            </w:r>
            <w:r w:rsidR="00955164">
              <w:rPr>
                <w:b/>
                <w:bCs/>
                <w:color w:val="auto"/>
                <w:sz w:val="18"/>
                <w:szCs w:val="18"/>
                <w:lang w:val="fr-FR"/>
              </w:rPr>
              <w:t> </w:t>
            </w:r>
            <w:r w:rsidRPr="006C256A">
              <w:rPr>
                <w:b/>
                <w:bCs/>
                <w:color w:val="auto"/>
                <w:sz w:val="18"/>
                <w:szCs w:val="18"/>
                <w:lang w:val="fr-FR"/>
              </w:rPr>
              <w:t>12</w:t>
            </w:r>
            <w:r w:rsidRPr="006C256A">
              <w:rPr>
                <w:b/>
                <w:bCs/>
                <w:sz w:val="18"/>
                <w:szCs w:val="18"/>
                <w:lang w:val="fr-FR"/>
              </w:rPr>
              <w:t>.</w:t>
            </w:r>
            <w:r w:rsidR="00EE5061">
              <w:rPr>
                <w:b/>
                <w:bCs/>
                <w:color w:val="auto"/>
                <w:sz w:val="18"/>
                <w:szCs w:val="18"/>
                <w:lang w:val="fr-FR"/>
              </w:rPr>
              <w:t>5</w:t>
            </w:r>
          </w:p>
          <w:p w:rsidR="00F33AD6" w:rsidRPr="006C256A" w:rsidRDefault="00F33AD6" w:rsidP="00C37DE4">
            <w:pPr>
              <w:pStyle w:val="Default"/>
              <w:ind w:right="33"/>
              <w:rPr>
                <w:b/>
                <w:bCs/>
                <w:sz w:val="18"/>
                <w:szCs w:val="18"/>
                <w:lang w:val="fr-FR"/>
              </w:rPr>
            </w:pPr>
          </w:p>
          <w:p w:rsidR="00F641B2" w:rsidRPr="006C256A" w:rsidRDefault="00DF03A2" w:rsidP="00C37DE4">
            <w:pPr>
              <w:pStyle w:val="Default"/>
              <w:ind w:right="33"/>
              <w:rPr>
                <w:sz w:val="18"/>
                <w:szCs w:val="18"/>
                <w:lang w:val="fr-FR"/>
              </w:rPr>
            </w:pPr>
            <w:r w:rsidRPr="006C256A">
              <w:rPr>
                <w:color w:val="auto"/>
                <w:sz w:val="18"/>
                <w:szCs w:val="18"/>
                <w:lang w:val="fr-FR"/>
              </w:rPr>
              <w:t>Mesures transitoires</w:t>
            </w:r>
          </w:p>
        </w:tc>
        <w:tc>
          <w:tcPr>
            <w:tcW w:w="4536" w:type="dxa"/>
            <w:shd w:val="clear" w:color="auto" w:fill="auto"/>
            <w:tcMar>
              <w:top w:w="57" w:type="dxa"/>
              <w:bottom w:w="57" w:type="dxa"/>
            </w:tcMar>
          </w:tcPr>
          <w:p w:rsidR="005837A7" w:rsidRDefault="00DF03A2" w:rsidP="00C37DE4">
            <w:pPr>
              <w:pStyle w:val="Default"/>
              <w:rPr>
                <w:sz w:val="18"/>
                <w:szCs w:val="18"/>
                <w:lang w:val="fr-FR"/>
              </w:rPr>
            </w:pPr>
            <w:r w:rsidRPr="006C256A">
              <w:rPr>
                <w:sz w:val="18"/>
                <w:szCs w:val="18"/>
                <w:lang w:val="fr-FR"/>
              </w:rPr>
              <w:t xml:space="preserve">a) </w:t>
            </w:r>
            <w:r w:rsidRPr="006C256A">
              <w:rPr>
                <w:color w:val="auto"/>
                <w:sz w:val="18"/>
                <w:szCs w:val="18"/>
                <w:lang w:val="fr-FR"/>
              </w:rPr>
              <w:t>S</w:t>
            </w:r>
            <w:r w:rsidR="005837A7">
              <w:rPr>
                <w:color w:val="auto"/>
                <w:sz w:val="18"/>
                <w:szCs w:val="18"/>
                <w:lang w:val="fr-FR"/>
              </w:rPr>
              <w:t>’</w:t>
            </w:r>
            <w:r w:rsidRPr="006C256A">
              <w:rPr>
                <w:color w:val="auto"/>
                <w:sz w:val="18"/>
                <w:szCs w:val="18"/>
                <w:lang w:val="fr-FR"/>
              </w:rPr>
              <w:t>agissant des titulaires d</w:t>
            </w:r>
            <w:r w:rsidR="005837A7">
              <w:rPr>
                <w:color w:val="auto"/>
                <w:sz w:val="18"/>
                <w:szCs w:val="18"/>
                <w:lang w:val="fr-FR"/>
              </w:rPr>
              <w:t>’</w:t>
            </w:r>
            <w:r w:rsidRPr="006C256A">
              <w:rPr>
                <w:color w:val="auto"/>
                <w:sz w:val="18"/>
                <w:szCs w:val="18"/>
                <w:lang w:val="fr-FR"/>
              </w:rPr>
              <w:t>un engagement temporaire à la date d</w:t>
            </w:r>
            <w:r w:rsidR="005837A7">
              <w:rPr>
                <w:color w:val="auto"/>
                <w:sz w:val="18"/>
                <w:szCs w:val="18"/>
                <w:lang w:val="fr-FR"/>
              </w:rPr>
              <w:t>’</w:t>
            </w:r>
            <w:r w:rsidRPr="006C256A">
              <w:rPr>
                <w:color w:val="auto"/>
                <w:sz w:val="18"/>
                <w:szCs w:val="18"/>
                <w:lang w:val="fr-FR"/>
              </w:rPr>
              <w:t>entrée en vigueur du présent Statut et Règlement du personnel qui comptaient moins de cinq</w:t>
            </w:r>
            <w:r w:rsidR="00955164">
              <w:rPr>
                <w:color w:val="auto"/>
                <w:sz w:val="18"/>
                <w:szCs w:val="18"/>
                <w:lang w:val="fr-FR"/>
              </w:rPr>
              <w:t> </w:t>
            </w:r>
            <w:r w:rsidRPr="006C256A">
              <w:rPr>
                <w:color w:val="auto"/>
                <w:sz w:val="18"/>
                <w:szCs w:val="18"/>
                <w:lang w:val="fr-FR"/>
              </w:rPr>
              <w:t xml:space="preserve">années de service auprès du Bureau international au </w:t>
            </w:r>
            <w:r w:rsidR="005837A7" w:rsidRPr="006C256A">
              <w:rPr>
                <w:color w:val="auto"/>
                <w:sz w:val="18"/>
                <w:szCs w:val="18"/>
                <w:lang w:val="fr-FR"/>
              </w:rPr>
              <w:t>1</w:t>
            </w:r>
            <w:r w:rsidR="005837A7" w:rsidRPr="006C2C45">
              <w:rPr>
                <w:color w:val="auto"/>
                <w:sz w:val="18"/>
                <w:szCs w:val="18"/>
                <w:vertAlign w:val="superscript"/>
                <w:lang w:val="fr-FR"/>
              </w:rPr>
              <w:t>er</w:t>
            </w:r>
            <w:r w:rsidR="005837A7">
              <w:rPr>
                <w:color w:val="auto"/>
                <w:sz w:val="18"/>
                <w:szCs w:val="18"/>
                <w:lang w:val="fr-FR"/>
              </w:rPr>
              <w:t> </w:t>
            </w:r>
            <w:r w:rsidR="005837A7" w:rsidRPr="006C256A">
              <w:rPr>
                <w:color w:val="auto"/>
                <w:sz w:val="18"/>
                <w:szCs w:val="18"/>
                <w:lang w:val="fr-FR"/>
              </w:rPr>
              <w:t>janvier</w:t>
            </w:r>
            <w:r w:rsidR="005837A7">
              <w:rPr>
                <w:color w:val="auto"/>
                <w:sz w:val="18"/>
                <w:szCs w:val="18"/>
                <w:lang w:val="fr-FR"/>
              </w:rPr>
              <w:t> </w:t>
            </w:r>
            <w:r w:rsidR="005837A7" w:rsidRPr="006C256A">
              <w:rPr>
                <w:color w:val="auto"/>
                <w:sz w:val="18"/>
                <w:szCs w:val="18"/>
                <w:lang w:val="fr-FR"/>
              </w:rPr>
              <w:t>20</w:t>
            </w:r>
            <w:r w:rsidRPr="006C256A">
              <w:rPr>
                <w:color w:val="auto"/>
                <w:sz w:val="18"/>
                <w:szCs w:val="18"/>
                <w:lang w:val="fr-FR"/>
              </w:rPr>
              <w:t xml:space="preserve">12 au titre de contrats de </w:t>
            </w:r>
            <w:r w:rsidRPr="006C256A">
              <w:rPr>
                <w:color w:val="auto"/>
                <w:sz w:val="18"/>
                <w:szCs w:val="18"/>
                <w:lang w:val="fr-FR"/>
              </w:rPr>
              <w:lastRenderedPageBreak/>
              <w:t>courte durée dans la catégorie des services généraux, de contrats de consultants, de contrats de travail spécial ou de contrats T de traducteurs ou de réviseurs (relevant de l</w:t>
            </w:r>
            <w:r w:rsidR="005837A7">
              <w:rPr>
                <w:color w:val="auto"/>
                <w:sz w:val="18"/>
                <w:szCs w:val="18"/>
                <w:lang w:val="fr-FR"/>
              </w:rPr>
              <w:t>’</w:t>
            </w:r>
            <w:r w:rsidRPr="006C256A">
              <w:rPr>
                <w:color w:val="auto"/>
                <w:sz w:val="18"/>
                <w:szCs w:val="18"/>
                <w:lang w:val="fr-FR"/>
              </w:rPr>
              <w:t>accord conclu avec l</w:t>
            </w:r>
            <w:r w:rsidR="005837A7">
              <w:rPr>
                <w:color w:val="auto"/>
                <w:sz w:val="18"/>
                <w:szCs w:val="18"/>
                <w:lang w:val="fr-FR"/>
              </w:rPr>
              <w:t>’</w:t>
            </w:r>
            <w:r w:rsidRPr="006C256A">
              <w:rPr>
                <w:color w:val="auto"/>
                <w:sz w:val="18"/>
                <w:szCs w:val="18"/>
                <w:lang w:val="fr-FR"/>
              </w:rPr>
              <w:t>Association internationale des traducteurs de conférence (AITC))</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5837A7" w:rsidRDefault="00DF03A2" w:rsidP="00C37DE4">
            <w:pPr>
              <w:pStyle w:val="Default"/>
              <w:rPr>
                <w:sz w:val="18"/>
                <w:szCs w:val="18"/>
                <w:lang w:val="fr-FR"/>
              </w:rPr>
            </w:pPr>
            <w:r w:rsidRPr="006C256A">
              <w:rPr>
                <w:sz w:val="18"/>
                <w:szCs w:val="18"/>
                <w:lang w:val="fr-FR"/>
              </w:rPr>
              <w:t xml:space="preserve">1) </w:t>
            </w:r>
            <w:r w:rsidRPr="006C256A">
              <w:rPr>
                <w:color w:val="auto"/>
                <w:sz w:val="18"/>
                <w:szCs w:val="18"/>
                <w:lang w:val="fr-FR"/>
              </w:rPr>
              <w:t>la durée maximale de service de deux</w:t>
            </w:r>
            <w:r w:rsidR="00955164">
              <w:rPr>
                <w:color w:val="auto"/>
                <w:sz w:val="18"/>
                <w:szCs w:val="18"/>
                <w:lang w:val="fr-FR"/>
              </w:rPr>
              <w:t> </w:t>
            </w:r>
            <w:r w:rsidRPr="006C256A">
              <w:rPr>
                <w:color w:val="auto"/>
                <w:sz w:val="18"/>
                <w:szCs w:val="18"/>
                <w:lang w:val="fr-FR"/>
              </w:rPr>
              <w:t>ans prescrite à l</w:t>
            </w:r>
            <w:r w:rsidR="005837A7">
              <w:rPr>
                <w:color w:val="auto"/>
                <w:sz w:val="18"/>
                <w:szCs w:val="18"/>
                <w:lang w:val="fr-FR"/>
              </w:rPr>
              <w:t>’</w:t>
            </w:r>
            <w:r w:rsidRPr="006C256A">
              <w:rPr>
                <w:color w:val="auto"/>
                <w:sz w:val="18"/>
                <w:szCs w:val="18"/>
                <w:lang w:val="fr-FR"/>
              </w:rPr>
              <w:t>article</w:t>
            </w:r>
            <w:r w:rsidR="00955164">
              <w:rPr>
                <w:color w:val="auto"/>
                <w:sz w:val="18"/>
                <w:szCs w:val="18"/>
                <w:lang w:val="fr-FR"/>
              </w:rPr>
              <w:t> </w:t>
            </w:r>
            <w:r w:rsidRPr="006C256A">
              <w:rPr>
                <w:color w:val="auto"/>
                <w:sz w:val="18"/>
                <w:szCs w:val="18"/>
                <w:lang w:val="fr-FR"/>
              </w:rPr>
              <w:t>4</w:t>
            </w:r>
            <w:r w:rsidRPr="006C256A">
              <w:rPr>
                <w:sz w:val="18"/>
                <w:szCs w:val="18"/>
                <w:lang w:val="fr-FR"/>
              </w:rPr>
              <w:t>.</w:t>
            </w:r>
            <w:r w:rsidRPr="006C256A">
              <w:rPr>
                <w:color w:val="auto"/>
                <w:sz w:val="18"/>
                <w:szCs w:val="18"/>
                <w:lang w:val="fr-FR"/>
              </w:rPr>
              <w:t>16 ne s</w:t>
            </w:r>
            <w:r w:rsidR="005837A7">
              <w:rPr>
                <w:color w:val="auto"/>
                <w:sz w:val="18"/>
                <w:szCs w:val="18"/>
                <w:lang w:val="fr-FR"/>
              </w:rPr>
              <w:t>’</w:t>
            </w:r>
            <w:r w:rsidRPr="006C256A">
              <w:rPr>
                <w:color w:val="auto"/>
                <w:sz w:val="18"/>
                <w:szCs w:val="18"/>
                <w:lang w:val="fr-FR"/>
              </w:rPr>
              <w:t>applique pas.</w:t>
            </w:r>
            <w:r w:rsidR="00F641B2" w:rsidRPr="00A07DC1">
              <w:rPr>
                <w:color w:val="auto"/>
                <w:sz w:val="18"/>
                <w:lang w:val="fr-FR"/>
              </w:rPr>
              <w:t xml:space="preserve">  </w:t>
            </w:r>
            <w:r w:rsidRPr="006C256A">
              <w:rPr>
                <w:color w:val="auto"/>
                <w:sz w:val="18"/>
                <w:szCs w:val="18"/>
                <w:lang w:val="fr-FR"/>
              </w:rPr>
              <w:t>Leur durée de service ne peut toutefois excéder cinq</w:t>
            </w:r>
            <w:r w:rsidR="00955164">
              <w:rPr>
                <w:color w:val="auto"/>
                <w:sz w:val="18"/>
                <w:szCs w:val="18"/>
                <w:lang w:val="fr-FR"/>
              </w:rPr>
              <w:t> </w:t>
            </w:r>
            <w:r w:rsidRPr="006C256A">
              <w:rPr>
                <w:color w:val="auto"/>
                <w:sz w:val="18"/>
                <w:szCs w:val="18"/>
                <w:lang w:val="fr-FR"/>
              </w:rPr>
              <w:t>ans à compter de la date d</w:t>
            </w:r>
            <w:r w:rsidR="005837A7">
              <w:rPr>
                <w:color w:val="auto"/>
                <w:sz w:val="18"/>
                <w:szCs w:val="18"/>
                <w:lang w:val="fr-FR"/>
              </w:rPr>
              <w:t>’</w:t>
            </w:r>
            <w:r w:rsidRPr="006C256A">
              <w:rPr>
                <w:color w:val="auto"/>
                <w:sz w:val="18"/>
                <w:szCs w:val="18"/>
                <w:lang w:val="fr-FR"/>
              </w:rPr>
              <w:t>entrée en vigueur du présent Statut et Règlement;</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5837A7" w:rsidRDefault="00DF03A2" w:rsidP="00C37DE4">
            <w:pPr>
              <w:pStyle w:val="Default"/>
              <w:rPr>
                <w:sz w:val="18"/>
                <w:szCs w:val="18"/>
                <w:lang w:val="fr-FR"/>
              </w:rPr>
            </w:pPr>
            <w:r w:rsidRPr="006C256A">
              <w:rPr>
                <w:sz w:val="18"/>
                <w:szCs w:val="18"/>
                <w:lang w:val="fr-FR"/>
              </w:rPr>
              <w:t xml:space="preserve">2) </w:t>
            </w:r>
            <w:r w:rsidRPr="006C256A">
              <w:rPr>
                <w:color w:val="auto"/>
                <w:sz w:val="18"/>
                <w:szCs w:val="18"/>
                <w:lang w:val="fr-FR"/>
              </w:rPr>
              <w:t>ils continuent à bénéficier des avantages, indemnités et prestations visés à l</w:t>
            </w:r>
            <w:r w:rsidR="005837A7">
              <w:rPr>
                <w:color w:val="auto"/>
                <w:sz w:val="18"/>
                <w:szCs w:val="18"/>
                <w:lang w:val="fr-FR"/>
              </w:rPr>
              <w:t>’</w:t>
            </w:r>
            <w:r w:rsidRPr="006C256A">
              <w:rPr>
                <w:color w:val="auto"/>
                <w:sz w:val="18"/>
                <w:szCs w:val="18"/>
                <w:lang w:val="fr-FR"/>
              </w:rPr>
              <w:t>alinéa</w:t>
            </w:r>
            <w:r w:rsidR="00955164">
              <w:rPr>
                <w:color w:val="auto"/>
                <w:sz w:val="18"/>
                <w:szCs w:val="18"/>
                <w:lang w:val="fr-FR"/>
              </w:rPr>
              <w:t> </w:t>
            </w:r>
            <w:r w:rsidRPr="006C256A">
              <w:rPr>
                <w:color w:val="auto"/>
                <w:sz w:val="18"/>
                <w:szCs w:val="18"/>
                <w:lang w:val="fr-FR"/>
              </w:rPr>
              <w:t>d) ci</w:t>
            </w:r>
            <w:r w:rsidR="006C2C45">
              <w:rPr>
                <w:color w:val="auto"/>
                <w:sz w:val="18"/>
                <w:szCs w:val="18"/>
                <w:lang w:val="fr-FR"/>
              </w:rPr>
              <w:noBreakHyphen/>
            </w:r>
            <w:r w:rsidRPr="006C256A">
              <w:rPr>
                <w:color w:val="auto"/>
                <w:sz w:val="18"/>
                <w:szCs w:val="18"/>
                <w:lang w:val="fr-FR"/>
              </w:rPr>
              <w:t>après, dans les limites fixées par leurs précédents contrats et selon les conditions prévues dans le dernier contrat qu</w:t>
            </w:r>
            <w:r w:rsidR="005837A7">
              <w:rPr>
                <w:color w:val="auto"/>
                <w:sz w:val="18"/>
                <w:szCs w:val="18"/>
                <w:lang w:val="fr-FR"/>
              </w:rPr>
              <w:t>’</w:t>
            </w:r>
            <w:r w:rsidRPr="006C256A">
              <w:rPr>
                <w:color w:val="auto"/>
                <w:sz w:val="18"/>
                <w:szCs w:val="18"/>
                <w:lang w:val="fr-FR"/>
              </w:rPr>
              <w:t>ils ont conclu avec le Bureau international avant de devenir fonctionnaires.</w:t>
            </w:r>
          </w:p>
          <w:p w:rsidR="00F33AD6" w:rsidRPr="006C256A" w:rsidRDefault="00F33AD6" w:rsidP="00C37DE4">
            <w:pPr>
              <w:pStyle w:val="Default"/>
              <w:rPr>
                <w:sz w:val="18"/>
                <w:szCs w:val="18"/>
                <w:lang w:val="fr-FR"/>
              </w:rPr>
            </w:pPr>
          </w:p>
          <w:p w:rsidR="005837A7" w:rsidRDefault="00DF03A2" w:rsidP="00C37DE4">
            <w:pPr>
              <w:pStyle w:val="Default"/>
              <w:rPr>
                <w:sz w:val="18"/>
                <w:szCs w:val="18"/>
                <w:lang w:val="fr-FR"/>
              </w:rPr>
            </w:pPr>
            <w:r w:rsidRPr="006C256A">
              <w:rPr>
                <w:sz w:val="18"/>
                <w:szCs w:val="18"/>
                <w:lang w:val="fr-FR"/>
              </w:rPr>
              <w:t xml:space="preserve">b) </w:t>
            </w:r>
            <w:r w:rsidRPr="006C256A">
              <w:rPr>
                <w:color w:val="auto"/>
                <w:sz w:val="18"/>
                <w:szCs w:val="18"/>
                <w:lang w:val="fr-FR"/>
              </w:rPr>
              <w:t>S</w:t>
            </w:r>
            <w:r w:rsidR="005837A7">
              <w:rPr>
                <w:color w:val="auto"/>
                <w:sz w:val="18"/>
                <w:szCs w:val="18"/>
                <w:lang w:val="fr-FR"/>
              </w:rPr>
              <w:t>’</w:t>
            </w:r>
            <w:r w:rsidRPr="006C256A">
              <w:rPr>
                <w:color w:val="auto"/>
                <w:sz w:val="18"/>
                <w:szCs w:val="18"/>
                <w:lang w:val="fr-FR"/>
              </w:rPr>
              <w:t>agissant des titulaires d</w:t>
            </w:r>
            <w:r w:rsidR="005837A7">
              <w:rPr>
                <w:color w:val="auto"/>
                <w:sz w:val="18"/>
                <w:szCs w:val="18"/>
                <w:lang w:val="fr-FR"/>
              </w:rPr>
              <w:t>’</w:t>
            </w:r>
            <w:r w:rsidRPr="006C256A">
              <w:rPr>
                <w:color w:val="auto"/>
                <w:sz w:val="18"/>
                <w:szCs w:val="18"/>
                <w:lang w:val="fr-FR"/>
              </w:rPr>
              <w:t>un engagement temporaire à la date d</w:t>
            </w:r>
            <w:r w:rsidR="005837A7">
              <w:rPr>
                <w:color w:val="auto"/>
                <w:sz w:val="18"/>
                <w:szCs w:val="18"/>
                <w:lang w:val="fr-FR"/>
              </w:rPr>
              <w:t>’</w:t>
            </w:r>
            <w:r w:rsidRPr="006C256A">
              <w:rPr>
                <w:color w:val="auto"/>
                <w:sz w:val="18"/>
                <w:szCs w:val="18"/>
                <w:lang w:val="fr-FR"/>
              </w:rPr>
              <w:t>entrée en vigueur du présent Statut et Règlement du personnel qui comptaient cinq</w:t>
            </w:r>
            <w:r w:rsidR="00955164">
              <w:rPr>
                <w:color w:val="auto"/>
                <w:sz w:val="18"/>
                <w:szCs w:val="18"/>
                <w:lang w:val="fr-FR"/>
              </w:rPr>
              <w:t> </w:t>
            </w:r>
            <w:r w:rsidRPr="006C256A">
              <w:rPr>
                <w:color w:val="auto"/>
                <w:sz w:val="18"/>
                <w:szCs w:val="18"/>
                <w:lang w:val="fr-FR"/>
              </w:rPr>
              <w:t xml:space="preserve">années ou plus de service auprès du Bureau international au </w:t>
            </w:r>
            <w:r w:rsidR="005837A7" w:rsidRPr="006C256A">
              <w:rPr>
                <w:color w:val="auto"/>
                <w:sz w:val="18"/>
                <w:szCs w:val="18"/>
                <w:lang w:val="fr-FR"/>
              </w:rPr>
              <w:t>1</w:t>
            </w:r>
            <w:r w:rsidR="005837A7" w:rsidRPr="00C37DE4">
              <w:rPr>
                <w:color w:val="auto"/>
                <w:sz w:val="18"/>
                <w:szCs w:val="18"/>
                <w:vertAlign w:val="superscript"/>
                <w:lang w:val="fr-FR"/>
              </w:rPr>
              <w:t>er</w:t>
            </w:r>
            <w:r w:rsidR="005837A7">
              <w:rPr>
                <w:color w:val="auto"/>
                <w:sz w:val="18"/>
                <w:szCs w:val="18"/>
                <w:lang w:val="fr-FR"/>
              </w:rPr>
              <w:t> </w:t>
            </w:r>
            <w:r w:rsidR="005837A7" w:rsidRPr="006C256A">
              <w:rPr>
                <w:color w:val="auto"/>
                <w:sz w:val="18"/>
                <w:szCs w:val="18"/>
                <w:lang w:val="fr-FR"/>
              </w:rPr>
              <w:t>janvier</w:t>
            </w:r>
            <w:r w:rsidR="005837A7">
              <w:rPr>
                <w:color w:val="auto"/>
                <w:sz w:val="18"/>
                <w:szCs w:val="18"/>
                <w:lang w:val="fr-FR"/>
              </w:rPr>
              <w:t> </w:t>
            </w:r>
            <w:r w:rsidR="005837A7" w:rsidRPr="006C256A">
              <w:rPr>
                <w:color w:val="auto"/>
                <w:sz w:val="18"/>
                <w:szCs w:val="18"/>
                <w:lang w:val="fr-FR"/>
              </w:rPr>
              <w:t>20</w:t>
            </w:r>
            <w:r w:rsidRPr="006C256A">
              <w:rPr>
                <w:color w:val="auto"/>
                <w:sz w:val="18"/>
                <w:szCs w:val="18"/>
                <w:lang w:val="fr-FR"/>
              </w:rPr>
              <w:t>12 au titre de contrats de courte durée dans la catégorie des services généraux, de contrats de consultants, de contrats de travail spécial ou de contrats T de traducteurs ou de réviseurs (relevant de l</w:t>
            </w:r>
            <w:r w:rsidR="005837A7">
              <w:rPr>
                <w:color w:val="auto"/>
                <w:sz w:val="18"/>
                <w:szCs w:val="18"/>
                <w:lang w:val="fr-FR"/>
              </w:rPr>
              <w:t>’</w:t>
            </w:r>
            <w:r w:rsidRPr="006C256A">
              <w:rPr>
                <w:color w:val="auto"/>
                <w:sz w:val="18"/>
                <w:szCs w:val="18"/>
                <w:lang w:val="fr-FR"/>
              </w:rPr>
              <w:t>accord conclu avec l</w:t>
            </w:r>
            <w:r w:rsidR="005837A7">
              <w:rPr>
                <w:color w:val="auto"/>
                <w:sz w:val="18"/>
                <w:szCs w:val="18"/>
                <w:lang w:val="fr-FR"/>
              </w:rPr>
              <w:t>’</w:t>
            </w:r>
            <w:r w:rsidRPr="006C256A">
              <w:rPr>
                <w:color w:val="auto"/>
                <w:sz w:val="18"/>
                <w:szCs w:val="18"/>
                <w:lang w:val="fr-FR"/>
              </w:rPr>
              <w:t>AITC)</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5837A7" w:rsidRDefault="00DF03A2" w:rsidP="00C37DE4">
            <w:pPr>
              <w:pStyle w:val="Default"/>
              <w:rPr>
                <w:sz w:val="18"/>
                <w:szCs w:val="18"/>
                <w:lang w:val="fr-FR"/>
              </w:rPr>
            </w:pPr>
            <w:r w:rsidRPr="006C256A">
              <w:rPr>
                <w:sz w:val="18"/>
                <w:szCs w:val="18"/>
                <w:lang w:val="fr-FR"/>
              </w:rPr>
              <w:t xml:space="preserve">1) </w:t>
            </w:r>
            <w:r w:rsidRPr="006C256A">
              <w:rPr>
                <w:color w:val="auto"/>
                <w:sz w:val="18"/>
                <w:szCs w:val="18"/>
                <w:lang w:val="fr-FR"/>
              </w:rPr>
              <w:t>la durée maximale de service de deux</w:t>
            </w:r>
            <w:r w:rsidR="00955164">
              <w:rPr>
                <w:color w:val="auto"/>
                <w:sz w:val="18"/>
                <w:szCs w:val="18"/>
                <w:lang w:val="fr-FR"/>
              </w:rPr>
              <w:t> </w:t>
            </w:r>
            <w:r w:rsidRPr="006C256A">
              <w:rPr>
                <w:color w:val="auto"/>
                <w:sz w:val="18"/>
                <w:szCs w:val="18"/>
                <w:lang w:val="fr-FR"/>
              </w:rPr>
              <w:t>ans fixée à l</w:t>
            </w:r>
            <w:r w:rsidR="005837A7">
              <w:rPr>
                <w:color w:val="auto"/>
                <w:sz w:val="18"/>
                <w:szCs w:val="18"/>
                <w:lang w:val="fr-FR"/>
              </w:rPr>
              <w:t>’</w:t>
            </w:r>
            <w:r w:rsidRPr="006C256A">
              <w:rPr>
                <w:color w:val="auto"/>
                <w:sz w:val="18"/>
                <w:szCs w:val="18"/>
                <w:lang w:val="fr-FR"/>
              </w:rPr>
              <w:t>article</w:t>
            </w:r>
            <w:r w:rsidR="00955164">
              <w:rPr>
                <w:color w:val="auto"/>
                <w:sz w:val="18"/>
                <w:szCs w:val="18"/>
                <w:lang w:val="fr-FR"/>
              </w:rPr>
              <w:t> </w:t>
            </w:r>
            <w:r w:rsidRPr="006C256A">
              <w:rPr>
                <w:color w:val="auto"/>
                <w:sz w:val="18"/>
                <w:szCs w:val="18"/>
                <w:lang w:val="fr-FR"/>
              </w:rPr>
              <w:t>4</w:t>
            </w:r>
            <w:r w:rsidRPr="006C256A">
              <w:rPr>
                <w:sz w:val="18"/>
                <w:szCs w:val="18"/>
                <w:lang w:val="fr-FR"/>
              </w:rPr>
              <w:t>.</w:t>
            </w:r>
            <w:r w:rsidRPr="006C256A">
              <w:rPr>
                <w:color w:val="auto"/>
                <w:sz w:val="18"/>
                <w:szCs w:val="18"/>
                <w:lang w:val="fr-FR"/>
              </w:rPr>
              <w:t>16 ne s</w:t>
            </w:r>
            <w:r w:rsidR="005837A7">
              <w:rPr>
                <w:color w:val="auto"/>
                <w:sz w:val="18"/>
                <w:szCs w:val="18"/>
                <w:lang w:val="fr-FR"/>
              </w:rPr>
              <w:t>’</w:t>
            </w:r>
            <w:r w:rsidRPr="006C256A">
              <w:rPr>
                <w:color w:val="auto"/>
                <w:sz w:val="18"/>
                <w:szCs w:val="18"/>
                <w:lang w:val="fr-FR"/>
              </w:rPr>
              <w:t>applique pas.</w:t>
            </w:r>
            <w:r w:rsidR="00F641B2" w:rsidRPr="00A07DC1">
              <w:rPr>
                <w:color w:val="auto"/>
                <w:sz w:val="18"/>
                <w:lang w:val="fr-FR"/>
              </w:rPr>
              <w:t xml:space="preserve">  </w:t>
            </w:r>
            <w:r w:rsidRPr="006C256A">
              <w:rPr>
                <w:color w:val="auto"/>
                <w:sz w:val="18"/>
                <w:szCs w:val="18"/>
                <w:lang w:val="fr-FR"/>
              </w:rPr>
              <w:t>Leur service n</w:t>
            </w:r>
            <w:r w:rsidR="005837A7">
              <w:rPr>
                <w:color w:val="auto"/>
                <w:sz w:val="18"/>
                <w:szCs w:val="18"/>
                <w:lang w:val="fr-FR"/>
              </w:rPr>
              <w:t>’</w:t>
            </w:r>
            <w:r w:rsidRPr="006C256A">
              <w:rPr>
                <w:color w:val="auto"/>
                <w:sz w:val="18"/>
                <w:szCs w:val="18"/>
                <w:lang w:val="fr-FR"/>
              </w:rPr>
              <w:t>est soumis à aucune durée maximale;</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894F3C" w:rsidRPr="006C256A" w:rsidRDefault="00894F3C" w:rsidP="00C37DE4">
            <w:pPr>
              <w:pStyle w:val="Default"/>
              <w:rPr>
                <w:sz w:val="18"/>
                <w:szCs w:val="18"/>
                <w:lang w:val="fr-FR"/>
              </w:rPr>
            </w:pPr>
          </w:p>
          <w:p w:rsidR="005837A7" w:rsidRDefault="000E0AA1" w:rsidP="00C37DE4">
            <w:pPr>
              <w:pStyle w:val="Default"/>
              <w:rPr>
                <w:sz w:val="18"/>
                <w:szCs w:val="18"/>
                <w:lang w:val="fr-FR"/>
              </w:rPr>
            </w:pPr>
            <w:r w:rsidRPr="006C256A">
              <w:rPr>
                <w:sz w:val="18"/>
                <w:szCs w:val="18"/>
                <w:lang w:val="fr-FR"/>
              </w:rPr>
              <w:t xml:space="preserve">2) </w:t>
            </w:r>
            <w:r w:rsidRPr="006C256A">
              <w:rPr>
                <w:color w:val="auto"/>
                <w:sz w:val="18"/>
                <w:szCs w:val="18"/>
                <w:lang w:val="fr-FR"/>
              </w:rPr>
              <w:t>ils sont considérés comme des candidats internes aux postes mis au concours par le Bureau international;</w:t>
            </w:r>
          </w:p>
          <w:p w:rsidR="00F33AD6" w:rsidRPr="006C256A" w:rsidRDefault="00F33AD6" w:rsidP="00C37DE4">
            <w:pPr>
              <w:pStyle w:val="Default"/>
              <w:rPr>
                <w:sz w:val="18"/>
                <w:szCs w:val="18"/>
                <w:lang w:val="fr-FR"/>
              </w:rPr>
            </w:pPr>
          </w:p>
          <w:p w:rsidR="005837A7" w:rsidRDefault="000E0AA1" w:rsidP="00C37DE4">
            <w:pPr>
              <w:pStyle w:val="Default"/>
              <w:rPr>
                <w:sz w:val="18"/>
                <w:szCs w:val="18"/>
                <w:lang w:val="fr-FR"/>
              </w:rPr>
            </w:pPr>
            <w:r w:rsidRPr="006C256A">
              <w:rPr>
                <w:sz w:val="18"/>
                <w:szCs w:val="18"/>
                <w:lang w:val="fr-FR"/>
              </w:rPr>
              <w:t xml:space="preserve">3) </w:t>
            </w:r>
            <w:r w:rsidRPr="006C256A">
              <w:rPr>
                <w:color w:val="auto"/>
                <w:sz w:val="18"/>
                <w:szCs w:val="18"/>
                <w:lang w:val="fr-FR"/>
              </w:rPr>
              <w:t>ils continuent à bénéficier des avantages, indemnités et prestations visés à l</w:t>
            </w:r>
            <w:r w:rsidR="005837A7">
              <w:rPr>
                <w:color w:val="auto"/>
                <w:sz w:val="18"/>
                <w:szCs w:val="18"/>
                <w:lang w:val="fr-FR"/>
              </w:rPr>
              <w:t>’</w:t>
            </w:r>
            <w:r w:rsidRPr="006C256A">
              <w:rPr>
                <w:color w:val="auto"/>
                <w:sz w:val="18"/>
                <w:szCs w:val="18"/>
                <w:lang w:val="fr-FR"/>
              </w:rPr>
              <w:t>alinéa</w:t>
            </w:r>
            <w:r w:rsidR="00955164">
              <w:rPr>
                <w:color w:val="auto"/>
                <w:sz w:val="18"/>
                <w:szCs w:val="18"/>
                <w:lang w:val="fr-FR"/>
              </w:rPr>
              <w:t> </w:t>
            </w:r>
            <w:r w:rsidRPr="006C256A">
              <w:rPr>
                <w:color w:val="auto"/>
                <w:sz w:val="18"/>
                <w:szCs w:val="18"/>
                <w:lang w:val="fr-FR"/>
              </w:rPr>
              <w:t>d) ci</w:t>
            </w:r>
            <w:r w:rsidR="006C2C45">
              <w:rPr>
                <w:color w:val="auto"/>
                <w:sz w:val="18"/>
                <w:szCs w:val="18"/>
                <w:lang w:val="fr-FR"/>
              </w:rPr>
              <w:noBreakHyphen/>
            </w:r>
            <w:r w:rsidRPr="006C256A">
              <w:rPr>
                <w:color w:val="auto"/>
                <w:sz w:val="18"/>
                <w:szCs w:val="18"/>
                <w:lang w:val="fr-FR"/>
              </w:rPr>
              <w:t xml:space="preserve">après, dans les limites fixées par leurs précédents contrats </w:t>
            </w:r>
            <w:r w:rsidRPr="006C256A">
              <w:rPr>
                <w:color w:val="auto"/>
                <w:sz w:val="18"/>
                <w:szCs w:val="18"/>
                <w:lang w:val="fr-FR"/>
              </w:rPr>
              <w:lastRenderedPageBreak/>
              <w:t>et selon les conditions prévues dans le dernier contrat qu</w:t>
            </w:r>
            <w:r w:rsidR="005837A7">
              <w:rPr>
                <w:color w:val="auto"/>
                <w:sz w:val="18"/>
                <w:szCs w:val="18"/>
                <w:lang w:val="fr-FR"/>
              </w:rPr>
              <w:t>’</w:t>
            </w:r>
            <w:r w:rsidRPr="006C256A">
              <w:rPr>
                <w:color w:val="auto"/>
                <w:sz w:val="18"/>
                <w:szCs w:val="18"/>
                <w:lang w:val="fr-FR"/>
              </w:rPr>
              <w:t>ils ont conclu avec le Bureau international avant de devenir fonctionnaires.</w:t>
            </w:r>
          </w:p>
          <w:p w:rsidR="00F33AD6" w:rsidRPr="006C256A" w:rsidRDefault="00F33AD6" w:rsidP="00C37DE4">
            <w:pPr>
              <w:pStyle w:val="Default"/>
              <w:rPr>
                <w:sz w:val="18"/>
                <w:szCs w:val="18"/>
                <w:lang w:val="fr-FR"/>
              </w:rPr>
            </w:pPr>
          </w:p>
          <w:p w:rsidR="005837A7" w:rsidRDefault="000E0AA1" w:rsidP="00C37DE4">
            <w:pPr>
              <w:pStyle w:val="Default"/>
              <w:rPr>
                <w:sz w:val="18"/>
                <w:szCs w:val="18"/>
                <w:lang w:val="fr-FR"/>
              </w:rPr>
            </w:pPr>
            <w:r w:rsidRPr="006C256A">
              <w:rPr>
                <w:sz w:val="18"/>
                <w:szCs w:val="18"/>
                <w:lang w:val="fr-FR"/>
              </w:rPr>
              <w:t xml:space="preserve">c) </w:t>
            </w:r>
            <w:r w:rsidRPr="006C256A">
              <w:rPr>
                <w:color w:val="auto"/>
                <w:sz w:val="18"/>
                <w:szCs w:val="18"/>
                <w:lang w:val="fr-FR"/>
              </w:rPr>
              <w:t>S</w:t>
            </w:r>
            <w:r w:rsidR="005837A7">
              <w:rPr>
                <w:color w:val="auto"/>
                <w:sz w:val="18"/>
                <w:szCs w:val="18"/>
                <w:lang w:val="fr-FR"/>
              </w:rPr>
              <w:t>’</w:t>
            </w:r>
            <w:r w:rsidRPr="006C256A">
              <w:rPr>
                <w:color w:val="auto"/>
                <w:sz w:val="18"/>
                <w:szCs w:val="18"/>
                <w:lang w:val="fr-FR"/>
              </w:rPr>
              <w:t>agissant des titulaires d</w:t>
            </w:r>
            <w:r w:rsidR="005837A7">
              <w:rPr>
                <w:color w:val="auto"/>
                <w:sz w:val="18"/>
                <w:szCs w:val="18"/>
                <w:lang w:val="fr-FR"/>
              </w:rPr>
              <w:t>’</w:t>
            </w:r>
            <w:r w:rsidRPr="006C256A">
              <w:rPr>
                <w:color w:val="auto"/>
                <w:sz w:val="18"/>
                <w:szCs w:val="18"/>
                <w:lang w:val="fr-FR"/>
              </w:rPr>
              <w:t>un engagement de durée déterminée à la date d</w:t>
            </w:r>
            <w:r w:rsidR="005837A7">
              <w:rPr>
                <w:color w:val="auto"/>
                <w:sz w:val="18"/>
                <w:szCs w:val="18"/>
                <w:lang w:val="fr-FR"/>
              </w:rPr>
              <w:t>’</w:t>
            </w:r>
            <w:r w:rsidRPr="006C256A">
              <w:rPr>
                <w:color w:val="auto"/>
                <w:sz w:val="18"/>
                <w:szCs w:val="18"/>
                <w:lang w:val="fr-FR"/>
              </w:rPr>
              <w:t>entrée en vigueur du présent Statut et Règlement, qui bénéficiaient d</w:t>
            </w:r>
            <w:r w:rsidR="005837A7">
              <w:rPr>
                <w:color w:val="auto"/>
                <w:sz w:val="18"/>
                <w:szCs w:val="18"/>
                <w:lang w:val="fr-FR"/>
              </w:rPr>
              <w:t>’</w:t>
            </w:r>
            <w:r w:rsidRPr="006C256A">
              <w:rPr>
                <w:color w:val="auto"/>
                <w:sz w:val="18"/>
                <w:szCs w:val="18"/>
                <w:lang w:val="fr-FR"/>
              </w:rPr>
              <w:t>un tel engagement au 3</w:t>
            </w:r>
            <w:r w:rsidR="005837A7" w:rsidRPr="006C256A">
              <w:rPr>
                <w:color w:val="auto"/>
                <w:sz w:val="18"/>
                <w:szCs w:val="18"/>
                <w:lang w:val="fr-FR"/>
              </w:rPr>
              <w:t>1</w:t>
            </w:r>
            <w:r w:rsidR="005837A7">
              <w:rPr>
                <w:color w:val="auto"/>
                <w:sz w:val="18"/>
                <w:szCs w:val="18"/>
                <w:lang w:val="fr-FR"/>
              </w:rPr>
              <w:t> </w:t>
            </w:r>
            <w:r w:rsidR="005837A7" w:rsidRPr="006C256A">
              <w:rPr>
                <w:color w:val="auto"/>
                <w:sz w:val="18"/>
                <w:szCs w:val="18"/>
                <w:lang w:val="fr-FR"/>
              </w:rPr>
              <w:t>décembre</w:t>
            </w:r>
            <w:r w:rsidR="005837A7">
              <w:rPr>
                <w:color w:val="auto"/>
                <w:sz w:val="18"/>
                <w:szCs w:val="18"/>
                <w:lang w:val="fr-FR"/>
              </w:rPr>
              <w:t> </w:t>
            </w:r>
            <w:r w:rsidR="005837A7" w:rsidRPr="006C256A">
              <w:rPr>
                <w:color w:val="auto"/>
                <w:sz w:val="18"/>
                <w:szCs w:val="18"/>
                <w:lang w:val="fr-FR"/>
              </w:rPr>
              <w:t>20</w:t>
            </w:r>
            <w:r w:rsidRPr="006C256A">
              <w:rPr>
                <w:color w:val="auto"/>
                <w:sz w:val="18"/>
                <w:szCs w:val="18"/>
                <w:lang w:val="fr-FR"/>
              </w:rPr>
              <w:t>11</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5837A7" w:rsidRDefault="000610C3" w:rsidP="00C37DE4">
            <w:pPr>
              <w:pStyle w:val="Default"/>
              <w:rPr>
                <w:sz w:val="18"/>
                <w:szCs w:val="18"/>
                <w:lang w:val="fr-FR"/>
              </w:rPr>
            </w:pPr>
            <w:r w:rsidRPr="006C256A">
              <w:rPr>
                <w:sz w:val="18"/>
                <w:szCs w:val="18"/>
                <w:lang w:val="fr-FR"/>
              </w:rPr>
              <w:t xml:space="preserve">1) </w:t>
            </w:r>
            <w:r w:rsidRPr="006C256A">
              <w:rPr>
                <w:color w:val="auto"/>
                <w:sz w:val="18"/>
                <w:szCs w:val="18"/>
                <w:lang w:val="fr-FR"/>
              </w:rPr>
              <w:t>l</w:t>
            </w:r>
            <w:r w:rsidR="005837A7">
              <w:rPr>
                <w:color w:val="auto"/>
                <w:sz w:val="18"/>
                <w:szCs w:val="18"/>
                <w:lang w:val="fr-FR"/>
              </w:rPr>
              <w:t>’</w:t>
            </w:r>
            <w:r w:rsidRPr="006C256A">
              <w:rPr>
                <w:color w:val="auto"/>
                <w:sz w:val="18"/>
                <w:szCs w:val="18"/>
                <w:lang w:val="fr-FR"/>
              </w:rPr>
              <w:t>article</w:t>
            </w:r>
            <w:r w:rsidR="00955164">
              <w:rPr>
                <w:color w:val="auto"/>
                <w:sz w:val="18"/>
                <w:szCs w:val="18"/>
                <w:lang w:val="fr-FR"/>
              </w:rPr>
              <w:t> </w:t>
            </w:r>
            <w:r w:rsidRPr="006C256A">
              <w:rPr>
                <w:color w:val="auto"/>
                <w:sz w:val="18"/>
                <w:szCs w:val="18"/>
                <w:lang w:val="fr-FR"/>
              </w:rPr>
              <w:t>4</w:t>
            </w:r>
            <w:r w:rsidRPr="006C256A">
              <w:rPr>
                <w:sz w:val="18"/>
                <w:szCs w:val="18"/>
                <w:lang w:val="fr-FR"/>
              </w:rPr>
              <w:t>.</w:t>
            </w:r>
            <w:r w:rsidRPr="006C256A">
              <w:rPr>
                <w:color w:val="auto"/>
                <w:sz w:val="18"/>
                <w:szCs w:val="18"/>
                <w:lang w:val="fr-FR"/>
              </w:rPr>
              <w:t>19 (Engagements permanents) s</w:t>
            </w:r>
            <w:r w:rsidR="005837A7">
              <w:rPr>
                <w:color w:val="auto"/>
                <w:sz w:val="18"/>
                <w:szCs w:val="18"/>
                <w:lang w:val="fr-FR"/>
              </w:rPr>
              <w:t>’</w:t>
            </w:r>
            <w:r w:rsidRPr="006C256A">
              <w:rPr>
                <w:color w:val="auto"/>
                <w:sz w:val="18"/>
                <w:szCs w:val="18"/>
                <w:lang w:val="fr-FR"/>
              </w:rPr>
              <w:t>applique dans sa teneur tant que les intéressés bénéficient d</w:t>
            </w:r>
            <w:r w:rsidR="005837A7">
              <w:rPr>
                <w:color w:val="auto"/>
                <w:sz w:val="18"/>
                <w:szCs w:val="18"/>
                <w:lang w:val="fr-FR"/>
              </w:rPr>
              <w:t>’</w:t>
            </w:r>
            <w:r w:rsidRPr="006C256A">
              <w:rPr>
                <w:color w:val="auto"/>
                <w:sz w:val="18"/>
                <w:szCs w:val="18"/>
                <w:lang w:val="fr-FR"/>
              </w:rPr>
              <w:t>engagements permanents ou qu</w:t>
            </w:r>
            <w:r w:rsidR="005837A7">
              <w:rPr>
                <w:color w:val="auto"/>
                <w:sz w:val="18"/>
                <w:szCs w:val="18"/>
                <w:lang w:val="fr-FR"/>
              </w:rPr>
              <w:t>’</w:t>
            </w:r>
            <w:r w:rsidRPr="006C256A">
              <w:rPr>
                <w:color w:val="auto"/>
                <w:sz w:val="18"/>
                <w:szCs w:val="18"/>
                <w:lang w:val="fr-FR"/>
              </w:rPr>
              <w:t>ils ne quittent pas l</w:t>
            </w:r>
            <w:r w:rsidR="005837A7">
              <w:rPr>
                <w:color w:val="auto"/>
                <w:sz w:val="18"/>
                <w:szCs w:val="18"/>
                <w:lang w:val="fr-FR"/>
              </w:rPr>
              <w:t>’</w:t>
            </w:r>
            <w:r w:rsidRPr="006C256A">
              <w:rPr>
                <w:color w:val="auto"/>
                <w:sz w:val="18"/>
                <w:szCs w:val="18"/>
                <w:lang w:val="fr-FR"/>
              </w:rPr>
              <w:t>Organisation.</w:t>
            </w:r>
          </w:p>
          <w:p w:rsidR="00F33AD6" w:rsidRPr="006C256A" w:rsidRDefault="00F33AD6" w:rsidP="00C37DE4">
            <w:pPr>
              <w:pStyle w:val="Default"/>
              <w:rPr>
                <w:sz w:val="18"/>
                <w:szCs w:val="18"/>
                <w:lang w:val="fr-FR"/>
              </w:rPr>
            </w:pPr>
          </w:p>
          <w:p w:rsidR="005837A7" w:rsidRDefault="000610C3" w:rsidP="00C37DE4">
            <w:pPr>
              <w:pStyle w:val="Default"/>
              <w:rPr>
                <w:sz w:val="18"/>
                <w:szCs w:val="18"/>
                <w:lang w:val="fr-FR"/>
              </w:rPr>
            </w:pPr>
            <w:r w:rsidRPr="006C256A">
              <w:rPr>
                <w:sz w:val="18"/>
                <w:szCs w:val="18"/>
                <w:lang w:val="fr-FR"/>
              </w:rPr>
              <w:t xml:space="preserve">d) </w:t>
            </w:r>
            <w:r w:rsidRPr="006C256A">
              <w:rPr>
                <w:color w:val="auto"/>
                <w:sz w:val="18"/>
                <w:szCs w:val="18"/>
                <w:lang w:val="fr-FR"/>
              </w:rPr>
              <w:t>Les personnes visées aux alinéas</w:t>
            </w:r>
            <w:r w:rsidR="00955164">
              <w:rPr>
                <w:color w:val="auto"/>
                <w:sz w:val="18"/>
                <w:szCs w:val="18"/>
                <w:lang w:val="fr-FR"/>
              </w:rPr>
              <w:t> </w:t>
            </w:r>
            <w:r w:rsidRPr="006C256A">
              <w:rPr>
                <w:color w:val="auto"/>
                <w:sz w:val="18"/>
                <w:szCs w:val="18"/>
                <w:lang w:val="fr-FR"/>
              </w:rPr>
              <w:t>a) et b)</w:t>
            </w:r>
            <w:r w:rsidR="00955164">
              <w:rPr>
                <w:color w:val="auto"/>
                <w:sz w:val="18"/>
                <w:szCs w:val="18"/>
                <w:lang w:val="fr-FR"/>
              </w:rPr>
              <w:t> </w:t>
            </w:r>
            <w:r w:rsidRPr="006C256A">
              <w:rPr>
                <w:color w:val="auto"/>
                <w:sz w:val="18"/>
                <w:szCs w:val="18"/>
                <w:lang w:val="fr-FR"/>
              </w:rPr>
              <w:t>ci</w:t>
            </w:r>
            <w:r w:rsidR="006C2C45">
              <w:rPr>
                <w:color w:val="auto"/>
                <w:sz w:val="18"/>
                <w:szCs w:val="18"/>
                <w:lang w:val="fr-FR"/>
              </w:rPr>
              <w:noBreakHyphen/>
            </w:r>
            <w:r w:rsidRPr="006C256A">
              <w:rPr>
                <w:color w:val="auto"/>
                <w:sz w:val="18"/>
                <w:szCs w:val="18"/>
                <w:lang w:val="fr-FR"/>
              </w:rPr>
              <w:t>dessus continuent à bénéficier des avantages, indemnités et prestations ci</w:t>
            </w:r>
            <w:r w:rsidR="006C2C45">
              <w:rPr>
                <w:color w:val="auto"/>
                <w:sz w:val="18"/>
                <w:szCs w:val="18"/>
                <w:lang w:val="fr-FR"/>
              </w:rPr>
              <w:noBreakHyphen/>
            </w:r>
            <w:r w:rsidRPr="006C256A">
              <w:rPr>
                <w:color w:val="auto"/>
                <w:sz w:val="18"/>
                <w:szCs w:val="18"/>
                <w:lang w:val="fr-FR"/>
              </w:rPr>
              <w:t>après, dans les limites fixées par leurs contrats antérieurs à l</w:t>
            </w:r>
            <w:r w:rsidR="005837A7">
              <w:rPr>
                <w:color w:val="auto"/>
                <w:sz w:val="18"/>
                <w:szCs w:val="18"/>
                <w:lang w:val="fr-FR"/>
              </w:rPr>
              <w:t>’</w:t>
            </w:r>
            <w:r w:rsidRPr="006C256A">
              <w:rPr>
                <w:color w:val="auto"/>
                <w:sz w:val="18"/>
                <w:szCs w:val="18"/>
                <w:lang w:val="fr-FR"/>
              </w:rPr>
              <w:t>entrée en vigueur du présent Statut et Règlement et aussi longtemps qu</w:t>
            </w:r>
            <w:r w:rsidR="005837A7">
              <w:rPr>
                <w:color w:val="auto"/>
                <w:sz w:val="18"/>
                <w:szCs w:val="18"/>
                <w:lang w:val="fr-FR"/>
              </w:rPr>
              <w:t>’</w:t>
            </w:r>
            <w:r w:rsidRPr="006C256A">
              <w:rPr>
                <w:color w:val="auto"/>
                <w:sz w:val="18"/>
                <w:szCs w:val="18"/>
                <w:lang w:val="fr-FR"/>
              </w:rPr>
              <w:t>elles demeurent au service du Bureau international</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5837A7" w:rsidRDefault="000610C3" w:rsidP="00C37DE4">
            <w:pPr>
              <w:pStyle w:val="Default"/>
              <w:rPr>
                <w:sz w:val="18"/>
                <w:szCs w:val="18"/>
                <w:lang w:val="fr-FR"/>
              </w:rPr>
            </w:pPr>
            <w:r w:rsidRPr="006C256A">
              <w:rPr>
                <w:color w:val="auto"/>
                <w:sz w:val="18"/>
                <w:szCs w:val="18"/>
                <w:lang w:val="fr-FR"/>
              </w:rPr>
              <w:t>1</w:t>
            </w:r>
            <w:r w:rsidRPr="006C256A">
              <w:rPr>
                <w:sz w:val="18"/>
                <w:szCs w:val="18"/>
                <w:lang w:val="fr-FR"/>
              </w:rPr>
              <w:t xml:space="preserve">) </w:t>
            </w:r>
            <w:r w:rsidRPr="006C256A">
              <w:rPr>
                <w:color w:val="auto"/>
                <w:sz w:val="18"/>
                <w:szCs w:val="18"/>
                <w:lang w:val="fr-FR"/>
              </w:rPr>
              <w:t>la prime pour connaissances linguistiques</w:t>
            </w:r>
            <w:r w:rsidRPr="006C256A">
              <w:rPr>
                <w:sz w:val="18"/>
                <w:szCs w:val="18"/>
                <w:lang w:val="fr-FR"/>
              </w:rPr>
              <w:t>;</w:t>
            </w:r>
          </w:p>
          <w:p w:rsidR="00F33AD6" w:rsidRPr="006C256A" w:rsidRDefault="00F33AD6" w:rsidP="00C37DE4">
            <w:pPr>
              <w:pStyle w:val="Default"/>
              <w:rPr>
                <w:sz w:val="18"/>
                <w:szCs w:val="18"/>
                <w:lang w:val="fr-FR"/>
              </w:rPr>
            </w:pPr>
          </w:p>
          <w:p w:rsidR="005837A7" w:rsidRDefault="000610C3" w:rsidP="00C37DE4">
            <w:pPr>
              <w:pStyle w:val="Default"/>
              <w:rPr>
                <w:sz w:val="18"/>
                <w:szCs w:val="18"/>
                <w:lang w:val="fr-FR"/>
              </w:rPr>
            </w:pPr>
            <w:r w:rsidRPr="006C256A">
              <w:rPr>
                <w:sz w:val="18"/>
                <w:szCs w:val="18"/>
                <w:lang w:val="fr-FR"/>
              </w:rPr>
              <w:t xml:space="preserve">2) </w:t>
            </w:r>
            <w:r w:rsidRPr="006C256A">
              <w:rPr>
                <w:color w:val="auto"/>
                <w:sz w:val="18"/>
                <w:szCs w:val="18"/>
                <w:lang w:val="fr-FR"/>
              </w:rPr>
              <w:t>les frais de déménagement et d</w:t>
            </w:r>
            <w:r w:rsidR="005837A7">
              <w:rPr>
                <w:color w:val="auto"/>
                <w:sz w:val="18"/>
                <w:szCs w:val="18"/>
                <w:lang w:val="fr-FR"/>
              </w:rPr>
              <w:t>’</w:t>
            </w:r>
            <w:r w:rsidRPr="006C256A">
              <w:rPr>
                <w:color w:val="auto"/>
                <w:sz w:val="18"/>
                <w:szCs w:val="18"/>
                <w:lang w:val="fr-FR"/>
              </w:rPr>
              <w:t>expédition.</w:t>
            </w:r>
          </w:p>
          <w:p w:rsidR="00F33AD6" w:rsidRPr="006C256A" w:rsidRDefault="00F33AD6" w:rsidP="00C37DE4">
            <w:pPr>
              <w:pStyle w:val="Default"/>
              <w:rPr>
                <w:sz w:val="18"/>
                <w:szCs w:val="18"/>
                <w:lang w:val="fr-FR"/>
              </w:rPr>
            </w:pPr>
          </w:p>
          <w:p w:rsidR="005837A7" w:rsidRDefault="00167C7C" w:rsidP="00C37DE4">
            <w:pPr>
              <w:pStyle w:val="Default"/>
              <w:rPr>
                <w:sz w:val="18"/>
                <w:szCs w:val="18"/>
                <w:lang w:val="fr-FR"/>
              </w:rPr>
            </w:pPr>
            <w:r w:rsidRPr="006C256A">
              <w:rPr>
                <w:sz w:val="18"/>
                <w:szCs w:val="18"/>
                <w:lang w:val="fr-FR"/>
              </w:rPr>
              <w:t xml:space="preserve">e) </w:t>
            </w:r>
            <w:r w:rsidRPr="006C256A">
              <w:rPr>
                <w:color w:val="auto"/>
                <w:sz w:val="18"/>
                <w:szCs w:val="18"/>
                <w:lang w:val="fr-FR"/>
              </w:rPr>
              <w:t>Le Bureau international peut offrir un versement en espèces destiné à régler toute demande de paiement d</w:t>
            </w:r>
            <w:r w:rsidR="005837A7">
              <w:rPr>
                <w:color w:val="auto"/>
                <w:sz w:val="18"/>
                <w:szCs w:val="18"/>
                <w:lang w:val="fr-FR"/>
              </w:rPr>
              <w:t>’</w:t>
            </w:r>
            <w:r w:rsidRPr="006C256A">
              <w:rPr>
                <w:color w:val="auto"/>
                <w:sz w:val="18"/>
                <w:szCs w:val="18"/>
                <w:lang w:val="fr-FR"/>
              </w:rPr>
              <w:t>avantages, d</w:t>
            </w:r>
            <w:r w:rsidR="005837A7">
              <w:rPr>
                <w:color w:val="auto"/>
                <w:sz w:val="18"/>
                <w:szCs w:val="18"/>
                <w:lang w:val="fr-FR"/>
              </w:rPr>
              <w:t>’</w:t>
            </w:r>
            <w:r w:rsidRPr="006C256A">
              <w:rPr>
                <w:color w:val="auto"/>
                <w:sz w:val="18"/>
                <w:szCs w:val="18"/>
                <w:lang w:val="fr-FR"/>
              </w:rPr>
              <w:t>indemnités et de prestations auxquels le fonctionnaire aurait pu avoir droit pendant la période où il a été au service du Bureau international avant l</w:t>
            </w:r>
            <w:r w:rsidR="005837A7">
              <w:rPr>
                <w:color w:val="auto"/>
                <w:sz w:val="18"/>
                <w:szCs w:val="18"/>
                <w:lang w:val="fr-FR"/>
              </w:rPr>
              <w:t>’</w:t>
            </w:r>
            <w:r w:rsidRPr="006C256A">
              <w:rPr>
                <w:color w:val="auto"/>
                <w:sz w:val="18"/>
                <w:szCs w:val="18"/>
                <w:lang w:val="fr-FR"/>
              </w:rPr>
              <w:t>entrée en vigueur du présent Statut et Règlement du personnel.</w:t>
            </w:r>
            <w:r w:rsidR="00F641B2" w:rsidRPr="00A07DC1">
              <w:rPr>
                <w:color w:val="auto"/>
                <w:sz w:val="18"/>
                <w:lang w:val="fr-FR"/>
              </w:rPr>
              <w:t xml:space="preserve">  </w:t>
            </w:r>
            <w:r w:rsidRPr="006C256A">
              <w:rPr>
                <w:color w:val="auto"/>
                <w:sz w:val="18"/>
                <w:szCs w:val="18"/>
                <w:lang w:val="fr-FR"/>
              </w:rPr>
              <w:t>Une fois convenu, ledit versement éteint la demande y afférente, sans préjudice des avantages, indemnités et prestations auquel le fonctionnaire intéressé a droit au titre du présent Statut et Règlement du personnel.</w:t>
            </w:r>
          </w:p>
          <w:p w:rsidR="00F33AD6" w:rsidRPr="006C256A" w:rsidRDefault="00F33AD6" w:rsidP="00C37DE4">
            <w:pPr>
              <w:pStyle w:val="Default"/>
              <w:rPr>
                <w:sz w:val="18"/>
                <w:szCs w:val="18"/>
                <w:lang w:val="fr-FR"/>
              </w:rPr>
            </w:pPr>
          </w:p>
          <w:p w:rsidR="005837A7" w:rsidRDefault="00167C7C" w:rsidP="00C37DE4">
            <w:pPr>
              <w:pStyle w:val="Default"/>
              <w:rPr>
                <w:sz w:val="18"/>
                <w:szCs w:val="18"/>
                <w:lang w:val="fr-FR"/>
              </w:rPr>
            </w:pPr>
            <w:r w:rsidRPr="006C256A">
              <w:rPr>
                <w:sz w:val="18"/>
                <w:szCs w:val="18"/>
                <w:lang w:val="fr-FR"/>
              </w:rPr>
              <w:t xml:space="preserve">f) </w:t>
            </w:r>
            <w:r w:rsidRPr="006C256A">
              <w:rPr>
                <w:color w:val="auto"/>
                <w:sz w:val="18"/>
                <w:szCs w:val="18"/>
                <w:lang w:val="fr-FR"/>
              </w:rPr>
              <w:t>S</w:t>
            </w:r>
            <w:r w:rsidR="005837A7">
              <w:rPr>
                <w:color w:val="auto"/>
                <w:sz w:val="18"/>
                <w:szCs w:val="18"/>
                <w:lang w:val="fr-FR"/>
              </w:rPr>
              <w:t>’</w:t>
            </w:r>
            <w:r w:rsidRPr="006C256A">
              <w:rPr>
                <w:color w:val="auto"/>
                <w:sz w:val="18"/>
                <w:szCs w:val="18"/>
                <w:lang w:val="fr-FR"/>
              </w:rPr>
              <w:t>agissant des fonctionnaires titulaires d</w:t>
            </w:r>
            <w:r w:rsidR="005837A7">
              <w:rPr>
                <w:color w:val="auto"/>
                <w:sz w:val="18"/>
                <w:szCs w:val="18"/>
                <w:lang w:val="fr-FR"/>
              </w:rPr>
              <w:t>’</w:t>
            </w:r>
            <w:r w:rsidRPr="006C256A">
              <w:rPr>
                <w:color w:val="auto"/>
                <w:sz w:val="18"/>
                <w:szCs w:val="18"/>
                <w:lang w:val="fr-FR"/>
              </w:rPr>
              <w:t>un engagement permanent à la date d</w:t>
            </w:r>
            <w:r w:rsidR="005837A7">
              <w:rPr>
                <w:color w:val="auto"/>
                <w:sz w:val="18"/>
                <w:szCs w:val="18"/>
                <w:lang w:val="fr-FR"/>
              </w:rPr>
              <w:t>’</w:t>
            </w:r>
            <w:r w:rsidRPr="006C256A">
              <w:rPr>
                <w:color w:val="auto"/>
                <w:sz w:val="18"/>
                <w:szCs w:val="18"/>
                <w:lang w:val="fr-FR"/>
              </w:rPr>
              <w:t>entrée en vigueur du présent Statut et Règlement du personnel, ledit engagement permanent court pour toute la durée de service desdits fonctionnaires auprès du Bureau international.</w:t>
            </w:r>
          </w:p>
          <w:p w:rsidR="00F33AD6" w:rsidRPr="006C256A" w:rsidRDefault="00F33AD6" w:rsidP="00C37DE4">
            <w:pPr>
              <w:pStyle w:val="Default"/>
              <w:rPr>
                <w:sz w:val="18"/>
                <w:szCs w:val="18"/>
                <w:lang w:val="fr-FR"/>
              </w:rPr>
            </w:pPr>
          </w:p>
          <w:p w:rsidR="005837A7" w:rsidRDefault="00167C7C" w:rsidP="00C37DE4">
            <w:pPr>
              <w:pStyle w:val="Default"/>
              <w:rPr>
                <w:sz w:val="18"/>
                <w:szCs w:val="18"/>
                <w:lang w:val="fr-FR"/>
              </w:rPr>
            </w:pPr>
            <w:r w:rsidRPr="006C256A">
              <w:rPr>
                <w:sz w:val="18"/>
                <w:szCs w:val="18"/>
                <w:lang w:val="fr-FR"/>
              </w:rPr>
              <w:lastRenderedPageBreak/>
              <w:t xml:space="preserve">g) </w:t>
            </w:r>
            <w:r w:rsidRPr="006C256A">
              <w:rPr>
                <w:color w:val="auto"/>
                <w:sz w:val="18"/>
                <w:szCs w:val="18"/>
                <w:lang w:val="fr-FR"/>
              </w:rPr>
              <w:t>Les demandes de reclassement de postes déposées avant l</w:t>
            </w:r>
            <w:r w:rsidR="005837A7">
              <w:rPr>
                <w:color w:val="auto"/>
                <w:sz w:val="18"/>
                <w:szCs w:val="18"/>
                <w:lang w:val="fr-FR"/>
              </w:rPr>
              <w:t>’</w:t>
            </w:r>
            <w:r w:rsidRPr="006C256A">
              <w:rPr>
                <w:color w:val="auto"/>
                <w:sz w:val="18"/>
                <w:szCs w:val="18"/>
                <w:lang w:val="fr-FR"/>
              </w:rPr>
              <w:t>entrée en vigueur du présent Statut et Règlement du personnel sont traitées selon le Statut et Règlement du personnel en vigueur au moment de leur dépôt initial.</w:t>
            </w:r>
          </w:p>
          <w:p w:rsidR="00F33AD6" w:rsidRPr="006C256A" w:rsidRDefault="00F33AD6" w:rsidP="00C37DE4">
            <w:pPr>
              <w:pStyle w:val="Default"/>
              <w:rPr>
                <w:sz w:val="18"/>
                <w:szCs w:val="18"/>
                <w:lang w:val="fr-FR"/>
              </w:rPr>
            </w:pPr>
          </w:p>
          <w:p w:rsidR="00F641B2" w:rsidRPr="006C256A" w:rsidRDefault="00167C7C" w:rsidP="00C37DE4">
            <w:pPr>
              <w:pStyle w:val="Default"/>
              <w:rPr>
                <w:sz w:val="18"/>
                <w:szCs w:val="18"/>
                <w:lang w:val="fr-FR"/>
              </w:rPr>
            </w:pPr>
            <w:r w:rsidRPr="006C256A">
              <w:rPr>
                <w:sz w:val="18"/>
                <w:szCs w:val="18"/>
                <w:lang w:val="fr-FR"/>
              </w:rPr>
              <w:t xml:space="preserve">h) </w:t>
            </w:r>
            <w:r w:rsidRPr="006C256A">
              <w:rPr>
                <w:color w:val="auto"/>
                <w:sz w:val="18"/>
                <w:szCs w:val="18"/>
                <w:lang w:val="fr-FR"/>
              </w:rPr>
              <w:t>Toute question soulevée ou procédure intentée en vertu du chapitre</w:t>
            </w:r>
            <w:r w:rsidR="00955164">
              <w:rPr>
                <w:color w:val="auto"/>
                <w:sz w:val="18"/>
                <w:szCs w:val="18"/>
                <w:lang w:val="fr-FR"/>
              </w:rPr>
              <w:t> </w:t>
            </w:r>
            <w:r w:rsidRPr="006C256A">
              <w:rPr>
                <w:color w:val="auto"/>
                <w:sz w:val="18"/>
                <w:szCs w:val="18"/>
                <w:lang w:val="fr-FR"/>
              </w:rPr>
              <w:t>X et du chapitre</w:t>
            </w:r>
            <w:r w:rsidR="00955164">
              <w:rPr>
                <w:color w:val="auto"/>
                <w:sz w:val="18"/>
                <w:szCs w:val="18"/>
                <w:lang w:val="fr-FR"/>
              </w:rPr>
              <w:t> </w:t>
            </w:r>
            <w:r w:rsidRPr="006C256A">
              <w:rPr>
                <w:color w:val="auto"/>
                <w:sz w:val="18"/>
                <w:szCs w:val="18"/>
                <w:lang w:val="fr-FR"/>
              </w:rPr>
              <w:t>XI du Statut et Règlement du personnel applicable avant l</w:t>
            </w:r>
            <w:r w:rsidR="005837A7">
              <w:rPr>
                <w:color w:val="auto"/>
                <w:sz w:val="18"/>
                <w:szCs w:val="18"/>
                <w:lang w:val="fr-FR"/>
              </w:rPr>
              <w:t>’</w:t>
            </w:r>
            <w:r w:rsidRPr="006C256A">
              <w:rPr>
                <w:color w:val="auto"/>
                <w:sz w:val="18"/>
                <w:szCs w:val="18"/>
                <w:lang w:val="fr-FR"/>
              </w:rPr>
              <w:t>entrée en vigueur des modifications apportées à ces chapitres ainsi qu</w:t>
            </w:r>
            <w:r w:rsidR="005837A7">
              <w:rPr>
                <w:color w:val="auto"/>
                <w:sz w:val="18"/>
                <w:szCs w:val="18"/>
                <w:lang w:val="fr-FR"/>
              </w:rPr>
              <w:t>’</w:t>
            </w:r>
            <w:r w:rsidRPr="006C256A">
              <w:rPr>
                <w:color w:val="auto"/>
                <w:sz w:val="18"/>
                <w:szCs w:val="18"/>
                <w:lang w:val="fr-FR"/>
              </w:rPr>
              <w:t>à l</w:t>
            </w:r>
            <w:r w:rsidR="005837A7">
              <w:rPr>
                <w:color w:val="auto"/>
                <w:sz w:val="18"/>
                <w:szCs w:val="18"/>
                <w:lang w:val="fr-FR"/>
              </w:rPr>
              <w:t>’</w:t>
            </w:r>
            <w:r w:rsidRPr="006C256A">
              <w:rPr>
                <w:color w:val="auto"/>
                <w:sz w:val="18"/>
                <w:szCs w:val="18"/>
                <w:lang w:val="fr-FR"/>
              </w:rPr>
              <w:t>article</w:t>
            </w:r>
            <w:r w:rsidR="00955164">
              <w:rPr>
                <w:color w:val="auto"/>
                <w:sz w:val="18"/>
                <w:szCs w:val="18"/>
                <w:lang w:val="fr-FR"/>
              </w:rPr>
              <w:t> </w:t>
            </w:r>
            <w:r w:rsidRPr="006C256A">
              <w:rPr>
                <w:color w:val="auto"/>
                <w:sz w:val="18"/>
                <w:szCs w:val="18"/>
                <w:lang w:val="fr-FR"/>
              </w:rPr>
              <w:t>8</w:t>
            </w:r>
            <w:r w:rsidRPr="006C256A">
              <w:rPr>
                <w:sz w:val="18"/>
                <w:szCs w:val="18"/>
                <w:lang w:val="fr-FR"/>
              </w:rPr>
              <w:t>.</w:t>
            </w:r>
            <w:r w:rsidRPr="006C256A">
              <w:rPr>
                <w:color w:val="auto"/>
                <w:sz w:val="18"/>
                <w:szCs w:val="18"/>
                <w:lang w:val="fr-FR"/>
              </w:rPr>
              <w:t>2 et aux dispositions qui s</w:t>
            </w:r>
            <w:r w:rsidR="005837A7">
              <w:rPr>
                <w:color w:val="auto"/>
                <w:sz w:val="18"/>
                <w:szCs w:val="18"/>
                <w:lang w:val="fr-FR"/>
              </w:rPr>
              <w:t>’</w:t>
            </w:r>
            <w:r w:rsidRPr="006C256A">
              <w:rPr>
                <w:color w:val="auto"/>
                <w:sz w:val="18"/>
                <w:szCs w:val="18"/>
                <w:lang w:val="fr-FR"/>
              </w:rPr>
              <w:t xml:space="preserve">y rapportent, le </w:t>
            </w:r>
            <w:r w:rsidR="005837A7" w:rsidRPr="006C256A">
              <w:rPr>
                <w:color w:val="auto"/>
                <w:sz w:val="18"/>
                <w:szCs w:val="18"/>
                <w:lang w:val="fr-FR"/>
              </w:rPr>
              <w:t>1</w:t>
            </w:r>
            <w:r w:rsidR="005837A7" w:rsidRPr="00C37DE4">
              <w:rPr>
                <w:color w:val="auto"/>
                <w:sz w:val="18"/>
                <w:szCs w:val="18"/>
                <w:vertAlign w:val="superscript"/>
                <w:lang w:val="fr-FR"/>
              </w:rPr>
              <w:t>er</w:t>
            </w:r>
            <w:r w:rsidR="005837A7">
              <w:rPr>
                <w:color w:val="auto"/>
                <w:sz w:val="18"/>
                <w:szCs w:val="18"/>
                <w:lang w:val="fr-FR"/>
              </w:rPr>
              <w:t> </w:t>
            </w:r>
            <w:r w:rsidR="005837A7" w:rsidRPr="006C256A">
              <w:rPr>
                <w:color w:val="auto"/>
                <w:sz w:val="18"/>
                <w:szCs w:val="18"/>
                <w:lang w:val="fr-FR"/>
              </w:rPr>
              <w:t>janvier</w:t>
            </w:r>
            <w:r w:rsidR="005837A7">
              <w:rPr>
                <w:color w:val="auto"/>
                <w:sz w:val="18"/>
                <w:szCs w:val="18"/>
                <w:lang w:val="fr-FR"/>
              </w:rPr>
              <w:t> </w:t>
            </w:r>
            <w:r w:rsidR="005837A7" w:rsidRPr="006C256A">
              <w:rPr>
                <w:color w:val="auto"/>
                <w:sz w:val="18"/>
                <w:szCs w:val="18"/>
                <w:lang w:val="fr-FR"/>
              </w:rPr>
              <w:t>20</w:t>
            </w:r>
            <w:r w:rsidRPr="006C256A">
              <w:rPr>
                <w:color w:val="auto"/>
                <w:sz w:val="18"/>
                <w:szCs w:val="18"/>
                <w:lang w:val="fr-FR"/>
              </w:rPr>
              <w:t>14, est instruite selon les dispositions du Statut et Règlement ou de l</w:t>
            </w:r>
            <w:r w:rsidR="005837A7">
              <w:rPr>
                <w:color w:val="auto"/>
                <w:sz w:val="18"/>
                <w:szCs w:val="18"/>
                <w:lang w:val="fr-FR"/>
              </w:rPr>
              <w:t>’</w:t>
            </w:r>
            <w:r w:rsidRPr="006C256A">
              <w:rPr>
                <w:color w:val="auto"/>
                <w:sz w:val="18"/>
                <w:szCs w:val="18"/>
                <w:lang w:val="fr-FR"/>
              </w:rPr>
              <w:t>ordre de service en vigueur au moment où la question a été officiellement soulevée ou la procédure officiellement lancée.</w:t>
            </w:r>
          </w:p>
        </w:tc>
        <w:tc>
          <w:tcPr>
            <w:tcW w:w="4536" w:type="dxa"/>
            <w:shd w:val="clear" w:color="auto" w:fill="auto"/>
            <w:tcMar>
              <w:top w:w="57" w:type="dxa"/>
              <w:bottom w:w="57" w:type="dxa"/>
            </w:tcMar>
          </w:tcPr>
          <w:p w:rsidR="005837A7" w:rsidRDefault="00167C7C" w:rsidP="00C37DE4">
            <w:pPr>
              <w:rPr>
                <w:sz w:val="18"/>
                <w:szCs w:val="18"/>
                <w:lang w:val="fr-FR"/>
              </w:rPr>
            </w:pPr>
            <w:r w:rsidRPr="006C256A">
              <w:rPr>
                <w:sz w:val="18"/>
                <w:szCs w:val="18"/>
                <w:lang w:val="fr-FR"/>
              </w:rPr>
              <w:lastRenderedPageBreak/>
              <w:t>a) S</w:t>
            </w:r>
            <w:r w:rsidR="005837A7">
              <w:rPr>
                <w:sz w:val="18"/>
                <w:szCs w:val="18"/>
                <w:lang w:val="fr-FR"/>
              </w:rPr>
              <w:t>’</w:t>
            </w:r>
            <w:r w:rsidRPr="006C256A">
              <w:rPr>
                <w:sz w:val="18"/>
                <w:szCs w:val="18"/>
                <w:lang w:val="fr-FR"/>
              </w:rPr>
              <w:t>agissant des titulaires d</w:t>
            </w:r>
            <w:r w:rsidR="005837A7">
              <w:rPr>
                <w:sz w:val="18"/>
                <w:szCs w:val="18"/>
                <w:lang w:val="fr-FR"/>
              </w:rPr>
              <w:t>’</w:t>
            </w:r>
            <w:r w:rsidRPr="006C256A">
              <w:rPr>
                <w:sz w:val="18"/>
                <w:szCs w:val="18"/>
                <w:lang w:val="fr-FR"/>
              </w:rPr>
              <w:t xml:space="preserve">un engagement temporaire </w:t>
            </w:r>
            <w:r w:rsidRPr="006C256A">
              <w:rPr>
                <w:b/>
                <w:color w:val="000000"/>
                <w:sz w:val="18"/>
                <w:szCs w:val="18"/>
                <w:u w:val="single"/>
                <w:lang w:val="fr-FR"/>
              </w:rPr>
              <w:t>au 1</w:t>
            </w:r>
            <w:r w:rsidRPr="006C256A">
              <w:rPr>
                <w:b/>
                <w:color w:val="000000"/>
                <w:sz w:val="18"/>
                <w:szCs w:val="18"/>
                <w:u w:val="single"/>
                <w:vertAlign w:val="superscript"/>
                <w:lang w:val="fr-FR"/>
              </w:rPr>
              <w:t>er</w:t>
            </w:r>
            <w:r w:rsidRPr="006C256A">
              <w:rPr>
                <w:b/>
                <w:color w:val="000000"/>
                <w:sz w:val="18"/>
                <w:szCs w:val="18"/>
                <w:u w:val="single"/>
                <w:lang w:val="fr-FR"/>
              </w:rPr>
              <w:t> </w:t>
            </w:r>
            <w:r w:rsidR="005837A7" w:rsidRPr="006C256A">
              <w:rPr>
                <w:b/>
                <w:color w:val="000000"/>
                <w:sz w:val="18"/>
                <w:szCs w:val="18"/>
                <w:u w:val="single"/>
                <w:lang w:val="fr-FR"/>
              </w:rPr>
              <w:t>janvier</w:t>
            </w:r>
            <w:r w:rsidR="005837A7">
              <w:rPr>
                <w:b/>
                <w:color w:val="000000"/>
                <w:sz w:val="18"/>
                <w:szCs w:val="18"/>
                <w:u w:val="single"/>
                <w:lang w:val="fr-FR"/>
              </w:rPr>
              <w:t> </w:t>
            </w:r>
            <w:r w:rsidR="005837A7" w:rsidRPr="006C256A">
              <w:rPr>
                <w:b/>
                <w:color w:val="000000"/>
                <w:sz w:val="18"/>
                <w:szCs w:val="18"/>
                <w:u w:val="single"/>
                <w:lang w:val="fr-FR"/>
              </w:rPr>
              <w:t>20</w:t>
            </w:r>
            <w:r w:rsidRPr="006C256A">
              <w:rPr>
                <w:b/>
                <w:color w:val="000000"/>
                <w:sz w:val="18"/>
                <w:szCs w:val="18"/>
                <w:u w:val="single"/>
                <w:lang w:val="fr-FR"/>
              </w:rPr>
              <w:t>13</w:t>
            </w:r>
            <w:r w:rsidRPr="006C256A">
              <w:rPr>
                <w:color w:val="000000"/>
                <w:sz w:val="18"/>
                <w:szCs w:val="18"/>
                <w:lang w:val="fr-FR"/>
              </w:rPr>
              <w:t xml:space="preserve"> </w:t>
            </w:r>
            <w:r w:rsidRPr="006C256A">
              <w:rPr>
                <w:strike/>
                <w:sz w:val="18"/>
                <w:szCs w:val="18"/>
                <w:lang w:val="fr-FR"/>
              </w:rPr>
              <w:t>à la date d</w:t>
            </w:r>
            <w:r w:rsidR="005837A7">
              <w:rPr>
                <w:strike/>
                <w:sz w:val="18"/>
                <w:szCs w:val="18"/>
                <w:lang w:val="fr-FR"/>
              </w:rPr>
              <w:t>’</w:t>
            </w:r>
            <w:r w:rsidRPr="006C256A">
              <w:rPr>
                <w:strike/>
                <w:sz w:val="18"/>
                <w:szCs w:val="18"/>
                <w:lang w:val="fr-FR"/>
              </w:rPr>
              <w:t>entrée en vigueur du présent Statut et Règlement du personnel</w:t>
            </w:r>
            <w:r w:rsidRPr="006C256A">
              <w:rPr>
                <w:sz w:val="18"/>
                <w:szCs w:val="18"/>
                <w:lang w:val="fr-FR"/>
              </w:rPr>
              <w:t xml:space="preserve"> qui comptaient moins de cinq</w:t>
            </w:r>
            <w:r w:rsidR="00955164">
              <w:rPr>
                <w:sz w:val="18"/>
                <w:szCs w:val="18"/>
                <w:lang w:val="fr-FR"/>
              </w:rPr>
              <w:t> </w:t>
            </w:r>
            <w:r w:rsidRPr="006C256A">
              <w:rPr>
                <w:sz w:val="18"/>
                <w:szCs w:val="18"/>
                <w:lang w:val="fr-FR"/>
              </w:rPr>
              <w:t xml:space="preserve">années de service auprès du Bureau international au </w:t>
            </w:r>
            <w:r w:rsidR="005837A7" w:rsidRPr="006C256A">
              <w:rPr>
                <w:sz w:val="18"/>
                <w:szCs w:val="18"/>
                <w:lang w:val="fr-FR"/>
              </w:rPr>
              <w:t>1</w:t>
            </w:r>
            <w:r w:rsidR="005837A7" w:rsidRPr="006C2C45">
              <w:rPr>
                <w:sz w:val="18"/>
                <w:szCs w:val="18"/>
                <w:vertAlign w:val="superscript"/>
                <w:lang w:val="fr-FR"/>
              </w:rPr>
              <w:t>er</w:t>
            </w:r>
            <w:r w:rsidR="005837A7">
              <w:rPr>
                <w:sz w:val="18"/>
                <w:szCs w:val="18"/>
                <w:lang w:val="fr-FR"/>
              </w:rPr>
              <w:t> </w:t>
            </w:r>
            <w:r w:rsidR="005837A7" w:rsidRPr="006C256A">
              <w:rPr>
                <w:sz w:val="18"/>
                <w:szCs w:val="18"/>
                <w:lang w:val="fr-FR"/>
              </w:rPr>
              <w:t>janvier</w:t>
            </w:r>
            <w:r w:rsidR="005837A7">
              <w:rPr>
                <w:sz w:val="18"/>
                <w:szCs w:val="18"/>
                <w:lang w:val="fr-FR"/>
              </w:rPr>
              <w:t> </w:t>
            </w:r>
            <w:r w:rsidR="005837A7" w:rsidRPr="006C256A">
              <w:rPr>
                <w:sz w:val="18"/>
                <w:szCs w:val="18"/>
                <w:lang w:val="fr-FR"/>
              </w:rPr>
              <w:t>20</w:t>
            </w:r>
            <w:r w:rsidRPr="006C256A">
              <w:rPr>
                <w:sz w:val="18"/>
                <w:szCs w:val="18"/>
                <w:lang w:val="fr-FR"/>
              </w:rPr>
              <w:t xml:space="preserve">12 au </w:t>
            </w:r>
            <w:r w:rsidRPr="006C256A">
              <w:rPr>
                <w:sz w:val="18"/>
                <w:szCs w:val="18"/>
                <w:lang w:val="fr-FR"/>
              </w:rPr>
              <w:lastRenderedPageBreak/>
              <w:t>titre de contrats de courte durée dans la catégorie des services généraux, de contrats de consultants, de contrats de travail spécial ou de contrats T de traducteurs ou de réviseurs (relevant de l</w:t>
            </w:r>
            <w:r w:rsidR="005837A7">
              <w:rPr>
                <w:sz w:val="18"/>
                <w:szCs w:val="18"/>
                <w:lang w:val="fr-FR"/>
              </w:rPr>
              <w:t>’</w:t>
            </w:r>
            <w:r w:rsidRPr="006C256A">
              <w:rPr>
                <w:sz w:val="18"/>
                <w:szCs w:val="18"/>
                <w:lang w:val="fr-FR"/>
              </w:rPr>
              <w:t>accord conclu avec l</w:t>
            </w:r>
            <w:r w:rsidR="005837A7">
              <w:rPr>
                <w:sz w:val="18"/>
                <w:szCs w:val="18"/>
                <w:lang w:val="fr-FR"/>
              </w:rPr>
              <w:t>’</w:t>
            </w:r>
            <w:r w:rsidRPr="006C256A">
              <w:rPr>
                <w:sz w:val="18"/>
                <w:szCs w:val="18"/>
                <w:lang w:val="fr-FR"/>
              </w:rPr>
              <w:t>Association internationale des traducteurs de conférence (AITC))</w:t>
            </w:r>
            <w:r w:rsidR="00955164">
              <w:rPr>
                <w:sz w:val="18"/>
                <w:szCs w:val="18"/>
                <w:lang w:val="fr-FR"/>
              </w:rPr>
              <w:t> </w:t>
            </w:r>
            <w:r w:rsidRPr="006C256A">
              <w:rPr>
                <w:sz w:val="18"/>
                <w:szCs w:val="18"/>
                <w:lang w:val="fr-FR"/>
              </w:rPr>
              <w:t>:</w:t>
            </w:r>
          </w:p>
          <w:p w:rsidR="00F33AD6" w:rsidRPr="006C256A" w:rsidRDefault="00F33AD6" w:rsidP="00C37DE4">
            <w:pPr>
              <w:rPr>
                <w:sz w:val="18"/>
                <w:szCs w:val="18"/>
                <w:lang w:val="fr-FR"/>
              </w:rPr>
            </w:pPr>
          </w:p>
          <w:p w:rsidR="005837A7" w:rsidRDefault="00167C7C" w:rsidP="00C37DE4">
            <w:pPr>
              <w:rPr>
                <w:sz w:val="18"/>
                <w:szCs w:val="18"/>
                <w:lang w:val="fr-FR"/>
              </w:rPr>
            </w:pPr>
            <w:r w:rsidRPr="006C256A">
              <w:rPr>
                <w:color w:val="000000"/>
                <w:sz w:val="18"/>
                <w:szCs w:val="18"/>
                <w:lang w:val="fr-FR"/>
              </w:rPr>
              <w:t xml:space="preserve">1) </w:t>
            </w:r>
            <w:r w:rsidRPr="006C256A">
              <w:rPr>
                <w:sz w:val="18"/>
                <w:szCs w:val="18"/>
                <w:lang w:val="fr-FR"/>
              </w:rPr>
              <w:t>la durée maximale de service de deux</w:t>
            </w:r>
            <w:r w:rsidR="00955164">
              <w:rPr>
                <w:sz w:val="18"/>
                <w:szCs w:val="18"/>
                <w:lang w:val="fr-FR"/>
              </w:rPr>
              <w:t> </w:t>
            </w:r>
            <w:r w:rsidRPr="006C256A">
              <w:rPr>
                <w:sz w:val="18"/>
                <w:szCs w:val="18"/>
                <w:lang w:val="fr-FR"/>
              </w:rPr>
              <w:t>ans fixée à l</w:t>
            </w:r>
            <w:r w:rsidR="005837A7">
              <w:rPr>
                <w:sz w:val="18"/>
                <w:szCs w:val="18"/>
                <w:lang w:val="fr-FR"/>
              </w:rPr>
              <w:t>’</w:t>
            </w:r>
            <w:r w:rsidRPr="006C256A">
              <w:rPr>
                <w:sz w:val="18"/>
                <w:szCs w:val="18"/>
                <w:lang w:val="fr-FR"/>
              </w:rPr>
              <w:t>article</w:t>
            </w:r>
            <w:r w:rsidR="00955164">
              <w:rPr>
                <w:sz w:val="18"/>
                <w:szCs w:val="18"/>
                <w:lang w:val="fr-FR"/>
              </w:rPr>
              <w:t> </w:t>
            </w:r>
            <w:r w:rsidRPr="006C256A">
              <w:rPr>
                <w:sz w:val="18"/>
                <w:szCs w:val="18"/>
                <w:lang w:val="fr-FR"/>
              </w:rPr>
              <w:t>4</w:t>
            </w:r>
            <w:r w:rsidRPr="006C256A">
              <w:rPr>
                <w:color w:val="000000"/>
                <w:sz w:val="18"/>
                <w:szCs w:val="18"/>
                <w:lang w:val="fr-FR"/>
              </w:rPr>
              <w:t>.</w:t>
            </w:r>
            <w:r w:rsidRPr="006C256A">
              <w:rPr>
                <w:sz w:val="18"/>
                <w:szCs w:val="18"/>
                <w:lang w:val="fr-FR"/>
              </w:rPr>
              <w:t>16 ne s</w:t>
            </w:r>
            <w:r w:rsidR="005837A7">
              <w:rPr>
                <w:sz w:val="18"/>
                <w:szCs w:val="18"/>
                <w:lang w:val="fr-FR"/>
              </w:rPr>
              <w:t>’</w:t>
            </w:r>
            <w:r w:rsidRPr="006C256A">
              <w:rPr>
                <w:sz w:val="18"/>
                <w:szCs w:val="18"/>
                <w:lang w:val="fr-FR"/>
              </w:rPr>
              <w:t>applique pas.</w:t>
            </w:r>
            <w:r w:rsidR="00F641B2" w:rsidRPr="006C256A">
              <w:rPr>
                <w:sz w:val="18"/>
                <w:szCs w:val="18"/>
                <w:lang w:val="fr-FR"/>
              </w:rPr>
              <w:t xml:space="preserve">  </w:t>
            </w:r>
            <w:r w:rsidRPr="006C256A">
              <w:rPr>
                <w:color w:val="000000"/>
                <w:sz w:val="18"/>
                <w:szCs w:val="18"/>
                <w:lang w:val="fr-FR"/>
              </w:rPr>
              <w:t>Leur durée de service ne peut toutefois excéder cinq</w:t>
            </w:r>
            <w:r w:rsidR="00955164">
              <w:rPr>
                <w:color w:val="000000"/>
                <w:sz w:val="18"/>
                <w:szCs w:val="18"/>
                <w:lang w:val="fr-FR"/>
              </w:rPr>
              <w:t> </w:t>
            </w:r>
            <w:r w:rsidRPr="006C256A">
              <w:rPr>
                <w:color w:val="000000"/>
                <w:sz w:val="18"/>
                <w:szCs w:val="18"/>
                <w:lang w:val="fr-FR"/>
              </w:rPr>
              <w:t xml:space="preserve">ans à compter </w:t>
            </w:r>
            <w:r w:rsidRPr="006C256A">
              <w:rPr>
                <w:strike/>
                <w:color w:val="000000"/>
                <w:sz w:val="18"/>
                <w:szCs w:val="18"/>
                <w:lang w:val="fr-FR"/>
              </w:rPr>
              <w:t>de la date d</w:t>
            </w:r>
            <w:r w:rsidR="005837A7">
              <w:rPr>
                <w:strike/>
                <w:color w:val="000000"/>
                <w:sz w:val="18"/>
                <w:szCs w:val="18"/>
                <w:lang w:val="fr-FR"/>
              </w:rPr>
              <w:t>’</w:t>
            </w:r>
            <w:r w:rsidRPr="006C256A">
              <w:rPr>
                <w:strike/>
                <w:color w:val="000000"/>
                <w:sz w:val="18"/>
                <w:szCs w:val="18"/>
                <w:lang w:val="fr-FR"/>
              </w:rPr>
              <w:t>entrée en vigueur du présent Statut et Règlement</w:t>
            </w:r>
            <w:r w:rsidRPr="006C256A">
              <w:rPr>
                <w:color w:val="000000"/>
                <w:sz w:val="18"/>
                <w:szCs w:val="18"/>
                <w:lang w:val="fr-FR"/>
              </w:rPr>
              <w:t xml:space="preserve"> </w:t>
            </w:r>
            <w:r w:rsidRPr="006C256A">
              <w:rPr>
                <w:b/>
                <w:color w:val="000000"/>
                <w:sz w:val="18"/>
                <w:szCs w:val="18"/>
                <w:u w:val="single"/>
                <w:lang w:val="fr-FR"/>
              </w:rPr>
              <w:t>du 1</w:t>
            </w:r>
            <w:r w:rsidRPr="006C256A">
              <w:rPr>
                <w:b/>
                <w:color w:val="000000"/>
                <w:sz w:val="18"/>
                <w:szCs w:val="18"/>
                <w:u w:val="single"/>
                <w:vertAlign w:val="superscript"/>
                <w:lang w:val="fr-FR"/>
              </w:rPr>
              <w:t>er</w:t>
            </w:r>
            <w:r w:rsidRPr="006C256A">
              <w:rPr>
                <w:b/>
                <w:color w:val="000000"/>
                <w:sz w:val="18"/>
                <w:szCs w:val="18"/>
                <w:u w:val="single"/>
                <w:lang w:val="fr-FR"/>
              </w:rPr>
              <w:t xml:space="preserve"> janvier 2013 ni dépasser la </w:t>
            </w:r>
            <w:r w:rsidRPr="006C256A">
              <w:rPr>
                <w:b/>
                <w:sz w:val="18"/>
                <w:szCs w:val="18"/>
                <w:u w:val="single"/>
                <w:lang w:val="fr-FR"/>
              </w:rPr>
              <w:t>limite d</w:t>
            </w:r>
            <w:r w:rsidR="005837A7">
              <w:rPr>
                <w:b/>
                <w:sz w:val="18"/>
                <w:szCs w:val="18"/>
                <w:u w:val="single"/>
                <w:lang w:val="fr-FR"/>
              </w:rPr>
              <w:t>’</w:t>
            </w:r>
            <w:r w:rsidRPr="006C256A">
              <w:rPr>
                <w:b/>
                <w:sz w:val="18"/>
                <w:szCs w:val="18"/>
                <w:u w:val="single"/>
                <w:lang w:val="fr-FR"/>
              </w:rPr>
              <w:t>âge de mise à la retraite prévue à l</w:t>
            </w:r>
            <w:r w:rsidR="005837A7">
              <w:rPr>
                <w:b/>
                <w:sz w:val="18"/>
                <w:szCs w:val="18"/>
                <w:u w:val="single"/>
                <w:lang w:val="fr-FR"/>
              </w:rPr>
              <w:t>’</w:t>
            </w:r>
            <w:r w:rsidRPr="006C256A">
              <w:rPr>
                <w:b/>
                <w:sz w:val="18"/>
                <w:szCs w:val="18"/>
                <w:u w:val="single"/>
                <w:lang w:val="fr-FR"/>
              </w:rPr>
              <w:t>article </w:t>
            </w:r>
            <w:r w:rsidRPr="006C256A">
              <w:rPr>
                <w:b/>
                <w:color w:val="000000"/>
                <w:sz w:val="18"/>
                <w:szCs w:val="18"/>
                <w:u w:val="single"/>
                <w:lang w:val="fr-FR"/>
              </w:rPr>
              <w:t>9.10</w:t>
            </w:r>
            <w:r w:rsidRPr="006C256A">
              <w:rPr>
                <w:color w:val="000000"/>
                <w:sz w:val="18"/>
                <w:szCs w:val="18"/>
                <w:lang w:val="fr-FR"/>
              </w:rPr>
              <w:t>;</w:t>
            </w:r>
          </w:p>
          <w:p w:rsidR="00F33AD6" w:rsidRPr="006C256A" w:rsidRDefault="00F33AD6" w:rsidP="00C37DE4">
            <w:pPr>
              <w:rPr>
                <w:sz w:val="18"/>
                <w:szCs w:val="18"/>
                <w:lang w:val="fr-FR"/>
              </w:rPr>
            </w:pPr>
          </w:p>
          <w:p w:rsidR="005837A7" w:rsidRDefault="00167C7C" w:rsidP="00C37DE4">
            <w:pPr>
              <w:rPr>
                <w:sz w:val="18"/>
                <w:szCs w:val="18"/>
                <w:lang w:val="fr-FR"/>
              </w:rPr>
            </w:pPr>
            <w:r w:rsidRPr="006C256A">
              <w:rPr>
                <w:color w:val="000000"/>
                <w:sz w:val="18"/>
                <w:szCs w:val="18"/>
                <w:lang w:val="fr-FR"/>
              </w:rPr>
              <w:t xml:space="preserve">2) </w:t>
            </w:r>
            <w:r w:rsidRPr="006C256A">
              <w:rPr>
                <w:sz w:val="18"/>
                <w:szCs w:val="18"/>
                <w:lang w:val="fr-FR"/>
              </w:rPr>
              <w:t>ils continuent à bénéficier des avantages, indemnités et prestations visés à l</w:t>
            </w:r>
            <w:r w:rsidR="005837A7">
              <w:rPr>
                <w:sz w:val="18"/>
                <w:szCs w:val="18"/>
                <w:lang w:val="fr-FR"/>
              </w:rPr>
              <w:t>’</w:t>
            </w:r>
            <w:r w:rsidRPr="006C256A">
              <w:rPr>
                <w:sz w:val="18"/>
                <w:szCs w:val="18"/>
                <w:lang w:val="fr-FR"/>
              </w:rPr>
              <w:t>alinéa</w:t>
            </w:r>
            <w:r w:rsidR="00955164">
              <w:rPr>
                <w:sz w:val="18"/>
                <w:szCs w:val="18"/>
                <w:lang w:val="fr-FR"/>
              </w:rPr>
              <w:t> </w:t>
            </w:r>
            <w:r w:rsidRPr="006C256A">
              <w:rPr>
                <w:sz w:val="18"/>
                <w:szCs w:val="18"/>
                <w:lang w:val="fr-FR"/>
              </w:rPr>
              <w:t>d) ci</w:t>
            </w:r>
            <w:r w:rsidR="006C2C45">
              <w:rPr>
                <w:sz w:val="18"/>
                <w:szCs w:val="18"/>
                <w:lang w:val="fr-FR"/>
              </w:rPr>
              <w:noBreakHyphen/>
            </w:r>
            <w:r w:rsidRPr="006C256A">
              <w:rPr>
                <w:sz w:val="18"/>
                <w:szCs w:val="18"/>
                <w:lang w:val="fr-FR"/>
              </w:rPr>
              <w:t>après, dans les limites fixées par leurs précédents contrats et selon les conditions prévues dans le dernier contrat qu</w:t>
            </w:r>
            <w:r w:rsidR="005837A7">
              <w:rPr>
                <w:sz w:val="18"/>
                <w:szCs w:val="18"/>
                <w:lang w:val="fr-FR"/>
              </w:rPr>
              <w:t>’</w:t>
            </w:r>
            <w:r w:rsidRPr="006C256A">
              <w:rPr>
                <w:sz w:val="18"/>
                <w:szCs w:val="18"/>
                <w:lang w:val="fr-FR"/>
              </w:rPr>
              <w:t>ils ont conclu avec le Bureau international avant de devenir fonctionnaires.</w:t>
            </w:r>
          </w:p>
          <w:p w:rsidR="00F33AD6" w:rsidRPr="006C256A" w:rsidRDefault="00F33AD6" w:rsidP="00C37DE4">
            <w:pPr>
              <w:rPr>
                <w:sz w:val="18"/>
                <w:szCs w:val="18"/>
                <w:lang w:val="fr-FR"/>
              </w:rPr>
            </w:pPr>
          </w:p>
          <w:p w:rsidR="005837A7" w:rsidRDefault="00167C7C" w:rsidP="00C37DE4">
            <w:pPr>
              <w:rPr>
                <w:sz w:val="18"/>
                <w:szCs w:val="18"/>
                <w:lang w:val="fr-FR"/>
              </w:rPr>
            </w:pPr>
            <w:r w:rsidRPr="006C256A">
              <w:rPr>
                <w:sz w:val="18"/>
                <w:szCs w:val="18"/>
                <w:lang w:val="fr-FR"/>
              </w:rPr>
              <w:t>b) S</w:t>
            </w:r>
            <w:r w:rsidR="005837A7">
              <w:rPr>
                <w:sz w:val="18"/>
                <w:szCs w:val="18"/>
                <w:lang w:val="fr-FR"/>
              </w:rPr>
              <w:t>’</w:t>
            </w:r>
            <w:r w:rsidRPr="006C256A">
              <w:rPr>
                <w:sz w:val="18"/>
                <w:szCs w:val="18"/>
                <w:lang w:val="fr-FR"/>
              </w:rPr>
              <w:t>agissant des titulaires d</w:t>
            </w:r>
            <w:r w:rsidR="005837A7">
              <w:rPr>
                <w:sz w:val="18"/>
                <w:szCs w:val="18"/>
                <w:lang w:val="fr-FR"/>
              </w:rPr>
              <w:t>’</w:t>
            </w:r>
            <w:r w:rsidRPr="006C256A">
              <w:rPr>
                <w:sz w:val="18"/>
                <w:szCs w:val="18"/>
                <w:lang w:val="fr-FR"/>
              </w:rPr>
              <w:t xml:space="preserve">un engagement temporaire </w:t>
            </w:r>
            <w:r w:rsidRPr="006C256A">
              <w:rPr>
                <w:strike/>
                <w:sz w:val="18"/>
                <w:szCs w:val="18"/>
                <w:lang w:val="fr-FR"/>
              </w:rPr>
              <w:t>à la date d</w:t>
            </w:r>
            <w:r w:rsidR="005837A7">
              <w:rPr>
                <w:strike/>
                <w:sz w:val="18"/>
                <w:szCs w:val="18"/>
                <w:lang w:val="fr-FR"/>
              </w:rPr>
              <w:t>’</w:t>
            </w:r>
            <w:r w:rsidRPr="006C256A">
              <w:rPr>
                <w:strike/>
                <w:sz w:val="18"/>
                <w:szCs w:val="18"/>
                <w:lang w:val="fr-FR"/>
              </w:rPr>
              <w:t>entrée en vigueur du présent Statut et Règlement du personnel</w:t>
            </w:r>
            <w:r w:rsidRPr="006C256A">
              <w:rPr>
                <w:sz w:val="18"/>
                <w:szCs w:val="18"/>
                <w:lang w:val="fr-FR"/>
              </w:rPr>
              <w:t xml:space="preserve"> </w:t>
            </w:r>
            <w:r w:rsidR="00894F3C" w:rsidRPr="006C256A">
              <w:rPr>
                <w:b/>
                <w:color w:val="000000"/>
                <w:sz w:val="18"/>
                <w:szCs w:val="18"/>
                <w:u w:val="single"/>
                <w:lang w:val="fr-FR"/>
              </w:rPr>
              <w:t>au</w:t>
            </w:r>
            <w:r w:rsidRPr="006C256A">
              <w:rPr>
                <w:b/>
                <w:color w:val="000000"/>
                <w:sz w:val="18"/>
                <w:szCs w:val="18"/>
                <w:u w:val="single"/>
                <w:lang w:val="fr-FR"/>
              </w:rPr>
              <w:t xml:space="preserve"> 1</w:t>
            </w:r>
            <w:r w:rsidRPr="006C256A">
              <w:rPr>
                <w:b/>
                <w:color w:val="000000"/>
                <w:sz w:val="18"/>
                <w:szCs w:val="18"/>
                <w:u w:val="single"/>
                <w:vertAlign w:val="superscript"/>
                <w:lang w:val="fr-FR"/>
              </w:rPr>
              <w:t>er</w:t>
            </w:r>
            <w:r w:rsidRPr="006C256A">
              <w:rPr>
                <w:b/>
                <w:color w:val="000000"/>
                <w:sz w:val="18"/>
                <w:szCs w:val="18"/>
                <w:u w:val="single"/>
                <w:lang w:val="fr-FR"/>
              </w:rPr>
              <w:t> janvier 2013</w:t>
            </w:r>
            <w:r w:rsidRPr="006C256A">
              <w:rPr>
                <w:color w:val="000000"/>
                <w:sz w:val="18"/>
                <w:szCs w:val="18"/>
                <w:lang w:val="fr-FR"/>
              </w:rPr>
              <w:t xml:space="preserve"> </w:t>
            </w:r>
            <w:r w:rsidRPr="006C256A">
              <w:rPr>
                <w:sz w:val="18"/>
                <w:szCs w:val="18"/>
                <w:lang w:val="fr-FR"/>
              </w:rPr>
              <w:t>qui comptaient cinq</w:t>
            </w:r>
            <w:r w:rsidR="00955164">
              <w:rPr>
                <w:sz w:val="18"/>
                <w:szCs w:val="18"/>
                <w:lang w:val="fr-FR"/>
              </w:rPr>
              <w:t> </w:t>
            </w:r>
            <w:r w:rsidRPr="006C256A">
              <w:rPr>
                <w:sz w:val="18"/>
                <w:szCs w:val="18"/>
                <w:lang w:val="fr-FR"/>
              </w:rPr>
              <w:t xml:space="preserve">années ou plus de service auprès du Bureau international au </w:t>
            </w:r>
            <w:r w:rsidR="005837A7" w:rsidRPr="006C256A">
              <w:rPr>
                <w:sz w:val="18"/>
                <w:szCs w:val="18"/>
                <w:lang w:val="fr-FR"/>
              </w:rPr>
              <w:t>1</w:t>
            </w:r>
            <w:r w:rsidR="005837A7" w:rsidRPr="00C37DE4">
              <w:rPr>
                <w:sz w:val="18"/>
                <w:szCs w:val="18"/>
                <w:vertAlign w:val="superscript"/>
                <w:lang w:val="fr-FR"/>
              </w:rPr>
              <w:t>er</w:t>
            </w:r>
            <w:r w:rsidR="005837A7">
              <w:rPr>
                <w:sz w:val="18"/>
                <w:szCs w:val="18"/>
                <w:lang w:val="fr-FR"/>
              </w:rPr>
              <w:t> </w:t>
            </w:r>
            <w:r w:rsidR="005837A7" w:rsidRPr="006C256A">
              <w:rPr>
                <w:sz w:val="18"/>
                <w:szCs w:val="18"/>
                <w:lang w:val="fr-FR"/>
              </w:rPr>
              <w:t>janvier</w:t>
            </w:r>
            <w:r w:rsidR="005837A7">
              <w:rPr>
                <w:sz w:val="18"/>
                <w:szCs w:val="18"/>
                <w:lang w:val="fr-FR"/>
              </w:rPr>
              <w:t> </w:t>
            </w:r>
            <w:r w:rsidR="005837A7" w:rsidRPr="006C256A">
              <w:rPr>
                <w:sz w:val="18"/>
                <w:szCs w:val="18"/>
                <w:lang w:val="fr-FR"/>
              </w:rPr>
              <w:t>20</w:t>
            </w:r>
            <w:r w:rsidRPr="006C256A">
              <w:rPr>
                <w:sz w:val="18"/>
                <w:szCs w:val="18"/>
                <w:lang w:val="fr-FR"/>
              </w:rPr>
              <w:t>12 au titre de contrats de courte durée dans la catégorie des services généraux, de contrats de consultants, de contrats de travail spécial ou de contrats T de traducteurs ou de réviseurs (relevant de l</w:t>
            </w:r>
            <w:r w:rsidR="005837A7">
              <w:rPr>
                <w:sz w:val="18"/>
                <w:szCs w:val="18"/>
                <w:lang w:val="fr-FR"/>
              </w:rPr>
              <w:t>’</w:t>
            </w:r>
            <w:r w:rsidRPr="006C256A">
              <w:rPr>
                <w:sz w:val="18"/>
                <w:szCs w:val="18"/>
                <w:lang w:val="fr-FR"/>
              </w:rPr>
              <w:t>accord conclu avec l</w:t>
            </w:r>
            <w:r w:rsidR="005837A7">
              <w:rPr>
                <w:sz w:val="18"/>
                <w:szCs w:val="18"/>
                <w:lang w:val="fr-FR"/>
              </w:rPr>
              <w:t>’</w:t>
            </w:r>
            <w:r w:rsidRPr="006C256A">
              <w:rPr>
                <w:sz w:val="18"/>
                <w:szCs w:val="18"/>
                <w:lang w:val="fr-FR"/>
              </w:rPr>
              <w:t>AITC)</w:t>
            </w:r>
            <w:r w:rsidR="00955164">
              <w:rPr>
                <w:sz w:val="18"/>
                <w:szCs w:val="18"/>
                <w:lang w:val="fr-FR"/>
              </w:rPr>
              <w:t> </w:t>
            </w:r>
            <w:r w:rsidRPr="006C256A">
              <w:rPr>
                <w:sz w:val="18"/>
                <w:szCs w:val="18"/>
                <w:lang w:val="fr-FR"/>
              </w:rPr>
              <w:t>:</w:t>
            </w:r>
          </w:p>
          <w:p w:rsidR="00F33AD6" w:rsidRPr="006C256A" w:rsidRDefault="00F33AD6" w:rsidP="00C37DE4">
            <w:pPr>
              <w:rPr>
                <w:sz w:val="18"/>
                <w:szCs w:val="18"/>
                <w:lang w:val="fr-FR"/>
              </w:rPr>
            </w:pPr>
          </w:p>
          <w:p w:rsidR="005837A7" w:rsidRDefault="00167C7C" w:rsidP="00C37DE4">
            <w:pPr>
              <w:rPr>
                <w:sz w:val="18"/>
                <w:szCs w:val="18"/>
                <w:lang w:val="fr-FR"/>
              </w:rPr>
            </w:pPr>
            <w:r w:rsidRPr="006C256A">
              <w:rPr>
                <w:color w:val="000000"/>
                <w:sz w:val="18"/>
                <w:szCs w:val="18"/>
                <w:lang w:val="fr-FR"/>
              </w:rPr>
              <w:t xml:space="preserve">1) </w:t>
            </w:r>
            <w:r w:rsidRPr="006C256A">
              <w:rPr>
                <w:sz w:val="18"/>
                <w:szCs w:val="18"/>
                <w:lang w:val="fr-FR"/>
              </w:rPr>
              <w:t>la durée maximale de service de deux</w:t>
            </w:r>
            <w:r w:rsidR="00955164">
              <w:rPr>
                <w:sz w:val="18"/>
                <w:szCs w:val="18"/>
                <w:lang w:val="fr-FR"/>
              </w:rPr>
              <w:t> </w:t>
            </w:r>
            <w:r w:rsidRPr="006C256A">
              <w:rPr>
                <w:sz w:val="18"/>
                <w:szCs w:val="18"/>
                <w:lang w:val="fr-FR"/>
              </w:rPr>
              <w:t>ans fixée à l</w:t>
            </w:r>
            <w:r w:rsidR="005837A7">
              <w:rPr>
                <w:sz w:val="18"/>
                <w:szCs w:val="18"/>
                <w:lang w:val="fr-FR"/>
              </w:rPr>
              <w:t>’</w:t>
            </w:r>
            <w:r w:rsidRPr="006C256A">
              <w:rPr>
                <w:sz w:val="18"/>
                <w:szCs w:val="18"/>
                <w:lang w:val="fr-FR"/>
              </w:rPr>
              <w:t>article</w:t>
            </w:r>
            <w:r w:rsidR="00955164">
              <w:rPr>
                <w:sz w:val="18"/>
                <w:szCs w:val="18"/>
                <w:lang w:val="fr-FR"/>
              </w:rPr>
              <w:t> </w:t>
            </w:r>
            <w:r w:rsidRPr="006C256A">
              <w:rPr>
                <w:sz w:val="18"/>
                <w:szCs w:val="18"/>
                <w:lang w:val="fr-FR"/>
              </w:rPr>
              <w:t>4</w:t>
            </w:r>
            <w:r w:rsidRPr="006C256A">
              <w:rPr>
                <w:color w:val="000000"/>
                <w:sz w:val="18"/>
                <w:szCs w:val="18"/>
                <w:lang w:val="fr-FR"/>
              </w:rPr>
              <w:t>.</w:t>
            </w:r>
            <w:r w:rsidRPr="006C256A">
              <w:rPr>
                <w:sz w:val="18"/>
                <w:szCs w:val="18"/>
                <w:lang w:val="fr-FR"/>
              </w:rPr>
              <w:t>16 ne s</w:t>
            </w:r>
            <w:r w:rsidR="005837A7">
              <w:rPr>
                <w:sz w:val="18"/>
                <w:szCs w:val="18"/>
                <w:lang w:val="fr-FR"/>
              </w:rPr>
              <w:t>’</w:t>
            </w:r>
            <w:r w:rsidRPr="006C256A">
              <w:rPr>
                <w:sz w:val="18"/>
                <w:szCs w:val="18"/>
                <w:lang w:val="fr-FR"/>
              </w:rPr>
              <w:t>applique pas.</w:t>
            </w:r>
            <w:r w:rsidR="00F641B2" w:rsidRPr="006C256A">
              <w:rPr>
                <w:sz w:val="18"/>
                <w:szCs w:val="18"/>
                <w:lang w:val="fr-FR"/>
              </w:rPr>
              <w:t xml:space="preserve">  </w:t>
            </w:r>
            <w:r w:rsidRPr="006C256A">
              <w:rPr>
                <w:color w:val="000000"/>
                <w:sz w:val="18"/>
                <w:szCs w:val="18"/>
                <w:lang w:val="fr-FR"/>
              </w:rPr>
              <w:t>Leur service n</w:t>
            </w:r>
            <w:r w:rsidR="005837A7">
              <w:rPr>
                <w:color w:val="000000"/>
                <w:sz w:val="18"/>
                <w:szCs w:val="18"/>
                <w:lang w:val="fr-FR"/>
              </w:rPr>
              <w:t>’</w:t>
            </w:r>
            <w:r w:rsidRPr="006C256A">
              <w:rPr>
                <w:color w:val="000000"/>
                <w:sz w:val="18"/>
                <w:szCs w:val="18"/>
                <w:lang w:val="fr-FR"/>
              </w:rPr>
              <w:t>est soumis à aucune durée maximale</w:t>
            </w:r>
            <w:r w:rsidRPr="006C256A">
              <w:rPr>
                <w:b/>
                <w:color w:val="000000"/>
                <w:sz w:val="18"/>
                <w:szCs w:val="18"/>
                <w:u w:val="single"/>
                <w:lang w:val="fr-FR"/>
              </w:rPr>
              <w:t xml:space="preserve">, sous réserve de la </w:t>
            </w:r>
            <w:r w:rsidRPr="006C256A">
              <w:rPr>
                <w:b/>
                <w:sz w:val="18"/>
                <w:szCs w:val="18"/>
                <w:u w:val="single"/>
                <w:lang w:val="fr-FR"/>
              </w:rPr>
              <w:t>limite d</w:t>
            </w:r>
            <w:r w:rsidR="005837A7">
              <w:rPr>
                <w:b/>
                <w:sz w:val="18"/>
                <w:szCs w:val="18"/>
                <w:u w:val="single"/>
                <w:lang w:val="fr-FR"/>
              </w:rPr>
              <w:t>’</w:t>
            </w:r>
            <w:r w:rsidRPr="006C256A">
              <w:rPr>
                <w:b/>
                <w:sz w:val="18"/>
                <w:szCs w:val="18"/>
                <w:u w:val="single"/>
                <w:lang w:val="fr-FR"/>
              </w:rPr>
              <w:t>âge de mise à la retraite</w:t>
            </w:r>
            <w:r w:rsidRPr="006C256A">
              <w:rPr>
                <w:b/>
                <w:color w:val="000000"/>
                <w:sz w:val="18"/>
                <w:szCs w:val="18"/>
                <w:u w:val="single"/>
                <w:lang w:val="fr-FR"/>
              </w:rPr>
              <w:t xml:space="preserve"> </w:t>
            </w:r>
            <w:r w:rsidRPr="006C256A">
              <w:rPr>
                <w:b/>
                <w:sz w:val="18"/>
                <w:szCs w:val="18"/>
                <w:u w:val="single"/>
                <w:lang w:val="fr-FR"/>
              </w:rPr>
              <w:t>prévue à l</w:t>
            </w:r>
            <w:r w:rsidR="005837A7">
              <w:rPr>
                <w:b/>
                <w:sz w:val="18"/>
                <w:szCs w:val="18"/>
                <w:u w:val="single"/>
                <w:lang w:val="fr-FR"/>
              </w:rPr>
              <w:t>’</w:t>
            </w:r>
            <w:r w:rsidRPr="006C256A">
              <w:rPr>
                <w:b/>
                <w:sz w:val="18"/>
                <w:szCs w:val="18"/>
                <w:u w:val="single"/>
                <w:lang w:val="fr-FR"/>
              </w:rPr>
              <w:t>article </w:t>
            </w:r>
            <w:r w:rsidRPr="006C256A">
              <w:rPr>
                <w:b/>
                <w:color w:val="000000"/>
                <w:sz w:val="18"/>
                <w:szCs w:val="18"/>
                <w:u w:val="single"/>
                <w:lang w:val="fr-FR"/>
              </w:rPr>
              <w:t>9.10</w:t>
            </w:r>
            <w:r w:rsidRPr="006C256A">
              <w:rPr>
                <w:color w:val="000000"/>
                <w:sz w:val="18"/>
                <w:szCs w:val="18"/>
                <w:lang w:val="fr-FR"/>
              </w:rPr>
              <w:t>;</w:t>
            </w:r>
          </w:p>
          <w:p w:rsidR="00F33AD6" w:rsidRPr="006C256A" w:rsidRDefault="00F33AD6" w:rsidP="00C37DE4">
            <w:pPr>
              <w:rPr>
                <w:sz w:val="18"/>
                <w:szCs w:val="18"/>
                <w:lang w:val="fr-FR"/>
              </w:rPr>
            </w:pPr>
          </w:p>
          <w:p w:rsidR="005837A7" w:rsidRDefault="00167C7C" w:rsidP="00C37DE4">
            <w:pPr>
              <w:rPr>
                <w:sz w:val="18"/>
                <w:szCs w:val="18"/>
                <w:lang w:val="fr-FR"/>
              </w:rPr>
            </w:pPr>
            <w:r w:rsidRPr="006C256A">
              <w:rPr>
                <w:sz w:val="18"/>
                <w:szCs w:val="18"/>
                <w:lang w:val="fr-FR"/>
              </w:rPr>
              <w:t>2) ils sont considérés comme des candidats internes aux postes mis au concours par le Bureau international;</w:t>
            </w:r>
          </w:p>
          <w:p w:rsidR="00F33AD6" w:rsidRPr="006C256A" w:rsidRDefault="00F33AD6" w:rsidP="00C37DE4">
            <w:pPr>
              <w:rPr>
                <w:sz w:val="18"/>
                <w:szCs w:val="18"/>
                <w:lang w:val="fr-FR"/>
              </w:rPr>
            </w:pPr>
          </w:p>
          <w:p w:rsidR="005837A7" w:rsidRDefault="00167C7C" w:rsidP="00C37DE4">
            <w:pPr>
              <w:rPr>
                <w:sz w:val="18"/>
                <w:szCs w:val="18"/>
                <w:lang w:val="fr-FR"/>
              </w:rPr>
            </w:pPr>
            <w:r w:rsidRPr="006C256A">
              <w:rPr>
                <w:color w:val="000000"/>
                <w:sz w:val="18"/>
                <w:szCs w:val="18"/>
                <w:lang w:val="fr-FR"/>
              </w:rPr>
              <w:t xml:space="preserve">3) </w:t>
            </w:r>
            <w:r w:rsidRPr="006C256A">
              <w:rPr>
                <w:sz w:val="18"/>
                <w:szCs w:val="18"/>
                <w:lang w:val="fr-FR"/>
              </w:rPr>
              <w:t>ils continuent à bénéficier des avantages, indemnités et prestations visés à l</w:t>
            </w:r>
            <w:r w:rsidR="005837A7">
              <w:rPr>
                <w:sz w:val="18"/>
                <w:szCs w:val="18"/>
                <w:lang w:val="fr-FR"/>
              </w:rPr>
              <w:t>’</w:t>
            </w:r>
            <w:r w:rsidRPr="006C256A">
              <w:rPr>
                <w:sz w:val="18"/>
                <w:szCs w:val="18"/>
                <w:lang w:val="fr-FR"/>
              </w:rPr>
              <w:t>alinéa</w:t>
            </w:r>
            <w:r w:rsidR="00955164">
              <w:rPr>
                <w:sz w:val="18"/>
                <w:szCs w:val="18"/>
                <w:lang w:val="fr-FR"/>
              </w:rPr>
              <w:t> </w:t>
            </w:r>
            <w:r w:rsidRPr="006C256A">
              <w:rPr>
                <w:strike/>
                <w:sz w:val="18"/>
                <w:szCs w:val="18"/>
                <w:lang w:val="fr-FR"/>
              </w:rPr>
              <w:t>d)</w:t>
            </w:r>
            <w:r w:rsidR="00CA5975" w:rsidRPr="006C256A">
              <w:rPr>
                <w:sz w:val="18"/>
                <w:szCs w:val="18"/>
                <w:lang w:val="fr-FR"/>
              </w:rPr>
              <w:t xml:space="preserve"> </w:t>
            </w:r>
            <w:r w:rsidRPr="006C256A">
              <w:rPr>
                <w:b/>
                <w:color w:val="000000"/>
                <w:sz w:val="18"/>
                <w:szCs w:val="18"/>
                <w:u w:val="single"/>
                <w:lang w:val="fr-FR"/>
              </w:rPr>
              <w:t>c)</w:t>
            </w:r>
            <w:r w:rsidR="00CA5975" w:rsidRPr="006C256A">
              <w:rPr>
                <w:sz w:val="18"/>
                <w:szCs w:val="18"/>
                <w:lang w:val="fr-FR"/>
              </w:rPr>
              <w:t xml:space="preserve"> ci</w:t>
            </w:r>
            <w:r w:rsidR="006C2C45">
              <w:rPr>
                <w:sz w:val="18"/>
                <w:szCs w:val="18"/>
                <w:lang w:val="fr-FR"/>
              </w:rPr>
              <w:noBreakHyphen/>
            </w:r>
            <w:r w:rsidRPr="006C256A">
              <w:rPr>
                <w:sz w:val="18"/>
                <w:szCs w:val="18"/>
                <w:lang w:val="fr-FR"/>
              </w:rPr>
              <w:t xml:space="preserve">après, dans les limites fixées par leurs précédents </w:t>
            </w:r>
            <w:r w:rsidRPr="006C256A">
              <w:rPr>
                <w:sz w:val="18"/>
                <w:szCs w:val="18"/>
                <w:lang w:val="fr-FR"/>
              </w:rPr>
              <w:lastRenderedPageBreak/>
              <w:t>contrats et selon les conditions prévues dans le dernier contrat qu</w:t>
            </w:r>
            <w:r w:rsidR="005837A7">
              <w:rPr>
                <w:sz w:val="18"/>
                <w:szCs w:val="18"/>
                <w:lang w:val="fr-FR"/>
              </w:rPr>
              <w:t>’</w:t>
            </w:r>
            <w:r w:rsidRPr="006C256A">
              <w:rPr>
                <w:sz w:val="18"/>
                <w:szCs w:val="18"/>
                <w:lang w:val="fr-FR"/>
              </w:rPr>
              <w:t>ils ont conclu avec le Bureau international avant de devenir fonctionnaires.</w:t>
            </w:r>
          </w:p>
          <w:p w:rsidR="00F33AD6" w:rsidRPr="006C256A" w:rsidRDefault="00F33AD6" w:rsidP="00C37DE4">
            <w:pPr>
              <w:rPr>
                <w:sz w:val="18"/>
                <w:szCs w:val="18"/>
                <w:lang w:val="fr-FR"/>
              </w:rPr>
            </w:pPr>
          </w:p>
          <w:p w:rsidR="005837A7" w:rsidRDefault="00167C7C" w:rsidP="00C37DE4">
            <w:pPr>
              <w:rPr>
                <w:strike/>
                <w:sz w:val="18"/>
                <w:szCs w:val="18"/>
                <w:lang w:val="fr-FR"/>
              </w:rPr>
            </w:pPr>
            <w:r w:rsidRPr="006C256A">
              <w:rPr>
                <w:strike/>
                <w:sz w:val="18"/>
                <w:szCs w:val="18"/>
                <w:lang w:val="fr-FR"/>
              </w:rPr>
              <w:t>c) S</w:t>
            </w:r>
            <w:r w:rsidR="005837A7">
              <w:rPr>
                <w:strike/>
                <w:sz w:val="18"/>
                <w:szCs w:val="18"/>
                <w:lang w:val="fr-FR"/>
              </w:rPr>
              <w:t>’</w:t>
            </w:r>
            <w:r w:rsidRPr="006C256A">
              <w:rPr>
                <w:strike/>
                <w:sz w:val="18"/>
                <w:szCs w:val="18"/>
                <w:lang w:val="fr-FR"/>
              </w:rPr>
              <w:t>agissant des titulaires d</w:t>
            </w:r>
            <w:r w:rsidR="005837A7">
              <w:rPr>
                <w:strike/>
                <w:sz w:val="18"/>
                <w:szCs w:val="18"/>
                <w:lang w:val="fr-FR"/>
              </w:rPr>
              <w:t>’</w:t>
            </w:r>
            <w:r w:rsidRPr="006C256A">
              <w:rPr>
                <w:strike/>
                <w:sz w:val="18"/>
                <w:szCs w:val="18"/>
                <w:lang w:val="fr-FR"/>
              </w:rPr>
              <w:t>un engagement de durée déterminée à la date d</w:t>
            </w:r>
            <w:r w:rsidR="005837A7">
              <w:rPr>
                <w:strike/>
                <w:sz w:val="18"/>
                <w:szCs w:val="18"/>
                <w:lang w:val="fr-FR"/>
              </w:rPr>
              <w:t>’</w:t>
            </w:r>
            <w:r w:rsidRPr="006C256A">
              <w:rPr>
                <w:strike/>
                <w:sz w:val="18"/>
                <w:szCs w:val="18"/>
                <w:lang w:val="fr-FR"/>
              </w:rPr>
              <w:t>entrée en vigueur du présent Statut et Règlement, qui bénéficiaient d</w:t>
            </w:r>
            <w:r w:rsidR="005837A7">
              <w:rPr>
                <w:strike/>
                <w:sz w:val="18"/>
                <w:szCs w:val="18"/>
                <w:lang w:val="fr-FR"/>
              </w:rPr>
              <w:t>’</w:t>
            </w:r>
            <w:r w:rsidRPr="006C256A">
              <w:rPr>
                <w:strike/>
                <w:sz w:val="18"/>
                <w:szCs w:val="18"/>
                <w:lang w:val="fr-FR"/>
              </w:rPr>
              <w:t>un tel engagement au 3</w:t>
            </w:r>
            <w:r w:rsidR="005837A7" w:rsidRPr="006C256A">
              <w:rPr>
                <w:strike/>
                <w:sz w:val="18"/>
                <w:szCs w:val="18"/>
                <w:lang w:val="fr-FR"/>
              </w:rPr>
              <w:t>1</w:t>
            </w:r>
            <w:r w:rsidR="005837A7">
              <w:rPr>
                <w:strike/>
                <w:sz w:val="18"/>
                <w:szCs w:val="18"/>
                <w:lang w:val="fr-FR"/>
              </w:rPr>
              <w:t> </w:t>
            </w:r>
            <w:r w:rsidR="005837A7" w:rsidRPr="006C256A">
              <w:rPr>
                <w:strike/>
                <w:sz w:val="18"/>
                <w:szCs w:val="18"/>
                <w:lang w:val="fr-FR"/>
              </w:rPr>
              <w:t>décembre</w:t>
            </w:r>
            <w:r w:rsidR="005837A7">
              <w:rPr>
                <w:strike/>
                <w:sz w:val="18"/>
                <w:szCs w:val="18"/>
                <w:lang w:val="fr-FR"/>
              </w:rPr>
              <w:t> </w:t>
            </w:r>
            <w:r w:rsidR="005837A7" w:rsidRPr="006C256A">
              <w:rPr>
                <w:strike/>
                <w:sz w:val="18"/>
                <w:szCs w:val="18"/>
                <w:lang w:val="fr-FR"/>
              </w:rPr>
              <w:t>20</w:t>
            </w:r>
            <w:r w:rsidRPr="006C256A">
              <w:rPr>
                <w:strike/>
                <w:sz w:val="18"/>
                <w:szCs w:val="18"/>
                <w:lang w:val="fr-FR"/>
              </w:rPr>
              <w:t>11</w:t>
            </w:r>
            <w:r w:rsidR="00955164">
              <w:rPr>
                <w:strike/>
                <w:sz w:val="18"/>
                <w:szCs w:val="18"/>
                <w:lang w:val="fr-FR"/>
              </w:rPr>
              <w:t> </w:t>
            </w:r>
            <w:r w:rsidRPr="006C256A">
              <w:rPr>
                <w:strike/>
                <w:sz w:val="18"/>
                <w:szCs w:val="18"/>
                <w:lang w:val="fr-FR"/>
              </w:rPr>
              <w:t>:</w:t>
            </w:r>
          </w:p>
          <w:p w:rsidR="00F33AD6" w:rsidRPr="006C256A" w:rsidRDefault="00F33AD6" w:rsidP="00C37DE4">
            <w:pPr>
              <w:rPr>
                <w:strike/>
                <w:sz w:val="18"/>
                <w:szCs w:val="18"/>
                <w:lang w:val="fr-FR"/>
              </w:rPr>
            </w:pPr>
          </w:p>
          <w:p w:rsidR="005837A7" w:rsidRDefault="00167C7C" w:rsidP="00C37DE4">
            <w:pPr>
              <w:rPr>
                <w:strike/>
                <w:sz w:val="18"/>
                <w:szCs w:val="18"/>
                <w:lang w:val="fr-FR"/>
              </w:rPr>
            </w:pPr>
            <w:r w:rsidRPr="006C256A">
              <w:rPr>
                <w:strike/>
                <w:sz w:val="18"/>
                <w:szCs w:val="18"/>
                <w:lang w:val="fr-FR"/>
              </w:rPr>
              <w:t>1) l</w:t>
            </w:r>
            <w:r w:rsidR="005837A7">
              <w:rPr>
                <w:strike/>
                <w:sz w:val="18"/>
                <w:szCs w:val="18"/>
                <w:lang w:val="fr-FR"/>
              </w:rPr>
              <w:t>’</w:t>
            </w:r>
            <w:r w:rsidRPr="006C256A">
              <w:rPr>
                <w:strike/>
                <w:sz w:val="18"/>
                <w:szCs w:val="18"/>
                <w:lang w:val="fr-FR"/>
              </w:rPr>
              <w:t>article</w:t>
            </w:r>
            <w:r w:rsidR="00955164">
              <w:rPr>
                <w:strike/>
                <w:sz w:val="18"/>
                <w:szCs w:val="18"/>
                <w:lang w:val="fr-FR"/>
              </w:rPr>
              <w:t> </w:t>
            </w:r>
            <w:r w:rsidRPr="006C256A">
              <w:rPr>
                <w:strike/>
                <w:sz w:val="18"/>
                <w:szCs w:val="18"/>
                <w:lang w:val="fr-FR"/>
              </w:rPr>
              <w:t>4</w:t>
            </w:r>
            <w:r w:rsidRPr="006C256A">
              <w:rPr>
                <w:strike/>
                <w:color w:val="000000"/>
                <w:sz w:val="18"/>
                <w:szCs w:val="18"/>
                <w:lang w:val="fr-FR"/>
              </w:rPr>
              <w:t>.</w:t>
            </w:r>
            <w:r w:rsidRPr="006C256A">
              <w:rPr>
                <w:strike/>
                <w:sz w:val="18"/>
                <w:szCs w:val="18"/>
                <w:lang w:val="fr-FR"/>
              </w:rPr>
              <w:t>19 (Engagements permanents) s</w:t>
            </w:r>
            <w:r w:rsidR="005837A7">
              <w:rPr>
                <w:strike/>
                <w:sz w:val="18"/>
                <w:szCs w:val="18"/>
                <w:lang w:val="fr-FR"/>
              </w:rPr>
              <w:t>’</w:t>
            </w:r>
            <w:r w:rsidRPr="006C256A">
              <w:rPr>
                <w:strike/>
                <w:sz w:val="18"/>
                <w:szCs w:val="18"/>
                <w:lang w:val="fr-FR"/>
              </w:rPr>
              <w:t>applique dans sa teneur tant que les intéressés bénéficient d</w:t>
            </w:r>
            <w:r w:rsidR="005837A7">
              <w:rPr>
                <w:strike/>
                <w:sz w:val="18"/>
                <w:szCs w:val="18"/>
                <w:lang w:val="fr-FR"/>
              </w:rPr>
              <w:t>’</w:t>
            </w:r>
            <w:r w:rsidRPr="006C256A">
              <w:rPr>
                <w:strike/>
                <w:sz w:val="18"/>
                <w:szCs w:val="18"/>
                <w:lang w:val="fr-FR"/>
              </w:rPr>
              <w:t>engagements permanents ou qu</w:t>
            </w:r>
            <w:r w:rsidR="005837A7">
              <w:rPr>
                <w:strike/>
                <w:sz w:val="18"/>
                <w:szCs w:val="18"/>
                <w:lang w:val="fr-FR"/>
              </w:rPr>
              <w:t>’</w:t>
            </w:r>
            <w:r w:rsidRPr="006C256A">
              <w:rPr>
                <w:strike/>
                <w:sz w:val="18"/>
                <w:szCs w:val="18"/>
                <w:lang w:val="fr-FR"/>
              </w:rPr>
              <w:t>ils ne quittent pas l</w:t>
            </w:r>
            <w:r w:rsidR="005837A7">
              <w:rPr>
                <w:strike/>
                <w:sz w:val="18"/>
                <w:szCs w:val="18"/>
                <w:lang w:val="fr-FR"/>
              </w:rPr>
              <w:t>’</w:t>
            </w:r>
            <w:r w:rsidRPr="006C256A">
              <w:rPr>
                <w:strike/>
                <w:sz w:val="18"/>
                <w:szCs w:val="18"/>
                <w:lang w:val="fr-FR"/>
              </w:rPr>
              <w:t>Organisation.</w:t>
            </w:r>
          </w:p>
          <w:p w:rsidR="00F33AD6" w:rsidRPr="006C256A" w:rsidRDefault="00F33AD6" w:rsidP="00C37DE4">
            <w:pPr>
              <w:rPr>
                <w:sz w:val="18"/>
                <w:szCs w:val="18"/>
                <w:lang w:val="fr-FR"/>
              </w:rPr>
            </w:pPr>
          </w:p>
          <w:p w:rsidR="005837A7" w:rsidRDefault="00167C7C" w:rsidP="00C37DE4">
            <w:pPr>
              <w:rPr>
                <w:sz w:val="18"/>
                <w:szCs w:val="18"/>
                <w:lang w:val="fr-FR"/>
              </w:rPr>
            </w:pPr>
            <w:r w:rsidRPr="006C256A">
              <w:rPr>
                <w:b/>
                <w:color w:val="000000"/>
                <w:sz w:val="18"/>
                <w:szCs w:val="18"/>
                <w:u w:val="single"/>
                <w:lang w:val="fr-FR"/>
              </w:rPr>
              <w:t>c)</w:t>
            </w:r>
            <w:r w:rsidR="009D51E4" w:rsidRPr="006C256A">
              <w:rPr>
                <w:b/>
                <w:color w:val="000000"/>
                <w:sz w:val="18"/>
                <w:szCs w:val="18"/>
                <w:lang w:val="fr-FR"/>
              </w:rPr>
              <w:t xml:space="preserve"> </w:t>
            </w:r>
            <w:r w:rsidRPr="006C256A">
              <w:rPr>
                <w:strike/>
                <w:sz w:val="18"/>
                <w:szCs w:val="18"/>
                <w:lang w:val="fr-FR"/>
              </w:rPr>
              <w:t>d)</w:t>
            </w:r>
            <w:r w:rsidRPr="006C256A">
              <w:rPr>
                <w:sz w:val="18"/>
                <w:szCs w:val="18"/>
                <w:lang w:val="fr-FR"/>
              </w:rPr>
              <w:t xml:space="preserve"> Les personnes visées aux alinéas</w:t>
            </w:r>
            <w:r w:rsidR="00955164">
              <w:rPr>
                <w:sz w:val="18"/>
                <w:szCs w:val="18"/>
                <w:lang w:val="fr-FR"/>
              </w:rPr>
              <w:t> </w:t>
            </w:r>
            <w:r w:rsidRPr="006C256A">
              <w:rPr>
                <w:sz w:val="18"/>
                <w:szCs w:val="18"/>
                <w:lang w:val="fr-FR"/>
              </w:rPr>
              <w:t>a) et b)</w:t>
            </w:r>
            <w:r w:rsidR="00955164">
              <w:rPr>
                <w:sz w:val="18"/>
                <w:szCs w:val="18"/>
                <w:lang w:val="fr-FR"/>
              </w:rPr>
              <w:t> </w:t>
            </w:r>
            <w:r w:rsidRPr="006C256A">
              <w:rPr>
                <w:sz w:val="18"/>
                <w:szCs w:val="18"/>
                <w:lang w:val="fr-FR"/>
              </w:rPr>
              <w:t>ci</w:t>
            </w:r>
            <w:r w:rsidR="006C2C45">
              <w:rPr>
                <w:sz w:val="18"/>
                <w:szCs w:val="18"/>
                <w:lang w:val="fr-FR"/>
              </w:rPr>
              <w:noBreakHyphen/>
            </w:r>
            <w:r w:rsidRPr="006C256A">
              <w:rPr>
                <w:sz w:val="18"/>
                <w:szCs w:val="18"/>
                <w:lang w:val="fr-FR"/>
              </w:rPr>
              <w:t>dessus continuent à bénéficier des avantages, indemnités et prestations ci</w:t>
            </w:r>
            <w:r w:rsidR="006C2C45">
              <w:rPr>
                <w:sz w:val="18"/>
                <w:szCs w:val="18"/>
                <w:lang w:val="fr-FR"/>
              </w:rPr>
              <w:noBreakHyphen/>
            </w:r>
            <w:r w:rsidRPr="006C256A">
              <w:rPr>
                <w:sz w:val="18"/>
                <w:szCs w:val="18"/>
                <w:lang w:val="fr-FR"/>
              </w:rPr>
              <w:t xml:space="preserve">après, dans les limites fixées par leurs contrats antérieurs </w:t>
            </w:r>
            <w:r w:rsidRPr="006C256A">
              <w:rPr>
                <w:b/>
                <w:color w:val="000000"/>
                <w:sz w:val="18"/>
                <w:szCs w:val="18"/>
                <w:u w:val="single"/>
                <w:lang w:val="fr-FR"/>
              </w:rPr>
              <w:t>au 1</w:t>
            </w:r>
            <w:r w:rsidRPr="006C256A">
              <w:rPr>
                <w:b/>
                <w:color w:val="000000"/>
                <w:sz w:val="18"/>
                <w:szCs w:val="18"/>
                <w:u w:val="single"/>
                <w:vertAlign w:val="superscript"/>
                <w:lang w:val="fr-FR"/>
              </w:rPr>
              <w:t>er</w:t>
            </w:r>
            <w:r w:rsidRPr="006C256A">
              <w:rPr>
                <w:b/>
                <w:color w:val="000000"/>
                <w:sz w:val="18"/>
                <w:szCs w:val="18"/>
                <w:u w:val="single"/>
                <w:lang w:val="fr-FR"/>
              </w:rPr>
              <w:t> janvier 2013</w:t>
            </w:r>
            <w:r w:rsidRPr="006C256A">
              <w:rPr>
                <w:color w:val="000000"/>
                <w:sz w:val="18"/>
                <w:szCs w:val="18"/>
                <w:lang w:val="fr-FR"/>
              </w:rPr>
              <w:t xml:space="preserve"> </w:t>
            </w:r>
            <w:r w:rsidRPr="006C256A">
              <w:rPr>
                <w:strike/>
                <w:sz w:val="18"/>
                <w:szCs w:val="18"/>
                <w:lang w:val="fr-FR"/>
              </w:rPr>
              <w:t>à l</w:t>
            </w:r>
            <w:r w:rsidR="005837A7">
              <w:rPr>
                <w:strike/>
                <w:sz w:val="18"/>
                <w:szCs w:val="18"/>
                <w:lang w:val="fr-FR"/>
              </w:rPr>
              <w:t>’</w:t>
            </w:r>
            <w:r w:rsidRPr="006C256A">
              <w:rPr>
                <w:strike/>
                <w:sz w:val="18"/>
                <w:szCs w:val="18"/>
                <w:lang w:val="fr-FR"/>
              </w:rPr>
              <w:t>entrée en vigueur du présent Statut et Règlement</w:t>
            </w:r>
            <w:r w:rsidRPr="006C256A">
              <w:rPr>
                <w:sz w:val="18"/>
                <w:szCs w:val="18"/>
                <w:lang w:val="fr-FR"/>
              </w:rPr>
              <w:t xml:space="preserve"> et aussi longtemps qu</w:t>
            </w:r>
            <w:r w:rsidR="005837A7">
              <w:rPr>
                <w:sz w:val="18"/>
                <w:szCs w:val="18"/>
                <w:lang w:val="fr-FR"/>
              </w:rPr>
              <w:t>’</w:t>
            </w:r>
            <w:r w:rsidRPr="006C256A">
              <w:rPr>
                <w:sz w:val="18"/>
                <w:szCs w:val="18"/>
                <w:lang w:val="fr-FR"/>
              </w:rPr>
              <w:t>elles demeurent au service du Bureau international</w:t>
            </w:r>
            <w:r w:rsidR="00955164">
              <w:rPr>
                <w:sz w:val="18"/>
                <w:szCs w:val="18"/>
                <w:lang w:val="fr-FR"/>
              </w:rPr>
              <w:t> </w:t>
            </w:r>
            <w:r w:rsidRPr="006C256A">
              <w:rPr>
                <w:sz w:val="18"/>
                <w:szCs w:val="18"/>
                <w:lang w:val="fr-FR"/>
              </w:rPr>
              <w:t>:</w:t>
            </w:r>
          </w:p>
          <w:p w:rsidR="00F33AD6" w:rsidRPr="006C256A" w:rsidRDefault="00F33AD6" w:rsidP="00C37DE4">
            <w:pPr>
              <w:rPr>
                <w:sz w:val="18"/>
                <w:szCs w:val="18"/>
                <w:lang w:val="fr-FR"/>
              </w:rPr>
            </w:pPr>
          </w:p>
          <w:p w:rsidR="005837A7" w:rsidRDefault="00AD5169" w:rsidP="00C37DE4">
            <w:pPr>
              <w:rPr>
                <w:sz w:val="18"/>
                <w:szCs w:val="18"/>
                <w:lang w:val="fr-FR"/>
              </w:rPr>
            </w:pPr>
            <w:r w:rsidRPr="006C256A">
              <w:rPr>
                <w:color w:val="000000"/>
                <w:sz w:val="18"/>
                <w:szCs w:val="18"/>
                <w:lang w:val="fr-FR"/>
              </w:rPr>
              <w:t>1) la p</w:t>
            </w:r>
            <w:r w:rsidRPr="006C256A">
              <w:rPr>
                <w:sz w:val="18"/>
                <w:szCs w:val="18"/>
                <w:lang w:val="fr-FR"/>
              </w:rPr>
              <w:t>rime pour connaissances linguistiques</w:t>
            </w:r>
            <w:r w:rsidRPr="006C256A">
              <w:rPr>
                <w:color w:val="000000"/>
                <w:sz w:val="18"/>
                <w:szCs w:val="18"/>
                <w:lang w:val="fr-FR"/>
              </w:rPr>
              <w:t>;</w:t>
            </w:r>
          </w:p>
          <w:p w:rsidR="00F33AD6" w:rsidRPr="006C256A" w:rsidRDefault="00F33AD6" w:rsidP="00C37DE4">
            <w:pPr>
              <w:rPr>
                <w:sz w:val="18"/>
                <w:szCs w:val="18"/>
                <w:lang w:val="fr-FR"/>
              </w:rPr>
            </w:pPr>
          </w:p>
          <w:p w:rsidR="005837A7" w:rsidRDefault="00AD5169" w:rsidP="00C37DE4">
            <w:pPr>
              <w:rPr>
                <w:sz w:val="18"/>
                <w:szCs w:val="18"/>
                <w:lang w:val="fr-FR"/>
              </w:rPr>
            </w:pPr>
            <w:r w:rsidRPr="006C256A">
              <w:rPr>
                <w:sz w:val="18"/>
                <w:szCs w:val="18"/>
                <w:lang w:val="fr-FR"/>
              </w:rPr>
              <w:t>2) les frais de déménagement et d</w:t>
            </w:r>
            <w:r w:rsidR="005837A7">
              <w:rPr>
                <w:sz w:val="18"/>
                <w:szCs w:val="18"/>
                <w:lang w:val="fr-FR"/>
              </w:rPr>
              <w:t>’</w:t>
            </w:r>
            <w:r w:rsidRPr="006C256A">
              <w:rPr>
                <w:sz w:val="18"/>
                <w:szCs w:val="18"/>
                <w:lang w:val="fr-FR"/>
              </w:rPr>
              <w:t>expédition.</w:t>
            </w:r>
          </w:p>
          <w:p w:rsidR="00F33AD6" w:rsidRPr="006C256A" w:rsidRDefault="00F33AD6" w:rsidP="00C37DE4">
            <w:pPr>
              <w:rPr>
                <w:sz w:val="18"/>
                <w:szCs w:val="18"/>
                <w:lang w:val="fr-FR"/>
              </w:rPr>
            </w:pPr>
          </w:p>
          <w:p w:rsidR="005837A7" w:rsidRDefault="00AD5169" w:rsidP="00C37DE4">
            <w:pPr>
              <w:rPr>
                <w:sz w:val="18"/>
                <w:szCs w:val="18"/>
                <w:lang w:val="fr-FR"/>
              </w:rPr>
            </w:pPr>
            <w:r w:rsidRPr="006C256A">
              <w:rPr>
                <w:b/>
                <w:color w:val="000000"/>
                <w:sz w:val="18"/>
                <w:szCs w:val="18"/>
                <w:u w:val="single"/>
                <w:lang w:val="fr-FR"/>
              </w:rPr>
              <w:t>d)</w:t>
            </w:r>
            <w:r w:rsidR="001D2FD0" w:rsidRPr="006C256A">
              <w:rPr>
                <w:b/>
                <w:color w:val="000000"/>
                <w:sz w:val="18"/>
                <w:szCs w:val="18"/>
                <w:lang w:val="fr-FR"/>
              </w:rPr>
              <w:t xml:space="preserve"> </w:t>
            </w:r>
            <w:r w:rsidRPr="006C256A">
              <w:rPr>
                <w:strike/>
                <w:sz w:val="18"/>
                <w:szCs w:val="18"/>
                <w:lang w:val="fr-FR"/>
              </w:rPr>
              <w:t>e)</w:t>
            </w:r>
            <w:r w:rsidRPr="006C256A">
              <w:rPr>
                <w:sz w:val="18"/>
                <w:szCs w:val="18"/>
                <w:lang w:val="fr-FR"/>
              </w:rPr>
              <w:t xml:space="preserve"> Le Bureau international peut offrir un versement en espèces destiné à régler toute demande de paiement d</w:t>
            </w:r>
            <w:r w:rsidR="005837A7">
              <w:rPr>
                <w:sz w:val="18"/>
                <w:szCs w:val="18"/>
                <w:lang w:val="fr-FR"/>
              </w:rPr>
              <w:t>’</w:t>
            </w:r>
            <w:r w:rsidRPr="006C256A">
              <w:rPr>
                <w:sz w:val="18"/>
                <w:szCs w:val="18"/>
                <w:lang w:val="fr-FR"/>
              </w:rPr>
              <w:t>avantages, d</w:t>
            </w:r>
            <w:r w:rsidR="005837A7">
              <w:rPr>
                <w:sz w:val="18"/>
                <w:szCs w:val="18"/>
                <w:lang w:val="fr-FR"/>
              </w:rPr>
              <w:t>’</w:t>
            </w:r>
            <w:r w:rsidRPr="006C256A">
              <w:rPr>
                <w:sz w:val="18"/>
                <w:szCs w:val="18"/>
                <w:lang w:val="fr-FR"/>
              </w:rPr>
              <w:t xml:space="preserve">indemnités et de prestations auxquels le fonctionnaire aurait pu avoir droit pendant la période où il a été au service du Bureau international avant </w:t>
            </w:r>
            <w:r w:rsidRPr="006C256A">
              <w:rPr>
                <w:b/>
                <w:color w:val="000000"/>
                <w:sz w:val="18"/>
                <w:szCs w:val="18"/>
                <w:u w:val="single"/>
                <w:lang w:val="fr-FR"/>
              </w:rPr>
              <w:t>le 1</w:t>
            </w:r>
            <w:r w:rsidRPr="006C256A">
              <w:rPr>
                <w:b/>
                <w:color w:val="000000"/>
                <w:sz w:val="18"/>
                <w:szCs w:val="18"/>
                <w:u w:val="single"/>
                <w:vertAlign w:val="superscript"/>
                <w:lang w:val="fr-FR"/>
              </w:rPr>
              <w:t>er</w:t>
            </w:r>
            <w:r w:rsidRPr="006C256A">
              <w:rPr>
                <w:b/>
                <w:color w:val="000000"/>
                <w:sz w:val="18"/>
                <w:szCs w:val="18"/>
                <w:u w:val="single"/>
                <w:lang w:val="fr-FR"/>
              </w:rPr>
              <w:t> janvier 2013</w:t>
            </w:r>
            <w:r w:rsidRPr="006C256A">
              <w:rPr>
                <w:color w:val="000000"/>
                <w:sz w:val="18"/>
                <w:szCs w:val="18"/>
                <w:lang w:val="fr-FR"/>
              </w:rPr>
              <w:t xml:space="preserve"> </w:t>
            </w:r>
            <w:r w:rsidRPr="006C256A">
              <w:rPr>
                <w:strike/>
                <w:sz w:val="18"/>
                <w:szCs w:val="18"/>
                <w:lang w:val="fr-FR"/>
              </w:rPr>
              <w:t>l</w:t>
            </w:r>
            <w:r w:rsidR="005837A7">
              <w:rPr>
                <w:strike/>
                <w:sz w:val="18"/>
                <w:szCs w:val="18"/>
                <w:lang w:val="fr-FR"/>
              </w:rPr>
              <w:t>’</w:t>
            </w:r>
            <w:r w:rsidRPr="006C256A">
              <w:rPr>
                <w:strike/>
                <w:sz w:val="18"/>
                <w:szCs w:val="18"/>
                <w:lang w:val="fr-FR"/>
              </w:rPr>
              <w:t>entrée en vigueur du présent Statut et Règlement du personnel</w:t>
            </w:r>
            <w:r w:rsidRPr="006C256A">
              <w:rPr>
                <w:sz w:val="18"/>
                <w:szCs w:val="18"/>
                <w:lang w:val="fr-FR"/>
              </w:rPr>
              <w:t>.</w:t>
            </w:r>
            <w:r w:rsidR="00F641B2" w:rsidRPr="006C256A">
              <w:rPr>
                <w:sz w:val="18"/>
                <w:szCs w:val="18"/>
                <w:lang w:val="fr-FR"/>
              </w:rPr>
              <w:t xml:space="preserve">  </w:t>
            </w:r>
            <w:r w:rsidRPr="006C256A">
              <w:rPr>
                <w:sz w:val="18"/>
                <w:szCs w:val="18"/>
                <w:lang w:val="fr-FR"/>
              </w:rPr>
              <w:t>Une fois convenu, ledit versement éteint la demande y afférente, sans préjudice des avantages, indemnités et prestations auquel le fonctionnaire intéressé a droit au titre du présent Statut et Règlement du personnel.</w:t>
            </w:r>
          </w:p>
          <w:p w:rsidR="00F33AD6" w:rsidRPr="006C256A" w:rsidRDefault="00F33AD6" w:rsidP="00C37DE4">
            <w:pPr>
              <w:rPr>
                <w:sz w:val="18"/>
                <w:szCs w:val="18"/>
                <w:lang w:val="fr-FR"/>
              </w:rPr>
            </w:pPr>
          </w:p>
          <w:p w:rsidR="005837A7" w:rsidRDefault="00AD5169" w:rsidP="00C37DE4">
            <w:pPr>
              <w:rPr>
                <w:sz w:val="18"/>
                <w:szCs w:val="18"/>
                <w:lang w:val="fr-FR"/>
              </w:rPr>
            </w:pPr>
            <w:r w:rsidRPr="006C256A">
              <w:rPr>
                <w:b/>
                <w:color w:val="000000"/>
                <w:sz w:val="18"/>
                <w:szCs w:val="18"/>
                <w:u w:val="single"/>
                <w:lang w:val="fr-FR"/>
              </w:rPr>
              <w:t>e)</w:t>
            </w:r>
            <w:r w:rsidR="001D2FD0" w:rsidRPr="006C256A">
              <w:rPr>
                <w:b/>
                <w:color w:val="000000"/>
                <w:sz w:val="18"/>
                <w:szCs w:val="18"/>
                <w:lang w:val="fr-FR"/>
              </w:rPr>
              <w:t xml:space="preserve"> </w:t>
            </w:r>
            <w:r w:rsidRPr="006C256A">
              <w:rPr>
                <w:strike/>
                <w:sz w:val="18"/>
                <w:szCs w:val="18"/>
                <w:lang w:val="fr-FR"/>
              </w:rPr>
              <w:t>f)</w:t>
            </w:r>
            <w:r w:rsidRPr="006C256A">
              <w:rPr>
                <w:sz w:val="18"/>
                <w:szCs w:val="18"/>
                <w:lang w:val="fr-FR"/>
              </w:rPr>
              <w:t xml:space="preserve"> S</w:t>
            </w:r>
            <w:r w:rsidR="005837A7">
              <w:rPr>
                <w:sz w:val="18"/>
                <w:szCs w:val="18"/>
                <w:lang w:val="fr-FR"/>
              </w:rPr>
              <w:t>’</w:t>
            </w:r>
            <w:r w:rsidRPr="006C256A">
              <w:rPr>
                <w:sz w:val="18"/>
                <w:szCs w:val="18"/>
                <w:lang w:val="fr-FR"/>
              </w:rPr>
              <w:t>agissant des fonctionnaires titulaires d</w:t>
            </w:r>
            <w:r w:rsidR="005837A7">
              <w:rPr>
                <w:sz w:val="18"/>
                <w:szCs w:val="18"/>
                <w:lang w:val="fr-FR"/>
              </w:rPr>
              <w:t>’</w:t>
            </w:r>
            <w:r w:rsidRPr="006C256A">
              <w:rPr>
                <w:sz w:val="18"/>
                <w:szCs w:val="18"/>
                <w:lang w:val="fr-FR"/>
              </w:rPr>
              <w:t xml:space="preserve">un engagement permanent </w:t>
            </w:r>
            <w:r w:rsidRPr="006C256A">
              <w:rPr>
                <w:strike/>
                <w:sz w:val="18"/>
                <w:szCs w:val="18"/>
                <w:lang w:val="fr-FR"/>
              </w:rPr>
              <w:t>à la date d</w:t>
            </w:r>
            <w:r w:rsidR="005837A7">
              <w:rPr>
                <w:strike/>
                <w:sz w:val="18"/>
                <w:szCs w:val="18"/>
                <w:lang w:val="fr-FR"/>
              </w:rPr>
              <w:t>’</w:t>
            </w:r>
            <w:r w:rsidRPr="006C256A">
              <w:rPr>
                <w:strike/>
                <w:sz w:val="18"/>
                <w:szCs w:val="18"/>
                <w:lang w:val="fr-FR"/>
              </w:rPr>
              <w:t>entrée en vigueur du présent Statut et Règlement du personnel</w:t>
            </w:r>
            <w:r w:rsidRPr="006C256A">
              <w:rPr>
                <w:sz w:val="18"/>
                <w:szCs w:val="18"/>
                <w:lang w:val="fr-FR"/>
              </w:rPr>
              <w:t>, ledit engagement permanent court pour toute la durée de service desdits fonctionnaires auprès du Bureau international.</w:t>
            </w:r>
          </w:p>
          <w:p w:rsidR="00F33AD6" w:rsidRPr="006C256A" w:rsidRDefault="00F33AD6" w:rsidP="00C37DE4">
            <w:pPr>
              <w:rPr>
                <w:sz w:val="18"/>
                <w:szCs w:val="18"/>
                <w:lang w:val="fr-FR"/>
              </w:rPr>
            </w:pPr>
          </w:p>
          <w:p w:rsidR="005837A7" w:rsidRDefault="00AD5169" w:rsidP="00C37DE4">
            <w:pPr>
              <w:rPr>
                <w:sz w:val="18"/>
                <w:szCs w:val="18"/>
                <w:lang w:val="fr-FR"/>
              </w:rPr>
            </w:pPr>
            <w:r w:rsidRPr="006C256A">
              <w:rPr>
                <w:b/>
                <w:color w:val="000000"/>
                <w:sz w:val="18"/>
                <w:szCs w:val="18"/>
                <w:u w:val="single"/>
                <w:lang w:val="fr-FR"/>
              </w:rPr>
              <w:lastRenderedPageBreak/>
              <w:t>f)</w:t>
            </w:r>
            <w:r w:rsidR="00085FAD" w:rsidRPr="006C256A">
              <w:rPr>
                <w:b/>
                <w:color w:val="000000"/>
                <w:sz w:val="18"/>
                <w:szCs w:val="18"/>
                <w:lang w:val="fr-FR"/>
              </w:rPr>
              <w:t xml:space="preserve"> </w:t>
            </w:r>
            <w:r w:rsidRPr="006C256A">
              <w:rPr>
                <w:strike/>
                <w:sz w:val="18"/>
                <w:szCs w:val="18"/>
                <w:lang w:val="fr-FR"/>
              </w:rPr>
              <w:t>g)</w:t>
            </w:r>
            <w:r w:rsidRPr="006C256A">
              <w:rPr>
                <w:sz w:val="18"/>
                <w:szCs w:val="18"/>
                <w:lang w:val="fr-FR"/>
              </w:rPr>
              <w:t xml:space="preserve"> Les demandes de reclassement de postes déposées avant </w:t>
            </w:r>
            <w:r w:rsidRPr="006C256A">
              <w:rPr>
                <w:b/>
                <w:color w:val="000000"/>
                <w:sz w:val="18"/>
                <w:szCs w:val="18"/>
                <w:u w:val="single"/>
                <w:lang w:val="fr-FR"/>
              </w:rPr>
              <w:t>le 1</w:t>
            </w:r>
            <w:r w:rsidRPr="006C256A">
              <w:rPr>
                <w:b/>
                <w:color w:val="000000"/>
                <w:sz w:val="18"/>
                <w:szCs w:val="18"/>
                <w:u w:val="single"/>
                <w:vertAlign w:val="superscript"/>
                <w:lang w:val="fr-FR"/>
              </w:rPr>
              <w:t>er</w:t>
            </w:r>
            <w:r w:rsidRPr="006C256A">
              <w:rPr>
                <w:b/>
                <w:color w:val="000000"/>
                <w:sz w:val="18"/>
                <w:szCs w:val="18"/>
                <w:u w:val="single"/>
                <w:lang w:val="fr-FR"/>
              </w:rPr>
              <w:t> janvier 2013</w:t>
            </w:r>
            <w:r w:rsidRPr="006C256A">
              <w:rPr>
                <w:color w:val="000000"/>
                <w:sz w:val="18"/>
                <w:szCs w:val="18"/>
                <w:lang w:val="fr-FR"/>
              </w:rPr>
              <w:t xml:space="preserve"> </w:t>
            </w:r>
            <w:r w:rsidRPr="006C256A">
              <w:rPr>
                <w:strike/>
                <w:sz w:val="18"/>
                <w:szCs w:val="18"/>
                <w:lang w:val="fr-FR"/>
              </w:rPr>
              <w:t>l</w:t>
            </w:r>
            <w:r w:rsidR="005837A7">
              <w:rPr>
                <w:strike/>
                <w:sz w:val="18"/>
                <w:szCs w:val="18"/>
                <w:lang w:val="fr-FR"/>
              </w:rPr>
              <w:t>’</w:t>
            </w:r>
            <w:r w:rsidRPr="006C256A">
              <w:rPr>
                <w:strike/>
                <w:sz w:val="18"/>
                <w:szCs w:val="18"/>
                <w:lang w:val="fr-FR"/>
              </w:rPr>
              <w:t>entrée en vigueur du présent Statut et Règlement du personnel</w:t>
            </w:r>
            <w:r w:rsidRPr="006C256A">
              <w:rPr>
                <w:sz w:val="18"/>
                <w:szCs w:val="18"/>
                <w:lang w:val="fr-FR"/>
              </w:rPr>
              <w:t xml:space="preserve"> sont traitées selon le Statut et Règlement du personnel en vigueur au moment de leur dépôt initial.</w:t>
            </w:r>
          </w:p>
          <w:p w:rsidR="00BB67CC" w:rsidRPr="006C256A" w:rsidRDefault="00BB67CC" w:rsidP="00C37DE4">
            <w:pPr>
              <w:rPr>
                <w:sz w:val="18"/>
                <w:szCs w:val="18"/>
                <w:lang w:val="fr-FR"/>
              </w:rPr>
            </w:pPr>
          </w:p>
          <w:p w:rsidR="00F641B2" w:rsidRPr="006C256A" w:rsidRDefault="00AD5169" w:rsidP="00C37DE4">
            <w:pPr>
              <w:rPr>
                <w:b/>
                <w:strike/>
                <w:sz w:val="18"/>
                <w:szCs w:val="18"/>
                <w:lang w:val="fr-FR"/>
              </w:rPr>
            </w:pPr>
            <w:r w:rsidRPr="006C256A">
              <w:rPr>
                <w:b/>
                <w:color w:val="000000"/>
                <w:sz w:val="18"/>
                <w:szCs w:val="18"/>
                <w:u w:val="single"/>
                <w:lang w:val="fr-FR"/>
              </w:rPr>
              <w:t>g)</w:t>
            </w:r>
            <w:r w:rsidR="00BB67CC" w:rsidRPr="006C256A">
              <w:rPr>
                <w:b/>
                <w:color w:val="000000"/>
                <w:sz w:val="18"/>
                <w:szCs w:val="18"/>
                <w:lang w:val="fr-FR"/>
              </w:rPr>
              <w:t xml:space="preserve"> </w:t>
            </w:r>
            <w:r w:rsidRPr="006C256A">
              <w:rPr>
                <w:strike/>
                <w:sz w:val="18"/>
                <w:szCs w:val="18"/>
                <w:lang w:val="fr-FR"/>
              </w:rPr>
              <w:t>h)</w:t>
            </w:r>
            <w:r w:rsidRPr="006C256A">
              <w:rPr>
                <w:sz w:val="18"/>
                <w:szCs w:val="18"/>
                <w:lang w:val="fr-FR"/>
              </w:rPr>
              <w:t xml:space="preserve"> Toute question soulevée ou procédure intentée en vertu du chapitre</w:t>
            </w:r>
            <w:r w:rsidR="00955164">
              <w:rPr>
                <w:sz w:val="18"/>
                <w:szCs w:val="18"/>
                <w:lang w:val="fr-FR"/>
              </w:rPr>
              <w:t> </w:t>
            </w:r>
            <w:r w:rsidRPr="006C256A">
              <w:rPr>
                <w:sz w:val="18"/>
                <w:szCs w:val="18"/>
                <w:lang w:val="fr-FR"/>
              </w:rPr>
              <w:t>X et du chapitre</w:t>
            </w:r>
            <w:r w:rsidR="00955164">
              <w:rPr>
                <w:sz w:val="18"/>
                <w:szCs w:val="18"/>
                <w:lang w:val="fr-FR"/>
              </w:rPr>
              <w:t> </w:t>
            </w:r>
            <w:r w:rsidRPr="006C256A">
              <w:rPr>
                <w:sz w:val="18"/>
                <w:szCs w:val="18"/>
                <w:lang w:val="fr-FR"/>
              </w:rPr>
              <w:t>XI du Statut et Règlement du personnel applicable avant l</w:t>
            </w:r>
            <w:r w:rsidR="005837A7">
              <w:rPr>
                <w:sz w:val="18"/>
                <w:szCs w:val="18"/>
                <w:lang w:val="fr-FR"/>
              </w:rPr>
              <w:t>’</w:t>
            </w:r>
            <w:r w:rsidRPr="006C256A">
              <w:rPr>
                <w:sz w:val="18"/>
                <w:szCs w:val="18"/>
                <w:lang w:val="fr-FR"/>
              </w:rPr>
              <w:t>entrée en vigueur des modifications apportées à ces chapitres ainsi qu</w:t>
            </w:r>
            <w:r w:rsidR="005837A7">
              <w:rPr>
                <w:sz w:val="18"/>
                <w:szCs w:val="18"/>
                <w:lang w:val="fr-FR"/>
              </w:rPr>
              <w:t>’</w:t>
            </w:r>
            <w:r w:rsidRPr="006C256A">
              <w:rPr>
                <w:sz w:val="18"/>
                <w:szCs w:val="18"/>
                <w:lang w:val="fr-FR"/>
              </w:rPr>
              <w:t>à l</w:t>
            </w:r>
            <w:r w:rsidR="005837A7">
              <w:rPr>
                <w:sz w:val="18"/>
                <w:szCs w:val="18"/>
                <w:lang w:val="fr-FR"/>
              </w:rPr>
              <w:t>’</w:t>
            </w:r>
            <w:r w:rsidRPr="006C256A">
              <w:rPr>
                <w:sz w:val="18"/>
                <w:szCs w:val="18"/>
                <w:lang w:val="fr-FR"/>
              </w:rPr>
              <w:t>article</w:t>
            </w:r>
            <w:r w:rsidR="00955164">
              <w:rPr>
                <w:sz w:val="18"/>
                <w:szCs w:val="18"/>
                <w:lang w:val="fr-FR"/>
              </w:rPr>
              <w:t> </w:t>
            </w:r>
            <w:r w:rsidRPr="006C256A">
              <w:rPr>
                <w:sz w:val="18"/>
                <w:szCs w:val="18"/>
                <w:lang w:val="fr-FR"/>
              </w:rPr>
              <w:t>8</w:t>
            </w:r>
            <w:r w:rsidRPr="006C256A">
              <w:rPr>
                <w:color w:val="000000"/>
                <w:sz w:val="18"/>
                <w:szCs w:val="18"/>
                <w:lang w:val="fr-FR"/>
              </w:rPr>
              <w:t>.</w:t>
            </w:r>
            <w:r w:rsidRPr="006C256A">
              <w:rPr>
                <w:sz w:val="18"/>
                <w:szCs w:val="18"/>
                <w:lang w:val="fr-FR"/>
              </w:rPr>
              <w:t>2 et aux dispositions qui s</w:t>
            </w:r>
            <w:r w:rsidR="005837A7">
              <w:rPr>
                <w:sz w:val="18"/>
                <w:szCs w:val="18"/>
                <w:lang w:val="fr-FR"/>
              </w:rPr>
              <w:t>’</w:t>
            </w:r>
            <w:r w:rsidRPr="006C256A">
              <w:rPr>
                <w:sz w:val="18"/>
                <w:szCs w:val="18"/>
                <w:lang w:val="fr-FR"/>
              </w:rPr>
              <w:t xml:space="preserve">y rapportent, le </w:t>
            </w:r>
            <w:r w:rsidR="005837A7" w:rsidRPr="006C256A">
              <w:rPr>
                <w:sz w:val="18"/>
                <w:szCs w:val="18"/>
                <w:lang w:val="fr-FR"/>
              </w:rPr>
              <w:t>1</w:t>
            </w:r>
            <w:r w:rsidR="005837A7" w:rsidRPr="006C256A">
              <w:rPr>
                <w:sz w:val="18"/>
                <w:szCs w:val="18"/>
                <w:vertAlign w:val="superscript"/>
                <w:lang w:val="fr-FR"/>
              </w:rPr>
              <w:t>er</w:t>
            </w:r>
            <w:r w:rsidR="005837A7">
              <w:rPr>
                <w:sz w:val="18"/>
                <w:szCs w:val="18"/>
                <w:lang w:val="fr-FR"/>
              </w:rPr>
              <w:t> </w:t>
            </w:r>
            <w:r w:rsidR="005837A7" w:rsidRPr="006C256A">
              <w:rPr>
                <w:sz w:val="18"/>
                <w:szCs w:val="18"/>
                <w:lang w:val="fr-FR"/>
              </w:rPr>
              <w:t>janvier</w:t>
            </w:r>
            <w:r w:rsidR="005837A7">
              <w:rPr>
                <w:sz w:val="18"/>
                <w:szCs w:val="18"/>
                <w:lang w:val="fr-FR"/>
              </w:rPr>
              <w:t> </w:t>
            </w:r>
            <w:r w:rsidR="005837A7" w:rsidRPr="006C256A">
              <w:rPr>
                <w:sz w:val="18"/>
                <w:szCs w:val="18"/>
                <w:lang w:val="fr-FR"/>
              </w:rPr>
              <w:t>20</w:t>
            </w:r>
            <w:r w:rsidRPr="006C256A">
              <w:rPr>
                <w:sz w:val="18"/>
                <w:szCs w:val="18"/>
                <w:lang w:val="fr-FR"/>
              </w:rPr>
              <w:t>14, est instruite selon les dispositions du Statut et Règlement ou de l</w:t>
            </w:r>
            <w:r w:rsidR="005837A7">
              <w:rPr>
                <w:sz w:val="18"/>
                <w:szCs w:val="18"/>
                <w:lang w:val="fr-FR"/>
              </w:rPr>
              <w:t>’</w:t>
            </w:r>
            <w:r w:rsidRPr="006C256A">
              <w:rPr>
                <w:sz w:val="18"/>
                <w:szCs w:val="18"/>
                <w:lang w:val="fr-FR"/>
              </w:rPr>
              <w:t>ordre de service en vigueur au moment où la question a été officiellement soulevée ou la procédure officiellement lancée.</w:t>
            </w:r>
          </w:p>
        </w:tc>
        <w:tc>
          <w:tcPr>
            <w:tcW w:w="4536" w:type="dxa"/>
            <w:shd w:val="clear" w:color="auto" w:fill="auto"/>
            <w:tcMar>
              <w:top w:w="57" w:type="dxa"/>
              <w:bottom w:w="57" w:type="dxa"/>
            </w:tcMar>
          </w:tcPr>
          <w:p w:rsidR="00F33AD6" w:rsidRPr="006C256A" w:rsidRDefault="00AD5169" w:rsidP="00C37DE4">
            <w:pPr>
              <w:rPr>
                <w:sz w:val="18"/>
                <w:szCs w:val="18"/>
                <w:lang w:val="fr-FR"/>
              </w:rPr>
            </w:pPr>
            <w:r w:rsidRPr="006C256A">
              <w:rPr>
                <w:color w:val="000000"/>
                <w:sz w:val="18"/>
                <w:szCs w:val="18"/>
                <w:lang w:val="fr-FR"/>
              </w:rPr>
              <w:lastRenderedPageBreak/>
              <w:t>L</w:t>
            </w:r>
            <w:r w:rsidR="005837A7">
              <w:rPr>
                <w:color w:val="000000"/>
                <w:sz w:val="18"/>
                <w:szCs w:val="18"/>
                <w:lang w:val="fr-FR"/>
              </w:rPr>
              <w:t>’</w:t>
            </w:r>
            <w:r w:rsidRPr="006C256A">
              <w:rPr>
                <w:color w:val="000000"/>
                <w:sz w:val="18"/>
                <w:szCs w:val="18"/>
                <w:lang w:val="fr-FR"/>
              </w:rPr>
              <w:t>article</w:t>
            </w:r>
            <w:r w:rsidR="00955164">
              <w:rPr>
                <w:color w:val="000000"/>
                <w:sz w:val="18"/>
                <w:szCs w:val="18"/>
                <w:lang w:val="fr-FR"/>
              </w:rPr>
              <w:t> </w:t>
            </w:r>
            <w:r w:rsidRPr="006C256A">
              <w:rPr>
                <w:color w:val="000000"/>
                <w:sz w:val="18"/>
                <w:szCs w:val="18"/>
                <w:lang w:val="fr-FR"/>
              </w:rPr>
              <w:t xml:space="preserve">12.5 est modifié de manière à remplacer </w:t>
            </w:r>
            <w:r w:rsidR="00EA3BC0" w:rsidRPr="006C256A">
              <w:rPr>
                <w:color w:val="000000"/>
                <w:sz w:val="18"/>
                <w:szCs w:val="18"/>
                <w:lang w:val="fr-FR"/>
              </w:rPr>
              <w:t>“</w:t>
            </w:r>
            <w:r w:rsidRPr="006C256A">
              <w:rPr>
                <w:color w:val="000000"/>
                <w:sz w:val="18"/>
                <w:szCs w:val="18"/>
                <w:lang w:val="fr-FR"/>
              </w:rPr>
              <w:t xml:space="preserve">à la </w:t>
            </w:r>
            <w:r w:rsidRPr="006C256A">
              <w:rPr>
                <w:sz w:val="18"/>
                <w:szCs w:val="18"/>
                <w:lang w:val="fr-FR"/>
              </w:rPr>
              <w:t>date d</w:t>
            </w:r>
            <w:r w:rsidR="005837A7">
              <w:rPr>
                <w:sz w:val="18"/>
                <w:szCs w:val="18"/>
                <w:lang w:val="fr-FR"/>
              </w:rPr>
              <w:t>’</w:t>
            </w:r>
            <w:r w:rsidRPr="006C256A">
              <w:rPr>
                <w:sz w:val="18"/>
                <w:szCs w:val="18"/>
                <w:lang w:val="fr-FR"/>
              </w:rPr>
              <w:t>entrée en vigueur</w:t>
            </w:r>
            <w:r w:rsidR="00EA3BC0" w:rsidRPr="006C256A">
              <w:rPr>
                <w:color w:val="000000"/>
                <w:sz w:val="18"/>
                <w:szCs w:val="18"/>
                <w:lang w:val="fr-FR"/>
              </w:rPr>
              <w:t>”</w:t>
            </w:r>
            <w:r w:rsidRPr="006C256A">
              <w:rPr>
                <w:color w:val="000000"/>
                <w:sz w:val="18"/>
                <w:szCs w:val="18"/>
                <w:lang w:val="fr-FR"/>
              </w:rPr>
              <w:t xml:space="preserve"> par </w:t>
            </w:r>
            <w:r w:rsidR="00EA3BC0" w:rsidRPr="006C256A">
              <w:rPr>
                <w:color w:val="000000"/>
                <w:sz w:val="18"/>
                <w:szCs w:val="18"/>
                <w:lang w:val="fr-FR"/>
              </w:rPr>
              <w:t>“</w:t>
            </w:r>
            <w:r w:rsidRPr="006C256A">
              <w:rPr>
                <w:color w:val="000000"/>
                <w:sz w:val="18"/>
                <w:szCs w:val="18"/>
                <w:lang w:val="fr-FR"/>
              </w:rPr>
              <w:t xml:space="preserve">au </w:t>
            </w:r>
            <w:r w:rsidR="00AA1DB7" w:rsidRPr="006C256A">
              <w:rPr>
                <w:sz w:val="18"/>
                <w:szCs w:val="18"/>
                <w:lang w:val="fr-FR"/>
              </w:rPr>
              <w:t>1</w:t>
            </w:r>
            <w:r w:rsidR="00AA1DB7" w:rsidRPr="006C256A">
              <w:rPr>
                <w:sz w:val="18"/>
                <w:szCs w:val="18"/>
                <w:vertAlign w:val="superscript"/>
                <w:lang w:val="fr-FR"/>
              </w:rPr>
              <w:t>er</w:t>
            </w:r>
            <w:r w:rsidR="00AA1DB7" w:rsidRPr="006C256A">
              <w:rPr>
                <w:sz w:val="18"/>
                <w:szCs w:val="18"/>
                <w:lang w:val="fr-FR"/>
              </w:rPr>
              <w:t> </w:t>
            </w:r>
            <w:r w:rsidR="005837A7" w:rsidRPr="006C256A">
              <w:rPr>
                <w:sz w:val="18"/>
                <w:szCs w:val="18"/>
                <w:lang w:val="fr-FR"/>
              </w:rPr>
              <w:t>janvier</w:t>
            </w:r>
            <w:r w:rsidR="005837A7">
              <w:rPr>
                <w:sz w:val="18"/>
                <w:szCs w:val="18"/>
                <w:lang w:val="fr-FR"/>
              </w:rPr>
              <w:t> </w:t>
            </w:r>
            <w:r w:rsidR="005837A7" w:rsidRPr="006C256A">
              <w:rPr>
                <w:color w:val="000000"/>
                <w:sz w:val="18"/>
                <w:szCs w:val="18"/>
                <w:lang w:val="fr-FR"/>
              </w:rPr>
              <w:t>20</w:t>
            </w:r>
            <w:r w:rsidRPr="006C256A">
              <w:rPr>
                <w:color w:val="000000"/>
                <w:sz w:val="18"/>
                <w:szCs w:val="18"/>
                <w:lang w:val="fr-FR"/>
              </w:rPr>
              <w:t>13</w:t>
            </w:r>
            <w:r w:rsidR="00EA3BC0" w:rsidRPr="006C256A">
              <w:rPr>
                <w:color w:val="000000"/>
                <w:sz w:val="18"/>
                <w:szCs w:val="18"/>
                <w:lang w:val="fr-FR"/>
              </w:rPr>
              <w:t>”</w:t>
            </w:r>
            <w:r w:rsidRPr="006C256A">
              <w:rPr>
                <w:color w:val="000000"/>
                <w:sz w:val="18"/>
                <w:szCs w:val="18"/>
                <w:lang w:val="fr-FR"/>
              </w:rPr>
              <w:t xml:space="preserve"> pour plus de clarté.</w:t>
            </w: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677B01" w:rsidRPr="006C256A" w:rsidRDefault="00677B01" w:rsidP="00C37DE4">
            <w:pPr>
              <w:pStyle w:val="CommentText"/>
              <w:rPr>
                <w:i/>
                <w:szCs w:val="18"/>
                <w:lang w:val="fr-FR"/>
              </w:rPr>
            </w:pPr>
          </w:p>
          <w:p w:rsidR="00F33AD6" w:rsidRPr="006C256A" w:rsidRDefault="00894F3C" w:rsidP="00C37DE4">
            <w:pPr>
              <w:pStyle w:val="ListParagraph"/>
              <w:ind w:left="0"/>
              <w:contextualSpacing w:val="0"/>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al</w:t>
            </w:r>
            <w:r w:rsidR="00AD5169" w:rsidRPr="006C256A">
              <w:rPr>
                <w:color w:val="000000"/>
                <w:sz w:val="18"/>
                <w:szCs w:val="18"/>
                <w:lang w:val="fr-FR"/>
              </w:rPr>
              <w:t>inéa</w:t>
            </w:r>
            <w:r w:rsidR="00955164">
              <w:rPr>
                <w:color w:val="000000"/>
                <w:sz w:val="18"/>
                <w:szCs w:val="18"/>
                <w:lang w:val="fr-FR"/>
              </w:rPr>
              <w:t> </w:t>
            </w:r>
            <w:r w:rsidR="00AD5169" w:rsidRPr="006C256A">
              <w:rPr>
                <w:color w:val="000000"/>
                <w:sz w:val="18"/>
                <w:szCs w:val="18"/>
                <w:lang w:val="fr-FR"/>
              </w:rPr>
              <w:t>a)1)</w:t>
            </w:r>
            <w:r w:rsidRPr="006C256A">
              <w:rPr>
                <w:color w:val="000000"/>
                <w:sz w:val="18"/>
                <w:szCs w:val="18"/>
                <w:lang w:val="fr-FR"/>
              </w:rPr>
              <w:t xml:space="preserve"> est </w:t>
            </w:r>
            <w:r w:rsidR="00AD5169" w:rsidRPr="006C256A">
              <w:rPr>
                <w:color w:val="000000"/>
                <w:sz w:val="18"/>
                <w:szCs w:val="18"/>
                <w:lang w:val="fr-FR"/>
              </w:rPr>
              <w:t xml:space="preserve">modifié </w:t>
            </w:r>
            <w:r w:rsidRPr="006C256A">
              <w:rPr>
                <w:color w:val="000000"/>
                <w:sz w:val="18"/>
                <w:szCs w:val="18"/>
                <w:lang w:val="fr-FR"/>
              </w:rPr>
              <w:t xml:space="preserve">de manière à </w:t>
            </w:r>
            <w:r w:rsidR="00AD5169" w:rsidRPr="006C256A">
              <w:rPr>
                <w:color w:val="000000"/>
                <w:sz w:val="18"/>
                <w:szCs w:val="18"/>
                <w:lang w:val="fr-FR"/>
              </w:rPr>
              <w:t>préciser que le</w:t>
            </w:r>
            <w:r w:rsidR="00DF0BA8" w:rsidRPr="006C256A">
              <w:rPr>
                <w:color w:val="000000"/>
                <w:sz w:val="18"/>
                <w:szCs w:val="18"/>
                <w:lang w:val="fr-FR"/>
              </w:rPr>
              <w:t xml:space="preserve"> personnel</w:t>
            </w:r>
            <w:r w:rsidR="00AD5169" w:rsidRPr="006C256A">
              <w:rPr>
                <w:color w:val="000000"/>
                <w:sz w:val="18"/>
                <w:szCs w:val="18"/>
                <w:lang w:val="fr-FR"/>
              </w:rPr>
              <w:t xml:space="preserve"> </w:t>
            </w:r>
            <w:r w:rsidR="00AA1DB7" w:rsidRPr="006C256A">
              <w:rPr>
                <w:color w:val="000000"/>
                <w:sz w:val="18"/>
                <w:szCs w:val="18"/>
                <w:lang w:val="fr-FR"/>
              </w:rPr>
              <w:t>visé</w:t>
            </w:r>
            <w:r w:rsidR="00AD5169" w:rsidRPr="006C256A">
              <w:rPr>
                <w:color w:val="000000"/>
                <w:sz w:val="18"/>
                <w:szCs w:val="18"/>
                <w:lang w:val="fr-FR"/>
              </w:rPr>
              <w:t xml:space="preserve"> à l</w:t>
            </w:r>
            <w:r w:rsidR="005837A7">
              <w:rPr>
                <w:color w:val="000000"/>
                <w:sz w:val="18"/>
                <w:szCs w:val="18"/>
                <w:lang w:val="fr-FR"/>
              </w:rPr>
              <w:t>’</w:t>
            </w:r>
            <w:r w:rsidR="00AD5169" w:rsidRPr="006C256A">
              <w:rPr>
                <w:color w:val="000000"/>
                <w:sz w:val="18"/>
                <w:szCs w:val="18"/>
                <w:lang w:val="fr-FR"/>
              </w:rPr>
              <w:t xml:space="preserve">alinéa a) </w:t>
            </w:r>
            <w:r w:rsidR="00DF0BA8" w:rsidRPr="006C256A">
              <w:rPr>
                <w:color w:val="000000"/>
                <w:sz w:val="18"/>
                <w:szCs w:val="18"/>
                <w:lang w:val="fr-FR"/>
              </w:rPr>
              <w:t xml:space="preserve">est </w:t>
            </w:r>
            <w:r w:rsidR="00AD5169" w:rsidRPr="006C256A">
              <w:rPr>
                <w:color w:val="000000"/>
                <w:sz w:val="18"/>
                <w:szCs w:val="18"/>
                <w:lang w:val="fr-FR"/>
              </w:rPr>
              <w:t>soumis à l</w:t>
            </w:r>
            <w:r w:rsidR="005837A7">
              <w:rPr>
                <w:color w:val="000000"/>
                <w:sz w:val="18"/>
                <w:szCs w:val="18"/>
                <w:lang w:val="fr-FR"/>
              </w:rPr>
              <w:t>’</w:t>
            </w:r>
            <w:r w:rsidR="00AD5169" w:rsidRPr="006C256A">
              <w:rPr>
                <w:color w:val="000000"/>
                <w:sz w:val="18"/>
                <w:szCs w:val="18"/>
                <w:lang w:val="fr-FR"/>
              </w:rPr>
              <w:t>âge statutaire pour le départ à la retraite.</w:t>
            </w: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894F3C" w:rsidRPr="006C256A" w:rsidRDefault="00894F3C" w:rsidP="00C37DE4">
            <w:pPr>
              <w:pStyle w:val="ListParagraph"/>
              <w:ind w:left="0"/>
              <w:contextualSpacing w:val="0"/>
              <w:rPr>
                <w:sz w:val="18"/>
                <w:szCs w:val="18"/>
                <w:lang w:val="fr-FR"/>
              </w:rPr>
            </w:pPr>
          </w:p>
          <w:p w:rsidR="00F33AD6" w:rsidRPr="006C256A" w:rsidRDefault="00894F3C" w:rsidP="00C37DE4">
            <w:pPr>
              <w:pStyle w:val="ListParagraph"/>
              <w:ind w:left="0"/>
              <w:contextualSpacing w:val="0"/>
              <w:rPr>
                <w:sz w:val="18"/>
                <w:szCs w:val="18"/>
                <w:lang w:val="fr-FR"/>
              </w:rPr>
            </w:pPr>
            <w:r w:rsidRPr="006C256A">
              <w:rPr>
                <w:sz w:val="18"/>
                <w:szCs w:val="18"/>
                <w:lang w:val="fr-FR"/>
              </w:rPr>
              <w:t>L</w:t>
            </w:r>
            <w:r w:rsidR="005837A7">
              <w:rPr>
                <w:sz w:val="18"/>
                <w:szCs w:val="18"/>
                <w:lang w:val="fr-FR"/>
              </w:rPr>
              <w:t>’</w:t>
            </w:r>
            <w:r w:rsidRPr="006C256A">
              <w:rPr>
                <w:sz w:val="18"/>
                <w:szCs w:val="18"/>
                <w:lang w:val="fr-FR"/>
              </w:rPr>
              <w:t>a</w:t>
            </w:r>
            <w:r w:rsidR="00AD5169" w:rsidRPr="006C256A">
              <w:rPr>
                <w:sz w:val="18"/>
                <w:szCs w:val="18"/>
                <w:lang w:val="fr-FR"/>
              </w:rPr>
              <w:t>linéa</w:t>
            </w:r>
            <w:r w:rsidR="00955164">
              <w:rPr>
                <w:sz w:val="18"/>
                <w:szCs w:val="18"/>
                <w:lang w:val="fr-FR"/>
              </w:rPr>
              <w:t> </w:t>
            </w:r>
            <w:r w:rsidR="00AD5169" w:rsidRPr="006C256A">
              <w:rPr>
                <w:color w:val="000000"/>
                <w:sz w:val="18"/>
                <w:szCs w:val="18"/>
                <w:lang w:val="fr-FR"/>
              </w:rPr>
              <w:t>b</w:t>
            </w:r>
            <w:r w:rsidR="00AD5169" w:rsidRPr="006C256A">
              <w:rPr>
                <w:sz w:val="18"/>
                <w:szCs w:val="18"/>
                <w:lang w:val="fr-FR"/>
              </w:rPr>
              <w:t>)1)</w:t>
            </w:r>
            <w:r w:rsidRPr="006C256A">
              <w:rPr>
                <w:sz w:val="18"/>
                <w:szCs w:val="18"/>
                <w:lang w:val="fr-FR"/>
              </w:rPr>
              <w:t xml:space="preserve"> est </w:t>
            </w:r>
            <w:r w:rsidR="00AD5169" w:rsidRPr="006C256A">
              <w:rPr>
                <w:sz w:val="18"/>
                <w:szCs w:val="18"/>
                <w:lang w:val="fr-FR"/>
              </w:rPr>
              <w:t xml:space="preserve">modifié </w:t>
            </w:r>
            <w:r w:rsidRPr="006C256A">
              <w:rPr>
                <w:sz w:val="18"/>
                <w:szCs w:val="18"/>
                <w:lang w:val="fr-FR"/>
              </w:rPr>
              <w:t xml:space="preserve">de manière à </w:t>
            </w:r>
            <w:r w:rsidR="00AD5169" w:rsidRPr="006C256A">
              <w:rPr>
                <w:sz w:val="18"/>
                <w:szCs w:val="18"/>
                <w:lang w:val="fr-FR"/>
              </w:rPr>
              <w:t>préciser que le</w:t>
            </w:r>
            <w:r w:rsidRPr="006C256A">
              <w:rPr>
                <w:sz w:val="18"/>
                <w:szCs w:val="18"/>
                <w:lang w:val="fr-FR"/>
              </w:rPr>
              <w:t xml:space="preserve"> personnel visé</w:t>
            </w:r>
            <w:r w:rsidR="00AD5169" w:rsidRPr="006C256A">
              <w:rPr>
                <w:sz w:val="18"/>
                <w:szCs w:val="18"/>
                <w:lang w:val="fr-FR"/>
              </w:rPr>
              <w:t xml:space="preserve"> à l</w:t>
            </w:r>
            <w:r w:rsidR="005837A7">
              <w:rPr>
                <w:sz w:val="18"/>
                <w:szCs w:val="18"/>
                <w:lang w:val="fr-FR"/>
              </w:rPr>
              <w:t>’</w:t>
            </w:r>
            <w:r w:rsidR="00AD5169" w:rsidRPr="006C256A">
              <w:rPr>
                <w:sz w:val="18"/>
                <w:szCs w:val="18"/>
                <w:lang w:val="fr-FR"/>
              </w:rPr>
              <w:t>alinéa </w:t>
            </w:r>
            <w:r w:rsidR="00AD5169" w:rsidRPr="006C256A">
              <w:rPr>
                <w:color w:val="000000"/>
                <w:sz w:val="18"/>
                <w:szCs w:val="18"/>
                <w:lang w:val="fr-FR"/>
              </w:rPr>
              <w:t>b</w:t>
            </w:r>
            <w:r w:rsidR="00AD5169" w:rsidRPr="006C256A">
              <w:rPr>
                <w:sz w:val="18"/>
                <w:szCs w:val="18"/>
                <w:lang w:val="fr-FR"/>
              </w:rPr>
              <w:t xml:space="preserve">) </w:t>
            </w:r>
            <w:r w:rsidRPr="006C256A">
              <w:rPr>
                <w:sz w:val="18"/>
                <w:szCs w:val="18"/>
                <w:lang w:val="fr-FR"/>
              </w:rPr>
              <w:t xml:space="preserve">est </w:t>
            </w:r>
            <w:r w:rsidR="00AD5169" w:rsidRPr="006C256A">
              <w:rPr>
                <w:sz w:val="18"/>
                <w:szCs w:val="18"/>
                <w:lang w:val="fr-FR"/>
              </w:rPr>
              <w:t>soumis à l</w:t>
            </w:r>
            <w:r w:rsidR="005837A7">
              <w:rPr>
                <w:sz w:val="18"/>
                <w:szCs w:val="18"/>
                <w:lang w:val="fr-FR"/>
              </w:rPr>
              <w:t>’</w:t>
            </w:r>
            <w:r w:rsidR="00AD5169" w:rsidRPr="006C256A">
              <w:rPr>
                <w:sz w:val="18"/>
                <w:szCs w:val="18"/>
                <w:lang w:val="fr-FR"/>
              </w:rPr>
              <w:t>âge statutaire pour le départ à la retraite.</w:t>
            </w: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AD5169" w:rsidP="00C37DE4">
            <w:pPr>
              <w:pStyle w:val="CommentText"/>
              <w:rPr>
                <w:i/>
                <w:szCs w:val="18"/>
                <w:lang w:val="fr-FR"/>
              </w:rPr>
            </w:pPr>
            <w:r w:rsidRPr="006C256A">
              <w:rPr>
                <w:color w:val="000000"/>
                <w:szCs w:val="18"/>
                <w:lang w:val="fr-FR"/>
              </w:rPr>
              <w:t>L</w:t>
            </w:r>
            <w:r w:rsidR="005837A7">
              <w:rPr>
                <w:color w:val="000000"/>
                <w:szCs w:val="18"/>
                <w:lang w:val="fr-FR"/>
              </w:rPr>
              <w:t>’</w:t>
            </w:r>
            <w:r w:rsidRPr="006C256A">
              <w:rPr>
                <w:color w:val="000000"/>
                <w:szCs w:val="18"/>
                <w:lang w:val="fr-FR"/>
              </w:rPr>
              <w:t>alinéa c)1) devient redondant compte tenu de la modification apportée à l</w:t>
            </w:r>
            <w:r w:rsidR="005837A7">
              <w:rPr>
                <w:color w:val="000000"/>
                <w:szCs w:val="18"/>
                <w:lang w:val="fr-FR"/>
              </w:rPr>
              <w:t>’</w:t>
            </w:r>
            <w:r w:rsidRPr="006C256A">
              <w:rPr>
                <w:color w:val="000000"/>
                <w:szCs w:val="18"/>
                <w:lang w:val="fr-FR"/>
              </w:rPr>
              <w:t>article 4.19 et est donc supprimé.</w:t>
            </w:r>
            <w:r w:rsidR="00F641B2" w:rsidRPr="00A07DC1">
              <w:rPr>
                <w:color w:val="000000"/>
                <w:lang w:val="fr-FR"/>
              </w:rPr>
              <w:t xml:space="preserve">  </w:t>
            </w:r>
            <w:r w:rsidRPr="006C256A">
              <w:rPr>
                <w:color w:val="000000"/>
                <w:szCs w:val="18"/>
                <w:lang w:val="fr-FR"/>
              </w:rPr>
              <w:t xml:space="preserve">En outre, la mention de la </w:t>
            </w:r>
            <w:r w:rsidR="00EA3BC0" w:rsidRPr="006C256A">
              <w:rPr>
                <w:color w:val="000000"/>
                <w:szCs w:val="18"/>
                <w:lang w:val="fr-FR"/>
              </w:rPr>
              <w:t>“</w:t>
            </w:r>
            <w:r w:rsidRPr="006C256A">
              <w:rPr>
                <w:szCs w:val="18"/>
                <w:lang w:val="fr-FR"/>
              </w:rPr>
              <w:t>date d</w:t>
            </w:r>
            <w:r w:rsidR="005837A7">
              <w:rPr>
                <w:szCs w:val="18"/>
                <w:lang w:val="fr-FR"/>
              </w:rPr>
              <w:t>’</w:t>
            </w:r>
            <w:r w:rsidRPr="006C256A">
              <w:rPr>
                <w:szCs w:val="18"/>
                <w:lang w:val="fr-FR"/>
              </w:rPr>
              <w:t>entrée en vigueur</w:t>
            </w:r>
            <w:r w:rsidRPr="006C256A">
              <w:rPr>
                <w:color w:val="000000"/>
                <w:szCs w:val="18"/>
                <w:lang w:val="fr-FR"/>
              </w:rPr>
              <w:t xml:space="preserve"> du présent Statut et Règlement</w:t>
            </w:r>
            <w:r w:rsidR="00EA3BC0" w:rsidRPr="006C256A">
              <w:rPr>
                <w:color w:val="000000"/>
                <w:szCs w:val="18"/>
                <w:lang w:val="fr-FR"/>
              </w:rPr>
              <w:t>”</w:t>
            </w:r>
            <w:r w:rsidRPr="006C256A">
              <w:rPr>
                <w:color w:val="000000"/>
                <w:szCs w:val="18"/>
                <w:lang w:val="fr-FR"/>
              </w:rPr>
              <w:t xml:space="preserve"> était erronée.</w:t>
            </w: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i/>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5D5A1E" w:rsidP="00C37DE4">
            <w:pPr>
              <w:pStyle w:val="CommentText"/>
              <w:rPr>
                <w:szCs w:val="18"/>
                <w:lang w:val="fr-FR"/>
              </w:rPr>
            </w:pPr>
            <w:r w:rsidRPr="006C256A">
              <w:rPr>
                <w:color w:val="000000"/>
                <w:szCs w:val="18"/>
                <w:lang w:val="fr-FR"/>
              </w:rPr>
              <w:t xml:space="preserve">Alinéa e) : la mention de la </w:t>
            </w:r>
            <w:r w:rsidR="00EA3BC0" w:rsidRPr="006C256A">
              <w:rPr>
                <w:color w:val="000000"/>
                <w:szCs w:val="18"/>
                <w:lang w:val="fr-FR"/>
              </w:rPr>
              <w:t>“</w:t>
            </w:r>
            <w:r w:rsidRPr="006C256A">
              <w:rPr>
                <w:szCs w:val="18"/>
                <w:lang w:val="fr-FR"/>
              </w:rPr>
              <w:t>date d</w:t>
            </w:r>
            <w:r w:rsidR="005837A7">
              <w:rPr>
                <w:szCs w:val="18"/>
                <w:lang w:val="fr-FR"/>
              </w:rPr>
              <w:t>’</w:t>
            </w:r>
            <w:r w:rsidRPr="006C256A">
              <w:rPr>
                <w:szCs w:val="18"/>
                <w:lang w:val="fr-FR"/>
              </w:rPr>
              <w:t>entrée en vigueur</w:t>
            </w:r>
            <w:r w:rsidRPr="006C256A">
              <w:rPr>
                <w:color w:val="000000"/>
                <w:szCs w:val="18"/>
                <w:lang w:val="fr-FR"/>
              </w:rPr>
              <w:t xml:space="preserve"> du présent </w:t>
            </w:r>
            <w:r w:rsidRPr="006C256A">
              <w:rPr>
                <w:szCs w:val="18"/>
                <w:lang w:val="fr-FR"/>
              </w:rPr>
              <w:t>Statut et Règlement du personnel</w:t>
            </w:r>
            <w:r w:rsidR="00EA3BC0" w:rsidRPr="006C256A">
              <w:rPr>
                <w:color w:val="000000"/>
                <w:szCs w:val="18"/>
                <w:lang w:val="fr-FR"/>
              </w:rPr>
              <w:t>”</w:t>
            </w:r>
            <w:r w:rsidRPr="006C256A">
              <w:rPr>
                <w:color w:val="000000"/>
                <w:szCs w:val="18"/>
                <w:lang w:val="fr-FR"/>
              </w:rPr>
              <w:t xml:space="preserve"> est supprimée étant donné que cette disposition </w:t>
            </w:r>
            <w:r w:rsidRPr="006C256A">
              <w:rPr>
                <w:color w:val="000000"/>
                <w:szCs w:val="18"/>
                <w:lang w:val="fr-FR"/>
              </w:rPr>
              <w:lastRenderedPageBreak/>
              <w:t>s</w:t>
            </w:r>
            <w:r w:rsidR="005837A7">
              <w:rPr>
                <w:color w:val="000000"/>
                <w:szCs w:val="18"/>
                <w:lang w:val="fr-FR"/>
              </w:rPr>
              <w:t>’</w:t>
            </w:r>
            <w:r w:rsidRPr="006C256A">
              <w:rPr>
                <w:color w:val="000000"/>
                <w:szCs w:val="18"/>
                <w:lang w:val="fr-FR"/>
              </w:rPr>
              <w:t>applique également aux fonctionnaires dont la nomination à titre permanent a pris effet après cette date.</w:t>
            </w: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641B2" w:rsidRPr="006C256A" w:rsidRDefault="00F641B2" w:rsidP="00C37DE4">
            <w:pPr>
              <w:pStyle w:val="CommentText"/>
              <w:rPr>
                <w:szCs w:val="18"/>
                <w:lang w:val="fr-FR"/>
              </w:rPr>
            </w:pPr>
          </w:p>
        </w:tc>
      </w:tr>
    </w:tbl>
    <w:p w:rsidR="00F33AD6" w:rsidRPr="006C256A" w:rsidRDefault="00F33AD6" w:rsidP="00C37DE4">
      <w:pPr>
        <w:rPr>
          <w:lang w:val="fr-FR"/>
        </w:rPr>
      </w:pPr>
    </w:p>
    <w:p w:rsidR="00F33AD6" w:rsidRPr="006C256A" w:rsidRDefault="00F33AD6" w:rsidP="00C37DE4">
      <w:pPr>
        <w:rPr>
          <w:lang w:val="fr-FR"/>
        </w:rPr>
      </w:pPr>
    </w:p>
    <w:p w:rsidR="00F33AD6" w:rsidRPr="006C256A" w:rsidRDefault="00F33AD6" w:rsidP="00C37DE4">
      <w:pPr>
        <w:rPr>
          <w:lang w:val="fr-FR"/>
        </w:rPr>
      </w:pPr>
    </w:p>
    <w:p w:rsidR="007759F6" w:rsidRPr="006C256A" w:rsidRDefault="005D5A1E" w:rsidP="00C37DE4">
      <w:pPr>
        <w:pStyle w:val="Endofdocument-Annex"/>
        <w:ind w:left="11057"/>
        <w:rPr>
          <w:szCs w:val="22"/>
          <w:lang w:val="fr-FR"/>
        </w:rPr>
        <w:sectPr w:rsidR="007759F6" w:rsidRPr="006C256A" w:rsidSect="008E5A59">
          <w:headerReference w:type="default" r:id="rId12"/>
          <w:headerReference w:type="first" r:id="rId13"/>
          <w:footerReference w:type="first" r:id="rId14"/>
          <w:endnotePr>
            <w:numFmt w:val="decimal"/>
          </w:endnotePr>
          <w:pgSz w:w="16840" w:h="11907" w:orient="landscape" w:code="9"/>
          <w:pgMar w:top="1418" w:right="567" w:bottom="624" w:left="1418" w:header="510" w:footer="1021" w:gutter="0"/>
          <w:pgNumType w:start="1"/>
          <w:cols w:space="720"/>
          <w:titlePg/>
          <w:docGrid w:linePitch="299"/>
        </w:sectPr>
      </w:pPr>
      <w:r w:rsidRPr="006C256A">
        <w:rPr>
          <w:szCs w:val="22"/>
          <w:lang w:val="fr-FR"/>
        </w:rPr>
        <w:t>[L</w:t>
      </w:r>
      <w:r w:rsidR="005837A7">
        <w:rPr>
          <w:szCs w:val="22"/>
          <w:lang w:val="fr-FR"/>
        </w:rPr>
        <w:t>’</w:t>
      </w:r>
      <w:r w:rsidRPr="006C256A">
        <w:rPr>
          <w:szCs w:val="22"/>
          <w:lang w:val="fr-FR"/>
        </w:rPr>
        <w:t>annexe</w:t>
      </w:r>
      <w:r w:rsidR="00955164">
        <w:rPr>
          <w:szCs w:val="22"/>
          <w:lang w:val="fr-FR"/>
        </w:rPr>
        <w:t> </w:t>
      </w:r>
      <w:r w:rsidRPr="006C256A">
        <w:rPr>
          <w:szCs w:val="22"/>
          <w:lang w:val="fr-FR"/>
        </w:rPr>
        <w:t>II suit]</w:t>
      </w:r>
    </w:p>
    <w:p w:rsidR="00F33AD6" w:rsidRPr="006C256A" w:rsidRDefault="003C34E2" w:rsidP="00C37DE4">
      <w:pPr>
        <w:ind w:left="-709"/>
        <w:jc w:val="center"/>
        <w:rPr>
          <w:b/>
          <w:lang w:val="fr-FR"/>
        </w:rPr>
      </w:pPr>
      <w:r w:rsidRPr="006C256A">
        <w:rPr>
          <w:b/>
          <w:lang w:val="fr-FR"/>
        </w:rPr>
        <w:lastRenderedPageBreak/>
        <w:t>AMENDEMENTS DU RÈGLEMENT DU PERSONNEL ET DES ANNEXES Y RELATIVES DEVANT ENTRER EN VIGUEUR LE 1</w:t>
      </w:r>
      <w:r w:rsidRPr="006C256A">
        <w:rPr>
          <w:b/>
          <w:vertAlign w:val="superscript"/>
          <w:lang w:val="fr-FR"/>
        </w:rPr>
        <w:t>ER</w:t>
      </w:r>
      <w:r w:rsidR="001A0BA5" w:rsidRPr="006C256A">
        <w:rPr>
          <w:lang w:val="fr-FR"/>
        </w:rPr>
        <w:t> </w:t>
      </w:r>
      <w:r w:rsidR="001A0BA5" w:rsidRPr="006C256A">
        <w:rPr>
          <w:b/>
          <w:color w:val="000000"/>
          <w:lang w:val="fr-FR"/>
        </w:rPr>
        <w:t>JANVIER </w:t>
      </w:r>
      <w:r w:rsidRPr="006C256A">
        <w:rPr>
          <w:b/>
          <w:color w:val="000000"/>
          <w:lang w:val="fr-FR"/>
        </w:rPr>
        <w:t>2016</w:t>
      </w:r>
    </w:p>
    <w:p w:rsidR="007759F6" w:rsidRPr="006C256A" w:rsidRDefault="007759F6" w:rsidP="00C37DE4">
      <w:pPr>
        <w:ind w:left="-709"/>
        <w:rPr>
          <w:sz w:val="16"/>
          <w:szCs w:val="16"/>
          <w:lang w:val="fr-FR"/>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7759F6" w:rsidRPr="009A4C01" w:rsidTr="007759F6">
        <w:trPr>
          <w:trHeight w:val="23"/>
          <w:tblHeader/>
        </w:trPr>
        <w:tc>
          <w:tcPr>
            <w:tcW w:w="1842" w:type="dxa"/>
            <w:shd w:val="clear" w:color="auto" w:fill="FBD4B4" w:themeFill="accent6" w:themeFillTint="66"/>
            <w:tcMar>
              <w:top w:w="57" w:type="dxa"/>
              <w:bottom w:w="57" w:type="dxa"/>
            </w:tcMar>
          </w:tcPr>
          <w:p w:rsidR="007759F6" w:rsidRPr="006C256A" w:rsidRDefault="00CA5113" w:rsidP="00C37DE4">
            <w:pPr>
              <w:ind w:left="142" w:hanging="142"/>
              <w:jc w:val="center"/>
              <w:rPr>
                <w:b/>
                <w:sz w:val="18"/>
                <w:szCs w:val="18"/>
                <w:lang w:val="fr-FR"/>
              </w:rPr>
            </w:pPr>
            <w:r w:rsidRPr="006C256A">
              <w:rPr>
                <w:b/>
                <w:color w:val="000000"/>
                <w:sz w:val="18"/>
                <w:szCs w:val="18"/>
                <w:lang w:val="fr-FR"/>
              </w:rPr>
              <w:t>Disposition</w:t>
            </w:r>
          </w:p>
        </w:tc>
        <w:tc>
          <w:tcPr>
            <w:tcW w:w="4536" w:type="dxa"/>
            <w:shd w:val="clear" w:color="auto" w:fill="FBD4B4" w:themeFill="accent6" w:themeFillTint="66"/>
            <w:tcMar>
              <w:top w:w="57" w:type="dxa"/>
              <w:bottom w:w="57" w:type="dxa"/>
            </w:tcMar>
          </w:tcPr>
          <w:p w:rsidR="007759F6" w:rsidRPr="006C256A" w:rsidRDefault="004B7240" w:rsidP="00C37DE4">
            <w:pPr>
              <w:jc w:val="center"/>
              <w:rPr>
                <w:b/>
                <w:sz w:val="18"/>
                <w:szCs w:val="18"/>
                <w:lang w:val="fr-FR"/>
              </w:rPr>
            </w:pPr>
            <w:r w:rsidRPr="006C256A">
              <w:rPr>
                <w:b/>
                <w:sz w:val="18"/>
                <w:szCs w:val="18"/>
                <w:lang w:val="fr-FR"/>
              </w:rPr>
              <w:t>Texte actuel</w:t>
            </w:r>
          </w:p>
        </w:tc>
        <w:tc>
          <w:tcPr>
            <w:tcW w:w="4536" w:type="dxa"/>
            <w:shd w:val="clear" w:color="auto" w:fill="FBD4B4" w:themeFill="accent6" w:themeFillTint="66"/>
            <w:tcMar>
              <w:top w:w="57" w:type="dxa"/>
              <w:bottom w:w="57" w:type="dxa"/>
            </w:tcMar>
          </w:tcPr>
          <w:p w:rsidR="007759F6" w:rsidRPr="006C256A" w:rsidRDefault="004B7240" w:rsidP="00C37DE4">
            <w:pPr>
              <w:jc w:val="center"/>
              <w:rPr>
                <w:b/>
                <w:sz w:val="18"/>
                <w:szCs w:val="18"/>
                <w:lang w:val="fr-FR"/>
              </w:rPr>
            </w:pPr>
            <w:r w:rsidRPr="006C256A">
              <w:rPr>
                <w:b/>
                <w:sz w:val="18"/>
                <w:szCs w:val="18"/>
                <w:lang w:val="fr-FR"/>
              </w:rPr>
              <w:t>Texte nouveau/proposé</w:t>
            </w:r>
          </w:p>
        </w:tc>
        <w:tc>
          <w:tcPr>
            <w:tcW w:w="4537" w:type="dxa"/>
            <w:shd w:val="clear" w:color="auto" w:fill="FBD4B4" w:themeFill="accent6" w:themeFillTint="66"/>
            <w:tcMar>
              <w:top w:w="57" w:type="dxa"/>
              <w:bottom w:w="57" w:type="dxa"/>
            </w:tcMar>
          </w:tcPr>
          <w:p w:rsidR="007759F6" w:rsidRPr="006C256A" w:rsidRDefault="004B7240" w:rsidP="00C37DE4">
            <w:pPr>
              <w:jc w:val="center"/>
              <w:rPr>
                <w:b/>
                <w:sz w:val="18"/>
                <w:szCs w:val="18"/>
                <w:lang w:val="fr-FR"/>
              </w:rPr>
            </w:pPr>
            <w:r w:rsidRPr="006C256A">
              <w:rPr>
                <w:b/>
                <w:sz w:val="18"/>
                <w:szCs w:val="18"/>
                <w:lang w:val="fr-FR"/>
              </w:rPr>
              <w:t>Objet/description de la modification</w:t>
            </w:r>
          </w:p>
        </w:tc>
      </w:tr>
      <w:tr w:rsidR="007759F6" w:rsidRPr="009A4C01" w:rsidTr="007759F6">
        <w:trPr>
          <w:trHeight w:val="23"/>
        </w:trPr>
        <w:tc>
          <w:tcPr>
            <w:tcW w:w="1842" w:type="dxa"/>
            <w:shd w:val="clear" w:color="auto" w:fill="auto"/>
            <w:tcMar>
              <w:top w:w="57" w:type="dxa"/>
              <w:bottom w:w="57" w:type="dxa"/>
            </w:tcMar>
          </w:tcPr>
          <w:p w:rsidR="00F33AD6" w:rsidRPr="006C256A" w:rsidRDefault="004B7240" w:rsidP="00C37DE4">
            <w:pPr>
              <w:pStyle w:val="ListParagraph"/>
              <w:ind w:left="0"/>
              <w:rPr>
                <w:b/>
                <w:sz w:val="18"/>
                <w:szCs w:val="18"/>
                <w:lang w:val="fr-FR"/>
              </w:rPr>
            </w:pPr>
            <w:r w:rsidRPr="006C256A">
              <w:rPr>
                <w:b/>
                <w:color w:val="000000"/>
                <w:sz w:val="18"/>
                <w:szCs w:val="18"/>
                <w:lang w:val="fr-FR"/>
              </w:rPr>
              <w:t xml:space="preserve">Disposition </w:t>
            </w:r>
            <w:r w:rsidRPr="006C256A">
              <w:rPr>
                <w:b/>
                <w:sz w:val="18"/>
                <w:szCs w:val="18"/>
                <w:lang w:val="fr-FR"/>
              </w:rPr>
              <w:t>1.3.1</w:t>
            </w:r>
          </w:p>
          <w:p w:rsidR="00F33AD6" w:rsidRPr="006C256A" w:rsidRDefault="00F33AD6" w:rsidP="00C37DE4">
            <w:pPr>
              <w:pStyle w:val="ListParagraph"/>
              <w:ind w:left="0"/>
              <w:rPr>
                <w:sz w:val="18"/>
                <w:szCs w:val="18"/>
                <w:lang w:val="fr-FR"/>
              </w:rPr>
            </w:pPr>
          </w:p>
          <w:p w:rsidR="007759F6" w:rsidRPr="006C256A" w:rsidRDefault="00150805" w:rsidP="00C37DE4">
            <w:pPr>
              <w:pStyle w:val="ListParagraph"/>
              <w:ind w:left="0"/>
              <w:rPr>
                <w:sz w:val="18"/>
                <w:szCs w:val="18"/>
                <w:lang w:val="fr-FR"/>
              </w:rPr>
            </w:pPr>
            <w:r w:rsidRPr="006C256A">
              <w:rPr>
                <w:sz w:val="18"/>
                <w:szCs w:val="18"/>
                <w:lang w:val="fr-FR"/>
              </w:rPr>
              <w:t>Jours ouvrables</w:t>
            </w:r>
          </w:p>
        </w:tc>
        <w:tc>
          <w:tcPr>
            <w:tcW w:w="4536" w:type="dxa"/>
            <w:shd w:val="clear" w:color="auto" w:fill="auto"/>
            <w:tcMar>
              <w:top w:w="57" w:type="dxa"/>
              <w:bottom w:w="57" w:type="dxa"/>
            </w:tcMar>
          </w:tcPr>
          <w:p w:rsidR="00F33AD6" w:rsidRPr="006C256A" w:rsidRDefault="00150805" w:rsidP="00C37DE4">
            <w:pPr>
              <w:pStyle w:val="Default"/>
              <w:rPr>
                <w:sz w:val="18"/>
                <w:szCs w:val="18"/>
                <w:lang w:val="fr-FR"/>
              </w:rPr>
            </w:pPr>
            <w:r w:rsidRPr="006C256A">
              <w:rPr>
                <w:sz w:val="18"/>
                <w:szCs w:val="18"/>
                <w:lang w:val="fr-FR"/>
              </w:rPr>
              <w:t>[…]</w:t>
            </w:r>
          </w:p>
          <w:p w:rsidR="00F33AD6" w:rsidRPr="006C256A" w:rsidRDefault="00150805" w:rsidP="00C37DE4">
            <w:pPr>
              <w:pStyle w:val="Default"/>
              <w:ind w:left="-1180"/>
              <w:rPr>
                <w:sz w:val="18"/>
                <w:szCs w:val="18"/>
                <w:lang w:val="fr-FR"/>
              </w:rPr>
            </w:pPr>
            <w:r w:rsidRPr="006C256A">
              <w:rPr>
                <w:sz w:val="18"/>
                <w:szCs w:val="18"/>
                <w:lang w:val="fr-FR"/>
              </w:rPr>
              <w:t>[…</w:t>
            </w:r>
          </w:p>
          <w:p w:rsidR="005837A7" w:rsidRDefault="00150805" w:rsidP="00C37DE4">
            <w:pPr>
              <w:pStyle w:val="Default"/>
              <w:rPr>
                <w:sz w:val="18"/>
                <w:szCs w:val="18"/>
                <w:lang w:val="fr-FR"/>
              </w:rPr>
            </w:pPr>
            <w:r w:rsidRPr="006C256A">
              <w:rPr>
                <w:sz w:val="18"/>
                <w:szCs w:val="18"/>
                <w:lang w:val="fr-FR"/>
              </w:rPr>
              <w:t>b) Au siège, les 10 jours fériés suivants sont chômés : 1</w:t>
            </w:r>
            <w:r w:rsidRPr="00C37DE4">
              <w:rPr>
                <w:sz w:val="18"/>
                <w:szCs w:val="18"/>
                <w:vertAlign w:val="superscript"/>
                <w:lang w:val="fr-FR"/>
              </w:rPr>
              <w:t>er</w:t>
            </w:r>
            <w:r w:rsidRPr="006C256A">
              <w:rPr>
                <w:sz w:val="18"/>
                <w:szCs w:val="18"/>
                <w:lang w:val="fr-FR"/>
              </w:rPr>
              <w:t> janvier, 2 janvier, Vendredi Saint, Lundi de Pâques, Ascension, Lundi de Pentecôte, Jeûne Genevois, Aïd </w:t>
            </w:r>
            <w:proofErr w:type="spellStart"/>
            <w:r w:rsidRPr="006C256A">
              <w:rPr>
                <w:sz w:val="18"/>
                <w:szCs w:val="18"/>
                <w:lang w:val="fr-FR"/>
              </w:rPr>
              <w:t>al</w:t>
            </w:r>
            <w:r w:rsidR="006C2C45">
              <w:rPr>
                <w:sz w:val="18"/>
                <w:szCs w:val="18"/>
                <w:lang w:val="fr-FR"/>
              </w:rPr>
              <w:noBreakHyphen/>
            </w:r>
            <w:r w:rsidRPr="006C256A">
              <w:rPr>
                <w:sz w:val="18"/>
                <w:szCs w:val="18"/>
                <w:lang w:val="fr-FR"/>
              </w:rPr>
              <w:t>Adha</w:t>
            </w:r>
            <w:proofErr w:type="spellEnd"/>
            <w:r w:rsidRPr="006C256A">
              <w:rPr>
                <w:sz w:val="18"/>
                <w:szCs w:val="18"/>
                <w:lang w:val="fr-FR"/>
              </w:rPr>
              <w:t>, 25 décembre et 26 décembre.  Pour les autres lieux d</w:t>
            </w:r>
            <w:r w:rsidR="005837A7">
              <w:rPr>
                <w:sz w:val="18"/>
                <w:szCs w:val="18"/>
                <w:lang w:val="fr-FR"/>
              </w:rPr>
              <w:t>’</w:t>
            </w:r>
            <w:r w:rsidRPr="006C256A">
              <w:rPr>
                <w:sz w:val="18"/>
                <w:szCs w:val="18"/>
                <w:lang w:val="fr-FR"/>
              </w:rPr>
              <w:t>affectation, les jours fériés sont fixés en tenant compte des conditions locales et des pratiques d</w:t>
            </w:r>
            <w:r w:rsidR="005837A7">
              <w:rPr>
                <w:sz w:val="18"/>
                <w:szCs w:val="18"/>
                <w:lang w:val="fr-FR"/>
              </w:rPr>
              <w:t>’</w:t>
            </w:r>
            <w:r w:rsidRPr="006C256A">
              <w:rPr>
                <w:sz w:val="18"/>
                <w:szCs w:val="18"/>
                <w:lang w:val="fr-FR"/>
              </w:rPr>
              <w:t xml:space="preserve">autres organisations locales du régime commun des </w:t>
            </w:r>
            <w:r w:rsidR="005837A7">
              <w:rPr>
                <w:sz w:val="18"/>
                <w:szCs w:val="18"/>
                <w:lang w:val="fr-FR"/>
              </w:rPr>
              <w:t>Nations Unies</w:t>
            </w:r>
            <w:r w:rsidRPr="006C256A">
              <w:rPr>
                <w:sz w:val="18"/>
                <w:szCs w:val="18"/>
                <w:lang w:val="fr-FR"/>
              </w:rPr>
              <w:t>.</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5837A7" w:rsidRDefault="00150805" w:rsidP="00C37DE4">
            <w:pPr>
              <w:pStyle w:val="Default"/>
              <w:rPr>
                <w:sz w:val="18"/>
                <w:szCs w:val="18"/>
                <w:lang w:val="fr-FR"/>
              </w:rPr>
            </w:pPr>
            <w:r w:rsidRPr="006C256A">
              <w:rPr>
                <w:sz w:val="18"/>
                <w:szCs w:val="18"/>
                <w:lang w:val="fr-FR"/>
              </w:rPr>
              <w:t xml:space="preserve">c) </w:t>
            </w:r>
            <w:r w:rsidRPr="006C256A">
              <w:rPr>
                <w:color w:val="auto"/>
                <w:sz w:val="18"/>
                <w:szCs w:val="18"/>
                <w:lang w:val="fr-FR"/>
              </w:rPr>
              <w:t>Lorsque le 2</w:t>
            </w:r>
            <w:r w:rsidR="005837A7" w:rsidRPr="006C256A">
              <w:rPr>
                <w:color w:val="auto"/>
                <w:sz w:val="18"/>
                <w:szCs w:val="18"/>
                <w:lang w:val="fr-FR"/>
              </w:rPr>
              <w:t>5</w:t>
            </w:r>
            <w:r w:rsidR="005837A7">
              <w:rPr>
                <w:color w:val="auto"/>
                <w:sz w:val="18"/>
                <w:szCs w:val="18"/>
                <w:lang w:val="fr-FR"/>
              </w:rPr>
              <w:t> </w:t>
            </w:r>
            <w:r w:rsidR="005837A7" w:rsidRPr="006C256A">
              <w:rPr>
                <w:color w:val="auto"/>
                <w:sz w:val="18"/>
                <w:szCs w:val="18"/>
                <w:lang w:val="fr-FR"/>
              </w:rPr>
              <w:t>décembre</w:t>
            </w:r>
            <w:r w:rsidRPr="006C256A">
              <w:rPr>
                <w:color w:val="auto"/>
                <w:sz w:val="18"/>
                <w:szCs w:val="18"/>
                <w:lang w:val="fr-FR"/>
              </w:rPr>
              <w:t xml:space="preserve"> d</w:t>
            </w:r>
            <w:r w:rsidR="005837A7">
              <w:rPr>
                <w:color w:val="auto"/>
                <w:sz w:val="18"/>
                <w:szCs w:val="18"/>
                <w:lang w:val="fr-FR"/>
              </w:rPr>
              <w:t>’</w:t>
            </w:r>
            <w:r w:rsidRPr="006C256A">
              <w:rPr>
                <w:color w:val="auto"/>
                <w:sz w:val="18"/>
                <w:szCs w:val="18"/>
                <w:lang w:val="fr-FR"/>
              </w:rPr>
              <w:t>une année donnée tombe un samedi, les 24, 27, 30 et 3</w:t>
            </w:r>
            <w:r w:rsidR="005837A7" w:rsidRPr="006C256A">
              <w:rPr>
                <w:color w:val="auto"/>
                <w:sz w:val="18"/>
                <w:szCs w:val="18"/>
                <w:lang w:val="fr-FR"/>
              </w:rPr>
              <w:t>1</w:t>
            </w:r>
            <w:r w:rsidR="005837A7">
              <w:rPr>
                <w:color w:val="auto"/>
                <w:sz w:val="18"/>
                <w:szCs w:val="18"/>
                <w:lang w:val="fr-FR"/>
              </w:rPr>
              <w:t> </w:t>
            </w:r>
            <w:r w:rsidR="005837A7" w:rsidRPr="006C256A">
              <w:rPr>
                <w:color w:val="auto"/>
                <w:sz w:val="18"/>
                <w:szCs w:val="18"/>
                <w:lang w:val="fr-FR"/>
              </w:rPr>
              <w:t>décembre</w:t>
            </w:r>
            <w:r w:rsidRPr="006C256A">
              <w:rPr>
                <w:color w:val="auto"/>
                <w:sz w:val="18"/>
                <w:szCs w:val="18"/>
                <w:lang w:val="fr-FR"/>
              </w:rPr>
              <w:t xml:space="preserve"> de la même année sont jours chômés compensateurs.</w:t>
            </w:r>
            <w:r w:rsidR="007759F6" w:rsidRPr="00A07DC1">
              <w:rPr>
                <w:color w:val="auto"/>
                <w:sz w:val="18"/>
                <w:lang w:val="fr-FR"/>
              </w:rPr>
              <w:t xml:space="preserve"> </w:t>
            </w:r>
            <w:r w:rsidR="00955164">
              <w:rPr>
                <w:color w:val="auto"/>
                <w:sz w:val="18"/>
                <w:szCs w:val="18"/>
                <w:lang w:val="fr-FR"/>
              </w:rPr>
              <w:t xml:space="preserve"> </w:t>
            </w:r>
            <w:r w:rsidRPr="006C256A">
              <w:rPr>
                <w:color w:val="auto"/>
                <w:sz w:val="18"/>
                <w:szCs w:val="18"/>
                <w:lang w:val="fr-FR"/>
              </w:rPr>
              <w:t>Lorsque le 2</w:t>
            </w:r>
            <w:r w:rsidR="005837A7" w:rsidRPr="006C256A">
              <w:rPr>
                <w:color w:val="auto"/>
                <w:sz w:val="18"/>
                <w:szCs w:val="18"/>
                <w:lang w:val="fr-FR"/>
              </w:rPr>
              <w:t>5</w:t>
            </w:r>
            <w:r w:rsidR="005837A7">
              <w:rPr>
                <w:color w:val="auto"/>
                <w:sz w:val="18"/>
                <w:szCs w:val="18"/>
                <w:lang w:val="fr-FR"/>
              </w:rPr>
              <w:t> </w:t>
            </w:r>
            <w:r w:rsidR="005837A7" w:rsidRPr="006C256A">
              <w:rPr>
                <w:color w:val="auto"/>
                <w:sz w:val="18"/>
                <w:szCs w:val="18"/>
                <w:lang w:val="fr-FR"/>
              </w:rPr>
              <w:t>décembre</w:t>
            </w:r>
            <w:r w:rsidRPr="006C256A">
              <w:rPr>
                <w:color w:val="auto"/>
                <w:sz w:val="18"/>
                <w:szCs w:val="18"/>
                <w:lang w:val="fr-FR"/>
              </w:rPr>
              <w:t xml:space="preserve"> d</w:t>
            </w:r>
            <w:r w:rsidR="005837A7">
              <w:rPr>
                <w:color w:val="auto"/>
                <w:sz w:val="18"/>
                <w:szCs w:val="18"/>
                <w:lang w:val="fr-FR"/>
              </w:rPr>
              <w:t>’</w:t>
            </w:r>
            <w:r w:rsidRPr="006C256A">
              <w:rPr>
                <w:color w:val="auto"/>
                <w:sz w:val="18"/>
                <w:szCs w:val="18"/>
                <w:lang w:val="fr-FR"/>
              </w:rPr>
              <w:t>une année donnée tombe un dimanche, les 27 et 3</w:t>
            </w:r>
            <w:r w:rsidR="005837A7" w:rsidRPr="006C256A">
              <w:rPr>
                <w:color w:val="auto"/>
                <w:sz w:val="18"/>
                <w:szCs w:val="18"/>
                <w:lang w:val="fr-FR"/>
              </w:rPr>
              <w:t>0</w:t>
            </w:r>
            <w:r w:rsidR="005837A7">
              <w:rPr>
                <w:color w:val="auto"/>
                <w:sz w:val="18"/>
                <w:szCs w:val="18"/>
                <w:lang w:val="fr-FR"/>
              </w:rPr>
              <w:t> </w:t>
            </w:r>
            <w:r w:rsidR="005837A7" w:rsidRPr="006C256A">
              <w:rPr>
                <w:color w:val="auto"/>
                <w:sz w:val="18"/>
                <w:szCs w:val="18"/>
                <w:lang w:val="fr-FR"/>
              </w:rPr>
              <w:t>décembre</w:t>
            </w:r>
            <w:r w:rsidRPr="006C256A">
              <w:rPr>
                <w:color w:val="auto"/>
                <w:sz w:val="18"/>
                <w:szCs w:val="18"/>
                <w:lang w:val="fr-FR"/>
              </w:rPr>
              <w:t xml:space="preserve"> de la même année sont jours chômés compensateurs.</w:t>
            </w:r>
            <w:r w:rsidR="007759F6" w:rsidRPr="00A07DC1">
              <w:rPr>
                <w:color w:val="auto"/>
                <w:sz w:val="18"/>
                <w:lang w:val="fr-FR"/>
              </w:rPr>
              <w:t xml:space="preserve"> </w:t>
            </w:r>
            <w:r w:rsidR="00955164">
              <w:rPr>
                <w:color w:val="auto"/>
                <w:sz w:val="18"/>
                <w:szCs w:val="18"/>
                <w:lang w:val="fr-FR"/>
              </w:rPr>
              <w:t xml:space="preserve"> </w:t>
            </w:r>
            <w:r w:rsidRPr="006C256A">
              <w:rPr>
                <w:color w:val="auto"/>
                <w:sz w:val="18"/>
                <w:szCs w:val="18"/>
                <w:lang w:val="fr-FR"/>
              </w:rPr>
              <w:t>Lorsque le 2</w:t>
            </w:r>
            <w:r w:rsidR="005837A7" w:rsidRPr="006C256A">
              <w:rPr>
                <w:color w:val="auto"/>
                <w:sz w:val="18"/>
                <w:szCs w:val="18"/>
                <w:lang w:val="fr-FR"/>
              </w:rPr>
              <w:t>6</w:t>
            </w:r>
            <w:r w:rsidR="005837A7">
              <w:rPr>
                <w:color w:val="auto"/>
                <w:sz w:val="18"/>
                <w:szCs w:val="18"/>
                <w:lang w:val="fr-FR"/>
              </w:rPr>
              <w:t> </w:t>
            </w:r>
            <w:r w:rsidR="005837A7" w:rsidRPr="006C256A">
              <w:rPr>
                <w:color w:val="auto"/>
                <w:sz w:val="18"/>
                <w:szCs w:val="18"/>
                <w:lang w:val="fr-FR"/>
              </w:rPr>
              <w:t>décembre</w:t>
            </w:r>
            <w:r w:rsidRPr="006C256A">
              <w:rPr>
                <w:color w:val="auto"/>
                <w:sz w:val="18"/>
                <w:szCs w:val="18"/>
                <w:lang w:val="fr-FR"/>
              </w:rPr>
              <w:t xml:space="preserve"> d</w:t>
            </w:r>
            <w:r w:rsidR="005837A7">
              <w:rPr>
                <w:color w:val="auto"/>
                <w:sz w:val="18"/>
                <w:szCs w:val="18"/>
                <w:lang w:val="fr-FR"/>
              </w:rPr>
              <w:t>’</w:t>
            </w:r>
            <w:r w:rsidRPr="006C256A">
              <w:rPr>
                <w:color w:val="auto"/>
                <w:sz w:val="18"/>
                <w:szCs w:val="18"/>
                <w:lang w:val="fr-FR"/>
              </w:rPr>
              <w:t>une année donnée tombe un samedi, les 24 et 3</w:t>
            </w:r>
            <w:r w:rsidR="005837A7" w:rsidRPr="006C256A">
              <w:rPr>
                <w:color w:val="auto"/>
                <w:sz w:val="18"/>
                <w:szCs w:val="18"/>
                <w:lang w:val="fr-FR"/>
              </w:rPr>
              <w:t>1</w:t>
            </w:r>
            <w:r w:rsidR="005837A7">
              <w:rPr>
                <w:color w:val="auto"/>
                <w:sz w:val="18"/>
                <w:szCs w:val="18"/>
                <w:lang w:val="fr-FR"/>
              </w:rPr>
              <w:t> </w:t>
            </w:r>
            <w:r w:rsidR="005837A7" w:rsidRPr="006C256A">
              <w:rPr>
                <w:color w:val="auto"/>
                <w:sz w:val="18"/>
                <w:szCs w:val="18"/>
                <w:lang w:val="fr-FR"/>
              </w:rPr>
              <w:t>décembre</w:t>
            </w:r>
            <w:r w:rsidRPr="006C256A">
              <w:rPr>
                <w:color w:val="auto"/>
                <w:sz w:val="18"/>
                <w:szCs w:val="18"/>
                <w:lang w:val="fr-FR"/>
              </w:rPr>
              <w:t xml:space="preserve"> sont jours chômés compensateurs.</w:t>
            </w:r>
          </w:p>
          <w:p w:rsidR="00F33AD6" w:rsidRPr="006C256A" w:rsidRDefault="00F33AD6" w:rsidP="00C37DE4">
            <w:pPr>
              <w:pStyle w:val="Default"/>
              <w:rPr>
                <w:sz w:val="18"/>
                <w:szCs w:val="18"/>
                <w:lang w:val="fr-FR"/>
              </w:rPr>
            </w:pPr>
          </w:p>
          <w:p w:rsidR="007759F6" w:rsidRPr="006C256A" w:rsidRDefault="00150805" w:rsidP="00C37DE4">
            <w:pPr>
              <w:tabs>
                <w:tab w:val="left" w:pos="567"/>
              </w:tabs>
              <w:rPr>
                <w:lang w:val="fr-FR"/>
              </w:rPr>
            </w:pPr>
            <w:r w:rsidRPr="006C256A">
              <w:rPr>
                <w:color w:val="000000"/>
                <w:sz w:val="18"/>
                <w:szCs w:val="18"/>
                <w:lang w:val="fr-FR"/>
              </w:rPr>
              <w:t>d) […]</w:t>
            </w:r>
          </w:p>
        </w:tc>
        <w:tc>
          <w:tcPr>
            <w:tcW w:w="4536" w:type="dxa"/>
            <w:shd w:val="clear" w:color="auto" w:fill="auto"/>
            <w:tcMar>
              <w:top w:w="57" w:type="dxa"/>
              <w:bottom w:w="57" w:type="dxa"/>
            </w:tcMar>
          </w:tcPr>
          <w:p w:rsidR="00F33AD6" w:rsidRPr="006C256A" w:rsidRDefault="00150805" w:rsidP="00C37DE4">
            <w:pPr>
              <w:pStyle w:val="Default"/>
              <w:rPr>
                <w:sz w:val="18"/>
                <w:szCs w:val="18"/>
                <w:lang w:val="fr-FR"/>
              </w:rPr>
            </w:pPr>
            <w:r w:rsidRPr="006C256A">
              <w:rPr>
                <w:sz w:val="18"/>
                <w:szCs w:val="18"/>
                <w:lang w:val="fr-FR"/>
              </w:rPr>
              <w:t>[…]</w:t>
            </w:r>
          </w:p>
          <w:p w:rsidR="00F33AD6" w:rsidRPr="006C256A" w:rsidRDefault="00F33AD6" w:rsidP="00C37DE4">
            <w:pPr>
              <w:pStyle w:val="RuleLIST"/>
              <w:numPr>
                <w:ilvl w:val="0"/>
                <w:numId w:val="0"/>
              </w:numPr>
              <w:spacing w:after="0"/>
              <w:ind w:left="567"/>
              <w:rPr>
                <w:sz w:val="18"/>
                <w:szCs w:val="18"/>
                <w:lang w:val="fr-FR"/>
              </w:rPr>
            </w:pPr>
          </w:p>
          <w:p w:rsidR="00F33AD6" w:rsidRPr="006C256A" w:rsidRDefault="00150805" w:rsidP="00C37DE4">
            <w:pPr>
              <w:rPr>
                <w:sz w:val="18"/>
                <w:szCs w:val="18"/>
                <w:lang w:val="fr-FR"/>
              </w:rPr>
            </w:pPr>
            <w:r w:rsidRPr="006C256A">
              <w:rPr>
                <w:color w:val="000000"/>
                <w:sz w:val="18"/>
                <w:szCs w:val="18"/>
                <w:lang w:val="fr-FR"/>
              </w:rPr>
              <w:t xml:space="preserve">b) </w:t>
            </w:r>
            <w:r w:rsidRPr="006C256A">
              <w:rPr>
                <w:b/>
                <w:color w:val="000000"/>
                <w:sz w:val="18"/>
                <w:szCs w:val="18"/>
                <w:u w:val="single"/>
                <w:lang w:val="fr-FR"/>
              </w:rPr>
              <w:t xml:space="preserve">Le nombre de jours fériés à chaque lieu </w:t>
            </w:r>
            <w:r w:rsidRPr="006C256A">
              <w:rPr>
                <w:b/>
                <w:sz w:val="18"/>
                <w:szCs w:val="18"/>
                <w:u w:val="single"/>
                <w:lang w:val="fr-FR"/>
              </w:rPr>
              <w:t>d</w:t>
            </w:r>
            <w:r w:rsidR="005837A7">
              <w:rPr>
                <w:b/>
                <w:sz w:val="18"/>
                <w:szCs w:val="18"/>
                <w:u w:val="single"/>
                <w:lang w:val="fr-FR"/>
              </w:rPr>
              <w:t>’</w:t>
            </w:r>
            <w:r w:rsidRPr="006C256A">
              <w:rPr>
                <w:b/>
                <w:sz w:val="18"/>
                <w:szCs w:val="18"/>
                <w:u w:val="single"/>
                <w:lang w:val="fr-FR"/>
              </w:rPr>
              <w:t>affectation</w:t>
            </w:r>
            <w:r w:rsidRPr="006C256A">
              <w:rPr>
                <w:b/>
                <w:color w:val="000000"/>
                <w:sz w:val="18"/>
                <w:szCs w:val="18"/>
                <w:u w:val="single"/>
                <w:lang w:val="fr-FR"/>
              </w:rPr>
              <w:t xml:space="preserve"> est de 10 par année </w:t>
            </w:r>
            <w:r w:rsidR="003C34E2" w:rsidRPr="006C256A">
              <w:rPr>
                <w:b/>
                <w:color w:val="000000"/>
                <w:sz w:val="18"/>
                <w:szCs w:val="18"/>
                <w:u w:val="single"/>
                <w:lang w:val="fr-FR"/>
              </w:rPr>
              <w:t>civile</w:t>
            </w:r>
            <w:r w:rsidRPr="006C256A">
              <w:rPr>
                <w:b/>
                <w:color w:val="000000"/>
                <w:sz w:val="18"/>
                <w:szCs w:val="18"/>
                <w:u w:val="single"/>
                <w:lang w:val="fr-FR"/>
              </w:rPr>
              <w:t>.</w:t>
            </w:r>
            <w:r w:rsidR="003C34E2" w:rsidRPr="00A07DC1">
              <w:rPr>
                <w:b/>
                <w:color w:val="000000"/>
                <w:sz w:val="18"/>
                <w:u w:val="single"/>
                <w:lang w:val="fr-FR"/>
              </w:rPr>
              <w:t xml:space="preserve"> </w:t>
            </w:r>
            <w:r w:rsidR="007759F6" w:rsidRPr="00A07DC1">
              <w:rPr>
                <w:b/>
                <w:color w:val="000000"/>
                <w:sz w:val="18"/>
                <w:u w:val="single"/>
                <w:lang w:val="fr-FR"/>
              </w:rPr>
              <w:t xml:space="preserve"> </w:t>
            </w:r>
            <w:r w:rsidRPr="006C256A">
              <w:rPr>
                <w:strike/>
                <w:sz w:val="18"/>
                <w:szCs w:val="18"/>
                <w:lang w:val="fr-FR"/>
              </w:rPr>
              <w:t>Au siège, les 10 jours fériés suivants sont chômés : 1</w:t>
            </w:r>
            <w:r w:rsidRPr="00C37DE4">
              <w:rPr>
                <w:strike/>
                <w:sz w:val="18"/>
                <w:szCs w:val="18"/>
                <w:vertAlign w:val="superscript"/>
                <w:lang w:val="fr-FR"/>
              </w:rPr>
              <w:t>er</w:t>
            </w:r>
            <w:r w:rsidRPr="006C256A">
              <w:rPr>
                <w:strike/>
                <w:sz w:val="18"/>
                <w:szCs w:val="18"/>
                <w:lang w:val="fr-FR"/>
              </w:rPr>
              <w:t> janvier, 2 janvier, Vendredi Saint, Lundi de Pâques, Ascension, Lundi de Pentecôte, Jeûne Genevois, Aïd </w:t>
            </w:r>
            <w:proofErr w:type="spellStart"/>
            <w:r w:rsidRPr="006C256A">
              <w:rPr>
                <w:strike/>
                <w:sz w:val="18"/>
                <w:szCs w:val="18"/>
                <w:lang w:val="fr-FR"/>
              </w:rPr>
              <w:t>al</w:t>
            </w:r>
            <w:r w:rsidR="006C2C45">
              <w:rPr>
                <w:strike/>
                <w:sz w:val="18"/>
                <w:szCs w:val="18"/>
                <w:lang w:val="fr-FR"/>
              </w:rPr>
              <w:noBreakHyphen/>
            </w:r>
            <w:r w:rsidRPr="006C256A">
              <w:rPr>
                <w:strike/>
                <w:sz w:val="18"/>
                <w:szCs w:val="18"/>
                <w:lang w:val="fr-FR"/>
              </w:rPr>
              <w:t>Adha</w:t>
            </w:r>
            <w:proofErr w:type="spellEnd"/>
            <w:r w:rsidRPr="006C256A">
              <w:rPr>
                <w:strike/>
                <w:sz w:val="18"/>
                <w:szCs w:val="18"/>
                <w:lang w:val="fr-FR"/>
              </w:rPr>
              <w:t>, 25 décembre et 26 décembre.  Pour les autres lieux d</w:t>
            </w:r>
            <w:r w:rsidR="005837A7">
              <w:rPr>
                <w:strike/>
                <w:sz w:val="18"/>
                <w:szCs w:val="18"/>
                <w:lang w:val="fr-FR"/>
              </w:rPr>
              <w:t>’</w:t>
            </w:r>
            <w:r w:rsidRPr="006C256A">
              <w:rPr>
                <w:strike/>
                <w:sz w:val="18"/>
                <w:szCs w:val="18"/>
                <w:lang w:val="fr-FR"/>
              </w:rPr>
              <w:t xml:space="preserve">affectation, </w:t>
            </w:r>
            <w:proofErr w:type="spellStart"/>
            <w:r w:rsidRPr="006C256A">
              <w:rPr>
                <w:strike/>
                <w:sz w:val="18"/>
                <w:szCs w:val="18"/>
                <w:lang w:val="fr-FR"/>
              </w:rPr>
              <w:t>l</w:t>
            </w:r>
            <w:r w:rsidRPr="006C256A">
              <w:rPr>
                <w:b/>
                <w:color w:val="000000"/>
                <w:sz w:val="18"/>
                <w:szCs w:val="18"/>
                <w:u w:val="single"/>
                <w:lang w:val="fr-FR"/>
              </w:rPr>
              <w:t>L</w:t>
            </w:r>
            <w:r w:rsidRPr="006C256A">
              <w:rPr>
                <w:sz w:val="18"/>
                <w:szCs w:val="18"/>
                <w:lang w:val="fr-FR"/>
              </w:rPr>
              <w:t>es</w:t>
            </w:r>
            <w:proofErr w:type="spellEnd"/>
            <w:r w:rsidRPr="006C256A">
              <w:rPr>
                <w:sz w:val="18"/>
                <w:szCs w:val="18"/>
                <w:lang w:val="fr-FR"/>
              </w:rPr>
              <w:t xml:space="preserve"> jours fériés sont fixés en tenant compte des conditions locales et des pratiques d</w:t>
            </w:r>
            <w:r w:rsidR="005837A7">
              <w:rPr>
                <w:sz w:val="18"/>
                <w:szCs w:val="18"/>
                <w:lang w:val="fr-FR"/>
              </w:rPr>
              <w:t>’</w:t>
            </w:r>
            <w:r w:rsidRPr="006C256A">
              <w:rPr>
                <w:sz w:val="18"/>
                <w:szCs w:val="18"/>
                <w:lang w:val="fr-FR"/>
              </w:rPr>
              <w:t xml:space="preserve">autres organisations locales du régime commun des </w:t>
            </w:r>
            <w:r w:rsidR="005837A7">
              <w:rPr>
                <w:sz w:val="18"/>
                <w:szCs w:val="18"/>
                <w:lang w:val="fr-FR"/>
              </w:rPr>
              <w:t>Nations Unies</w:t>
            </w:r>
            <w:r w:rsidRPr="006C256A">
              <w:rPr>
                <w:sz w:val="18"/>
                <w:szCs w:val="18"/>
                <w:lang w:val="fr-FR"/>
              </w:rPr>
              <w:t>.</w:t>
            </w:r>
          </w:p>
          <w:p w:rsidR="00F33AD6" w:rsidRPr="006C256A" w:rsidRDefault="00F33AD6" w:rsidP="00C37DE4">
            <w:pPr>
              <w:tabs>
                <w:tab w:val="left" w:pos="1134"/>
              </w:tabs>
              <w:rPr>
                <w:sz w:val="18"/>
                <w:szCs w:val="18"/>
                <w:lang w:val="fr-FR"/>
              </w:rPr>
            </w:pPr>
          </w:p>
          <w:p w:rsidR="00F33AD6" w:rsidRPr="006C256A" w:rsidRDefault="00150805" w:rsidP="00C37DE4">
            <w:pPr>
              <w:tabs>
                <w:tab w:val="left" w:pos="1134"/>
              </w:tabs>
              <w:rPr>
                <w:strike/>
                <w:sz w:val="18"/>
                <w:szCs w:val="18"/>
                <w:lang w:val="fr-FR"/>
              </w:rPr>
            </w:pPr>
            <w:r w:rsidRPr="006C256A">
              <w:rPr>
                <w:strike/>
                <w:color w:val="000000"/>
                <w:sz w:val="18"/>
                <w:szCs w:val="18"/>
                <w:lang w:val="fr-FR"/>
              </w:rPr>
              <w:t xml:space="preserve">c) </w:t>
            </w:r>
            <w:r w:rsidRPr="006C256A">
              <w:rPr>
                <w:strike/>
                <w:sz w:val="18"/>
                <w:szCs w:val="18"/>
                <w:lang w:val="fr-FR"/>
              </w:rPr>
              <w:t>Lorsque le 2</w:t>
            </w:r>
            <w:r w:rsidR="005837A7" w:rsidRPr="006C256A">
              <w:rPr>
                <w:strike/>
                <w:sz w:val="18"/>
                <w:szCs w:val="18"/>
                <w:lang w:val="fr-FR"/>
              </w:rPr>
              <w:t>5</w:t>
            </w:r>
            <w:r w:rsidR="005837A7">
              <w:rPr>
                <w:strike/>
                <w:sz w:val="18"/>
                <w:szCs w:val="18"/>
                <w:lang w:val="fr-FR"/>
              </w:rPr>
              <w:t> </w:t>
            </w:r>
            <w:r w:rsidR="005837A7" w:rsidRPr="006C256A">
              <w:rPr>
                <w:strike/>
                <w:sz w:val="18"/>
                <w:szCs w:val="18"/>
                <w:lang w:val="fr-FR"/>
              </w:rPr>
              <w:t>décembre</w:t>
            </w:r>
            <w:r w:rsidRPr="006C256A">
              <w:rPr>
                <w:strike/>
                <w:sz w:val="18"/>
                <w:szCs w:val="18"/>
                <w:lang w:val="fr-FR"/>
              </w:rPr>
              <w:t xml:space="preserve"> d</w:t>
            </w:r>
            <w:r w:rsidR="005837A7">
              <w:rPr>
                <w:strike/>
                <w:sz w:val="18"/>
                <w:szCs w:val="18"/>
                <w:lang w:val="fr-FR"/>
              </w:rPr>
              <w:t>’</w:t>
            </w:r>
            <w:r w:rsidRPr="006C256A">
              <w:rPr>
                <w:strike/>
                <w:sz w:val="18"/>
                <w:szCs w:val="18"/>
                <w:lang w:val="fr-FR"/>
              </w:rPr>
              <w:t>une année donnée tombe un samedi, les 24, 27, 30 et 3</w:t>
            </w:r>
            <w:r w:rsidR="005837A7" w:rsidRPr="006C256A">
              <w:rPr>
                <w:strike/>
                <w:sz w:val="18"/>
                <w:szCs w:val="18"/>
                <w:lang w:val="fr-FR"/>
              </w:rPr>
              <w:t>1</w:t>
            </w:r>
            <w:r w:rsidR="005837A7">
              <w:rPr>
                <w:strike/>
                <w:sz w:val="18"/>
                <w:szCs w:val="18"/>
                <w:lang w:val="fr-FR"/>
              </w:rPr>
              <w:t> </w:t>
            </w:r>
            <w:r w:rsidR="005837A7" w:rsidRPr="006C256A">
              <w:rPr>
                <w:strike/>
                <w:sz w:val="18"/>
                <w:szCs w:val="18"/>
                <w:lang w:val="fr-FR"/>
              </w:rPr>
              <w:t>décembre</w:t>
            </w:r>
            <w:r w:rsidRPr="006C256A">
              <w:rPr>
                <w:strike/>
                <w:sz w:val="18"/>
                <w:szCs w:val="18"/>
                <w:lang w:val="fr-FR"/>
              </w:rPr>
              <w:t xml:space="preserve"> de la même année sont jours chômés compensateurs.</w:t>
            </w:r>
            <w:r w:rsidR="007759F6" w:rsidRPr="006C256A">
              <w:rPr>
                <w:strike/>
                <w:sz w:val="18"/>
                <w:szCs w:val="18"/>
                <w:lang w:val="fr-FR"/>
              </w:rPr>
              <w:t xml:space="preserve">  </w:t>
            </w:r>
            <w:r w:rsidRPr="006C256A">
              <w:rPr>
                <w:strike/>
                <w:sz w:val="18"/>
                <w:szCs w:val="18"/>
                <w:lang w:val="fr-FR"/>
              </w:rPr>
              <w:t>Lorsque le 2</w:t>
            </w:r>
            <w:r w:rsidR="005837A7" w:rsidRPr="006C256A">
              <w:rPr>
                <w:strike/>
                <w:sz w:val="18"/>
                <w:szCs w:val="18"/>
                <w:lang w:val="fr-FR"/>
              </w:rPr>
              <w:t>5</w:t>
            </w:r>
            <w:r w:rsidR="005837A7">
              <w:rPr>
                <w:strike/>
                <w:sz w:val="18"/>
                <w:szCs w:val="18"/>
                <w:lang w:val="fr-FR"/>
              </w:rPr>
              <w:t> </w:t>
            </w:r>
            <w:r w:rsidR="005837A7" w:rsidRPr="006C256A">
              <w:rPr>
                <w:strike/>
                <w:sz w:val="18"/>
                <w:szCs w:val="18"/>
                <w:lang w:val="fr-FR"/>
              </w:rPr>
              <w:t>décembre</w:t>
            </w:r>
            <w:r w:rsidRPr="006C256A">
              <w:rPr>
                <w:strike/>
                <w:sz w:val="18"/>
                <w:szCs w:val="18"/>
                <w:lang w:val="fr-FR"/>
              </w:rPr>
              <w:t xml:space="preserve"> d</w:t>
            </w:r>
            <w:r w:rsidR="005837A7">
              <w:rPr>
                <w:strike/>
                <w:sz w:val="18"/>
                <w:szCs w:val="18"/>
                <w:lang w:val="fr-FR"/>
              </w:rPr>
              <w:t>’</w:t>
            </w:r>
            <w:r w:rsidRPr="006C256A">
              <w:rPr>
                <w:strike/>
                <w:sz w:val="18"/>
                <w:szCs w:val="18"/>
                <w:lang w:val="fr-FR"/>
              </w:rPr>
              <w:t>une année donnée tombe un dimanche, les 27 et 3</w:t>
            </w:r>
            <w:r w:rsidR="005837A7" w:rsidRPr="006C256A">
              <w:rPr>
                <w:strike/>
                <w:sz w:val="18"/>
                <w:szCs w:val="18"/>
                <w:lang w:val="fr-FR"/>
              </w:rPr>
              <w:t>0</w:t>
            </w:r>
            <w:r w:rsidR="005837A7">
              <w:rPr>
                <w:strike/>
                <w:sz w:val="18"/>
                <w:szCs w:val="18"/>
                <w:lang w:val="fr-FR"/>
              </w:rPr>
              <w:t> </w:t>
            </w:r>
            <w:r w:rsidR="005837A7" w:rsidRPr="006C256A">
              <w:rPr>
                <w:strike/>
                <w:sz w:val="18"/>
                <w:szCs w:val="18"/>
                <w:lang w:val="fr-FR"/>
              </w:rPr>
              <w:t>décembre</w:t>
            </w:r>
            <w:r w:rsidRPr="006C256A">
              <w:rPr>
                <w:strike/>
                <w:sz w:val="18"/>
                <w:szCs w:val="18"/>
                <w:lang w:val="fr-FR"/>
              </w:rPr>
              <w:t xml:space="preserve"> de la même année sont jours chômés compensateurs.  Lorsque le 2</w:t>
            </w:r>
            <w:r w:rsidR="005837A7" w:rsidRPr="006C256A">
              <w:rPr>
                <w:strike/>
                <w:sz w:val="18"/>
                <w:szCs w:val="18"/>
                <w:lang w:val="fr-FR"/>
              </w:rPr>
              <w:t>6</w:t>
            </w:r>
            <w:r w:rsidR="005837A7">
              <w:rPr>
                <w:strike/>
                <w:sz w:val="18"/>
                <w:szCs w:val="18"/>
                <w:lang w:val="fr-FR"/>
              </w:rPr>
              <w:t> </w:t>
            </w:r>
            <w:r w:rsidR="005837A7" w:rsidRPr="006C256A">
              <w:rPr>
                <w:strike/>
                <w:sz w:val="18"/>
                <w:szCs w:val="18"/>
                <w:lang w:val="fr-FR"/>
              </w:rPr>
              <w:t>décembre</w:t>
            </w:r>
            <w:r w:rsidRPr="006C256A">
              <w:rPr>
                <w:strike/>
                <w:sz w:val="18"/>
                <w:szCs w:val="18"/>
                <w:lang w:val="fr-FR"/>
              </w:rPr>
              <w:t xml:space="preserve"> d</w:t>
            </w:r>
            <w:r w:rsidR="005837A7">
              <w:rPr>
                <w:strike/>
                <w:sz w:val="18"/>
                <w:szCs w:val="18"/>
                <w:lang w:val="fr-FR"/>
              </w:rPr>
              <w:t>’</w:t>
            </w:r>
            <w:r w:rsidRPr="006C256A">
              <w:rPr>
                <w:strike/>
                <w:sz w:val="18"/>
                <w:szCs w:val="18"/>
                <w:lang w:val="fr-FR"/>
              </w:rPr>
              <w:t>une année donnée tombe un samedi, les 24 et 3</w:t>
            </w:r>
            <w:r w:rsidR="005837A7" w:rsidRPr="006C256A">
              <w:rPr>
                <w:strike/>
                <w:sz w:val="18"/>
                <w:szCs w:val="18"/>
                <w:lang w:val="fr-FR"/>
              </w:rPr>
              <w:t>1</w:t>
            </w:r>
            <w:r w:rsidR="005837A7">
              <w:rPr>
                <w:strike/>
                <w:sz w:val="18"/>
                <w:szCs w:val="18"/>
                <w:lang w:val="fr-FR"/>
              </w:rPr>
              <w:t> </w:t>
            </w:r>
            <w:r w:rsidR="005837A7" w:rsidRPr="006C256A">
              <w:rPr>
                <w:strike/>
                <w:sz w:val="18"/>
                <w:szCs w:val="18"/>
                <w:lang w:val="fr-FR"/>
              </w:rPr>
              <w:t>décembre</w:t>
            </w:r>
            <w:r w:rsidRPr="006C256A">
              <w:rPr>
                <w:strike/>
                <w:sz w:val="18"/>
                <w:szCs w:val="18"/>
                <w:lang w:val="fr-FR"/>
              </w:rPr>
              <w:t xml:space="preserve"> sont jours chômés compensateurs.</w:t>
            </w:r>
          </w:p>
          <w:p w:rsidR="00F33AD6" w:rsidRPr="006C256A" w:rsidRDefault="00F33AD6" w:rsidP="00C37DE4">
            <w:pPr>
              <w:tabs>
                <w:tab w:val="left" w:pos="1134"/>
              </w:tabs>
              <w:rPr>
                <w:strike/>
                <w:sz w:val="18"/>
                <w:szCs w:val="18"/>
                <w:lang w:val="fr-FR"/>
              </w:rPr>
            </w:pPr>
          </w:p>
          <w:p w:rsidR="007759F6" w:rsidRPr="006C256A" w:rsidRDefault="00150805" w:rsidP="00C37DE4">
            <w:pPr>
              <w:tabs>
                <w:tab w:val="left" w:pos="1134"/>
              </w:tabs>
              <w:rPr>
                <w:sz w:val="18"/>
                <w:szCs w:val="18"/>
                <w:lang w:val="fr-FR"/>
              </w:rPr>
            </w:pPr>
            <w:bookmarkStart w:id="7" w:name="Rule_1_3_1_b"/>
            <w:bookmarkStart w:id="8" w:name="Rule_1_3_1_c"/>
            <w:bookmarkEnd w:id="7"/>
            <w:bookmarkEnd w:id="8"/>
            <w:r w:rsidRPr="006C256A">
              <w:rPr>
                <w:strike/>
                <w:color w:val="000000"/>
                <w:sz w:val="18"/>
                <w:szCs w:val="18"/>
                <w:lang w:val="fr-FR"/>
              </w:rPr>
              <w:t>d)</w:t>
            </w:r>
            <w:r w:rsidR="003C34E2" w:rsidRPr="006C256A">
              <w:rPr>
                <w:color w:val="000000"/>
                <w:sz w:val="18"/>
                <w:szCs w:val="18"/>
                <w:lang w:val="fr-FR"/>
              </w:rPr>
              <w:t xml:space="preserve"> </w:t>
            </w:r>
            <w:r w:rsidRPr="006C256A">
              <w:rPr>
                <w:b/>
                <w:color w:val="000000"/>
                <w:sz w:val="18"/>
                <w:szCs w:val="18"/>
                <w:u w:val="single"/>
                <w:lang w:val="fr-FR"/>
              </w:rPr>
              <w:t>c)</w:t>
            </w:r>
            <w:r w:rsidRPr="006C256A">
              <w:rPr>
                <w:b/>
                <w:color w:val="000000"/>
                <w:sz w:val="18"/>
                <w:szCs w:val="18"/>
                <w:lang w:val="fr-FR"/>
              </w:rPr>
              <w:t xml:space="preserve"> </w:t>
            </w:r>
            <w:r w:rsidRPr="006C256A">
              <w:rPr>
                <w:color w:val="000000"/>
                <w:sz w:val="18"/>
                <w:szCs w:val="18"/>
                <w:lang w:val="fr-FR"/>
              </w:rPr>
              <w:t>[…]</w:t>
            </w:r>
          </w:p>
        </w:tc>
        <w:tc>
          <w:tcPr>
            <w:tcW w:w="4537" w:type="dxa"/>
            <w:shd w:val="clear" w:color="auto" w:fill="auto"/>
            <w:tcMar>
              <w:top w:w="57" w:type="dxa"/>
              <w:bottom w:w="57" w:type="dxa"/>
            </w:tcMar>
          </w:tcPr>
          <w:p w:rsidR="007759F6" w:rsidRPr="006C256A" w:rsidRDefault="00BF2E26" w:rsidP="00C37DE4">
            <w:pPr>
              <w:rPr>
                <w:sz w:val="18"/>
                <w:szCs w:val="18"/>
                <w:lang w:val="fr-FR"/>
              </w:rPr>
            </w:pPr>
            <w:r w:rsidRPr="006C256A">
              <w:rPr>
                <w:color w:val="000000"/>
                <w:sz w:val="18"/>
                <w:szCs w:val="18"/>
                <w:lang w:val="fr-FR"/>
              </w:rPr>
              <w:t xml:space="preserve">La liste de jours fériés est supprimée du </w:t>
            </w:r>
            <w:r w:rsidRPr="006C256A">
              <w:rPr>
                <w:sz w:val="18"/>
                <w:szCs w:val="18"/>
                <w:lang w:val="fr-FR"/>
              </w:rPr>
              <w:t>Règlement du personnel</w:t>
            </w:r>
            <w:r w:rsidRPr="006C256A">
              <w:rPr>
                <w:color w:val="000000"/>
                <w:sz w:val="18"/>
                <w:szCs w:val="18"/>
                <w:lang w:val="fr-FR"/>
              </w:rPr>
              <w:t xml:space="preserve"> pour laisser davantage de souplesse au personnel comme à l</w:t>
            </w:r>
            <w:r w:rsidR="005837A7">
              <w:rPr>
                <w:color w:val="000000"/>
                <w:sz w:val="18"/>
                <w:szCs w:val="18"/>
                <w:lang w:val="fr-FR"/>
              </w:rPr>
              <w:t>’</w:t>
            </w:r>
            <w:r w:rsidRPr="006C256A">
              <w:rPr>
                <w:color w:val="000000"/>
                <w:sz w:val="18"/>
                <w:szCs w:val="18"/>
                <w:lang w:val="fr-FR"/>
              </w:rPr>
              <w:t>Organisation, tout en maintenant le droit à 10 jours fériés par an.</w:t>
            </w:r>
            <w:r w:rsidR="007759F6" w:rsidRPr="00A07DC1">
              <w:rPr>
                <w:color w:val="000000"/>
                <w:sz w:val="18"/>
                <w:lang w:val="fr-FR"/>
              </w:rPr>
              <w:t xml:space="preserve"> </w:t>
            </w:r>
            <w:r w:rsidR="00955164">
              <w:rPr>
                <w:color w:val="000000"/>
                <w:sz w:val="18"/>
                <w:szCs w:val="18"/>
                <w:lang w:val="fr-FR"/>
              </w:rPr>
              <w:t xml:space="preserve"> </w:t>
            </w:r>
          </w:p>
        </w:tc>
      </w:tr>
      <w:tr w:rsidR="007759F6" w:rsidRPr="009A4C01" w:rsidTr="007759F6">
        <w:trPr>
          <w:trHeight w:val="605"/>
        </w:trPr>
        <w:tc>
          <w:tcPr>
            <w:tcW w:w="1842" w:type="dxa"/>
            <w:shd w:val="clear" w:color="auto" w:fill="auto"/>
            <w:tcMar>
              <w:top w:w="57" w:type="dxa"/>
              <w:bottom w:w="57" w:type="dxa"/>
            </w:tcMar>
          </w:tcPr>
          <w:p w:rsidR="00F33AD6" w:rsidRPr="006C256A" w:rsidRDefault="00BF2E26" w:rsidP="00C37DE4">
            <w:pPr>
              <w:rPr>
                <w:b/>
                <w:sz w:val="18"/>
                <w:szCs w:val="18"/>
                <w:lang w:val="fr-FR"/>
              </w:rPr>
            </w:pPr>
            <w:r w:rsidRPr="006C256A">
              <w:rPr>
                <w:b/>
                <w:sz w:val="18"/>
                <w:szCs w:val="18"/>
                <w:lang w:val="fr-FR"/>
              </w:rPr>
              <w:t>Nouvelle disposition 1.5.3</w:t>
            </w:r>
          </w:p>
          <w:p w:rsidR="00F33AD6" w:rsidRPr="006C256A" w:rsidRDefault="00F33AD6" w:rsidP="00C37DE4">
            <w:pPr>
              <w:rPr>
                <w:sz w:val="18"/>
                <w:szCs w:val="18"/>
                <w:lang w:val="fr-FR"/>
              </w:rPr>
            </w:pPr>
          </w:p>
          <w:p w:rsidR="007759F6" w:rsidRPr="006C256A" w:rsidRDefault="00F9324D" w:rsidP="00C37DE4">
            <w:pPr>
              <w:rPr>
                <w:sz w:val="18"/>
                <w:szCs w:val="18"/>
                <w:lang w:val="fr-FR"/>
              </w:rPr>
            </w:pPr>
            <w:r w:rsidRPr="006C256A">
              <w:rPr>
                <w:sz w:val="18"/>
                <w:szCs w:val="18"/>
                <w:lang w:val="fr-FR"/>
              </w:rPr>
              <w:t>D</w:t>
            </w:r>
            <w:r w:rsidR="00BF2E26" w:rsidRPr="006C256A">
              <w:rPr>
                <w:sz w:val="18"/>
                <w:szCs w:val="18"/>
                <w:lang w:val="fr-FR"/>
              </w:rPr>
              <w:t>roits de propriété intellectuelle</w:t>
            </w:r>
          </w:p>
        </w:tc>
        <w:tc>
          <w:tcPr>
            <w:tcW w:w="4536" w:type="dxa"/>
            <w:shd w:val="clear" w:color="auto" w:fill="auto"/>
            <w:tcMar>
              <w:top w:w="57" w:type="dxa"/>
              <w:bottom w:w="57" w:type="dxa"/>
            </w:tcMar>
          </w:tcPr>
          <w:p w:rsidR="007759F6" w:rsidRPr="006C256A" w:rsidRDefault="007759F6" w:rsidP="00C37DE4">
            <w:pPr>
              <w:tabs>
                <w:tab w:val="left" w:pos="567"/>
              </w:tabs>
              <w:rPr>
                <w:b/>
                <w:i/>
                <w:sz w:val="18"/>
                <w:szCs w:val="18"/>
                <w:lang w:val="fr-FR"/>
              </w:rPr>
            </w:pPr>
          </w:p>
        </w:tc>
        <w:tc>
          <w:tcPr>
            <w:tcW w:w="4536" w:type="dxa"/>
            <w:shd w:val="clear" w:color="auto" w:fill="auto"/>
            <w:tcMar>
              <w:top w:w="57" w:type="dxa"/>
              <w:bottom w:w="57" w:type="dxa"/>
            </w:tcMar>
          </w:tcPr>
          <w:p w:rsidR="00F33AD6" w:rsidRPr="006C256A" w:rsidRDefault="00BF2E26" w:rsidP="00C37DE4">
            <w:pPr>
              <w:pStyle w:val="ListParagraph"/>
              <w:ind w:left="0"/>
              <w:rPr>
                <w:b/>
                <w:sz w:val="18"/>
                <w:szCs w:val="18"/>
                <w:u w:val="single"/>
                <w:lang w:val="fr-FR"/>
              </w:rPr>
            </w:pPr>
            <w:r w:rsidRPr="006C256A">
              <w:rPr>
                <w:b/>
                <w:color w:val="000000"/>
                <w:sz w:val="18"/>
                <w:szCs w:val="18"/>
                <w:u w:val="single"/>
                <w:lang w:val="fr-FR"/>
              </w:rPr>
              <w:t>Tous les droits de propriété intellectuelle, notamment, mais non exclusivement, les droits de brevet, les droits de marque, les droits de dessin ou modèle industriel, les droits patrimoniaux de l</w:t>
            </w:r>
            <w:r w:rsidR="005837A7">
              <w:rPr>
                <w:b/>
                <w:color w:val="000000"/>
                <w:sz w:val="18"/>
                <w:szCs w:val="18"/>
                <w:u w:val="single"/>
                <w:lang w:val="fr-FR"/>
              </w:rPr>
              <w:t>’</w:t>
            </w:r>
            <w:r w:rsidRPr="006C256A">
              <w:rPr>
                <w:b/>
                <w:color w:val="000000"/>
                <w:sz w:val="18"/>
                <w:szCs w:val="18"/>
                <w:u w:val="single"/>
                <w:lang w:val="fr-FR"/>
              </w:rPr>
              <w:t xml:space="preserve">auteur et tous autres droits afférents à tout objet protégeable créé par le fonctionnaire dans le cadre de ses fonctions officielles ou de son </w:t>
            </w:r>
            <w:r w:rsidR="00A14EF7">
              <w:rPr>
                <w:b/>
                <w:color w:val="000000"/>
                <w:sz w:val="18"/>
                <w:szCs w:val="18"/>
                <w:u w:val="single"/>
                <w:lang w:val="fr-FR"/>
              </w:rPr>
              <w:t>emploi</w:t>
            </w:r>
            <w:r w:rsidRPr="006C256A">
              <w:rPr>
                <w:b/>
                <w:color w:val="000000"/>
                <w:sz w:val="18"/>
                <w:szCs w:val="18"/>
                <w:u w:val="single"/>
                <w:lang w:val="fr-FR"/>
              </w:rPr>
              <w:t xml:space="preserve"> appartiennent à l</w:t>
            </w:r>
            <w:r w:rsidR="005837A7">
              <w:rPr>
                <w:b/>
                <w:color w:val="000000"/>
                <w:sz w:val="18"/>
                <w:szCs w:val="18"/>
                <w:u w:val="single"/>
                <w:lang w:val="fr-FR"/>
              </w:rPr>
              <w:t>’</w:t>
            </w:r>
            <w:r w:rsidRPr="006C256A">
              <w:rPr>
                <w:b/>
                <w:color w:val="000000"/>
                <w:sz w:val="18"/>
                <w:szCs w:val="18"/>
                <w:u w:val="single"/>
                <w:lang w:val="fr-FR"/>
              </w:rPr>
              <w:t>OMPI.</w:t>
            </w:r>
          </w:p>
          <w:p w:rsidR="007759F6" w:rsidRPr="006C256A" w:rsidRDefault="007759F6" w:rsidP="00C37DE4">
            <w:pPr>
              <w:pStyle w:val="ListParagraph"/>
              <w:ind w:left="0"/>
              <w:rPr>
                <w:b/>
                <w:sz w:val="18"/>
                <w:szCs w:val="18"/>
                <w:u w:val="single"/>
                <w:lang w:val="fr-FR"/>
              </w:rPr>
            </w:pPr>
          </w:p>
        </w:tc>
        <w:tc>
          <w:tcPr>
            <w:tcW w:w="4537" w:type="dxa"/>
            <w:shd w:val="clear" w:color="auto" w:fill="auto"/>
            <w:tcMar>
              <w:top w:w="57" w:type="dxa"/>
              <w:bottom w:w="57" w:type="dxa"/>
            </w:tcMar>
          </w:tcPr>
          <w:p w:rsidR="007759F6" w:rsidRPr="006C256A" w:rsidRDefault="00BF2E26" w:rsidP="00C37DE4">
            <w:pPr>
              <w:rPr>
                <w:sz w:val="18"/>
                <w:szCs w:val="18"/>
                <w:lang w:val="fr-FR"/>
              </w:rPr>
            </w:pPr>
            <w:r w:rsidRPr="006C256A">
              <w:rPr>
                <w:color w:val="000000"/>
                <w:sz w:val="18"/>
                <w:szCs w:val="18"/>
                <w:lang w:val="fr-FR"/>
              </w:rPr>
              <w:t>Nouvelle disposition sur la titularité des droits de propriété intellectuelle.</w:t>
            </w:r>
          </w:p>
        </w:tc>
      </w:tr>
      <w:tr w:rsidR="007759F6" w:rsidRPr="009A4C01" w:rsidTr="007759F6">
        <w:trPr>
          <w:trHeight w:val="23"/>
        </w:trPr>
        <w:tc>
          <w:tcPr>
            <w:tcW w:w="1842" w:type="dxa"/>
            <w:shd w:val="clear" w:color="auto" w:fill="auto"/>
            <w:tcMar>
              <w:top w:w="57" w:type="dxa"/>
              <w:bottom w:w="57" w:type="dxa"/>
            </w:tcMar>
          </w:tcPr>
          <w:p w:rsidR="00F33AD6" w:rsidRPr="006C256A" w:rsidRDefault="00BF2E26" w:rsidP="00C37DE4">
            <w:pPr>
              <w:rPr>
                <w:b/>
                <w:sz w:val="18"/>
                <w:szCs w:val="18"/>
                <w:lang w:val="fr-FR"/>
              </w:rPr>
            </w:pPr>
            <w:r w:rsidRPr="006C256A">
              <w:rPr>
                <w:b/>
                <w:color w:val="000000"/>
                <w:sz w:val="18"/>
                <w:szCs w:val="18"/>
                <w:lang w:val="fr-FR"/>
              </w:rPr>
              <w:t xml:space="preserve">Disposition </w:t>
            </w:r>
            <w:r w:rsidRPr="006C256A">
              <w:rPr>
                <w:b/>
                <w:sz w:val="18"/>
                <w:szCs w:val="18"/>
                <w:lang w:val="fr-FR"/>
              </w:rPr>
              <w:t>2.2.1</w:t>
            </w:r>
          </w:p>
          <w:p w:rsidR="00F33AD6" w:rsidRPr="006C256A" w:rsidRDefault="00F33AD6" w:rsidP="00C37DE4">
            <w:pPr>
              <w:rPr>
                <w:sz w:val="18"/>
                <w:szCs w:val="18"/>
                <w:lang w:val="fr-FR"/>
              </w:rPr>
            </w:pPr>
          </w:p>
          <w:p w:rsidR="007759F6" w:rsidRPr="006C256A" w:rsidRDefault="00BF2E26" w:rsidP="00C37DE4">
            <w:pPr>
              <w:rPr>
                <w:sz w:val="18"/>
                <w:szCs w:val="18"/>
                <w:lang w:val="fr-FR"/>
              </w:rPr>
            </w:pPr>
            <w:r w:rsidRPr="006C256A">
              <w:rPr>
                <w:sz w:val="18"/>
                <w:szCs w:val="18"/>
                <w:lang w:val="fr-FR"/>
              </w:rPr>
              <w:t>Mise en œuvre de la décision de reclassement</w:t>
            </w:r>
          </w:p>
        </w:tc>
        <w:tc>
          <w:tcPr>
            <w:tcW w:w="4536" w:type="dxa"/>
            <w:shd w:val="clear" w:color="auto" w:fill="auto"/>
            <w:tcMar>
              <w:top w:w="57" w:type="dxa"/>
              <w:bottom w:w="57" w:type="dxa"/>
            </w:tcMar>
          </w:tcPr>
          <w:p w:rsidR="00F33AD6" w:rsidRPr="006C256A" w:rsidRDefault="00BF2E26" w:rsidP="00C37DE4">
            <w:pPr>
              <w:rPr>
                <w:sz w:val="18"/>
                <w:szCs w:val="18"/>
                <w:lang w:val="fr-FR"/>
              </w:rPr>
            </w:pPr>
            <w:r w:rsidRPr="006C256A">
              <w:rPr>
                <w:color w:val="000000"/>
                <w:sz w:val="18"/>
                <w:szCs w:val="18"/>
                <w:lang w:val="fr-FR"/>
              </w:rPr>
              <w:t>[…]</w:t>
            </w:r>
          </w:p>
          <w:p w:rsidR="00F33AD6" w:rsidRPr="006C256A" w:rsidRDefault="00F33AD6" w:rsidP="00C37DE4">
            <w:pPr>
              <w:rPr>
                <w:sz w:val="18"/>
                <w:szCs w:val="18"/>
                <w:lang w:val="fr-FR"/>
              </w:rPr>
            </w:pPr>
          </w:p>
          <w:p w:rsidR="00F33AD6" w:rsidRPr="006C256A" w:rsidRDefault="00BF2E26" w:rsidP="00C37DE4">
            <w:pPr>
              <w:rPr>
                <w:sz w:val="18"/>
                <w:szCs w:val="18"/>
                <w:lang w:val="fr-FR"/>
              </w:rPr>
            </w:pPr>
            <w:r w:rsidRPr="006C256A">
              <w:rPr>
                <w:color w:val="000000"/>
                <w:sz w:val="18"/>
                <w:szCs w:val="18"/>
                <w:lang w:val="fr-FR"/>
              </w:rPr>
              <w:t xml:space="preserve">d) </w:t>
            </w:r>
            <w:r w:rsidRPr="006C256A">
              <w:rPr>
                <w:sz w:val="18"/>
                <w:szCs w:val="18"/>
                <w:lang w:val="fr-FR"/>
              </w:rPr>
              <w:t>Aucun poste déjà pourvu n</w:t>
            </w:r>
            <w:r w:rsidR="005837A7">
              <w:rPr>
                <w:sz w:val="18"/>
                <w:szCs w:val="18"/>
                <w:lang w:val="fr-FR"/>
              </w:rPr>
              <w:t>’</w:t>
            </w:r>
            <w:r w:rsidRPr="006C256A">
              <w:rPr>
                <w:sz w:val="18"/>
                <w:szCs w:val="18"/>
                <w:lang w:val="fr-FR"/>
              </w:rPr>
              <w:t>est reclassé plus d</w:t>
            </w:r>
            <w:r w:rsidR="005837A7">
              <w:rPr>
                <w:sz w:val="18"/>
                <w:szCs w:val="18"/>
                <w:lang w:val="fr-FR"/>
              </w:rPr>
              <w:t>’</w:t>
            </w:r>
            <w:r w:rsidRPr="006C256A">
              <w:rPr>
                <w:sz w:val="18"/>
                <w:szCs w:val="18"/>
                <w:lang w:val="fr-FR"/>
              </w:rPr>
              <w:t>une fois avec le même titulaire sans faire l</w:t>
            </w:r>
            <w:r w:rsidR="005837A7">
              <w:rPr>
                <w:sz w:val="18"/>
                <w:szCs w:val="18"/>
                <w:lang w:val="fr-FR"/>
              </w:rPr>
              <w:t>’</w:t>
            </w:r>
            <w:r w:rsidRPr="006C256A">
              <w:rPr>
                <w:sz w:val="18"/>
                <w:szCs w:val="18"/>
                <w:lang w:val="fr-FR"/>
              </w:rPr>
              <w:t>objet d</w:t>
            </w:r>
            <w:r w:rsidR="005837A7">
              <w:rPr>
                <w:sz w:val="18"/>
                <w:szCs w:val="18"/>
                <w:lang w:val="fr-FR"/>
              </w:rPr>
              <w:t>’</w:t>
            </w:r>
            <w:r w:rsidRPr="006C256A">
              <w:rPr>
                <w:sz w:val="18"/>
                <w:szCs w:val="18"/>
                <w:lang w:val="fr-FR"/>
              </w:rPr>
              <w:t>un processus de promotion par voie de concours.</w:t>
            </w:r>
          </w:p>
          <w:p w:rsidR="00D619AD" w:rsidRPr="006C256A" w:rsidRDefault="00D619AD" w:rsidP="00C37DE4">
            <w:pPr>
              <w:rPr>
                <w:sz w:val="18"/>
                <w:szCs w:val="18"/>
                <w:lang w:val="fr-FR"/>
              </w:rPr>
            </w:pPr>
          </w:p>
          <w:p w:rsidR="005837A7" w:rsidRDefault="00BF2E26" w:rsidP="00C37DE4">
            <w:pPr>
              <w:autoSpaceDE w:val="0"/>
              <w:autoSpaceDN w:val="0"/>
              <w:adjustRightInd w:val="0"/>
              <w:rPr>
                <w:rFonts w:eastAsia="Times New Roman"/>
                <w:color w:val="000000"/>
                <w:sz w:val="18"/>
                <w:szCs w:val="18"/>
                <w:lang w:val="fr-FR"/>
              </w:rPr>
            </w:pPr>
            <w:r w:rsidRPr="006C256A">
              <w:rPr>
                <w:rFonts w:eastAsia="Times New Roman"/>
                <w:color w:val="000000"/>
                <w:sz w:val="18"/>
                <w:szCs w:val="18"/>
                <w:lang w:val="fr-FR"/>
              </w:rPr>
              <w:t xml:space="preserve">e) </w:t>
            </w:r>
            <w:r w:rsidRPr="006C256A">
              <w:rPr>
                <w:rFonts w:eastAsia="Times New Roman"/>
                <w:sz w:val="18"/>
                <w:szCs w:val="18"/>
                <w:lang w:val="fr-FR"/>
              </w:rPr>
              <w:t>Le Directeur général a qualité pour approuver les promotions de fonctionnaires résultant de reclassements de postes de la catégorie des administrateurs, de la catégorie des administrateurs recrutés sur le plan national et de la catégorie spéciale.</w:t>
            </w:r>
            <w:r w:rsidR="00A4153C" w:rsidRPr="00A07DC1">
              <w:rPr>
                <w:sz w:val="18"/>
                <w:lang w:val="fr-FR"/>
              </w:rPr>
              <w:t xml:space="preserve"> </w:t>
            </w:r>
            <w:r w:rsidR="00955164">
              <w:rPr>
                <w:rFonts w:eastAsia="Times New Roman"/>
                <w:sz w:val="18"/>
                <w:szCs w:val="18"/>
                <w:lang w:val="fr-FR"/>
              </w:rPr>
              <w:t xml:space="preserve"> </w:t>
            </w:r>
            <w:r w:rsidRPr="006C256A">
              <w:rPr>
                <w:rFonts w:eastAsia="Times New Roman"/>
                <w:sz w:val="18"/>
                <w:szCs w:val="18"/>
                <w:lang w:val="fr-FR"/>
              </w:rPr>
              <w:t>Le directeur du Département de la gestion des ressources humaines a qualité pour approuver les promotions de fonctionnaires de la catégorie des services généraux.</w:t>
            </w:r>
          </w:p>
          <w:p w:rsidR="00F33AD6" w:rsidRPr="006C256A" w:rsidRDefault="00F33AD6" w:rsidP="00C37DE4">
            <w:pPr>
              <w:autoSpaceDE w:val="0"/>
              <w:autoSpaceDN w:val="0"/>
              <w:adjustRightInd w:val="0"/>
              <w:rPr>
                <w:rFonts w:eastAsia="Times New Roman"/>
                <w:color w:val="000000"/>
                <w:sz w:val="18"/>
                <w:szCs w:val="18"/>
                <w:lang w:val="fr-FR"/>
              </w:rPr>
            </w:pPr>
          </w:p>
          <w:p w:rsidR="00F33AD6" w:rsidRPr="006C256A" w:rsidRDefault="00BF2E26" w:rsidP="00C37DE4">
            <w:pPr>
              <w:autoSpaceDE w:val="0"/>
              <w:autoSpaceDN w:val="0"/>
              <w:adjustRightInd w:val="0"/>
              <w:rPr>
                <w:rFonts w:eastAsia="Times New Roman"/>
                <w:color w:val="000000"/>
                <w:sz w:val="18"/>
                <w:szCs w:val="18"/>
                <w:lang w:val="fr-FR"/>
              </w:rPr>
            </w:pPr>
            <w:r w:rsidRPr="006C256A">
              <w:rPr>
                <w:rFonts w:eastAsia="Times New Roman"/>
                <w:color w:val="000000"/>
                <w:sz w:val="18"/>
                <w:szCs w:val="18"/>
                <w:lang w:val="fr-FR"/>
              </w:rPr>
              <w:t>f) La promotion du titulaire du poste au grade du poste prend effet rétroactivement à la date à laquelle le poste a été reclassé</w:t>
            </w:r>
            <w:r w:rsidR="00720525" w:rsidRPr="006C256A">
              <w:rPr>
                <w:rFonts w:eastAsia="Calibri"/>
                <w:sz w:val="18"/>
                <w:szCs w:val="18"/>
                <w:lang w:val="fr-FR" w:eastAsia="en-US"/>
              </w:rPr>
              <w:t xml:space="preserve">, </w:t>
            </w:r>
            <w:r w:rsidR="005837A7">
              <w:rPr>
                <w:rFonts w:eastAsia="Calibri"/>
                <w:sz w:val="18"/>
                <w:szCs w:val="18"/>
                <w:lang w:val="fr-FR" w:eastAsia="en-US"/>
              </w:rPr>
              <w:t>à savoir</w:t>
            </w:r>
            <w:r w:rsidR="00720525" w:rsidRPr="006C256A">
              <w:rPr>
                <w:rFonts w:eastAsia="Calibri"/>
                <w:sz w:val="18"/>
                <w:szCs w:val="18"/>
                <w:lang w:val="fr-FR" w:eastAsia="en-US"/>
              </w:rPr>
              <w:t xml:space="preserve"> le premier jour du mois suivant la décision du Directeur général</w:t>
            </w:r>
            <w:r w:rsidRPr="006C256A">
              <w:rPr>
                <w:rFonts w:eastAsia="Times New Roman"/>
                <w:color w:val="000000"/>
                <w:sz w:val="18"/>
                <w:szCs w:val="18"/>
                <w:lang w:val="fr-FR"/>
              </w:rPr>
              <w:t>.</w:t>
            </w:r>
          </w:p>
          <w:p w:rsidR="00A4153C" w:rsidRPr="006C256A" w:rsidRDefault="00A4153C" w:rsidP="00C37DE4">
            <w:pPr>
              <w:rPr>
                <w:sz w:val="18"/>
                <w:szCs w:val="18"/>
                <w:lang w:val="fr-FR"/>
              </w:rPr>
            </w:pPr>
          </w:p>
        </w:tc>
        <w:tc>
          <w:tcPr>
            <w:tcW w:w="4536" w:type="dxa"/>
            <w:shd w:val="clear" w:color="auto" w:fill="auto"/>
            <w:tcMar>
              <w:top w:w="57" w:type="dxa"/>
              <w:bottom w:w="57" w:type="dxa"/>
            </w:tcMar>
          </w:tcPr>
          <w:p w:rsidR="00F33AD6" w:rsidRPr="006C256A" w:rsidRDefault="00BF2E26" w:rsidP="00C37DE4">
            <w:pPr>
              <w:rPr>
                <w:sz w:val="18"/>
                <w:szCs w:val="18"/>
                <w:lang w:val="fr-FR"/>
              </w:rPr>
            </w:pPr>
            <w:r w:rsidRPr="006C256A">
              <w:rPr>
                <w:color w:val="000000"/>
                <w:sz w:val="18"/>
                <w:szCs w:val="18"/>
                <w:lang w:val="fr-FR"/>
              </w:rPr>
              <w:lastRenderedPageBreak/>
              <w:t>[…]</w:t>
            </w:r>
          </w:p>
          <w:p w:rsidR="00F33AD6" w:rsidRPr="006C256A" w:rsidRDefault="00F33AD6" w:rsidP="00C37DE4">
            <w:pPr>
              <w:rPr>
                <w:sz w:val="18"/>
                <w:szCs w:val="18"/>
                <w:lang w:val="fr-FR"/>
              </w:rPr>
            </w:pPr>
          </w:p>
          <w:p w:rsidR="00F33AD6" w:rsidRPr="006C256A" w:rsidRDefault="00BF2E26" w:rsidP="00C37DE4">
            <w:pPr>
              <w:rPr>
                <w:sz w:val="18"/>
                <w:szCs w:val="18"/>
                <w:lang w:val="fr-FR"/>
              </w:rPr>
            </w:pPr>
            <w:r w:rsidRPr="006C256A">
              <w:rPr>
                <w:sz w:val="18"/>
                <w:szCs w:val="18"/>
                <w:lang w:val="fr-FR"/>
              </w:rPr>
              <w:t>d) Aucun poste déjà pourvu n</w:t>
            </w:r>
            <w:r w:rsidR="005837A7">
              <w:rPr>
                <w:sz w:val="18"/>
                <w:szCs w:val="18"/>
                <w:lang w:val="fr-FR"/>
              </w:rPr>
              <w:t>’</w:t>
            </w:r>
            <w:r w:rsidRPr="006C256A">
              <w:rPr>
                <w:sz w:val="18"/>
                <w:szCs w:val="18"/>
                <w:lang w:val="fr-FR"/>
              </w:rPr>
              <w:t>est reclassé plus d</w:t>
            </w:r>
            <w:r w:rsidR="005837A7">
              <w:rPr>
                <w:sz w:val="18"/>
                <w:szCs w:val="18"/>
                <w:lang w:val="fr-FR"/>
              </w:rPr>
              <w:t>’</w:t>
            </w:r>
            <w:r w:rsidRPr="006C256A">
              <w:rPr>
                <w:sz w:val="18"/>
                <w:szCs w:val="18"/>
                <w:lang w:val="fr-FR"/>
              </w:rPr>
              <w:t>une fois avec le même titulaire sans faire l</w:t>
            </w:r>
            <w:r w:rsidR="005837A7">
              <w:rPr>
                <w:sz w:val="18"/>
                <w:szCs w:val="18"/>
                <w:lang w:val="fr-FR"/>
              </w:rPr>
              <w:t>’</w:t>
            </w:r>
            <w:r w:rsidRPr="006C256A">
              <w:rPr>
                <w:sz w:val="18"/>
                <w:szCs w:val="18"/>
                <w:lang w:val="fr-FR"/>
              </w:rPr>
              <w:t>objet d</w:t>
            </w:r>
            <w:r w:rsidR="005837A7">
              <w:rPr>
                <w:sz w:val="18"/>
                <w:szCs w:val="18"/>
                <w:lang w:val="fr-FR"/>
              </w:rPr>
              <w:t>’</w:t>
            </w:r>
            <w:r w:rsidRPr="006C256A">
              <w:rPr>
                <w:sz w:val="18"/>
                <w:szCs w:val="18"/>
                <w:lang w:val="fr-FR"/>
              </w:rPr>
              <w:t xml:space="preserve">un processus de </w:t>
            </w:r>
            <w:r w:rsidRPr="006C256A">
              <w:rPr>
                <w:strike/>
                <w:sz w:val="18"/>
                <w:szCs w:val="18"/>
                <w:lang w:val="fr-FR"/>
              </w:rPr>
              <w:t>promotion</w:t>
            </w:r>
            <w:r w:rsidRPr="006C256A">
              <w:rPr>
                <w:sz w:val="18"/>
                <w:szCs w:val="18"/>
                <w:lang w:val="fr-FR"/>
              </w:rPr>
              <w:t xml:space="preserve"> </w:t>
            </w:r>
            <w:r w:rsidRPr="006C256A">
              <w:rPr>
                <w:b/>
                <w:color w:val="000000"/>
                <w:sz w:val="18"/>
                <w:szCs w:val="18"/>
                <w:u w:val="single"/>
                <w:lang w:val="fr-FR"/>
              </w:rPr>
              <w:t>sélection</w:t>
            </w:r>
            <w:r w:rsidRPr="006C256A">
              <w:rPr>
                <w:color w:val="000000"/>
                <w:sz w:val="18"/>
                <w:szCs w:val="18"/>
                <w:lang w:val="fr-FR"/>
              </w:rPr>
              <w:t xml:space="preserve"> </w:t>
            </w:r>
            <w:r w:rsidRPr="006C256A">
              <w:rPr>
                <w:sz w:val="18"/>
                <w:szCs w:val="18"/>
                <w:lang w:val="fr-FR"/>
              </w:rPr>
              <w:t xml:space="preserve">par voie de </w:t>
            </w:r>
            <w:r w:rsidRPr="006C256A">
              <w:rPr>
                <w:sz w:val="18"/>
                <w:szCs w:val="18"/>
                <w:lang w:val="fr-FR"/>
              </w:rPr>
              <w:lastRenderedPageBreak/>
              <w:t>concours.</w:t>
            </w:r>
          </w:p>
          <w:p w:rsidR="005837A7" w:rsidRDefault="00BF2E26" w:rsidP="00C37DE4">
            <w:pPr>
              <w:autoSpaceDE w:val="0"/>
              <w:autoSpaceDN w:val="0"/>
              <w:rPr>
                <w:rFonts w:eastAsia="Calibri"/>
                <w:color w:val="000000"/>
                <w:sz w:val="18"/>
                <w:szCs w:val="18"/>
                <w:lang w:val="fr-FR" w:eastAsia="en-US"/>
              </w:rPr>
            </w:pPr>
            <w:r w:rsidRPr="006C256A">
              <w:rPr>
                <w:rFonts w:eastAsia="Calibri"/>
                <w:color w:val="000000"/>
                <w:sz w:val="18"/>
                <w:szCs w:val="18"/>
                <w:lang w:val="fr-FR" w:eastAsia="en-US"/>
              </w:rPr>
              <w:t xml:space="preserve">e) </w:t>
            </w:r>
            <w:r w:rsidRPr="006C256A">
              <w:rPr>
                <w:rFonts w:eastAsia="Calibri"/>
                <w:sz w:val="18"/>
                <w:szCs w:val="18"/>
                <w:lang w:val="fr-FR" w:eastAsia="en-US"/>
              </w:rPr>
              <w:t>Le Directeur général a qualité pour approuver les promotions de fonctionnaires résultant de reclassements de postes</w:t>
            </w:r>
            <w:r w:rsidRPr="006C256A">
              <w:rPr>
                <w:rFonts w:eastAsia="Calibri"/>
                <w:strike/>
                <w:sz w:val="18"/>
                <w:szCs w:val="18"/>
                <w:lang w:val="fr-FR" w:eastAsia="en-US"/>
              </w:rPr>
              <w:t xml:space="preserve"> de la catégorie des administrateurs, de la catégorie des administrateurs recrutés sur le plan national et de la catégorie spéciale.</w:t>
            </w:r>
            <w:r w:rsidR="00E60563" w:rsidRPr="00A07DC1">
              <w:rPr>
                <w:strike/>
                <w:sz w:val="18"/>
                <w:lang w:val="fr-FR"/>
              </w:rPr>
              <w:t xml:space="preserve"> </w:t>
            </w:r>
            <w:r w:rsidR="00955164">
              <w:rPr>
                <w:rFonts w:eastAsia="Calibri"/>
                <w:strike/>
                <w:sz w:val="18"/>
                <w:szCs w:val="18"/>
                <w:lang w:val="fr-FR" w:eastAsia="en-US"/>
              </w:rPr>
              <w:t xml:space="preserve"> </w:t>
            </w:r>
            <w:r w:rsidRPr="006C256A">
              <w:rPr>
                <w:rFonts w:eastAsia="Calibri"/>
                <w:strike/>
                <w:sz w:val="18"/>
                <w:szCs w:val="18"/>
                <w:lang w:val="fr-FR" w:eastAsia="en-US"/>
              </w:rPr>
              <w:t>Le directeur du Département de la gestion des ressources humaines a qualité pour approuver les promotions de fonctionnaires de la catégorie des services généraux</w:t>
            </w:r>
            <w:r w:rsidRPr="006C256A">
              <w:rPr>
                <w:rFonts w:eastAsia="Calibri"/>
                <w:sz w:val="18"/>
                <w:szCs w:val="18"/>
                <w:lang w:val="fr-FR" w:eastAsia="en-US"/>
              </w:rPr>
              <w:t>.</w:t>
            </w:r>
          </w:p>
          <w:p w:rsidR="00F33AD6" w:rsidRPr="006C256A" w:rsidRDefault="00F33AD6" w:rsidP="00C37DE4">
            <w:pPr>
              <w:autoSpaceDE w:val="0"/>
              <w:autoSpaceDN w:val="0"/>
              <w:adjustRightInd w:val="0"/>
              <w:rPr>
                <w:rFonts w:eastAsia="Times New Roman"/>
                <w:color w:val="000000"/>
                <w:sz w:val="18"/>
                <w:szCs w:val="18"/>
                <w:lang w:val="fr-FR"/>
              </w:rPr>
            </w:pPr>
          </w:p>
          <w:p w:rsidR="00F33AD6" w:rsidRPr="006C256A" w:rsidRDefault="00BF2E26" w:rsidP="00C37DE4">
            <w:pPr>
              <w:rPr>
                <w:rFonts w:eastAsia="Calibri"/>
                <w:color w:val="000000"/>
                <w:sz w:val="18"/>
                <w:szCs w:val="18"/>
                <w:lang w:val="fr-FR" w:eastAsia="en-US"/>
              </w:rPr>
            </w:pPr>
            <w:r w:rsidRPr="006C256A">
              <w:rPr>
                <w:rFonts w:eastAsia="Calibri"/>
                <w:color w:val="000000"/>
                <w:sz w:val="18"/>
                <w:szCs w:val="18"/>
                <w:lang w:val="fr-FR" w:eastAsia="en-US"/>
              </w:rPr>
              <w:t xml:space="preserve">f) </w:t>
            </w:r>
            <w:r w:rsidRPr="006C256A">
              <w:rPr>
                <w:rFonts w:eastAsia="Calibri"/>
                <w:sz w:val="18"/>
                <w:szCs w:val="18"/>
                <w:lang w:val="fr-FR" w:eastAsia="en-US"/>
              </w:rPr>
              <w:t xml:space="preserve">La promotion du titulaire du poste au grade du poste prend effet rétroactivement à la date à laquelle le poste a été reclassé, </w:t>
            </w:r>
            <w:r w:rsidR="005837A7">
              <w:rPr>
                <w:rFonts w:eastAsia="Calibri"/>
                <w:sz w:val="18"/>
                <w:szCs w:val="18"/>
                <w:lang w:val="fr-FR" w:eastAsia="en-US"/>
              </w:rPr>
              <w:t>à savoir</w:t>
            </w:r>
            <w:r w:rsidRPr="006C256A">
              <w:rPr>
                <w:rFonts w:eastAsia="Calibri"/>
                <w:sz w:val="18"/>
                <w:szCs w:val="18"/>
                <w:lang w:val="fr-FR" w:eastAsia="en-US"/>
              </w:rPr>
              <w:t xml:space="preserve"> le premier jour du mois suivant la décision du Directeur général</w:t>
            </w:r>
            <w:r w:rsidRPr="006C256A">
              <w:rPr>
                <w:rFonts w:eastAsia="Calibri"/>
                <w:color w:val="000000"/>
                <w:sz w:val="18"/>
                <w:szCs w:val="18"/>
                <w:lang w:val="fr-FR" w:eastAsia="en-US"/>
              </w:rPr>
              <w:t xml:space="preserve"> </w:t>
            </w:r>
            <w:r w:rsidRPr="006C256A">
              <w:rPr>
                <w:rFonts w:eastAsia="Calibri"/>
                <w:b/>
                <w:color w:val="000000"/>
                <w:sz w:val="18"/>
                <w:szCs w:val="18"/>
                <w:u w:val="single"/>
                <w:lang w:val="fr-FR" w:eastAsia="en-US"/>
              </w:rPr>
              <w:t>sur la demande de reclassement</w:t>
            </w:r>
            <w:r w:rsidRPr="006C256A">
              <w:rPr>
                <w:rFonts w:eastAsia="Calibri"/>
                <w:sz w:val="18"/>
                <w:szCs w:val="18"/>
                <w:lang w:val="fr-FR" w:eastAsia="en-US"/>
              </w:rPr>
              <w:t>.</w:t>
            </w:r>
          </w:p>
          <w:p w:rsidR="00467E74" w:rsidRPr="006C256A" w:rsidRDefault="00467E74" w:rsidP="00C37DE4">
            <w:pPr>
              <w:rPr>
                <w:sz w:val="18"/>
                <w:szCs w:val="18"/>
                <w:lang w:val="fr-FR"/>
              </w:rPr>
            </w:pPr>
          </w:p>
        </w:tc>
        <w:tc>
          <w:tcPr>
            <w:tcW w:w="4537"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BF2E26" w:rsidP="00C37DE4">
            <w:pPr>
              <w:rPr>
                <w:sz w:val="18"/>
                <w:szCs w:val="18"/>
                <w:lang w:val="fr-FR"/>
              </w:rPr>
            </w:pPr>
            <w:r w:rsidRPr="006C256A">
              <w:rPr>
                <w:sz w:val="18"/>
                <w:szCs w:val="18"/>
                <w:lang w:val="fr-FR"/>
              </w:rPr>
              <w:t>L</w:t>
            </w:r>
            <w:r w:rsidR="005837A7">
              <w:rPr>
                <w:sz w:val="18"/>
                <w:szCs w:val="18"/>
                <w:lang w:val="fr-FR"/>
              </w:rPr>
              <w:t>’</w:t>
            </w:r>
            <w:r w:rsidRPr="006C256A">
              <w:rPr>
                <w:sz w:val="18"/>
                <w:szCs w:val="18"/>
                <w:lang w:val="fr-FR"/>
              </w:rPr>
              <w:t>alinéa d) est modifié afin de corriger une erreur.</w:t>
            </w:r>
            <w:r w:rsidR="007759F6" w:rsidRPr="006C256A">
              <w:rPr>
                <w:sz w:val="18"/>
                <w:szCs w:val="18"/>
                <w:lang w:val="fr-FR"/>
              </w:rPr>
              <w:t xml:space="preserve"> </w:t>
            </w:r>
            <w:r w:rsidR="00720525" w:rsidRPr="006C256A">
              <w:rPr>
                <w:sz w:val="18"/>
                <w:szCs w:val="18"/>
                <w:lang w:val="fr-FR"/>
              </w:rPr>
              <w:t xml:space="preserve"> La mise au concours est une procédure de </w:t>
            </w:r>
            <w:r w:rsidR="00EA3BC0" w:rsidRPr="006C256A">
              <w:rPr>
                <w:sz w:val="18"/>
                <w:szCs w:val="18"/>
                <w:lang w:val="fr-FR"/>
              </w:rPr>
              <w:t>“</w:t>
            </w:r>
            <w:r w:rsidR="00720525" w:rsidRPr="006C256A">
              <w:rPr>
                <w:sz w:val="18"/>
                <w:szCs w:val="18"/>
                <w:lang w:val="fr-FR"/>
              </w:rPr>
              <w:t>sélection</w:t>
            </w:r>
            <w:r w:rsidR="00EA3BC0" w:rsidRPr="006C256A">
              <w:rPr>
                <w:sz w:val="18"/>
                <w:szCs w:val="18"/>
                <w:lang w:val="fr-FR"/>
              </w:rPr>
              <w:t>”</w:t>
            </w:r>
            <w:r w:rsidR="00720525" w:rsidRPr="006C256A">
              <w:rPr>
                <w:sz w:val="18"/>
                <w:szCs w:val="18"/>
                <w:lang w:val="fr-FR"/>
              </w:rPr>
              <w:t xml:space="preserve"> et non une procédure de </w:t>
            </w:r>
            <w:r w:rsidR="00EA3BC0" w:rsidRPr="006C256A">
              <w:rPr>
                <w:sz w:val="18"/>
                <w:szCs w:val="18"/>
                <w:lang w:val="fr-FR"/>
              </w:rPr>
              <w:t>“</w:t>
            </w:r>
            <w:r w:rsidRPr="006C256A">
              <w:rPr>
                <w:sz w:val="18"/>
                <w:szCs w:val="18"/>
                <w:lang w:val="fr-FR"/>
              </w:rPr>
              <w:t>promotion</w:t>
            </w:r>
            <w:r w:rsidR="00EA3BC0" w:rsidRPr="006C256A">
              <w:rPr>
                <w:sz w:val="18"/>
                <w:szCs w:val="18"/>
                <w:lang w:val="fr-FR"/>
              </w:rPr>
              <w:t>”</w:t>
            </w:r>
            <w:r w:rsidR="00720525" w:rsidRPr="006C256A">
              <w:rPr>
                <w:sz w:val="18"/>
                <w:szCs w:val="18"/>
                <w:lang w:val="fr-FR"/>
              </w:rPr>
              <w:t>.</w:t>
            </w:r>
          </w:p>
          <w:p w:rsidR="00720525" w:rsidRPr="006C256A" w:rsidRDefault="00720525" w:rsidP="00C37DE4">
            <w:pPr>
              <w:rPr>
                <w:sz w:val="18"/>
                <w:szCs w:val="18"/>
                <w:lang w:val="fr-FR"/>
              </w:rPr>
            </w:pPr>
          </w:p>
          <w:p w:rsidR="005837A7" w:rsidRDefault="006C2C45" w:rsidP="00C37DE4">
            <w:pPr>
              <w:rPr>
                <w:sz w:val="18"/>
                <w:szCs w:val="18"/>
                <w:lang w:val="fr-FR"/>
              </w:rPr>
            </w:pPr>
            <w:r>
              <w:rPr>
                <w:color w:val="000000"/>
                <w:sz w:val="18"/>
                <w:szCs w:val="18"/>
                <w:lang w:val="fr-FR"/>
              </w:rPr>
              <w:t>Les alinéas e) et </w:t>
            </w:r>
            <w:r w:rsidR="00BF2E26" w:rsidRPr="006C256A">
              <w:rPr>
                <w:color w:val="000000"/>
                <w:sz w:val="18"/>
                <w:szCs w:val="18"/>
                <w:lang w:val="fr-FR"/>
              </w:rPr>
              <w:t>f)</w:t>
            </w:r>
            <w:r>
              <w:rPr>
                <w:color w:val="000000"/>
                <w:sz w:val="18"/>
                <w:szCs w:val="18"/>
                <w:lang w:val="fr-FR"/>
              </w:rPr>
              <w:t xml:space="preserve"> </w:t>
            </w:r>
            <w:r w:rsidR="00BF2E26" w:rsidRPr="006C256A">
              <w:rPr>
                <w:color w:val="000000"/>
                <w:sz w:val="18"/>
                <w:szCs w:val="18"/>
                <w:lang w:val="fr-FR"/>
              </w:rPr>
              <w:t>sont modifiés conformément à la modification de l</w:t>
            </w:r>
            <w:r w:rsidR="005837A7">
              <w:rPr>
                <w:color w:val="000000"/>
                <w:sz w:val="18"/>
                <w:szCs w:val="18"/>
                <w:lang w:val="fr-FR"/>
              </w:rPr>
              <w:t>’</w:t>
            </w:r>
            <w:r w:rsidR="00BF2E26" w:rsidRPr="006C256A">
              <w:rPr>
                <w:color w:val="000000"/>
                <w:sz w:val="18"/>
                <w:szCs w:val="18"/>
                <w:lang w:val="fr-FR"/>
              </w:rPr>
              <w:t>article 2.2 indiquée à l</w:t>
            </w:r>
            <w:r w:rsidR="005837A7">
              <w:rPr>
                <w:color w:val="000000"/>
                <w:sz w:val="18"/>
                <w:szCs w:val="18"/>
                <w:lang w:val="fr-FR"/>
              </w:rPr>
              <w:t>’</w:t>
            </w:r>
            <w:r w:rsidR="00BF2E26" w:rsidRPr="006C256A">
              <w:rPr>
                <w:color w:val="000000"/>
                <w:sz w:val="18"/>
                <w:szCs w:val="18"/>
                <w:lang w:val="fr-FR"/>
              </w:rPr>
              <w:t>annexe I.</w:t>
            </w:r>
            <w:r>
              <w:rPr>
                <w:color w:val="000000"/>
                <w:sz w:val="18"/>
                <w:szCs w:val="18"/>
                <w:lang w:val="fr-FR"/>
              </w:rPr>
              <w:t xml:space="preserve">  </w:t>
            </w:r>
            <w:r w:rsidR="00223678" w:rsidRPr="006C256A">
              <w:rPr>
                <w:color w:val="000000"/>
                <w:sz w:val="18"/>
                <w:szCs w:val="18"/>
                <w:lang w:val="fr-FR"/>
              </w:rPr>
              <w:t>La modification de l</w:t>
            </w:r>
            <w:r w:rsidR="005837A7">
              <w:rPr>
                <w:color w:val="000000"/>
                <w:sz w:val="18"/>
                <w:szCs w:val="18"/>
                <w:lang w:val="fr-FR"/>
              </w:rPr>
              <w:t>’</w:t>
            </w:r>
            <w:r w:rsidR="00223678" w:rsidRPr="006C256A">
              <w:rPr>
                <w:color w:val="000000"/>
                <w:sz w:val="18"/>
                <w:szCs w:val="18"/>
                <w:lang w:val="fr-FR"/>
              </w:rPr>
              <w:t>alinéa e) vise également à remédier à une divergence avec l</w:t>
            </w:r>
            <w:r w:rsidR="005837A7">
              <w:rPr>
                <w:color w:val="000000"/>
                <w:sz w:val="18"/>
                <w:szCs w:val="18"/>
                <w:lang w:val="fr-FR"/>
              </w:rPr>
              <w:t>’</w:t>
            </w:r>
            <w:r w:rsidR="00223678" w:rsidRPr="006C256A">
              <w:rPr>
                <w:color w:val="000000"/>
                <w:sz w:val="18"/>
                <w:szCs w:val="18"/>
                <w:lang w:val="fr-FR"/>
              </w:rPr>
              <w:t>alinéa f) en ce qui concerne l</w:t>
            </w:r>
            <w:r w:rsidR="005837A7">
              <w:rPr>
                <w:color w:val="000000"/>
                <w:sz w:val="18"/>
                <w:szCs w:val="18"/>
                <w:lang w:val="fr-FR"/>
              </w:rPr>
              <w:t>’</w:t>
            </w:r>
            <w:r w:rsidR="00223678" w:rsidRPr="006C256A">
              <w:rPr>
                <w:color w:val="000000"/>
                <w:sz w:val="18"/>
                <w:szCs w:val="18"/>
                <w:lang w:val="fr-FR"/>
              </w:rPr>
              <w:t xml:space="preserve">autorité </w:t>
            </w:r>
            <w:r w:rsidR="00223678" w:rsidRPr="006C256A">
              <w:rPr>
                <w:sz w:val="18"/>
                <w:szCs w:val="18"/>
                <w:lang w:val="fr-FR"/>
              </w:rPr>
              <w:t>compétente</w:t>
            </w:r>
            <w:r w:rsidR="00223678" w:rsidRPr="006C256A">
              <w:rPr>
                <w:color w:val="000000"/>
                <w:sz w:val="18"/>
                <w:szCs w:val="18"/>
                <w:lang w:val="fr-FR"/>
              </w:rPr>
              <w:t xml:space="preserve"> pour prendre une décision en cas de reclassement aboutissant à une promotion.</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D865AE" w:rsidRPr="006C256A" w:rsidRDefault="00D865AE" w:rsidP="00C37DE4">
            <w:pPr>
              <w:rPr>
                <w:sz w:val="18"/>
                <w:szCs w:val="18"/>
                <w:lang w:val="fr-FR"/>
              </w:rPr>
            </w:pPr>
          </w:p>
        </w:tc>
      </w:tr>
      <w:tr w:rsidR="007759F6" w:rsidRPr="009A4C01" w:rsidTr="007759F6">
        <w:trPr>
          <w:trHeight w:val="23"/>
        </w:trPr>
        <w:tc>
          <w:tcPr>
            <w:tcW w:w="1842" w:type="dxa"/>
            <w:shd w:val="clear" w:color="auto" w:fill="auto"/>
            <w:tcMar>
              <w:top w:w="57" w:type="dxa"/>
              <w:bottom w:w="57" w:type="dxa"/>
            </w:tcMar>
          </w:tcPr>
          <w:p w:rsidR="00F33AD6" w:rsidRPr="006C256A" w:rsidRDefault="00223678" w:rsidP="00C37DE4">
            <w:pPr>
              <w:rPr>
                <w:b/>
                <w:sz w:val="18"/>
                <w:szCs w:val="18"/>
                <w:lang w:val="fr-FR"/>
              </w:rPr>
            </w:pPr>
            <w:r w:rsidRPr="006C256A">
              <w:rPr>
                <w:b/>
                <w:color w:val="000000"/>
                <w:sz w:val="18"/>
                <w:szCs w:val="18"/>
                <w:lang w:val="fr-FR"/>
              </w:rPr>
              <w:lastRenderedPageBreak/>
              <w:t xml:space="preserve">Disposition </w:t>
            </w:r>
            <w:r w:rsidRPr="006C256A">
              <w:rPr>
                <w:b/>
                <w:sz w:val="18"/>
                <w:szCs w:val="18"/>
                <w:lang w:val="fr-FR"/>
              </w:rPr>
              <w:t>3.6.2</w:t>
            </w:r>
          </w:p>
          <w:p w:rsidR="00F33AD6" w:rsidRPr="006C256A" w:rsidRDefault="00F33AD6" w:rsidP="00C37DE4">
            <w:pPr>
              <w:rPr>
                <w:sz w:val="18"/>
                <w:szCs w:val="18"/>
                <w:lang w:val="fr-FR"/>
              </w:rPr>
            </w:pPr>
          </w:p>
          <w:p w:rsidR="007759F6" w:rsidRPr="006C256A" w:rsidRDefault="00223678" w:rsidP="00C37DE4">
            <w:pPr>
              <w:rPr>
                <w:sz w:val="18"/>
                <w:szCs w:val="18"/>
                <w:lang w:val="fr-FR"/>
              </w:rPr>
            </w:pPr>
            <w:r w:rsidRPr="006C256A">
              <w:rPr>
                <w:sz w:val="18"/>
                <w:szCs w:val="18"/>
                <w:lang w:val="fr-FR"/>
              </w:rPr>
              <w:t>Avancement dans le grade des fonctionnaires temporaires</w:t>
            </w:r>
          </w:p>
        </w:tc>
        <w:tc>
          <w:tcPr>
            <w:tcW w:w="4536" w:type="dxa"/>
            <w:shd w:val="clear" w:color="auto" w:fill="auto"/>
            <w:tcMar>
              <w:top w:w="57" w:type="dxa"/>
              <w:bottom w:w="57" w:type="dxa"/>
            </w:tcMar>
          </w:tcPr>
          <w:p w:rsidR="005837A7" w:rsidRDefault="00A923E4" w:rsidP="00C37DE4">
            <w:pPr>
              <w:rPr>
                <w:sz w:val="18"/>
                <w:szCs w:val="18"/>
                <w:lang w:val="fr-FR"/>
              </w:rPr>
            </w:pPr>
            <w:r w:rsidRPr="006C256A">
              <w:rPr>
                <w:sz w:val="18"/>
                <w:szCs w:val="18"/>
                <w:lang w:val="fr-FR"/>
              </w:rPr>
              <w:t>Les fonctionnaires temporaires peuvent bénéficier de l</w:t>
            </w:r>
            <w:r w:rsidR="005837A7">
              <w:rPr>
                <w:sz w:val="18"/>
                <w:szCs w:val="18"/>
                <w:lang w:val="fr-FR"/>
              </w:rPr>
              <w:t>’</w:t>
            </w:r>
            <w:r w:rsidRPr="006C256A">
              <w:rPr>
                <w:sz w:val="18"/>
                <w:szCs w:val="18"/>
                <w:lang w:val="fr-FR"/>
              </w:rPr>
              <w:t>octroi d</w:t>
            </w:r>
            <w:r w:rsidR="005837A7">
              <w:rPr>
                <w:sz w:val="18"/>
                <w:szCs w:val="18"/>
                <w:lang w:val="fr-FR"/>
              </w:rPr>
              <w:t>’</w:t>
            </w:r>
            <w:r w:rsidRPr="006C256A">
              <w:rPr>
                <w:sz w:val="18"/>
                <w:szCs w:val="18"/>
                <w:lang w:val="fr-FR"/>
              </w:rPr>
              <w:t xml:space="preserve">un échelon dans leur grade à partir de leur deuxième année de service. </w:t>
            </w:r>
            <w:r w:rsidR="00955164">
              <w:rPr>
                <w:sz w:val="18"/>
                <w:szCs w:val="18"/>
                <w:lang w:val="fr-FR"/>
              </w:rPr>
              <w:t xml:space="preserve"> </w:t>
            </w:r>
            <w:r w:rsidRPr="006C256A">
              <w:rPr>
                <w:sz w:val="18"/>
                <w:szCs w:val="18"/>
                <w:lang w:val="fr-FR"/>
              </w:rPr>
              <w:t>Les fonctionnaires temporaires de la catégorie des administrateurs qui relèvent des articles</w:t>
            </w:r>
            <w:r w:rsidR="00955164">
              <w:rPr>
                <w:sz w:val="18"/>
                <w:szCs w:val="18"/>
                <w:lang w:val="fr-FR"/>
              </w:rPr>
              <w:t> </w:t>
            </w:r>
            <w:r w:rsidRPr="006C256A">
              <w:rPr>
                <w:sz w:val="18"/>
                <w:szCs w:val="18"/>
                <w:lang w:val="fr-FR"/>
              </w:rPr>
              <w:t>12.5.a)1) et 12.5.b)1) peuvent bénéficier, de manière non renouvelable, de cet octroi d</w:t>
            </w:r>
            <w:r w:rsidR="005837A7">
              <w:rPr>
                <w:sz w:val="18"/>
                <w:szCs w:val="18"/>
                <w:lang w:val="fr-FR"/>
              </w:rPr>
              <w:t>’</w:t>
            </w:r>
            <w:r w:rsidRPr="006C256A">
              <w:rPr>
                <w:sz w:val="18"/>
                <w:szCs w:val="18"/>
                <w:lang w:val="fr-FR"/>
              </w:rPr>
              <w:t>un échelon dans leur grade au cours de leur deuxième année de service conformément au présent Statut et Règlement du personnel.</w:t>
            </w:r>
          </w:p>
          <w:p w:rsidR="007759F6" w:rsidRPr="006C256A" w:rsidRDefault="007759F6" w:rsidP="00C37DE4">
            <w:pPr>
              <w:rPr>
                <w:b/>
                <w:sz w:val="18"/>
                <w:szCs w:val="18"/>
                <w:lang w:val="fr-FR"/>
              </w:rPr>
            </w:pPr>
          </w:p>
        </w:tc>
        <w:tc>
          <w:tcPr>
            <w:tcW w:w="4536" w:type="dxa"/>
            <w:shd w:val="clear" w:color="auto" w:fill="auto"/>
            <w:tcMar>
              <w:top w:w="57" w:type="dxa"/>
              <w:bottom w:w="57" w:type="dxa"/>
            </w:tcMar>
          </w:tcPr>
          <w:p w:rsidR="005837A7" w:rsidRDefault="00A923E4" w:rsidP="00C37DE4">
            <w:pPr>
              <w:rPr>
                <w:sz w:val="18"/>
                <w:szCs w:val="18"/>
                <w:lang w:val="fr-FR"/>
              </w:rPr>
            </w:pPr>
            <w:r w:rsidRPr="006C256A">
              <w:rPr>
                <w:color w:val="000000"/>
                <w:sz w:val="18"/>
                <w:szCs w:val="18"/>
                <w:lang w:val="fr-FR"/>
              </w:rPr>
              <w:t xml:space="preserve">a) </w:t>
            </w:r>
            <w:r w:rsidR="00E45F39" w:rsidRPr="006C256A">
              <w:rPr>
                <w:b/>
                <w:color w:val="000000"/>
                <w:sz w:val="18"/>
                <w:szCs w:val="18"/>
                <w:u w:val="single"/>
                <w:lang w:val="fr-FR"/>
              </w:rPr>
              <w:t xml:space="preserve">Sous réserve que leurs services donnent satisfaction, </w:t>
            </w:r>
            <w:proofErr w:type="spellStart"/>
            <w:r w:rsidR="00E45F39" w:rsidRPr="006C256A">
              <w:rPr>
                <w:b/>
                <w:color w:val="000000"/>
                <w:sz w:val="18"/>
                <w:szCs w:val="18"/>
                <w:u w:val="single"/>
                <w:lang w:val="fr-FR"/>
              </w:rPr>
              <w:t>l</w:t>
            </w:r>
            <w:r w:rsidRPr="006C256A">
              <w:rPr>
                <w:strike/>
                <w:sz w:val="18"/>
                <w:szCs w:val="18"/>
                <w:lang w:val="fr-FR"/>
              </w:rPr>
              <w:t>L</w:t>
            </w:r>
            <w:r w:rsidRPr="006C256A">
              <w:rPr>
                <w:sz w:val="18"/>
                <w:szCs w:val="18"/>
                <w:lang w:val="fr-FR"/>
              </w:rPr>
              <w:t>es</w:t>
            </w:r>
            <w:proofErr w:type="spellEnd"/>
            <w:r w:rsidRPr="006C256A">
              <w:rPr>
                <w:sz w:val="18"/>
                <w:szCs w:val="18"/>
                <w:lang w:val="fr-FR"/>
              </w:rPr>
              <w:t xml:space="preserve"> fonctionnaires temporaires peuvent</w:t>
            </w:r>
            <w:r w:rsidRPr="006C256A">
              <w:rPr>
                <w:color w:val="000000"/>
                <w:sz w:val="18"/>
                <w:szCs w:val="18"/>
                <w:lang w:val="fr-FR"/>
              </w:rPr>
              <w:t xml:space="preserve"> </w:t>
            </w:r>
            <w:r w:rsidRPr="006C256A">
              <w:rPr>
                <w:sz w:val="18"/>
                <w:szCs w:val="18"/>
                <w:lang w:val="fr-FR"/>
              </w:rPr>
              <w:t>bénéficier de l</w:t>
            </w:r>
            <w:r w:rsidR="005837A7">
              <w:rPr>
                <w:sz w:val="18"/>
                <w:szCs w:val="18"/>
                <w:lang w:val="fr-FR"/>
              </w:rPr>
              <w:t>’</w:t>
            </w:r>
            <w:r w:rsidRPr="006C256A">
              <w:rPr>
                <w:sz w:val="18"/>
                <w:szCs w:val="18"/>
                <w:lang w:val="fr-FR"/>
              </w:rPr>
              <w:t>octroi d</w:t>
            </w:r>
            <w:r w:rsidR="005837A7">
              <w:rPr>
                <w:sz w:val="18"/>
                <w:szCs w:val="18"/>
                <w:lang w:val="fr-FR"/>
              </w:rPr>
              <w:t>’</w:t>
            </w:r>
            <w:r w:rsidRPr="006C256A">
              <w:rPr>
                <w:sz w:val="18"/>
                <w:szCs w:val="18"/>
                <w:lang w:val="fr-FR"/>
              </w:rPr>
              <w:t>un échelon dans leur grade à partir de leur deuxième année de service.</w:t>
            </w:r>
            <w:r w:rsidR="007759F6" w:rsidRPr="006C256A">
              <w:rPr>
                <w:sz w:val="18"/>
                <w:szCs w:val="18"/>
                <w:lang w:val="fr-FR"/>
              </w:rPr>
              <w:t xml:space="preserve">  </w:t>
            </w:r>
            <w:r w:rsidRPr="006C256A">
              <w:rPr>
                <w:sz w:val="18"/>
                <w:szCs w:val="18"/>
                <w:lang w:val="fr-FR"/>
              </w:rPr>
              <w:t>Les fonctionnaires temporaires de la catégorie des administrateurs qui relèvent des articles</w:t>
            </w:r>
            <w:r w:rsidR="00955164">
              <w:rPr>
                <w:sz w:val="18"/>
                <w:szCs w:val="18"/>
                <w:lang w:val="fr-FR"/>
              </w:rPr>
              <w:t> </w:t>
            </w:r>
            <w:r w:rsidRPr="006C256A">
              <w:rPr>
                <w:sz w:val="18"/>
                <w:szCs w:val="18"/>
                <w:lang w:val="fr-FR"/>
              </w:rPr>
              <w:t>12.</w:t>
            </w:r>
            <w:r w:rsidRPr="006C256A">
              <w:rPr>
                <w:strike/>
                <w:sz w:val="18"/>
                <w:szCs w:val="18"/>
                <w:lang w:val="fr-FR"/>
              </w:rPr>
              <w:t>5.</w:t>
            </w:r>
            <w:r w:rsidRPr="006C256A">
              <w:rPr>
                <w:b/>
                <w:color w:val="000000"/>
                <w:sz w:val="18"/>
                <w:szCs w:val="18"/>
                <w:u w:val="single"/>
                <w:lang w:val="fr-FR"/>
              </w:rPr>
              <w:t>4.</w:t>
            </w:r>
            <w:r w:rsidRPr="006C256A">
              <w:rPr>
                <w:sz w:val="18"/>
                <w:szCs w:val="18"/>
                <w:lang w:val="fr-FR"/>
              </w:rPr>
              <w:t>a)1) et 12.</w:t>
            </w:r>
            <w:r w:rsidRPr="006C256A">
              <w:rPr>
                <w:strike/>
                <w:sz w:val="18"/>
                <w:szCs w:val="18"/>
                <w:lang w:val="fr-FR"/>
              </w:rPr>
              <w:t>5.</w:t>
            </w:r>
            <w:r w:rsidRPr="00EA7749">
              <w:rPr>
                <w:b/>
                <w:color w:val="000000"/>
                <w:sz w:val="18"/>
                <w:szCs w:val="18"/>
                <w:u w:val="single"/>
                <w:lang w:val="fr-FR"/>
              </w:rPr>
              <w:t>4.</w:t>
            </w:r>
            <w:r w:rsidRPr="006C256A">
              <w:rPr>
                <w:sz w:val="18"/>
                <w:szCs w:val="18"/>
                <w:lang w:val="fr-FR"/>
              </w:rPr>
              <w:t>b)1) peuvent bénéficier, de manière non renouvelable, de cet octroi d</w:t>
            </w:r>
            <w:r w:rsidR="005837A7">
              <w:rPr>
                <w:sz w:val="18"/>
                <w:szCs w:val="18"/>
                <w:lang w:val="fr-FR"/>
              </w:rPr>
              <w:t>’</w:t>
            </w:r>
            <w:r w:rsidRPr="006C256A">
              <w:rPr>
                <w:sz w:val="18"/>
                <w:szCs w:val="18"/>
                <w:lang w:val="fr-FR"/>
              </w:rPr>
              <w:t>un échelon dans leur grade au cours de leur deuxième année de service conformément au présent Statut et Règlement du personnel.</w:t>
            </w:r>
          </w:p>
          <w:p w:rsidR="00F33AD6" w:rsidRPr="006C256A" w:rsidRDefault="00F33AD6" w:rsidP="00C37DE4">
            <w:pPr>
              <w:rPr>
                <w:sz w:val="18"/>
                <w:szCs w:val="18"/>
                <w:lang w:val="fr-FR"/>
              </w:rPr>
            </w:pPr>
          </w:p>
          <w:p w:rsidR="00F33AD6" w:rsidRPr="006C256A" w:rsidRDefault="00A923E4" w:rsidP="00C37DE4">
            <w:pPr>
              <w:rPr>
                <w:b/>
                <w:sz w:val="18"/>
                <w:szCs w:val="18"/>
                <w:u w:val="single"/>
                <w:lang w:val="fr-FR"/>
              </w:rPr>
            </w:pPr>
            <w:r w:rsidRPr="006C256A">
              <w:rPr>
                <w:b/>
                <w:color w:val="000000"/>
                <w:sz w:val="18"/>
                <w:szCs w:val="18"/>
                <w:u w:val="single"/>
                <w:lang w:val="fr-FR"/>
              </w:rPr>
              <w:t>b) Sauf décision contraire du Directeur général dans des cas particuliers, sont considérés comme ayant exercé leurs fonctions de manière satisfaisante les fonctionnaires dont le travail et la conduite, dans le poste auquel ils sont affectés, sont jugés satisfaisants par leurs supérieurs hiérarchiques.</w:t>
            </w:r>
          </w:p>
          <w:p w:rsidR="00467E74" w:rsidRPr="006C256A" w:rsidRDefault="00467E74" w:rsidP="00C37DE4">
            <w:pPr>
              <w:rPr>
                <w:sz w:val="18"/>
                <w:szCs w:val="18"/>
                <w:vertAlign w:val="superscript"/>
                <w:lang w:val="fr-FR"/>
              </w:rPr>
            </w:pPr>
          </w:p>
        </w:tc>
        <w:tc>
          <w:tcPr>
            <w:tcW w:w="4537" w:type="dxa"/>
            <w:shd w:val="clear" w:color="auto" w:fill="auto"/>
            <w:tcMar>
              <w:top w:w="57" w:type="dxa"/>
              <w:bottom w:w="57" w:type="dxa"/>
            </w:tcMar>
          </w:tcPr>
          <w:p w:rsidR="00F33AD6" w:rsidRPr="006C256A" w:rsidRDefault="00A923E4" w:rsidP="00C37DE4">
            <w:pPr>
              <w:rPr>
                <w:sz w:val="18"/>
                <w:szCs w:val="18"/>
                <w:lang w:val="fr-FR"/>
              </w:rPr>
            </w:pPr>
            <w:r w:rsidRPr="006C256A">
              <w:rPr>
                <w:color w:val="000000"/>
                <w:sz w:val="18"/>
                <w:szCs w:val="18"/>
                <w:lang w:val="fr-FR"/>
              </w:rPr>
              <w:t>Rectification d</w:t>
            </w:r>
            <w:r w:rsidR="005837A7">
              <w:rPr>
                <w:color w:val="000000"/>
                <w:sz w:val="18"/>
                <w:szCs w:val="18"/>
                <w:lang w:val="fr-FR"/>
              </w:rPr>
              <w:t>’</w:t>
            </w:r>
            <w:r w:rsidRPr="006C256A">
              <w:rPr>
                <w:color w:val="000000"/>
                <w:sz w:val="18"/>
                <w:szCs w:val="18"/>
                <w:lang w:val="fr-FR"/>
              </w:rPr>
              <w:t xml:space="preserve">une </w:t>
            </w:r>
            <w:r w:rsidRPr="006C256A">
              <w:rPr>
                <w:sz w:val="18"/>
                <w:szCs w:val="18"/>
                <w:lang w:val="fr-FR"/>
              </w:rPr>
              <w:t>omission</w:t>
            </w:r>
            <w:r w:rsidRPr="006C256A">
              <w:rPr>
                <w:color w:val="000000"/>
                <w:sz w:val="18"/>
                <w:szCs w:val="18"/>
                <w:lang w:val="fr-FR"/>
              </w:rPr>
              <w:t>.</w:t>
            </w:r>
            <w:r w:rsidR="00955164">
              <w:rPr>
                <w:color w:val="000000"/>
                <w:sz w:val="18"/>
                <w:szCs w:val="18"/>
                <w:lang w:val="fr-FR"/>
              </w:rPr>
              <w:t xml:space="preserve"> </w:t>
            </w:r>
            <w:r w:rsidR="007759F6" w:rsidRPr="00A07DC1">
              <w:rPr>
                <w:color w:val="000000"/>
                <w:sz w:val="18"/>
                <w:lang w:val="fr-FR"/>
              </w:rPr>
              <w:t xml:space="preserve"> </w:t>
            </w:r>
            <w:r w:rsidR="006E75C2" w:rsidRPr="006C256A">
              <w:rPr>
                <w:sz w:val="18"/>
                <w:szCs w:val="18"/>
                <w:lang w:val="fr-FR"/>
              </w:rPr>
              <w:t>Pour bénéficier de l</w:t>
            </w:r>
            <w:r w:rsidR="005837A7">
              <w:rPr>
                <w:sz w:val="18"/>
                <w:szCs w:val="18"/>
                <w:lang w:val="fr-FR"/>
              </w:rPr>
              <w:t>’</w:t>
            </w:r>
            <w:r w:rsidR="00E45F39" w:rsidRPr="006C256A">
              <w:rPr>
                <w:sz w:val="18"/>
                <w:szCs w:val="18"/>
                <w:lang w:val="fr-FR"/>
              </w:rPr>
              <w:t>octroi d</w:t>
            </w:r>
            <w:r w:rsidR="005837A7">
              <w:rPr>
                <w:sz w:val="18"/>
                <w:szCs w:val="18"/>
                <w:lang w:val="fr-FR"/>
              </w:rPr>
              <w:t>’</w:t>
            </w:r>
            <w:r w:rsidR="00E45F39" w:rsidRPr="006C256A">
              <w:rPr>
                <w:sz w:val="18"/>
                <w:szCs w:val="18"/>
                <w:lang w:val="fr-FR"/>
              </w:rPr>
              <w:t>un échelon</w:t>
            </w:r>
            <w:r w:rsidR="006E75C2" w:rsidRPr="006C256A">
              <w:rPr>
                <w:sz w:val="18"/>
                <w:szCs w:val="18"/>
                <w:lang w:val="fr-FR"/>
              </w:rPr>
              <w:t>, les</w:t>
            </w:r>
            <w:r w:rsidR="00E45F39" w:rsidRPr="006C256A">
              <w:rPr>
                <w:sz w:val="18"/>
                <w:szCs w:val="18"/>
                <w:lang w:val="fr-FR"/>
              </w:rPr>
              <w:t xml:space="preserve"> fonctionnaires temporaires devrait être soumis à la même exigence de services satisfaisants que </w:t>
            </w:r>
            <w:r w:rsidR="006E75C2" w:rsidRPr="006C256A">
              <w:rPr>
                <w:sz w:val="18"/>
                <w:szCs w:val="18"/>
                <w:lang w:val="fr-FR"/>
              </w:rPr>
              <w:t>les titulaires d</w:t>
            </w:r>
            <w:r w:rsidR="005837A7">
              <w:rPr>
                <w:sz w:val="18"/>
                <w:szCs w:val="18"/>
                <w:lang w:val="fr-FR"/>
              </w:rPr>
              <w:t>’</w:t>
            </w:r>
            <w:r w:rsidR="006E75C2" w:rsidRPr="006C256A">
              <w:rPr>
                <w:sz w:val="18"/>
                <w:szCs w:val="18"/>
                <w:lang w:val="fr-FR"/>
              </w:rPr>
              <w:t>autres d</w:t>
            </w:r>
            <w:r w:rsidR="005837A7">
              <w:rPr>
                <w:sz w:val="18"/>
                <w:szCs w:val="18"/>
                <w:lang w:val="fr-FR"/>
              </w:rPr>
              <w:t>’</w:t>
            </w:r>
            <w:r w:rsidR="006E75C2" w:rsidRPr="006C256A">
              <w:rPr>
                <w:sz w:val="18"/>
                <w:szCs w:val="18"/>
                <w:lang w:val="fr-FR"/>
              </w:rPr>
              <w:t>engagements</w:t>
            </w:r>
            <w:r w:rsidR="00E45F39" w:rsidRPr="006C256A">
              <w:rPr>
                <w:sz w:val="18"/>
                <w:szCs w:val="18"/>
                <w:lang w:val="fr-FR"/>
              </w:rPr>
              <w:t xml:space="preserve"> </w:t>
            </w:r>
            <w:r w:rsidR="007759F6" w:rsidRPr="006C256A">
              <w:rPr>
                <w:sz w:val="18"/>
                <w:szCs w:val="18"/>
                <w:lang w:val="fr-FR"/>
              </w:rPr>
              <w:t>(</w:t>
            </w:r>
            <w:r w:rsidR="00E45F39" w:rsidRPr="006C256A">
              <w:rPr>
                <w:sz w:val="18"/>
                <w:szCs w:val="18"/>
                <w:lang w:val="fr-FR"/>
              </w:rPr>
              <w:t>voir l</w:t>
            </w:r>
            <w:r w:rsidR="005837A7">
              <w:rPr>
                <w:sz w:val="18"/>
                <w:szCs w:val="18"/>
                <w:lang w:val="fr-FR"/>
              </w:rPr>
              <w:t>’</w:t>
            </w:r>
            <w:r w:rsidR="00E45F39" w:rsidRPr="006C256A">
              <w:rPr>
                <w:sz w:val="18"/>
                <w:szCs w:val="18"/>
                <w:lang w:val="fr-FR"/>
              </w:rPr>
              <w:t>article </w:t>
            </w:r>
            <w:r w:rsidR="007759F6" w:rsidRPr="006C256A">
              <w:rPr>
                <w:sz w:val="18"/>
                <w:szCs w:val="18"/>
                <w:lang w:val="fr-FR"/>
              </w:rPr>
              <w:t>3.6).</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E45F39" w:rsidRPr="006C256A" w:rsidRDefault="00E45F39" w:rsidP="00C37DE4">
            <w:pPr>
              <w:rPr>
                <w:sz w:val="18"/>
                <w:szCs w:val="18"/>
                <w:lang w:val="fr-FR"/>
              </w:rPr>
            </w:pPr>
          </w:p>
          <w:p w:rsidR="00E45F39" w:rsidRPr="006C256A" w:rsidRDefault="00E45F39" w:rsidP="00C37DE4">
            <w:pPr>
              <w:rPr>
                <w:sz w:val="18"/>
                <w:szCs w:val="18"/>
                <w:lang w:val="fr-FR"/>
              </w:rPr>
            </w:pPr>
          </w:p>
          <w:p w:rsidR="007759F6" w:rsidRPr="006C256A" w:rsidRDefault="00A371BA" w:rsidP="00C37DE4">
            <w:pPr>
              <w:rPr>
                <w:sz w:val="18"/>
                <w:szCs w:val="18"/>
                <w:lang w:val="fr-FR"/>
              </w:rPr>
            </w:pPr>
            <w:r w:rsidRPr="006C256A">
              <w:rPr>
                <w:color w:val="000000"/>
                <w:sz w:val="18"/>
                <w:szCs w:val="18"/>
                <w:lang w:val="fr-FR"/>
              </w:rPr>
              <w:t xml:space="preserve">Le nouvel alinéa b) prévoit </w:t>
            </w:r>
            <w:r w:rsidR="00A26581" w:rsidRPr="006C256A">
              <w:rPr>
                <w:color w:val="000000"/>
                <w:sz w:val="18"/>
                <w:szCs w:val="18"/>
                <w:lang w:val="fr-FR"/>
              </w:rPr>
              <w:t>une définition des</w:t>
            </w:r>
            <w:r w:rsidR="00C67ADE" w:rsidRPr="006C256A">
              <w:rPr>
                <w:color w:val="000000"/>
                <w:sz w:val="18"/>
                <w:szCs w:val="18"/>
                <w:lang w:val="fr-FR"/>
              </w:rPr>
              <w:t xml:space="preserve"> </w:t>
            </w:r>
            <w:r w:rsidR="00EA3BC0" w:rsidRPr="006C256A">
              <w:rPr>
                <w:color w:val="000000"/>
                <w:sz w:val="18"/>
                <w:szCs w:val="18"/>
                <w:lang w:val="fr-FR"/>
              </w:rPr>
              <w:t>“</w:t>
            </w:r>
            <w:r w:rsidR="00C67ADE" w:rsidRPr="006C256A">
              <w:rPr>
                <w:color w:val="000000"/>
                <w:sz w:val="18"/>
                <w:szCs w:val="18"/>
                <w:lang w:val="fr-FR"/>
              </w:rPr>
              <w:t xml:space="preserve">services </w:t>
            </w:r>
            <w:r w:rsidR="00A26581" w:rsidRPr="006C256A">
              <w:rPr>
                <w:color w:val="000000"/>
                <w:sz w:val="18"/>
                <w:szCs w:val="18"/>
                <w:lang w:val="fr-FR"/>
              </w:rPr>
              <w:t>satisfaisants</w:t>
            </w:r>
            <w:r w:rsidR="00EA3BC0" w:rsidRPr="006C256A">
              <w:rPr>
                <w:color w:val="000000"/>
                <w:sz w:val="18"/>
                <w:szCs w:val="18"/>
                <w:lang w:val="fr-FR"/>
              </w:rPr>
              <w:t>”</w:t>
            </w:r>
            <w:r w:rsidR="00A26581" w:rsidRPr="006C256A">
              <w:rPr>
                <w:color w:val="000000"/>
                <w:sz w:val="18"/>
                <w:szCs w:val="18"/>
                <w:lang w:val="fr-FR"/>
              </w:rPr>
              <w:t xml:space="preserve"> identique à celle figurant dans la </w:t>
            </w:r>
            <w:proofErr w:type="spellStart"/>
            <w:r w:rsidRPr="006C256A">
              <w:rPr>
                <w:color w:val="000000"/>
                <w:sz w:val="18"/>
                <w:szCs w:val="18"/>
                <w:lang w:val="fr-FR"/>
              </w:rPr>
              <w:t>la</w:t>
            </w:r>
            <w:proofErr w:type="spellEnd"/>
            <w:r w:rsidRPr="006C256A">
              <w:rPr>
                <w:color w:val="000000"/>
                <w:sz w:val="18"/>
                <w:szCs w:val="18"/>
                <w:lang w:val="fr-FR"/>
              </w:rPr>
              <w:t xml:space="preserve"> disposition 3.6.1.a)</w:t>
            </w:r>
            <w:r w:rsidR="00A26581" w:rsidRPr="006C256A">
              <w:rPr>
                <w:color w:val="000000"/>
                <w:sz w:val="18"/>
                <w:szCs w:val="18"/>
                <w:lang w:val="fr-FR"/>
              </w:rPr>
              <w:t>,</w:t>
            </w:r>
            <w:r w:rsidRPr="006C256A">
              <w:rPr>
                <w:color w:val="000000"/>
                <w:sz w:val="18"/>
                <w:szCs w:val="18"/>
                <w:lang w:val="fr-FR"/>
              </w:rPr>
              <w:t xml:space="preserve"> qui s</w:t>
            </w:r>
            <w:r w:rsidR="005837A7">
              <w:rPr>
                <w:color w:val="000000"/>
                <w:sz w:val="18"/>
                <w:szCs w:val="18"/>
                <w:lang w:val="fr-FR"/>
              </w:rPr>
              <w:t>’</w:t>
            </w:r>
            <w:r w:rsidRPr="006C256A">
              <w:rPr>
                <w:color w:val="000000"/>
                <w:sz w:val="18"/>
                <w:szCs w:val="18"/>
                <w:lang w:val="fr-FR"/>
              </w:rPr>
              <w:t>applique aux titulaires d</w:t>
            </w:r>
            <w:r w:rsidR="005837A7">
              <w:rPr>
                <w:color w:val="000000"/>
                <w:sz w:val="18"/>
                <w:szCs w:val="18"/>
                <w:lang w:val="fr-FR"/>
              </w:rPr>
              <w:t>’</w:t>
            </w:r>
            <w:r w:rsidRPr="006C256A">
              <w:rPr>
                <w:color w:val="000000"/>
                <w:sz w:val="18"/>
                <w:szCs w:val="18"/>
                <w:lang w:val="fr-FR"/>
              </w:rPr>
              <w:t>engagements de durée déterminée, continus ou permanents.</w:t>
            </w:r>
          </w:p>
        </w:tc>
      </w:tr>
      <w:tr w:rsidR="007759F6" w:rsidRPr="009A4C01" w:rsidTr="007759F6">
        <w:trPr>
          <w:trHeight w:val="23"/>
        </w:trPr>
        <w:tc>
          <w:tcPr>
            <w:tcW w:w="1842" w:type="dxa"/>
            <w:shd w:val="clear" w:color="auto" w:fill="auto"/>
            <w:tcMar>
              <w:top w:w="57" w:type="dxa"/>
              <w:bottom w:w="57" w:type="dxa"/>
            </w:tcMar>
          </w:tcPr>
          <w:p w:rsidR="00F33AD6" w:rsidRPr="006C256A" w:rsidRDefault="00A371BA" w:rsidP="00C37DE4">
            <w:pPr>
              <w:pStyle w:val="Default"/>
              <w:rPr>
                <w:b/>
                <w:sz w:val="18"/>
                <w:szCs w:val="18"/>
                <w:lang w:val="fr-FR"/>
              </w:rPr>
            </w:pPr>
            <w:r w:rsidRPr="006C256A">
              <w:rPr>
                <w:b/>
                <w:sz w:val="18"/>
                <w:szCs w:val="18"/>
                <w:lang w:val="fr-FR"/>
              </w:rPr>
              <w:t xml:space="preserve">Disposition </w:t>
            </w:r>
            <w:r w:rsidRPr="006C256A">
              <w:rPr>
                <w:b/>
                <w:color w:val="auto"/>
                <w:sz w:val="18"/>
                <w:szCs w:val="18"/>
                <w:lang w:val="fr-FR"/>
              </w:rPr>
              <w:t>4.3.1</w:t>
            </w:r>
          </w:p>
          <w:p w:rsidR="00F33AD6" w:rsidRPr="006C256A" w:rsidRDefault="00F33AD6" w:rsidP="00C37DE4">
            <w:pPr>
              <w:pStyle w:val="Default"/>
              <w:rPr>
                <w:sz w:val="18"/>
                <w:szCs w:val="18"/>
                <w:lang w:val="fr-FR"/>
              </w:rPr>
            </w:pPr>
          </w:p>
          <w:p w:rsidR="007759F6" w:rsidRPr="006C256A" w:rsidRDefault="00A371BA" w:rsidP="00C37DE4">
            <w:pPr>
              <w:pStyle w:val="Default"/>
              <w:rPr>
                <w:sz w:val="18"/>
                <w:szCs w:val="18"/>
                <w:lang w:val="fr-FR"/>
              </w:rPr>
            </w:pPr>
            <w:r w:rsidRPr="006C256A">
              <w:rPr>
                <w:color w:val="auto"/>
                <w:sz w:val="18"/>
                <w:szCs w:val="18"/>
                <w:lang w:val="fr-FR"/>
              </w:rPr>
              <w:t>Transferts</w:t>
            </w:r>
          </w:p>
        </w:tc>
        <w:tc>
          <w:tcPr>
            <w:tcW w:w="4536" w:type="dxa"/>
            <w:shd w:val="clear" w:color="auto" w:fill="auto"/>
            <w:tcMar>
              <w:top w:w="57" w:type="dxa"/>
              <w:bottom w:w="57" w:type="dxa"/>
            </w:tcMar>
          </w:tcPr>
          <w:p w:rsidR="00F33AD6" w:rsidRPr="006C256A" w:rsidRDefault="00A371BA"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D14483" w:rsidP="00C37DE4">
            <w:pPr>
              <w:pStyle w:val="Default"/>
              <w:rPr>
                <w:sz w:val="18"/>
                <w:szCs w:val="18"/>
                <w:lang w:val="fr-FR"/>
              </w:rPr>
            </w:pPr>
            <w:r w:rsidRPr="006C256A">
              <w:rPr>
                <w:sz w:val="18"/>
                <w:szCs w:val="18"/>
                <w:lang w:val="fr-FR"/>
              </w:rPr>
              <w:t xml:space="preserve">b) </w:t>
            </w:r>
            <w:r w:rsidRPr="006C256A">
              <w:rPr>
                <w:color w:val="auto"/>
                <w:sz w:val="18"/>
                <w:szCs w:val="18"/>
                <w:lang w:val="fr-FR"/>
              </w:rPr>
              <w:t>Exceptionnellement, un fonctionnaire peut être transféré, pour autant qu</w:t>
            </w:r>
            <w:r w:rsidR="005837A7">
              <w:rPr>
                <w:color w:val="auto"/>
                <w:sz w:val="18"/>
                <w:szCs w:val="18"/>
                <w:lang w:val="fr-FR"/>
              </w:rPr>
              <w:t>’</w:t>
            </w:r>
            <w:r w:rsidRPr="006C256A">
              <w:rPr>
                <w:color w:val="auto"/>
                <w:sz w:val="18"/>
                <w:szCs w:val="18"/>
                <w:lang w:val="fr-FR"/>
              </w:rPr>
              <w:t>il ait donné son consentement écrit, à un poste classé à un niveau inférieur à celui qu</w:t>
            </w:r>
            <w:r w:rsidR="005837A7">
              <w:rPr>
                <w:color w:val="auto"/>
                <w:sz w:val="18"/>
                <w:szCs w:val="18"/>
                <w:lang w:val="fr-FR"/>
              </w:rPr>
              <w:t>’</w:t>
            </w:r>
            <w:r w:rsidRPr="006C256A">
              <w:rPr>
                <w:color w:val="auto"/>
                <w:sz w:val="18"/>
                <w:szCs w:val="18"/>
                <w:lang w:val="fr-FR"/>
              </w:rPr>
              <w:t>il occupe.</w:t>
            </w:r>
            <w:r w:rsidR="007759F6" w:rsidRPr="00A07DC1">
              <w:rPr>
                <w:color w:val="auto"/>
                <w:sz w:val="18"/>
                <w:lang w:val="fr-FR"/>
              </w:rPr>
              <w:t xml:space="preserve"> </w:t>
            </w:r>
            <w:r w:rsidR="00955164">
              <w:rPr>
                <w:color w:val="auto"/>
                <w:sz w:val="18"/>
                <w:szCs w:val="18"/>
                <w:lang w:val="fr-FR"/>
              </w:rPr>
              <w:t xml:space="preserve"> </w:t>
            </w:r>
            <w:r w:rsidRPr="006C256A">
              <w:rPr>
                <w:color w:val="auto"/>
                <w:sz w:val="18"/>
                <w:szCs w:val="18"/>
                <w:lang w:val="fr-FR"/>
              </w:rPr>
              <w:t>Dans un tel cas, le fonctionnaire conserve son grade à titre personnel.</w:t>
            </w:r>
          </w:p>
          <w:p w:rsidR="00F33AD6" w:rsidRPr="00EA7749" w:rsidRDefault="00F33AD6" w:rsidP="00C37DE4">
            <w:pPr>
              <w:pStyle w:val="Default"/>
              <w:rPr>
                <w:sz w:val="18"/>
                <w:szCs w:val="18"/>
                <w:lang w:val="fr-FR"/>
              </w:rPr>
            </w:pPr>
          </w:p>
          <w:p w:rsidR="007759F6" w:rsidRPr="006C256A" w:rsidRDefault="00D14483" w:rsidP="00C37DE4">
            <w:pPr>
              <w:rPr>
                <w:b/>
                <w:sz w:val="18"/>
                <w:szCs w:val="18"/>
                <w:lang w:val="fr-FR"/>
              </w:rPr>
            </w:pPr>
            <w:r w:rsidRPr="00EA7749">
              <w:rPr>
                <w:color w:val="000000"/>
                <w:sz w:val="18"/>
                <w:szCs w:val="18"/>
                <w:lang w:val="fr-FR"/>
              </w:rPr>
              <w:t>c) […]</w:t>
            </w:r>
          </w:p>
        </w:tc>
        <w:tc>
          <w:tcPr>
            <w:tcW w:w="4536" w:type="dxa"/>
            <w:shd w:val="clear" w:color="auto" w:fill="auto"/>
            <w:tcMar>
              <w:top w:w="57" w:type="dxa"/>
              <w:bottom w:w="57" w:type="dxa"/>
            </w:tcMar>
          </w:tcPr>
          <w:p w:rsidR="00F33AD6" w:rsidRPr="006C256A" w:rsidRDefault="00D14483" w:rsidP="00C37DE4">
            <w:pPr>
              <w:pStyle w:val="Default"/>
              <w:rPr>
                <w:sz w:val="18"/>
                <w:szCs w:val="18"/>
                <w:lang w:val="fr-FR"/>
              </w:rPr>
            </w:pPr>
            <w:r w:rsidRPr="006C256A">
              <w:rPr>
                <w:sz w:val="18"/>
                <w:szCs w:val="18"/>
                <w:lang w:val="fr-FR"/>
              </w:rPr>
              <w:lastRenderedPageBreak/>
              <w:t>[…]</w:t>
            </w:r>
          </w:p>
          <w:p w:rsidR="00F33AD6" w:rsidRPr="006C256A" w:rsidRDefault="00F33AD6" w:rsidP="00C37DE4">
            <w:pPr>
              <w:pStyle w:val="Default"/>
              <w:rPr>
                <w:strike/>
                <w:sz w:val="18"/>
                <w:szCs w:val="18"/>
                <w:lang w:val="fr-FR"/>
              </w:rPr>
            </w:pPr>
          </w:p>
          <w:p w:rsidR="005837A7" w:rsidRDefault="00D14483" w:rsidP="00C37DE4">
            <w:pPr>
              <w:pStyle w:val="Default"/>
              <w:rPr>
                <w:strike/>
                <w:sz w:val="18"/>
                <w:szCs w:val="18"/>
                <w:lang w:val="fr-FR"/>
              </w:rPr>
            </w:pPr>
            <w:r w:rsidRPr="006C256A">
              <w:rPr>
                <w:strike/>
                <w:sz w:val="18"/>
                <w:szCs w:val="18"/>
                <w:lang w:val="fr-FR"/>
              </w:rPr>
              <w:t xml:space="preserve">b) </w:t>
            </w:r>
            <w:r w:rsidRPr="006C256A">
              <w:rPr>
                <w:strike/>
                <w:color w:val="auto"/>
                <w:sz w:val="18"/>
                <w:szCs w:val="18"/>
                <w:lang w:val="fr-FR"/>
              </w:rPr>
              <w:t>Exceptionnellement, un fonctionnaire peut être transféré, pour autant qu</w:t>
            </w:r>
            <w:r w:rsidR="005837A7">
              <w:rPr>
                <w:strike/>
                <w:color w:val="auto"/>
                <w:sz w:val="18"/>
                <w:szCs w:val="18"/>
                <w:lang w:val="fr-FR"/>
              </w:rPr>
              <w:t>’</w:t>
            </w:r>
            <w:r w:rsidRPr="006C256A">
              <w:rPr>
                <w:strike/>
                <w:color w:val="auto"/>
                <w:sz w:val="18"/>
                <w:szCs w:val="18"/>
                <w:lang w:val="fr-FR"/>
              </w:rPr>
              <w:t>il ait donné son consentement écrit, à un poste classé à un niveau inférieur à celui qu</w:t>
            </w:r>
            <w:r w:rsidR="005837A7">
              <w:rPr>
                <w:strike/>
                <w:color w:val="auto"/>
                <w:sz w:val="18"/>
                <w:szCs w:val="18"/>
                <w:lang w:val="fr-FR"/>
              </w:rPr>
              <w:t>’</w:t>
            </w:r>
            <w:r w:rsidRPr="006C256A">
              <w:rPr>
                <w:strike/>
                <w:color w:val="auto"/>
                <w:sz w:val="18"/>
                <w:szCs w:val="18"/>
                <w:lang w:val="fr-FR"/>
              </w:rPr>
              <w:t>il occupe.</w:t>
            </w:r>
            <w:r w:rsidR="007759F6" w:rsidRPr="00A07DC1">
              <w:rPr>
                <w:strike/>
                <w:color w:val="auto"/>
                <w:sz w:val="18"/>
                <w:lang w:val="fr-FR"/>
              </w:rPr>
              <w:t xml:space="preserve"> </w:t>
            </w:r>
            <w:r w:rsidR="00955164">
              <w:rPr>
                <w:strike/>
                <w:color w:val="auto"/>
                <w:sz w:val="18"/>
                <w:szCs w:val="18"/>
                <w:lang w:val="fr-FR"/>
              </w:rPr>
              <w:t xml:space="preserve"> </w:t>
            </w:r>
            <w:r w:rsidRPr="006C256A">
              <w:rPr>
                <w:strike/>
                <w:color w:val="auto"/>
                <w:sz w:val="18"/>
                <w:szCs w:val="18"/>
                <w:lang w:val="fr-FR"/>
              </w:rPr>
              <w:t>Dans un tel cas, le fonctionnaire conserve son grade à titre personnel.</w:t>
            </w:r>
          </w:p>
          <w:p w:rsidR="005837A7" w:rsidRDefault="005837A7" w:rsidP="00C37DE4">
            <w:pPr>
              <w:pStyle w:val="Default"/>
              <w:rPr>
                <w:strike/>
                <w:sz w:val="18"/>
                <w:szCs w:val="18"/>
                <w:lang w:val="fr-FR"/>
              </w:rPr>
            </w:pPr>
          </w:p>
          <w:p w:rsidR="007759F6" w:rsidRPr="006C256A" w:rsidRDefault="00D14483" w:rsidP="00C37DE4">
            <w:pPr>
              <w:rPr>
                <w:b/>
                <w:sz w:val="18"/>
                <w:szCs w:val="18"/>
                <w:lang w:val="fr-FR"/>
              </w:rPr>
            </w:pPr>
            <w:r w:rsidRPr="006C256A">
              <w:rPr>
                <w:strike/>
                <w:color w:val="000000"/>
                <w:sz w:val="18"/>
                <w:szCs w:val="18"/>
                <w:lang w:val="fr-FR"/>
              </w:rPr>
              <w:t>c)</w:t>
            </w:r>
            <w:r w:rsidRPr="006C256A">
              <w:rPr>
                <w:color w:val="000000"/>
                <w:sz w:val="18"/>
                <w:szCs w:val="18"/>
                <w:lang w:val="fr-FR"/>
              </w:rPr>
              <w:t xml:space="preserve"> </w:t>
            </w:r>
            <w:r w:rsidRPr="006C256A">
              <w:rPr>
                <w:b/>
                <w:color w:val="000000"/>
                <w:sz w:val="18"/>
                <w:szCs w:val="18"/>
                <w:u w:val="single"/>
                <w:lang w:val="fr-FR"/>
              </w:rPr>
              <w:t>b)</w:t>
            </w:r>
            <w:r w:rsidRPr="006C256A">
              <w:rPr>
                <w:color w:val="000000"/>
                <w:sz w:val="18"/>
                <w:szCs w:val="18"/>
                <w:lang w:val="fr-FR"/>
              </w:rPr>
              <w:t xml:space="preserve"> […]</w:t>
            </w:r>
          </w:p>
        </w:tc>
        <w:tc>
          <w:tcPr>
            <w:tcW w:w="4537" w:type="dxa"/>
            <w:shd w:val="clear" w:color="auto" w:fill="auto"/>
            <w:tcMar>
              <w:top w:w="57" w:type="dxa"/>
              <w:bottom w:w="57" w:type="dxa"/>
            </w:tcMar>
          </w:tcPr>
          <w:p w:rsidR="00F33AD6" w:rsidRPr="006C256A" w:rsidRDefault="00F33AD6" w:rsidP="00C37DE4">
            <w:pPr>
              <w:contextualSpacing/>
              <w:rPr>
                <w:sz w:val="18"/>
                <w:szCs w:val="18"/>
                <w:lang w:val="fr-FR"/>
              </w:rPr>
            </w:pPr>
          </w:p>
          <w:p w:rsidR="00F33AD6" w:rsidRPr="006C256A" w:rsidRDefault="00F33AD6" w:rsidP="00C37DE4">
            <w:pPr>
              <w:contextualSpacing/>
              <w:rPr>
                <w:sz w:val="18"/>
                <w:szCs w:val="18"/>
                <w:lang w:val="fr-FR"/>
              </w:rPr>
            </w:pPr>
          </w:p>
          <w:p w:rsidR="007759F6" w:rsidRPr="006C256A" w:rsidRDefault="00D14483" w:rsidP="00C37DE4">
            <w:pPr>
              <w:contextualSpacing/>
              <w:rPr>
                <w:sz w:val="18"/>
                <w:szCs w:val="18"/>
                <w:lang w:val="fr-FR"/>
              </w:rPr>
            </w:pPr>
            <w:r w:rsidRPr="006C256A">
              <w:rPr>
                <w:sz w:val="18"/>
                <w:szCs w:val="18"/>
                <w:lang w:val="fr-FR"/>
              </w:rPr>
              <w:t>La disposition 4.3.1.b), qui concerne les transferts à un poste inférieur d</w:t>
            </w:r>
            <w:r w:rsidR="005837A7">
              <w:rPr>
                <w:sz w:val="18"/>
                <w:szCs w:val="18"/>
                <w:lang w:val="fr-FR"/>
              </w:rPr>
              <w:t>’</w:t>
            </w:r>
            <w:r w:rsidRPr="006C256A">
              <w:rPr>
                <w:sz w:val="18"/>
                <w:szCs w:val="18"/>
                <w:lang w:val="fr-FR"/>
              </w:rPr>
              <w:t xml:space="preserve">un grade à celui du fonctionnaire et qui avait été introduite en </w:t>
            </w:r>
            <w:r w:rsidR="005837A7" w:rsidRPr="006C256A">
              <w:rPr>
                <w:sz w:val="18"/>
                <w:szCs w:val="18"/>
                <w:lang w:val="fr-FR"/>
              </w:rPr>
              <w:t>janvier</w:t>
            </w:r>
            <w:r w:rsidR="005837A7">
              <w:rPr>
                <w:sz w:val="18"/>
                <w:szCs w:val="18"/>
                <w:lang w:val="fr-FR"/>
              </w:rPr>
              <w:t> </w:t>
            </w:r>
            <w:r w:rsidR="005837A7" w:rsidRPr="006C256A">
              <w:rPr>
                <w:sz w:val="18"/>
                <w:szCs w:val="18"/>
                <w:lang w:val="fr-FR"/>
              </w:rPr>
              <w:t>20</w:t>
            </w:r>
            <w:r w:rsidRPr="006C256A">
              <w:rPr>
                <w:sz w:val="18"/>
                <w:szCs w:val="18"/>
                <w:lang w:val="fr-FR"/>
              </w:rPr>
              <w:t>13 à l</w:t>
            </w:r>
            <w:r w:rsidR="005837A7">
              <w:rPr>
                <w:sz w:val="18"/>
                <w:szCs w:val="18"/>
                <w:lang w:val="fr-FR"/>
              </w:rPr>
              <w:t>’</w:t>
            </w:r>
            <w:r w:rsidRPr="006C256A">
              <w:rPr>
                <w:sz w:val="18"/>
                <w:szCs w:val="18"/>
                <w:lang w:val="fr-FR"/>
              </w:rPr>
              <w:t>initiative de l</w:t>
            </w:r>
            <w:r w:rsidR="005837A7">
              <w:rPr>
                <w:sz w:val="18"/>
                <w:szCs w:val="18"/>
                <w:lang w:val="fr-FR"/>
              </w:rPr>
              <w:t>’</w:t>
            </w:r>
            <w:r w:rsidRPr="006C256A">
              <w:rPr>
                <w:sz w:val="18"/>
                <w:szCs w:val="18"/>
                <w:lang w:val="fr-FR"/>
              </w:rPr>
              <w:t>administration, sera supprimée pour cause d</w:t>
            </w:r>
            <w:r w:rsidR="005837A7">
              <w:rPr>
                <w:sz w:val="18"/>
                <w:szCs w:val="18"/>
                <w:lang w:val="fr-FR"/>
              </w:rPr>
              <w:t>’</w:t>
            </w:r>
            <w:r w:rsidRPr="006C256A">
              <w:rPr>
                <w:sz w:val="18"/>
                <w:szCs w:val="18"/>
                <w:lang w:val="fr-FR"/>
              </w:rPr>
              <w:t xml:space="preserve">incompatibilité avec les règles et la pratique en </w:t>
            </w:r>
            <w:r w:rsidRPr="006C256A">
              <w:rPr>
                <w:sz w:val="18"/>
                <w:szCs w:val="18"/>
                <w:lang w:val="fr-FR"/>
              </w:rPr>
              <w:lastRenderedPageBreak/>
              <w:t xml:space="preserve">vigueur dans les autres organisations appliquant le régime commun des </w:t>
            </w:r>
            <w:r w:rsidR="005837A7">
              <w:rPr>
                <w:sz w:val="18"/>
                <w:szCs w:val="18"/>
                <w:lang w:val="fr-FR"/>
              </w:rPr>
              <w:t>Nations Unies</w:t>
            </w:r>
            <w:r w:rsidRPr="006C256A">
              <w:rPr>
                <w:sz w:val="18"/>
                <w:szCs w:val="18"/>
                <w:lang w:val="fr-FR"/>
              </w:rPr>
              <w:t>.  Cela étant, un transfert doit en principe porter sur un poste classé au même grade que celui du fonctionnaire concerné, comme indiqué à la disposition 4.3.1.a).</w:t>
            </w:r>
          </w:p>
        </w:tc>
      </w:tr>
      <w:tr w:rsidR="007759F6" w:rsidRPr="009A4C01" w:rsidTr="007759F6">
        <w:trPr>
          <w:trHeight w:val="23"/>
        </w:trPr>
        <w:tc>
          <w:tcPr>
            <w:tcW w:w="1842" w:type="dxa"/>
            <w:shd w:val="clear" w:color="auto" w:fill="auto"/>
            <w:tcMar>
              <w:top w:w="57" w:type="dxa"/>
              <w:bottom w:w="57" w:type="dxa"/>
            </w:tcMar>
          </w:tcPr>
          <w:p w:rsidR="00F33AD6" w:rsidRPr="006C256A" w:rsidRDefault="00EC5712" w:rsidP="00C37DE4">
            <w:pPr>
              <w:autoSpaceDE w:val="0"/>
              <w:autoSpaceDN w:val="0"/>
              <w:adjustRightInd w:val="0"/>
              <w:rPr>
                <w:b/>
                <w:color w:val="000000"/>
                <w:sz w:val="18"/>
                <w:szCs w:val="18"/>
                <w:lang w:val="fr-FR"/>
              </w:rPr>
            </w:pPr>
            <w:r w:rsidRPr="006C256A">
              <w:rPr>
                <w:b/>
                <w:color w:val="000000"/>
                <w:sz w:val="18"/>
                <w:szCs w:val="18"/>
                <w:lang w:val="fr-FR"/>
              </w:rPr>
              <w:lastRenderedPageBreak/>
              <w:t xml:space="preserve">Disposition </w:t>
            </w:r>
            <w:r w:rsidRPr="006C256A">
              <w:rPr>
                <w:b/>
                <w:sz w:val="18"/>
                <w:szCs w:val="18"/>
                <w:lang w:val="fr-FR"/>
              </w:rPr>
              <w:t>4.20.1</w:t>
            </w:r>
          </w:p>
          <w:p w:rsidR="00F33AD6" w:rsidRPr="006C256A" w:rsidRDefault="00F33AD6" w:rsidP="00C37DE4">
            <w:pPr>
              <w:autoSpaceDE w:val="0"/>
              <w:autoSpaceDN w:val="0"/>
              <w:adjustRightInd w:val="0"/>
              <w:rPr>
                <w:color w:val="000000"/>
                <w:sz w:val="18"/>
                <w:szCs w:val="18"/>
                <w:lang w:val="fr-FR"/>
              </w:rPr>
            </w:pPr>
          </w:p>
          <w:p w:rsidR="007759F6" w:rsidRPr="006C256A" w:rsidRDefault="00EC5712" w:rsidP="00C37DE4">
            <w:pPr>
              <w:autoSpaceDE w:val="0"/>
              <w:autoSpaceDN w:val="0"/>
              <w:adjustRightInd w:val="0"/>
              <w:rPr>
                <w:sz w:val="18"/>
                <w:szCs w:val="18"/>
                <w:lang w:val="fr-FR"/>
              </w:rPr>
            </w:pPr>
            <w:r w:rsidRPr="006C256A">
              <w:rPr>
                <w:sz w:val="18"/>
                <w:szCs w:val="18"/>
                <w:lang w:val="fr-FR"/>
              </w:rPr>
              <w:t>Performances des fonctionnaires</w:t>
            </w:r>
            <w:r w:rsidR="007759F6" w:rsidRPr="006C256A">
              <w:rPr>
                <w:color w:val="000000"/>
                <w:sz w:val="18"/>
                <w:szCs w:val="18"/>
                <w:lang w:val="fr-FR"/>
              </w:rPr>
              <w:t xml:space="preserve"> </w:t>
            </w:r>
          </w:p>
        </w:tc>
        <w:tc>
          <w:tcPr>
            <w:tcW w:w="4536" w:type="dxa"/>
            <w:shd w:val="clear" w:color="auto" w:fill="auto"/>
            <w:tcMar>
              <w:top w:w="57" w:type="dxa"/>
              <w:bottom w:w="57" w:type="dxa"/>
            </w:tcMar>
          </w:tcPr>
          <w:p w:rsidR="005837A7" w:rsidRDefault="00EC5712" w:rsidP="00C37DE4">
            <w:pPr>
              <w:autoSpaceDE w:val="0"/>
              <w:autoSpaceDN w:val="0"/>
              <w:adjustRightInd w:val="0"/>
              <w:rPr>
                <w:b/>
                <w:color w:val="000000"/>
                <w:sz w:val="18"/>
                <w:szCs w:val="18"/>
                <w:lang w:val="fr-FR"/>
              </w:rPr>
            </w:pPr>
            <w:r w:rsidRPr="006C256A">
              <w:rPr>
                <w:b/>
                <w:sz w:val="18"/>
                <w:szCs w:val="18"/>
                <w:lang w:val="fr-FR"/>
              </w:rPr>
              <w:t>Disposition 4.20.1 – Performances des fonctionnaires</w:t>
            </w:r>
          </w:p>
          <w:p w:rsidR="00F33AD6" w:rsidRPr="006C256A" w:rsidRDefault="00F33AD6" w:rsidP="00C37DE4">
            <w:pPr>
              <w:autoSpaceDE w:val="0"/>
              <w:autoSpaceDN w:val="0"/>
              <w:adjustRightInd w:val="0"/>
              <w:rPr>
                <w:b/>
                <w:color w:val="000000"/>
                <w:sz w:val="18"/>
                <w:szCs w:val="18"/>
                <w:lang w:val="fr-FR"/>
              </w:rPr>
            </w:pPr>
          </w:p>
          <w:p w:rsidR="00F33AD6" w:rsidRPr="006C256A" w:rsidRDefault="00F33AD6" w:rsidP="00C37DE4">
            <w:pPr>
              <w:autoSpaceDE w:val="0"/>
              <w:autoSpaceDN w:val="0"/>
              <w:adjustRightInd w:val="0"/>
              <w:rPr>
                <w:b/>
                <w:color w:val="000000"/>
                <w:sz w:val="18"/>
                <w:szCs w:val="18"/>
                <w:lang w:val="fr-FR"/>
              </w:rPr>
            </w:pPr>
          </w:p>
          <w:p w:rsidR="005837A7" w:rsidRDefault="00EC5712" w:rsidP="00C37DE4">
            <w:pPr>
              <w:autoSpaceDE w:val="0"/>
              <w:autoSpaceDN w:val="0"/>
              <w:adjustRightInd w:val="0"/>
              <w:rPr>
                <w:color w:val="000000"/>
                <w:sz w:val="18"/>
                <w:szCs w:val="18"/>
                <w:lang w:val="fr-FR"/>
              </w:rPr>
            </w:pPr>
            <w:r w:rsidRPr="006C256A">
              <w:rPr>
                <w:color w:val="000000"/>
                <w:sz w:val="18"/>
                <w:szCs w:val="18"/>
                <w:lang w:val="fr-FR"/>
              </w:rPr>
              <w:t xml:space="preserve">a) </w:t>
            </w:r>
            <w:r w:rsidRPr="006C256A">
              <w:rPr>
                <w:sz w:val="18"/>
                <w:szCs w:val="18"/>
                <w:lang w:val="fr-FR"/>
              </w:rPr>
              <w:t>Les performances des fonctionnaires sont notées selon un système d</w:t>
            </w:r>
            <w:r w:rsidR="005837A7">
              <w:rPr>
                <w:sz w:val="18"/>
                <w:szCs w:val="18"/>
                <w:lang w:val="fr-FR"/>
              </w:rPr>
              <w:t>’</w:t>
            </w:r>
            <w:r w:rsidRPr="006C256A">
              <w:rPr>
                <w:sz w:val="18"/>
                <w:szCs w:val="18"/>
                <w:lang w:val="fr-FR"/>
              </w:rPr>
              <w:t>évaluation aux intervalles qu</w:t>
            </w:r>
            <w:r w:rsidR="005837A7">
              <w:rPr>
                <w:sz w:val="18"/>
                <w:szCs w:val="18"/>
                <w:lang w:val="fr-FR"/>
              </w:rPr>
              <w:t>’</w:t>
            </w:r>
            <w:r w:rsidRPr="006C256A">
              <w:rPr>
                <w:sz w:val="18"/>
                <w:szCs w:val="18"/>
                <w:lang w:val="fr-FR"/>
              </w:rPr>
              <w:t>exigent le travail de l</w:t>
            </w:r>
            <w:r w:rsidR="005837A7">
              <w:rPr>
                <w:sz w:val="18"/>
                <w:szCs w:val="18"/>
                <w:lang w:val="fr-FR"/>
              </w:rPr>
              <w:t>’</w:t>
            </w:r>
            <w:r w:rsidRPr="006C256A">
              <w:rPr>
                <w:sz w:val="18"/>
                <w:szCs w:val="18"/>
                <w:lang w:val="fr-FR"/>
              </w:rPr>
              <w:t>intéressé ou ses résultats individuels.</w:t>
            </w:r>
            <w:r w:rsidR="007759F6" w:rsidRPr="00A07DC1">
              <w:rPr>
                <w:sz w:val="18"/>
                <w:lang w:val="fr-FR"/>
              </w:rPr>
              <w:t xml:space="preserve"> </w:t>
            </w:r>
            <w:r w:rsidR="00955164">
              <w:rPr>
                <w:sz w:val="18"/>
                <w:szCs w:val="18"/>
                <w:lang w:val="fr-FR"/>
              </w:rPr>
              <w:t xml:space="preserve"> </w:t>
            </w:r>
            <w:r w:rsidRPr="006C256A">
              <w:rPr>
                <w:sz w:val="18"/>
                <w:szCs w:val="18"/>
                <w:lang w:val="fr-FR"/>
              </w:rPr>
              <w:t>Les supérieurs hiérarchiques font régulièrement part de leur opinion aux fonctionnaires en ce qui concerne leurs performances et font des suggestions précises afin qu</w:t>
            </w:r>
            <w:r w:rsidR="005837A7">
              <w:rPr>
                <w:sz w:val="18"/>
                <w:szCs w:val="18"/>
                <w:lang w:val="fr-FR"/>
              </w:rPr>
              <w:t>’</w:t>
            </w:r>
            <w:r w:rsidRPr="006C256A">
              <w:rPr>
                <w:sz w:val="18"/>
                <w:szCs w:val="18"/>
                <w:lang w:val="fr-FR"/>
              </w:rPr>
              <w:t>ils améliorent ces performances et leur conduite si nécessaire.</w:t>
            </w:r>
          </w:p>
          <w:p w:rsidR="00F33AD6" w:rsidRPr="006C256A" w:rsidRDefault="00F33AD6" w:rsidP="00C37DE4">
            <w:pPr>
              <w:autoSpaceDE w:val="0"/>
              <w:autoSpaceDN w:val="0"/>
              <w:adjustRightInd w:val="0"/>
              <w:rPr>
                <w:color w:val="000000"/>
                <w:sz w:val="18"/>
                <w:szCs w:val="18"/>
                <w:lang w:val="fr-FR"/>
              </w:rPr>
            </w:pPr>
          </w:p>
          <w:p w:rsidR="00F33AD6" w:rsidRPr="006C256A" w:rsidRDefault="00F33AD6" w:rsidP="00C37DE4">
            <w:pPr>
              <w:autoSpaceDE w:val="0"/>
              <w:autoSpaceDN w:val="0"/>
              <w:adjustRightInd w:val="0"/>
              <w:rPr>
                <w:color w:val="000000"/>
                <w:sz w:val="18"/>
                <w:szCs w:val="18"/>
                <w:lang w:val="fr-FR"/>
              </w:rPr>
            </w:pPr>
          </w:p>
          <w:p w:rsidR="00F33AD6" w:rsidRPr="006C256A" w:rsidRDefault="00F33AD6" w:rsidP="00C37DE4">
            <w:pPr>
              <w:autoSpaceDE w:val="0"/>
              <w:autoSpaceDN w:val="0"/>
              <w:adjustRightInd w:val="0"/>
              <w:rPr>
                <w:color w:val="000000"/>
                <w:sz w:val="18"/>
                <w:szCs w:val="18"/>
                <w:lang w:val="fr-FR"/>
              </w:rPr>
            </w:pPr>
          </w:p>
          <w:p w:rsidR="00F33AD6" w:rsidRPr="006C256A" w:rsidRDefault="00F33AD6" w:rsidP="00C37DE4">
            <w:pPr>
              <w:autoSpaceDE w:val="0"/>
              <w:autoSpaceDN w:val="0"/>
              <w:adjustRightInd w:val="0"/>
              <w:rPr>
                <w:color w:val="000000"/>
                <w:sz w:val="18"/>
                <w:szCs w:val="18"/>
                <w:lang w:val="fr-FR"/>
              </w:rPr>
            </w:pPr>
          </w:p>
          <w:p w:rsidR="007759F6" w:rsidRPr="006C256A" w:rsidRDefault="00EC5712" w:rsidP="00C37DE4">
            <w:pPr>
              <w:autoSpaceDE w:val="0"/>
              <w:autoSpaceDN w:val="0"/>
              <w:adjustRightInd w:val="0"/>
              <w:rPr>
                <w:sz w:val="18"/>
                <w:szCs w:val="18"/>
                <w:lang w:val="fr-FR"/>
              </w:rPr>
            </w:pPr>
            <w:r w:rsidRPr="006C256A">
              <w:rPr>
                <w:color w:val="000000"/>
                <w:sz w:val="18"/>
                <w:szCs w:val="18"/>
                <w:lang w:val="fr-FR"/>
              </w:rPr>
              <w:t xml:space="preserve">b) </w:t>
            </w:r>
            <w:r w:rsidRPr="006C256A">
              <w:rPr>
                <w:sz w:val="18"/>
                <w:szCs w:val="18"/>
                <w:lang w:val="fr-FR"/>
              </w:rPr>
              <w:t>Le Directeur général veille à proposer aux fonctionnaires des programmes de formation, de perfectionnement et de reconnaissance appropriés.</w:t>
            </w:r>
          </w:p>
        </w:tc>
        <w:tc>
          <w:tcPr>
            <w:tcW w:w="4536" w:type="dxa"/>
            <w:shd w:val="clear" w:color="auto" w:fill="auto"/>
            <w:tcMar>
              <w:top w:w="57" w:type="dxa"/>
              <w:bottom w:w="57" w:type="dxa"/>
            </w:tcMar>
          </w:tcPr>
          <w:p w:rsidR="005837A7" w:rsidRDefault="00EC5712" w:rsidP="00C37DE4">
            <w:pPr>
              <w:autoSpaceDE w:val="0"/>
              <w:autoSpaceDN w:val="0"/>
              <w:adjustRightInd w:val="0"/>
              <w:rPr>
                <w:b/>
                <w:color w:val="000000"/>
                <w:sz w:val="18"/>
                <w:szCs w:val="18"/>
                <w:lang w:val="fr-FR"/>
              </w:rPr>
            </w:pPr>
            <w:r w:rsidRPr="006C256A">
              <w:rPr>
                <w:b/>
                <w:color w:val="000000"/>
                <w:sz w:val="18"/>
                <w:szCs w:val="18"/>
                <w:lang w:val="fr-FR"/>
              </w:rPr>
              <w:t xml:space="preserve">Disposition 4.20.1 – </w:t>
            </w:r>
            <w:r w:rsidR="00D1357F" w:rsidRPr="006C256A">
              <w:rPr>
                <w:b/>
                <w:color w:val="000000"/>
                <w:sz w:val="18"/>
                <w:szCs w:val="18"/>
                <w:u w:val="single"/>
                <w:lang w:val="fr-FR"/>
              </w:rPr>
              <w:t>É</w:t>
            </w:r>
            <w:r w:rsidRPr="006C256A">
              <w:rPr>
                <w:b/>
                <w:color w:val="000000"/>
                <w:sz w:val="18"/>
                <w:szCs w:val="18"/>
                <w:u w:val="single"/>
                <w:lang w:val="fr-FR"/>
              </w:rPr>
              <w:t>valuation des</w:t>
            </w:r>
            <w:r w:rsidRPr="006C256A">
              <w:rPr>
                <w:b/>
                <w:color w:val="000000"/>
                <w:sz w:val="18"/>
                <w:szCs w:val="18"/>
                <w:lang w:val="fr-FR"/>
              </w:rPr>
              <w:t xml:space="preserve"> performances des fonctionnaires </w:t>
            </w:r>
            <w:r w:rsidRPr="006C256A">
              <w:rPr>
                <w:b/>
                <w:color w:val="000000"/>
                <w:sz w:val="18"/>
                <w:szCs w:val="18"/>
                <w:u w:val="single"/>
                <w:lang w:val="fr-FR"/>
              </w:rPr>
              <w:t>titulaires d</w:t>
            </w:r>
            <w:r w:rsidR="005837A7">
              <w:rPr>
                <w:b/>
                <w:color w:val="000000"/>
                <w:sz w:val="18"/>
                <w:szCs w:val="18"/>
                <w:u w:val="single"/>
                <w:lang w:val="fr-FR"/>
              </w:rPr>
              <w:t>’</w:t>
            </w:r>
            <w:r w:rsidRPr="006C256A">
              <w:rPr>
                <w:b/>
                <w:color w:val="000000"/>
                <w:sz w:val="18"/>
                <w:szCs w:val="18"/>
                <w:u w:val="single"/>
                <w:lang w:val="fr-FR"/>
              </w:rPr>
              <w:t>un engagement de durée déterminée, continu ou permanent</w:t>
            </w:r>
          </w:p>
          <w:p w:rsidR="00F33AD6" w:rsidRPr="006C256A" w:rsidRDefault="00F33AD6" w:rsidP="00C37DE4">
            <w:pPr>
              <w:autoSpaceDE w:val="0"/>
              <w:autoSpaceDN w:val="0"/>
              <w:adjustRightInd w:val="0"/>
              <w:rPr>
                <w:b/>
                <w:sz w:val="18"/>
                <w:szCs w:val="18"/>
                <w:lang w:val="fr-FR"/>
              </w:rPr>
            </w:pPr>
          </w:p>
          <w:p w:rsidR="005837A7" w:rsidRDefault="00EC5712" w:rsidP="00C37DE4">
            <w:pPr>
              <w:autoSpaceDE w:val="0"/>
              <w:autoSpaceDN w:val="0"/>
              <w:adjustRightInd w:val="0"/>
              <w:rPr>
                <w:sz w:val="18"/>
                <w:szCs w:val="18"/>
                <w:lang w:val="fr-FR"/>
              </w:rPr>
            </w:pPr>
            <w:r w:rsidRPr="006C256A">
              <w:rPr>
                <w:color w:val="000000"/>
                <w:sz w:val="18"/>
                <w:szCs w:val="18"/>
                <w:lang w:val="fr-FR"/>
              </w:rPr>
              <w:t xml:space="preserve">a) </w:t>
            </w:r>
            <w:r w:rsidRPr="006C256A">
              <w:rPr>
                <w:b/>
                <w:sz w:val="18"/>
                <w:szCs w:val="18"/>
                <w:u w:val="single"/>
                <w:lang w:val="fr-FR"/>
              </w:rPr>
              <w:t>L</w:t>
            </w:r>
            <w:r w:rsidR="005837A7">
              <w:rPr>
                <w:b/>
                <w:sz w:val="18"/>
                <w:szCs w:val="18"/>
                <w:u w:val="single"/>
                <w:lang w:val="fr-FR"/>
              </w:rPr>
              <w:t>’</w:t>
            </w:r>
            <w:r w:rsidRPr="006C256A">
              <w:rPr>
                <w:b/>
                <w:sz w:val="18"/>
                <w:szCs w:val="18"/>
                <w:u w:val="single"/>
                <w:lang w:val="fr-FR"/>
              </w:rPr>
              <w:t xml:space="preserve">évaluation des performances est essentielle au perfectionnement professionnel des fonctionnaires, ainsi </w:t>
            </w:r>
            <w:r w:rsidR="00A17C24" w:rsidRPr="006C256A">
              <w:rPr>
                <w:b/>
                <w:sz w:val="18"/>
                <w:szCs w:val="18"/>
                <w:u w:val="single"/>
                <w:lang w:val="fr-FR"/>
              </w:rPr>
              <w:t>qu</w:t>
            </w:r>
            <w:r w:rsidR="00A17C24">
              <w:rPr>
                <w:b/>
                <w:sz w:val="18"/>
                <w:szCs w:val="18"/>
                <w:u w:val="single"/>
                <w:lang w:val="fr-FR"/>
              </w:rPr>
              <w:t xml:space="preserve">e pour assurer </w:t>
            </w:r>
            <w:r w:rsidRPr="006C256A">
              <w:rPr>
                <w:b/>
                <w:sz w:val="18"/>
                <w:szCs w:val="18"/>
                <w:u w:val="single"/>
                <w:lang w:val="fr-FR"/>
              </w:rPr>
              <w:t>leur responsabilisation.</w:t>
            </w:r>
            <w:r w:rsidR="00A26581" w:rsidRPr="00A07DC1">
              <w:rPr>
                <w:b/>
                <w:sz w:val="18"/>
                <w:u w:val="single"/>
                <w:lang w:val="fr-FR"/>
              </w:rPr>
              <w:t xml:space="preserve"> </w:t>
            </w:r>
            <w:r w:rsidR="007759F6" w:rsidRPr="006C256A">
              <w:rPr>
                <w:b/>
                <w:sz w:val="18"/>
                <w:szCs w:val="18"/>
                <w:u w:val="single"/>
                <w:lang w:val="fr-FR"/>
              </w:rPr>
              <w:t xml:space="preserve"> </w:t>
            </w:r>
            <w:r w:rsidRPr="006C256A">
              <w:rPr>
                <w:sz w:val="18"/>
                <w:szCs w:val="18"/>
                <w:lang w:val="fr-FR"/>
              </w:rPr>
              <w:t>Les performances des fonctionnaires sont notées selon un système d</w:t>
            </w:r>
            <w:r w:rsidR="005837A7">
              <w:rPr>
                <w:sz w:val="18"/>
                <w:szCs w:val="18"/>
                <w:lang w:val="fr-FR"/>
              </w:rPr>
              <w:t>’</w:t>
            </w:r>
            <w:r w:rsidRPr="006C256A">
              <w:rPr>
                <w:sz w:val="18"/>
                <w:szCs w:val="18"/>
                <w:lang w:val="fr-FR"/>
              </w:rPr>
              <w:t>évaluation aux intervalles qu</w:t>
            </w:r>
            <w:r w:rsidR="005837A7">
              <w:rPr>
                <w:sz w:val="18"/>
                <w:szCs w:val="18"/>
                <w:lang w:val="fr-FR"/>
              </w:rPr>
              <w:t>’</w:t>
            </w:r>
            <w:r w:rsidRPr="006C256A">
              <w:rPr>
                <w:sz w:val="18"/>
                <w:szCs w:val="18"/>
                <w:lang w:val="fr-FR"/>
              </w:rPr>
              <w:t>exigent le travail de l</w:t>
            </w:r>
            <w:r w:rsidR="005837A7">
              <w:rPr>
                <w:sz w:val="18"/>
                <w:szCs w:val="18"/>
                <w:lang w:val="fr-FR"/>
              </w:rPr>
              <w:t>’</w:t>
            </w:r>
            <w:r w:rsidRPr="006C256A">
              <w:rPr>
                <w:sz w:val="18"/>
                <w:szCs w:val="18"/>
                <w:lang w:val="fr-FR"/>
              </w:rPr>
              <w:t xml:space="preserve">intéressé ou ses résultats individuels. </w:t>
            </w:r>
            <w:r w:rsidR="00955164">
              <w:rPr>
                <w:sz w:val="18"/>
                <w:szCs w:val="18"/>
                <w:lang w:val="fr-FR"/>
              </w:rPr>
              <w:t xml:space="preserve"> </w:t>
            </w:r>
            <w:r w:rsidRPr="006C256A">
              <w:rPr>
                <w:sz w:val="18"/>
                <w:szCs w:val="18"/>
                <w:lang w:val="fr-FR"/>
              </w:rPr>
              <w:t>Les supérieurs hiérarchiques font régulièrement part de leur opinion aux fonctionnaires en ce qui concerne leurs performances et font des suggestions précises afin qu</w:t>
            </w:r>
            <w:r w:rsidR="005837A7">
              <w:rPr>
                <w:sz w:val="18"/>
                <w:szCs w:val="18"/>
                <w:lang w:val="fr-FR"/>
              </w:rPr>
              <w:t>’</w:t>
            </w:r>
            <w:r w:rsidRPr="006C256A">
              <w:rPr>
                <w:sz w:val="18"/>
                <w:szCs w:val="18"/>
                <w:lang w:val="fr-FR"/>
              </w:rPr>
              <w:t>ils améliorent ces performances et leur conduite si nécessaire.</w:t>
            </w:r>
          </w:p>
          <w:p w:rsidR="00F33AD6" w:rsidRPr="006C256A" w:rsidRDefault="00F33AD6" w:rsidP="00C37DE4">
            <w:pPr>
              <w:autoSpaceDE w:val="0"/>
              <w:autoSpaceDN w:val="0"/>
              <w:adjustRightInd w:val="0"/>
              <w:rPr>
                <w:sz w:val="18"/>
                <w:szCs w:val="18"/>
                <w:lang w:val="fr-FR"/>
              </w:rPr>
            </w:pPr>
          </w:p>
          <w:p w:rsidR="005837A7" w:rsidRDefault="00EC5712" w:rsidP="00C37DE4">
            <w:pPr>
              <w:autoSpaceDE w:val="0"/>
              <w:autoSpaceDN w:val="0"/>
              <w:adjustRightInd w:val="0"/>
              <w:rPr>
                <w:sz w:val="18"/>
                <w:szCs w:val="18"/>
                <w:lang w:val="fr-FR"/>
              </w:rPr>
            </w:pPr>
            <w:r w:rsidRPr="006C256A">
              <w:rPr>
                <w:sz w:val="18"/>
                <w:szCs w:val="18"/>
                <w:lang w:val="fr-FR"/>
              </w:rPr>
              <w:t>b) Le Directeur général veille à proposer aux fonctionnaires des programmes de formation, de perfectionnement et de reconnaissance appropriés.</w:t>
            </w:r>
          </w:p>
          <w:p w:rsidR="00F33AD6" w:rsidRPr="006C256A" w:rsidRDefault="00F33AD6" w:rsidP="00C37DE4">
            <w:pPr>
              <w:autoSpaceDE w:val="0"/>
              <w:autoSpaceDN w:val="0"/>
              <w:adjustRightInd w:val="0"/>
              <w:rPr>
                <w:sz w:val="18"/>
                <w:szCs w:val="18"/>
                <w:lang w:val="fr-FR"/>
              </w:rPr>
            </w:pPr>
          </w:p>
          <w:p w:rsidR="007759F6" w:rsidRPr="006C256A" w:rsidDel="00F961BD" w:rsidRDefault="00EC5712" w:rsidP="00C37DE4">
            <w:pPr>
              <w:rPr>
                <w:b/>
                <w:sz w:val="18"/>
                <w:szCs w:val="18"/>
                <w:lang w:val="fr-FR"/>
              </w:rPr>
            </w:pPr>
            <w:r w:rsidRPr="006C256A">
              <w:rPr>
                <w:b/>
                <w:color w:val="000000"/>
                <w:sz w:val="18"/>
                <w:szCs w:val="18"/>
                <w:u w:val="single"/>
                <w:lang w:val="fr-FR"/>
              </w:rPr>
              <w:t>c) La présente disposition ne s</w:t>
            </w:r>
            <w:r w:rsidR="005837A7">
              <w:rPr>
                <w:b/>
                <w:color w:val="000000"/>
                <w:sz w:val="18"/>
                <w:szCs w:val="18"/>
                <w:u w:val="single"/>
                <w:lang w:val="fr-FR"/>
              </w:rPr>
              <w:t>’</w:t>
            </w:r>
            <w:r w:rsidRPr="006C256A">
              <w:rPr>
                <w:b/>
                <w:color w:val="000000"/>
                <w:sz w:val="18"/>
                <w:szCs w:val="18"/>
                <w:u w:val="single"/>
                <w:lang w:val="fr-FR"/>
              </w:rPr>
              <w:t>applique pas aux fonctionnaires engagés initialement pour une durée déterminée lorsqu</w:t>
            </w:r>
            <w:r w:rsidR="005837A7">
              <w:rPr>
                <w:b/>
                <w:color w:val="000000"/>
                <w:sz w:val="18"/>
                <w:szCs w:val="18"/>
                <w:u w:val="single"/>
                <w:lang w:val="fr-FR"/>
              </w:rPr>
              <w:t>’</w:t>
            </w:r>
            <w:r w:rsidRPr="006C256A">
              <w:rPr>
                <w:b/>
                <w:color w:val="000000"/>
                <w:sz w:val="18"/>
                <w:szCs w:val="18"/>
                <w:u w:val="single"/>
                <w:lang w:val="fr-FR"/>
              </w:rPr>
              <w:t>ils sont en période probatoire, conformément à l</w:t>
            </w:r>
            <w:r w:rsidR="005837A7">
              <w:rPr>
                <w:b/>
                <w:color w:val="000000"/>
                <w:sz w:val="18"/>
                <w:szCs w:val="18"/>
                <w:u w:val="single"/>
                <w:lang w:val="fr-FR"/>
              </w:rPr>
              <w:t>’</w:t>
            </w:r>
            <w:r w:rsidRPr="006C256A">
              <w:rPr>
                <w:b/>
                <w:color w:val="000000"/>
                <w:sz w:val="18"/>
                <w:szCs w:val="18"/>
                <w:u w:val="single"/>
                <w:lang w:val="fr-FR"/>
              </w:rPr>
              <w:t>article 4.17.b).</w:t>
            </w:r>
            <w:r w:rsidR="007759F6" w:rsidRPr="00A07DC1">
              <w:rPr>
                <w:b/>
                <w:color w:val="000000"/>
                <w:sz w:val="18"/>
                <w:u w:val="single"/>
                <w:lang w:val="fr-FR"/>
              </w:rPr>
              <w:t xml:space="preserve"> </w:t>
            </w:r>
            <w:r w:rsidR="00955164">
              <w:rPr>
                <w:b/>
                <w:color w:val="000000"/>
                <w:sz w:val="18"/>
                <w:szCs w:val="18"/>
                <w:u w:val="single"/>
                <w:lang w:val="fr-FR"/>
              </w:rPr>
              <w:t xml:space="preserve"> </w:t>
            </w:r>
            <w:r w:rsidRPr="006C256A">
              <w:rPr>
                <w:b/>
                <w:color w:val="000000"/>
                <w:sz w:val="18"/>
                <w:szCs w:val="18"/>
                <w:u w:val="single"/>
                <w:lang w:val="fr-FR"/>
              </w:rPr>
              <w:t xml:space="preserve">Elle ne </w:t>
            </w:r>
            <w:r w:rsidRPr="006C256A">
              <w:rPr>
                <w:b/>
                <w:sz w:val="18"/>
                <w:szCs w:val="18"/>
                <w:u w:val="single"/>
                <w:lang w:val="fr-FR"/>
              </w:rPr>
              <w:t>s</w:t>
            </w:r>
            <w:r w:rsidR="005837A7">
              <w:rPr>
                <w:b/>
                <w:sz w:val="18"/>
                <w:szCs w:val="18"/>
                <w:u w:val="single"/>
                <w:lang w:val="fr-FR"/>
              </w:rPr>
              <w:t>’</w:t>
            </w:r>
            <w:r w:rsidRPr="006C256A">
              <w:rPr>
                <w:b/>
                <w:sz w:val="18"/>
                <w:szCs w:val="18"/>
                <w:u w:val="single"/>
                <w:lang w:val="fr-FR"/>
              </w:rPr>
              <w:t>applique pas non plus aux fonctionnaires temporaires</w:t>
            </w:r>
            <w:r w:rsidRPr="006C256A">
              <w:rPr>
                <w:b/>
                <w:color w:val="000000"/>
                <w:sz w:val="18"/>
                <w:szCs w:val="18"/>
                <w:u w:val="single"/>
                <w:lang w:val="fr-FR"/>
              </w:rPr>
              <w:t>, à l</w:t>
            </w:r>
            <w:r w:rsidR="005837A7">
              <w:rPr>
                <w:b/>
                <w:color w:val="000000"/>
                <w:sz w:val="18"/>
                <w:szCs w:val="18"/>
                <w:u w:val="single"/>
                <w:lang w:val="fr-FR"/>
              </w:rPr>
              <w:t>’</w:t>
            </w:r>
            <w:r w:rsidRPr="006C256A">
              <w:rPr>
                <w:b/>
                <w:color w:val="000000"/>
                <w:sz w:val="18"/>
                <w:szCs w:val="18"/>
                <w:u w:val="single"/>
                <w:lang w:val="fr-FR"/>
              </w:rPr>
              <w:t>exception de ceux qui se sont vu accorder un engagement temporaire avant le 1</w:t>
            </w:r>
            <w:r w:rsidRPr="006C256A">
              <w:rPr>
                <w:b/>
                <w:color w:val="000000"/>
                <w:sz w:val="18"/>
                <w:szCs w:val="18"/>
                <w:u w:val="single"/>
                <w:vertAlign w:val="superscript"/>
                <w:lang w:val="fr-FR"/>
              </w:rPr>
              <w:t>er</w:t>
            </w:r>
            <w:r w:rsidR="00D1357F" w:rsidRPr="006C256A">
              <w:rPr>
                <w:b/>
                <w:color w:val="000000"/>
                <w:sz w:val="18"/>
                <w:szCs w:val="18"/>
                <w:u w:val="single"/>
                <w:lang w:val="fr-FR"/>
              </w:rPr>
              <w:t> </w:t>
            </w:r>
            <w:r w:rsidR="005837A7" w:rsidRPr="006C256A">
              <w:rPr>
                <w:b/>
                <w:color w:val="000000"/>
                <w:sz w:val="18"/>
                <w:szCs w:val="18"/>
                <w:u w:val="single"/>
                <w:lang w:val="fr-FR"/>
              </w:rPr>
              <w:t>janvier</w:t>
            </w:r>
            <w:r w:rsidR="005837A7">
              <w:rPr>
                <w:b/>
                <w:color w:val="000000"/>
                <w:sz w:val="18"/>
                <w:szCs w:val="18"/>
                <w:u w:val="single"/>
                <w:lang w:val="fr-FR"/>
              </w:rPr>
              <w:t> </w:t>
            </w:r>
            <w:r w:rsidR="005837A7" w:rsidRPr="006C256A">
              <w:rPr>
                <w:b/>
                <w:color w:val="000000"/>
                <w:sz w:val="18"/>
                <w:szCs w:val="18"/>
                <w:u w:val="single"/>
                <w:lang w:val="fr-FR"/>
              </w:rPr>
              <w:t>20</w:t>
            </w:r>
            <w:r w:rsidRPr="006C256A">
              <w:rPr>
                <w:b/>
                <w:color w:val="000000"/>
                <w:sz w:val="18"/>
                <w:szCs w:val="18"/>
                <w:u w:val="single"/>
                <w:lang w:val="fr-FR"/>
              </w:rPr>
              <w:t>13.</w:t>
            </w:r>
          </w:p>
        </w:tc>
        <w:tc>
          <w:tcPr>
            <w:tcW w:w="4537"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567BDC" w:rsidP="00C37DE4">
            <w:pPr>
              <w:rPr>
                <w:sz w:val="18"/>
                <w:szCs w:val="18"/>
                <w:lang w:val="fr-FR"/>
              </w:rPr>
            </w:pPr>
            <w:r w:rsidRPr="006C256A">
              <w:rPr>
                <w:color w:val="000000"/>
                <w:sz w:val="18"/>
                <w:szCs w:val="18"/>
                <w:lang w:val="fr-FR"/>
              </w:rPr>
              <w:t>Phrase transférée de l</w:t>
            </w:r>
            <w:r w:rsidR="005837A7">
              <w:rPr>
                <w:color w:val="000000"/>
                <w:sz w:val="18"/>
                <w:szCs w:val="18"/>
                <w:lang w:val="fr-FR"/>
              </w:rPr>
              <w:t>’</w:t>
            </w:r>
            <w:r w:rsidRPr="006C256A">
              <w:rPr>
                <w:color w:val="000000"/>
                <w:sz w:val="18"/>
                <w:szCs w:val="18"/>
                <w:lang w:val="fr-FR"/>
              </w:rPr>
              <w:t>article 4.20 étant donné que le rôle de l</w:t>
            </w:r>
            <w:r w:rsidR="005837A7">
              <w:rPr>
                <w:color w:val="000000"/>
                <w:sz w:val="18"/>
                <w:szCs w:val="18"/>
                <w:lang w:val="fr-FR"/>
              </w:rPr>
              <w:t>’</w:t>
            </w:r>
            <w:r w:rsidRPr="006C256A">
              <w:rPr>
                <w:color w:val="000000"/>
                <w:sz w:val="18"/>
                <w:szCs w:val="18"/>
                <w:lang w:val="fr-FR"/>
              </w:rPr>
              <w:t>Organisation en matière de perfectionnement professionnel s</w:t>
            </w:r>
            <w:r w:rsidR="005837A7">
              <w:rPr>
                <w:color w:val="000000"/>
                <w:sz w:val="18"/>
                <w:szCs w:val="18"/>
                <w:lang w:val="fr-FR"/>
              </w:rPr>
              <w:t>’</w:t>
            </w:r>
            <w:r w:rsidRPr="006C256A">
              <w:rPr>
                <w:color w:val="000000"/>
                <w:sz w:val="18"/>
                <w:szCs w:val="18"/>
                <w:lang w:val="fr-FR"/>
              </w:rPr>
              <w:t>applique aux fonctionnaires titulaires d</w:t>
            </w:r>
            <w:r w:rsidR="005837A7">
              <w:rPr>
                <w:color w:val="000000"/>
                <w:sz w:val="18"/>
                <w:szCs w:val="18"/>
                <w:lang w:val="fr-FR"/>
              </w:rPr>
              <w:t>’</w:t>
            </w:r>
            <w:r w:rsidRPr="006C256A">
              <w:rPr>
                <w:color w:val="000000"/>
                <w:sz w:val="18"/>
                <w:szCs w:val="18"/>
                <w:lang w:val="fr-FR"/>
              </w:rPr>
              <w:t>un engagement de durée déterminée, continu ou permanent.</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E7BF6" w:rsidP="00C37DE4">
            <w:pPr>
              <w:rPr>
                <w:sz w:val="18"/>
                <w:szCs w:val="18"/>
                <w:lang w:val="fr-FR"/>
              </w:rPr>
            </w:pPr>
            <w:r w:rsidRPr="006C256A">
              <w:rPr>
                <w:color w:val="000000"/>
                <w:sz w:val="18"/>
                <w:szCs w:val="18"/>
                <w:lang w:val="fr-FR"/>
              </w:rPr>
              <w:t>Un nouvel alinéa c) est ajouté afin de préciser que les fonctionnaires en période probatoire selon l</w:t>
            </w:r>
            <w:r w:rsidR="005837A7">
              <w:rPr>
                <w:color w:val="000000"/>
                <w:sz w:val="18"/>
                <w:szCs w:val="18"/>
                <w:lang w:val="fr-FR"/>
              </w:rPr>
              <w:t>’</w:t>
            </w:r>
            <w:r w:rsidRPr="006C256A">
              <w:rPr>
                <w:color w:val="000000"/>
                <w:sz w:val="18"/>
                <w:szCs w:val="18"/>
                <w:lang w:val="fr-FR"/>
              </w:rPr>
              <w:t>article 4.17.b) ne sont pas soumis aux mécanismes d</w:t>
            </w:r>
            <w:r w:rsidR="005837A7">
              <w:rPr>
                <w:color w:val="000000"/>
                <w:sz w:val="18"/>
                <w:szCs w:val="18"/>
                <w:lang w:val="fr-FR"/>
              </w:rPr>
              <w:t>’</w:t>
            </w:r>
            <w:r w:rsidRPr="006C256A">
              <w:rPr>
                <w:sz w:val="18"/>
                <w:szCs w:val="18"/>
                <w:lang w:val="fr-FR"/>
              </w:rPr>
              <w:t>évaluation des performances</w:t>
            </w:r>
            <w:r w:rsidRPr="006C256A">
              <w:rPr>
                <w:color w:val="000000"/>
                <w:sz w:val="18"/>
                <w:szCs w:val="18"/>
                <w:lang w:val="fr-FR"/>
              </w:rPr>
              <w:t xml:space="preserve"> applicables en vertu de la disposition 4.20.1.</w:t>
            </w:r>
          </w:p>
          <w:p w:rsidR="00F33AD6" w:rsidRPr="006C256A" w:rsidRDefault="00F33AD6" w:rsidP="00C37DE4">
            <w:pPr>
              <w:rPr>
                <w:sz w:val="18"/>
                <w:szCs w:val="18"/>
                <w:lang w:val="fr-FR"/>
              </w:rPr>
            </w:pPr>
          </w:p>
          <w:p w:rsidR="007759F6" w:rsidRPr="006C256A" w:rsidRDefault="007759F6" w:rsidP="00C37DE4">
            <w:pPr>
              <w:rPr>
                <w:sz w:val="18"/>
                <w:szCs w:val="18"/>
                <w:lang w:val="fr-FR"/>
              </w:rPr>
            </w:pPr>
          </w:p>
        </w:tc>
      </w:tr>
      <w:tr w:rsidR="007759F6" w:rsidRPr="009A4C01" w:rsidTr="007759F6">
        <w:trPr>
          <w:trHeight w:val="23"/>
        </w:trPr>
        <w:tc>
          <w:tcPr>
            <w:tcW w:w="1842" w:type="dxa"/>
            <w:shd w:val="clear" w:color="auto" w:fill="auto"/>
            <w:tcMar>
              <w:top w:w="57" w:type="dxa"/>
              <w:bottom w:w="57" w:type="dxa"/>
            </w:tcMar>
          </w:tcPr>
          <w:p w:rsidR="00F33AD6" w:rsidRPr="006C256A" w:rsidRDefault="00FE7BF6" w:rsidP="00C37DE4">
            <w:pPr>
              <w:pStyle w:val="Default"/>
              <w:rPr>
                <w:b/>
                <w:sz w:val="18"/>
                <w:szCs w:val="18"/>
                <w:lang w:val="fr-FR"/>
              </w:rPr>
            </w:pPr>
            <w:r w:rsidRPr="006C256A">
              <w:rPr>
                <w:b/>
                <w:sz w:val="18"/>
                <w:szCs w:val="18"/>
                <w:lang w:val="fr-FR"/>
              </w:rPr>
              <w:t xml:space="preserve">Disposition </w:t>
            </w:r>
            <w:r w:rsidRPr="006C256A">
              <w:rPr>
                <w:b/>
                <w:color w:val="auto"/>
                <w:sz w:val="18"/>
                <w:szCs w:val="18"/>
                <w:lang w:val="fr-FR"/>
              </w:rPr>
              <w:t>5.2.1</w:t>
            </w:r>
          </w:p>
          <w:p w:rsidR="00F33AD6" w:rsidRPr="006C256A" w:rsidRDefault="00F33AD6" w:rsidP="00C37DE4">
            <w:pPr>
              <w:pStyle w:val="Default"/>
              <w:rPr>
                <w:sz w:val="18"/>
                <w:szCs w:val="18"/>
                <w:lang w:val="fr-FR"/>
              </w:rPr>
            </w:pPr>
          </w:p>
          <w:p w:rsidR="007759F6" w:rsidRPr="006C256A" w:rsidRDefault="00FE7BF6" w:rsidP="00C37DE4">
            <w:pPr>
              <w:pStyle w:val="Default"/>
              <w:rPr>
                <w:sz w:val="18"/>
                <w:szCs w:val="18"/>
                <w:lang w:val="fr-FR"/>
              </w:rPr>
            </w:pPr>
            <w:r w:rsidRPr="006C256A">
              <w:rPr>
                <w:color w:val="auto"/>
                <w:sz w:val="18"/>
                <w:szCs w:val="18"/>
                <w:lang w:val="fr-FR"/>
              </w:rPr>
              <w:t>Congé spécial des fonctionnaires temporaires</w:t>
            </w:r>
          </w:p>
        </w:tc>
        <w:tc>
          <w:tcPr>
            <w:tcW w:w="4536" w:type="dxa"/>
            <w:shd w:val="clear" w:color="auto" w:fill="auto"/>
            <w:tcMar>
              <w:top w:w="57" w:type="dxa"/>
              <w:bottom w:w="57" w:type="dxa"/>
            </w:tcMar>
          </w:tcPr>
          <w:p w:rsidR="007759F6" w:rsidRPr="006C256A" w:rsidRDefault="00FE7BF6" w:rsidP="00C37DE4">
            <w:pPr>
              <w:rPr>
                <w:sz w:val="18"/>
                <w:szCs w:val="18"/>
                <w:lang w:val="fr-FR"/>
              </w:rPr>
            </w:pPr>
            <w:r w:rsidRPr="006C256A">
              <w:rPr>
                <w:sz w:val="18"/>
                <w:szCs w:val="18"/>
                <w:lang w:val="fr-FR"/>
              </w:rPr>
              <w:t>Il n</w:t>
            </w:r>
            <w:r w:rsidR="005837A7">
              <w:rPr>
                <w:sz w:val="18"/>
                <w:szCs w:val="18"/>
                <w:lang w:val="fr-FR"/>
              </w:rPr>
              <w:t>’</w:t>
            </w:r>
            <w:r w:rsidRPr="006C256A">
              <w:rPr>
                <w:sz w:val="18"/>
                <w:szCs w:val="18"/>
                <w:lang w:val="fr-FR"/>
              </w:rPr>
              <w:t>est normalement pas accordé de congé spécial aux fonctionnaires temporaires.</w:t>
            </w:r>
            <w:r w:rsidR="00955164">
              <w:rPr>
                <w:sz w:val="18"/>
                <w:szCs w:val="18"/>
                <w:lang w:val="fr-FR"/>
              </w:rPr>
              <w:t xml:space="preserve"> </w:t>
            </w:r>
            <w:r w:rsidRPr="006C256A">
              <w:rPr>
                <w:sz w:val="18"/>
                <w:szCs w:val="18"/>
                <w:lang w:val="fr-FR"/>
              </w:rPr>
              <w:t xml:space="preserve"> Le Bureau international peut autoriser l</w:t>
            </w:r>
            <w:r w:rsidR="005837A7">
              <w:rPr>
                <w:sz w:val="18"/>
                <w:szCs w:val="18"/>
                <w:lang w:val="fr-FR"/>
              </w:rPr>
              <w:t>’</w:t>
            </w:r>
            <w:r w:rsidRPr="006C256A">
              <w:rPr>
                <w:sz w:val="18"/>
                <w:szCs w:val="18"/>
                <w:lang w:val="fr-FR"/>
              </w:rPr>
              <w:t>octroi d</w:t>
            </w:r>
            <w:r w:rsidR="005837A7">
              <w:rPr>
                <w:sz w:val="18"/>
                <w:szCs w:val="18"/>
                <w:lang w:val="fr-FR"/>
              </w:rPr>
              <w:t>’</w:t>
            </w:r>
            <w:r w:rsidRPr="006C256A">
              <w:rPr>
                <w:sz w:val="18"/>
                <w:szCs w:val="18"/>
                <w:lang w:val="fr-FR"/>
              </w:rPr>
              <w:t>un congé spécial aux fonctionnaires temporaires, à traitement partiel ou sans traitement, dans des cas exceptionnels ou si les circonstances l</w:t>
            </w:r>
            <w:r w:rsidR="005837A7">
              <w:rPr>
                <w:sz w:val="18"/>
                <w:szCs w:val="18"/>
                <w:lang w:val="fr-FR"/>
              </w:rPr>
              <w:t>’</w:t>
            </w:r>
            <w:r w:rsidRPr="006C256A">
              <w:rPr>
                <w:sz w:val="18"/>
                <w:szCs w:val="18"/>
                <w:lang w:val="fr-FR"/>
              </w:rPr>
              <w:t xml:space="preserve">exigent. </w:t>
            </w:r>
            <w:r w:rsidR="00955164">
              <w:rPr>
                <w:sz w:val="18"/>
                <w:szCs w:val="18"/>
                <w:lang w:val="fr-FR"/>
              </w:rPr>
              <w:t xml:space="preserve"> </w:t>
            </w:r>
            <w:r w:rsidRPr="006C256A">
              <w:rPr>
                <w:sz w:val="18"/>
                <w:szCs w:val="18"/>
                <w:lang w:val="fr-FR"/>
              </w:rPr>
              <w:t>Les intérêts du service auquel est affecté l</w:t>
            </w:r>
            <w:r w:rsidR="005837A7">
              <w:rPr>
                <w:sz w:val="18"/>
                <w:szCs w:val="18"/>
                <w:lang w:val="fr-FR"/>
              </w:rPr>
              <w:t>’</w:t>
            </w:r>
            <w:r w:rsidRPr="006C256A">
              <w:rPr>
                <w:sz w:val="18"/>
                <w:szCs w:val="18"/>
                <w:lang w:val="fr-FR"/>
              </w:rPr>
              <w:t>intéressé doivent toutefois être sauvegardés.</w:t>
            </w:r>
          </w:p>
        </w:tc>
        <w:tc>
          <w:tcPr>
            <w:tcW w:w="4536" w:type="dxa"/>
            <w:shd w:val="clear" w:color="auto" w:fill="auto"/>
            <w:tcMar>
              <w:top w:w="57" w:type="dxa"/>
              <w:bottom w:w="57" w:type="dxa"/>
            </w:tcMar>
          </w:tcPr>
          <w:p w:rsidR="00F33AD6" w:rsidRPr="006C256A" w:rsidRDefault="00FE7BF6" w:rsidP="00C37DE4">
            <w:pPr>
              <w:rPr>
                <w:b/>
                <w:sz w:val="18"/>
                <w:szCs w:val="18"/>
                <w:lang w:val="fr-FR"/>
              </w:rPr>
            </w:pPr>
            <w:r w:rsidRPr="006C256A">
              <w:rPr>
                <w:sz w:val="18"/>
                <w:szCs w:val="18"/>
                <w:lang w:val="fr-FR"/>
              </w:rPr>
              <w:t>Il n</w:t>
            </w:r>
            <w:r w:rsidR="005837A7">
              <w:rPr>
                <w:sz w:val="18"/>
                <w:szCs w:val="18"/>
                <w:lang w:val="fr-FR"/>
              </w:rPr>
              <w:t>’</w:t>
            </w:r>
            <w:r w:rsidRPr="006C256A">
              <w:rPr>
                <w:sz w:val="18"/>
                <w:szCs w:val="18"/>
                <w:lang w:val="fr-FR"/>
              </w:rPr>
              <w:t>est normalement pas accordé de congé spécial aux fonctionnaires temporaires.</w:t>
            </w:r>
            <w:r w:rsidR="00955164">
              <w:rPr>
                <w:sz w:val="18"/>
                <w:szCs w:val="18"/>
                <w:lang w:val="fr-FR"/>
              </w:rPr>
              <w:t xml:space="preserve"> </w:t>
            </w:r>
            <w:r w:rsidRPr="006C256A">
              <w:rPr>
                <w:sz w:val="18"/>
                <w:szCs w:val="18"/>
                <w:lang w:val="fr-FR"/>
              </w:rPr>
              <w:t xml:space="preserve"> Le Bureau international peut autoriser l</w:t>
            </w:r>
            <w:r w:rsidR="005837A7">
              <w:rPr>
                <w:sz w:val="18"/>
                <w:szCs w:val="18"/>
                <w:lang w:val="fr-FR"/>
              </w:rPr>
              <w:t>’</w:t>
            </w:r>
            <w:r w:rsidRPr="006C256A">
              <w:rPr>
                <w:sz w:val="18"/>
                <w:szCs w:val="18"/>
                <w:lang w:val="fr-FR"/>
              </w:rPr>
              <w:t>octroi d</w:t>
            </w:r>
            <w:r w:rsidR="005837A7">
              <w:rPr>
                <w:sz w:val="18"/>
                <w:szCs w:val="18"/>
                <w:lang w:val="fr-FR"/>
              </w:rPr>
              <w:t>’</w:t>
            </w:r>
            <w:r w:rsidRPr="006C256A">
              <w:rPr>
                <w:sz w:val="18"/>
                <w:szCs w:val="18"/>
                <w:lang w:val="fr-FR"/>
              </w:rPr>
              <w:t>un congé spécial aux fonctionnaires temporaires, à traitement partiel ou sans traitement, dans des cas exceptionnels ou si les circonstances l</w:t>
            </w:r>
            <w:r w:rsidR="005837A7">
              <w:rPr>
                <w:sz w:val="18"/>
                <w:szCs w:val="18"/>
                <w:lang w:val="fr-FR"/>
              </w:rPr>
              <w:t>’</w:t>
            </w:r>
            <w:r w:rsidRPr="006C256A">
              <w:rPr>
                <w:sz w:val="18"/>
                <w:szCs w:val="18"/>
                <w:lang w:val="fr-FR"/>
              </w:rPr>
              <w:t>exigent.</w:t>
            </w:r>
            <w:r w:rsidR="007759F6" w:rsidRPr="006C256A">
              <w:rPr>
                <w:sz w:val="18"/>
                <w:szCs w:val="18"/>
                <w:lang w:val="fr-FR"/>
              </w:rPr>
              <w:t xml:space="preserve"> </w:t>
            </w:r>
            <w:r w:rsidR="004E6C0C" w:rsidRPr="006C256A">
              <w:rPr>
                <w:sz w:val="18"/>
                <w:szCs w:val="18"/>
                <w:lang w:val="fr-FR"/>
              </w:rPr>
              <w:t xml:space="preserve"> </w:t>
            </w:r>
            <w:r w:rsidRPr="006C256A">
              <w:rPr>
                <w:b/>
                <w:color w:val="000000"/>
                <w:sz w:val="18"/>
                <w:szCs w:val="18"/>
                <w:u w:val="single"/>
                <w:lang w:val="fr-FR"/>
              </w:rPr>
              <w:t xml:space="preserve">Un congé à plein traitement pour cause de décès peut être accordé, sous réserve des conditions prescrites par le </w:t>
            </w:r>
            <w:r w:rsidRPr="006C256A">
              <w:rPr>
                <w:b/>
                <w:sz w:val="18"/>
                <w:szCs w:val="18"/>
                <w:u w:val="single"/>
                <w:lang w:val="fr-FR"/>
              </w:rPr>
              <w:t>Directeur général</w:t>
            </w:r>
            <w:r w:rsidRPr="006C256A">
              <w:rPr>
                <w:b/>
                <w:color w:val="000000"/>
                <w:sz w:val="18"/>
                <w:szCs w:val="18"/>
                <w:u w:val="single"/>
                <w:lang w:val="fr-FR"/>
              </w:rPr>
              <w:t xml:space="preserve"> dans un </w:t>
            </w:r>
            <w:r w:rsidRPr="006C256A">
              <w:rPr>
                <w:b/>
                <w:sz w:val="18"/>
                <w:szCs w:val="18"/>
                <w:u w:val="single"/>
                <w:lang w:val="fr-FR"/>
              </w:rPr>
              <w:t>ordre de service</w:t>
            </w:r>
            <w:r w:rsidRPr="006C256A">
              <w:rPr>
                <w:b/>
                <w:color w:val="000000"/>
                <w:sz w:val="18"/>
                <w:szCs w:val="18"/>
                <w:u w:val="single"/>
                <w:lang w:val="fr-FR"/>
              </w:rPr>
              <w:t>.</w:t>
            </w:r>
            <w:r w:rsidR="00D8643E" w:rsidRPr="00A07DC1">
              <w:rPr>
                <w:b/>
                <w:color w:val="000000"/>
                <w:sz w:val="18"/>
                <w:u w:val="single"/>
                <w:lang w:val="fr-FR"/>
              </w:rPr>
              <w:t xml:space="preserve"> </w:t>
            </w:r>
            <w:r w:rsidR="007759F6" w:rsidRPr="00A07DC1">
              <w:rPr>
                <w:b/>
                <w:color w:val="000000"/>
                <w:sz w:val="18"/>
                <w:u w:val="single"/>
                <w:lang w:val="fr-FR"/>
              </w:rPr>
              <w:t xml:space="preserve"> </w:t>
            </w:r>
            <w:r w:rsidRPr="006C256A">
              <w:rPr>
                <w:sz w:val="18"/>
                <w:szCs w:val="18"/>
                <w:lang w:val="fr-FR"/>
              </w:rPr>
              <w:t>Les intérêts du service auquel est affecté l</w:t>
            </w:r>
            <w:r w:rsidR="005837A7">
              <w:rPr>
                <w:sz w:val="18"/>
                <w:szCs w:val="18"/>
                <w:lang w:val="fr-FR"/>
              </w:rPr>
              <w:t>’</w:t>
            </w:r>
            <w:r w:rsidRPr="006C256A">
              <w:rPr>
                <w:sz w:val="18"/>
                <w:szCs w:val="18"/>
                <w:lang w:val="fr-FR"/>
              </w:rPr>
              <w:t xml:space="preserve">intéressé </w:t>
            </w:r>
            <w:r w:rsidRPr="006C256A">
              <w:rPr>
                <w:sz w:val="18"/>
                <w:szCs w:val="18"/>
                <w:lang w:val="fr-FR"/>
              </w:rPr>
              <w:lastRenderedPageBreak/>
              <w:t>doivent toutefois être sauvegardés.</w:t>
            </w:r>
            <w:r w:rsidR="007759F6" w:rsidRPr="006C256A">
              <w:rPr>
                <w:sz w:val="18"/>
                <w:szCs w:val="18"/>
                <w:lang w:val="fr-FR"/>
              </w:rPr>
              <w:t xml:space="preserve"> </w:t>
            </w:r>
            <w:r w:rsidR="004E6C0C" w:rsidRPr="006C256A">
              <w:rPr>
                <w:sz w:val="18"/>
                <w:szCs w:val="18"/>
                <w:lang w:val="fr-FR"/>
              </w:rPr>
              <w:t xml:space="preserve"> </w:t>
            </w:r>
            <w:r w:rsidR="00370BA2" w:rsidRPr="006C256A">
              <w:rPr>
                <w:b/>
                <w:color w:val="000000"/>
                <w:sz w:val="18"/>
                <w:szCs w:val="18"/>
                <w:u w:val="single"/>
                <w:lang w:val="fr-FR"/>
              </w:rPr>
              <w:t>L</w:t>
            </w:r>
            <w:r w:rsidR="005837A7">
              <w:rPr>
                <w:b/>
                <w:color w:val="000000"/>
                <w:sz w:val="18"/>
                <w:szCs w:val="18"/>
                <w:u w:val="single"/>
                <w:lang w:val="fr-FR"/>
              </w:rPr>
              <w:t>’</w:t>
            </w:r>
            <w:r w:rsidR="00370BA2" w:rsidRPr="006C256A">
              <w:rPr>
                <w:b/>
                <w:color w:val="000000"/>
                <w:sz w:val="18"/>
                <w:szCs w:val="18"/>
                <w:u w:val="single"/>
                <w:lang w:val="fr-FR"/>
              </w:rPr>
              <w:t>article 5.2.c) s</w:t>
            </w:r>
            <w:r w:rsidR="005837A7">
              <w:rPr>
                <w:b/>
                <w:color w:val="000000"/>
                <w:sz w:val="18"/>
                <w:szCs w:val="18"/>
                <w:u w:val="single"/>
                <w:lang w:val="fr-FR"/>
              </w:rPr>
              <w:t>’</w:t>
            </w:r>
            <w:r w:rsidR="00370BA2" w:rsidRPr="006C256A">
              <w:rPr>
                <w:b/>
                <w:color w:val="000000"/>
                <w:sz w:val="18"/>
                <w:szCs w:val="18"/>
                <w:u w:val="single"/>
                <w:lang w:val="fr-FR"/>
              </w:rPr>
              <w:t xml:space="preserve">applique </w:t>
            </w:r>
            <w:r w:rsidR="00370BA2" w:rsidRPr="006C256A">
              <w:rPr>
                <w:b/>
                <w:i/>
                <w:sz w:val="18"/>
                <w:szCs w:val="18"/>
                <w:u w:val="single"/>
                <w:lang w:val="fr-FR"/>
              </w:rPr>
              <w:t>mutatis mutandis</w:t>
            </w:r>
            <w:r w:rsidR="00370BA2" w:rsidRPr="006C256A">
              <w:rPr>
                <w:b/>
                <w:i/>
                <w:color w:val="000000"/>
                <w:sz w:val="18"/>
                <w:szCs w:val="18"/>
                <w:u w:val="single"/>
                <w:lang w:val="fr-FR"/>
              </w:rPr>
              <w:t xml:space="preserve"> </w:t>
            </w:r>
            <w:r w:rsidR="00370BA2" w:rsidRPr="006C256A">
              <w:rPr>
                <w:b/>
                <w:color w:val="000000"/>
                <w:sz w:val="18"/>
                <w:szCs w:val="18"/>
                <w:u w:val="single"/>
                <w:lang w:val="fr-FR"/>
              </w:rPr>
              <w:t xml:space="preserve">aux fonctionnaires </w:t>
            </w:r>
            <w:r w:rsidR="00370BA2" w:rsidRPr="006C256A">
              <w:rPr>
                <w:b/>
                <w:sz w:val="18"/>
                <w:szCs w:val="18"/>
                <w:u w:val="single"/>
                <w:lang w:val="fr-FR"/>
              </w:rPr>
              <w:t>temporaires</w:t>
            </w:r>
            <w:r w:rsidR="00370BA2" w:rsidRPr="006C256A">
              <w:rPr>
                <w:b/>
                <w:color w:val="000000"/>
                <w:sz w:val="18"/>
                <w:szCs w:val="18"/>
                <w:u w:val="single"/>
                <w:lang w:val="fr-FR"/>
              </w:rPr>
              <w:t>.</w:t>
            </w:r>
          </w:p>
          <w:p w:rsidR="007759F6" w:rsidRPr="006C256A" w:rsidRDefault="007759F6" w:rsidP="00C37DE4">
            <w:pPr>
              <w:rPr>
                <w:b/>
                <w:sz w:val="18"/>
                <w:szCs w:val="18"/>
                <w:lang w:val="fr-FR"/>
              </w:rPr>
            </w:pPr>
          </w:p>
        </w:tc>
        <w:tc>
          <w:tcPr>
            <w:tcW w:w="4537" w:type="dxa"/>
            <w:shd w:val="clear" w:color="auto" w:fill="auto"/>
            <w:tcMar>
              <w:top w:w="57" w:type="dxa"/>
              <w:bottom w:w="57" w:type="dxa"/>
            </w:tcMar>
          </w:tcPr>
          <w:p w:rsidR="00F33AD6" w:rsidRPr="006C256A" w:rsidRDefault="00370BA2" w:rsidP="00C37DE4">
            <w:pPr>
              <w:pStyle w:val="ListParagraph"/>
              <w:ind w:left="0"/>
              <w:contextualSpacing w:val="0"/>
              <w:rPr>
                <w:sz w:val="18"/>
                <w:szCs w:val="18"/>
                <w:lang w:val="fr-FR"/>
              </w:rPr>
            </w:pPr>
            <w:r w:rsidRPr="006C256A">
              <w:rPr>
                <w:color w:val="000000"/>
                <w:sz w:val="18"/>
                <w:szCs w:val="18"/>
                <w:lang w:val="fr-FR"/>
              </w:rPr>
              <w:lastRenderedPageBreak/>
              <w:t>Rectification d</w:t>
            </w:r>
            <w:r w:rsidR="005837A7">
              <w:rPr>
                <w:color w:val="000000"/>
                <w:sz w:val="18"/>
                <w:szCs w:val="18"/>
                <w:lang w:val="fr-FR"/>
              </w:rPr>
              <w:t>’</w:t>
            </w:r>
            <w:r w:rsidRPr="006C256A">
              <w:rPr>
                <w:color w:val="000000"/>
                <w:sz w:val="18"/>
                <w:szCs w:val="18"/>
                <w:lang w:val="fr-FR"/>
              </w:rPr>
              <w:t>une divergence entre le Règlement du personnel et la politique de l</w:t>
            </w:r>
            <w:r w:rsidR="005837A7">
              <w:rPr>
                <w:color w:val="000000"/>
                <w:sz w:val="18"/>
                <w:szCs w:val="18"/>
                <w:lang w:val="fr-FR"/>
              </w:rPr>
              <w:t>’</w:t>
            </w:r>
            <w:r w:rsidRPr="006C256A">
              <w:rPr>
                <w:color w:val="000000"/>
                <w:sz w:val="18"/>
                <w:szCs w:val="18"/>
                <w:lang w:val="fr-FR"/>
              </w:rPr>
              <w:t>Organisation en matière de congé pour cause de décès.</w:t>
            </w:r>
            <w:r w:rsidR="007759F6" w:rsidRPr="00A07DC1">
              <w:rPr>
                <w:color w:val="000000"/>
                <w:sz w:val="18"/>
                <w:lang w:val="fr-FR"/>
              </w:rPr>
              <w:t xml:space="preserve"> </w:t>
            </w:r>
            <w:r w:rsidR="00D8643E" w:rsidRPr="00A07DC1">
              <w:rPr>
                <w:color w:val="000000"/>
                <w:sz w:val="18"/>
                <w:lang w:val="fr-FR"/>
              </w:rPr>
              <w:t xml:space="preserve"> </w:t>
            </w:r>
            <w:r w:rsidR="00512C7F" w:rsidRPr="006C256A">
              <w:rPr>
                <w:color w:val="000000"/>
                <w:sz w:val="18"/>
                <w:szCs w:val="18"/>
                <w:lang w:val="fr-FR"/>
              </w:rPr>
              <w:t>À l</w:t>
            </w:r>
            <w:r w:rsidR="005837A7">
              <w:rPr>
                <w:color w:val="000000"/>
                <w:sz w:val="18"/>
                <w:szCs w:val="18"/>
                <w:lang w:val="fr-FR"/>
              </w:rPr>
              <w:t>’</w:t>
            </w:r>
            <w:r w:rsidR="00512C7F" w:rsidRPr="006C256A">
              <w:rPr>
                <w:color w:val="000000"/>
                <w:sz w:val="18"/>
                <w:szCs w:val="18"/>
                <w:lang w:val="fr-FR"/>
              </w:rPr>
              <w:t>heure actuelle, la disposition 5.2.1 ne permet d</w:t>
            </w:r>
            <w:r w:rsidR="005837A7">
              <w:rPr>
                <w:color w:val="000000"/>
                <w:sz w:val="18"/>
                <w:szCs w:val="18"/>
                <w:lang w:val="fr-FR"/>
              </w:rPr>
              <w:t>’</w:t>
            </w:r>
            <w:r w:rsidR="00512C7F" w:rsidRPr="006C256A">
              <w:rPr>
                <w:color w:val="000000"/>
                <w:sz w:val="18"/>
                <w:szCs w:val="18"/>
                <w:lang w:val="fr-FR"/>
              </w:rPr>
              <w:t>accorder aux fonctionnaires temporaires qu</w:t>
            </w:r>
            <w:r w:rsidR="005837A7">
              <w:rPr>
                <w:color w:val="000000"/>
                <w:sz w:val="18"/>
                <w:szCs w:val="18"/>
                <w:lang w:val="fr-FR"/>
              </w:rPr>
              <w:t>’</w:t>
            </w:r>
            <w:r w:rsidR="00512C7F" w:rsidRPr="006C256A">
              <w:rPr>
                <w:color w:val="000000"/>
                <w:sz w:val="18"/>
                <w:szCs w:val="18"/>
                <w:lang w:val="fr-FR"/>
              </w:rPr>
              <w:t>un congé spécial à traitement partiel ou sans traitement, alors que la politique est d</w:t>
            </w:r>
            <w:r w:rsidR="005837A7">
              <w:rPr>
                <w:color w:val="000000"/>
                <w:sz w:val="18"/>
                <w:szCs w:val="18"/>
                <w:lang w:val="fr-FR"/>
              </w:rPr>
              <w:t>’</w:t>
            </w:r>
            <w:r w:rsidR="00512C7F" w:rsidRPr="006C256A">
              <w:rPr>
                <w:color w:val="000000"/>
                <w:sz w:val="18"/>
                <w:szCs w:val="18"/>
                <w:lang w:val="fr-FR"/>
              </w:rPr>
              <w:t xml:space="preserve">accorder aux fonctionnaires, </w:t>
            </w:r>
            <w:r w:rsidR="005837A7">
              <w:rPr>
                <w:color w:val="000000"/>
                <w:sz w:val="18"/>
                <w:szCs w:val="18"/>
                <w:lang w:val="fr-FR"/>
              </w:rPr>
              <w:t>y compris</w:t>
            </w:r>
            <w:r w:rsidR="00512C7F" w:rsidRPr="006C256A">
              <w:rPr>
                <w:color w:val="000000"/>
                <w:sz w:val="18"/>
                <w:szCs w:val="18"/>
                <w:lang w:val="fr-FR"/>
              </w:rPr>
              <w:t xml:space="preserve"> les fonctionnaires temporaires, trois</w:t>
            </w:r>
            <w:r w:rsidR="00955164">
              <w:rPr>
                <w:color w:val="000000"/>
                <w:sz w:val="18"/>
                <w:szCs w:val="18"/>
                <w:lang w:val="fr-FR"/>
              </w:rPr>
              <w:t> </w:t>
            </w:r>
            <w:r w:rsidR="00512C7F" w:rsidRPr="006C256A">
              <w:rPr>
                <w:color w:val="000000"/>
                <w:sz w:val="18"/>
                <w:szCs w:val="18"/>
                <w:lang w:val="fr-FR"/>
              </w:rPr>
              <w:t xml:space="preserve">jours de </w:t>
            </w:r>
            <w:r w:rsidR="00512C7F" w:rsidRPr="006C256A">
              <w:rPr>
                <w:sz w:val="18"/>
                <w:szCs w:val="18"/>
                <w:lang w:val="fr-FR"/>
              </w:rPr>
              <w:t>congé spécial</w:t>
            </w:r>
            <w:r w:rsidR="00512C7F" w:rsidRPr="006C256A">
              <w:rPr>
                <w:color w:val="000000"/>
                <w:sz w:val="18"/>
                <w:szCs w:val="18"/>
                <w:lang w:val="fr-FR"/>
              </w:rPr>
              <w:t xml:space="preserve"> à plein traitement en cas de décès d</w:t>
            </w:r>
            <w:r w:rsidR="005837A7">
              <w:rPr>
                <w:color w:val="000000"/>
                <w:sz w:val="18"/>
                <w:szCs w:val="18"/>
                <w:lang w:val="fr-FR"/>
              </w:rPr>
              <w:t>’</w:t>
            </w:r>
            <w:r w:rsidR="00512C7F" w:rsidRPr="006C256A">
              <w:rPr>
                <w:color w:val="000000"/>
                <w:sz w:val="18"/>
                <w:szCs w:val="18"/>
                <w:lang w:val="fr-FR"/>
              </w:rPr>
              <w:t>un proche parent.</w:t>
            </w:r>
          </w:p>
          <w:p w:rsidR="00F33AD6" w:rsidRPr="006C256A" w:rsidRDefault="00F33AD6" w:rsidP="00C37DE4">
            <w:pPr>
              <w:pStyle w:val="ListParagraph"/>
              <w:ind w:left="0"/>
              <w:contextualSpacing w:val="0"/>
              <w:rPr>
                <w:sz w:val="18"/>
                <w:szCs w:val="18"/>
                <w:lang w:val="fr-FR"/>
              </w:rPr>
            </w:pPr>
          </w:p>
          <w:p w:rsidR="007759F6" w:rsidRPr="006C256A" w:rsidRDefault="00512C7F" w:rsidP="00C37DE4">
            <w:pPr>
              <w:pStyle w:val="ListParagraph"/>
              <w:ind w:left="0"/>
              <w:contextualSpacing w:val="0"/>
              <w:rPr>
                <w:sz w:val="18"/>
                <w:szCs w:val="18"/>
                <w:lang w:val="fr-FR"/>
              </w:rPr>
            </w:pPr>
            <w:r w:rsidRPr="006C256A">
              <w:rPr>
                <w:color w:val="000000"/>
                <w:sz w:val="18"/>
                <w:szCs w:val="18"/>
                <w:lang w:val="fr-FR"/>
              </w:rPr>
              <w:t>Il s</w:t>
            </w:r>
            <w:r w:rsidR="005837A7">
              <w:rPr>
                <w:color w:val="000000"/>
                <w:sz w:val="18"/>
                <w:szCs w:val="18"/>
                <w:lang w:val="fr-FR"/>
              </w:rPr>
              <w:t>’</w:t>
            </w:r>
            <w:r w:rsidRPr="006C256A">
              <w:rPr>
                <w:color w:val="000000"/>
                <w:sz w:val="18"/>
                <w:szCs w:val="18"/>
                <w:lang w:val="fr-FR"/>
              </w:rPr>
              <w:t>agit de préciser que l</w:t>
            </w:r>
            <w:r w:rsidR="005837A7">
              <w:rPr>
                <w:color w:val="000000"/>
                <w:sz w:val="18"/>
                <w:szCs w:val="18"/>
                <w:lang w:val="fr-FR"/>
              </w:rPr>
              <w:t>’</w:t>
            </w:r>
            <w:r w:rsidRPr="006C256A">
              <w:rPr>
                <w:color w:val="000000"/>
                <w:sz w:val="18"/>
                <w:szCs w:val="18"/>
                <w:lang w:val="fr-FR"/>
              </w:rPr>
              <w:t xml:space="preserve">article 5.2.c) (sur le lien entre le </w:t>
            </w:r>
            <w:r w:rsidRPr="006C256A">
              <w:rPr>
                <w:sz w:val="18"/>
                <w:szCs w:val="18"/>
                <w:lang w:val="fr-FR"/>
              </w:rPr>
              <w:t>congé spécial</w:t>
            </w:r>
            <w:r w:rsidRPr="006C256A">
              <w:rPr>
                <w:color w:val="000000"/>
                <w:sz w:val="18"/>
                <w:szCs w:val="18"/>
                <w:lang w:val="fr-FR"/>
              </w:rPr>
              <w:t xml:space="preserve"> et les autres prestations) s</w:t>
            </w:r>
            <w:r w:rsidR="005837A7">
              <w:rPr>
                <w:color w:val="000000"/>
                <w:sz w:val="18"/>
                <w:szCs w:val="18"/>
                <w:lang w:val="fr-FR"/>
              </w:rPr>
              <w:t>’</w:t>
            </w:r>
            <w:r w:rsidRPr="006C256A">
              <w:rPr>
                <w:color w:val="000000"/>
                <w:sz w:val="18"/>
                <w:szCs w:val="18"/>
                <w:lang w:val="fr-FR"/>
              </w:rPr>
              <w:t>applique aux fonctionnaires temporaires, même si l</w:t>
            </w:r>
            <w:r w:rsidR="005837A7">
              <w:rPr>
                <w:color w:val="000000"/>
                <w:sz w:val="18"/>
                <w:szCs w:val="18"/>
                <w:lang w:val="fr-FR"/>
              </w:rPr>
              <w:t>’</w:t>
            </w:r>
            <w:r w:rsidRPr="006C256A">
              <w:rPr>
                <w:color w:val="000000"/>
                <w:sz w:val="18"/>
                <w:szCs w:val="18"/>
                <w:lang w:val="fr-FR"/>
              </w:rPr>
              <w:t>article</w:t>
            </w:r>
            <w:r w:rsidR="00955164">
              <w:rPr>
                <w:color w:val="000000"/>
                <w:sz w:val="18"/>
                <w:szCs w:val="18"/>
                <w:lang w:val="fr-FR"/>
              </w:rPr>
              <w:t> </w:t>
            </w:r>
            <w:r w:rsidRPr="006C256A">
              <w:rPr>
                <w:color w:val="000000"/>
                <w:sz w:val="18"/>
                <w:szCs w:val="18"/>
                <w:lang w:val="fr-FR"/>
              </w:rPr>
              <w:t>5.2</w:t>
            </w:r>
            <w:r w:rsidR="004B2B14" w:rsidRPr="006C256A">
              <w:rPr>
                <w:color w:val="000000"/>
                <w:sz w:val="18"/>
                <w:szCs w:val="18"/>
                <w:lang w:val="fr-FR"/>
              </w:rPr>
              <w:t>.f)</w:t>
            </w:r>
            <w:r w:rsidRPr="006C256A">
              <w:rPr>
                <w:color w:val="000000"/>
                <w:sz w:val="18"/>
                <w:szCs w:val="18"/>
                <w:lang w:val="fr-FR"/>
              </w:rPr>
              <w:t xml:space="preserve"> stipule que l</w:t>
            </w:r>
            <w:r w:rsidR="005837A7">
              <w:rPr>
                <w:color w:val="000000"/>
                <w:sz w:val="18"/>
                <w:szCs w:val="18"/>
                <w:lang w:val="fr-FR"/>
              </w:rPr>
              <w:t>’</w:t>
            </w:r>
            <w:r w:rsidRPr="006C256A">
              <w:rPr>
                <w:color w:val="000000"/>
                <w:sz w:val="18"/>
                <w:szCs w:val="18"/>
                <w:lang w:val="fr-FR"/>
              </w:rPr>
              <w:t>article</w:t>
            </w:r>
            <w:r w:rsidR="00955164">
              <w:rPr>
                <w:color w:val="000000"/>
                <w:sz w:val="18"/>
                <w:szCs w:val="18"/>
                <w:lang w:val="fr-FR"/>
              </w:rPr>
              <w:t> </w:t>
            </w:r>
            <w:r w:rsidRPr="006C256A">
              <w:rPr>
                <w:color w:val="000000"/>
                <w:sz w:val="18"/>
                <w:szCs w:val="18"/>
                <w:lang w:val="fr-FR"/>
              </w:rPr>
              <w:t>5.2 ne s</w:t>
            </w:r>
            <w:r w:rsidR="005837A7">
              <w:rPr>
                <w:color w:val="000000"/>
                <w:sz w:val="18"/>
                <w:szCs w:val="18"/>
                <w:lang w:val="fr-FR"/>
              </w:rPr>
              <w:t>’</w:t>
            </w:r>
            <w:r w:rsidRPr="006C256A">
              <w:rPr>
                <w:color w:val="000000"/>
                <w:sz w:val="18"/>
                <w:szCs w:val="18"/>
                <w:lang w:val="fr-FR"/>
              </w:rPr>
              <w:t xml:space="preserve">applique pas aux fonctionnaires </w:t>
            </w:r>
            <w:r w:rsidRPr="006C256A">
              <w:rPr>
                <w:sz w:val="18"/>
                <w:szCs w:val="18"/>
                <w:lang w:val="fr-FR"/>
              </w:rPr>
              <w:t>temporaires</w:t>
            </w:r>
            <w:r w:rsidRPr="006C256A">
              <w:rPr>
                <w:color w:val="000000"/>
                <w:sz w:val="18"/>
                <w:szCs w:val="18"/>
                <w:lang w:val="fr-FR"/>
              </w:rPr>
              <w:t>.</w:t>
            </w:r>
          </w:p>
        </w:tc>
      </w:tr>
      <w:tr w:rsidR="007759F6" w:rsidRPr="009A4C01" w:rsidTr="007759F6">
        <w:trPr>
          <w:trHeight w:val="988"/>
        </w:trPr>
        <w:tc>
          <w:tcPr>
            <w:tcW w:w="1842" w:type="dxa"/>
            <w:shd w:val="clear" w:color="auto" w:fill="auto"/>
            <w:tcMar>
              <w:top w:w="57" w:type="dxa"/>
              <w:bottom w:w="57" w:type="dxa"/>
            </w:tcMar>
          </w:tcPr>
          <w:p w:rsidR="00F33AD6" w:rsidRPr="006C256A" w:rsidRDefault="00512C7F" w:rsidP="00C37DE4">
            <w:pPr>
              <w:rPr>
                <w:b/>
                <w:sz w:val="18"/>
                <w:szCs w:val="18"/>
                <w:lang w:val="fr-FR"/>
              </w:rPr>
            </w:pPr>
            <w:r w:rsidRPr="006C256A">
              <w:rPr>
                <w:b/>
                <w:color w:val="000000"/>
                <w:sz w:val="18"/>
                <w:szCs w:val="18"/>
                <w:lang w:val="fr-FR"/>
              </w:rPr>
              <w:lastRenderedPageBreak/>
              <w:t xml:space="preserve">Disposition </w:t>
            </w:r>
            <w:r w:rsidRPr="006C256A">
              <w:rPr>
                <w:b/>
                <w:sz w:val="18"/>
                <w:szCs w:val="18"/>
                <w:lang w:val="fr-FR"/>
              </w:rPr>
              <w:t>6.2.1.d)</w:t>
            </w:r>
          </w:p>
          <w:p w:rsidR="00F33AD6" w:rsidRPr="006C256A" w:rsidRDefault="00F33AD6" w:rsidP="00C37DE4">
            <w:pPr>
              <w:rPr>
                <w:sz w:val="18"/>
                <w:szCs w:val="18"/>
                <w:lang w:val="fr-FR"/>
              </w:rPr>
            </w:pPr>
          </w:p>
          <w:p w:rsidR="007759F6" w:rsidRPr="006C256A" w:rsidRDefault="00AB64A9" w:rsidP="00C37DE4">
            <w:pPr>
              <w:rPr>
                <w:sz w:val="18"/>
                <w:szCs w:val="18"/>
                <w:lang w:val="fr-FR"/>
              </w:rPr>
            </w:pPr>
            <w:r w:rsidRPr="006C256A">
              <w:rPr>
                <w:color w:val="000000"/>
                <w:sz w:val="18"/>
                <w:szCs w:val="18"/>
                <w:lang w:val="fr-FR"/>
              </w:rPr>
              <w:t>Assurance</w:t>
            </w:r>
            <w:r w:rsidR="006C2C45">
              <w:rPr>
                <w:color w:val="000000"/>
                <w:sz w:val="18"/>
                <w:szCs w:val="18"/>
                <w:lang w:val="fr-FR"/>
              </w:rPr>
              <w:noBreakHyphen/>
            </w:r>
            <w:r w:rsidRPr="006C256A">
              <w:rPr>
                <w:color w:val="000000"/>
                <w:sz w:val="18"/>
                <w:szCs w:val="18"/>
                <w:lang w:val="fr-FR"/>
              </w:rPr>
              <w:t>maladie</w:t>
            </w:r>
          </w:p>
        </w:tc>
        <w:tc>
          <w:tcPr>
            <w:tcW w:w="4536" w:type="dxa"/>
            <w:shd w:val="clear" w:color="auto" w:fill="auto"/>
            <w:tcMar>
              <w:top w:w="57" w:type="dxa"/>
              <w:bottom w:w="57" w:type="dxa"/>
            </w:tcMar>
          </w:tcPr>
          <w:p w:rsidR="00F33AD6" w:rsidRPr="006C256A" w:rsidRDefault="00AB64A9"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AB64A9" w:rsidP="00C37DE4">
            <w:pPr>
              <w:pStyle w:val="Default"/>
              <w:rPr>
                <w:sz w:val="18"/>
                <w:szCs w:val="18"/>
                <w:lang w:val="fr-FR"/>
              </w:rPr>
            </w:pPr>
            <w:r w:rsidRPr="006C256A">
              <w:rPr>
                <w:sz w:val="18"/>
                <w:szCs w:val="18"/>
                <w:lang w:val="fr-FR"/>
              </w:rPr>
              <w:t xml:space="preserve">d) </w:t>
            </w:r>
            <w:r w:rsidRPr="006C256A">
              <w:rPr>
                <w:color w:val="auto"/>
                <w:sz w:val="18"/>
                <w:szCs w:val="18"/>
                <w:lang w:val="fr-FR"/>
              </w:rPr>
              <w:t>Les primes à verser à l</w:t>
            </w:r>
            <w:r w:rsidR="005837A7">
              <w:rPr>
                <w:color w:val="auto"/>
                <w:sz w:val="18"/>
                <w:szCs w:val="18"/>
                <w:lang w:val="fr-FR"/>
              </w:rPr>
              <w:t>’</w:t>
            </w:r>
            <w:r w:rsidRPr="006C256A">
              <w:rPr>
                <w:color w:val="auto"/>
                <w:sz w:val="18"/>
                <w:szCs w:val="18"/>
                <w:lang w:val="fr-FR"/>
              </w:rPr>
              <w:t>assurance</w:t>
            </w:r>
            <w:r w:rsidR="006C2C45">
              <w:rPr>
                <w:color w:val="auto"/>
                <w:sz w:val="18"/>
                <w:szCs w:val="18"/>
                <w:lang w:val="fr-FR"/>
              </w:rPr>
              <w:noBreakHyphen/>
            </w:r>
            <w:r w:rsidRPr="006C256A">
              <w:rPr>
                <w:color w:val="auto"/>
                <w:sz w:val="18"/>
                <w:szCs w:val="18"/>
                <w:lang w:val="fr-FR"/>
              </w:rPr>
              <w:t>maladie pour les fonctionnaires et les personnes à leur charge sont réparties entre le fonctionnaire et le Bureau international selon le tableau ci</w:t>
            </w:r>
            <w:r w:rsidR="006C2C45">
              <w:rPr>
                <w:color w:val="auto"/>
                <w:sz w:val="18"/>
                <w:szCs w:val="18"/>
                <w:lang w:val="fr-FR"/>
              </w:rPr>
              <w:noBreakHyphen/>
            </w:r>
            <w:r w:rsidRPr="006C256A">
              <w:rPr>
                <w:color w:val="auto"/>
                <w:sz w:val="18"/>
                <w:szCs w:val="18"/>
                <w:lang w:val="fr-FR"/>
              </w:rPr>
              <w:t>après</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7759F6" w:rsidRPr="006C256A" w:rsidRDefault="007759F6" w:rsidP="00C37DE4">
            <w:pPr>
              <w:pStyle w:val="Default"/>
              <w:rPr>
                <w:sz w:val="18"/>
                <w:szCs w:val="18"/>
                <w:lang w:val="fr-FR"/>
              </w:rPr>
            </w:pPr>
          </w:p>
          <w:tbl>
            <w:tblPr>
              <w:tblW w:w="4288" w:type="dxa"/>
              <w:tblLayout w:type="fixed"/>
              <w:tblLook w:val="0000" w:firstRow="0" w:lastRow="0" w:firstColumn="0" w:lastColumn="0" w:noHBand="0" w:noVBand="0"/>
            </w:tblPr>
            <w:tblGrid>
              <w:gridCol w:w="1453"/>
              <w:gridCol w:w="1417"/>
              <w:gridCol w:w="1418"/>
            </w:tblGrid>
            <w:tr w:rsidR="007759F6" w:rsidRPr="009A4C01" w:rsidTr="007759F6">
              <w:trPr>
                <w:gridBefore w:val="1"/>
                <w:wBefore w:w="1453" w:type="dxa"/>
                <w:trHeight w:val="804"/>
              </w:trPr>
              <w:tc>
                <w:tcPr>
                  <w:tcW w:w="1417" w:type="dxa"/>
                  <w:tcMar>
                    <w:top w:w="28" w:type="dxa"/>
                    <w:bottom w:w="28" w:type="dxa"/>
                  </w:tcMar>
                </w:tcPr>
                <w:p w:rsidR="007759F6" w:rsidRPr="00EA7749" w:rsidRDefault="00AB64A9" w:rsidP="00C37DE4">
                  <w:pPr>
                    <w:autoSpaceDE w:val="0"/>
                    <w:autoSpaceDN w:val="0"/>
                    <w:adjustRightInd w:val="0"/>
                    <w:rPr>
                      <w:color w:val="000000"/>
                      <w:sz w:val="16"/>
                      <w:szCs w:val="16"/>
                      <w:lang w:val="fr-FR"/>
                    </w:rPr>
                  </w:pPr>
                  <w:r w:rsidRPr="00EA7749">
                    <w:rPr>
                      <w:color w:val="000000"/>
                      <w:sz w:val="16"/>
                      <w:szCs w:val="16"/>
                      <w:lang w:val="fr-FR"/>
                    </w:rPr>
                    <w:t>Pourcentage de la prime supporté par le fonctionnaire</w:t>
                  </w:r>
                  <w:r w:rsidR="007759F6" w:rsidRPr="00EA7749">
                    <w:rPr>
                      <w:color w:val="000000"/>
                      <w:sz w:val="16"/>
                      <w:szCs w:val="16"/>
                      <w:lang w:val="fr-FR"/>
                    </w:rPr>
                    <w:t xml:space="preserve"> </w:t>
                  </w:r>
                </w:p>
              </w:tc>
              <w:tc>
                <w:tcPr>
                  <w:tcW w:w="1418" w:type="dxa"/>
                  <w:tcMar>
                    <w:top w:w="28" w:type="dxa"/>
                    <w:bottom w:w="28" w:type="dxa"/>
                  </w:tcMar>
                </w:tcPr>
                <w:p w:rsidR="007759F6" w:rsidRPr="00EA7749" w:rsidRDefault="00AB64A9" w:rsidP="00EA7749">
                  <w:pPr>
                    <w:autoSpaceDE w:val="0"/>
                    <w:autoSpaceDN w:val="0"/>
                    <w:adjustRightInd w:val="0"/>
                    <w:rPr>
                      <w:color w:val="000000"/>
                      <w:sz w:val="16"/>
                      <w:szCs w:val="16"/>
                      <w:lang w:val="fr-FR"/>
                    </w:rPr>
                  </w:pPr>
                  <w:r w:rsidRPr="00EA7749">
                    <w:rPr>
                      <w:color w:val="000000"/>
                      <w:sz w:val="16"/>
                      <w:szCs w:val="16"/>
                      <w:lang w:val="fr-FR"/>
                    </w:rPr>
                    <w:t>Pourcentage de la prime supporté par le Bureau</w:t>
                  </w:r>
                  <w:r w:rsidR="00EA7749">
                    <w:rPr>
                      <w:color w:val="000000"/>
                      <w:sz w:val="16"/>
                      <w:szCs w:val="16"/>
                      <w:lang w:val="fr-FR"/>
                    </w:rPr>
                    <w:t xml:space="preserve"> </w:t>
                  </w:r>
                  <w:r w:rsidR="005F56DE">
                    <w:rPr>
                      <w:color w:val="000000"/>
                      <w:sz w:val="16"/>
                      <w:szCs w:val="16"/>
                      <w:lang w:val="fr-FR"/>
                    </w:rPr>
                    <w:t>i</w:t>
                  </w:r>
                  <w:r w:rsidRPr="00EA7749">
                    <w:rPr>
                      <w:color w:val="000000"/>
                      <w:sz w:val="16"/>
                      <w:szCs w:val="16"/>
                      <w:lang w:val="fr-FR"/>
                    </w:rPr>
                    <w:t>nternational</w:t>
                  </w:r>
                </w:p>
              </w:tc>
            </w:tr>
            <w:tr w:rsidR="007759F6" w:rsidRPr="006C256A" w:rsidTr="007759F6">
              <w:trPr>
                <w:trHeight w:val="438"/>
              </w:trPr>
              <w:tc>
                <w:tcPr>
                  <w:tcW w:w="1453" w:type="dxa"/>
                  <w:vAlign w:val="center"/>
                </w:tcPr>
                <w:p w:rsidR="005837A7" w:rsidRDefault="00AB64A9" w:rsidP="00C37DE4">
                  <w:pPr>
                    <w:autoSpaceDE w:val="0"/>
                    <w:autoSpaceDN w:val="0"/>
                    <w:adjustRightInd w:val="0"/>
                    <w:rPr>
                      <w:color w:val="000000"/>
                      <w:sz w:val="16"/>
                      <w:szCs w:val="16"/>
                      <w:lang w:val="fr-FR"/>
                    </w:rPr>
                  </w:pPr>
                  <w:r w:rsidRPr="006C256A">
                    <w:rPr>
                      <w:color w:val="000000"/>
                      <w:sz w:val="16"/>
                      <w:szCs w:val="16"/>
                      <w:lang w:val="fr-FR"/>
                    </w:rPr>
                    <w:t>G1 à G4, NOA</w:t>
                  </w:r>
                </w:p>
                <w:p w:rsidR="007759F6" w:rsidRPr="006C256A" w:rsidRDefault="00AB64A9" w:rsidP="00C37DE4">
                  <w:pPr>
                    <w:autoSpaceDE w:val="0"/>
                    <w:autoSpaceDN w:val="0"/>
                    <w:adjustRightInd w:val="0"/>
                    <w:rPr>
                      <w:color w:val="000000"/>
                      <w:sz w:val="16"/>
                      <w:szCs w:val="16"/>
                      <w:lang w:val="fr-FR"/>
                    </w:rPr>
                  </w:pPr>
                  <w:r w:rsidRPr="006C256A">
                    <w:rPr>
                      <w:sz w:val="16"/>
                      <w:szCs w:val="16"/>
                      <w:lang w:val="fr-FR"/>
                    </w:rPr>
                    <w:t>et P</w:t>
                  </w:r>
                  <w:r w:rsidR="006C2C45">
                    <w:rPr>
                      <w:sz w:val="16"/>
                      <w:szCs w:val="16"/>
                      <w:lang w:val="fr-FR"/>
                    </w:rPr>
                    <w:noBreakHyphen/>
                  </w:r>
                  <w:r w:rsidRPr="006C256A">
                    <w:rPr>
                      <w:sz w:val="16"/>
                      <w:szCs w:val="16"/>
                      <w:lang w:val="fr-FR"/>
                    </w:rPr>
                    <w:t>1</w:t>
                  </w:r>
                  <w:r w:rsidR="007759F6" w:rsidRPr="006C256A">
                    <w:rPr>
                      <w:color w:val="000000"/>
                      <w:sz w:val="16"/>
                      <w:szCs w:val="16"/>
                      <w:lang w:val="fr-FR"/>
                    </w:rPr>
                    <w:t xml:space="preserve"> </w:t>
                  </w:r>
                </w:p>
              </w:tc>
              <w:tc>
                <w:tcPr>
                  <w:tcW w:w="1417" w:type="dxa"/>
                  <w:vAlign w:val="center"/>
                </w:tcPr>
                <w:p w:rsidR="007759F6" w:rsidRPr="006C256A" w:rsidRDefault="007759F6" w:rsidP="00C37DE4">
                  <w:pPr>
                    <w:jc w:val="center"/>
                    <w:rPr>
                      <w:sz w:val="16"/>
                      <w:szCs w:val="16"/>
                      <w:lang w:val="fr-FR"/>
                    </w:rPr>
                  </w:pPr>
                  <w:r w:rsidRPr="006C256A">
                    <w:rPr>
                      <w:sz w:val="16"/>
                      <w:szCs w:val="16"/>
                      <w:lang w:val="fr-FR"/>
                    </w:rPr>
                    <w:t>25</w:t>
                  </w:r>
                </w:p>
              </w:tc>
              <w:tc>
                <w:tcPr>
                  <w:tcW w:w="1418" w:type="dxa"/>
                  <w:vAlign w:val="center"/>
                </w:tcPr>
                <w:p w:rsidR="007759F6" w:rsidRPr="006C256A" w:rsidRDefault="007759F6" w:rsidP="00C37DE4">
                  <w:pPr>
                    <w:autoSpaceDE w:val="0"/>
                    <w:autoSpaceDN w:val="0"/>
                    <w:adjustRightInd w:val="0"/>
                    <w:jc w:val="center"/>
                    <w:rPr>
                      <w:color w:val="000000"/>
                      <w:sz w:val="16"/>
                      <w:szCs w:val="16"/>
                      <w:lang w:val="fr-FR"/>
                    </w:rPr>
                  </w:pPr>
                  <w:r w:rsidRPr="006C256A">
                    <w:rPr>
                      <w:color w:val="000000"/>
                      <w:sz w:val="16"/>
                      <w:szCs w:val="16"/>
                      <w:lang w:val="fr-FR"/>
                    </w:rPr>
                    <w:t>75</w:t>
                  </w:r>
                </w:p>
              </w:tc>
            </w:tr>
            <w:tr w:rsidR="007759F6" w:rsidRPr="006C256A" w:rsidTr="007759F6">
              <w:trPr>
                <w:trHeight w:val="284"/>
              </w:trPr>
              <w:tc>
                <w:tcPr>
                  <w:tcW w:w="1453" w:type="dxa"/>
                  <w:vAlign w:val="center"/>
                </w:tcPr>
                <w:p w:rsidR="007759F6" w:rsidRPr="006C256A" w:rsidRDefault="00AB64A9" w:rsidP="00C37DE4">
                  <w:pPr>
                    <w:autoSpaceDE w:val="0"/>
                    <w:autoSpaceDN w:val="0"/>
                    <w:adjustRightInd w:val="0"/>
                    <w:rPr>
                      <w:color w:val="000000"/>
                      <w:sz w:val="16"/>
                      <w:szCs w:val="16"/>
                      <w:lang w:val="fr-FR"/>
                    </w:rPr>
                  </w:pPr>
                  <w:r w:rsidRPr="006C256A">
                    <w:rPr>
                      <w:sz w:val="16"/>
                      <w:szCs w:val="16"/>
                      <w:lang w:val="fr-FR"/>
                    </w:rPr>
                    <w:t>G5 et G6</w:t>
                  </w:r>
                  <w:r w:rsidR="007759F6" w:rsidRPr="006C256A">
                    <w:rPr>
                      <w:color w:val="000000"/>
                      <w:sz w:val="16"/>
                      <w:szCs w:val="16"/>
                      <w:lang w:val="fr-FR"/>
                    </w:rPr>
                    <w:t xml:space="preserve"> </w:t>
                  </w:r>
                </w:p>
              </w:tc>
              <w:tc>
                <w:tcPr>
                  <w:tcW w:w="1417" w:type="dxa"/>
                  <w:vAlign w:val="center"/>
                </w:tcPr>
                <w:p w:rsidR="007759F6" w:rsidRPr="006C256A" w:rsidRDefault="007759F6" w:rsidP="00C37DE4">
                  <w:pPr>
                    <w:autoSpaceDE w:val="0"/>
                    <w:autoSpaceDN w:val="0"/>
                    <w:adjustRightInd w:val="0"/>
                    <w:jc w:val="center"/>
                    <w:rPr>
                      <w:color w:val="000000"/>
                      <w:sz w:val="16"/>
                      <w:szCs w:val="16"/>
                      <w:lang w:val="fr-FR"/>
                    </w:rPr>
                  </w:pPr>
                  <w:r w:rsidRPr="006C256A">
                    <w:rPr>
                      <w:color w:val="000000"/>
                      <w:sz w:val="16"/>
                      <w:szCs w:val="16"/>
                      <w:lang w:val="fr-FR"/>
                    </w:rPr>
                    <w:t>30</w:t>
                  </w:r>
                </w:p>
              </w:tc>
              <w:tc>
                <w:tcPr>
                  <w:tcW w:w="1418" w:type="dxa"/>
                  <w:vAlign w:val="center"/>
                </w:tcPr>
                <w:p w:rsidR="007759F6" w:rsidRPr="006C256A" w:rsidRDefault="007759F6" w:rsidP="00C37DE4">
                  <w:pPr>
                    <w:autoSpaceDE w:val="0"/>
                    <w:autoSpaceDN w:val="0"/>
                    <w:adjustRightInd w:val="0"/>
                    <w:jc w:val="center"/>
                    <w:rPr>
                      <w:color w:val="000000"/>
                      <w:sz w:val="16"/>
                      <w:szCs w:val="16"/>
                      <w:lang w:val="fr-FR"/>
                    </w:rPr>
                  </w:pPr>
                  <w:r w:rsidRPr="006C256A">
                    <w:rPr>
                      <w:color w:val="000000"/>
                      <w:sz w:val="16"/>
                      <w:szCs w:val="16"/>
                      <w:lang w:val="fr-FR"/>
                    </w:rPr>
                    <w:t>70</w:t>
                  </w:r>
                </w:p>
              </w:tc>
            </w:tr>
            <w:tr w:rsidR="007759F6" w:rsidRPr="006C256A" w:rsidTr="007759F6">
              <w:trPr>
                <w:trHeight w:val="438"/>
              </w:trPr>
              <w:tc>
                <w:tcPr>
                  <w:tcW w:w="1453" w:type="dxa"/>
                  <w:vAlign w:val="center"/>
                </w:tcPr>
                <w:p w:rsidR="005837A7" w:rsidRDefault="00AB64A9" w:rsidP="00C37DE4">
                  <w:pPr>
                    <w:autoSpaceDE w:val="0"/>
                    <w:autoSpaceDN w:val="0"/>
                    <w:adjustRightInd w:val="0"/>
                    <w:rPr>
                      <w:color w:val="000000"/>
                      <w:sz w:val="16"/>
                      <w:szCs w:val="16"/>
                      <w:lang w:val="fr-FR"/>
                    </w:rPr>
                  </w:pPr>
                  <w:r w:rsidRPr="006C256A">
                    <w:rPr>
                      <w:color w:val="000000"/>
                      <w:sz w:val="16"/>
                      <w:szCs w:val="16"/>
                      <w:lang w:val="fr-FR"/>
                    </w:rPr>
                    <w:t>G7, NOB, NOC,</w:t>
                  </w:r>
                </w:p>
                <w:p w:rsidR="007759F6" w:rsidRPr="006C256A" w:rsidRDefault="00AB64A9" w:rsidP="00C37DE4">
                  <w:pPr>
                    <w:autoSpaceDE w:val="0"/>
                    <w:autoSpaceDN w:val="0"/>
                    <w:adjustRightInd w:val="0"/>
                    <w:rPr>
                      <w:color w:val="000000"/>
                      <w:sz w:val="16"/>
                      <w:szCs w:val="16"/>
                      <w:lang w:val="fr-FR"/>
                    </w:rPr>
                  </w:pPr>
                  <w:r w:rsidRPr="006C256A">
                    <w:rPr>
                      <w:sz w:val="16"/>
                      <w:szCs w:val="16"/>
                      <w:lang w:val="fr-FR"/>
                    </w:rPr>
                    <w:t>P</w:t>
                  </w:r>
                  <w:r w:rsidR="006C2C45">
                    <w:rPr>
                      <w:sz w:val="16"/>
                      <w:szCs w:val="16"/>
                      <w:lang w:val="fr-FR"/>
                    </w:rPr>
                    <w:noBreakHyphen/>
                  </w:r>
                  <w:r w:rsidRPr="006C256A">
                    <w:rPr>
                      <w:sz w:val="16"/>
                      <w:szCs w:val="16"/>
                      <w:lang w:val="fr-FR"/>
                    </w:rPr>
                    <w:t>2 et P</w:t>
                  </w:r>
                  <w:r w:rsidR="006C2C45">
                    <w:rPr>
                      <w:sz w:val="16"/>
                      <w:szCs w:val="16"/>
                      <w:lang w:val="fr-FR"/>
                    </w:rPr>
                    <w:noBreakHyphen/>
                  </w:r>
                  <w:r w:rsidRPr="006C256A">
                    <w:rPr>
                      <w:sz w:val="16"/>
                      <w:szCs w:val="16"/>
                      <w:lang w:val="fr-FR"/>
                    </w:rPr>
                    <w:t>3</w:t>
                  </w:r>
                  <w:r w:rsidR="007759F6" w:rsidRPr="006C256A">
                    <w:rPr>
                      <w:color w:val="000000"/>
                      <w:sz w:val="16"/>
                      <w:szCs w:val="16"/>
                      <w:lang w:val="fr-FR"/>
                    </w:rPr>
                    <w:t xml:space="preserve"> </w:t>
                  </w:r>
                </w:p>
              </w:tc>
              <w:tc>
                <w:tcPr>
                  <w:tcW w:w="1417" w:type="dxa"/>
                  <w:vAlign w:val="center"/>
                </w:tcPr>
                <w:p w:rsidR="007759F6" w:rsidRPr="006C256A" w:rsidRDefault="007759F6" w:rsidP="00C37DE4">
                  <w:pPr>
                    <w:autoSpaceDE w:val="0"/>
                    <w:autoSpaceDN w:val="0"/>
                    <w:adjustRightInd w:val="0"/>
                    <w:jc w:val="center"/>
                    <w:rPr>
                      <w:color w:val="000000"/>
                      <w:sz w:val="16"/>
                      <w:szCs w:val="16"/>
                      <w:lang w:val="fr-FR"/>
                    </w:rPr>
                  </w:pPr>
                  <w:r w:rsidRPr="006C256A">
                    <w:rPr>
                      <w:color w:val="000000"/>
                      <w:sz w:val="16"/>
                      <w:szCs w:val="16"/>
                      <w:lang w:val="fr-FR"/>
                    </w:rPr>
                    <w:t>35</w:t>
                  </w:r>
                </w:p>
              </w:tc>
              <w:tc>
                <w:tcPr>
                  <w:tcW w:w="1418" w:type="dxa"/>
                  <w:vAlign w:val="center"/>
                </w:tcPr>
                <w:p w:rsidR="007759F6" w:rsidRPr="006C256A" w:rsidRDefault="007759F6" w:rsidP="00C37DE4">
                  <w:pPr>
                    <w:autoSpaceDE w:val="0"/>
                    <w:autoSpaceDN w:val="0"/>
                    <w:adjustRightInd w:val="0"/>
                    <w:jc w:val="center"/>
                    <w:rPr>
                      <w:color w:val="000000"/>
                      <w:sz w:val="16"/>
                      <w:szCs w:val="16"/>
                      <w:lang w:val="fr-FR"/>
                    </w:rPr>
                  </w:pPr>
                  <w:r w:rsidRPr="006C256A">
                    <w:rPr>
                      <w:color w:val="000000"/>
                      <w:sz w:val="16"/>
                      <w:szCs w:val="16"/>
                      <w:lang w:val="fr-FR"/>
                    </w:rPr>
                    <w:t>65</w:t>
                  </w:r>
                </w:p>
              </w:tc>
            </w:tr>
            <w:tr w:rsidR="007759F6" w:rsidRPr="006C256A" w:rsidTr="007759F6">
              <w:trPr>
                <w:trHeight w:val="289"/>
              </w:trPr>
              <w:tc>
                <w:tcPr>
                  <w:tcW w:w="1453" w:type="dxa"/>
                  <w:vAlign w:val="center"/>
                </w:tcPr>
                <w:p w:rsidR="007759F6" w:rsidRPr="006C256A" w:rsidRDefault="00AB64A9" w:rsidP="00C37DE4">
                  <w:pPr>
                    <w:autoSpaceDE w:val="0"/>
                    <w:autoSpaceDN w:val="0"/>
                    <w:adjustRightInd w:val="0"/>
                    <w:rPr>
                      <w:color w:val="000000"/>
                      <w:sz w:val="16"/>
                      <w:szCs w:val="16"/>
                      <w:lang w:val="fr-FR"/>
                    </w:rPr>
                  </w:pPr>
                  <w:r w:rsidRPr="006C256A">
                    <w:rPr>
                      <w:sz w:val="16"/>
                      <w:szCs w:val="16"/>
                      <w:lang w:val="fr-FR"/>
                    </w:rPr>
                    <w:t>NOD et P</w:t>
                  </w:r>
                  <w:r w:rsidR="006C2C45">
                    <w:rPr>
                      <w:sz w:val="16"/>
                      <w:szCs w:val="16"/>
                      <w:lang w:val="fr-FR"/>
                    </w:rPr>
                    <w:noBreakHyphen/>
                  </w:r>
                  <w:r w:rsidRPr="006C256A">
                    <w:rPr>
                      <w:sz w:val="16"/>
                      <w:szCs w:val="16"/>
                      <w:lang w:val="fr-FR"/>
                    </w:rPr>
                    <w:t>4</w:t>
                  </w:r>
                  <w:r w:rsidR="007759F6" w:rsidRPr="006C256A">
                    <w:rPr>
                      <w:color w:val="000000"/>
                      <w:sz w:val="16"/>
                      <w:szCs w:val="16"/>
                      <w:lang w:val="fr-FR"/>
                    </w:rPr>
                    <w:t xml:space="preserve"> </w:t>
                  </w:r>
                </w:p>
              </w:tc>
              <w:tc>
                <w:tcPr>
                  <w:tcW w:w="1417" w:type="dxa"/>
                  <w:vAlign w:val="center"/>
                </w:tcPr>
                <w:p w:rsidR="007759F6" w:rsidRPr="006C256A" w:rsidRDefault="007759F6" w:rsidP="00C37DE4">
                  <w:pPr>
                    <w:autoSpaceDE w:val="0"/>
                    <w:autoSpaceDN w:val="0"/>
                    <w:adjustRightInd w:val="0"/>
                    <w:jc w:val="center"/>
                    <w:rPr>
                      <w:color w:val="000000"/>
                      <w:sz w:val="16"/>
                      <w:szCs w:val="16"/>
                      <w:lang w:val="fr-FR"/>
                    </w:rPr>
                  </w:pPr>
                  <w:r w:rsidRPr="006C256A">
                    <w:rPr>
                      <w:color w:val="000000"/>
                      <w:sz w:val="16"/>
                      <w:szCs w:val="16"/>
                      <w:lang w:val="fr-FR"/>
                    </w:rPr>
                    <w:t>40</w:t>
                  </w:r>
                </w:p>
              </w:tc>
              <w:tc>
                <w:tcPr>
                  <w:tcW w:w="1418" w:type="dxa"/>
                  <w:vAlign w:val="center"/>
                </w:tcPr>
                <w:p w:rsidR="007759F6" w:rsidRPr="006C256A" w:rsidRDefault="007759F6" w:rsidP="00C37DE4">
                  <w:pPr>
                    <w:autoSpaceDE w:val="0"/>
                    <w:autoSpaceDN w:val="0"/>
                    <w:adjustRightInd w:val="0"/>
                    <w:jc w:val="center"/>
                    <w:rPr>
                      <w:color w:val="000000"/>
                      <w:sz w:val="16"/>
                      <w:szCs w:val="16"/>
                      <w:lang w:val="fr-FR"/>
                    </w:rPr>
                  </w:pPr>
                  <w:r w:rsidRPr="006C256A">
                    <w:rPr>
                      <w:color w:val="000000"/>
                      <w:sz w:val="16"/>
                      <w:szCs w:val="16"/>
                      <w:lang w:val="fr-FR"/>
                    </w:rPr>
                    <w:t>60</w:t>
                  </w:r>
                </w:p>
              </w:tc>
            </w:tr>
            <w:tr w:rsidR="007759F6" w:rsidRPr="006C256A" w:rsidTr="007759F6">
              <w:trPr>
                <w:trHeight w:val="289"/>
              </w:trPr>
              <w:tc>
                <w:tcPr>
                  <w:tcW w:w="1453" w:type="dxa"/>
                  <w:vAlign w:val="center"/>
                </w:tcPr>
                <w:p w:rsidR="007759F6" w:rsidRPr="006C256A" w:rsidRDefault="00AB64A9" w:rsidP="00C37DE4">
                  <w:pPr>
                    <w:autoSpaceDE w:val="0"/>
                    <w:autoSpaceDN w:val="0"/>
                    <w:adjustRightInd w:val="0"/>
                    <w:rPr>
                      <w:color w:val="000000"/>
                      <w:sz w:val="16"/>
                      <w:szCs w:val="16"/>
                      <w:lang w:val="fr-FR"/>
                    </w:rPr>
                  </w:pPr>
                  <w:r w:rsidRPr="006C256A">
                    <w:rPr>
                      <w:sz w:val="16"/>
                      <w:szCs w:val="16"/>
                      <w:lang w:val="fr-FR"/>
                    </w:rPr>
                    <w:t>NOE et P</w:t>
                  </w:r>
                  <w:r w:rsidR="006C2C45">
                    <w:rPr>
                      <w:sz w:val="16"/>
                      <w:szCs w:val="16"/>
                      <w:lang w:val="fr-FR"/>
                    </w:rPr>
                    <w:noBreakHyphen/>
                  </w:r>
                  <w:r w:rsidRPr="006C256A">
                    <w:rPr>
                      <w:sz w:val="16"/>
                      <w:szCs w:val="16"/>
                      <w:lang w:val="fr-FR"/>
                    </w:rPr>
                    <w:t>5</w:t>
                  </w:r>
                  <w:r w:rsidR="007759F6" w:rsidRPr="006C256A">
                    <w:rPr>
                      <w:color w:val="000000"/>
                      <w:sz w:val="16"/>
                      <w:szCs w:val="16"/>
                      <w:lang w:val="fr-FR"/>
                    </w:rPr>
                    <w:t xml:space="preserve"> </w:t>
                  </w:r>
                </w:p>
              </w:tc>
              <w:tc>
                <w:tcPr>
                  <w:tcW w:w="1417" w:type="dxa"/>
                  <w:vAlign w:val="center"/>
                </w:tcPr>
                <w:p w:rsidR="007759F6" w:rsidRPr="006C256A" w:rsidRDefault="007759F6" w:rsidP="00C37DE4">
                  <w:pPr>
                    <w:autoSpaceDE w:val="0"/>
                    <w:autoSpaceDN w:val="0"/>
                    <w:adjustRightInd w:val="0"/>
                    <w:jc w:val="center"/>
                    <w:rPr>
                      <w:color w:val="000000"/>
                      <w:sz w:val="16"/>
                      <w:szCs w:val="16"/>
                      <w:lang w:val="fr-FR"/>
                    </w:rPr>
                  </w:pPr>
                  <w:r w:rsidRPr="006C256A">
                    <w:rPr>
                      <w:color w:val="000000"/>
                      <w:sz w:val="16"/>
                      <w:szCs w:val="16"/>
                      <w:lang w:val="fr-FR"/>
                    </w:rPr>
                    <w:t>45</w:t>
                  </w:r>
                </w:p>
              </w:tc>
              <w:tc>
                <w:tcPr>
                  <w:tcW w:w="1418" w:type="dxa"/>
                  <w:vAlign w:val="center"/>
                </w:tcPr>
                <w:p w:rsidR="007759F6" w:rsidRPr="006C256A" w:rsidRDefault="007759F6" w:rsidP="00C37DE4">
                  <w:pPr>
                    <w:autoSpaceDE w:val="0"/>
                    <w:autoSpaceDN w:val="0"/>
                    <w:adjustRightInd w:val="0"/>
                    <w:jc w:val="center"/>
                    <w:rPr>
                      <w:color w:val="000000"/>
                      <w:sz w:val="16"/>
                      <w:szCs w:val="16"/>
                      <w:lang w:val="fr-FR"/>
                    </w:rPr>
                  </w:pPr>
                  <w:r w:rsidRPr="006C256A">
                    <w:rPr>
                      <w:color w:val="000000"/>
                      <w:sz w:val="16"/>
                      <w:szCs w:val="16"/>
                      <w:lang w:val="fr-FR"/>
                    </w:rPr>
                    <w:t>55</w:t>
                  </w:r>
                </w:p>
              </w:tc>
            </w:tr>
            <w:tr w:rsidR="007759F6" w:rsidRPr="006C256A" w:rsidTr="007759F6">
              <w:trPr>
                <w:trHeight w:val="301"/>
              </w:trPr>
              <w:tc>
                <w:tcPr>
                  <w:tcW w:w="1453" w:type="dxa"/>
                  <w:vAlign w:val="center"/>
                </w:tcPr>
                <w:p w:rsidR="007759F6" w:rsidRPr="006C256A" w:rsidRDefault="00AB64A9" w:rsidP="00C37DE4">
                  <w:pPr>
                    <w:autoSpaceDE w:val="0"/>
                    <w:autoSpaceDN w:val="0"/>
                    <w:adjustRightInd w:val="0"/>
                    <w:rPr>
                      <w:color w:val="000000"/>
                      <w:sz w:val="16"/>
                      <w:szCs w:val="16"/>
                      <w:lang w:val="fr-FR"/>
                    </w:rPr>
                  </w:pPr>
                  <w:r w:rsidRPr="006C256A">
                    <w:rPr>
                      <w:sz w:val="16"/>
                      <w:szCs w:val="16"/>
                      <w:lang w:val="fr-FR"/>
                    </w:rPr>
                    <w:t>D</w:t>
                  </w:r>
                  <w:r w:rsidR="006C2C45">
                    <w:rPr>
                      <w:sz w:val="16"/>
                      <w:szCs w:val="16"/>
                      <w:lang w:val="fr-FR"/>
                    </w:rPr>
                    <w:noBreakHyphen/>
                  </w:r>
                  <w:r w:rsidRPr="006C256A">
                    <w:rPr>
                      <w:sz w:val="16"/>
                      <w:szCs w:val="16"/>
                      <w:lang w:val="fr-FR"/>
                    </w:rPr>
                    <w:t>1 et au</w:t>
                  </w:r>
                  <w:r w:rsidR="006C2C45">
                    <w:rPr>
                      <w:sz w:val="16"/>
                      <w:szCs w:val="16"/>
                      <w:lang w:val="fr-FR"/>
                    </w:rPr>
                    <w:noBreakHyphen/>
                  </w:r>
                  <w:r w:rsidRPr="006C256A">
                    <w:rPr>
                      <w:sz w:val="16"/>
                      <w:szCs w:val="16"/>
                      <w:lang w:val="fr-FR"/>
                    </w:rPr>
                    <w:t>delà</w:t>
                  </w:r>
                  <w:r w:rsidR="007759F6" w:rsidRPr="006C256A">
                    <w:rPr>
                      <w:color w:val="000000"/>
                      <w:sz w:val="16"/>
                      <w:szCs w:val="16"/>
                      <w:lang w:val="fr-FR"/>
                    </w:rPr>
                    <w:t xml:space="preserve"> </w:t>
                  </w:r>
                </w:p>
              </w:tc>
              <w:tc>
                <w:tcPr>
                  <w:tcW w:w="1417" w:type="dxa"/>
                  <w:vAlign w:val="center"/>
                </w:tcPr>
                <w:p w:rsidR="007759F6" w:rsidRPr="006C256A" w:rsidRDefault="007759F6" w:rsidP="00C37DE4">
                  <w:pPr>
                    <w:autoSpaceDE w:val="0"/>
                    <w:autoSpaceDN w:val="0"/>
                    <w:adjustRightInd w:val="0"/>
                    <w:jc w:val="center"/>
                    <w:rPr>
                      <w:color w:val="000000"/>
                      <w:sz w:val="16"/>
                      <w:szCs w:val="16"/>
                      <w:lang w:val="fr-FR"/>
                    </w:rPr>
                  </w:pPr>
                  <w:r w:rsidRPr="006C256A">
                    <w:rPr>
                      <w:color w:val="000000"/>
                      <w:sz w:val="16"/>
                      <w:szCs w:val="16"/>
                      <w:lang w:val="fr-FR"/>
                    </w:rPr>
                    <w:t>50</w:t>
                  </w:r>
                </w:p>
              </w:tc>
              <w:tc>
                <w:tcPr>
                  <w:tcW w:w="1418" w:type="dxa"/>
                  <w:vAlign w:val="center"/>
                </w:tcPr>
                <w:p w:rsidR="007759F6" w:rsidRPr="006C256A" w:rsidRDefault="007759F6" w:rsidP="00C37DE4">
                  <w:pPr>
                    <w:autoSpaceDE w:val="0"/>
                    <w:autoSpaceDN w:val="0"/>
                    <w:adjustRightInd w:val="0"/>
                    <w:jc w:val="center"/>
                    <w:rPr>
                      <w:color w:val="000000"/>
                      <w:sz w:val="16"/>
                      <w:szCs w:val="16"/>
                      <w:lang w:val="fr-FR"/>
                    </w:rPr>
                  </w:pPr>
                  <w:r w:rsidRPr="006C256A">
                    <w:rPr>
                      <w:color w:val="000000"/>
                      <w:sz w:val="16"/>
                      <w:szCs w:val="16"/>
                      <w:lang w:val="fr-FR"/>
                    </w:rPr>
                    <w:t>50</w:t>
                  </w:r>
                </w:p>
              </w:tc>
            </w:tr>
          </w:tbl>
          <w:p w:rsidR="007759F6" w:rsidRPr="006C256A" w:rsidRDefault="007759F6" w:rsidP="00C37DE4">
            <w:pPr>
              <w:pStyle w:val="Default"/>
              <w:rPr>
                <w:sz w:val="18"/>
                <w:szCs w:val="18"/>
                <w:lang w:val="fr-FR"/>
              </w:rPr>
            </w:pPr>
          </w:p>
        </w:tc>
        <w:tc>
          <w:tcPr>
            <w:tcW w:w="4536" w:type="dxa"/>
            <w:shd w:val="clear" w:color="auto" w:fill="auto"/>
            <w:tcMar>
              <w:top w:w="57" w:type="dxa"/>
              <w:bottom w:w="57" w:type="dxa"/>
            </w:tcMar>
          </w:tcPr>
          <w:p w:rsidR="00F33AD6" w:rsidRPr="006C256A" w:rsidRDefault="00AB64A9" w:rsidP="00C37DE4">
            <w:pPr>
              <w:pStyle w:val="Default"/>
              <w:rPr>
                <w:color w:val="auto"/>
                <w:sz w:val="18"/>
                <w:szCs w:val="18"/>
                <w:lang w:val="fr-FR"/>
              </w:rPr>
            </w:pPr>
            <w:r w:rsidRPr="006C256A">
              <w:rPr>
                <w:sz w:val="18"/>
                <w:szCs w:val="18"/>
                <w:lang w:val="fr-FR"/>
              </w:rPr>
              <w:t>[…]</w:t>
            </w:r>
          </w:p>
          <w:p w:rsidR="00F33AD6" w:rsidRPr="006C256A" w:rsidRDefault="00F33AD6" w:rsidP="00C37DE4">
            <w:pPr>
              <w:pStyle w:val="Default"/>
              <w:rPr>
                <w:color w:val="auto"/>
                <w:sz w:val="18"/>
                <w:szCs w:val="18"/>
                <w:lang w:val="fr-FR"/>
              </w:rPr>
            </w:pPr>
          </w:p>
          <w:p w:rsidR="005837A7" w:rsidRDefault="00AB64A9" w:rsidP="00C37DE4">
            <w:pPr>
              <w:pStyle w:val="Default"/>
              <w:rPr>
                <w:color w:val="auto"/>
                <w:sz w:val="18"/>
                <w:szCs w:val="18"/>
                <w:lang w:val="fr-FR"/>
              </w:rPr>
            </w:pPr>
            <w:r w:rsidRPr="006C256A">
              <w:rPr>
                <w:color w:val="auto"/>
                <w:sz w:val="18"/>
                <w:szCs w:val="18"/>
                <w:lang w:val="fr-FR"/>
              </w:rPr>
              <w:t>d) Les primes à verser à l</w:t>
            </w:r>
            <w:r w:rsidR="005837A7">
              <w:rPr>
                <w:color w:val="auto"/>
                <w:sz w:val="18"/>
                <w:szCs w:val="18"/>
                <w:lang w:val="fr-FR"/>
              </w:rPr>
              <w:t>’</w:t>
            </w:r>
            <w:r w:rsidRPr="006C256A">
              <w:rPr>
                <w:color w:val="auto"/>
                <w:sz w:val="18"/>
                <w:szCs w:val="18"/>
                <w:lang w:val="fr-FR"/>
              </w:rPr>
              <w:t>assurance</w:t>
            </w:r>
            <w:r w:rsidR="006C2C45">
              <w:rPr>
                <w:color w:val="auto"/>
                <w:sz w:val="18"/>
                <w:szCs w:val="18"/>
                <w:lang w:val="fr-FR"/>
              </w:rPr>
              <w:noBreakHyphen/>
            </w:r>
            <w:r w:rsidRPr="006C256A">
              <w:rPr>
                <w:color w:val="auto"/>
                <w:sz w:val="18"/>
                <w:szCs w:val="18"/>
                <w:lang w:val="fr-FR"/>
              </w:rPr>
              <w:t>maladie pour les fonctionnaires et les personnes à leur charge sont réparties entre le fonctionnaire et le Bureau international selon le tableau ci</w:t>
            </w:r>
            <w:r w:rsidR="006C2C45">
              <w:rPr>
                <w:color w:val="auto"/>
                <w:sz w:val="18"/>
                <w:szCs w:val="18"/>
                <w:lang w:val="fr-FR"/>
              </w:rPr>
              <w:noBreakHyphen/>
            </w:r>
            <w:r w:rsidRPr="006C256A">
              <w:rPr>
                <w:color w:val="auto"/>
                <w:sz w:val="18"/>
                <w:szCs w:val="18"/>
                <w:lang w:val="fr-FR"/>
              </w:rPr>
              <w:t>après</w:t>
            </w:r>
            <w:r w:rsidRPr="006C256A">
              <w:rPr>
                <w:b/>
                <w:sz w:val="18"/>
                <w:szCs w:val="18"/>
                <w:u w:val="single"/>
                <w:lang w:val="fr-FR"/>
              </w:rPr>
              <w:t>, sous réserve de l</w:t>
            </w:r>
            <w:r w:rsidR="005837A7">
              <w:rPr>
                <w:b/>
                <w:sz w:val="18"/>
                <w:szCs w:val="18"/>
                <w:u w:val="single"/>
                <w:lang w:val="fr-FR"/>
              </w:rPr>
              <w:t>’</w:t>
            </w:r>
            <w:r w:rsidRPr="006C256A">
              <w:rPr>
                <w:b/>
                <w:sz w:val="18"/>
                <w:szCs w:val="18"/>
                <w:u w:val="single"/>
                <w:lang w:val="fr-FR"/>
              </w:rPr>
              <w:t>exception prescrite à l</w:t>
            </w:r>
            <w:r w:rsidR="005837A7">
              <w:rPr>
                <w:b/>
                <w:sz w:val="18"/>
                <w:szCs w:val="18"/>
                <w:u w:val="single"/>
                <w:lang w:val="fr-FR"/>
              </w:rPr>
              <w:t>’</w:t>
            </w:r>
            <w:r w:rsidRPr="006C256A">
              <w:rPr>
                <w:b/>
                <w:sz w:val="18"/>
                <w:szCs w:val="18"/>
                <w:u w:val="single"/>
                <w:lang w:val="fr-FR"/>
              </w:rPr>
              <w:t>alinéa e) ci</w:t>
            </w:r>
            <w:r w:rsidR="006C2C45">
              <w:rPr>
                <w:b/>
                <w:sz w:val="18"/>
                <w:szCs w:val="18"/>
                <w:u w:val="single"/>
                <w:lang w:val="fr-FR"/>
              </w:rPr>
              <w:noBreakHyphen/>
            </w:r>
            <w:r w:rsidRPr="006C256A">
              <w:rPr>
                <w:b/>
                <w:sz w:val="18"/>
                <w:szCs w:val="18"/>
                <w:u w:val="single"/>
                <w:lang w:val="fr-FR"/>
              </w:rPr>
              <w:t>dessous</w:t>
            </w:r>
            <w:r w:rsidR="00955164">
              <w:rPr>
                <w:color w:val="auto"/>
                <w:sz w:val="18"/>
                <w:szCs w:val="18"/>
                <w:lang w:val="fr-FR"/>
              </w:rPr>
              <w:t> </w:t>
            </w:r>
            <w:r w:rsidRPr="006C256A">
              <w:rPr>
                <w:color w:val="auto"/>
                <w:sz w:val="18"/>
                <w:szCs w:val="18"/>
                <w:lang w:val="fr-FR"/>
              </w:rPr>
              <w:t>:</w:t>
            </w:r>
          </w:p>
          <w:p w:rsidR="00620185" w:rsidRPr="006C256A" w:rsidRDefault="00620185" w:rsidP="00C37DE4">
            <w:pPr>
              <w:pStyle w:val="Default"/>
              <w:rPr>
                <w:color w:val="auto"/>
                <w:sz w:val="18"/>
                <w:szCs w:val="18"/>
                <w:lang w:val="fr-FR"/>
              </w:rPr>
            </w:pPr>
          </w:p>
          <w:tbl>
            <w:tblPr>
              <w:tblW w:w="4288" w:type="dxa"/>
              <w:tblLayout w:type="fixed"/>
              <w:tblLook w:val="0000" w:firstRow="0" w:lastRow="0" w:firstColumn="0" w:lastColumn="0" w:noHBand="0" w:noVBand="0"/>
            </w:tblPr>
            <w:tblGrid>
              <w:gridCol w:w="1453"/>
              <w:gridCol w:w="1417"/>
              <w:gridCol w:w="1418"/>
            </w:tblGrid>
            <w:tr w:rsidR="007759F6" w:rsidRPr="009A4C01" w:rsidTr="007759F6">
              <w:trPr>
                <w:gridBefore w:val="1"/>
                <w:wBefore w:w="1453" w:type="dxa"/>
                <w:trHeight w:val="362"/>
              </w:trPr>
              <w:tc>
                <w:tcPr>
                  <w:tcW w:w="1417" w:type="dxa"/>
                  <w:tcMar>
                    <w:top w:w="28" w:type="dxa"/>
                    <w:bottom w:w="28" w:type="dxa"/>
                  </w:tcMar>
                </w:tcPr>
                <w:p w:rsidR="007759F6" w:rsidRPr="006C256A" w:rsidRDefault="00AB64A9" w:rsidP="00C37DE4">
                  <w:pPr>
                    <w:autoSpaceDE w:val="0"/>
                    <w:autoSpaceDN w:val="0"/>
                    <w:adjustRightInd w:val="0"/>
                    <w:rPr>
                      <w:sz w:val="16"/>
                      <w:szCs w:val="16"/>
                      <w:lang w:val="fr-FR"/>
                    </w:rPr>
                  </w:pPr>
                  <w:r w:rsidRPr="006C256A">
                    <w:rPr>
                      <w:sz w:val="16"/>
                      <w:szCs w:val="16"/>
                      <w:lang w:val="fr-FR"/>
                    </w:rPr>
                    <w:t>Pourcentage de la prime supporté par le fonctionnaire</w:t>
                  </w:r>
                  <w:r w:rsidR="007759F6" w:rsidRPr="006C256A">
                    <w:rPr>
                      <w:sz w:val="16"/>
                      <w:szCs w:val="16"/>
                      <w:lang w:val="fr-FR"/>
                    </w:rPr>
                    <w:t xml:space="preserve"> </w:t>
                  </w:r>
                </w:p>
              </w:tc>
              <w:tc>
                <w:tcPr>
                  <w:tcW w:w="1418" w:type="dxa"/>
                  <w:tcMar>
                    <w:top w:w="28" w:type="dxa"/>
                    <w:bottom w:w="28" w:type="dxa"/>
                  </w:tcMar>
                </w:tcPr>
                <w:p w:rsidR="007759F6" w:rsidRPr="006C256A" w:rsidRDefault="00AB64A9" w:rsidP="00C37DE4">
                  <w:pPr>
                    <w:autoSpaceDE w:val="0"/>
                    <w:autoSpaceDN w:val="0"/>
                    <w:adjustRightInd w:val="0"/>
                    <w:rPr>
                      <w:sz w:val="16"/>
                      <w:szCs w:val="16"/>
                      <w:lang w:val="fr-FR"/>
                    </w:rPr>
                  </w:pPr>
                  <w:r w:rsidRPr="006C256A">
                    <w:rPr>
                      <w:sz w:val="16"/>
                      <w:szCs w:val="16"/>
                      <w:lang w:val="fr-FR"/>
                    </w:rPr>
                    <w:t>Pourcentage de la prim</w:t>
                  </w:r>
                  <w:r w:rsidR="00EA7749">
                    <w:rPr>
                      <w:sz w:val="16"/>
                      <w:szCs w:val="16"/>
                      <w:lang w:val="fr-FR"/>
                    </w:rPr>
                    <w:t xml:space="preserve">e supporté par le Bureau </w:t>
                  </w:r>
                  <w:r w:rsidR="005F56DE">
                    <w:rPr>
                      <w:sz w:val="16"/>
                      <w:szCs w:val="16"/>
                      <w:lang w:val="fr-FR"/>
                    </w:rPr>
                    <w:t>i</w:t>
                  </w:r>
                  <w:r w:rsidRPr="006C256A">
                    <w:rPr>
                      <w:sz w:val="16"/>
                      <w:szCs w:val="16"/>
                      <w:lang w:val="fr-FR"/>
                    </w:rPr>
                    <w:t>nternational</w:t>
                  </w:r>
                </w:p>
              </w:tc>
            </w:tr>
            <w:tr w:rsidR="007759F6" w:rsidRPr="009A4C01" w:rsidTr="007759F6">
              <w:trPr>
                <w:trHeight w:val="437"/>
              </w:trPr>
              <w:tc>
                <w:tcPr>
                  <w:tcW w:w="1453" w:type="dxa"/>
                  <w:vAlign w:val="bottom"/>
                </w:tcPr>
                <w:p w:rsidR="007759F6" w:rsidRPr="006C256A" w:rsidRDefault="00AB64A9" w:rsidP="00EA7749">
                  <w:pPr>
                    <w:autoSpaceDE w:val="0"/>
                    <w:autoSpaceDN w:val="0"/>
                    <w:adjustRightInd w:val="0"/>
                    <w:rPr>
                      <w:sz w:val="16"/>
                      <w:szCs w:val="16"/>
                      <w:lang w:val="fr-FR"/>
                    </w:rPr>
                  </w:pPr>
                  <w:r w:rsidRPr="006C256A">
                    <w:rPr>
                      <w:sz w:val="16"/>
                      <w:szCs w:val="16"/>
                      <w:lang w:val="fr-FR"/>
                    </w:rPr>
                    <w:t>G1 à G4, NOA et</w:t>
                  </w:r>
                  <w:r w:rsidR="00EA7749">
                    <w:rPr>
                      <w:sz w:val="16"/>
                      <w:szCs w:val="16"/>
                      <w:lang w:val="fr-FR"/>
                    </w:rPr>
                    <w:t> </w:t>
                  </w:r>
                  <w:r w:rsidRPr="006C256A">
                    <w:rPr>
                      <w:sz w:val="16"/>
                      <w:szCs w:val="16"/>
                      <w:lang w:val="fr-FR"/>
                    </w:rPr>
                    <w:t>P</w:t>
                  </w:r>
                  <w:r w:rsidR="006C2C45">
                    <w:rPr>
                      <w:sz w:val="16"/>
                      <w:szCs w:val="16"/>
                      <w:lang w:val="fr-FR"/>
                    </w:rPr>
                    <w:noBreakHyphen/>
                  </w:r>
                  <w:r w:rsidRPr="006C256A">
                    <w:rPr>
                      <w:sz w:val="16"/>
                      <w:szCs w:val="16"/>
                      <w:lang w:val="fr-FR"/>
                    </w:rPr>
                    <w:t>1</w:t>
                  </w:r>
                  <w:r w:rsidR="007759F6" w:rsidRPr="006C256A">
                    <w:rPr>
                      <w:sz w:val="16"/>
                      <w:szCs w:val="16"/>
                      <w:lang w:val="fr-FR"/>
                    </w:rPr>
                    <w:t xml:space="preserve"> </w:t>
                  </w:r>
                </w:p>
              </w:tc>
              <w:tc>
                <w:tcPr>
                  <w:tcW w:w="1417" w:type="dxa"/>
                  <w:vAlign w:val="center"/>
                </w:tcPr>
                <w:p w:rsidR="007759F6" w:rsidRPr="006C256A" w:rsidRDefault="007759F6" w:rsidP="00C37DE4">
                  <w:pPr>
                    <w:jc w:val="center"/>
                    <w:rPr>
                      <w:sz w:val="16"/>
                      <w:szCs w:val="16"/>
                      <w:lang w:val="fr-FR"/>
                    </w:rPr>
                  </w:pPr>
                  <w:r w:rsidRPr="006C256A">
                    <w:rPr>
                      <w:sz w:val="16"/>
                      <w:szCs w:val="16"/>
                      <w:lang w:val="fr-FR"/>
                    </w:rPr>
                    <w:t>25</w:t>
                  </w:r>
                </w:p>
              </w:tc>
              <w:tc>
                <w:tcPr>
                  <w:tcW w:w="1418" w:type="dxa"/>
                  <w:vAlign w:val="center"/>
                </w:tcPr>
                <w:p w:rsidR="007759F6" w:rsidRPr="006C256A" w:rsidRDefault="007759F6" w:rsidP="00C37DE4">
                  <w:pPr>
                    <w:autoSpaceDE w:val="0"/>
                    <w:autoSpaceDN w:val="0"/>
                    <w:adjustRightInd w:val="0"/>
                    <w:jc w:val="center"/>
                    <w:rPr>
                      <w:sz w:val="16"/>
                      <w:szCs w:val="16"/>
                      <w:lang w:val="fr-FR"/>
                    </w:rPr>
                  </w:pPr>
                  <w:r w:rsidRPr="006C256A">
                    <w:rPr>
                      <w:sz w:val="16"/>
                      <w:szCs w:val="16"/>
                      <w:lang w:val="fr-FR"/>
                    </w:rPr>
                    <w:t>75</w:t>
                  </w:r>
                </w:p>
              </w:tc>
            </w:tr>
            <w:tr w:rsidR="007759F6" w:rsidRPr="009A4C01" w:rsidTr="007759F6">
              <w:trPr>
                <w:trHeight w:val="289"/>
              </w:trPr>
              <w:tc>
                <w:tcPr>
                  <w:tcW w:w="1453" w:type="dxa"/>
                  <w:vAlign w:val="bottom"/>
                </w:tcPr>
                <w:p w:rsidR="007759F6" w:rsidRPr="006C256A" w:rsidRDefault="00AB64A9" w:rsidP="00C37DE4">
                  <w:pPr>
                    <w:autoSpaceDE w:val="0"/>
                    <w:autoSpaceDN w:val="0"/>
                    <w:adjustRightInd w:val="0"/>
                    <w:rPr>
                      <w:sz w:val="16"/>
                      <w:szCs w:val="16"/>
                      <w:lang w:val="fr-FR"/>
                    </w:rPr>
                  </w:pPr>
                  <w:r w:rsidRPr="006C256A">
                    <w:rPr>
                      <w:sz w:val="16"/>
                      <w:szCs w:val="16"/>
                      <w:lang w:val="fr-FR"/>
                    </w:rPr>
                    <w:t>G5 et G6</w:t>
                  </w:r>
                  <w:r w:rsidR="007759F6" w:rsidRPr="006C256A">
                    <w:rPr>
                      <w:sz w:val="16"/>
                      <w:szCs w:val="16"/>
                      <w:lang w:val="fr-FR"/>
                    </w:rPr>
                    <w:t xml:space="preserve"> </w:t>
                  </w:r>
                </w:p>
              </w:tc>
              <w:tc>
                <w:tcPr>
                  <w:tcW w:w="1417" w:type="dxa"/>
                  <w:vAlign w:val="center"/>
                </w:tcPr>
                <w:p w:rsidR="007759F6" w:rsidRPr="006C256A" w:rsidRDefault="007759F6" w:rsidP="00C37DE4">
                  <w:pPr>
                    <w:autoSpaceDE w:val="0"/>
                    <w:autoSpaceDN w:val="0"/>
                    <w:adjustRightInd w:val="0"/>
                    <w:jc w:val="center"/>
                    <w:rPr>
                      <w:sz w:val="16"/>
                      <w:szCs w:val="16"/>
                      <w:lang w:val="fr-FR"/>
                    </w:rPr>
                  </w:pPr>
                  <w:r w:rsidRPr="006C256A">
                    <w:rPr>
                      <w:sz w:val="16"/>
                      <w:szCs w:val="16"/>
                      <w:lang w:val="fr-FR"/>
                    </w:rPr>
                    <w:t>30</w:t>
                  </w:r>
                </w:p>
              </w:tc>
              <w:tc>
                <w:tcPr>
                  <w:tcW w:w="1418" w:type="dxa"/>
                  <w:vAlign w:val="center"/>
                </w:tcPr>
                <w:p w:rsidR="007759F6" w:rsidRPr="006C256A" w:rsidRDefault="007759F6" w:rsidP="00C37DE4">
                  <w:pPr>
                    <w:autoSpaceDE w:val="0"/>
                    <w:autoSpaceDN w:val="0"/>
                    <w:adjustRightInd w:val="0"/>
                    <w:jc w:val="center"/>
                    <w:rPr>
                      <w:sz w:val="16"/>
                      <w:szCs w:val="16"/>
                      <w:lang w:val="fr-FR"/>
                    </w:rPr>
                  </w:pPr>
                  <w:r w:rsidRPr="006C256A">
                    <w:rPr>
                      <w:sz w:val="16"/>
                      <w:szCs w:val="16"/>
                      <w:lang w:val="fr-FR"/>
                    </w:rPr>
                    <w:t>70</w:t>
                  </w:r>
                </w:p>
              </w:tc>
            </w:tr>
            <w:tr w:rsidR="007759F6" w:rsidRPr="009A4C01" w:rsidTr="007759F6">
              <w:trPr>
                <w:trHeight w:val="437"/>
              </w:trPr>
              <w:tc>
                <w:tcPr>
                  <w:tcW w:w="1453" w:type="dxa"/>
                  <w:vAlign w:val="bottom"/>
                </w:tcPr>
                <w:p w:rsidR="007759F6" w:rsidRPr="006C256A" w:rsidRDefault="00AB64A9" w:rsidP="00C37DE4">
                  <w:pPr>
                    <w:autoSpaceDE w:val="0"/>
                    <w:autoSpaceDN w:val="0"/>
                    <w:adjustRightInd w:val="0"/>
                    <w:rPr>
                      <w:sz w:val="16"/>
                      <w:szCs w:val="16"/>
                      <w:lang w:val="fr-FR"/>
                    </w:rPr>
                  </w:pPr>
                  <w:r w:rsidRPr="006C256A">
                    <w:rPr>
                      <w:sz w:val="16"/>
                      <w:szCs w:val="16"/>
                      <w:lang w:val="fr-FR"/>
                    </w:rPr>
                    <w:t>G7, NOB, NOC</w:t>
                  </w:r>
                  <w:r w:rsidR="00EA7749">
                    <w:rPr>
                      <w:sz w:val="16"/>
                      <w:szCs w:val="16"/>
                      <w:lang w:val="fr-FR"/>
                    </w:rPr>
                    <w:t>,</w:t>
                  </w:r>
                  <w:r w:rsidRPr="006C256A">
                    <w:rPr>
                      <w:sz w:val="16"/>
                      <w:szCs w:val="16"/>
                      <w:lang w:val="fr-FR"/>
                    </w:rPr>
                    <w:t xml:space="preserve"> P</w:t>
                  </w:r>
                  <w:r w:rsidR="006C2C45">
                    <w:rPr>
                      <w:sz w:val="16"/>
                      <w:szCs w:val="16"/>
                      <w:lang w:val="fr-FR"/>
                    </w:rPr>
                    <w:noBreakHyphen/>
                  </w:r>
                  <w:r w:rsidRPr="006C256A">
                    <w:rPr>
                      <w:sz w:val="16"/>
                      <w:szCs w:val="16"/>
                      <w:lang w:val="fr-FR"/>
                    </w:rPr>
                    <w:t>2 et P</w:t>
                  </w:r>
                  <w:r w:rsidR="006C2C45">
                    <w:rPr>
                      <w:sz w:val="16"/>
                      <w:szCs w:val="16"/>
                      <w:lang w:val="fr-FR"/>
                    </w:rPr>
                    <w:noBreakHyphen/>
                  </w:r>
                  <w:r w:rsidRPr="006C256A">
                    <w:rPr>
                      <w:sz w:val="16"/>
                      <w:szCs w:val="16"/>
                      <w:lang w:val="fr-FR"/>
                    </w:rPr>
                    <w:t>3</w:t>
                  </w:r>
                  <w:r w:rsidR="007759F6" w:rsidRPr="006C256A">
                    <w:rPr>
                      <w:sz w:val="16"/>
                      <w:szCs w:val="16"/>
                      <w:lang w:val="fr-FR"/>
                    </w:rPr>
                    <w:t xml:space="preserve"> </w:t>
                  </w:r>
                </w:p>
              </w:tc>
              <w:tc>
                <w:tcPr>
                  <w:tcW w:w="1417" w:type="dxa"/>
                  <w:vAlign w:val="center"/>
                </w:tcPr>
                <w:p w:rsidR="007759F6" w:rsidRPr="006C256A" w:rsidRDefault="007759F6" w:rsidP="00C37DE4">
                  <w:pPr>
                    <w:autoSpaceDE w:val="0"/>
                    <w:autoSpaceDN w:val="0"/>
                    <w:adjustRightInd w:val="0"/>
                    <w:jc w:val="center"/>
                    <w:rPr>
                      <w:sz w:val="16"/>
                      <w:szCs w:val="16"/>
                      <w:lang w:val="fr-FR"/>
                    </w:rPr>
                  </w:pPr>
                  <w:r w:rsidRPr="006C256A">
                    <w:rPr>
                      <w:sz w:val="16"/>
                      <w:szCs w:val="16"/>
                      <w:lang w:val="fr-FR"/>
                    </w:rPr>
                    <w:t>35</w:t>
                  </w:r>
                </w:p>
              </w:tc>
              <w:tc>
                <w:tcPr>
                  <w:tcW w:w="1418" w:type="dxa"/>
                  <w:vAlign w:val="center"/>
                </w:tcPr>
                <w:p w:rsidR="007759F6" w:rsidRPr="006C256A" w:rsidRDefault="007759F6" w:rsidP="00C37DE4">
                  <w:pPr>
                    <w:autoSpaceDE w:val="0"/>
                    <w:autoSpaceDN w:val="0"/>
                    <w:adjustRightInd w:val="0"/>
                    <w:jc w:val="center"/>
                    <w:rPr>
                      <w:sz w:val="16"/>
                      <w:szCs w:val="16"/>
                      <w:lang w:val="fr-FR"/>
                    </w:rPr>
                  </w:pPr>
                  <w:r w:rsidRPr="006C256A">
                    <w:rPr>
                      <w:sz w:val="16"/>
                      <w:szCs w:val="16"/>
                      <w:lang w:val="fr-FR"/>
                    </w:rPr>
                    <w:t>65</w:t>
                  </w:r>
                </w:p>
              </w:tc>
            </w:tr>
            <w:tr w:rsidR="007759F6" w:rsidRPr="009A4C01" w:rsidTr="007759F6">
              <w:trPr>
                <w:trHeight w:val="289"/>
              </w:trPr>
              <w:tc>
                <w:tcPr>
                  <w:tcW w:w="1453" w:type="dxa"/>
                  <w:vAlign w:val="bottom"/>
                </w:tcPr>
                <w:p w:rsidR="007759F6" w:rsidRPr="006C256A" w:rsidRDefault="00AB64A9" w:rsidP="00C37DE4">
                  <w:pPr>
                    <w:autoSpaceDE w:val="0"/>
                    <w:autoSpaceDN w:val="0"/>
                    <w:adjustRightInd w:val="0"/>
                    <w:rPr>
                      <w:sz w:val="16"/>
                      <w:szCs w:val="16"/>
                      <w:lang w:val="fr-FR"/>
                    </w:rPr>
                  </w:pPr>
                  <w:r w:rsidRPr="006C256A">
                    <w:rPr>
                      <w:sz w:val="16"/>
                      <w:szCs w:val="16"/>
                      <w:lang w:val="fr-FR"/>
                    </w:rPr>
                    <w:t>NOD et P</w:t>
                  </w:r>
                  <w:r w:rsidR="006C2C45">
                    <w:rPr>
                      <w:sz w:val="16"/>
                      <w:szCs w:val="16"/>
                      <w:lang w:val="fr-FR"/>
                    </w:rPr>
                    <w:noBreakHyphen/>
                  </w:r>
                  <w:r w:rsidRPr="006C256A">
                    <w:rPr>
                      <w:sz w:val="16"/>
                      <w:szCs w:val="16"/>
                      <w:lang w:val="fr-FR"/>
                    </w:rPr>
                    <w:t>4</w:t>
                  </w:r>
                  <w:r w:rsidR="007759F6" w:rsidRPr="006C256A">
                    <w:rPr>
                      <w:sz w:val="16"/>
                      <w:szCs w:val="16"/>
                      <w:lang w:val="fr-FR"/>
                    </w:rPr>
                    <w:t xml:space="preserve"> </w:t>
                  </w:r>
                </w:p>
              </w:tc>
              <w:tc>
                <w:tcPr>
                  <w:tcW w:w="1417" w:type="dxa"/>
                  <w:vAlign w:val="center"/>
                </w:tcPr>
                <w:p w:rsidR="007759F6" w:rsidRPr="006C256A" w:rsidRDefault="007759F6" w:rsidP="00C37DE4">
                  <w:pPr>
                    <w:autoSpaceDE w:val="0"/>
                    <w:autoSpaceDN w:val="0"/>
                    <w:adjustRightInd w:val="0"/>
                    <w:jc w:val="center"/>
                    <w:rPr>
                      <w:sz w:val="16"/>
                      <w:szCs w:val="16"/>
                      <w:lang w:val="fr-FR"/>
                    </w:rPr>
                  </w:pPr>
                  <w:r w:rsidRPr="006C256A">
                    <w:rPr>
                      <w:sz w:val="16"/>
                      <w:szCs w:val="16"/>
                      <w:lang w:val="fr-FR"/>
                    </w:rPr>
                    <w:t>40</w:t>
                  </w:r>
                </w:p>
              </w:tc>
              <w:tc>
                <w:tcPr>
                  <w:tcW w:w="1418" w:type="dxa"/>
                  <w:vAlign w:val="center"/>
                </w:tcPr>
                <w:p w:rsidR="007759F6" w:rsidRPr="006C256A" w:rsidRDefault="007759F6" w:rsidP="00C37DE4">
                  <w:pPr>
                    <w:autoSpaceDE w:val="0"/>
                    <w:autoSpaceDN w:val="0"/>
                    <w:adjustRightInd w:val="0"/>
                    <w:jc w:val="center"/>
                    <w:rPr>
                      <w:sz w:val="16"/>
                      <w:szCs w:val="16"/>
                      <w:lang w:val="fr-FR"/>
                    </w:rPr>
                  </w:pPr>
                  <w:r w:rsidRPr="006C256A">
                    <w:rPr>
                      <w:sz w:val="16"/>
                      <w:szCs w:val="16"/>
                      <w:lang w:val="fr-FR"/>
                    </w:rPr>
                    <w:t>60</w:t>
                  </w:r>
                </w:p>
              </w:tc>
            </w:tr>
            <w:tr w:rsidR="007759F6" w:rsidRPr="009A4C01" w:rsidTr="007759F6">
              <w:trPr>
                <w:trHeight w:val="289"/>
              </w:trPr>
              <w:tc>
                <w:tcPr>
                  <w:tcW w:w="1453" w:type="dxa"/>
                  <w:vAlign w:val="bottom"/>
                </w:tcPr>
                <w:p w:rsidR="007759F6" w:rsidRPr="006C256A" w:rsidRDefault="00AB64A9" w:rsidP="00C37DE4">
                  <w:pPr>
                    <w:autoSpaceDE w:val="0"/>
                    <w:autoSpaceDN w:val="0"/>
                    <w:adjustRightInd w:val="0"/>
                    <w:rPr>
                      <w:sz w:val="16"/>
                      <w:szCs w:val="16"/>
                      <w:lang w:val="fr-FR"/>
                    </w:rPr>
                  </w:pPr>
                  <w:r w:rsidRPr="006C256A">
                    <w:rPr>
                      <w:sz w:val="16"/>
                      <w:szCs w:val="16"/>
                      <w:lang w:val="fr-FR"/>
                    </w:rPr>
                    <w:t>NOE et P</w:t>
                  </w:r>
                  <w:r w:rsidR="006C2C45">
                    <w:rPr>
                      <w:sz w:val="16"/>
                      <w:szCs w:val="16"/>
                      <w:lang w:val="fr-FR"/>
                    </w:rPr>
                    <w:noBreakHyphen/>
                  </w:r>
                  <w:r w:rsidRPr="006C256A">
                    <w:rPr>
                      <w:sz w:val="16"/>
                      <w:szCs w:val="16"/>
                      <w:lang w:val="fr-FR"/>
                    </w:rPr>
                    <w:t>5</w:t>
                  </w:r>
                  <w:r w:rsidR="007759F6" w:rsidRPr="006C256A">
                    <w:rPr>
                      <w:sz w:val="16"/>
                      <w:szCs w:val="16"/>
                      <w:lang w:val="fr-FR"/>
                    </w:rPr>
                    <w:t xml:space="preserve"> </w:t>
                  </w:r>
                </w:p>
              </w:tc>
              <w:tc>
                <w:tcPr>
                  <w:tcW w:w="1417" w:type="dxa"/>
                  <w:vAlign w:val="center"/>
                </w:tcPr>
                <w:p w:rsidR="007759F6" w:rsidRPr="006C256A" w:rsidRDefault="007759F6" w:rsidP="00C37DE4">
                  <w:pPr>
                    <w:autoSpaceDE w:val="0"/>
                    <w:autoSpaceDN w:val="0"/>
                    <w:adjustRightInd w:val="0"/>
                    <w:jc w:val="center"/>
                    <w:rPr>
                      <w:sz w:val="16"/>
                      <w:szCs w:val="16"/>
                      <w:lang w:val="fr-FR"/>
                    </w:rPr>
                  </w:pPr>
                  <w:r w:rsidRPr="006C256A">
                    <w:rPr>
                      <w:sz w:val="16"/>
                      <w:szCs w:val="16"/>
                      <w:lang w:val="fr-FR"/>
                    </w:rPr>
                    <w:t>45</w:t>
                  </w:r>
                </w:p>
              </w:tc>
              <w:tc>
                <w:tcPr>
                  <w:tcW w:w="1418" w:type="dxa"/>
                  <w:vAlign w:val="center"/>
                </w:tcPr>
                <w:p w:rsidR="007759F6" w:rsidRPr="006C256A" w:rsidRDefault="007759F6" w:rsidP="00C37DE4">
                  <w:pPr>
                    <w:autoSpaceDE w:val="0"/>
                    <w:autoSpaceDN w:val="0"/>
                    <w:adjustRightInd w:val="0"/>
                    <w:jc w:val="center"/>
                    <w:rPr>
                      <w:sz w:val="16"/>
                      <w:szCs w:val="16"/>
                      <w:lang w:val="fr-FR"/>
                    </w:rPr>
                  </w:pPr>
                  <w:r w:rsidRPr="006C256A">
                    <w:rPr>
                      <w:sz w:val="16"/>
                      <w:szCs w:val="16"/>
                      <w:lang w:val="fr-FR"/>
                    </w:rPr>
                    <w:t>55</w:t>
                  </w:r>
                </w:p>
              </w:tc>
            </w:tr>
            <w:tr w:rsidR="007759F6" w:rsidRPr="009A4C01" w:rsidTr="007759F6">
              <w:trPr>
                <w:trHeight w:val="289"/>
              </w:trPr>
              <w:tc>
                <w:tcPr>
                  <w:tcW w:w="1453" w:type="dxa"/>
                  <w:vAlign w:val="bottom"/>
                </w:tcPr>
                <w:p w:rsidR="007759F6" w:rsidRPr="006C256A" w:rsidRDefault="00AB64A9" w:rsidP="00C37DE4">
                  <w:pPr>
                    <w:autoSpaceDE w:val="0"/>
                    <w:autoSpaceDN w:val="0"/>
                    <w:adjustRightInd w:val="0"/>
                    <w:rPr>
                      <w:sz w:val="16"/>
                      <w:szCs w:val="16"/>
                      <w:lang w:val="fr-FR"/>
                    </w:rPr>
                  </w:pPr>
                  <w:r w:rsidRPr="006C256A">
                    <w:rPr>
                      <w:sz w:val="16"/>
                      <w:szCs w:val="16"/>
                      <w:lang w:val="fr-FR"/>
                    </w:rPr>
                    <w:t>D</w:t>
                  </w:r>
                  <w:r w:rsidR="006C2C45">
                    <w:rPr>
                      <w:sz w:val="16"/>
                      <w:szCs w:val="16"/>
                      <w:lang w:val="fr-FR"/>
                    </w:rPr>
                    <w:noBreakHyphen/>
                  </w:r>
                  <w:r w:rsidRPr="006C256A">
                    <w:rPr>
                      <w:sz w:val="16"/>
                      <w:szCs w:val="16"/>
                      <w:lang w:val="fr-FR"/>
                    </w:rPr>
                    <w:t>1 et au</w:t>
                  </w:r>
                  <w:r w:rsidR="006C2C45">
                    <w:rPr>
                      <w:sz w:val="16"/>
                      <w:szCs w:val="16"/>
                      <w:lang w:val="fr-FR"/>
                    </w:rPr>
                    <w:noBreakHyphen/>
                  </w:r>
                  <w:r w:rsidRPr="006C256A">
                    <w:rPr>
                      <w:sz w:val="16"/>
                      <w:szCs w:val="16"/>
                      <w:lang w:val="fr-FR"/>
                    </w:rPr>
                    <w:t>delà</w:t>
                  </w:r>
                  <w:r w:rsidR="007759F6" w:rsidRPr="006C256A">
                    <w:rPr>
                      <w:sz w:val="16"/>
                      <w:szCs w:val="16"/>
                      <w:lang w:val="fr-FR"/>
                    </w:rPr>
                    <w:t xml:space="preserve"> </w:t>
                  </w:r>
                </w:p>
              </w:tc>
              <w:tc>
                <w:tcPr>
                  <w:tcW w:w="1417" w:type="dxa"/>
                  <w:vAlign w:val="center"/>
                </w:tcPr>
                <w:p w:rsidR="007759F6" w:rsidRPr="006C256A" w:rsidRDefault="007759F6" w:rsidP="00C37DE4">
                  <w:pPr>
                    <w:autoSpaceDE w:val="0"/>
                    <w:autoSpaceDN w:val="0"/>
                    <w:adjustRightInd w:val="0"/>
                    <w:jc w:val="center"/>
                    <w:rPr>
                      <w:sz w:val="16"/>
                      <w:szCs w:val="16"/>
                      <w:lang w:val="fr-FR"/>
                    </w:rPr>
                  </w:pPr>
                  <w:r w:rsidRPr="006C256A">
                    <w:rPr>
                      <w:sz w:val="16"/>
                      <w:szCs w:val="16"/>
                      <w:lang w:val="fr-FR"/>
                    </w:rPr>
                    <w:t>50</w:t>
                  </w:r>
                </w:p>
              </w:tc>
              <w:tc>
                <w:tcPr>
                  <w:tcW w:w="1418" w:type="dxa"/>
                  <w:vAlign w:val="center"/>
                </w:tcPr>
                <w:p w:rsidR="007759F6" w:rsidRPr="006C256A" w:rsidRDefault="007759F6" w:rsidP="00C37DE4">
                  <w:pPr>
                    <w:autoSpaceDE w:val="0"/>
                    <w:autoSpaceDN w:val="0"/>
                    <w:adjustRightInd w:val="0"/>
                    <w:jc w:val="center"/>
                    <w:rPr>
                      <w:sz w:val="16"/>
                      <w:szCs w:val="16"/>
                      <w:lang w:val="fr-FR"/>
                    </w:rPr>
                  </w:pPr>
                  <w:r w:rsidRPr="006C256A">
                    <w:rPr>
                      <w:sz w:val="16"/>
                      <w:szCs w:val="16"/>
                      <w:lang w:val="fr-FR"/>
                    </w:rPr>
                    <w:t>50</w:t>
                  </w:r>
                </w:p>
              </w:tc>
            </w:tr>
          </w:tbl>
          <w:p w:rsidR="00F33AD6" w:rsidRPr="006C256A" w:rsidRDefault="00F33AD6" w:rsidP="00C37DE4">
            <w:pPr>
              <w:rPr>
                <w:sz w:val="18"/>
                <w:szCs w:val="18"/>
                <w:lang w:val="fr-FR"/>
              </w:rPr>
            </w:pPr>
            <w:bookmarkStart w:id="9" w:name="Rule_6_2_1_d"/>
            <w:bookmarkEnd w:id="9"/>
          </w:p>
          <w:p w:rsidR="005837A7" w:rsidRDefault="00AB64A9" w:rsidP="00C37DE4">
            <w:pPr>
              <w:rPr>
                <w:b/>
                <w:sz w:val="18"/>
                <w:szCs w:val="18"/>
                <w:u w:val="single"/>
                <w:lang w:val="fr-FR"/>
              </w:rPr>
            </w:pPr>
            <w:r w:rsidRPr="006C256A">
              <w:rPr>
                <w:b/>
                <w:color w:val="000000"/>
                <w:sz w:val="18"/>
                <w:szCs w:val="18"/>
                <w:u w:val="single"/>
                <w:lang w:val="fr-FR"/>
              </w:rPr>
              <w:t xml:space="preserve">e) Pour les fonctionnaires </w:t>
            </w:r>
            <w:r w:rsidRPr="006C256A">
              <w:rPr>
                <w:b/>
                <w:sz w:val="18"/>
                <w:szCs w:val="18"/>
                <w:u w:val="single"/>
                <w:lang w:val="fr-FR"/>
              </w:rPr>
              <w:t>temporaires</w:t>
            </w:r>
            <w:r w:rsidRPr="006C256A">
              <w:rPr>
                <w:b/>
                <w:color w:val="000000"/>
                <w:sz w:val="18"/>
                <w:szCs w:val="18"/>
                <w:u w:val="single"/>
                <w:lang w:val="fr-FR"/>
              </w:rPr>
              <w:t xml:space="preserve"> titulaires d</w:t>
            </w:r>
            <w:r w:rsidR="005837A7">
              <w:rPr>
                <w:b/>
                <w:color w:val="000000"/>
                <w:sz w:val="18"/>
                <w:szCs w:val="18"/>
                <w:u w:val="single"/>
                <w:lang w:val="fr-FR"/>
              </w:rPr>
              <w:t>’</w:t>
            </w:r>
            <w:r w:rsidRPr="006C256A">
              <w:rPr>
                <w:b/>
                <w:color w:val="000000"/>
                <w:sz w:val="18"/>
                <w:szCs w:val="18"/>
                <w:u w:val="single"/>
                <w:lang w:val="fr-FR"/>
              </w:rPr>
              <w:t>un engagement initial de moins de six</w:t>
            </w:r>
            <w:r w:rsidR="00955164">
              <w:rPr>
                <w:b/>
                <w:color w:val="000000"/>
                <w:sz w:val="18"/>
                <w:szCs w:val="18"/>
                <w:u w:val="single"/>
                <w:lang w:val="fr-FR"/>
              </w:rPr>
              <w:t> </w:t>
            </w:r>
            <w:r w:rsidRPr="006C256A">
              <w:rPr>
                <w:b/>
                <w:color w:val="000000"/>
                <w:sz w:val="18"/>
                <w:szCs w:val="18"/>
                <w:u w:val="single"/>
                <w:lang w:val="fr-FR"/>
              </w:rPr>
              <w:t xml:space="preserve">mois, 50% de la prime est supporté par le fonctionnaire et 50% par le </w:t>
            </w:r>
            <w:r w:rsidRPr="006C256A">
              <w:rPr>
                <w:b/>
                <w:sz w:val="18"/>
                <w:szCs w:val="18"/>
                <w:u w:val="single"/>
                <w:lang w:val="fr-FR"/>
              </w:rPr>
              <w:t>Bureau international.</w:t>
            </w:r>
          </w:p>
          <w:p w:rsidR="00F33AD6" w:rsidRPr="006C256A" w:rsidRDefault="00F33AD6" w:rsidP="00C37DE4">
            <w:pPr>
              <w:rPr>
                <w:b/>
                <w:sz w:val="18"/>
                <w:szCs w:val="18"/>
                <w:u w:val="single"/>
                <w:lang w:val="fr-FR"/>
              </w:rPr>
            </w:pPr>
          </w:p>
          <w:p w:rsidR="008E4F36" w:rsidRPr="006C256A" w:rsidRDefault="00062772" w:rsidP="00C37DE4">
            <w:pPr>
              <w:rPr>
                <w:b/>
                <w:sz w:val="18"/>
                <w:szCs w:val="18"/>
                <w:lang w:val="fr-FR"/>
              </w:rPr>
            </w:pPr>
            <w:r w:rsidRPr="006C256A">
              <w:rPr>
                <w:strike/>
                <w:color w:val="000000"/>
                <w:sz w:val="18"/>
                <w:szCs w:val="18"/>
                <w:lang w:val="fr-FR"/>
              </w:rPr>
              <w:t>e)</w:t>
            </w:r>
            <w:r w:rsidRPr="006C256A">
              <w:rPr>
                <w:color w:val="000000"/>
                <w:sz w:val="18"/>
                <w:szCs w:val="18"/>
                <w:lang w:val="fr-FR"/>
              </w:rPr>
              <w:t xml:space="preserve"> </w:t>
            </w:r>
            <w:r w:rsidRPr="006C256A">
              <w:rPr>
                <w:b/>
                <w:color w:val="000000"/>
                <w:sz w:val="18"/>
                <w:szCs w:val="18"/>
                <w:u w:val="single"/>
                <w:lang w:val="fr-FR"/>
              </w:rPr>
              <w:t>f)</w:t>
            </w:r>
            <w:r w:rsidRPr="006C256A">
              <w:rPr>
                <w:color w:val="000000"/>
                <w:sz w:val="18"/>
                <w:szCs w:val="18"/>
                <w:lang w:val="fr-FR"/>
              </w:rPr>
              <w:t xml:space="preserve"> […]</w:t>
            </w:r>
          </w:p>
        </w:tc>
        <w:tc>
          <w:tcPr>
            <w:tcW w:w="4537" w:type="dxa"/>
            <w:shd w:val="clear" w:color="auto" w:fill="auto"/>
            <w:tcMar>
              <w:top w:w="57" w:type="dxa"/>
              <w:bottom w:w="57" w:type="dxa"/>
            </w:tcMar>
          </w:tcPr>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5837A7" w:rsidRDefault="00062772" w:rsidP="00C37DE4">
            <w:pPr>
              <w:pStyle w:val="CommentText"/>
              <w:spacing w:before="100"/>
              <w:rPr>
                <w:szCs w:val="18"/>
                <w:lang w:val="fr-FR"/>
              </w:rPr>
            </w:pPr>
            <w:r w:rsidRPr="006C256A">
              <w:rPr>
                <w:color w:val="000000"/>
                <w:szCs w:val="18"/>
                <w:lang w:val="fr-FR"/>
              </w:rPr>
              <w:t>L</w:t>
            </w:r>
            <w:r w:rsidR="005837A7">
              <w:rPr>
                <w:color w:val="000000"/>
                <w:szCs w:val="18"/>
                <w:lang w:val="fr-FR"/>
              </w:rPr>
              <w:t>’</w:t>
            </w:r>
            <w:r w:rsidRPr="006C256A">
              <w:rPr>
                <w:color w:val="000000"/>
                <w:szCs w:val="18"/>
                <w:lang w:val="fr-FR"/>
              </w:rPr>
              <w:t xml:space="preserve">alinéa e) est ajouté </w:t>
            </w:r>
            <w:r w:rsidR="00E56F90" w:rsidRPr="006C256A">
              <w:rPr>
                <w:color w:val="000000"/>
                <w:szCs w:val="18"/>
                <w:lang w:val="fr-FR"/>
              </w:rPr>
              <w:t>afin de</w:t>
            </w:r>
            <w:r w:rsidRPr="006C256A">
              <w:rPr>
                <w:color w:val="000000"/>
                <w:szCs w:val="18"/>
                <w:lang w:val="fr-FR"/>
              </w:rPr>
              <w:t xml:space="preserve"> tenir compte de la situation des fonctionnaires temporaires titulaires d</w:t>
            </w:r>
            <w:r w:rsidR="005837A7">
              <w:rPr>
                <w:color w:val="000000"/>
                <w:szCs w:val="18"/>
                <w:lang w:val="fr-FR"/>
              </w:rPr>
              <w:t>’</w:t>
            </w:r>
            <w:r w:rsidRPr="006C256A">
              <w:rPr>
                <w:color w:val="000000"/>
                <w:szCs w:val="18"/>
                <w:lang w:val="fr-FR"/>
              </w:rPr>
              <w:t xml:space="preserve">un </w:t>
            </w:r>
            <w:r w:rsidRPr="006C256A">
              <w:rPr>
                <w:szCs w:val="18"/>
                <w:lang w:val="fr-FR"/>
              </w:rPr>
              <w:t>engagement initial</w:t>
            </w:r>
            <w:r w:rsidRPr="006C256A">
              <w:rPr>
                <w:color w:val="000000"/>
                <w:szCs w:val="18"/>
                <w:lang w:val="fr-FR"/>
              </w:rPr>
              <w:t xml:space="preserve"> de moins de six</w:t>
            </w:r>
            <w:r w:rsidR="00955164">
              <w:rPr>
                <w:color w:val="000000"/>
                <w:szCs w:val="18"/>
                <w:lang w:val="fr-FR"/>
              </w:rPr>
              <w:t> </w:t>
            </w:r>
            <w:r w:rsidRPr="006C256A">
              <w:rPr>
                <w:color w:val="000000"/>
                <w:szCs w:val="18"/>
                <w:lang w:val="fr-FR"/>
              </w:rPr>
              <w:t>mois.</w:t>
            </w:r>
          </w:p>
          <w:p w:rsidR="007759F6" w:rsidRPr="006C256A" w:rsidRDefault="007759F6" w:rsidP="00C37DE4">
            <w:pPr>
              <w:rPr>
                <w:sz w:val="18"/>
                <w:szCs w:val="18"/>
                <w:lang w:val="fr-FR"/>
              </w:rPr>
            </w:pPr>
          </w:p>
        </w:tc>
      </w:tr>
      <w:tr w:rsidR="007759F6" w:rsidRPr="009A4C01" w:rsidTr="007759F6">
        <w:trPr>
          <w:trHeight w:val="23"/>
        </w:trPr>
        <w:tc>
          <w:tcPr>
            <w:tcW w:w="1842" w:type="dxa"/>
            <w:shd w:val="clear" w:color="auto" w:fill="auto"/>
            <w:tcMar>
              <w:top w:w="57" w:type="dxa"/>
              <w:bottom w:w="57" w:type="dxa"/>
            </w:tcMar>
          </w:tcPr>
          <w:p w:rsidR="00F33AD6" w:rsidRPr="006C256A" w:rsidRDefault="00062772" w:rsidP="00C37DE4">
            <w:pPr>
              <w:rPr>
                <w:b/>
                <w:sz w:val="18"/>
                <w:szCs w:val="18"/>
                <w:lang w:val="fr-FR"/>
              </w:rPr>
            </w:pPr>
            <w:r w:rsidRPr="006C256A">
              <w:rPr>
                <w:b/>
                <w:color w:val="000000"/>
                <w:sz w:val="18"/>
                <w:szCs w:val="18"/>
                <w:lang w:val="fr-FR"/>
              </w:rPr>
              <w:t xml:space="preserve">Disposition </w:t>
            </w:r>
            <w:r w:rsidRPr="006C256A">
              <w:rPr>
                <w:b/>
                <w:sz w:val="18"/>
                <w:szCs w:val="18"/>
                <w:lang w:val="fr-FR"/>
              </w:rPr>
              <w:t>6.2.2.d)</w:t>
            </w:r>
          </w:p>
          <w:p w:rsidR="00F33AD6" w:rsidRPr="006C256A" w:rsidRDefault="00F33AD6" w:rsidP="00C37DE4">
            <w:pPr>
              <w:rPr>
                <w:sz w:val="18"/>
                <w:szCs w:val="18"/>
                <w:lang w:val="fr-FR"/>
              </w:rPr>
            </w:pPr>
          </w:p>
          <w:p w:rsidR="007759F6" w:rsidRPr="006C256A" w:rsidRDefault="00062772" w:rsidP="00C37DE4">
            <w:pPr>
              <w:rPr>
                <w:sz w:val="18"/>
                <w:szCs w:val="18"/>
                <w:lang w:val="fr-FR"/>
              </w:rPr>
            </w:pPr>
            <w:r w:rsidRPr="006C256A">
              <w:rPr>
                <w:sz w:val="18"/>
                <w:szCs w:val="18"/>
                <w:lang w:val="fr-FR"/>
              </w:rPr>
              <w:t>Congé de maladie et congé spécial en cas de maladie prolongée</w:t>
            </w:r>
          </w:p>
        </w:tc>
        <w:tc>
          <w:tcPr>
            <w:tcW w:w="4536" w:type="dxa"/>
            <w:shd w:val="clear" w:color="auto" w:fill="auto"/>
            <w:tcMar>
              <w:top w:w="57" w:type="dxa"/>
              <w:bottom w:w="57" w:type="dxa"/>
            </w:tcMar>
          </w:tcPr>
          <w:p w:rsidR="005837A7" w:rsidRDefault="00062772" w:rsidP="00C37DE4">
            <w:pPr>
              <w:pStyle w:val="Default"/>
              <w:rPr>
                <w:sz w:val="18"/>
                <w:szCs w:val="18"/>
                <w:lang w:val="fr-FR"/>
              </w:rPr>
            </w:pPr>
            <w:r w:rsidRPr="006C256A">
              <w:rPr>
                <w:sz w:val="18"/>
                <w:szCs w:val="18"/>
                <w:lang w:val="fr-FR"/>
              </w:rPr>
              <w:t xml:space="preserve">g) </w:t>
            </w:r>
            <w:r w:rsidRPr="006C256A">
              <w:rPr>
                <w:color w:val="auto"/>
                <w:sz w:val="18"/>
                <w:szCs w:val="18"/>
                <w:lang w:val="fr-FR"/>
              </w:rPr>
              <w:t>Examen des décisions relatives au congé de maladie</w:t>
            </w:r>
          </w:p>
          <w:p w:rsidR="00F33AD6" w:rsidRPr="006C256A" w:rsidRDefault="00F33AD6" w:rsidP="00C37DE4">
            <w:pPr>
              <w:pStyle w:val="Default"/>
              <w:rPr>
                <w:sz w:val="18"/>
                <w:szCs w:val="18"/>
                <w:lang w:val="fr-FR"/>
              </w:rPr>
            </w:pPr>
          </w:p>
          <w:p w:rsidR="005837A7" w:rsidRDefault="00062772" w:rsidP="00C37DE4">
            <w:pPr>
              <w:pStyle w:val="Default"/>
              <w:rPr>
                <w:sz w:val="18"/>
                <w:szCs w:val="18"/>
                <w:lang w:val="fr-FR"/>
              </w:rPr>
            </w:pPr>
            <w:r w:rsidRPr="006C256A">
              <w:rPr>
                <w:sz w:val="18"/>
                <w:szCs w:val="18"/>
                <w:lang w:val="fr-FR"/>
              </w:rPr>
              <w:t xml:space="preserve">1) </w:t>
            </w:r>
            <w:r w:rsidRPr="006C256A">
              <w:rPr>
                <w:color w:val="auto"/>
                <w:sz w:val="18"/>
                <w:szCs w:val="18"/>
                <w:lang w:val="fr-FR"/>
              </w:rPr>
              <w:t xml:space="preserve">Si le Directeur général estime que le fonctionnaire en congé de maladie ou en congé spécial pour maladie prolongée est en état de reprendre son travail, il peut refuser de prolonger le congé de maladie ou le congé spécial pour maladie prolongée ou mettre fin au congé accordé;  il est entendu </w:t>
            </w:r>
            <w:r w:rsidRPr="006C256A">
              <w:rPr>
                <w:color w:val="auto"/>
                <w:sz w:val="18"/>
                <w:szCs w:val="18"/>
                <w:lang w:val="fr-FR"/>
              </w:rPr>
              <w:lastRenderedPageBreak/>
              <w:t>cependant que, sur demande de l</w:t>
            </w:r>
            <w:r w:rsidR="005837A7">
              <w:rPr>
                <w:color w:val="auto"/>
                <w:sz w:val="18"/>
                <w:szCs w:val="18"/>
                <w:lang w:val="fr-FR"/>
              </w:rPr>
              <w:t>’</w:t>
            </w:r>
            <w:r w:rsidRPr="006C256A">
              <w:rPr>
                <w:color w:val="auto"/>
                <w:sz w:val="18"/>
                <w:szCs w:val="18"/>
                <w:lang w:val="fr-FR"/>
              </w:rPr>
              <w:t>intéressé, la question est soumise soit à un médecin tiers agréé par lui et par le Directeur général, soit à une commission médicale.</w:t>
            </w:r>
            <w:r w:rsidR="007759F6" w:rsidRPr="00A07DC1">
              <w:rPr>
                <w:color w:val="auto"/>
                <w:sz w:val="18"/>
                <w:lang w:val="fr-FR"/>
              </w:rPr>
              <w:t xml:space="preserve"> </w:t>
            </w:r>
            <w:r w:rsidR="00955164">
              <w:rPr>
                <w:color w:val="auto"/>
                <w:sz w:val="18"/>
                <w:szCs w:val="18"/>
                <w:lang w:val="fr-FR"/>
              </w:rPr>
              <w:t xml:space="preserve"> </w:t>
            </w:r>
            <w:r w:rsidRPr="006C256A">
              <w:rPr>
                <w:sz w:val="18"/>
                <w:szCs w:val="18"/>
                <w:lang w:val="fr-FR"/>
              </w:rPr>
              <w:t>[…]</w:t>
            </w:r>
          </w:p>
          <w:p w:rsidR="00F33AD6" w:rsidRPr="006C256A" w:rsidRDefault="00F33AD6" w:rsidP="00C37DE4">
            <w:pPr>
              <w:rPr>
                <w:b/>
                <w:sz w:val="18"/>
                <w:szCs w:val="18"/>
                <w:lang w:val="fr-FR"/>
              </w:rPr>
            </w:pPr>
          </w:p>
          <w:p w:rsidR="007759F6" w:rsidRPr="006C256A" w:rsidRDefault="007759F6" w:rsidP="00C37DE4">
            <w:pPr>
              <w:rPr>
                <w:sz w:val="18"/>
                <w:szCs w:val="18"/>
                <w:lang w:val="fr-FR"/>
              </w:rPr>
            </w:pPr>
          </w:p>
        </w:tc>
        <w:tc>
          <w:tcPr>
            <w:tcW w:w="4536" w:type="dxa"/>
            <w:shd w:val="clear" w:color="auto" w:fill="auto"/>
            <w:tcMar>
              <w:top w:w="57" w:type="dxa"/>
              <w:bottom w:w="57" w:type="dxa"/>
            </w:tcMar>
          </w:tcPr>
          <w:p w:rsidR="00F33AD6" w:rsidRPr="006C256A" w:rsidRDefault="00062772" w:rsidP="00C37DE4">
            <w:pPr>
              <w:tabs>
                <w:tab w:val="left" w:pos="1134"/>
              </w:tabs>
              <w:rPr>
                <w:sz w:val="18"/>
                <w:szCs w:val="18"/>
                <w:lang w:val="fr-FR"/>
              </w:rPr>
            </w:pPr>
            <w:r w:rsidRPr="006C256A">
              <w:rPr>
                <w:sz w:val="18"/>
                <w:szCs w:val="18"/>
                <w:lang w:val="fr-FR"/>
              </w:rPr>
              <w:lastRenderedPageBreak/>
              <w:t>g) Examen des décisions relatives au congé de maladie</w:t>
            </w:r>
          </w:p>
          <w:p w:rsidR="00F33AD6" w:rsidRPr="006C256A" w:rsidRDefault="00F33AD6" w:rsidP="00C37DE4">
            <w:pPr>
              <w:pStyle w:val="RuleLIST"/>
              <w:numPr>
                <w:ilvl w:val="0"/>
                <w:numId w:val="0"/>
              </w:numPr>
              <w:tabs>
                <w:tab w:val="clear" w:pos="6237"/>
              </w:tabs>
              <w:spacing w:after="0"/>
              <w:ind w:left="568"/>
              <w:rPr>
                <w:sz w:val="18"/>
                <w:szCs w:val="18"/>
                <w:lang w:val="fr-FR"/>
              </w:rPr>
            </w:pPr>
          </w:p>
          <w:p w:rsidR="00F33AD6" w:rsidRPr="006C256A" w:rsidRDefault="00062772" w:rsidP="00C37DE4">
            <w:pPr>
              <w:tabs>
                <w:tab w:val="left" w:pos="1701"/>
              </w:tabs>
              <w:rPr>
                <w:sz w:val="18"/>
                <w:szCs w:val="18"/>
                <w:lang w:val="fr-FR"/>
              </w:rPr>
            </w:pPr>
            <w:r w:rsidRPr="006C256A">
              <w:rPr>
                <w:sz w:val="18"/>
                <w:szCs w:val="18"/>
                <w:lang w:val="fr-FR"/>
              </w:rPr>
              <w:t xml:space="preserve">1) Si le Directeur général estime que le fonctionnaire en congé de maladie ou en congé spécial pour maladie prolongée est en état de reprendre son travail, il peut refuser de prolonger le congé de maladie ou le congé spécial pour maladie prolongée ou mettre fin au congé accordé;  il est entendu </w:t>
            </w:r>
            <w:r w:rsidRPr="006C256A">
              <w:rPr>
                <w:sz w:val="18"/>
                <w:szCs w:val="18"/>
                <w:lang w:val="fr-FR"/>
              </w:rPr>
              <w:lastRenderedPageBreak/>
              <w:t>cependant que, sur demande de l</w:t>
            </w:r>
            <w:r w:rsidR="005837A7">
              <w:rPr>
                <w:sz w:val="18"/>
                <w:szCs w:val="18"/>
                <w:lang w:val="fr-FR"/>
              </w:rPr>
              <w:t>’</w:t>
            </w:r>
            <w:r w:rsidRPr="006C256A">
              <w:rPr>
                <w:sz w:val="18"/>
                <w:szCs w:val="18"/>
                <w:lang w:val="fr-FR"/>
              </w:rPr>
              <w:t>intéressé, la question est soumise soit à un médecin tiers agréé par lui et par le Directeur général, soit à une commission médicale.</w:t>
            </w:r>
            <w:r w:rsidR="007759F6" w:rsidRPr="006C256A">
              <w:rPr>
                <w:sz w:val="18"/>
                <w:szCs w:val="18"/>
                <w:lang w:val="fr-FR"/>
              </w:rPr>
              <w:t xml:space="preserve">  </w:t>
            </w:r>
            <w:r w:rsidRPr="006C256A">
              <w:rPr>
                <w:color w:val="000000"/>
                <w:sz w:val="18"/>
                <w:szCs w:val="18"/>
                <w:lang w:val="fr-FR"/>
              </w:rPr>
              <w:t>[…]</w:t>
            </w:r>
          </w:p>
          <w:p w:rsidR="00F33AD6" w:rsidRPr="006C256A" w:rsidRDefault="00F33AD6" w:rsidP="00C37DE4">
            <w:pPr>
              <w:tabs>
                <w:tab w:val="left" w:pos="1701"/>
              </w:tabs>
              <w:rPr>
                <w:sz w:val="18"/>
                <w:szCs w:val="18"/>
                <w:lang w:val="fr-FR"/>
              </w:rPr>
            </w:pPr>
          </w:p>
          <w:p w:rsidR="005837A7" w:rsidRDefault="00062772" w:rsidP="00C37DE4">
            <w:pPr>
              <w:pStyle w:val="RuleLIST"/>
              <w:numPr>
                <w:ilvl w:val="0"/>
                <w:numId w:val="0"/>
              </w:numPr>
              <w:spacing w:after="0"/>
              <w:rPr>
                <w:b/>
                <w:sz w:val="18"/>
                <w:szCs w:val="18"/>
                <w:u w:val="single"/>
                <w:lang w:val="fr-FR"/>
              </w:rPr>
            </w:pPr>
            <w:r w:rsidRPr="006C256A">
              <w:rPr>
                <w:b/>
                <w:color w:val="000000"/>
                <w:sz w:val="18"/>
                <w:szCs w:val="18"/>
                <w:u w:val="single"/>
                <w:lang w:val="fr-FR"/>
              </w:rPr>
              <w:t xml:space="preserve">2) </w:t>
            </w:r>
            <w:r w:rsidR="006C28A8" w:rsidRPr="006C256A">
              <w:rPr>
                <w:b/>
                <w:color w:val="000000"/>
                <w:sz w:val="18"/>
                <w:szCs w:val="18"/>
                <w:u w:val="single"/>
                <w:lang w:val="fr-FR"/>
              </w:rPr>
              <w:t>Toute</w:t>
            </w:r>
            <w:r w:rsidRPr="006C256A">
              <w:rPr>
                <w:b/>
                <w:color w:val="000000"/>
                <w:sz w:val="18"/>
                <w:szCs w:val="18"/>
                <w:u w:val="single"/>
                <w:lang w:val="fr-FR"/>
              </w:rPr>
              <w:t xml:space="preserve"> demande de renvoi </w:t>
            </w:r>
            <w:r w:rsidR="006C28A8" w:rsidRPr="006C256A">
              <w:rPr>
                <w:b/>
                <w:color w:val="000000"/>
                <w:sz w:val="18"/>
                <w:szCs w:val="18"/>
                <w:u w:val="single"/>
                <w:lang w:val="fr-FR"/>
              </w:rPr>
              <w:t xml:space="preserve">de question </w:t>
            </w:r>
            <w:r w:rsidRPr="006C256A">
              <w:rPr>
                <w:b/>
                <w:color w:val="000000"/>
                <w:sz w:val="18"/>
                <w:szCs w:val="18"/>
                <w:u w:val="single"/>
                <w:lang w:val="fr-FR"/>
              </w:rPr>
              <w:t xml:space="preserve">à un médecin </w:t>
            </w:r>
            <w:r w:rsidR="006C28A8" w:rsidRPr="006C256A">
              <w:rPr>
                <w:b/>
                <w:color w:val="000000"/>
                <w:sz w:val="18"/>
                <w:szCs w:val="18"/>
                <w:u w:val="single"/>
                <w:lang w:val="fr-FR"/>
              </w:rPr>
              <w:t xml:space="preserve">tiers </w:t>
            </w:r>
            <w:r w:rsidRPr="006C256A">
              <w:rPr>
                <w:b/>
                <w:color w:val="000000"/>
                <w:sz w:val="18"/>
                <w:szCs w:val="18"/>
                <w:u w:val="single"/>
                <w:lang w:val="fr-FR"/>
              </w:rPr>
              <w:t>ou à une commission médicale visée au sous</w:t>
            </w:r>
            <w:r w:rsidR="006C2C45">
              <w:rPr>
                <w:b/>
                <w:color w:val="000000"/>
                <w:sz w:val="18"/>
                <w:szCs w:val="18"/>
                <w:u w:val="single"/>
                <w:lang w:val="fr-FR"/>
              </w:rPr>
              <w:noBreakHyphen/>
            </w:r>
            <w:r w:rsidRPr="006C256A">
              <w:rPr>
                <w:b/>
                <w:color w:val="000000"/>
                <w:sz w:val="18"/>
                <w:szCs w:val="18"/>
                <w:u w:val="single"/>
                <w:lang w:val="fr-FR"/>
              </w:rPr>
              <w:t>alinéa 1) ci</w:t>
            </w:r>
            <w:r w:rsidR="006C2C45">
              <w:rPr>
                <w:b/>
                <w:color w:val="000000"/>
                <w:sz w:val="18"/>
                <w:szCs w:val="18"/>
                <w:u w:val="single"/>
                <w:lang w:val="fr-FR"/>
              </w:rPr>
              <w:noBreakHyphen/>
            </w:r>
            <w:r w:rsidRPr="006C256A">
              <w:rPr>
                <w:b/>
                <w:color w:val="000000"/>
                <w:sz w:val="18"/>
                <w:szCs w:val="18"/>
                <w:u w:val="single"/>
                <w:lang w:val="fr-FR"/>
              </w:rPr>
              <w:t xml:space="preserve">dessus doit être adressée au </w:t>
            </w:r>
            <w:r w:rsidRPr="006C256A">
              <w:rPr>
                <w:b/>
                <w:sz w:val="18"/>
                <w:szCs w:val="18"/>
                <w:u w:val="single"/>
                <w:lang w:val="fr-FR"/>
              </w:rPr>
              <w:t>Directeur général</w:t>
            </w:r>
            <w:r w:rsidRPr="006C256A">
              <w:rPr>
                <w:b/>
                <w:color w:val="000000"/>
                <w:sz w:val="18"/>
                <w:szCs w:val="18"/>
                <w:u w:val="single"/>
                <w:lang w:val="fr-FR"/>
              </w:rPr>
              <w:t xml:space="preserve"> dans les (30) </w:t>
            </w:r>
            <w:r w:rsidRPr="006C256A">
              <w:rPr>
                <w:b/>
                <w:sz w:val="18"/>
                <w:szCs w:val="18"/>
                <w:u w:val="single"/>
                <w:lang w:val="fr-FR"/>
              </w:rPr>
              <w:t xml:space="preserve">jours </w:t>
            </w:r>
            <w:r w:rsidR="006C28A8" w:rsidRPr="006C256A">
              <w:rPr>
                <w:b/>
                <w:sz w:val="18"/>
                <w:szCs w:val="18"/>
                <w:u w:val="single"/>
                <w:lang w:val="fr-FR"/>
              </w:rPr>
              <w:t>civils</w:t>
            </w:r>
            <w:r w:rsidRPr="006C256A">
              <w:rPr>
                <w:b/>
                <w:sz w:val="18"/>
                <w:szCs w:val="18"/>
                <w:u w:val="single"/>
                <w:lang w:val="fr-FR"/>
              </w:rPr>
              <w:t xml:space="preserve"> suivant la </w:t>
            </w:r>
            <w:r w:rsidRPr="006C256A">
              <w:rPr>
                <w:b/>
                <w:color w:val="000000"/>
                <w:sz w:val="18"/>
                <w:szCs w:val="18"/>
                <w:u w:val="single"/>
                <w:lang w:val="fr-FR"/>
              </w:rPr>
              <w:t>notification de la décision contestée.</w:t>
            </w:r>
            <w:r w:rsidR="007759F6" w:rsidRPr="00A07DC1">
              <w:rPr>
                <w:b/>
                <w:color w:val="000000"/>
                <w:sz w:val="18"/>
                <w:u w:val="single"/>
                <w:lang w:val="fr-FR"/>
              </w:rPr>
              <w:t xml:space="preserve"> </w:t>
            </w:r>
            <w:r w:rsidR="006C28A8" w:rsidRPr="00A07DC1">
              <w:rPr>
                <w:b/>
                <w:color w:val="000000"/>
                <w:sz w:val="18"/>
                <w:u w:val="single"/>
                <w:lang w:val="fr-FR"/>
              </w:rPr>
              <w:t xml:space="preserve"> </w:t>
            </w:r>
            <w:r w:rsidRPr="006C256A">
              <w:rPr>
                <w:b/>
                <w:color w:val="000000"/>
                <w:sz w:val="18"/>
                <w:szCs w:val="18"/>
                <w:u w:val="single"/>
                <w:lang w:val="fr-FR"/>
              </w:rPr>
              <w:t xml:space="preserve">Le </w:t>
            </w:r>
            <w:r w:rsidRPr="006C256A">
              <w:rPr>
                <w:b/>
                <w:sz w:val="18"/>
                <w:szCs w:val="18"/>
                <w:u w:val="single"/>
                <w:lang w:val="fr-FR"/>
              </w:rPr>
              <w:t>Directeur général</w:t>
            </w:r>
            <w:r w:rsidRPr="006C256A">
              <w:rPr>
                <w:b/>
                <w:color w:val="000000"/>
                <w:sz w:val="18"/>
                <w:szCs w:val="18"/>
                <w:u w:val="single"/>
                <w:lang w:val="fr-FR"/>
              </w:rPr>
              <w:t xml:space="preserve"> peut renoncer à ce délai s</w:t>
            </w:r>
            <w:r w:rsidR="005837A7">
              <w:rPr>
                <w:b/>
                <w:color w:val="000000"/>
                <w:sz w:val="18"/>
                <w:szCs w:val="18"/>
                <w:u w:val="single"/>
                <w:lang w:val="fr-FR"/>
              </w:rPr>
              <w:t>’</w:t>
            </w:r>
            <w:r w:rsidRPr="006C256A">
              <w:rPr>
                <w:b/>
                <w:color w:val="000000"/>
                <w:sz w:val="18"/>
                <w:szCs w:val="18"/>
                <w:u w:val="single"/>
                <w:lang w:val="fr-FR"/>
              </w:rPr>
              <w:t xml:space="preserve">il estime que cela se justifie en raison de </w:t>
            </w:r>
            <w:r w:rsidRPr="006C256A">
              <w:rPr>
                <w:b/>
                <w:sz w:val="18"/>
                <w:szCs w:val="18"/>
                <w:u w:val="single"/>
                <w:lang w:val="fr-FR"/>
              </w:rPr>
              <w:t>circonstances exceptionnelles</w:t>
            </w:r>
            <w:r w:rsidRPr="006C256A">
              <w:rPr>
                <w:b/>
                <w:color w:val="000000"/>
                <w:sz w:val="18"/>
                <w:szCs w:val="18"/>
                <w:u w:val="single"/>
                <w:lang w:val="fr-FR"/>
              </w:rPr>
              <w:t>.</w:t>
            </w:r>
          </w:p>
          <w:p w:rsidR="000A4A57" w:rsidRPr="006C256A" w:rsidRDefault="000A4A57" w:rsidP="00C37DE4">
            <w:pPr>
              <w:pStyle w:val="RuleLIST"/>
              <w:numPr>
                <w:ilvl w:val="0"/>
                <w:numId w:val="0"/>
              </w:numPr>
              <w:spacing w:after="0"/>
              <w:rPr>
                <w:b/>
                <w:sz w:val="18"/>
                <w:szCs w:val="18"/>
                <w:u w:val="single"/>
                <w:lang w:val="fr-FR"/>
              </w:rPr>
            </w:pPr>
          </w:p>
        </w:tc>
        <w:tc>
          <w:tcPr>
            <w:tcW w:w="4537"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E56F90" w:rsidRPr="006C256A" w:rsidRDefault="00E56F90" w:rsidP="00C37DE4">
            <w:pPr>
              <w:rPr>
                <w:sz w:val="18"/>
                <w:szCs w:val="18"/>
                <w:lang w:val="fr-FR"/>
              </w:rPr>
            </w:pPr>
          </w:p>
          <w:p w:rsidR="007759F6" w:rsidRPr="006C256A" w:rsidRDefault="00062772" w:rsidP="00C37DE4">
            <w:pPr>
              <w:rPr>
                <w:sz w:val="18"/>
                <w:szCs w:val="18"/>
                <w:lang w:val="fr-FR"/>
              </w:rPr>
            </w:pPr>
            <w:r w:rsidRPr="006C256A">
              <w:rPr>
                <w:color w:val="000000"/>
                <w:sz w:val="18"/>
                <w:szCs w:val="18"/>
                <w:lang w:val="fr-FR"/>
              </w:rPr>
              <w:t>Il s</w:t>
            </w:r>
            <w:r w:rsidR="005837A7">
              <w:rPr>
                <w:color w:val="000000"/>
                <w:sz w:val="18"/>
                <w:szCs w:val="18"/>
                <w:lang w:val="fr-FR"/>
              </w:rPr>
              <w:t>’</w:t>
            </w:r>
            <w:r w:rsidRPr="006C256A">
              <w:rPr>
                <w:color w:val="000000"/>
                <w:sz w:val="18"/>
                <w:szCs w:val="18"/>
                <w:lang w:val="fr-FR"/>
              </w:rPr>
              <w:t xml:space="preserve">agit de prévoir un délai pour la </w:t>
            </w:r>
            <w:r w:rsidR="00E71B34" w:rsidRPr="006C256A">
              <w:rPr>
                <w:color w:val="000000"/>
                <w:sz w:val="18"/>
                <w:szCs w:val="18"/>
                <w:lang w:val="fr-FR"/>
              </w:rPr>
              <w:t>soumission</w:t>
            </w:r>
            <w:r w:rsidRPr="006C256A">
              <w:rPr>
                <w:color w:val="000000"/>
                <w:sz w:val="18"/>
                <w:szCs w:val="18"/>
                <w:lang w:val="fr-FR"/>
              </w:rPr>
              <w:t xml:space="preserve"> </w:t>
            </w:r>
            <w:r w:rsidR="00E71B34" w:rsidRPr="006C256A">
              <w:rPr>
                <w:color w:val="000000"/>
                <w:sz w:val="18"/>
                <w:szCs w:val="18"/>
                <w:lang w:val="fr-FR"/>
              </w:rPr>
              <w:t>des demandes</w:t>
            </w:r>
            <w:r w:rsidRPr="006C256A">
              <w:rPr>
                <w:color w:val="000000"/>
                <w:sz w:val="18"/>
                <w:szCs w:val="18"/>
                <w:lang w:val="fr-FR"/>
              </w:rPr>
              <w:t xml:space="preserve"> d</w:t>
            </w:r>
            <w:r w:rsidR="005837A7">
              <w:rPr>
                <w:color w:val="000000"/>
                <w:sz w:val="18"/>
                <w:szCs w:val="18"/>
                <w:lang w:val="fr-FR"/>
              </w:rPr>
              <w:t>’</w:t>
            </w:r>
            <w:r w:rsidRPr="006C256A">
              <w:rPr>
                <w:color w:val="000000"/>
                <w:sz w:val="18"/>
                <w:szCs w:val="18"/>
                <w:lang w:val="fr-FR"/>
              </w:rPr>
              <w:t>intervention d</w:t>
            </w:r>
            <w:r w:rsidR="005837A7">
              <w:rPr>
                <w:color w:val="000000"/>
                <w:sz w:val="18"/>
                <w:szCs w:val="18"/>
                <w:lang w:val="fr-FR"/>
              </w:rPr>
              <w:t>’</w:t>
            </w:r>
            <w:r w:rsidRPr="006C256A">
              <w:rPr>
                <w:color w:val="000000"/>
                <w:sz w:val="18"/>
                <w:szCs w:val="18"/>
                <w:lang w:val="fr-FR"/>
              </w:rPr>
              <w:t>un médecin tiers ou d</w:t>
            </w:r>
            <w:r w:rsidR="005837A7">
              <w:rPr>
                <w:color w:val="000000"/>
                <w:sz w:val="18"/>
                <w:szCs w:val="18"/>
                <w:lang w:val="fr-FR"/>
              </w:rPr>
              <w:t>’</w:t>
            </w:r>
            <w:r w:rsidRPr="006C256A">
              <w:rPr>
                <w:color w:val="000000"/>
                <w:sz w:val="18"/>
                <w:szCs w:val="18"/>
                <w:lang w:val="fr-FR"/>
              </w:rPr>
              <w:t>une commission médicale.</w:t>
            </w:r>
          </w:p>
        </w:tc>
      </w:tr>
      <w:tr w:rsidR="007759F6" w:rsidRPr="009A4C01" w:rsidTr="007759F6">
        <w:trPr>
          <w:trHeight w:val="23"/>
        </w:trPr>
        <w:tc>
          <w:tcPr>
            <w:tcW w:w="1842" w:type="dxa"/>
            <w:shd w:val="clear" w:color="auto" w:fill="auto"/>
            <w:tcMar>
              <w:top w:w="57" w:type="dxa"/>
              <w:bottom w:w="57" w:type="dxa"/>
            </w:tcMar>
          </w:tcPr>
          <w:p w:rsidR="00F33AD6" w:rsidRPr="006C256A" w:rsidRDefault="00062772" w:rsidP="00C37DE4">
            <w:pPr>
              <w:rPr>
                <w:b/>
                <w:sz w:val="18"/>
                <w:szCs w:val="18"/>
                <w:lang w:val="fr-FR"/>
              </w:rPr>
            </w:pPr>
            <w:r w:rsidRPr="006C256A">
              <w:rPr>
                <w:b/>
                <w:color w:val="000000"/>
                <w:sz w:val="18"/>
                <w:szCs w:val="18"/>
                <w:lang w:val="fr-FR"/>
              </w:rPr>
              <w:lastRenderedPageBreak/>
              <w:t xml:space="preserve">Disposition </w:t>
            </w:r>
            <w:r w:rsidRPr="006C256A">
              <w:rPr>
                <w:b/>
                <w:sz w:val="18"/>
                <w:szCs w:val="18"/>
                <w:lang w:val="fr-FR"/>
              </w:rPr>
              <w:t>6.2.7</w:t>
            </w:r>
          </w:p>
          <w:p w:rsidR="00F33AD6" w:rsidRPr="006C256A" w:rsidRDefault="00F33AD6" w:rsidP="00C37DE4">
            <w:pPr>
              <w:rPr>
                <w:sz w:val="18"/>
                <w:szCs w:val="18"/>
                <w:lang w:val="fr-FR"/>
              </w:rPr>
            </w:pPr>
          </w:p>
          <w:p w:rsidR="007759F6" w:rsidRPr="006C256A" w:rsidRDefault="00062772" w:rsidP="00C37DE4">
            <w:pPr>
              <w:rPr>
                <w:sz w:val="18"/>
                <w:szCs w:val="18"/>
                <w:lang w:val="fr-FR"/>
              </w:rPr>
            </w:pPr>
            <w:r w:rsidRPr="006C256A">
              <w:rPr>
                <w:sz w:val="18"/>
                <w:szCs w:val="18"/>
                <w:lang w:val="fr-FR"/>
              </w:rPr>
              <w:t>Protection de la santé et assurance des fonctionnaires temporaires</w:t>
            </w:r>
          </w:p>
        </w:tc>
        <w:tc>
          <w:tcPr>
            <w:tcW w:w="4536" w:type="dxa"/>
            <w:shd w:val="clear" w:color="auto" w:fill="auto"/>
            <w:tcMar>
              <w:top w:w="57" w:type="dxa"/>
              <w:bottom w:w="57" w:type="dxa"/>
            </w:tcMar>
          </w:tcPr>
          <w:p w:rsidR="00F33AD6" w:rsidRPr="006C256A" w:rsidRDefault="00062772" w:rsidP="00C37DE4">
            <w:pPr>
              <w:tabs>
                <w:tab w:val="left" w:pos="1134"/>
              </w:tabs>
              <w:rPr>
                <w:sz w:val="18"/>
                <w:szCs w:val="18"/>
                <w:lang w:val="fr-FR"/>
              </w:rPr>
            </w:pPr>
            <w:r w:rsidRPr="006C256A">
              <w:rPr>
                <w:color w:val="000000"/>
                <w:sz w:val="18"/>
                <w:szCs w:val="18"/>
                <w:lang w:val="fr-FR"/>
              </w:rPr>
              <w:t xml:space="preserve">d) </w:t>
            </w:r>
            <w:r w:rsidRPr="006C256A">
              <w:rPr>
                <w:sz w:val="18"/>
                <w:szCs w:val="18"/>
                <w:lang w:val="fr-FR"/>
              </w:rPr>
              <w:t>La disposition 6.2.3 (Congé de maternité) s</w:t>
            </w:r>
            <w:r w:rsidR="005837A7">
              <w:rPr>
                <w:sz w:val="18"/>
                <w:szCs w:val="18"/>
                <w:lang w:val="fr-FR"/>
              </w:rPr>
              <w:t>’</w:t>
            </w:r>
            <w:r w:rsidRPr="006C256A">
              <w:rPr>
                <w:sz w:val="18"/>
                <w:szCs w:val="18"/>
                <w:lang w:val="fr-FR"/>
              </w:rPr>
              <w:t>applique aux fonctionnaires temporaires sous réserve de ce qui suit</w:t>
            </w:r>
            <w:r w:rsidR="00955164">
              <w:rPr>
                <w:sz w:val="18"/>
                <w:szCs w:val="18"/>
                <w:lang w:val="fr-FR"/>
              </w:rPr>
              <w:t> </w:t>
            </w:r>
            <w:r w:rsidRPr="006C256A">
              <w:rPr>
                <w:sz w:val="18"/>
                <w:szCs w:val="18"/>
                <w:lang w:val="fr-FR"/>
              </w:rPr>
              <w:t>:</w:t>
            </w:r>
          </w:p>
          <w:p w:rsidR="00F33AD6" w:rsidRPr="006C256A" w:rsidRDefault="00F33AD6" w:rsidP="00C37DE4">
            <w:pPr>
              <w:pStyle w:val="Default"/>
              <w:rPr>
                <w:sz w:val="18"/>
                <w:szCs w:val="18"/>
                <w:lang w:val="fr-FR"/>
              </w:rPr>
            </w:pPr>
          </w:p>
          <w:p w:rsidR="005837A7" w:rsidRDefault="00062772" w:rsidP="00C37DE4">
            <w:pPr>
              <w:pStyle w:val="Default"/>
              <w:rPr>
                <w:sz w:val="18"/>
                <w:szCs w:val="18"/>
                <w:lang w:val="fr-FR"/>
              </w:rPr>
            </w:pPr>
            <w:r w:rsidRPr="006C256A">
              <w:rPr>
                <w:sz w:val="18"/>
                <w:szCs w:val="18"/>
                <w:lang w:val="fr-FR"/>
              </w:rPr>
              <w:t xml:space="preserve">1) </w:t>
            </w:r>
            <w:r w:rsidRPr="006C256A">
              <w:rPr>
                <w:color w:val="auto"/>
                <w:sz w:val="18"/>
                <w:szCs w:val="18"/>
                <w:lang w:val="fr-FR"/>
              </w:rPr>
              <w:t xml:space="preserve">Les droits à congé de maternité correspondent à </w:t>
            </w:r>
            <w:r w:rsidR="00BD5D13">
              <w:rPr>
                <w:color w:val="auto"/>
                <w:sz w:val="18"/>
                <w:szCs w:val="18"/>
                <w:lang w:val="fr-FR"/>
              </w:rPr>
              <w:t>16 </w:t>
            </w:r>
            <w:r w:rsidRPr="006C256A">
              <w:rPr>
                <w:color w:val="auto"/>
                <w:sz w:val="18"/>
                <w:szCs w:val="18"/>
                <w:lang w:val="fr-FR"/>
              </w:rPr>
              <w:t>semaines à plein traitement.</w:t>
            </w:r>
            <w:r w:rsidR="007759F6" w:rsidRPr="00A07DC1">
              <w:rPr>
                <w:color w:val="auto"/>
                <w:sz w:val="18"/>
                <w:lang w:val="fr-FR"/>
              </w:rPr>
              <w:t xml:space="preserve"> </w:t>
            </w:r>
            <w:r w:rsidR="00955164">
              <w:rPr>
                <w:color w:val="auto"/>
                <w:sz w:val="18"/>
                <w:szCs w:val="18"/>
                <w:lang w:val="fr-FR"/>
              </w:rPr>
              <w:t xml:space="preserve"> </w:t>
            </w:r>
            <w:r w:rsidRPr="006C256A">
              <w:rPr>
                <w:color w:val="auto"/>
                <w:sz w:val="18"/>
                <w:szCs w:val="18"/>
                <w:lang w:val="fr-FR"/>
              </w:rPr>
              <w:t>Les droits sont appliqués au prorata après six</w:t>
            </w:r>
            <w:r w:rsidR="00955164">
              <w:rPr>
                <w:color w:val="auto"/>
                <w:sz w:val="18"/>
                <w:szCs w:val="18"/>
                <w:lang w:val="fr-FR"/>
              </w:rPr>
              <w:t> </w:t>
            </w:r>
            <w:r w:rsidRPr="006C256A">
              <w:rPr>
                <w:color w:val="auto"/>
                <w:sz w:val="18"/>
                <w:szCs w:val="18"/>
                <w:lang w:val="fr-FR"/>
              </w:rPr>
              <w:t>mois de service.</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062772"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062772" w:rsidP="00C37DE4">
            <w:pPr>
              <w:pStyle w:val="Default"/>
              <w:rPr>
                <w:sz w:val="18"/>
                <w:szCs w:val="18"/>
                <w:lang w:val="fr-FR"/>
              </w:rPr>
            </w:pPr>
            <w:r w:rsidRPr="006C256A">
              <w:rPr>
                <w:sz w:val="18"/>
                <w:szCs w:val="18"/>
                <w:lang w:val="fr-FR"/>
              </w:rPr>
              <w:t xml:space="preserve">e) </w:t>
            </w:r>
            <w:r w:rsidRPr="006C256A">
              <w:rPr>
                <w:color w:val="auto"/>
                <w:sz w:val="18"/>
                <w:szCs w:val="18"/>
                <w:lang w:val="fr-FR"/>
              </w:rPr>
              <w:t>La disposition 6.2.4 (Congé de paternité) s</w:t>
            </w:r>
            <w:r w:rsidR="005837A7">
              <w:rPr>
                <w:color w:val="auto"/>
                <w:sz w:val="18"/>
                <w:szCs w:val="18"/>
                <w:lang w:val="fr-FR"/>
              </w:rPr>
              <w:t>’</w:t>
            </w:r>
            <w:r w:rsidRPr="006C256A">
              <w:rPr>
                <w:color w:val="auto"/>
                <w:sz w:val="18"/>
                <w:szCs w:val="18"/>
                <w:lang w:val="fr-FR"/>
              </w:rPr>
              <w:t>applique aux fonctionnaires temporaires sous réserve de ce qui suit</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5837A7" w:rsidRDefault="00062772" w:rsidP="00C37DE4">
            <w:pPr>
              <w:pStyle w:val="Default"/>
              <w:rPr>
                <w:sz w:val="18"/>
                <w:szCs w:val="18"/>
                <w:lang w:val="fr-FR"/>
              </w:rPr>
            </w:pPr>
            <w:r w:rsidRPr="006C256A">
              <w:rPr>
                <w:sz w:val="18"/>
                <w:szCs w:val="18"/>
                <w:lang w:val="fr-FR"/>
              </w:rPr>
              <w:t xml:space="preserve">1) </w:t>
            </w:r>
            <w:r w:rsidRPr="006C256A">
              <w:rPr>
                <w:color w:val="auto"/>
                <w:sz w:val="18"/>
                <w:szCs w:val="18"/>
                <w:lang w:val="fr-FR"/>
              </w:rPr>
              <w:t>Les droits à congé de paternité correspondent à quatre</w:t>
            </w:r>
            <w:r w:rsidR="00955164">
              <w:rPr>
                <w:color w:val="auto"/>
                <w:sz w:val="18"/>
                <w:szCs w:val="18"/>
                <w:lang w:val="fr-FR"/>
              </w:rPr>
              <w:t> </w:t>
            </w:r>
            <w:r w:rsidRPr="006C256A">
              <w:rPr>
                <w:color w:val="auto"/>
                <w:sz w:val="18"/>
                <w:szCs w:val="18"/>
                <w:lang w:val="fr-FR"/>
              </w:rPr>
              <w:t>semaines et s</w:t>
            </w:r>
            <w:r w:rsidR="005837A7">
              <w:rPr>
                <w:color w:val="auto"/>
                <w:sz w:val="18"/>
                <w:szCs w:val="18"/>
                <w:lang w:val="fr-FR"/>
              </w:rPr>
              <w:t>’</w:t>
            </w:r>
            <w:r w:rsidRPr="006C256A">
              <w:rPr>
                <w:color w:val="auto"/>
                <w:sz w:val="18"/>
                <w:szCs w:val="18"/>
                <w:lang w:val="fr-FR"/>
              </w:rPr>
              <w:t>appliquent aux fonctionnaires temporaires.</w:t>
            </w:r>
            <w:r w:rsidR="007759F6" w:rsidRPr="00A07DC1">
              <w:rPr>
                <w:color w:val="auto"/>
                <w:sz w:val="18"/>
                <w:lang w:val="fr-FR"/>
              </w:rPr>
              <w:t xml:space="preserve"> </w:t>
            </w:r>
            <w:r w:rsidR="00955164">
              <w:rPr>
                <w:color w:val="auto"/>
                <w:sz w:val="18"/>
                <w:szCs w:val="18"/>
                <w:lang w:val="fr-FR"/>
              </w:rPr>
              <w:t xml:space="preserve"> </w:t>
            </w:r>
            <w:r w:rsidRPr="006C256A">
              <w:rPr>
                <w:color w:val="auto"/>
                <w:sz w:val="18"/>
                <w:szCs w:val="18"/>
                <w:lang w:val="fr-FR"/>
              </w:rPr>
              <w:t>Les droits sont appliqués au prorata après six</w:t>
            </w:r>
            <w:r w:rsidR="00955164">
              <w:rPr>
                <w:color w:val="auto"/>
                <w:sz w:val="18"/>
                <w:szCs w:val="18"/>
                <w:lang w:val="fr-FR"/>
              </w:rPr>
              <w:t> </w:t>
            </w:r>
            <w:r w:rsidRPr="006C256A">
              <w:rPr>
                <w:color w:val="auto"/>
                <w:sz w:val="18"/>
                <w:szCs w:val="18"/>
                <w:lang w:val="fr-FR"/>
              </w:rPr>
              <w:t>mois de service.</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062772" w:rsidP="00C37DE4">
            <w:pPr>
              <w:rPr>
                <w:sz w:val="18"/>
                <w:szCs w:val="18"/>
                <w:lang w:val="fr-FR"/>
              </w:rPr>
            </w:pPr>
            <w:r w:rsidRPr="006C256A">
              <w:rPr>
                <w:color w:val="000000"/>
                <w:sz w:val="18"/>
                <w:szCs w:val="18"/>
                <w:lang w:val="fr-FR"/>
              </w:rPr>
              <w:t xml:space="preserve">f) </w:t>
            </w:r>
            <w:r w:rsidRPr="006C256A">
              <w:rPr>
                <w:sz w:val="18"/>
                <w:szCs w:val="18"/>
                <w:lang w:val="fr-FR"/>
              </w:rPr>
              <w:t>La disposition 6.2.5 (Congé d</w:t>
            </w:r>
            <w:r w:rsidR="005837A7">
              <w:rPr>
                <w:sz w:val="18"/>
                <w:szCs w:val="18"/>
                <w:lang w:val="fr-FR"/>
              </w:rPr>
              <w:t>’</w:t>
            </w:r>
            <w:r w:rsidRPr="006C256A">
              <w:rPr>
                <w:sz w:val="18"/>
                <w:szCs w:val="18"/>
                <w:lang w:val="fr-FR"/>
              </w:rPr>
              <w:t>adoption) s</w:t>
            </w:r>
            <w:r w:rsidR="005837A7">
              <w:rPr>
                <w:sz w:val="18"/>
                <w:szCs w:val="18"/>
                <w:lang w:val="fr-FR"/>
              </w:rPr>
              <w:t>’</w:t>
            </w:r>
            <w:r w:rsidRPr="006C256A">
              <w:rPr>
                <w:sz w:val="18"/>
                <w:szCs w:val="18"/>
                <w:lang w:val="fr-FR"/>
              </w:rPr>
              <w:t>applique aux fonctionnaires temporaires sous réserve de ce qui suit</w:t>
            </w:r>
            <w:r w:rsidR="00955164">
              <w:rPr>
                <w:sz w:val="18"/>
                <w:szCs w:val="18"/>
                <w:lang w:val="fr-FR"/>
              </w:rPr>
              <w:t> </w:t>
            </w:r>
            <w:r w:rsidRPr="006C256A">
              <w:rPr>
                <w:sz w:val="18"/>
                <w:szCs w:val="18"/>
                <w:lang w:val="fr-FR"/>
              </w:rPr>
              <w:t>:</w:t>
            </w:r>
          </w:p>
          <w:p w:rsidR="00F33AD6" w:rsidRPr="006C256A" w:rsidRDefault="00F33AD6" w:rsidP="00C37DE4">
            <w:pPr>
              <w:pStyle w:val="Default"/>
              <w:rPr>
                <w:sz w:val="18"/>
                <w:szCs w:val="18"/>
                <w:lang w:val="fr-FR"/>
              </w:rPr>
            </w:pPr>
          </w:p>
          <w:p w:rsidR="007759F6" w:rsidRPr="006C256A" w:rsidRDefault="00062772" w:rsidP="00C37DE4">
            <w:pPr>
              <w:pStyle w:val="Default"/>
              <w:rPr>
                <w:sz w:val="18"/>
                <w:szCs w:val="18"/>
                <w:lang w:val="fr-FR"/>
              </w:rPr>
            </w:pPr>
            <w:r w:rsidRPr="006C256A">
              <w:rPr>
                <w:sz w:val="18"/>
                <w:szCs w:val="18"/>
                <w:lang w:val="fr-FR"/>
              </w:rPr>
              <w:t xml:space="preserve">1) </w:t>
            </w:r>
            <w:r w:rsidRPr="006C256A">
              <w:rPr>
                <w:color w:val="auto"/>
                <w:sz w:val="18"/>
                <w:szCs w:val="18"/>
                <w:lang w:val="fr-FR"/>
              </w:rPr>
              <w:t>Les droits à congé d</w:t>
            </w:r>
            <w:r w:rsidR="005837A7">
              <w:rPr>
                <w:color w:val="auto"/>
                <w:sz w:val="18"/>
                <w:szCs w:val="18"/>
                <w:lang w:val="fr-FR"/>
              </w:rPr>
              <w:t>’</w:t>
            </w:r>
            <w:r w:rsidRPr="006C256A">
              <w:rPr>
                <w:color w:val="auto"/>
                <w:sz w:val="18"/>
                <w:szCs w:val="18"/>
                <w:lang w:val="fr-FR"/>
              </w:rPr>
              <w:t>adoption correspondent à huit</w:t>
            </w:r>
            <w:r w:rsidR="00955164">
              <w:rPr>
                <w:color w:val="auto"/>
                <w:sz w:val="18"/>
                <w:szCs w:val="18"/>
                <w:lang w:val="fr-FR"/>
              </w:rPr>
              <w:t> </w:t>
            </w:r>
            <w:r w:rsidRPr="006C256A">
              <w:rPr>
                <w:color w:val="auto"/>
                <w:sz w:val="18"/>
                <w:szCs w:val="18"/>
                <w:lang w:val="fr-FR"/>
              </w:rPr>
              <w:t>semaines.</w:t>
            </w:r>
            <w:r w:rsidR="007759F6" w:rsidRPr="00A07DC1">
              <w:rPr>
                <w:color w:val="auto"/>
                <w:sz w:val="18"/>
                <w:lang w:val="fr-FR"/>
              </w:rPr>
              <w:t xml:space="preserve"> </w:t>
            </w:r>
            <w:r w:rsidR="00955164">
              <w:rPr>
                <w:color w:val="auto"/>
                <w:sz w:val="18"/>
                <w:szCs w:val="18"/>
                <w:lang w:val="fr-FR"/>
              </w:rPr>
              <w:t xml:space="preserve"> </w:t>
            </w:r>
            <w:r w:rsidRPr="006C256A">
              <w:rPr>
                <w:color w:val="auto"/>
                <w:sz w:val="18"/>
                <w:szCs w:val="18"/>
                <w:lang w:val="fr-FR"/>
              </w:rPr>
              <w:t>Les droits sont appliqués au prorata après six</w:t>
            </w:r>
            <w:r w:rsidR="00955164">
              <w:rPr>
                <w:color w:val="auto"/>
                <w:sz w:val="18"/>
                <w:szCs w:val="18"/>
                <w:lang w:val="fr-FR"/>
              </w:rPr>
              <w:t> </w:t>
            </w:r>
            <w:r w:rsidRPr="006C256A">
              <w:rPr>
                <w:color w:val="auto"/>
                <w:sz w:val="18"/>
                <w:szCs w:val="18"/>
                <w:lang w:val="fr-FR"/>
              </w:rPr>
              <w:t>mois de service.</w:t>
            </w:r>
            <w:r w:rsidR="007759F6" w:rsidRPr="00A07DC1">
              <w:rPr>
                <w:color w:val="auto"/>
                <w:sz w:val="18"/>
                <w:lang w:val="fr-FR"/>
              </w:rPr>
              <w:t xml:space="preserve"> </w:t>
            </w:r>
            <w:r w:rsidR="00955164">
              <w:rPr>
                <w:color w:val="auto"/>
                <w:sz w:val="18"/>
                <w:szCs w:val="18"/>
                <w:lang w:val="fr-FR"/>
              </w:rPr>
              <w:t xml:space="preserve"> </w:t>
            </w:r>
          </w:p>
        </w:tc>
        <w:tc>
          <w:tcPr>
            <w:tcW w:w="4536" w:type="dxa"/>
            <w:shd w:val="clear" w:color="auto" w:fill="auto"/>
            <w:tcMar>
              <w:top w:w="57" w:type="dxa"/>
              <w:bottom w:w="57" w:type="dxa"/>
            </w:tcMar>
          </w:tcPr>
          <w:p w:rsidR="00F33AD6" w:rsidRPr="006C256A" w:rsidRDefault="00062772" w:rsidP="00C37DE4">
            <w:pPr>
              <w:tabs>
                <w:tab w:val="left" w:pos="1134"/>
              </w:tabs>
              <w:rPr>
                <w:sz w:val="18"/>
                <w:szCs w:val="18"/>
                <w:lang w:val="fr-FR"/>
              </w:rPr>
            </w:pPr>
            <w:r w:rsidRPr="006C256A">
              <w:rPr>
                <w:color w:val="000000"/>
                <w:sz w:val="18"/>
                <w:szCs w:val="18"/>
                <w:lang w:val="fr-FR"/>
              </w:rPr>
              <w:t xml:space="preserve">d) </w:t>
            </w:r>
            <w:r w:rsidRPr="006C256A">
              <w:rPr>
                <w:sz w:val="18"/>
                <w:szCs w:val="18"/>
                <w:lang w:val="fr-FR"/>
              </w:rPr>
              <w:t>La disposition 6.2.3 (Congé de maternité) s</w:t>
            </w:r>
            <w:r w:rsidR="005837A7">
              <w:rPr>
                <w:sz w:val="18"/>
                <w:szCs w:val="18"/>
                <w:lang w:val="fr-FR"/>
              </w:rPr>
              <w:t>’</w:t>
            </w:r>
            <w:r w:rsidRPr="006C256A">
              <w:rPr>
                <w:sz w:val="18"/>
                <w:szCs w:val="18"/>
                <w:lang w:val="fr-FR"/>
              </w:rPr>
              <w:t>applique aux fonctionnaires temporaires sous réserve de ce qui suit</w:t>
            </w:r>
            <w:r w:rsidR="00955164">
              <w:rPr>
                <w:sz w:val="18"/>
                <w:szCs w:val="18"/>
                <w:lang w:val="fr-FR"/>
              </w:rPr>
              <w:t> </w:t>
            </w:r>
            <w:r w:rsidRPr="006C256A">
              <w:rPr>
                <w:sz w:val="18"/>
                <w:szCs w:val="18"/>
                <w:lang w:val="fr-FR"/>
              </w:rPr>
              <w:t>:</w:t>
            </w:r>
          </w:p>
          <w:p w:rsidR="00F33AD6" w:rsidRPr="006C256A" w:rsidRDefault="00F33AD6" w:rsidP="00C37DE4">
            <w:pPr>
              <w:tabs>
                <w:tab w:val="left" w:pos="1134"/>
              </w:tabs>
              <w:rPr>
                <w:sz w:val="18"/>
                <w:szCs w:val="18"/>
                <w:lang w:val="fr-FR"/>
              </w:rPr>
            </w:pPr>
          </w:p>
          <w:p w:rsidR="00F33AD6" w:rsidRPr="006C256A" w:rsidRDefault="00062772" w:rsidP="00C37DE4">
            <w:pPr>
              <w:rPr>
                <w:sz w:val="18"/>
                <w:szCs w:val="18"/>
                <w:lang w:val="fr-FR"/>
              </w:rPr>
            </w:pPr>
            <w:r w:rsidRPr="006C256A">
              <w:rPr>
                <w:color w:val="000000"/>
                <w:sz w:val="18"/>
                <w:szCs w:val="18"/>
                <w:lang w:val="fr-FR"/>
              </w:rPr>
              <w:t xml:space="preserve">1) Les droits à congé de maternité correspondent à </w:t>
            </w:r>
            <w:r w:rsidR="00BD5D13">
              <w:rPr>
                <w:color w:val="000000"/>
                <w:sz w:val="18"/>
                <w:szCs w:val="18"/>
                <w:lang w:val="fr-FR"/>
              </w:rPr>
              <w:t>16 </w:t>
            </w:r>
            <w:r w:rsidRPr="006C256A">
              <w:rPr>
                <w:color w:val="000000"/>
                <w:sz w:val="18"/>
                <w:szCs w:val="18"/>
                <w:lang w:val="fr-FR"/>
              </w:rPr>
              <w:t xml:space="preserve">semaines à plein traitement </w:t>
            </w:r>
            <w:r w:rsidRPr="006C256A">
              <w:rPr>
                <w:b/>
                <w:color w:val="000000"/>
                <w:sz w:val="18"/>
                <w:szCs w:val="18"/>
                <w:u w:val="single"/>
                <w:lang w:val="fr-FR"/>
              </w:rPr>
              <w:t xml:space="preserve">pour les fonctionnaires </w:t>
            </w:r>
            <w:r w:rsidRPr="006C256A">
              <w:rPr>
                <w:b/>
                <w:sz w:val="18"/>
                <w:szCs w:val="18"/>
                <w:u w:val="single"/>
                <w:lang w:val="fr-FR"/>
              </w:rPr>
              <w:t>temporaires</w:t>
            </w:r>
            <w:r w:rsidRPr="006C256A">
              <w:rPr>
                <w:b/>
                <w:color w:val="000000"/>
                <w:sz w:val="18"/>
                <w:szCs w:val="18"/>
                <w:u w:val="single"/>
                <w:lang w:val="fr-FR"/>
              </w:rPr>
              <w:t xml:space="preserve"> ayant accompli 12 mois de service continu</w:t>
            </w:r>
            <w:r w:rsidRPr="006C256A">
              <w:rPr>
                <w:color w:val="000000"/>
                <w:sz w:val="18"/>
                <w:szCs w:val="18"/>
                <w:lang w:val="fr-FR"/>
              </w:rPr>
              <w:t>.</w:t>
            </w:r>
            <w:r w:rsidR="007759F6" w:rsidRPr="00A07DC1">
              <w:rPr>
                <w:color w:val="000000"/>
                <w:sz w:val="18"/>
                <w:lang w:val="fr-FR"/>
              </w:rPr>
              <w:t xml:space="preserve">  </w:t>
            </w:r>
            <w:r w:rsidRPr="006C256A">
              <w:rPr>
                <w:sz w:val="18"/>
                <w:szCs w:val="18"/>
                <w:lang w:val="fr-FR"/>
              </w:rPr>
              <w:t>Les droits sont appliqués au prorata après six</w:t>
            </w:r>
            <w:r w:rsidR="00955164">
              <w:rPr>
                <w:sz w:val="18"/>
                <w:szCs w:val="18"/>
                <w:lang w:val="fr-FR"/>
              </w:rPr>
              <w:t> </w:t>
            </w:r>
            <w:r w:rsidRPr="006C256A">
              <w:rPr>
                <w:sz w:val="18"/>
                <w:szCs w:val="18"/>
                <w:lang w:val="fr-FR"/>
              </w:rPr>
              <w:t>mois de service</w:t>
            </w:r>
            <w:r w:rsidR="00D745EC" w:rsidRPr="006C256A">
              <w:rPr>
                <w:sz w:val="18"/>
                <w:szCs w:val="18"/>
                <w:lang w:val="fr-FR"/>
              </w:rPr>
              <w:t xml:space="preserve"> </w:t>
            </w:r>
            <w:r w:rsidR="00D745EC" w:rsidRPr="006C256A">
              <w:rPr>
                <w:b/>
                <w:sz w:val="18"/>
                <w:szCs w:val="18"/>
                <w:u w:val="single"/>
                <w:lang w:val="fr-FR"/>
              </w:rPr>
              <w:t>continu</w:t>
            </w:r>
            <w:r w:rsidRPr="006C256A">
              <w:rPr>
                <w:sz w:val="18"/>
                <w:szCs w:val="18"/>
                <w:lang w:val="fr-FR"/>
              </w:rPr>
              <w:t>.</w:t>
            </w:r>
          </w:p>
          <w:p w:rsidR="00F33AD6" w:rsidRPr="006C256A" w:rsidRDefault="00062772" w:rsidP="00C37DE4">
            <w:pPr>
              <w:tabs>
                <w:tab w:val="left" w:pos="1134"/>
              </w:tabs>
              <w:rPr>
                <w:sz w:val="18"/>
                <w:szCs w:val="18"/>
                <w:lang w:val="fr-FR"/>
              </w:rPr>
            </w:pPr>
            <w:r w:rsidRPr="006C256A">
              <w:rPr>
                <w:color w:val="000000"/>
                <w:sz w:val="18"/>
                <w:szCs w:val="18"/>
                <w:lang w:val="fr-FR"/>
              </w:rPr>
              <w:t>[…]</w:t>
            </w:r>
          </w:p>
          <w:p w:rsidR="00F33AD6" w:rsidRPr="006C256A" w:rsidRDefault="00F33AD6" w:rsidP="00C37DE4">
            <w:pPr>
              <w:rPr>
                <w:b/>
                <w:sz w:val="18"/>
                <w:szCs w:val="18"/>
                <w:lang w:val="fr-FR"/>
              </w:rPr>
            </w:pPr>
          </w:p>
          <w:p w:rsidR="00F33AD6" w:rsidRPr="006C256A" w:rsidRDefault="00F33AD6" w:rsidP="00C37DE4">
            <w:pPr>
              <w:rPr>
                <w:b/>
                <w:sz w:val="18"/>
                <w:szCs w:val="18"/>
                <w:lang w:val="fr-FR"/>
              </w:rPr>
            </w:pPr>
          </w:p>
          <w:p w:rsidR="00F33AD6" w:rsidRPr="006C256A" w:rsidRDefault="00062772" w:rsidP="00C37DE4">
            <w:pPr>
              <w:tabs>
                <w:tab w:val="left" w:pos="1134"/>
              </w:tabs>
              <w:rPr>
                <w:sz w:val="18"/>
                <w:szCs w:val="18"/>
                <w:lang w:val="fr-FR"/>
              </w:rPr>
            </w:pPr>
            <w:r w:rsidRPr="006C256A">
              <w:rPr>
                <w:color w:val="000000"/>
                <w:sz w:val="18"/>
                <w:szCs w:val="18"/>
                <w:lang w:val="fr-FR"/>
              </w:rPr>
              <w:t xml:space="preserve">e) </w:t>
            </w:r>
            <w:r w:rsidRPr="006C256A">
              <w:rPr>
                <w:sz w:val="18"/>
                <w:szCs w:val="18"/>
                <w:lang w:val="fr-FR"/>
              </w:rPr>
              <w:t>La disposition 6.2.4 (Congé de paternité) s</w:t>
            </w:r>
            <w:r w:rsidR="005837A7">
              <w:rPr>
                <w:sz w:val="18"/>
                <w:szCs w:val="18"/>
                <w:lang w:val="fr-FR"/>
              </w:rPr>
              <w:t>’</w:t>
            </w:r>
            <w:r w:rsidRPr="006C256A">
              <w:rPr>
                <w:sz w:val="18"/>
                <w:szCs w:val="18"/>
                <w:lang w:val="fr-FR"/>
              </w:rPr>
              <w:t>applique aux fonctionnaires temporaires sous réserve de ce qui suit</w:t>
            </w:r>
            <w:r w:rsidR="00955164">
              <w:rPr>
                <w:sz w:val="18"/>
                <w:szCs w:val="18"/>
                <w:lang w:val="fr-FR"/>
              </w:rPr>
              <w:t> </w:t>
            </w:r>
            <w:r w:rsidRPr="006C256A">
              <w:rPr>
                <w:sz w:val="18"/>
                <w:szCs w:val="18"/>
                <w:lang w:val="fr-FR"/>
              </w:rPr>
              <w:t>:</w:t>
            </w:r>
          </w:p>
          <w:p w:rsidR="00F33AD6" w:rsidRPr="006C256A" w:rsidRDefault="00F33AD6" w:rsidP="00C37DE4">
            <w:pPr>
              <w:tabs>
                <w:tab w:val="left" w:pos="1701"/>
              </w:tabs>
              <w:rPr>
                <w:sz w:val="18"/>
                <w:szCs w:val="18"/>
                <w:lang w:val="fr-FR"/>
              </w:rPr>
            </w:pPr>
          </w:p>
          <w:p w:rsidR="00F33AD6" w:rsidRPr="006C256A" w:rsidRDefault="00FA5F7B" w:rsidP="00C37DE4">
            <w:pPr>
              <w:tabs>
                <w:tab w:val="left" w:pos="1701"/>
              </w:tabs>
              <w:rPr>
                <w:sz w:val="18"/>
                <w:szCs w:val="18"/>
                <w:lang w:val="fr-FR"/>
              </w:rPr>
            </w:pPr>
            <w:r w:rsidRPr="006C256A">
              <w:rPr>
                <w:color w:val="000000"/>
                <w:sz w:val="18"/>
                <w:szCs w:val="18"/>
                <w:lang w:val="fr-FR"/>
              </w:rPr>
              <w:t>1) Les droits à congé de paternité correspondent à quatre</w:t>
            </w:r>
            <w:r w:rsidR="00955164">
              <w:rPr>
                <w:color w:val="000000"/>
                <w:sz w:val="18"/>
                <w:szCs w:val="18"/>
                <w:lang w:val="fr-FR"/>
              </w:rPr>
              <w:t> </w:t>
            </w:r>
            <w:r w:rsidRPr="006C256A">
              <w:rPr>
                <w:color w:val="000000"/>
                <w:sz w:val="18"/>
                <w:szCs w:val="18"/>
                <w:lang w:val="fr-FR"/>
              </w:rPr>
              <w:t xml:space="preserve">semaines </w:t>
            </w:r>
            <w:r w:rsidRPr="006C256A">
              <w:rPr>
                <w:b/>
                <w:color w:val="000000"/>
                <w:sz w:val="18"/>
                <w:szCs w:val="18"/>
                <w:u w:val="single"/>
                <w:lang w:val="fr-FR"/>
              </w:rPr>
              <w:t>pour les fonctionnaires temporaires ayant accompli 12 mois de service continu</w:t>
            </w:r>
            <w:r w:rsidRPr="006C256A">
              <w:rPr>
                <w:color w:val="000000"/>
                <w:sz w:val="18"/>
                <w:szCs w:val="18"/>
                <w:lang w:val="fr-FR"/>
              </w:rPr>
              <w:t xml:space="preserve"> </w:t>
            </w:r>
            <w:r w:rsidRPr="006C256A">
              <w:rPr>
                <w:strike/>
                <w:color w:val="000000"/>
                <w:sz w:val="18"/>
                <w:szCs w:val="18"/>
                <w:lang w:val="fr-FR"/>
              </w:rPr>
              <w:t>et s</w:t>
            </w:r>
            <w:r w:rsidR="005837A7">
              <w:rPr>
                <w:strike/>
                <w:color w:val="000000"/>
                <w:sz w:val="18"/>
                <w:szCs w:val="18"/>
                <w:lang w:val="fr-FR"/>
              </w:rPr>
              <w:t>’</w:t>
            </w:r>
            <w:r w:rsidRPr="006C256A">
              <w:rPr>
                <w:strike/>
                <w:color w:val="000000"/>
                <w:sz w:val="18"/>
                <w:szCs w:val="18"/>
                <w:lang w:val="fr-FR"/>
              </w:rPr>
              <w:t>appliquent aux fonctionnaires temporaires</w:t>
            </w:r>
            <w:r w:rsidRPr="006C256A">
              <w:rPr>
                <w:color w:val="000000"/>
                <w:sz w:val="18"/>
                <w:szCs w:val="18"/>
                <w:lang w:val="fr-FR"/>
              </w:rPr>
              <w:t>.</w:t>
            </w:r>
            <w:r w:rsidR="007759F6" w:rsidRPr="00A07DC1">
              <w:rPr>
                <w:color w:val="000000"/>
                <w:sz w:val="18"/>
                <w:lang w:val="fr-FR"/>
              </w:rPr>
              <w:t xml:space="preserve">  </w:t>
            </w:r>
            <w:r w:rsidRPr="006C256A">
              <w:rPr>
                <w:sz w:val="18"/>
                <w:szCs w:val="18"/>
                <w:lang w:val="fr-FR"/>
              </w:rPr>
              <w:t>Les droits sont appliqués au prorata après six</w:t>
            </w:r>
            <w:r w:rsidR="00955164">
              <w:rPr>
                <w:sz w:val="18"/>
                <w:szCs w:val="18"/>
                <w:lang w:val="fr-FR"/>
              </w:rPr>
              <w:t> </w:t>
            </w:r>
            <w:r w:rsidRPr="006C256A">
              <w:rPr>
                <w:sz w:val="18"/>
                <w:szCs w:val="18"/>
                <w:lang w:val="fr-FR"/>
              </w:rPr>
              <w:t>mois de service</w:t>
            </w:r>
            <w:r w:rsidRPr="006C256A">
              <w:rPr>
                <w:color w:val="000000"/>
                <w:sz w:val="18"/>
                <w:szCs w:val="18"/>
                <w:lang w:val="fr-FR"/>
              </w:rPr>
              <w:t xml:space="preserve"> </w:t>
            </w:r>
            <w:r w:rsidRPr="006C256A">
              <w:rPr>
                <w:b/>
                <w:color w:val="000000"/>
                <w:sz w:val="18"/>
                <w:szCs w:val="18"/>
                <w:u w:val="single"/>
                <w:lang w:val="fr-FR"/>
              </w:rPr>
              <w:t>continu</w:t>
            </w:r>
            <w:r w:rsidRPr="006C256A">
              <w:rPr>
                <w:sz w:val="18"/>
                <w:szCs w:val="18"/>
                <w:lang w:val="fr-FR"/>
              </w:rPr>
              <w:t>.</w:t>
            </w:r>
          </w:p>
          <w:p w:rsidR="00F33AD6" w:rsidRPr="006C256A" w:rsidRDefault="00F33AD6" w:rsidP="00C37DE4">
            <w:pPr>
              <w:rPr>
                <w:sz w:val="18"/>
                <w:szCs w:val="18"/>
                <w:lang w:val="fr-FR"/>
              </w:rPr>
            </w:pPr>
          </w:p>
          <w:p w:rsidR="00F33AD6" w:rsidRPr="006C256A" w:rsidRDefault="00FA5F7B" w:rsidP="00C37DE4">
            <w:pPr>
              <w:rPr>
                <w:sz w:val="18"/>
                <w:szCs w:val="18"/>
                <w:lang w:val="fr-FR"/>
              </w:rPr>
            </w:pPr>
            <w:r w:rsidRPr="006C256A">
              <w:rPr>
                <w:color w:val="000000"/>
                <w:sz w:val="18"/>
                <w:szCs w:val="18"/>
                <w:lang w:val="fr-FR"/>
              </w:rPr>
              <w:t xml:space="preserve">f) </w:t>
            </w:r>
            <w:r w:rsidRPr="006C256A">
              <w:rPr>
                <w:sz w:val="18"/>
                <w:szCs w:val="18"/>
                <w:lang w:val="fr-FR"/>
              </w:rPr>
              <w:t>La disposition 6.2.5 (Congé d</w:t>
            </w:r>
            <w:r w:rsidR="005837A7">
              <w:rPr>
                <w:sz w:val="18"/>
                <w:szCs w:val="18"/>
                <w:lang w:val="fr-FR"/>
              </w:rPr>
              <w:t>’</w:t>
            </w:r>
            <w:r w:rsidRPr="006C256A">
              <w:rPr>
                <w:sz w:val="18"/>
                <w:szCs w:val="18"/>
                <w:lang w:val="fr-FR"/>
              </w:rPr>
              <w:t>adoption) s</w:t>
            </w:r>
            <w:r w:rsidR="005837A7">
              <w:rPr>
                <w:sz w:val="18"/>
                <w:szCs w:val="18"/>
                <w:lang w:val="fr-FR"/>
              </w:rPr>
              <w:t>’</w:t>
            </w:r>
            <w:r w:rsidRPr="006C256A">
              <w:rPr>
                <w:sz w:val="18"/>
                <w:szCs w:val="18"/>
                <w:lang w:val="fr-FR"/>
              </w:rPr>
              <w:t>applique aux fonctionnaires temporaires sous réserve de ce qui suit</w:t>
            </w:r>
            <w:r w:rsidR="00955164">
              <w:rPr>
                <w:sz w:val="18"/>
                <w:szCs w:val="18"/>
                <w:lang w:val="fr-FR"/>
              </w:rPr>
              <w:t> </w:t>
            </w:r>
            <w:r w:rsidRPr="006C256A">
              <w:rPr>
                <w:sz w:val="18"/>
                <w:szCs w:val="18"/>
                <w:lang w:val="fr-FR"/>
              </w:rPr>
              <w:t>:</w:t>
            </w:r>
          </w:p>
          <w:p w:rsidR="005837A7" w:rsidRDefault="005837A7" w:rsidP="00C37DE4">
            <w:pPr>
              <w:rPr>
                <w:sz w:val="18"/>
                <w:szCs w:val="18"/>
                <w:lang w:val="fr-FR"/>
              </w:rPr>
            </w:pPr>
          </w:p>
          <w:p w:rsidR="007759F6" w:rsidRPr="006C256A" w:rsidRDefault="00FA5F7B" w:rsidP="00C37DE4">
            <w:pPr>
              <w:tabs>
                <w:tab w:val="left" w:pos="1134"/>
              </w:tabs>
              <w:rPr>
                <w:sz w:val="18"/>
                <w:szCs w:val="18"/>
                <w:lang w:val="fr-FR"/>
              </w:rPr>
            </w:pPr>
            <w:r w:rsidRPr="006C256A">
              <w:rPr>
                <w:strike/>
                <w:sz w:val="18"/>
                <w:szCs w:val="18"/>
                <w:lang w:val="fr-FR"/>
              </w:rPr>
              <w:t xml:space="preserve">1) </w:t>
            </w:r>
            <w:r w:rsidRPr="006C256A">
              <w:rPr>
                <w:sz w:val="18"/>
                <w:szCs w:val="18"/>
                <w:lang w:val="fr-FR"/>
              </w:rPr>
              <w:t xml:space="preserve">Les droits à congé </w:t>
            </w:r>
            <w:r w:rsidRPr="006C256A">
              <w:rPr>
                <w:color w:val="000000"/>
                <w:sz w:val="18"/>
                <w:szCs w:val="18"/>
                <w:lang w:val="fr-FR"/>
              </w:rPr>
              <w:t>d</w:t>
            </w:r>
            <w:r w:rsidR="005837A7">
              <w:rPr>
                <w:color w:val="000000"/>
                <w:sz w:val="18"/>
                <w:szCs w:val="18"/>
                <w:lang w:val="fr-FR"/>
              </w:rPr>
              <w:t>’</w:t>
            </w:r>
            <w:r w:rsidRPr="006C256A">
              <w:rPr>
                <w:color w:val="000000"/>
                <w:sz w:val="18"/>
                <w:szCs w:val="18"/>
                <w:lang w:val="fr-FR"/>
              </w:rPr>
              <w:t>adoption</w:t>
            </w:r>
            <w:r w:rsidRPr="006C256A">
              <w:rPr>
                <w:sz w:val="18"/>
                <w:szCs w:val="18"/>
                <w:lang w:val="fr-FR"/>
              </w:rPr>
              <w:t xml:space="preserve"> correspondent à </w:t>
            </w:r>
            <w:r w:rsidRPr="00A07DC1">
              <w:rPr>
                <w:sz w:val="18"/>
                <w:lang w:val="fr-FR"/>
              </w:rPr>
              <w:t>huit</w:t>
            </w:r>
            <w:r w:rsidR="00955164">
              <w:rPr>
                <w:sz w:val="18"/>
                <w:szCs w:val="18"/>
                <w:lang w:val="fr-FR"/>
              </w:rPr>
              <w:t> </w:t>
            </w:r>
            <w:r w:rsidRPr="006C256A">
              <w:rPr>
                <w:sz w:val="18"/>
                <w:szCs w:val="18"/>
                <w:lang w:val="fr-FR"/>
              </w:rPr>
              <w:t xml:space="preserve">semaines </w:t>
            </w:r>
            <w:r w:rsidRPr="006C256A">
              <w:rPr>
                <w:b/>
                <w:sz w:val="18"/>
                <w:szCs w:val="18"/>
                <w:u w:val="single"/>
                <w:lang w:val="fr-FR"/>
              </w:rPr>
              <w:t>pour les fonctionnaires temporaires ayant accompli 12 mois de service continu</w:t>
            </w:r>
            <w:r w:rsidRPr="006C256A">
              <w:rPr>
                <w:sz w:val="18"/>
                <w:szCs w:val="18"/>
                <w:lang w:val="fr-FR"/>
              </w:rPr>
              <w:t>.</w:t>
            </w:r>
            <w:r w:rsidR="007759F6" w:rsidRPr="006C256A">
              <w:rPr>
                <w:sz w:val="18"/>
                <w:szCs w:val="18"/>
                <w:lang w:val="fr-FR"/>
              </w:rPr>
              <w:t xml:space="preserve">  </w:t>
            </w:r>
            <w:r w:rsidRPr="006C256A">
              <w:rPr>
                <w:sz w:val="18"/>
                <w:szCs w:val="18"/>
                <w:lang w:val="fr-FR"/>
              </w:rPr>
              <w:t xml:space="preserve">Les </w:t>
            </w:r>
            <w:r w:rsidRPr="006C256A">
              <w:rPr>
                <w:sz w:val="18"/>
                <w:szCs w:val="18"/>
                <w:lang w:val="fr-FR"/>
              </w:rPr>
              <w:lastRenderedPageBreak/>
              <w:t>droits sont appliqués au prorata après six</w:t>
            </w:r>
            <w:r w:rsidR="00955164">
              <w:rPr>
                <w:sz w:val="18"/>
                <w:szCs w:val="18"/>
                <w:lang w:val="fr-FR"/>
              </w:rPr>
              <w:t> </w:t>
            </w:r>
            <w:r w:rsidRPr="006C256A">
              <w:rPr>
                <w:sz w:val="18"/>
                <w:szCs w:val="18"/>
                <w:lang w:val="fr-FR"/>
              </w:rPr>
              <w:t>mois de service</w:t>
            </w:r>
            <w:r w:rsidRPr="006C256A">
              <w:rPr>
                <w:color w:val="000000"/>
                <w:sz w:val="18"/>
                <w:szCs w:val="18"/>
                <w:lang w:val="fr-FR"/>
              </w:rPr>
              <w:t xml:space="preserve"> </w:t>
            </w:r>
            <w:r w:rsidRPr="006C256A">
              <w:rPr>
                <w:b/>
                <w:color w:val="000000"/>
                <w:sz w:val="18"/>
                <w:szCs w:val="18"/>
                <w:u w:val="single"/>
                <w:lang w:val="fr-FR"/>
              </w:rPr>
              <w:t>continu</w:t>
            </w:r>
            <w:r w:rsidRPr="006C256A">
              <w:rPr>
                <w:sz w:val="18"/>
                <w:szCs w:val="18"/>
                <w:lang w:val="fr-FR"/>
              </w:rPr>
              <w:t>.</w:t>
            </w:r>
          </w:p>
        </w:tc>
        <w:tc>
          <w:tcPr>
            <w:tcW w:w="4537" w:type="dxa"/>
            <w:shd w:val="clear" w:color="auto" w:fill="auto"/>
            <w:tcMar>
              <w:top w:w="57" w:type="dxa"/>
              <w:bottom w:w="57" w:type="dxa"/>
            </w:tcMar>
          </w:tcPr>
          <w:p w:rsidR="00F33AD6" w:rsidRPr="006C256A" w:rsidRDefault="00FA5F7B" w:rsidP="00C37DE4">
            <w:pPr>
              <w:pStyle w:val="CommentText"/>
              <w:rPr>
                <w:szCs w:val="18"/>
                <w:lang w:val="fr-FR"/>
              </w:rPr>
            </w:pPr>
            <w:r w:rsidRPr="006C256A">
              <w:rPr>
                <w:color w:val="000000"/>
                <w:szCs w:val="18"/>
                <w:lang w:val="fr-FR"/>
              </w:rPr>
              <w:lastRenderedPageBreak/>
              <w:t>Clarification de dispositions manquant de précision.</w:t>
            </w:r>
            <w:r w:rsidR="00955164">
              <w:rPr>
                <w:color w:val="000000"/>
                <w:szCs w:val="18"/>
                <w:lang w:val="fr-FR"/>
              </w:rPr>
              <w:t xml:space="preserve"> </w:t>
            </w:r>
            <w:r w:rsidR="007759F6" w:rsidRPr="00A07DC1">
              <w:rPr>
                <w:color w:val="000000"/>
                <w:lang w:val="fr-FR"/>
              </w:rPr>
              <w:t xml:space="preserve"> </w:t>
            </w:r>
            <w:r w:rsidRPr="006C256A">
              <w:rPr>
                <w:color w:val="000000"/>
                <w:szCs w:val="18"/>
                <w:lang w:val="fr-FR"/>
              </w:rPr>
              <w:t xml:space="preserve">Ces modifications sont </w:t>
            </w:r>
            <w:r w:rsidR="001C4CD1" w:rsidRPr="006C256A">
              <w:rPr>
                <w:color w:val="000000"/>
                <w:szCs w:val="18"/>
                <w:lang w:val="fr-FR"/>
              </w:rPr>
              <w:t>alignées sur les</w:t>
            </w:r>
            <w:r w:rsidRPr="006C256A">
              <w:rPr>
                <w:color w:val="000000"/>
                <w:szCs w:val="18"/>
                <w:lang w:val="fr-FR"/>
              </w:rPr>
              <w:t xml:space="preserve"> paragraphes 6, 16 et 26, respectivement, de l</w:t>
            </w:r>
            <w:r w:rsidR="005837A7">
              <w:rPr>
                <w:color w:val="000000"/>
                <w:szCs w:val="18"/>
                <w:lang w:val="fr-FR"/>
              </w:rPr>
              <w:t>’</w:t>
            </w:r>
            <w:r w:rsidRPr="006C256A">
              <w:rPr>
                <w:color w:val="000000"/>
                <w:szCs w:val="18"/>
                <w:lang w:val="fr-FR"/>
              </w:rPr>
              <w:t>ordre de service n° 8/2013.</w:t>
            </w:r>
          </w:p>
          <w:p w:rsidR="00F33AD6" w:rsidRPr="006C256A" w:rsidRDefault="00F33AD6" w:rsidP="00C37DE4">
            <w:pPr>
              <w:rPr>
                <w:sz w:val="18"/>
                <w:szCs w:val="18"/>
                <w:lang w:val="fr-FR"/>
              </w:rPr>
            </w:pPr>
          </w:p>
          <w:p w:rsidR="00F33AD6" w:rsidRPr="006C256A" w:rsidRDefault="00F33AD6" w:rsidP="00C37DE4">
            <w:pPr>
              <w:rPr>
                <w:i/>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7759F6" w:rsidRPr="006C256A" w:rsidRDefault="007759F6" w:rsidP="00C37DE4">
            <w:pPr>
              <w:rPr>
                <w:sz w:val="18"/>
                <w:szCs w:val="18"/>
                <w:lang w:val="fr-FR"/>
              </w:rPr>
            </w:pPr>
          </w:p>
        </w:tc>
      </w:tr>
      <w:tr w:rsidR="007759F6" w:rsidRPr="009A4C01" w:rsidTr="007759F6">
        <w:trPr>
          <w:trHeight w:val="23"/>
        </w:trPr>
        <w:tc>
          <w:tcPr>
            <w:tcW w:w="1842" w:type="dxa"/>
            <w:shd w:val="clear" w:color="auto" w:fill="auto"/>
            <w:tcMar>
              <w:top w:w="57" w:type="dxa"/>
              <w:bottom w:w="57" w:type="dxa"/>
            </w:tcMar>
          </w:tcPr>
          <w:p w:rsidR="00F33AD6" w:rsidRPr="006C256A" w:rsidRDefault="00FA5F7B" w:rsidP="00C37DE4">
            <w:pPr>
              <w:rPr>
                <w:b/>
                <w:sz w:val="18"/>
                <w:szCs w:val="18"/>
                <w:lang w:val="fr-FR"/>
              </w:rPr>
            </w:pPr>
            <w:r w:rsidRPr="006C256A">
              <w:rPr>
                <w:b/>
                <w:color w:val="000000"/>
                <w:sz w:val="18"/>
                <w:szCs w:val="18"/>
                <w:lang w:val="fr-FR"/>
              </w:rPr>
              <w:lastRenderedPageBreak/>
              <w:t xml:space="preserve">Disposition </w:t>
            </w:r>
            <w:r w:rsidRPr="006C256A">
              <w:rPr>
                <w:b/>
                <w:sz w:val="18"/>
                <w:szCs w:val="18"/>
                <w:lang w:val="fr-FR"/>
              </w:rPr>
              <w:t>7.3.9.a)</w:t>
            </w:r>
          </w:p>
          <w:p w:rsidR="00F33AD6" w:rsidRPr="006C256A" w:rsidRDefault="00F33AD6" w:rsidP="00C37DE4">
            <w:pPr>
              <w:rPr>
                <w:sz w:val="18"/>
                <w:szCs w:val="18"/>
                <w:lang w:val="fr-FR"/>
              </w:rPr>
            </w:pPr>
          </w:p>
          <w:p w:rsidR="007759F6" w:rsidRPr="006C256A" w:rsidRDefault="00FA5F7B" w:rsidP="00C37DE4">
            <w:pPr>
              <w:rPr>
                <w:sz w:val="18"/>
                <w:szCs w:val="18"/>
                <w:lang w:val="fr-FR"/>
              </w:rPr>
            </w:pPr>
            <w:r w:rsidRPr="006C256A">
              <w:rPr>
                <w:sz w:val="18"/>
                <w:szCs w:val="18"/>
                <w:lang w:val="fr-FR"/>
              </w:rPr>
              <w:t>Perte du droit au paiement des frais de déménagement</w:t>
            </w:r>
          </w:p>
        </w:tc>
        <w:tc>
          <w:tcPr>
            <w:tcW w:w="4536" w:type="dxa"/>
            <w:shd w:val="clear" w:color="auto" w:fill="auto"/>
            <w:tcMar>
              <w:top w:w="57" w:type="dxa"/>
              <w:bottom w:w="57" w:type="dxa"/>
            </w:tcMar>
          </w:tcPr>
          <w:p w:rsidR="005837A7" w:rsidRDefault="00FA5F7B" w:rsidP="00C37DE4">
            <w:pPr>
              <w:pStyle w:val="Default"/>
              <w:rPr>
                <w:sz w:val="18"/>
                <w:szCs w:val="18"/>
                <w:lang w:val="fr-FR"/>
              </w:rPr>
            </w:pPr>
            <w:r w:rsidRPr="006C256A">
              <w:rPr>
                <w:sz w:val="18"/>
                <w:szCs w:val="18"/>
                <w:lang w:val="fr-FR"/>
              </w:rPr>
              <w:t xml:space="preserve">a) </w:t>
            </w:r>
            <w:r w:rsidRPr="006C256A">
              <w:rPr>
                <w:color w:val="auto"/>
                <w:sz w:val="18"/>
                <w:szCs w:val="18"/>
                <w:lang w:val="fr-FR"/>
              </w:rPr>
              <w:t>En principe, un fonctionnaire qui abandonne son poste ou qui donne sa démission avant d</w:t>
            </w:r>
            <w:r w:rsidR="005837A7">
              <w:rPr>
                <w:color w:val="auto"/>
                <w:sz w:val="18"/>
                <w:szCs w:val="18"/>
                <w:lang w:val="fr-FR"/>
              </w:rPr>
              <w:t>’</w:t>
            </w:r>
            <w:r w:rsidRPr="006C256A">
              <w:rPr>
                <w:color w:val="auto"/>
                <w:sz w:val="18"/>
                <w:szCs w:val="18"/>
                <w:lang w:val="fr-FR"/>
              </w:rPr>
              <w:t>avoir accompli deux</w:t>
            </w:r>
            <w:r w:rsidR="00955164">
              <w:rPr>
                <w:color w:val="auto"/>
                <w:sz w:val="18"/>
                <w:szCs w:val="18"/>
                <w:lang w:val="fr-FR"/>
              </w:rPr>
              <w:t> </w:t>
            </w:r>
            <w:r w:rsidRPr="006C256A">
              <w:rPr>
                <w:color w:val="auto"/>
                <w:sz w:val="18"/>
                <w:szCs w:val="18"/>
                <w:lang w:val="fr-FR"/>
              </w:rPr>
              <w:t>ans de service n</w:t>
            </w:r>
            <w:r w:rsidR="005837A7">
              <w:rPr>
                <w:color w:val="auto"/>
                <w:sz w:val="18"/>
                <w:szCs w:val="18"/>
                <w:lang w:val="fr-FR"/>
              </w:rPr>
              <w:t>’</w:t>
            </w:r>
            <w:r w:rsidRPr="006C256A">
              <w:rPr>
                <w:color w:val="auto"/>
                <w:sz w:val="18"/>
                <w:szCs w:val="18"/>
                <w:lang w:val="fr-FR"/>
              </w:rPr>
              <w:t>a pas droit au paiement des frais de déménagement.</w:t>
            </w:r>
            <w:r w:rsidR="007759F6" w:rsidRPr="00A07DC1">
              <w:rPr>
                <w:color w:val="auto"/>
                <w:sz w:val="18"/>
                <w:lang w:val="fr-FR"/>
              </w:rPr>
              <w:t xml:space="preserve"> </w:t>
            </w:r>
            <w:r w:rsidR="00396CDD" w:rsidRPr="00A07DC1">
              <w:rPr>
                <w:color w:val="auto"/>
                <w:sz w:val="18"/>
                <w:lang w:val="fr-FR"/>
              </w:rPr>
              <w:t xml:space="preserve"> </w:t>
            </w:r>
            <w:r w:rsidRPr="006C256A">
              <w:rPr>
                <w:color w:val="auto"/>
                <w:sz w:val="18"/>
                <w:szCs w:val="18"/>
                <w:lang w:val="fr-FR"/>
              </w:rPr>
              <w:t>Les dépenses déjà engagées peuvent être revues au prorata et le trop</w:t>
            </w:r>
            <w:r w:rsidR="006C2C45">
              <w:rPr>
                <w:color w:val="auto"/>
                <w:sz w:val="18"/>
                <w:szCs w:val="18"/>
                <w:lang w:val="fr-FR"/>
              </w:rPr>
              <w:noBreakHyphen/>
            </w:r>
            <w:r w:rsidRPr="006C256A">
              <w:rPr>
                <w:color w:val="auto"/>
                <w:sz w:val="18"/>
                <w:szCs w:val="18"/>
                <w:lang w:val="fr-FR"/>
              </w:rPr>
              <w:t>perçu recouvré par prélèvement sur les autres paiements dus au fonctionnaire.</w:t>
            </w:r>
          </w:p>
          <w:p w:rsidR="00F33AD6" w:rsidRPr="006C256A" w:rsidRDefault="00F33AD6" w:rsidP="00C37DE4">
            <w:pPr>
              <w:pStyle w:val="Default"/>
              <w:rPr>
                <w:sz w:val="18"/>
                <w:szCs w:val="18"/>
                <w:lang w:val="fr-FR"/>
              </w:rPr>
            </w:pPr>
          </w:p>
          <w:p w:rsidR="007759F6" w:rsidRPr="00EA7749" w:rsidRDefault="00FA5F7B" w:rsidP="00C37DE4">
            <w:pPr>
              <w:pStyle w:val="Default"/>
              <w:rPr>
                <w:sz w:val="18"/>
                <w:szCs w:val="18"/>
                <w:lang w:val="fr-FR"/>
              </w:rPr>
            </w:pPr>
            <w:r w:rsidRPr="00EA7749">
              <w:rPr>
                <w:sz w:val="18"/>
                <w:szCs w:val="18"/>
                <w:lang w:val="fr-FR"/>
              </w:rPr>
              <w:t>[…]</w:t>
            </w:r>
          </w:p>
        </w:tc>
        <w:tc>
          <w:tcPr>
            <w:tcW w:w="4536" w:type="dxa"/>
            <w:shd w:val="clear" w:color="auto" w:fill="auto"/>
            <w:tcMar>
              <w:top w:w="57" w:type="dxa"/>
              <w:bottom w:w="57" w:type="dxa"/>
            </w:tcMar>
          </w:tcPr>
          <w:p w:rsidR="005837A7" w:rsidRDefault="00FA5F7B" w:rsidP="00C37DE4">
            <w:pPr>
              <w:pStyle w:val="Default"/>
              <w:rPr>
                <w:color w:val="auto"/>
                <w:sz w:val="18"/>
                <w:szCs w:val="18"/>
                <w:lang w:val="fr-FR"/>
              </w:rPr>
            </w:pPr>
            <w:r w:rsidRPr="006C256A">
              <w:rPr>
                <w:color w:val="auto"/>
                <w:sz w:val="18"/>
                <w:szCs w:val="18"/>
                <w:lang w:val="fr-FR"/>
              </w:rPr>
              <w:t>a) En principe, un fonctionnaire qui abandonne son poste ou qui donne sa démission avant d</w:t>
            </w:r>
            <w:r w:rsidR="005837A7">
              <w:rPr>
                <w:color w:val="auto"/>
                <w:sz w:val="18"/>
                <w:szCs w:val="18"/>
                <w:lang w:val="fr-FR"/>
              </w:rPr>
              <w:t>’</w:t>
            </w:r>
            <w:r w:rsidRPr="006C256A">
              <w:rPr>
                <w:color w:val="auto"/>
                <w:sz w:val="18"/>
                <w:szCs w:val="18"/>
                <w:lang w:val="fr-FR"/>
              </w:rPr>
              <w:t>avoir accompli deux</w:t>
            </w:r>
            <w:r w:rsidR="00955164">
              <w:rPr>
                <w:color w:val="auto"/>
                <w:sz w:val="18"/>
                <w:szCs w:val="18"/>
                <w:lang w:val="fr-FR"/>
              </w:rPr>
              <w:t> </w:t>
            </w:r>
            <w:r w:rsidRPr="006C256A">
              <w:rPr>
                <w:color w:val="auto"/>
                <w:sz w:val="18"/>
                <w:szCs w:val="18"/>
                <w:lang w:val="fr-FR"/>
              </w:rPr>
              <w:t>ans de service n</w:t>
            </w:r>
            <w:r w:rsidR="005837A7">
              <w:rPr>
                <w:color w:val="auto"/>
                <w:sz w:val="18"/>
                <w:szCs w:val="18"/>
                <w:lang w:val="fr-FR"/>
              </w:rPr>
              <w:t>’</w:t>
            </w:r>
            <w:r w:rsidRPr="006C256A">
              <w:rPr>
                <w:color w:val="auto"/>
                <w:sz w:val="18"/>
                <w:szCs w:val="18"/>
                <w:lang w:val="fr-FR"/>
              </w:rPr>
              <w:t>a pas droit au paiement des frais de déménagement.</w:t>
            </w:r>
            <w:r w:rsidR="007759F6" w:rsidRPr="006C256A">
              <w:rPr>
                <w:color w:val="auto"/>
                <w:sz w:val="18"/>
                <w:szCs w:val="18"/>
                <w:lang w:val="fr-FR"/>
              </w:rPr>
              <w:t xml:space="preserve"> </w:t>
            </w:r>
            <w:r w:rsidR="00396CDD" w:rsidRPr="006C256A">
              <w:rPr>
                <w:color w:val="auto"/>
                <w:sz w:val="18"/>
                <w:szCs w:val="18"/>
                <w:lang w:val="fr-FR"/>
              </w:rPr>
              <w:t xml:space="preserve"> </w:t>
            </w:r>
            <w:r w:rsidRPr="006C256A">
              <w:rPr>
                <w:color w:val="auto"/>
                <w:sz w:val="18"/>
                <w:szCs w:val="18"/>
                <w:lang w:val="fr-FR"/>
              </w:rPr>
              <w:t>Les dépenses déjà engagées peuvent être revues au prorata et le trop</w:t>
            </w:r>
            <w:r w:rsidR="006C2C45">
              <w:rPr>
                <w:color w:val="auto"/>
                <w:sz w:val="18"/>
                <w:szCs w:val="18"/>
                <w:lang w:val="fr-FR"/>
              </w:rPr>
              <w:noBreakHyphen/>
            </w:r>
            <w:r w:rsidRPr="006C256A">
              <w:rPr>
                <w:color w:val="auto"/>
                <w:sz w:val="18"/>
                <w:szCs w:val="18"/>
                <w:lang w:val="fr-FR"/>
              </w:rPr>
              <w:t xml:space="preserve">perçu recouvré </w:t>
            </w:r>
            <w:r w:rsidRPr="006C256A">
              <w:rPr>
                <w:strike/>
                <w:color w:val="auto"/>
                <w:sz w:val="18"/>
                <w:szCs w:val="18"/>
                <w:lang w:val="fr-FR"/>
              </w:rPr>
              <w:t>par prélèvement sur les autres paiements dus au</w:t>
            </w:r>
            <w:r w:rsidRPr="006C256A">
              <w:rPr>
                <w:color w:val="auto"/>
                <w:sz w:val="18"/>
                <w:szCs w:val="18"/>
                <w:lang w:val="fr-FR"/>
              </w:rPr>
              <w:t xml:space="preserve"> </w:t>
            </w:r>
            <w:r w:rsidR="00396CDD" w:rsidRPr="006C256A">
              <w:rPr>
                <w:b/>
                <w:color w:val="auto"/>
                <w:sz w:val="18"/>
                <w:szCs w:val="18"/>
                <w:u w:val="single"/>
                <w:lang w:val="fr-FR"/>
              </w:rPr>
              <w:t>auprès du</w:t>
            </w:r>
            <w:r w:rsidR="00396CDD" w:rsidRPr="006C256A">
              <w:rPr>
                <w:color w:val="auto"/>
                <w:sz w:val="18"/>
                <w:szCs w:val="18"/>
                <w:lang w:val="fr-FR"/>
              </w:rPr>
              <w:t xml:space="preserve"> </w:t>
            </w:r>
            <w:r w:rsidRPr="006C256A">
              <w:rPr>
                <w:color w:val="auto"/>
                <w:sz w:val="18"/>
                <w:szCs w:val="18"/>
                <w:lang w:val="fr-FR"/>
              </w:rPr>
              <w:t>fonctionnaire.</w:t>
            </w:r>
          </w:p>
          <w:p w:rsidR="00F33AD6" w:rsidRPr="006C256A" w:rsidRDefault="00F33AD6" w:rsidP="00C37DE4">
            <w:pPr>
              <w:pStyle w:val="Default"/>
              <w:rPr>
                <w:sz w:val="18"/>
                <w:szCs w:val="18"/>
                <w:lang w:val="fr-FR"/>
              </w:rPr>
            </w:pPr>
          </w:p>
          <w:p w:rsidR="007759F6" w:rsidRPr="006C256A" w:rsidRDefault="00FA5F7B" w:rsidP="00C37DE4">
            <w:pPr>
              <w:rPr>
                <w:b/>
                <w:sz w:val="18"/>
                <w:szCs w:val="18"/>
                <w:u w:val="single"/>
                <w:lang w:val="fr-FR"/>
              </w:rPr>
            </w:pPr>
            <w:r w:rsidRPr="006C256A">
              <w:rPr>
                <w:b/>
                <w:color w:val="000000"/>
                <w:sz w:val="18"/>
                <w:szCs w:val="18"/>
                <w:u w:val="single"/>
                <w:lang w:val="fr-FR"/>
              </w:rPr>
              <w:t>[…]</w:t>
            </w:r>
          </w:p>
        </w:tc>
        <w:tc>
          <w:tcPr>
            <w:tcW w:w="4537" w:type="dxa"/>
            <w:shd w:val="clear" w:color="auto" w:fill="auto"/>
            <w:tcMar>
              <w:top w:w="57" w:type="dxa"/>
              <w:bottom w:w="57" w:type="dxa"/>
            </w:tcMar>
          </w:tcPr>
          <w:p w:rsidR="007759F6" w:rsidRPr="006C256A" w:rsidRDefault="00FA5F7B"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existence d</w:t>
            </w:r>
            <w:r w:rsidR="005837A7">
              <w:rPr>
                <w:color w:val="000000"/>
                <w:sz w:val="18"/>
                <w:szCs w:val="18"/>
                <w:lang w:val="fr-FR"/>
              </w:rPr>
              <w:t>’</w:t>
            </w:r>
            <w:r w:rsidR="00EA3BC0" w:rsidRPr="006C256A">
              <w:rPr>
                <w:color w:val="000000"/>
                <w:sz w:val="18"/>
                <w:szCs w:val="18"/>
                <w:lang w:val="fr-FR"/>
              </w:rPr>
              <w:t>“</w:t>
            </w:r>
            <w:r w:rsidRPr="006C256A">
              <w:rPr>
                <w:color w:val="000000"/>
                <w:sz w:val="18"/>
                <w:szCs w:val="18"/>
                <w:lang w:val="fr-FR"/>
              </w:rPr>
              <w:t>autres paiements dus</w:t>
            </w:r>
            <w:r w:rsidR="00EA3BC0" w:rsidRPr="006C256A">
              <w:rPr>
                <w:color w:val="000000"/>
                <w:sz w:val="18"/>
                <w:szCs w:val="18"/>
                <w:lang w:val="fr-FR"/>
              </w:rPr>
              <w:t>”</w:t>
            </w:r>
            <w:r w:rsidRPr="006C256A">
              <w:rPr>
                <w:color w:val="000000"/>
                <w:sz w:val="18"/>
                <w:szCs w:val="18"/>
                <w:lang w:val="fr-FR"/>
              </w:rPr>
              <w:t xml:space="preserve"> ne devrait pas être une </w:t>
            </w:r>
            <w:r w:rsidRPr="006C256A">
              <w:rPr>
                <w:sz w:val="18"/>
                <w:szCs w:val="18"/>
                <w:lang w:val="fr-FR"/>
              </w:rPr>
              <w:t>condition préalable</w:t>
            </w:r>
            <w:r w:rsidRPr="006C256A">
              <w:rPr>
                <w:color w:val="000000"/>
                <w:sz w:val="18"/>
                <w:szCs w:val="18"/>
                <w:lang w:val="fr-FR"/>
              </w:rPr>
              <w:t xml:space="preserve"> au recouvrement, d</w:t>
            </w:r>
            <w:r w:rsidR="005837A7">
              <w:rPr>
                <w:color w:val="000000"/>
                <w:sz w:val="18"/>
                <w:szCs w:val="18"/>
                <w:lang w:val="fr-FR"/>
              </w:rPr>
              <w:t>’</w:t>
            </w:r>
            <w:r w:rsidRPr="006C256A">
              <w:rPr>
                <w:color w:val="000000"/>
                <w:sz w:val="18"/>
                <w:szCs w:val="18"/>
                <w:lang w:val="fr-FR"/>
              </w:rPr>
              <w:t xml:space="preserve">où la </w:t>
            </w:r>
            <w:r w:rsidRPr="006C256A">
              <w:rPr>
                <w:sz w:val="18"/>
                <w:szCs w:val="18"/>
                <w:lang w:val="fr-FR"/>
              </w:rPr>
              <w:t>modification</w:t>
            </w:r>
            <w:r w:rsidRPr="006C256A">
              <w:rPr>
                <w:color w:val="000000"/>
                <w:sz w:val="18"/>
                <w:szCs w:val="18"/>
                <w:lang w:val="fr-FR"/>
              </w:rPr>
              <w:t>.</w:t>
            </w:r>
          </w:p>
        </w:tc>
      </w:tr>
      <w:tr w:rsidR="007759F6" w:rsidRPr="009A4C01" w:rsidTr="00EA7749">
        <w:trPr>
          <w:trHeight w:val="1024"/>
        </w:trPr>
        <w:tc>
          <w:tcPr>
            <w:tcW w:w="1842" w:type="dxa"/>
            <w:shd w:val="clear" w:color="auto" w:fill="auto"/>
            <w:tcMar>
              <w:top w:w="57" w:type="dxa"/>
              <w:bottom w:w="57" w:type="dxa"/>
            </w:tcMar>
          </w:tcPr>
          <w:p w:rsidR="005837A7" w:rsidRDefault="00FA5F7B" w:rsidP="00C37DE4">
            <w:pPr>
              <w:rPr>
                <w:b/>
                <w:sz w:val="18"/>
                <w:szCs w:val="18"/>
                <w:lang w:val="fr-FR"/>
              </w:rPr>
            </w:pPr>
            <w:r w:rsidRPr="006C256A">
              <w:rPr>
                <w:b/>
                <w:color w:val="000000"/>
                <w:sz w:val="18"/>
                <w:szCs w:val="18"/>
                <w:lang w:val="fr-FR"/>
              </w:rPr>
              <w:t xml:space="preserve">Disposition </w:t>
            </w:r>
            <w:r w:rsidRPr="006C256A">
              <w:rPr>
                <w:b/>
                <w:sz w:val="18"/>
                <w:szCs w:val="18"/>
                <w:lang w:val="fr-FR"/>
              </w:rPr>
              <w:t>7.3.13</w:t>
            </w:r>
          </w:p>
          <w:p w:rsidR="00F33AD6" w:rsidRPr="006C256A" w:rsidRDefault="00F33AD6" w:rsidP="00C37DE4">
            <w:pPr>
              <w:rPr>
                <w:sz w:val="18"/>
                <w:szCs w:val="18"/>
                <w:lang w:val="fr-FR"/>
              </w:rPr>
            </w:pPr>
          </w:p>
          <w:p w:rsidR="007759F6" w:rsidRPr="006C256A" w:rsidRDefault="00FA5F7B" w:rsidP="00C37DE4">
            <w:pPr>
              <w:rPr>
                <w:sz w:val="18"/>
                <w:szCs w:val="18"/>
                <w:lang w:val="fr-FR"/>
              </w:rPr>
            </w:pPr>
            <w:r w:rsidRPr="006C256A">
              <w:rPr>
                <w:sz w:val="18"/>
                <w:szCs w:val="18"/>
                <w:lang w:val="fr-FR"/>
              </w:rPr>
              <w:t>Paiement des frais de voyage des fonctionnaires temporaires</w:t>
            </w:r>
          </w:p>
        </w:tc>
        <w:tc>
          <w:tcPr>
            <w:tcW w:w="4536" w:type="dxa"/>
            <w:shd w:val="clear" w:color="auto" w:fill="auto"/>
            <w:tcMar>
              <w:top w:w="57" w:type="dxa"/>
              <w:bottom w:w="57" w:type="dxa"/>
            </w:tcMar>
          </w:tcPr>
          <w:p w:rsidR="00F33AD6" w:rsidRPr="006C256A" w:rsidRDefault="00FA5F7B" w:rsidP="00C37DE4">
            <w:pPr>
              <w:pStyle w:val="1RuleText"/>
              <w:tabs>
                <w:tab w:val="clear" w:pos="-142"/>
                <w:tab w:val="clear" w:pos="1134"/>
                <w:tab w:val="clear" w:pos="1701"/>
                <w:tab w:val="clear" w:pos="2835"/>
              </w:tabs>
              <w:ind w:left="0" w:firstLine="0"/>
              <w:rPr>
                <w:sz w:val="18"/>
                <w:szCs w:val="18"/>
                <w:lang w:val="fr-FR"/>
              </w:rPr>
            </w:pPr>
            <w:r w:rsidRPr="006C256A">
              <w:rPr>
                <w:sz w:val="18"/>
                <w:szCs w:val="18"/>
                <w:lang w:val="fr-FR"/>
              </w:rPr>
              <w:t>Les fonctionnaires temporaires ont droit au remboursement des frais de voyage ci</w:t>
            </w:r>
            <w:r w:rsidR="006C2C45">
              <w:rPr>
                <w:sz w:val="18"/>
                <w:szCs w:val="18"/>
                <w:lang w:val="fr-FR"/>
              </w:rPr>
              <w:noBreakHyphen/>
            </w:r>
            <w:r w:rsidRPr="006C256A">
              <w:rPr>
                <w:sz w:val="18"/>
                <w:szCs w:val="18"/>
                <w:lang w:val="fr-FR"/>
              </w:rPr>
              <w:t>après</w:t>
            </w:r>
            <w:r w:rsidR="00955164">
              <w:rPr>
                <w:sz w:val="18"/>
                <w:szCs w:val="18"/>
                <w:lang w:val="fr-FR"/>
              </w:rPr>
              <w:t> </w:t>
            </w:r>
            <w:r w:rsidRPr="006C256A">
              <w:rPr>
                <w:sz w:val="18"/>
                <w:szCs w:val="18"/>
                <w:lang w:val="fr-FR"/>
              </w:rPr>
              <w:t>:</w:t>
            </w:r>
          </w:p>
          <w:p w:rsidR="00F33AD6" w:rsidRPr="006C256A" w:rsidRDefault="00F33AD6" w:rsidP="00C37DE4">
            <w:pPr>
              <w:rPr>
                <w:sz w:val="18"/>
                <w:szCs w:val="18"/>
                <w:lang w:val="fr-FR"/>
              </w:rPr>
            </w:pPr>
          </w:p>
          <w:p w:rsidR="00F33AD6" w:rsidRPr="006C256A" w:rsidRDefault="00FA5F7B" w:rsidP="00C37DE4">
            <w:pPr>
              <w:rPr>
                <w:sz w:val="18"/>
                <w:szCs w:val="18"/>
                <w:lang w:val="fr-FR"/>
              </w:rPr>
            </w:pPr>
            <w:r w:rsidRPr="006C256A">
              <w:rPr>
                <w:color w:val="000000"/>
                <w:sz w:val="18"/>
                <w:szCs w:val="18"/>
                <w:lang w:val="fr-FR"/>
              </w:rPr>
              <w:t xml:space="preserve">a) </w:t>
            </w:r>
            <w:r w:rsidRPr="006C256A">
              <w:rPr>
                <w:sz w:val="18"/>
                <w:szCs w:val="18"/>
                <w:lang w:val="fr-FR"/>
              </w:rPr>
              <w:t>Frais de voyage et de transport</w:t>
            </w:r>
          </w:p>
          <w:p w:rsidR="00396CDD" w:rsidRPr="006C256A" w:rsidRDefault="00396CDD" w:rsidP="00C37DE4">
            <w:pPr>
              <w:rPr>
                <w:sz w:val="18"/>
                <w:szCs w:val="18"/>
                <w:lang w:val="fr-FR"/>
              </w:rPr>
            </w:pPr>
          </w:p>
          <w:p w:rsidR="00F33AD6" w:rsidRPr="006C256A" w:rsidRDefault="00FA5F7B" w:rsidP="00C37DE4">
            <w:pPr>
              <w:rPr>
                <w:sz w:val="18"/>
                <w:szCs w:val="18"/>
                <w:lang w:val="fr-FR"/>
              </w:rPr>
            </w:pPr>
            <w:r w:rsidRPr="006C256A">
              <w:rPr>
                <w:color w:val="000000"/>
                <w:sz w:val="18"/>
                <w:szCs w:val="18"/>
                <w:lang w:val="fr-FR"/>
              </w:rPr>
              <w:t>[…]</w:t>
            </w:r>
          </w:p>
          <w:p w:rsidR="005837A7" w:rsidRDefault="00FA5F7B" w:rsidP="00C37DE4">
            <w:pPr>
              <w:pStyle w:val="Default"/>
              <w:rPr>
                <w:sz w:val="18"/>
                <w:szCs w:val="18"/>
                <w:lang w:val="fr-FR"/>
              </w:rPr>
            </w:pPr>
            <w:r w:rsidRPr="006C256A">
              <w:rPr>
                <w:sz w:val="18"/>
                <w:szCs w:val="18"/>
                <w:lang w:val="fr-FR"/>
              </w:rPr>
              <w:t xml:space="preserve">3) </w:t>
            </w:r>
            <w:r w:rsidRPr="006C256A">
              <w:rPr>
                <w:color w:val="auto"/>
                <w:sz w:val="18"/>
                <w:szCs w:val="18"/>
                <w:lang w:val="fr-FR"/>
              </w:rPr>
              <w:t>Lors de la prolongation d</w:t>
            </w:r>
            <w:r w:rsidR="005837A7">
              <w:rPr>
                <w:color w:val="auto"/>
                <w:sz w:val="18"/>
                <w:szCs w:val="18"/>
                <w:lang w:val="fr-FR"/>
              </w:rPr>
              <w:t>’</w:t>
            </w:r>
            <w:r w:rsidRPr="006C256A">
              <w:rPr>
                <w:color w:val="auto"/>
                <w:sz w:val="18"/>
                <w:szCs w:val="18"/>
                <w:lang w:val="fr-FR"/>
              </w:rPr>
              <w:t xml:space="preserve">un engagement initial de moins de </w:t>
            </w:r>
            <w:r w:rsidR="00BD5D13">
              <w:rPr>
                <w:color w:val="auto"/>
                <w:sz w:val="18"/>
                <w:szCs w:val="18"/>
                <w:lang w:val="fr-FR"/>
              </w:rPr>
              <w:t>12 </w:t>
            </w:r>
            <w:r w:rsidRPr="006C256A">
              <w:rPr>
                <w:color w:val="auto"/>
                <w:sz w:val="18"/>
                <w:szCs w:val="18"/>
                <w:lang w:val="fr-FR"/>
              </w:rPr>
              <w:t xml:space="preserve">mois aboutissant à une période de service ininterrompu supérieure à </w:t>
            </w:r>
            <w:r w:rsidR="00BD5D13">
              <w:rPr>
                <w:color w:val="auto"/>
                <w:sz w:val="18"/>
                <w:szCs w:val="18"/>
                <w:lang w:val="fr-FR"/>
              </w:rPr>
              <w:t>12 </w:t>
            </w:r>
            <w:r w:rsidRPr="006C256A">
              <w:rPr>
                <w:color w:val="auto"/>
                <w:sz w:val="18"/>
                <w:szCs w:val="18"/>
                <w:lang w:val="fr-FR"/>
              </w:rPr>
              <w:t>mois, les fonctionnaires temporaires ont droit au paiement des frais de voyage et de transport pour eux</w:t>
            </w:r>
            <w:r w:rsidR="006C2C45">
              <w:rPr>
                <w:color w:val="auto"/>
                <w:sz w:val="18"/>
                <w:szCs w:val="18"/>
                <w:lang w:val="fr-FR"/>
              </w:rPr>
              <w:noBreakHyphen/>
            </w:r>
            <w:r w:rsidRPr="006C256A">
              <w:rPr>
                <w:color w:val="auto"/>
                <w:sz w:val="18"/>
                <w:szCs w:val="18"/>
                <w:lang w:val="fr-FR"/>
              </w:rPr>
              <w:t>mêmes et pour leur conjoint et leurs enfants à charge.</w:t>
            </w:r>
            <w:r w:rsidR="007759F6" w:rsidRPr="00A07DC1">
              <w:rPr>
                <w:color w:val="auto"/>
                <w:sz w:val="18"/>
                <w:lang w:val="fr-FR"/>
              </w:rPr>
              <w:t xml:space="preserve"> </w:t>
            </w:r>
            <w:r w:rsidR="00955164">
              <w:rPr>
                <w:color w:val="auto"/>
                <w:sz w:val="18"/>
                <w:szCs w:val="18"/>
                <w:lang w:val="fr-FR"/>
              </w:rPr>
              <w:t xml:space="preserve"> </w:t>
            </w:r>
            <w:r w:rsidRPr="006C256A">
              <w:rPr>
                <w:color w:val="auto"/>
                <w:sz w:val="18"/>
                <w:szCs w:val="18"/>
                <w:lang w:val="fr-FR"/>
              </w:rPr>
              <w:t>Les frais d</w:t>
            </w:r>
            <w:r w:rsidR="005837A7">
              <w:rPr>
                <w:color w:val="auto"/>
                <w:sz w:val="18"/>
                <w:szCs w:val="18"/>
                <w:lang w:val="fr-FR"/>
              </w:rPr>
              <w:t>’</w:t>
            </w:r>
            <w:r w:rsidRPr="006C256A">
              <w:rPr>
                <w:color w:val="auto"/>
                <w:sz w:val="18"/>
                <w:szCs w:val="18"/>
                <w:lang w:val="fr-FR"/>
              </w:rPr>
              <w:t>envoi de bagages ne sont pas remboursés si l</w:t>
            </w:r>
            <w:r w:rsidR="005837A7">
              <w:rPr>
                <w:color w:val="auto"/>
                <w:sz w:val="18"/>
                <w:szCs w:val="18"/>
                <w:lang w:val="fr-FR"/>
              </w:rPr>
              <w:t>’</w:t>
            </w:r>
            <w:r w:rsidRPr="006C256A">
              <w:rPr>
                <w:color w:val="auto"/>
                <w:sz w:val="18"/>
                <w:szCs w:val="18"/>
                <w:lang w:val="fr-FR"/>
              </w:rPr>
              <w:t xml:space="preserve">on ne compte pas que le fonctionnaire </w:t>
            </w:r>
            <w:proofErr w:type="gramStart"/>
            <w:r w:rsidRPr="006C256A">
              <w:rPr>
                <w:color w:val="auto"/>
                <w:sz w:val="18"/>
                <w:szCs w:val="18"/>
                <w:lang w:val="fr-FR"/>
              </w:rPr>
              <w:t>restera</w:t>
            </w:r>
            <w:proofErr w:type="gramEnd"/>
            <w:r w:rsidRPr="006C256A">
              <w:rPr>
                <w:color w:val="auto"/>
                <w:sz w:val="18"/>
                <w:szCs w:val="18"/>
                <w:lang w:val="fr-FR"/>
              </w:rPr>
              <w:t xml:space="preserve"> au lieu d</w:t>
            </w:r>
            <w:r w:rsidR="005837A7">
              <w:rPr>
                <w:color w:val="auto"/>
                <w:sz w:val="18"/>
                <w:szCs w:val="18"/>
                <w:lang w:val="fr-FR"/>
              </w:rPr>
              <w:t>’</w:t>
            </w:r>
            <w:r w:rsidRPr="006C256A">
              <w:rPr>
                <w:color w:val="auto"/>
                <w:sz w:val="18"/>
                <w:szCs w:val="18"/>
                <w:lang w:val="fr-FR"/>
              </w:rPr>
              <w:t>affectation pendant au moins six</w:t>
            </w:r>
            <w:r w:rsidR="00955164">
              <w:rPr>
                <w:color w:val="auto"/>
                <w:sz w:val="18"/>
                <w:szCs w:val="18"/>
                <w:lang w:val="fr-FR"/>
              </w:rPr>
              <w:t> </w:t>
            </w:r>
            <w:r w:rsidRPr="006C256A">
              <w:rPr>
                <w:color w:val="auto"/>
                <w:sz w:val="18"/>
                <w:szCs w:val="18"/>
                <w:lang w:val="fr-FR"/>
              </w:rPr>
              <w:t>mois.</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A5F7B" w:rsidP="00C37DE4">
            <w:pPr>
              <w:rPr>
                <w:sz w:val="18"/>
                <w:szCs w:val="18"/>
                <w:lang w:val="fr-FR"/>
              </w:rPr>
            </w:pPr>
            <w:r w:rsidRPr="006C256A">
              <w:rPr>
                <w:color w:val="000000"/>
                <w:sz w:val="18"/>
                <w:szCs w:val="18"/>
                <w:lang w:val="fr-FR"/>
              </w:rPr>
              <w:t>[…]</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2D1854" w:rsidRPr="006C256A" w:rsidRDefault="002D1854" w:rsidP="00C37DE4">
            <w:pPr>
              <w:rPr>
                <w:sz w:val="18"/>
                <w:szCs w:val="18"/>
                <w:lang w:val="fr-FR"/>
              </w:rPr>
            </w:pPr>
          </w:p>
          <w:p w:rsidR="002D1854" w:rsidRPr="006C256A" w:rsidRDefault="002D1854" w:rsidP="00C37DE4">
            <w:pPr>
              <w:rPr>
                <w:sz w:val="18"/>
                <w:szCs w:val="18"/>
                <w:lang w:val="fr-FR"/>
              </w:rPr>
            </w:pPr>
          </w:p>
          <w:p w:rsidR="005837A7" w:rsidRDefault="00FA5F7B" w:rsidP="00C37DE4">
            <w:pPr>
              <w:pStyle w:val="Default"/>
              <w:rPr>
                <w:sz w:val="18"/>
                <w:szCs w:val="18"/>
                <w:lang w:val="fr-FR"/>
              </w:rPr>
            </w:pPr>
            <w:r w:rsidRPr="006C256A">
              <w:rPr>
                <w:sz w:val="18"/>
                <w:szCs w:val="18"/>
                <w:lang w:val="fr-FR"/>
              </w:rPr>
              <w:t xml:space="preserve">d) </w:t>
            </w:r>
            <w:r w:rsidRPr="006C256A">
              <w:rPr>
                <w:color w:val="auto"/>
                <w:sz w:val="18"/>
                <w:szCs w:val="18"/>
                <w:lang w:val="fr-FR"/>
              </w:rPr>
              <w:t>La disposition 7.3.9 (Perte du droit au paiement des frais de déménagement) s</w:t>
            </w:r>
            <w:r w:rsidR="005837A7">
              <w:rPr>
                <w:color w:val="auto"/>
                <w:sz w:val="18"/>
                <w:szCs w:val="18"/>
                <w:lang w:val="fr-FR"/>
              </w:rPr>
              <w:t>’</w:t>
            </w:r>
            <w:r w:rsidRPr="006C256A">
              <w:rPr>
                <w:color w:val="auto"/>
                <w:sz w:val="18"/>
                <w:szCs w:val="18"/>
                <w:lang w:val="fr-FR"/>
              </w:rPr>
              <w:t>applique aux fonctionnaires temporaires, à l</w:t>
            </w:r>
            <w:r w:rsidR="005837A7">
              <w:rPr>
                <w:color w:val="auto"/>
                <w:sz w:val="18"/>
                <w:szCs w:val="18"/>
                <w:lang w:val="fr-FR"/>
              </w:rPr>
              <w:t>’</w:t>
            </w:r>
            <w:r w:rsidRPr="006C256A">
              <w:rPr>
                <w:color w:val="auto"/>
                <w:sz w:val="18"/>
                <w:szCs w:val="18"/>
                <w:lang w:val="fr-FR"/>
              </w:rPr>
              <w:t>exception de l</w:t>
            </w:r>
            <w:r w:rsidR="005837A7">
              <w:rPr>
                <w:color w:val="auto"/>
                <w:sz w:val="18"/>
                <w:szCs w:val="18"/>
                <w:lang w:val="fr-FR"/>
              </w:rPr>
              <w:t>’</w:t>
            </w:r>
            <w:r w:rsidRPr="006C256A">
              <w:rPr>
                <w:color w:val="auto"/>
                <w:sz w:val="18"/>
                <w:szCs w:val="18"/>
                <w:lang w:val="fr-FR"/>
              </w:rPr>
              <w:t>alinéa</w:t>
            </w:r>
            <w:r w:rsidR="00955164">
              <w:rPr>
                <w:color w:val="auto"/>
                <w:sz w:val="18"/>
                <w:szCs w:val="18"/>
                <w:lang w:val="fr-FR"/>
              </w:rPr>
              <w:t> </w:t>
            </w:r>
            <w:r w:rsidRPr="006C256A">
              <w:rPr>
                <w:color w:val="auto"/>
                <w:sz w:val="18"/>
                <w:szCs w:val="18"/>
                <w:lang w:val="fr-FR"/>
              </w:rPr>
              <w:t>a).</w:t>
            </w:r>
            <w:r w:rsidR="00955164">
              <w:rPr>
                <w:color w:val="auto"/>
                <w:sz w:val="18"/>
                <w:szCs w:val="18"/>
                <w:lang w:val="fr-FR"/>
              </w:rPr>
              <w:t xml:space="preserve"> </w:t>
            </w:r>
            <w:r w:rsidR="007759F6" w:rsidRPr="00A07DC1">
              <w:rPr>
                <w:color w:val="auto"/>
                <w:sz w:val="18"/>
                <w:lang w:val="fr-FR"/>
              </w:rPr>
              <w:t xml:space="preserve"> </w:t>
            </w:r>
            <w:r w:rsidRPr="006C256A">
              <w:rPr>
                <w:color w:val="auto"/>
                <w:sz w:val="18"/>
                <w:szCs w:val="18"/>
                <w:lang w:val="fr-FR"/>
              </w:rPr>
              <w:t xml:space="preserve">En principe, un fonctionnaire qui abandonne son </w:t>
            </w:r>
            <w:r w:rsidR="00EA3BC0" w:rsidRPr="006C256A">
              <w:rPr>
                <w:color w:val="auto"/>
                <w:sz w:val="18"/>
                <w:szCs w:val="18"/>
                <w:lang w:val="fr-FR"/>
              </w:rPr>
              <w:t>“</w:t>
            </w:r>
            <w:r w:rsidRPr="006C256A">
              <w:rPr>
                <w:color w:val="auto"/>
                <w:sz w:val="18"/>
                <w:szCs w:val="18"/>
                <w:lang w:val="fr-FR"/>
              </w:rPr>
              <w:t>poste</w:t>
            </w:r>
            <w:r w:rsidR="00EA3BC0" w:rsidRPr="006C256A">
              <w:rPr>
                <w:color w:val="auto"/>
                <w:sz w:val="18"/>
                <w:szCs w:val="18"/>
                <w:lang w:val="fr-FR"/>
              </w:rPr>
              <w:t>”</w:t>
            </w:r>
            <w:r w:rsidRPr="006C256A">
              <w:rPr>
                <w:color w:val="auto"/>
                <w:sz w:val="18"/>
                <w:szCs w:val="18"/>
                <w:lang w:val="fr-FR"/>
              </w:rPr>
              <w:t xml:space="preserve"> (sa fonction, dans le cas d</w:t>
            </w:r>
            <w:r w:rsidR="005837A7">
              <w:rPr>
                <w:color w:val="auto"/>
                <w:sz w:val="18"/>
                <w:szCs w:val="18"/>
                <w:lang w:val="fr-FR"/>
              </w:rPr>
              <w:t>’</w:t>
            </w:r>
            <w:r w:rsidRPr="006C256A">
              <w:rPr>
                <w:color w:val="auto"/>
                <w:sz w:val="18"/>
                <w:szCs w:val="18"/>
                <w:lang w:val="fr-FR"/>
              </w:rPr>
              <w:t>un fonctionnaire temporaire) ou qui donne sa démission avant la fin de son engagement temporaire n</w:t>
            </w:r>
            <w:r w:rsidR="005837A7">
              <w:rPr>
                <w:color w:val="auto"/>
                <w:sz w:val="18"/>
                <w:szCs w:val="18"/>
                <w:lang w:val="fr-FR"/>
              </w:rPr>
              <w:t>’</w:t>
            </w:r>
            <w:r w:rsidRPr="006C256A">
              <w:rPr>
                <w:color w:val="auto"/>
                <w:sz w:val="18"/>
                <w:szCs w:val="18"/>
                <w:lang w:val="fr-FR"/>
              </w:rPr>
              <w:t xml:space="preserve">a pas droit au paiement des frais de déménagement. </w:t>
            </w:r>
            <w:r w:rsidR="00955164">
              <w:rPr>
                <w:color w:val="auto"/>
                <w:sz w:val="18"/>
                <w:szCs w:val="18"/>
                <w:lang w:val="fr-FR"/>
              </w:rPr>
              <w:t xml:space="preserve"> </w:t>
            </w:r>
            <w:r w:rsidRPr="006C256A">
              <w:rPr>
                <w:color w:val="auto"/>
                <w:sz w:val="18"/>
                <w:szCs w:val="18"/>
                <w:lang w:val="fr-FR"/>
              </w:rPr>
              <w:t>Les dépenses déjà engagées peuvent être revues au prorata et le trop</w:t>
            </w:r>
            <w:r w:rsidR="006C2C45">
              <w:rPr>
                <w:color w:val="auto"/>
                <w:sz w:val="18"/>
                <w:szCs w:val="18"/>
                <w:lang w:val="fr-FR"/>
              </w:rPr>
              <w:noBreakHyphen/>
            </w:r>
            <w:r w:rsidRPr="006C256A">
              <w:rPr>
                <w:color w:val="auto"/>
                <w:sz w:val="18"/>
                <w:szCs w:val="18"/>
                <w:lang w:val="fr-FR"/>
              </w:rPr>
              <w:t>perçu recouvré par prélèvement sur les autres paiements dus au fonctionnaire.</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015609" w:rsidRPr="006C256A" w:rsidRDefault="00015609" w:rsidP="00C37DE4">
            <w:pPr>
              <w:pStyle w:val="Default"/>
              <w:rPr>
                <w:sz w:val="18"/>
                <w:szCs w:val="18"/>
                <w:lang w:val="fr-FR"/>
              </w:rPr>
            </w:pPr>
          </w:p>
          <w:p w:rsidR="005B1024" w:rsidRPr="006C256A" w:rsidRDefault="005B1024" w:rsidP="00C37DE4">
            <w:pPr>
              <w:pStyle w:val="Default"/>
              <w:rPr>
                <w:sz w:val="18"/>
                <w:szCs w:val="18"/>
                <w:lang w:val="fr-FR"/>
              </w:rPr>
            </w:pPr>
          </w:p>
          <w:p w:rsidR="005837A7" w:rsidRDefault="00FA5F7B" w:rsidP="00C37DE4">
            <w:pPr>
              <w:pStyle w:val="Default"/>
              <w:rPr>
                <w:sz w:val="18"/>
                <w:szCs w:val="18"/>
                <w:lang w:val="fr-FR"/>
              </w:rPr>
            </w:pPr>
            <w:r w:rsidRPr="006C256A">
              <w:rPr>
                <w:sz w:val="18"/>
                <w:szCs w:val="18"/>
                <w:lang w:val="fr-FR"/>
              </w:rPr>
              <w:t xml:space="preserve">e) </w:t>
            </w:r>
            <w:r w:rsidRPr="006C256A">
              <w:rPr>
                <w:color w:val="auto"/>
                <w:sz w:val="18"/>
                <w:szCs w:val="18"/>
                <w:lang w:val="fr-FR"/>
              </w:rPr>
              <w:t>La disposition 7.3.8 (Remboursement des frais de voyage et de déménagement) s</w:t>
            </w:r>
            <w:r w:rsidR="005837A7">
              <w:rPr>
                <w:color w:val="auto"/>
                <w:sz w:val="18"/>
                <w:szCs w:val="18"/>
                <w:lang w:val="fr-FR"/>
              </w:rPr>
              <w:t>’</w:t>
            </w:r>
            <w:r w:rsidRPr="006C256A">
              <w:rPr>
                <w:color w:val="auto"/>
                <w:sz w:val="18"/>
                <w:szCs w:val="18"/>
                <w:lang w:val="fr-FR"/>
              </w:rPr>
              <w:t>applique aux fonctionnaires temporaires.</w:t>
            </w:r>
          </w:p>
          <w:p w:rsidR="00F33AD6" w:rsidRPr="006C256A" w:rsidRDefault="00F33AD6" w:rsidP="00C37DE4">
            <w:pPr>
              <w:pStyle w:val="Default"/>
              <w:rPr>
                <w:sz w:val="18"/>
                <w:szCs w:val="18"/>
                <w:lang w:val="fr-FR"/>
              </w:rPr>
            </w:pPr>
          </w:p>
          <w:p w:rsidR="005837A7" w:rsidRDefault="00FA5F7B" w:rsidP="00C37DE4">
            <w:pPr>
              <w:pStyle w:val="Default"/>
              <w:rPr>
                <w:sz w:val="18"/>
                <w:szCs w:val="18"/>
                <w:lang w:val="fr-FR"/>
              </w:rPr>
            </w:pPr>
            <w:r w:rsidRPr="006C256A">
              <w:rPr>
                <w:sz w:val="18"/>
                <w:szCs w:val="18"/>
                <w:lang w:val="fr-FR"/>
              </w:rPr>
              <w:t xml:space="preserve">f) </w:t>
            </w:r>
            <w:r w:rsidRPr="006C256A">
              <w:rPr>
                <w:color w:val="auto"/>
                <w:sz w:val="18"/>
                <w:szCs w:val="18"/>
                <w:lang w:val="fr-FR"/>
              </w:rPr>
              <w:t>La disposition 7.3.10 (Assurance</w:t>
            </w:r>
            <w:r w:rsidR="006C2C45">
              <w:rPr>
                <w:color w:val="auto"/>
                <w:sz w:val="18"/>
                <w:szCs w:val="18"/>
                <w:lang w:val="fr-FR"/>
              </w:rPr>
              <w:noBreakHyphen/>
            </w:r>
            <w:r w:rsidRPr="006C256A">
              <w:rPr>
                <w:color w:val="auto"/>
                <w:sz w:val="18"/>
                <w:szCs w:val="18"/>
                <w:lang w:val="fr-FR"/>
              </w:rPr>
              <w:t>voyages) s</w:t>
            </w:r>
            <w:r w:rsidR="005837A7">
              <w:rPr>
                <w:color w:val="auto"/>
                <w:sz w:val="18"/>
                <w:szCs w:val="18"/>
                <w:lang w:val="fr-FR"/>
              </w:rPr>
              <w:t>’</w:t>
            </w:r>
            <w:r w:rsidRPr="006C256A">
              <w:rPr>
                <w:color w:val="auto"/>
                <w:sz w:val="18"/>
                <w:szCs w:val="18"/>
                <w:lang w:val="fr-FR"/>
              </w:rPr>
              <w:t>applique aux fonctionnaires temporaires.</w:t>
            </w:r>
          </w:p>
          <w:p w:rsidR="00F33AD6" w:rsidRPr="006C256A" w:rsidRDefault="00F33AD6" w:rsidP="00C37DE4">
            <w:pPr>
              <w:pStyle w:val="Default"/>
              <w:rPr>
                <w:sz w:val="18"/>
                <w:szCs w:val="18"/>
                <w:lang w:val="fr-FR"/>
              </w:rPr>
            </w:pPr>
          </w:p>
          <w:p w:rsidR="005B1024" w:rsidRPr="006C256A" w:rsidRDefault="005B1024" w:rsidP="00C37DE4">
            <w:pPr>
              <w:pStyle w:val="Default"/>
              <w:rPr>
                <w:sz w:val="18"/>
                <w:szCs w:val="18"/>
                <w:lang w:val="fr-FR"/>
              </w:rPr>
            </w:pPr>
          </w:p>
          <w:p w:rsidR="00C94D28" w:rsidRPr="006C256A" w:rsidRDefault="00FA5F7B" w:rsidP="00C37DE4">
            <w:pPr>
              <w:pStyle w:val="Default"/>
              <w:rPr>
                <w:color w:val="auto"/>
                <w:sz w:val="18"/>
                <w:szCs w:val="18"/>
                <w:lang w:val="fr-FR"/>
              </w:rPr>
            </w:pPr>
            <w:r w:rsidRPr="006C256A">
              <w:rPr>
                <w:sz w:val="18"/>
                <w:szCs w:val="18"/>
                <w:lang w:val="fr-FR"/>
              </w:rPr>
              <w:t xml:space="preserve">g) </w:t>
            </w:r>
            <w:r w:rsidRPr="006C256A">
              <w:rPr>
                <w:color w:val="auto"/>
                <w:sz w:val="18"/>
                <w:szCs w:val="18"/>
                <w:lang w:val="fr-FR"/>
              </w:rPr>
              <w:t xml:space="preserve">La disposition 7.3.11 (Maladie ou accident en cours </w:t>
            </w:r>
            <w:r w:rsidRPr="006C256A">
              <w:rPr>
                <w:color w:val="auto"/>
                <w:sz w:val="18"/>
                <w:szCs w:val="18"/>
                <w:lang w:val="fr-FR"/>
              </w:rPr>
              <w:lastRenderedPageBreak/>
              <w:t>de voyage) s</w:t>
            </w:r>
            <w:r w:rsidR="005837A7">
              <w:rPr>
                <w:color w:val="auto"/>
                <w:sz w:val="18"/>
                <w:szCs w:val="18"/>
                <w:lang w:val="fr-FR"/>
              </w:rPr>
              <w:t>’</w:t>
            </w:r>
            <w:r w:rsidRPr="006C256A">
              <w:rPr>
                <w:color w:val="auto"/>
                <w:sz w:val="18"/>
                <w:szCs w:val="18"/>
                <w:lang w:val="fr-FR"/>
              </w:rPr>
              <w:t>applique aux fonctionnaires temporaires.</w:t>
            </w:r>
          </w:p>
          <w:p w:rsidR="00F33AD6" w:rsidRPr="006C256A" w:rsidRDefault="00F33AD6" w:rsidP="00C37DE4">
            <w:pPr>
              <w:pStyle w:val="Default"/>
              <w:rPr>
                <w:sz w:val="18"/>
                <w:szCs w:val="18"/>
                <w:lang w:val="fr-FR"/>
              </w:rPr>
            </w:pPr>
          </w:p>
          <w:p w:rsidR="003429AA" w:rsidRPr="006C256A" w:rsidRDefault="003429AA" w:rsidP="00C37DE4">
            <w:pPr>
              <w:pStyle w:val="Default"/>
              <w:rPr>
                <w:sz w:val="18"/>
                <w:szCs w:val="18"/>
                <w:lang w:val="fr-FR"/>
              </w:rPr>
            </w:pPr>
          </w:p>
          <w:p w:rsidR="00F33AD6" w:rsidRPr="006C256A" w:rsidRDefault="00FA5F7B" w:rsidP="00C37DE4">
            <w:pPr>
              <w:pStyle w:val="Default"/>
              <w:rPr>
                <w:sz w:val="18"/>
                <w:szCs w:val="18"/>
                <w:lang w:val="fr-FR"/>
              </w:rPr>
            </w:pPr>
            <w:r w:rsidRPr="006C256A">
              <w:rPr>
                <w:sz w:val="18"/>
                <w:szCs w:val="18"/>
                <w:lang w:val="fr-FR"/>
              </w:rPr>
              <w:t xml:space="preserve">h) </w:t>
            </w:r>
            <w:r w:rsidRPr="006C256A">
              <w:rPr>
                <w:color w:val="auto"/>
                <w:sz w:val="18"/>
                <w:szCs w:val="18"/>
                <w:lang w:val="fr-FR"/>
              </w:rPr>
              <w:t>La disposition 7.3.12 (Transport de corps) s</w:t>
            </w:r>
            <w:r w:rsidR="005837A7">
              <w:rPr>
                <w:color w:val="auto"/>
                <w:sz w:val="18"/>
                <w:szCs w:val="18"/>
                <w:lang w:val="fr-FR"/>
              </w:rPr>
              <w:t>’</w:t>
            </w:r>
            <w:r w:rsidRPr="006C256A">
              <w:rPr>
                <w:color w:val="auto"/>
                <w:sz w:val="18"/>
                <w:szCs w:val="18"/>
                <w:lang w:val="fr-FR"/>
              </w:rPr>
              <w:t>applique aux fonctionnaires temporaires.</w:t>
            </w:r>
          </w:p>
          <w:p w:rsidR="00467E74" w:rsidRPr="006C256A" w:rsidRDefault="00467E74" w:rsidP="00C37DE4">
            <w:pPr>
              <w:pStyle w:val="Default"/>
              <w:rPr>
                <w:sz w:val="10"/>
                <w:szCs w:val="10"/>
                <w:lang w:val="fr-FR"/>
              </w:rPr>
            </w:pPr>
          </w:p>
        </w:tc>
        <w:tc>
          <w:tcPr>
            <w:tcW w:w="4536" w:type="dxa"/>
            <w:shd w:val="clear" w:color="auto" w:fill="auto"/>
            <w:tcMar>
              <w:top w:w="57" w:type="dxa"/>
              <w:bottom w:w="57" w:type="dxa"/>
            </w:tcMar>
          </w:tcPr>
          <w:p w:rsidR="00F33AD6" w:rsidRPr="006C256A" w:rsidRDefault="00FA5F7B" w:rsidP="00C37DE4">
            <w:pPr>
              <w:pStyle w:val="1RuleText"/>
              <w:tabs>
                <w:tab w:val="clear" w:pos="-142"/>
                <w:tab w:val="clear" w:pos="1134"/>
                <w:tab w:val="clear" w:pos="1701"/>
                <w:tab w:val="clear" w:pos="2835"/>
              </w:tabs>
              <w:ind w:left="0" w:firstLine="0"/>
              <w:rPr>
                <w:sz w:val="18"/>
                <w:szCs w:val="18"/>
                <w:lang w:val="fr-FR"/>
              </w:rPr>
            </w:pPr>
            <w:r w:rsidRPr="006C256A">
              <w:rPr>
                <w:sz w:val="18"/>
                <w:szCs w:val="18"/>
                <w:lang w:val="fr-FR"/>
              </w:rPr>
              <w:lastRenderedPageBreak/>
              <w:t>Les fonctionnaires temporaires ont droit au remboursement des frais de voyage ci</w:t>
            </w:r>
            <w:r w:rsidR="006C2C45">
              <w:rPr>
                <w:sz w:val="18"/>
                <w:szCs w:val="18"/>
                <w:lang w:val="fr-FR"/>
              </w:rPr>
              <w:noBreakHyphen/>
            </w:r>
            <w:r w:rsidRPr="006C256A">
              <w:rPr>
                <w:sz w:val="18"/>
                <w:szCs w:val="18"/>
                <w:lang w:val="fr-FR"/>
              </w:rPr>
              <w:t>après</w:t>
            </w:r>
            <w:r w:rsidR="00955164">
              <w:rPr>
                <w:sz w:val="18"/>
                <w:szCs w:val="18"/>
                <w:lang w:val="fr-FR"/>
              </w:rPr>
              <w:t> </w:t>
            </w:r>
            <w:r w:rsidRPr="006C256A">
              <w:rPr>
                <w:sz w:val="18"/>
                <w:szCs w:val="18"/>
                <w:lang w:val="fr-FR"/>
              </w:rPr>
              <w:t>:</w:t>
            </w:r>
          </w:p>
          <w:p w:rsidR="00F33AD6" w:rsidRPr="006C256A" w:rsidRDefault="00F33AD6" w:rsidP="00C37DE4">
            <w:pPr>
              <w:rPr>
                <w:sz w:val="18"/>
                <w:szCs w:val="18"/>
                <w:lang w:val="fr-FR"/>
              </w:rPr>
            </w:pPr>
          </w:p>
          <w:p w:rsidR="00F33AD6" w:rsidRPr="006C256A" w:rsidRDefault="00FA5F7B" w:rsidP="00C37DE4">
            <w:pPr>
              <w:rPr>
                <w:sz w:val="18"/>
                <w:szCs w:val="18"/>
                <w:lang w:val="fr-FR"/>
              </w:rPr>
            </w:pPr>
            <w:r w:rsidRPr="006C256A">
              <w:rPr>
                <w:color w:val="000000"/>
                <w:sz w:val="18"/>
                <w:szCs w:val="18"/>
                <w:lang w:val="fr-FR"/>
              </w:rPr>
              <w:t xml:space="preserve">a) </w:t>
            </w:r>
            <w:r w:rsidRPr="006C256A">
              <w:rPr>
                <w:sz w:val="18"/>
                <w:szCs w:val="18"/>
                <w:lang w:val="fr-FR"/>
              </w:rPr>
              <w:t>Frais de voyage et de transport</w:t>
            </w:r>
          </w:p>
          <w:p w:rsidR="00396CDD" w:rsidRPr="006C256A" w:rsidRDefault="00396CDD" w:rsidP="00C37DE4">
            <w:pPr>
              <w:rPr>
                <w:sz w:val="18"/>
                <w:szCs w:val="18"/>
                <w:lang w:val="fr-FR"/>
              </w:rPr>
            </w:pPr>
          </w:p>
          <w:p w:rsidR="00F33AD6" w:rsidRPr="006C256A" w:rsidRDefault="00FA5F7B" w:rsidP="00C37DE4">
            <w:pPr>
              <w:rPr>
                <w:sz w:val="18"/>
                <w:szCs w:val="18"/>
                <w:lang w:val="fr-FR"/>
              </w:rPr>
            </w:pPr>
            <w:r w:rsidRPr="006C256A">
              <w:rPr>
                <w:color w:val="000000"/>
                <w:sz w:val="18"/>
                <w:szCs w:val="18"/>
                <w:lang w:val="fr-FR"/>
              </w:rPr>
              <w:t>[…]</w:t>
            </w:r>
          </w:p>
          <w:p w:rsidR="00F33AD6" w:rsidRPr="006C256A" w:rsidRDefault="00FA5F7B" w:rsidP="00C37DE4">
            <w:pPr>
              <w:rPr>
                <w:sz w:val="18"/>
                <w:szCs w:val="18"/>
                <w:lang w:val="fr-FR"/>
              </w:rPr>
            </w:pPr>
            <w:bookmarkStart w:id="10" w:name="_Toc370461172"/>
            <w:r w:rsidRPr="006C256A">
              <w:rPr>
                <w:color w:val="000000"/>
                <w:sz w:val="18"/>
                <w:szCs w:val="18"/>
                <w:lang w:val="fr-FR"/>
              </w:rPr>
              <w:t xml:space="preserve">3) </w:t>
            </w:r>
            <w:r w:rsidRPr="006C256A">
              <w:rPr>
                <w:sz w:val="18"/>
                <w:szCs w:val="18"/>
                <w:lang w:val="fr-FR"/>
              </w:rPr>
              <w:t>Lors de la prolongation d</w:t>
            </w:r>
            <w:r w:rsidR="005837A7">
              <w:rPr>
                <w:sz w:val="18"/>
                <w:szCs w:val="18"/>
                <w:lang w:val="fr-FR"/>
              </w:rPr>
              <w:t>’</w:t>
            </w:r>
            <w:r w:rsidRPr="006C256A">
              <w:rPr>
                <w:sz w:val="18"/>
                <w:szCs w:val="18"/>
                <w:lang w:val="fr-FR"/>
              </w:rPr>
              <w:t xml:space="preserve">un engagement initial de moins de </w:t>
            </w:r>
            <w:r w:rsidR="00BD5D13">
              <w:rPr>
                <w:sz w:val="18"/>
                <w:szCs w:val="18"/>
                <w:lang w:val="fr-FR"/>
              </w:rPr>
              <w:t>12 </w:t>
            </w:r>
            <w:r w:rsidRPr="006C256A">
              <w:rPr>
                <w:sz w:val="18"/>
                <w:szCs w:val="18"/>
                <w:lang w:val="fr-FR"/>
              </w:rPr>
              <w:t xml:space="preserve">mois aboutissant à une période de service ininterrompu </w:t>
            </w:r>
            <w:r w:rsidRPr="006C256A">
              <w:rPr>
                <w:strike/>
                <w:sz w:val="18"/>
                <w:szCs w:val="18"/>
                <w:lang w:val="fr-FR"/>
              </w:rPr>
              <w:t>supérieure à</w:t>
            </w:r>
            <w:r w:rsidRPr="006C256A">
              <w:rPr>
                <w:sz w:val="18"/>
                <w:szCs w:val="18"/>
                <w:lang w:val="fr-FR"/>
              </w:rPr>
              <w:t xml:space="preserve"> </w:t>
            </w:r>
            <w:r w:rsidRPr="006C256A">
              <w:rPr>
                <w:b/>
                <w:color w:val="000000"/>
                <w:sz w:val="18"/>
                <w:szCs w:val="18"/>
                <w:u w:val="single"/>
                <w:lang w:val="fr-FR"/>
              </w:rPr>
              <w:t xml:space="preserve">de </w:t>
            </w:r>
            <w:r w:rsidR="00BD5D13">
              <w:rPr>
                <w:sz w:val="18"/>
                <w:szCs w:val="18"/>
                <w:lang w:val="fr-FR"/>
              </w:rPr>
              <w:t>12 </w:t>
            </w:r>
            <w:r w:rsidRPr="006C256A">
              <w:rPr>
                <w:sz w:val="18"/>
                <w:szCs w:val="18"/>
                <w:lang w:val="fr-FR"/>
              </w:rPr>
              <w:t>mois</w:t>
            </w:r>
            <w:r w:rsidRPr="006C256A">
              <w:rPr>
                <w:color w:val="000000"/>
                <w:sz w:val="18"/>
                <w:szCs w:val="18"/>
                <w:lang w:val="fr-FR"/>
              </w:rPr>
              <w:t xml:space="preserve"> </w:t>
            </w:r>
            <w:r w:rsidRPr="006C256A">
              <w:rPr>
                <w:b/>
                <w:color w:val="000000"/>
                <w:sz w:val="18"/>
                <w:szCs w:val="18"/>
                <w:u w:val="single"/>
                <w:lang w:val="fr-FR"/>
              </w:rPr>
              <w:t>au moins</w:t>
            </w:r>
            <w:r w:rsidRPr="006C256A">
              <w:rPr>
                <w:sz w:val="18"/>
                <w:szCs w:val="18"/>
                <w:lang w:val="fr-FR"/>
              </w:rPr>
              <w:t>, les fonctionnaires temporaires ont droit au paiement des frais de voyage et de transport pour eux</w:t>
            </w:r>
            <w:r w:rsidR="006C2C45">
              <w:rPr>
                <w:sz w:val="18"/>
                <w:szCs w:val="18"/>
                <w:lang w:val="fr-FR"/>
              </w:rPr>
              <w:noBreakHyphen/>
            </w:r>
            <w:r w:rsidRPr="006C256A">
              <w:rPr>
                <w:sz w:val="18"/>
                <w:szCs w:val="18"/>
                <w:lang w:val="fr-FR"/>
              </w:rPr>
              <w:t>mêmes et pour leur conjoint et leurs enfants à charge.</w:t>
            </w:r>
            <w:r w:rsidR="007759F6" w:rsidRPr="006C256A">
              <w:rPr>
                <w:sz w:val="18"/>
                <w:szCs w:val="18"/>
                <w:lang w:val="fr-FR"/>
              </w:rPr>
              <w:t xml:space="preserve">  </w:t>
            </w:r>
            <w:bookmarkEnd w:id="10"/>
            <w:r w:rsidRPr="006C256A">
              <w:rPr>
                <w:b/>
                <w:color w:val="000000"/>
                <w:sz w:val="18"/>
                <w:szCs w:val="18"/>
                <w:u w:val="single"/>
                <w:lang w:val="fr-FR"/>
              </w:rPr>
              <w:t xml:space="preserve">Toutefois, </w:t>
            </w:r>
            <w:proofErr w:type="spellStart"/>
            <w:r w:rsidRPr="006C256A">
              <w:rPr>
                <w:b/>
                <w:color w:val="000000"/>
                <w:sz w:val="18"/>
                <w:szCs w:val="18"/>
                <w:u w:val="single"/>
                <w:lang w:val="fr-FR"/>
              </w:rPr>
              <w:t>l</w:t>
            </w:r>
            <w:r w:rsidRPr="006C256A">
              <w:rPr>
                <w:strike/>
                <w:sz w:val="18"/>
                <w:szCs w:val="18"/>
                <w:lang w:val="fr-FR"/>
              </w:rPr>
              <w:t>L</w:t>
            </w:r>
            <w:r w:rsidRPr="006C256A">
              <w:rPr>
                <w:sz w:val="18"/>
                <w:szCs w:val="18"/>
                <w:lang w:val="fr-FR"/>
              </w:rPr>
              <w:t>es</w:t>
            </w:r>
            <w:proofErr w:type="spellEnd"/>
            <w:r w:rsidRPr="006C256A">
              <w:rPr>
                <w:sz w:val="18"/>
                <w:szCs w:val="18"/>
                <w:lang w:val="fr-FR"/>
              </w:rPr>
              <w:t xml:space="preserve"> frais d</w:t>
            </w:r>
            <w:r w:rsidR="005837A7">
              <w:rPr>
                <w:sz w:val="18"/>
                <w:szCs w:val="18"/>
                <w:lang w:val="fr-FR"/>
              </w:rPr>
              <w:t>’</w:t>
            </w:r>
            <w:r w:rsidRPr="006C256A">
              <w:rPr>
                <w:sz w:val="18"/>
                <w:szCs w:val="18"/>
                <w:lang w:val="fr-FR"/>
              </w:rPr>
              <w:t>envoi de bagages ne sont pas remboursés si l</w:t>
            </w:r>
            <w:r w:rsidR="005837A7">
              <w:rPr>
                <w:sz w:val="18"/>
                <w:szCs w:val="18"/>
                <w:lang w:val="fr-FR"/>
              </w:rPr>
              <w:t>’</w:t>
            </w:r>
            <w:r w:rsidRPr="006C256A">
              <w:rPr>
                <w:sz w:val="18"/>
                <w:szCs w:val="18"/>
                <w:lang w:val="fr-FR"/>
              </w:rPr>
              <w:t xml:space="preserve">on ne compte pas que le fonctionnaire </w:t>
            </w:r>
            <w:proofErr w:type="gramStart"/>
            <w:r w:rsidRPr="006C256A">
              <w:rPr>
                <w:sz w:val="18"/>
                <w:szCs w:val="18"/>
                <w:lang w:val="fr-FR"/>
              </w:rPr>
              <w:t>restera</w:t>
            </w:r>
            <w:proofErr w:type="gramEnd"/>
            <w:r w:rsidRPr="006C256A">
              <w:rPr>
                <w:sz w:val="18"/>
                <w:szCs w:val="18"/>
                <w:lang w:val="fr-FR"/>
              </w:rPr>
              <w:t xml:space="preserve"> au lieu d</w:t>
            </w:r>
            <w:r w:rsidR="005837A7">
              <w:rPr>
                <w:sz w:val="18"/>
                <w:szCs w:val="18"/>
                <w:lang w:val="fr-FR"/>
              </w:rPr>
              <w:t>’</w:t>
            </w:r>
            <w:r w:rsidRPr="006C256A">
              <w:rPr>
                <w:sz w:val="18"/>
                <w:szCs w:val="18"/>
                <w:lang w:val="fr-FR"/>
              </w:rPr>
              <w:t>affectation pendant au moins six</w:t>
            </w:r>
            <w:r w:rsidR="00955164">
              <w:rPr>
                <w:sz w:val="18"/>
                <w:szCs w:val="18"/>
                <w:lang w:val="fr-FR"/>
              </w:rPr>
              <w:t> </w:t>
            </w:r>
            <w:r w:rsidRPr="006C256A">
              <w:rPr>
                <w:sz w:val="18"/>
                <w:szCs w:val="18"/>
                <w:lang w:val="fr-FR"/>
              </w:rPr>
              <w:t>mois.</w:t>
            </w:r>
          </w:p>
          <w:p w:rsidR="00F33AD6" w:rsidRPr="006C256A" w:rsidRDefault="00F33AD6" w:rsidP="00C37DE4">
            <w:pPr>
              <w:rPr>
                <w:sz w:val="18"/>
                <w:szCs w:val="18"/>
                <w:lang w:val="fr-FR"/>
              </w:rPr>
            </w:pPr>
          </w:p>
          <w:p w:rsidR="00F33AD6" w:rsidRPr="006C256A" w:rsidRDefault="00FA5F7B" w:rsidP="00C37DE4">
            <w:pPr>
              <w:rPr>
                <w:sz w:val="18"/>
                <w:szCs w:val="18"/>
                <w:lang w:val="fr-FR"/>
              </w:rPr>
            </w:pPr>
            <w:r w:rsidRPr="006C256A">
              <w:rPr>
                <w:color w:val="000000"/>
                <w:sz w:val="18"/>
                <w:szCs w:val="18"/>
                <w:lang w:val="fr-FR"/>
              </w:rPr>
              <w:t>[…]</w:t>
            </w:r>
          </w:p>
          <w:p w:rsidR="00F33AD6" w:rsidRPr="006C256A" w:rsidRDefault="00F33AD6" w:rsidP="00C37DE4">
            <w:pPr>
              <w:rPr>
                <w:sz w:val="18"/>
                <w:szCs w:val="18"/>
                <w:lang w:val="fr-FR"/>
              </w:rPr>
            </w:pPr>
          </w:p>
          <w:p w:rsidR="00F33AD6" w:rsidRPr="006C256A" w:rsidRDefault="00FA5F7B" w:rsidP="00C37DE4">
            <w:pPr>
              <w:rPr>
                <w:b/>
                <w:sz w:val="18"/>
                <w:szCs w:val="18"/>
                <w:u w:val="single"/>
                <w:lang w:val="fr-FR"/>
              </w:rPr>
            </w:pPr>
            <w:r w:rsidRPr="006C256A">
              <w:rPr>
                <w:b/>
                <w:color w:val="000000"/>
                <w:sz w:val="18"/>
                <w:szCs w:val="18"/>
                <w:u w:val="single"/>
                <w:lang w:val="fr-FR"/>
              </w:rPr>
              <w:t xml:space="preserve">d) </w:t>
            </w:r>
            <w:r w:rsidRPr="006C256A">
              <w:rPr>
                <w:b/>
                <w:sz w:val="18"/>
                <w:szCs w:val="18"/>
                <w:u w:val="single"/>
                <w:lang w:val="fr-FR"/>
              </w:rPr>
              <w:t>Perte du droit au paiement du voyage de retour</w:t>
            </w:r>
          </w:p>
          <w:p w:rsidR="00F33AD6" w:rsidRPr="006C256A" w:rsidRDefault="00F33AD6" w:rsidP="00C37DE4">
            <w:pPr>
              <w:rPr>
                <w:b/>
                <w:sz w:val="18"/>
                <w:szCs w:val="18"/>
                <w:u w:val="single"/>
                <w:lang w:val="fr-FR"/>
              </w:rPr>
            </w:pPr>
          </w:p>
          <w:p w:rsidR="00F33AD6" w:rsidRPr="006C256A" w:rsidRDefault="007C0224" w:rsidP="00C37DE4">
            <w:pPr>
              <w:rPr>
                <w:b/>
                <w:sz w:val="18"/>
                <w:szCs w:val="18"/>
                <w:u w:val="single"/>
                <w:lang w:val="fr-FR"/>
              </w:rPr>
            </w:pPr>
            <w:r w:rsidRPr="006C256A">
              <w:rPr>
                <w:b/>
                <w:color w:val="000000"/>
                <w:sz w:val="18"/>
                <w:szCs w:val="18"/>
                <w:u w:val="single"/>
                <w:lang w:val="fr-FR"/>
              </w:rPr>
              <w:t>1) En principe, un fonctionnaire qui abandonne son poste ou qui donne sa démission avant la fin de son engagement temporaire n</w:t>
            </w:r>
            <w:r w:rsidR="005837A7">
              <w:rPr>
                <w:b/>
                <w:color w:val="000000"/>
                <w:sz w:val="18"/>
                <w:szCs w:val="18"/>
                <w:u w:val="single"/>
                <w:lang w:val="fr-FR"/>
              </w:rPr>
              <w:t>’</w:t>
            </w:r>
            <w:r w:rsidRPr="006C256A">
              <w:rPr>
                <w:b/>
                <w:color w:val="000000"/>
                <w:sz w:val="18"/>
                <w:szCs w:val="18"/>
                <w:u w:val="single"/>
                <w:lang w:val="fr-FR"/>
              </w:rPr>
              <w:t xml:space="preserve">a pas droit au paiement du </w:t>
            </w:r>
            <w:r w:rsidRPr="006C256A">
              <w:rPr>
                <w:b/>
                <w:sz w:val="18"/>
                <w:szCs w:val="18"/>
                <w:u w:val="single"/>
                <w:lang w:val="fr-FR"/>
              </w:rPr>
              <w:t>voyage de retour</w:t>
            </w:r>
            <w:r w:rsidRPr="006C256A">
              <w:rPr>
                <w:b/>
                <w:color w:val="000000"/>
                <w:sz w:val="18"/>
                <w:szCs w:val="18"/>
                <w:u w:val="single"/>
                <w:lang w:val="fr-FR"/>
              </w:rPr>
              <w:t xml:space="preserve"> pour lui ou les personnes à sa charge.</w:t>
            </w:r>
            <w:r w:rsidR="00396CDD" w:rsidRPr="006C256A">
              <w:rPr>
                <w:b/>
                <w:color w:val="000000"/>
                <w:sz w:val="18"/>
                <w:szCs w:val="18"/>
                <w:u w:val="single"/>
                <w:lang w:val="fr-FR"/>
              </w:rPr>
              <w:t xml:space="preserve"> </w:t>
            </w:r>
            <w:r w:rsidR="007759F6" w:rsidRPr="00A07DC1">
              <w:rPr>
                <w:b/>
                <w:color w:val="000000"/>
                <w:sz w:val="18"/>
                <w:u w:val="single"/>
                <w:lang w:val="fr-FR"/>
              </w:rPr>
              <w:t xml:space="preserve"> </w:t>
            </w:r>
            <w:r w:rsidR="000A4B71" w:rsidRPr="006C256A">
              <w:rPr>
                <w:b/>
                <w:sz w:val="18"/>
                <w:szCs w:val="18"/>
                <w:u w:val="single"/>
                <w:lang w:val="fr-FR"/>
              </w:rPr>
              <w:t>Le Directeur général peut toutefois autoriser le paiement de ces frais s</w:t>
            </w:r>
            <w:r w:rsidR="005837A7">
              <w:rPr>
                <w:b/>
                <w:sz w:val="18"/>
                <w:szCs w:val="18"/>
                <w:u w:val="single"/>
                <w:lang w:val="fr-FR"/>
              </w:rPr>
              <w:t>’</w:t>
            </w:r>
            <w:r w:rsidR="000A4B71" w:rsidRPr="006C256A">
              <w:rPr>
                <w:b/>
                <w:sz w:val="18"/>
                <w:szCs w:val="18"/>
                <w:u w:val="single"/>
                <w:lang w:val="fr-FR"/>
              </w:rPr>
              <w:t>il considère qu</w:t>
            </w:r>
            <w:r w:rsidR="005837A7">
              <w:rPr>
                <w:b/>
                <w:sz w:val="18"/>
                <w:szCs w:val="18"/>
                <w:u w:val="single"/>
                <w:lang w:val="fr-FR"/>
              </w:rPr>
              <w:t>’</w:t>
            </w:r>
            <w:r w:rsidR="000A4B71" w:rsidRPr="006C256A">
              <w:rPr>
                <w:b/>
                <w:sz w:val="18"/>
                <w:szCs w:val="18"/>
                <w:u w:val="single"/>
                <w:lang w:val="fr-FR"/>
              </w:rPr>
              <w:t>il y a des raisons impérieuses de le faire.</w:t>
            </w:r>
          </w:p>
          <w:p w:rsidR="00F33AD6" w:rsidRPr="006C256A" w:rsidRDefault="00F33AD6" w:rsidP="00C37DE4">
            <w:pPr>
              <w:rPr>
                <w:b/>
                <w:sz w:val="18"/>
                <w:szCs w:val="18"/>
                <w:u w:val="single"/>
                <w:lang w:val="fr-FR"/>
              </w:rPr>
            </w:pPr>
          </w:p>
          <w:p w:rsidR="005837A7" w:rsidRDefault="000A4B71" w:rsidP="00C37DE4">
            <w:pPr>
              <w:rPr>
                <w:b/>
                <w:sz w:val="18"/>
                <w:szCs w:val="18"/>
                <w:u w:val="single"/>
                <w:lang w:val="fr-FR"/>
              </w:rPr>
            </w:pPr>
            <w:r w:rsidRPr="006C256A">
              <w:rPr>
                <w:b/>
                <w:color w:val="000000"/>
                <w:sz w:val="18"/>
                <w:szCs w:val="18"/>
                <w:u w:val="single"/>
                <w:lang w:val="fr-FR"/>
              </w:rPr>
              <w:t xml:space="preserve">2) </w:t>
            </w:r>
            <w:r w:rsidRPr="006C256A">
              <w:rPr>
                <w:b/>
                <w:sz w:val="18"/>
                <w:szCs w:val="18"/>
                <w:u w:val="single"/>
                <w:lang w:val="fr-FR"/>
              </w:rPr>
              <w:t>Le Bureau international ne paie pas les frais du voyage de retour si le voyage n</w:t>
            </w:r>
            <w:r w:rsidR="005837A7">
              <w:rPr>
                <w:b/>
                <w:sz w:val="18"/>
                <w:szCs w:val="18"/>
                <w:u w:val="single"/>
                <w:lang w:val="fr-FR"/>
              </w:rPr>
              <w:t>’</w:t>
            </w:r>
            <w:r w:rsidRPr="006C256A">
              <w:rPr>
                <w:b/>
                <w:sz w:val="18"/>
                <w:szCs w:val="18"/>
                <w:u w:val="single"/>
                <w:lang w:val="fr-FR"/>
              </w:rPr>
              <w:t xml:space="preserve">est pas entrepris dans </w:t>
            </w:r>
            <w:r w:rsidRPr="006C256A">
              <w:rPr>
                <w:b/>
                <w:color w:val="000000"/>
                <w:sz w:val="18"/>
                <w:szCs w:val="18"/>
                <w:u w:val="single"/>
                <w:lang w:val="fr-FR"/>
              </w:rPr>
              <w:t>l</w:t>
            </w:r>
            <w:r w:rsidR="005837A7">
              <w:rPr>
                <w:b/>
                <w:color w:val="000000"/>
                <w:sz w:val="18"/>
                <w:szCs w:val="18"/>
                <w:u w:val="single"/>
                <w:lang w:val="fr-FR"/>
              </w:rPr>
              <w:t>’</w:t>
            </w:r>
            <w:r w:rsidRPr="006C256A">
              <w:rPr>
                <w:b/>
                <w:color w:val="000000"/>
                <w:sz w:val="18"/>
                <w:szCs w:val="18"/>
                <w:u w:val="single"/>
                <w:lang w:val="fr-FR"/>
              </w:rPr>
              <w:t>année</w:t>
            </w:r>
            <w:r w:rsidRPr="006C256A">
              <w:rPr>
                <w:b/>
                <w:sz w:val="18"/>
                <w:szCs w:val="18"/>
                <w:u w:val="single"/>
                <w:lang w:val="fr-FR"/>
              </w:rPr>
              <w:t xml:space="preserve"> qui suit la date de la cessation de </w:t>
            </w:r>
            <w:r w:rsidRPr="006C256A">
              <w:rPr>
                <w:b/>
                <w:sz w:val="18"/>
                <w:szCs w:val="18"/>
                <w:u w:val="single"/>
                <w:lang w:val="fr-FR"/>
              </w:rPr>
              <w:lastRenderedPageBreak/>
              <w:t>service.</w:t>
            </w:r>
            <w:r w:rsidR="007759F6" w:rsidRPr="006C256A">
              <w:rPr>
                <w:b/>
                <w:sz w:val="18"/>
                <w:szCs w:val="18"/>
                <w:u w:val="single"/>
                <w:lang w:val="fr-FR"/>
              </w:rPr>
              <w:t xml:space="preserve"> </w:t>
            </w:r>
            <w:r w:rsidR="002D1854" w:rsidRPr="006C256A">
              <w:rPr>
                <w:b/>
                <w:sz w:val="18"/>
                <w:szCs w:val="18"/>
                <w:u w:val="single"/>
                <w:lang w:val="fr-FR"/>
              </w:rPr>
              <w:t xml:space="preserve"> </w:t>
            </w:r>
            <w:r w:rsidRPr="006C256A">
              <w:rPr>
                <w:b/>
                <w:sz w:val="18"/>
                <w:szCs w:val="18"/>
                <w:u w:val="single"/>
                <w:lang w:val="fr-FR"/>
              </w:rPr>
              <w:t>Si toutefois deux</w:t>
            </w:r>
            <w:r w:rsidR="00955164">
              <w:rPr>
                <w:b/>
                <w:sz w:val="18"/>
                <w:szCs w:val="18"/>
                <w:u w:val="single"/>
                <w:lang w:val="fr-FR"/>
              </w:rPr>
              <w:t> </w:t>
            </w:r>
            <w:r w:rsidRPr="006C256A">
              <w:rPr>
                <w:b/>
                <w:sz w:val="18"/>
                <w:szCs w:val="18"/>
                <w:u w:val="single"/>
                <w:lang w:val="fr-FR"/>
              </w:rPr>
              <w:t>conjoints sont l</w:t>
            </w:r>
            <w:r w:rsidR="005837A7">
              <w:rPr>
                <w:b/>
                <w:sz w:val="18"/>
                <w:szCs w:val="18"/>
                <w:u w:val="single"/>
                <w:lang w:val="fr-FR"/>
              </w:rPr>
              <w:t>’</w:t>
            </w:r>
            <w:r w:rsidRPr="006C256A">
              <w:rPr>
                <w:b/>
                <w:sz w:val="18"/>
                <w:szCs w:val="18"/>
                <w:u w:val="single"/>
                <w:lang w:val="fr-FR"/>
              </w:rPr>
              <w:t xml:space="preserve">un et </w:t>
            </w:r>
            <w:proofErr w:type="gramStart"/>
            <w:r w:rsidRPr="006C256A">
              <w:rPr>
                <w:b/>
                <w:sz w:val="18"/>
                <w:szCs w:val="18"/>
                <w:u w:val="single"/>
                <w:lang w:val="fr-FR"/>
              </w:rPr>
              <w:t>l</w:t>
            </w:r>
            <w:r w:rsidR="005837A7">
              <w:rPr>
                <w:b/>
                <w:sz w:val="18"/>
                <w:szCs w:val="18"/>
                <w:u w:val="single"/>
                <w:lang w:val="fr-FR"/>
              </w:rPr>
              <w:t>’</w:t>
            </w:r>
            <w:r w:rsidRPr="006C256A">
              <w:rPr>
                <w:b/>
                <w:sz w:val="18"/>
                <w:szCs w:val="18"/>
                <w:u w:val="single"/>
                <w:lang w:val="fr-FR"/>
              </w:rPr>
              <w:t>autre fonctionnaires</w:t>
            </w:r>
            <w:proofErr w:type="gramEnd"/>
            <w:r w:rsidRPr="006C256A">
              <w:rPr>
                <w:b/>
                <w:sz w:val="18"/>
                <w:szCs w:val="18"/>
                <w:u w:val="single"/>
                <w:lang w:val="fr-FR"/>
              </w:rPr>
              <w:t xml:space="preserve"> du Bureau international et si celui des deux</w:t>
            </w:r>
            <w:r w:rsidR="00955164">
              <w:rPr>
                <w:b/>
                <w:sz w:val="18"/>
                <w:szCs w:val="18"/>
                <w:u w:val="single"/>
                <w:lang w:val="fr-FR"/>
              </w:rPr>
              <w:t> </w:t>
            </w:r>
            <w:r w:rsidRPr="006C256A">
              <w:rPr>
                <w:b/>
                <w:sz w:val="18"/>
                <w:szCs w:val="18"/>
                <w:u w:val="single"/>
                <w:lang w:val="fr-FR"/>
              </w:rPr>
              <w:t>conjoints dont la cessation de service intervient en premier a droit au paiement des frais de voyage, ce délai ne vient à expiration qu</w:t>
            </w:r>
            <w:r w:rsidR="005837A7">
              <w:rPr>
                <w:b/>
                <w:sz w:val="18"/>
                <w:szCs w:val="18"/>
                <w:u w:val="single"/>
                <w:lang w:val="fr-FR"/>
              </w:rPr>
              <w:t>’</w:t>
            </w:r>
            <w:r w:rsidRPr="006C256A">
              <w:rPr>
                <w:b/>
                <w:sz w:val="18"/>
                <w:szCs w:val="18"/>
                <w:u w:val="single"/>
                <w:lang w:val="fr-FR"/>
              </w:rPr>
              <w:t xml:space="preserve">au bout </w:t>
            </w:r>
            <w:r w:rsidRPr="006C256A">
              <w:rPr>
                <w:b/>
                <w:color w:val="000000"/>
                <w:sz w:val="18"/>
                <w:szCs w:val="18"/>
                <w:u w:val="single"/>
                <w:lang w:val="fr-FR"/>
              </w:rPr>
              <w:t>d</w:t>
            </w:r>
            <w:r w:rsidR="005837A7">
              <w:rPr>
                <w:b/>
                <w:color w:val="000000"/>
                <w:sz w:val="18"/>
                <w:szCs w:val="18"/>
                <w:u w:val="single"/>
                <w:lang w:val="fr-FR"/>
              </w:rPr>
              <w:t>’</w:t>
            </w:r>
            <w:r w:rsidRPr="006C256A">
              <w:rPr>
                <w:b/>
                <w:color w:val="000000"/>
                <w:sz w:val="18"/>
                <w:szCs w:val="18"/>
                <w:u w:val="single"/>
                <w:lang w:val="fr-FR"/>
              </w:rPr>
              <w:t>un an</w:t>
            </w:r>
            <w:r w:rsidRPr="006C256A">
              <w:rPr>
                <w:b/>
                <w:sz w:val="18"/>
                <w:szCs w:val="18"/>
                <w:u w:val="single"/>
                <w:lang w:val="fr-FR"/>
              </w:rPr>
              <w:t xml:space="preserve"> après la date de la cessation de service de son conjoint.</w:t>
            </w:r>
          </w:p>
          <w:p w:rsidR="00F33AD6" w:rsidRPr="006C256A" w:rsidRDefault="00F33AD6" w:rsidP="00C37DE4">
            <w:pPr>
              <w:rPr>
                <w:sz w:val="18"/>
                <w:szCs w:val="18"/>
                <w:lang w:val="fr-FR"/>
              </w:rPr>
            </w:pPr>
          </w:p>
          <w:p w:rsidR="005837A7" w:rsidRDefault="0012221A" w:rsidP="00C37DE4">
            <w:pPr>
              <w:rPr>
                <w:sz w:val="18"/>
                <w:szCs w:val="18"/>
                <w:lang w:val="fr-FR"/>
              </w:rPr>
            </w:pPr>
            <w:r w:rsidRPr="006C256A">
              <w:rPr>
                <w:b/>
                <w:color w:val="000000"/>
                <w:sz w:val="18"/>
                <w:szCs w:val="18"/>
                <w:u w:val="single"/>
                <w:lang w:val="fr-FR"/>
              </w:rPr>
              <w:t>e)</w:t>
            </w:r>
            <w:r w:rsidRPr="006C256A">
              <w:rPr>
                <w:color w:val="000000"/>
                <w:sz w:val="18"/>
                <w:szCs w:val="18"/>
                <w:lang w:val="fr-FR"/>
              </w:rPr>
              <w:t xml:space="preserve"> </w:t>
            </w:r>
            <w:r w:rsidRPr="006C256A">
              <w:rPr>
                <w:strike/>
                <w:color w:val="000000"/>
                <w:sz w:val="18"/>
                <w:szCs w:val="18"/>
                <w:lang w:val="fr-FR"/>
              </w:rPr>
              <w:t>d) La disposition 7.3.9 (</w:t>
            </w:r>
            <w:r w:rsidR="00EA3BC0" w:rsidRPr="006C256A">
              <w:rPr>
                <w:strike/>
                <w:color w:val="000000"/>
                <w:sz w:val="18"/>
                <w:szCs w:val="18"/>
                <w:lang w:val="fr-FR"/>
              </w:rPr>
              <w:t>“</w:t>
            </w:r>
            <w:r w:rsidRPr="006C256A">
              <w:rPr>
                <w:strike/>
                <w:color w:val="000000"/>
                <w:sz w:val="18"/>
                <w:szCs w:val="18"/>
                <w:lang w:val="fr-FR"/>
              </w:rPr>
              <w:t>Perte du droit au paiement des frais de déménagement)</w:t>
            </w:r>
            <w:r w:rsidRPr="006C256A">
              <w:rPr>
                <w:color w:val="000000"/>
                <w:sz w:val="18"/>
                <w:szCs w:val="18"/>
                <w:lang w:val="fr-FR"/>
              </w:rPr>
              <w:t xml:space="preserve"> </w:t>
            </w:r>
            <w:r w:rsidR="0029410A" w:rsidRPr="006C256A">
              <w:rPr>
                <w:b/>
                <w:color w:val="000000"/>
                <w:sz w:val="18"/>
                <w:szCs w:val="18"/>
                <w:u w:val="single"/>
                <w:lang w:val="fr-FR"/>
              </w:rPr>
              <w:t>Perte du droit au paiement des frais de transport</w:t>
            </w:r>
            <w:r w:rsidR="0029410A" w:rsidRPr="006C256A">
              <w:rPr>
                <w:sz w:val="18"/>
                <w:szCs w:val="18"/>
                <w:lang w:val="fr-FR"/>
              </w:rPr>
              <w:t xml:space="preserve"> </w:t>
            </w:r>
            <w:r w:rsidRPr="006C256A">
              <w:rPr>
                <w:strike/>
                <w:sz w:val="18"/>
                <w:szCs w:val="18"/>
                <w:lang w:val="fr-FR"/>
              </w:rPr>
              <w:t>s</w:t>
            </w:r>
            <w:r w:rsidR="005837A7">
              <w:rPr>
                <w:strike/>
                <w:sz w:val="18"/>
                <w:szCs w:val="18"/>
                <w:lang w:val="fr-FR"/>
              </w:rPr>
              <w:t>’</w:t>
            </w:r>
            <w:r w:rsidRPr="006C256A">
              <w:rPr>
                <w:strike/>
                <w:sz w:val="18"/>
                <w:szCs w:val="18"/>
                <w:lang w:val="fr-FR"/>
              </w:rPr>
              <w:t>applique aux fonctionnaires temporaires</w:t>
            </w:r>
            <w:r w:rsidRPr="006C256A">
              <w:rPr>
                <w:strike/>
                <w:color w:val="000000"/>
                <w:sz w:val="18"/>
                <w:szCs w:val="18"/>
                <w:lang w:val="fr-FR"/>
              </w:rPr>
              <w:t>, excepté l</w:t>
            </w:r>
            <w:r w:rsidR="005837A7">
              <w:rPr>
                <w:strike/>
                <w:color w:val="000000"/>
                <w:sz w:val="18"/>
                <w:szCs w:val="18"/>
                <w:lang w:val="fr-FR"/>
              </w:rPr>
              <w:t>’</w:t>
            </w:r>
            <w:r w:rsidRPr="006C256A">
              <w:rPr>
                <w:strike/>
                <w:color w:val="000000"/>
                <w:sz w:val="18"/>
                <w:szCs w:val="18"/>
                <w:lang w:val="fr-FR"/>
              </w:rPr>
              <w:t>alinéa a).</w:t>
            </w:r>
          </w:p>
          <w:p w:rsidR="00F33AD6" w:rsidRPr="006C256A" w:rsidRDefault="00F33AD6" w:rsidP="00C37DE4">
            <w:pPr>
              <w:rPr>
                <w:b/>
                <w:sz w:val="18"/>
                <w:szCs w:val="18"/>
                <w:lang w:val="fr-FR"/>
              </w:rPr>
            </w:pPr>
          </w:p>
          <w:p w:rsidR="00F33AD6" w:rsidRPr="006C256A" w:rsidRDefault="0029410A" w:rsidP="00C37DE4">
            <w:pPr>
              <w:rPr>
                <w:sz w:val="18"/>
                <w:szCs w:val="18"/>
                <w:lang w:val="fr-FR"/>
              </w:rPr>
            </w:pPr>
            <w:r w:rsidRPr="006C256A">
              <w:rPr>
                <w:b/>
                <w:sz w:val="18"/>
                <w:szCs w:val="18"/>
                <w:u w:val="single"/>
                <w:lang w:val="fr-FR"/>
              </w:rPr>
              <w:t>1)</w:t>
            </w:r>
            <w:r w:rsidRPr="006C256A">
              <w:rPr>
                <w:sz w:val="18"/>
                <w:szCs w:val="18"/>
                <w:lang w:val="fr-FR"/>
              </w:rPr>
              <w:t xml:space="preserve"> </w:t>
            </w:r>
            <w:r w:rsidR="0012221A" w:rsidRPr="006C256A">
              <w:rPr>
                <w:sz w:val="18"/>
                <w:szCs w:val="18"/>
                <w:lang w:val="fr-FR"/>
              </w:rPr>
              <w:t xml:space="preserve">En principe, un fonctionnaire qui abandonne son </w:t>
            </w:r>
            <w:r w:rsidR="00EA3BC0" w:rsidRPr="006C256A">
              <w:rPr>
                <w:strike/>
                <w:sz w:val="18"/>
                <w:szCs w:val="18"/>
                <w:lang w:val="fr-FR"/>
              </w:rPr>
              <w:t>“</w:t>
            </w:r>
            <w:r w:rsidR="0012221A" w:rsidRPr="006C256A">
              <w:rPr>
                <w:sz w:val="18"/>
                <w:szCs w:val="18"/>
                <w:lang w:val="fr-FR"/>
              </w:rPr>
              <w:t>poste</w:t>
            </w:r>
            <w:r w:rsidR="00EA3BC0" w:rsidRPr="006C256A">
              <w:rPr>
                <w:strike/>
                <w:sz w:val="18"/>
                <w:szCs w:val="18"/>
                <w:lang w:val="fr-FR"/>
              </w:rPr>
              <w:t>”</w:t>
            </w:r>
            <w:r w:rsidR="0012221A" w:rsidRPr="006C256A">
              <w:rPr>
                <w:strike/>
                <w:sz w:val="18"/>
                <w:szCs w:val="18"/>
                <w:lang w:val="fr-FR"/>
              </w:rPr>
              <w:t xml:space="preserve"> (sa fonction, dans le cas d</w:t>
            </w:r>
            <w:r w:rsidR="005837A7">
              <w:rPr>
                <w:strike/>
                <w:sz w:val="18"/>
                <w:szCs w:val="18"/>
                <w:lang w:val="fr-FR"/>
              </w:rPr>
              <w:t>’</w:t>
            </w:r>
            <w:r w:rsidR="0012221A" w:rsidRPr="006C256A">
              <w:rPr>
                <w:strike/>
                <w:sz w:val="18"/>
                <w:szCs w:val="18"/>
                <w:lang w:val="fr-FR"/>
              </w:rPr>
              <w:t>un fonctionnaire temporaire)</w:t>
            </w:r>
            <w:r w:rsidR="0012221A" w:rsidRPr="006C256A">
              <w:rPr>
                <w:sz w:val="18"/>
                <w:szCs w:val="18"/>
                <w:lang w:val="fr-FR"/>
              </w:rPr>
              <w:t xml:space="preserve"> ou qui donne sa démission avant la fin de son engagement temporaire n</w:t>
            </w:r>
            <w:r w:rsidR="005837A7">
              <w:rPr>
                <w:sz w:val="18"/>
                <w:szCs w:val="18"/>
                <w:lang w:val="fr-FR"/>
              </w:rPr>
              <w:t>’</w:t>
            </w:r>
            <w:r w:rsidR="0012221A" w:rsidRPr="006C256A">
              <w:rPr>
                <w:sz w:val="18"/>
                <w:szCs w:val="18"/>
                <w:lang w:val="fr-FR"/>
              </w:rPr>
              <w:t xml:space="preserve">a pas droit au paiement des frais de </w:t>
            </w:r>
            <w:r w:rsidR="0012221A" w:rsidRPr="006C256A">
              <w:rPr>
                <w:strike/>
                <w:sz w:val="18"/>
                <w:szCs w:val="18"/>
                <w:lang w:val="fr-FR"/>
              </w:rPr>
              <w:t>déménagement</w:t>
            </w:r>
            <w:r w:rsidRPr="006C256A">
              <w:rPr>
                <w:sz w:val="18"/>
                <w:szCs w:val="18"/>
                <w:lang w:val="fr-FR"/>
              </w:rPr>
              <w:t xml:space="preserve"> </w:t>
            </w:r>
            <w:r w:rsidR="0012221A" w:rsidRPr="006C256A">
              <w:rPr>
                <w:b/>
                <w:color w:val="000000"/>
                <w:sz w:val="18"/>
                <w:szCs w:val="18"/>
                <w:u w:val="single"/>
                <w:lang w:val="fr-FR"/>
              </w:rPr>
              <w:t>transport</w:t>
            </w:r>
            <w:r w:rsidR="0012221A" w:rsidRPr="006C256A">
              <w:rPr>
                <w:sz w:val="18"/>
                <w:szCs w:val="18"/>
                <w:lang w:val="fr-FR"/>
              </w:rPr>
              <w:t>.</w:t>
            </w:r>
            <w:r w:rsidR="007759F6" w:rsidRPr="006C256A">
              <w:rPr>
                <w:sz w:val="18"/>
                <w:szCs w:val="18"/>
                <w:lang w:val="fr-FR"/>
              </w:rPr>
              <w:t xml:space="preserve"> </w:t>
            </w:r>
            <w:r w:rsidR="00955164">
              <w:rPr>
                <w:sz w:val="18"/>
                <w:szCs w:val="18"/>
                <w:lang w:val="fr-FR"/>
              </w:rPr>
              <w:t xml:space="preserve"> </w:t>
            </w:r>
            <w:r w:rsidR="0012221A" w:rsidRPr="006C256A">
              <w:rPr>
                <w:sz w:val="18"/>
                <w:szCs w:val="18"/>
                <w:lang w:val="fr-FR"/>
              </w:rPr>
              <w:t>Les dépenses déjà engagées peuvent être revues au prorata et le trop</w:t>
            </w:r>
            <w:r w:rsidR="006C2C45">
              <w:rPr>
                <w:sz w:val="18"/>
                <w:szCs w:val="18"/>
                <w:lang w:val="fr-FR"/>
              </w:rPr>
              <w:noBreakHyphen/>
            </w:r>
            <w:r w:rsidR="0012221A" w:rsidRPr="006C256A">
              <w:rPr>
                <w:sz w:val="18"/>
                <w:szCs w:val="18"/>
                <w:lang w:val="fr-FR"/>
              </w:rPr>
              <w:t xml:space="preserve">perçu recouvré </w:t>
            </w:r>
            <w:r w:rsidR="0012221A" w:rsidRPr="006C256A">
              <w:rPr>
                <w:strike/>
                <w:sz w:val="18"/>
                <w:szCs w:val="18"/>
                <w:lang w:val="fr-FR"/>
              </w:rPr>
              <w:t>par prélèvement sur les autres paiements dus au</w:t>
            </w:r>
            <w:r w:rsidR="0012221A" w:rsidRPr="006C256A">
              <w:rPr>
                <w:sz w:val="18"/>
                <w:szCs w:val="18"/>
                <w:lang w:val="fr-FR"/>
              </w:rPr>
              <w:t xml:space="preserve"> </w:t>
            </w:r>
            <w:r w:rsidRPr="006C256A">
              <w:rPr>
                <w:b/>
                <w:sz w:val="18"/>
                <w:szCs w:val="18"/>
                <w:u w:val="single"/>
                <w:lang w:val="fr-FR"/>
              </w:rPr>
              <w:t>auprès du</w:t>
            </w:r>
            <w:r w:rsidRPr="006C256A">
              <w:rPr>
                <w:sz w:val="18"/>
                <w:szCs w:val="18"/>
                <w:lang w:val="fr-FR"/>
              </w:rPr>
              <w:t xml:space="preserve"> </w:t>
            </w:r>
            <w:r w:rsidR="0012221A" w:rsidRPr="006C256A">
              <w:rPr>
                <w:sz w:val="18"/>
                <w:szCs w:val="18"/>
                <w:lang w:val="fr-FR"/>
              </w:rPr>
              <w:t>fonctionnaire.</w:t>
            </w:r>
          </w:p>
          <w:p w:rsidR="00F33AD6" w:rsidRPr="006C256A" w:rsidRDefault="00F33AD6" w:rsidP="00C37DE4">
            <w:pPr>
              <w:rPr>
                <w:sz w:val="18"/>
                <w:szCs w:val="18"/>
                <w:lang w:val="fr-FR"/>
              </w:rPr>
            </w:pPr>
          </w:p>
          <w:p w:rsidR="00015609" w:rsidRPr="006C256A" w:rsidRDefault="00015609" w:rsidP="00C37DE4">
            <w:pPr>
              <w:rPr>
                <w:b/>
                <w:color w:val="000000"/>
                <w:sz w:val="18"/>
                <w:szCs w:val="18"/>
                <w:u w:val="single"/>
                <w:lang w:val="fr-FR"/>
              </w:rPr>
            </w:pPr>
          </w:p>
          <w:p w:rsidR="00015609" w:rsidRPr="006C256A" w:rsidRDefault="00015609" w:rsidP="00C37DE4">
            <w:pPr>
              <w:rPr>
                <w:b/>
                <w:color w:val="000000"/>
                <w:sz w:val="18"/>
                <w:szCs w:val="18"/>
                <w:u w:val="single"/>
                <w:lang w:val="fr-FR"/>
              </w:rPr>
            </w:pPr>
          </w:p>
          <w:p w:rsidR="00015609" w:rsidRPr="006C256A" w:rsidRDefault="00015609" w:rsidP="00C37DE4">
            <w:pPr>
              <w:rPr>
                <w:b/>
                <w:color w:val="000000"/>
                <w:sz w:val="18"/>
                <w:szCs w:val="18"/>
                <w:u w:val="single"/>
                <w:lang w:val="fr-FR"/>
              </w:rPr>
            </w:pPr>
          </w:p>
          <w:p w:rsidR="00F33AD6" w:rsidRPr="006C256A" w:rsidRDefault="0012221A" w:rsidP="00C37DE4">
            <w:pPr>
              <w:rPr>
                <w:b/>
                <w:sz w:val="18"/>
                <w:szCs w:val="18"/>
                <w:u w:val="single"/>
                <w:lang w:val="fr-FR"/>
              </w:rPr>
            </w:pPr>
            <w:r w:rsidRPr="006C256A">
              <w:rPr>
                <w:b/>
                <w:color w:val="000000"/>
                <w:sz w:val="18"/>
                <w:szCs w:val="18"/>
                <w:u w:val="single"/>
                <w:lang w:val="fr-FR"/>
              </w:rPr>
              <w:t xml:space="preserve">2) Le </w:t>
            </w:r>
            <w:r w:rsidRPr="006C256A">
              <w:rPr>
                <w:b/>
                <w:sz w:val="18"/>
                <w:szCs w:val="18"/>
                <w:u w:val="single"/>
                <w:lang w:val="fr-FR"/>
              </w:rPr>
              <w:t>Bureau international</w:t>
            </w:r>
            <w:r w:rsidRPr="006C256A">
              <w:rPr>
                <w:b/>
                <w:color w:val="000000"/>
                <w:sz w:val="18"/>
                <w:szCs w:val="18"/>
                <w:u w:val="single"/>
                <w:lang w:val="fr-FR"/>
              </w:rPr>
              <w:t xml:space="preserve"> ne pai</w:t>
            </w:r>
            <w:r w:rsidR="00015609" w:rsidRPr="006C256A">
              <w:rPr>
                <w:b/>
                <w:color w:val="000000"/>
                <w:sz w:val="18"/>
                <w:szCs w:val="18"/>
                <w:u w:val="single"/>
                <w:lang w:val="fr-FR"/>
              </w:rPr>
              <w:t>e</w:t>
            </w:r>
            <w:r w:rsidRPr="006C256A">
              <w:rPr>
                <w:b/>
                <w:color w:val="000000"/>
                <w:sz w:val="18"/>
                <w:szCs w:val="18"/>
                <w:u w:val="single"/>
                <w:lang w:val="fr-FR"/>
              </w:rPr>
              <w:t xml:space="preserve"> pas les frais de transport à la </w:t>
            </w:r>
            <w:r w:rsidRPr="006C256A">
              <w:rPr>
                <w:b/>
                <w:sz w:val="18"/>
                <w:szCs w:val="18"/>
                <w:u w:val="single"/>
                <w:lang w:val="fr-FR"/>
              </w:rPr>
              <w:t>cessation de service</w:t>
            </w:r>
            <w:r w:rsidRPr="006C256A">
              <w:rPr>
                <w:b/>
                <w:color w:val="000000"/>
                <w:sz w:val="18"/>
                <w:szCs w:val="18"/>
                <w:u w:val="single"/>
                <w:lang w:val="fr-FR"/>
              </w:rPr>
              <w:t xml:space="preserve"> si l</w:t>
            </w:r>
            <w:r w:rsidR="005837A7">
              <w:rPr>
                <w:b/>
                <w:color w:val="000000"/>
                <w:sz w:val="18"/>
                <w:szCs w:val="18"/>
                <w:u w:val="single"/>
                <w:lang w:val="fr-FR"/>
              </w:rPr>
              <w:t>’</w:t>
            </w:r>
            <w:r w:rsidRPr="006C256A">
              <w:rPr>
                <w:b/>
                <w:color w:val="000000"/>
                <w:sz w:val="18"/>
                <w:szCs w:val="18"/>
                <w:u w:val="single"/>
                <w:lang w:val="fr-FR"/>
              </w:rPr>
              <w:t>expédition n</w:t>
            </w:r>
            <w:r w:rsidR="005837A7">
              <w:rPr>
                <w:b/>
                <w:color w:val="000000"/>
                <w:sz w:val="18"/>
                <w:szCs w:val="18"/>
                <w:u w:val="single"/>
                <w:lang w:val="fr-FR"/>
              </w:rPr>
              <w:t>’</w:t>
            </w:r>
            <w:r w:rsidRPr="006C256A">
              <w:rPr>
                <w:b/>
                <w:color w:val="000000"/>
                <w:sz w:val="18"/>
                <w:szCs w:val="18"/>
                <w:u w:val="single"/>
                <w:lang w:val="fr-FR"/>
              </w:rPr>
              <w:t>a pas lieu dans l</w:t>
            </w:r>
            <w:r w:rsidR="005837A7">
              <w:rPr>
                <w:b/>
                <w:color w:val="000000"/>
                <w:sz w:val="18"/>
                <w:szCs w:val="18"/>
                <w:u w:val="single"/>
                <w:lang w:val="fr-FR"/>
              </w:rPr>
              <w:t>’</w:t>
            </w:r>
            <w:r w:rsidRPr="006C256A">
              <w:rPr>
                <w:b/>
                <w:color w:val="000000"/>
                <w:sz w:val="18"/>
                <w:szCs w:val="18"/>
                <w:u w:val="single"/>
                <w:lang w:val="fr-FR"/>
              </w:rPr>
              <w:t>année suivant la date de la cessation de service.</w:t>
            </w:r>
            <w:r w:rsidR="007759F6" w:rsidRPr="00A07DC1">
              <w:rPr>
                <w:b/>
                <w:color w:val="000000"/>
                <w:sz w:val="18"/>
                <w:u w:val="single"/>
                <w:lang w:val="fr-FR"/>
              </w:rPr>
              <w:t xml:space="preserve"> </w:t>
            </w:r>
            <w:r w:rsidR="00955164">
              <w:rPr>
                <w:b/>
                <w:color w:val="000000"/>
                <w:sz w:val="18"/>
                <w:szCs w:val="18"/>
                <w:u w:val="single"/>
                <w:lang w:val="fr-FR"/>
              </w:rPr>
              <w:t xml:space="preserve"> </w:t>
            </w:r>
            <w:r w:rsidRPr="006C256A">
              <w:rPr>
                <w:b/>
                <w:sz w:val="18"/>
                <w:szCs w:val="18"/>
                <w:u w:val="single"/>
                <w:lang w:val="fr-FR"/>
              </w:rPr>
              <w:t>Si toutefois deux</w:t>
            </w:r>
            <w:r w:rsidR="00955164">
              <w:rPr>
                <w:b/>
                <w:sz w:val="18"/>
                <w:szCs w:val="18"/>
                <w:u w:val="single"/>
                <w:lang w:val="fr-FR"/>
              </w:rPr>
              <w:t> </w:t>
            </w:r>
            <w:r w:rsidRPr="006C256A">
              <w:rPr>
                <w:b/>
                <w:sz w:val="18"/>
                <w:szCs w:val="18"/>
                <w:u w:val="single"/>
                <w:lang w:val="fr-FR"/>
              </w:rPr>
              <w:t>conjoints sont l</w:t>
            </w:r>
            <w:r w:rsidR="005837A7">
              <w:rPr>
                <w:b/>
                <w:sz w:val="18"/>
                <w:szCs w:val="18"/>
                <w:u w:val="single"/>
                <w:lang w:val="fr-FR"/>
              </w:rPr>
              <w:t>’</w:t>
            </w:r>
            <w:r w:rsidRPr="006C256A">
              <w:rPr>
                <w:b/>
                <w:sz w:val="18"/>
                <w:szCs w:val="18"/>
                <w:u w:val="single"/>
                <w:lang w:val="fr-FR"/>
              </w:rPr>
              <w:t xml:space="preserve">un et </w:t>
            </w:r>
            <w:proofErr w:type="gramStart"/>
            <w:r w:rsidRPr="006C256A">
              <w:rPr>
                <w:b/>
                <w:sz w:val="18"/>
                <w:szCs w:val="18"/>
                <w:u w:val="single"/>
                <w:lang w:val="fr-FR"/>
              </w:rPr>
              <w:t>l</w:t>
            </w:r>
            <w:r w:rsidR="005837A7">
              <w:rPr>
                <w:b/>
                <w:sz w:val="18"/>
                <w:szCs w:val="18"/>
                <w:u w:val="single"/>
                <w:lang w:val="fr-FR"/>
              </w:rPr>
              <w:t>’</w:t>
            </w:r>
            <w:r w:rsidRPr="006C256A">
              <w:rPr>
                <w:b/>
                <w:sz w:val="18"/>
                <w:szCs w:val="18"/>
                <w:u w:val="single"/>
                <w:lang w:val="fr-FR"/>
              </w:rPr>
              <w:t>autre fonctionnaires</w:t>
            </w:r>
            <w:proofErr w:type="gramEnd"/>
            <w:r w:rsidRPr="006C256A">
              <w:rPr>
                <w:b/>
                <w:sz w:val="18"/>
                <w:szCs w:val="18"/>
                <w:u w:val="single"/>
                <w:lang w:val="fr-FR"/>
              </w:rPr>
              <w:t xml:space="preserve"> du Bureau international et si celui des deux</w:t>
            </w:r>
            <w:r w:rsidR="00955164">
              <w:rPr>
                <w:b/>
                <w:sz w:val="18"/>
                <w:szCs w:val="18"/>
                <w:u w:val="single"/>
                <w:lang w:val="fr-FR"/>
              </w:rPr>
              <w:t> </w:t>
            </w:r>
            <w:r w:rsidRPr="006C256A">
              <w:rPr>
                <w:b/>
                <w:sz w:val="18"/>
                <w:szCs w:val="18"/>
                <w:u w:val="single"/>
                <w:lang w:val="fr-FR"/>
              </w:rPr>
              <w:t xml:space="preserve">conjoints dont la cessation de service intervient en premier a droit au paiement des frais de </w:t>
            </w:r>
            <w:r w:rsidRPr="006C256A">
              <w:rPr>
                <w:b/>
                <w:color w:val="000000"/>
                <w:sz w:val="18"/>
                <w:szCs w:val="18"/>
                <w:u w:val="single"/>
                <w:lang w:val="fr-FR"/>
              </w:rPr>
              <w:t>transport</w:t>
            </w:r>
            <w:r w:rsidRPr="006C256A">
              <w:rPr>
                <w:b/>
                <w:sz w:val="18"/>
                <w:szCs w:val="18"/>
                <w:u w:val="single"/>
                <w:lang w:val="fr-FR"/>
              </w:rPr>
              <w:t>, ce délai ne vient à expiration qu</w:t>
            </w:r>
            <w:r w:rsidR="005837A7">
              <w:rPr>
                <w:b/>
                <w:sz w:val="18"/>
                <w:szCs w:val="18"/>
                <w:u w:val="single"/>
                <w:lang w:val="fr-FR"/>
              </w:rPr>
              <w:t>’</w:t>
            </w:r>
            <w:r w:rsidRPr="006C256A">
              <w:rPr>
                <w:b/>
                <w:sz w:val="18"/>
                <w:szCs w:val="18"/>
                <w:u w:val="single"/>
                <w:lang w:val="fr-FR"/>
              </w:rPr>
              <w:t xml:space="preserve">au bout </w:t>
            </w:r>
            <w:r w:rsidRPr="006C256A">
              <w:rPr>
                <w:b/>
                <w:color w:val="000000"/>
                <w:sz w:val="18"/>
                <w:szCs w:val="18"/>
                <w:u w:val="single"/>
                <w:lang w:val="fr-FR"/>
              </w:rPr>
              <w:t>d</w:t>
            </w:r>
            <w:r w:rsidR="005837A7">
              <w:rPr>
                <w:b/>
                <w:color w:val="000000"/>
                <w:sz w:val="18"/>
                <w:szCs w:val="18"/>
                <w:u w:val="single"/>
                <w:lang w:val="fr-FR"/>
              </w:rPr>
              <w:t>’</w:t>
            </w:r>
            <w:r w:rsidRPr="006C256A">
              <w:rPr>
                <w:b/>
                <w:color w:val="000000"/>
                <w:sz w:val="18"/>
                <w:szCs w:val="18"/>
                <w:u w:val="single"/>
                <w:lang w:val="fr-FR"/>
              </w:rPr>
              <w:t xml:space="preserve">un an </w:t>
            </w:r>
            <w:r w:rsidRPr="006C256A">
              <w:rPr>
                <w:b/>
                <w:sz w:val="18"/>
                <w:szCs w:val="18"/>
                <w:u w:val="single"/>
                <w:lang w:val="fr-FR"/>
              </w:rPr>
              <w:t>après la date de la cessation de service de son conjoint.</w:t>
            </w:r>
          </w:p>
          <w:p w:rsidR="00015609" w:rsidRPr="006C256A" w:rsidRDefault="00015609" w:rsidP="00C37DE4">
            <w:pPr>
              <w:rPr>
                <w:b/>
                <w:sz w:val="18"/>
                <w:szCs w:val="18"/>
                <w:u w:val="single"/>
                <w:lang w:val="fr-FR"/>
              </w:rPr>
            </w:pPr>
          </w:p>
          <w:p w:rsidR="00F33AD6" w:rsidRPr="006C256A" w:rsidRDefault="0012221A" w:rsidP="00C37DE4">
            <w:pPr>
              <w:rPr>
                <w:sz w:val="18"/>
                <w:szCs w:val="18"/>
                <w:lang w:val="fr-FR"/>
              </w:rPr>
            </w:pPr>
            <w:r w:rsidRPr="006C256A">
              <w:rPr>
                <w:strike/>
                <w:sz w:val="18"/>
                <w:szCs w:val="18"/>
                <w:lang w:val="fr-FR"/>
              </w:rPr>
              <w:t>e)</w:t>
            </w:r>
            <w:r w:rsidR="005B1024" w:rsidRPr="006C256A">
              <w:rPr>
                <w:sz w:val="18"/>
                <w:szCs w:val="18"/>
                <w:lang w:val="fr-FR"/>
              </w:rPr>
              <w:t xml:space="preserve"> </w:t>
            </w:r>
            <w:r w:rsidRPr="006C256A">
              <w:rPr>
                <w:b/>
                <w:color w:val="000000"/>
                <w:sz w:val="18"/>
                <w:szCs w:val="18"/>
                <w:u w:val="single"/>
                <w:lang w:val="fr-FR"/>
              </w:rPr>
              <w:t>f)</w:t>
            </w:r>
            <w:r w:rsidRPr="006C256A">
              <w:rPr>
                <w:sz w:val="18"/>
                <w:szCs w:val="18"/>
                <w:lang w:val="fr-FR"/>
              </w:rPr>
              <w:t xml:space="preserve"> La disposition 7.3.8 (Remboursement des frais de voyage et de déménagement) s</w:t>
            </w:r>
            <w:r w:rsidR="005837A7">
              <w:rPr>
                <w:sz w:val="18"/>
                <w:szCs w:val="18"/>
                <w:lang w:val="fr-FR"/>
              </w:rPr>
              <w:t>’</w:t>
            </w:r>
            <w:r w:rsidRPr="006C256A">
              <w:rPr>
                <w:sz w:val="18"/>
                <w:szCs w:val="18"/>
                <w:lang w:val="fr-FR"/>
              </w:rPr>
              <w:t xml:space="preserve">applique </w:t>
            </w:r>
            <w:r w:rsidRPr="006C256A">
              <w:rPr>
                <w:b/>
                <w:i/>
                <w:color w:val="000000"/>
                <w:sz w:val="18"/>
                <w:szCs w:val="18"/>
                <w:u w:val="single"/>
                <w:lang w:val="fr-FR"/>
              </w:rPr>
              <w:t>mutatis mutandis</w:t>
            </w:r>
            <w:r w:rsidRPr="006C256A">
              <w:rPr>
                <w:color w:val="000000"/>
                <w:sz w:val="18"/>
                <w:szCs w:val="18"/>
                <w:lang w:val="fr-FR"/>
              </w:rPr>
              <w:t xml:space="preserve"> </w:t>
            </w:r>
            <w:r w:rsidRPr="006C256A">
              <w:rPr>
                <w:sz w:val="18"/>
                <w:szCs w:val="18"/>
                <w:lang w:val="fr-FR"/>
              </w:rPr>
              <w:t>aux fonctionnaires temporaires.</w:t>
            </w:r>
          </w:p>
          <w:p w:rsidR="00F33AD6" w:rsidRPr="006C256A" w:rsidRDefault="00F33AD6" w:rsidP="00C37DE4">
            <w:pPr>
              <w:rPr>
                <w:sz w:val="18"/>
                <w:szCs w:val="18"/>
                <w:lang w:val="fr-FR"/>
              </w:rPr>
            </w:pPr>
          </w:p>
          <w:p w:rsidR="00F33AD6" w:rsidRPr="006C256A" w:rsidRDefault="0012221A" w:rsidP="00C37DE4">
            <w:pPr>
              <w:rPr>
                <w:sz w:val="18"/>
                <w:szCs w:val="18"/>
                <w:lang w:val="fr-FR"/>
              </w:rPr>
            </w:pPr>
            <w:r w:rsidRPr="006C256A">
              <w:rPr>
                <w:strike/>
                <w:sz w:val="18"/>
                <w:szCs w:val="18"/>
                <w:lang w:val="fr-FR"/>
              </w:rPr>
              <w:t>f)</w:t>
            </w:r>
            <w:r w:rsidR="005B1024" w:rsidRPr="006C256A">
              <w:rPr>
                <w:sz w:val="18"/>
                <w:szCs w:val="18"/>
                <w:lang w:val="fr-FR"/>
              </w:rPr>
              <w:t xml:space="preserve"> </w:t>
            </w:r>
            <w:r w:rsidRPr="006C256A">
              <w:rPr>
                <w:b/>
                <w:color w:val="000000"/>
                <w:sz w:val="18"/>
                <w:szCs w:val="18"/>
                <w:u w:val="single"/>
                <w:lang w:val="fr-FR"/>
              </w:rPr>
              <w:t>g)</w:t>
            </w:r>
            <w:r w:rsidRPr="006C256A">
              <w:rPr>
                <w:sz w:val="18"/>
                <w:szCs w:val="18"/>
                <w:lang w:val="fr-FR"/>
              </w:rPr>
              <w:t xml:space="preserve"> La disposition 7.3.10 (Assurance</w:t>
            </w:r>
            <w:r w:rsidR="006C2C45">
              <w:rPr>
                <w:sz w:val="18"/>
                <w:szCs w:val="18"/>
                <w:lang w:val="fr-FR"/>
              </w:rPr>
              <w:noBreakHyphen/>
            </w:r>
            <w:r w:rsidRPr="006C256A">
              <w:rPr>
                <w:sz w:val="18"/>
                <w:szCs w:val="18"/>
                <w:lang w:val="fr-FR"/>
              </w:rPr>
              <w:t>voyages) s</w:t>
            </w:r>
            <w:r w:rsidR="005837A7">
              <w:rPr>
                <w:sz w:val="18"/>
                <w:szCs w:val="18"/>
                <w:lang w:val="fr-FR"/>
              </w:rPr>
              <w:t>’</w:t>
            </w:r>
            <w:r w:rsidRPr="006C256A">
              <w:rPr>
                <w:sz w:val="18"/>
                <w:szCs w:val="18"/>
                <w:lang w:val="fr-FR"/>
              </w:rPr>
              <w:t xml:space="preserve">applique </w:t>
            </w:r>
            <w:r w:rsidRPr="006C256A">
              <w:rPr>
                <w:b/>
                <w:i/>
                <w:color w:val="000000"/>
                <w:sz w:val="18"/>
                <w:szCs w:val="18"/>
                <w:u w:val="single"/>
                <w:lang w:val="fr-FR"/>
              </w:rPr>
              <w:t>mutatis mutandis</w:t>
            </w:r>
            <w:r w:rsidRPr="006C256A">
              <w:rPr>
                <w:color w:val="000000"/>
                <w:sz w:val="18"/>
                <w:szCs w:val="18"/>
                <w:lang w:val="fr-FR"/>
              </w:rPr>
              <w:t xml:space="preserve"> </w:t>
            </w:r>
            <w:r w:rsidRPr="006C256A">
              <w:rPr>
                <w:sz w:val="18"/>
                <w:szCs w:val="18"/>
                <w:lang w:val="fr-FR"/>
              </w:rPr>
              <w:t>aux fonctionnaires temporaires.</w:t>
            </w:r>
          </w:p>
          <w:p w:rsidR="00F33AD6" w:rsidRPr="006C256A" w:rsidRDefault="00F33AD6" w:rsidP="00C37DE4">
            <w:pPr>
              <w:rPr>
                <w:sz w:val="18"/>
                <w:szCs w:val="18"/>
                <w:lang w:val="fr-FR"/>
              </w:rPr>
            </w:pPr>
          </w:p>
          <w:p w:rsidR="00F33AD6" w:rsidRPr="006C256A" w:rsidRDefault="0012221A" w:rsidP="00C37DE4">
            <w:pPr>
              <w:rPr>
                <w:sz w:val="18"/>
                <w:szCs w:val="18"/>
                <w:lang w:val="fr-FR"/>
              </w:rPr>
            </w:pPr>
            <w:r w:rsidRPr="006C256A">
              <w:rPr>
                <w:strike/>
                <w:sz w:val="18"/>
                <w:szCs w:val="18"/>
                <w:lang w:val="fr-FR"/>
              </w:rPr>
              <w:t>g)</w:t>
            </w:r>
            <w:r w:rsidR="005B1024" w:rsidRPr="006C256A">
              <w:rPr>
                <w:sz w:val="18"/>
                <w:szCs w:val="18"/>
                <w:lang w:val="fr-FR"/>
              </w:rPr>
              <w:t xml:space="preserve"> </w:t>
            </w:r>
            <w:r w:rsidRPr="006C256A">
              <w:rPr>
                <w:b/>
                <w:color w:val="000000"/>
                <w:sz w:val="18"/>
                <w:szCs w:val="18"/>
                <w:u w:val="single"/>
                <w:lang w:val="fr-FR"/>
              </w:rPr>
              <w:t>h)</w:t>
            </w:r>
            <w:r w:rsidRPr="006C256A">
              <w:rPr>
                <w:sz w:val="18"/>
                <w:szCs w:val="18"/>
                <w:lang w:val="fr-FR"/>
              </w:rPr>
              <w:t xml:space="preserve"> La disposition 7.3.11 (Maladie ou accident en </w:t>
            </w:r>
            <w:r w:rsidRPr="006C256A">
              <w:rPr>
                <w:sz w:val="18"/>
                <w:szCs w:val="18"/>
                <w:lang w:val="fr-FR"/>
              </w:rPr>
              <w:lastRenderedPageBreak/>
              <w:t>cours de voyage) s</w:t>
            </w:r>
            <w:r w:rsidR="005837A7">
              <w:rPr>
                <w:sz w:val="18"/>
                <w:szCs w:val="18"/>
                <w:lang w:val="fr-FR"/>
              </w:rPr>
              <w:t>’</w:t>
            </w:r>
            <w:r w:rsidRPr="006C256A">
              <w:rPr>
                <w:sz w:val="18"/>
                <w:szCs w:val="18"/>
                <w:lang w:val="fr-FR"/>
              </w:rPr>
              <w:t>applique aux fonctionnaires temporaires.</w:t>
            </w:r>
          </w:p>
          <w:p w:rsidR="003429AA" w:rsidRPr="006C256A" w:rsidRDefault="003429AA" w:rsidP="00C37DE4">
            <w:pPr>
              <w:rPr>
                <w:sz w:val="18"/>
                <w:szCs w:val="18"/>
                <w:lang w:val="fr-FR"/>
              </w:rPr>
            </w:pPr>
          </w:p>
          <w:p w:rsidR="007759F6" w:rsidRPr="006C256A" w:rsidRDefault="0012221A" w:rsidP="00C37DE4">
            <w:pPr>
              <w:rPr>
                <w:sz w:val="18"/>
                <w:szCs w:val="18"/>
                <w:lang w:val="fr-FR"/>
              </w:rPr>
            </w:pPr>
            <w:r w:rsidRPr="006C256A">
              <w:rPr>
                <w:strike/>
                <w:sz w:val="18"/>
                <w:szCs w:val="18"/>
                <w:lang w:val="fr-FR"/>
              </w:rPr>
              <w:t>h)</w:t>
            </w:r>
            <w:r w:rsidR="00C94D28" w:rsidRPr="006C256A">
              <w:rPr>
                <w:sz w:val="18"/>
                <w:szCs w:val="18"/>
                <w:lang w:val="fr-FR"/>
              </w:rPr>
              <w:t xml:space="preserve"> </w:t>
            </w:r>
            <w:r w:rsidRPr="006C256A">
              <w:rPr>
                <w:b/>
                <w:color w:val="000000"/>
                <w:sz w:val="18"/>
                <w:szCs w:val="18"/>
                <w:u w:val="single"/>
                <w:lang w:val="fr-FR"/>
              </w:rPr>
              <w:t>i)</w:t>
            </w:r>
            <w:r w:rsidRPr="006C256A">
              <w:rPr>
                <w:sz w:val="18"/>
                <w:szCs w:val="18"/>
                <w:lang w:val="fr-FR"/>
              </w:rPr>
              <w:t xml:space="preserve"> La disposition 7.3.12 (Transport de corps) s</w:t>
            </w:r>
            <w:r w:rsidR="005837A7">
              <w:rPr>
                <w:sz w:val="18"/>
                <w:szCs w:val="18"/>
                <w:lang w:val="fr-FR"/>
              </w:rPr>
              <w:t>’</w:t>
            </w:r>
            <w:r w:rsidRPr="006C256A">
              <w:rPr>
                <w:sz w:val="18"/>
                <w:szCs w:val="18"/>
                <w:lang w:val="fr-FR"/>
              </w:rPr>
              <w:t>applique aux fonctionnaires temporaires.</w:t>
            </w:r>
          </w:p>
        </w:tc>
        <w:tc>
          <w:tcPr>
            <w:tcW w:w="4537"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3F4294" w:rsidP="00C37DE4">
            <w:pPr>
              <w:rPr>
                <w:sz w:val="18"/>
                <w:szCs w:val="18"/>
                <w:lang w:val="fr-FR"/>
              </w:rPr>
            </w:pPr>
            <w:r w:rsidRPr="006C256A">
              <w:rPr>
                <w:sz w:val="18"/>
                <w:szCs w:val="18"/>
                <w:lang w:val="fr-FR"/>
              </w:rPr>
              <w:t>Modification de l</w:t>
            </w:r>
            <w:r w:rsidR="005837A7">
              <w:rPr>
                <w:sz w:val="18"/>
                <w:szCs w:val="18"/>
                <w:lang w:val="fr-FR"/>
              </w:rPr>
              <w:t>’</w:t>
            </w:r>
            <w:r w:rsidRPr="006C256A">
              <w:rPr>
                <w:sz w:val="18"/>
                <w:szCs w:val="18"/>
                <w:lang w:val="fr-FR"/>
              </w:rPr>
              <w:t>alinéa a)3) pour assurer la conformité avec l</w:t>
            </w:r>
            <w:r w:rsidRPr="006C256A">
              <w:rPr>
                <w:color w:val="000000"/>
                <w:sz w:val="18"/>
                <w:szCs w:val="18"/>
                <w:lang w:val="fr-FR"/>
              </w:rPr>
              <w:t xml:space="preserve">a disposition </w:t>
            </w:r>
            <w:r w:rsidRPr="006C256A">
              <w:rPr>
                <w:sz w:val="18"/>
                <w:szCs w:val="18"/>
                <w:lang w:val="fr-FR"/>
              </w:rPr>
              <w:t>7.3.13.a)2).</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396CDD" w:rsidRPr="006C256A" w:rsidRDefault="00396CDD" w:rsidP="00C37DE4">
            <w:pPr>
              <w:rPr>
                <w:color w:val="000000"/>
                <w:sz w:val="18"/>
                <w:szCs w:val="18"/>
                <w:lang w:val="fr-FR"/>
              </w:rPr>
            </w:pPr>
          </w:p>
          <w:p w:rsidR="00F33AD6" w:rsidRPr="006C256A" w:rsidRDefault="003F4294"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alinéa d) est ajouté afin de remédier à une omission et traiter de la perte du droit au voyage de retour pour les fonctionnaires temporaires.</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ED34B6" w:rsidRPr="006C256A" w:rsidRDefault="00ED34B6" w:rsidP="00C37DE4">
            <w:pPr>
              <w:rPr>
                <w:color w:val="000000"/>
                <w:sz w:val="18"/>
                <w:szCs w:val="18"/>
                <w:lang w:val="fr-FR"/>
              </w:rPr>
            </w:pPr>
          </w:p>
          <w:p w:rsidR="00ED34B6" w:rsidRPr="006C256A" w:rsidRDefault="00ED34B6" w:rsidP="00C37DE4">
            <w:pPr>
              <w:rPr>
                <w:color w:val="000000"/>
                <w:sz w:val="18"/>
                <w:szCs w:val="18"/>
                <w:lang w:val="fr-FR"/>
              </w:rPr>
            </w:pPr>
          </w:p>
          <w:p w:rsidR="00F33AD6" w:rsidRPr="006C256A" w:rsidRDefault="003F4294"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ancien alinéa d) est modifié de manière à corriger une erreur.</w:t>
            </w:r>
            <w:r w:rsidR="007759F6" w:rsidRPr="00A07DC1">
              <w:rPr>
                <w:color w:val="000000"/>
                <w:sz w:val="18"/>
                <w:lang w:val="fr-FR"/>
              </w:rPr>
              <w:t xml:space="preserve"> </w:t>
            </w:r>
            <w:r w:rsidR="0029410A" w:rsidRPr="00A07DC1">
              <w:rPr>
                <w:color w:val="000000"/>
                <w:sz w:val="18"/>
                <w:lang w:val="fr-FR"/>
              </w:rPr>
              <w:t xml:space="preserve"> </w:t>
            </w:r>
            <w:r w:rsidRPr="006C256A">
              <w:rPr>
                <w:color w:val="000000"/>
                <w:sz w:val="18"/>
                <w:szCs w:val="18"/>
                <w:lang w:val="fr-FR"/>
              </w:rPr>
              <w:t>Les fonctionnaires temporaires n</w:t>
            </w:r>
            <w:r w:rsidR="005837A7">
              <w:rPr>
                <w:color w:val="000000"/>
                <w:sz w:val="18"/>
                <w:szCs w:val="18"/>
                <w:lang w:val="fr-FR"/>
              </w:rPr>
              <w:t>’</w:t>
            </w:r>
            <w:r w:rsidRPr="006C256A">
              <w:rPr>
                <w:color w:val="000000"/>
                <w:sz w:val="18"/>
                <w:szCs w:val="18"/>
                <w:lang w:val="fr-FR"/>
              </w:rPr>
              <w:t>ont pas droit aux f</w:t>
            </w:r>
            <w:r w:rsidRPr="006C256A">
              <w:rPr>
                <w:sz w:val="18"/>
                <w:szCs w:val="18"/>
                <w:lang w:val="fr-FR"/>
              </w:rPr>
              <w:t xml:space="preserve">rais </w:t>
            </w:r>
            <w:r w:rsidR="00EA3BC0" w:rsidRPr="006C256A">
              <w:rPr>
                <w:sz w:val="18"/>
                <w:szCs w:val="18"/>
                <w:lang w:val="fr-FR"/>
              </w:rPr>
              <w:t>“</w:t>
            </w:r>
            <w:r w:rsidRPr="006C256A">
              <w:rPr>
                <w:sz w:val="18"/>
                <w:szCs w:val="18"/>
                <w:lang w:val="fr-FR"/>
              </w:rPr>
              <w:t>de déménagement</w:t>
            </w:r>
            <w:r w:rsidR="00EA3BC0" w:rsidRPr="006C256A">
              <w:rPr>
                <w:sz w:val="18"/>
                <w:szCs w:val="18"/>
                <w:lang w:val="fr-FR"/>
              </w:rPr>
              <w:t>”</w:t>
            </w:r>
            <w:r w:rsidRPr="006C256A">
              <w:rPr>
                <w:color w:val="000000"/>
                <w:sz w:val="18"/>
                <w:szCs w:val="18"/>
                <w:lang w:val="fr-FR"/>
              </w:rPr>
              <w:t>, mais à une indemnité plus limité</w:t>
            </w:r>
            <w:r w:rsidR="0029410A" w:rsidRPr="006C256A">
              <w:rPr>
                <w:color w:val="000000"/>
                <w:sz w:val="18"/>
                <w:szCs w:val="18"/>
                <w:lang w:val="fr-FR"/>
              </w:rPr>
              <w:t>e</w:t>
            </w:r>
            <w:r w:rsidRPr="006C256A">
              <w:rPr>
                <w:color w:val="000000"/>
                <w:sz w:val="18"/>
                <w:szCs w:val="18"/>
                <w:lang w:val="fr-FR"/>
              </w:rPr>
              <w:t xml:space="preserve"> au titre du </w:t>
            </w:r>
            <w:r w:rsidR="00EA3BC0" w:rsidRPr="006C256A">
              <w:rPr>
                <w:color w:val="000000"/>
                <w:sz w:val="18"/>
                <w:szCs w:val="18"/>
                <w:lang w:val="fr-FR"/>
              </w:rPr>
              <w:t>“</w:t>
            </w:r>
            <w:r w:rsidRPr="006C256A">
              <w:rPr>
                <w:color w:val="000000"/>
                <w:sz w:val="18"/>
                <w:szCs w:val="18"/>
                <w:lang w:val="fr-FR"/>
              </w:rPr>
              <w:t>transport</w:t>
            </w:r>
            <w:r w:rsidR="00EA3BC0" w:rsidRPr="006C256A">
              <w:rPr>
                <w:color w:val="000000"/>
                <w:sz w:val="18"/>
                <w:szCs w:val="18"/>
                <w:lang w:val="fr-FR"/>
              </w:rPr>
              <w:t>”</w:t>
            </w:r>
            <w:r w:rsidRPr="006C256A">
              <w:rPr>
                <w:color w:val="000000"/>
                <w:sz w:val="18"/>
                <w:szCs w:val="18"/>
                <w:lang w:val="fr-FR"/>
              </w:rPr>
              <w:t xml:space="preserve"> d</w:t>
            </w:r>
            <w:r w:rsidR="005837A7">
              <w:rPr>
                <w:color w:val="000000"/>
                <w:sz w:val="18"/>
                <w:szCs w:val="18"/>
                <w:lang w:val="fr-FR"/>
              </w:rPr>
              <w:t>’</w:t>
            </w:r>
            <w:r w:rsidRPr="006C256A">
              <w:rPr>
                <w:color w:val="000000"/>
                <w:sz w:val="18"/>
                <w:szCs w:val="18"/>
                <w:lang w:val="fr-FR"/>
              </w:rPr>
              <w:t>effets personnels.</w:t>
            </w:r>
          </w:p>
          <w:p w:rsidR="00F33AD6" w:rsidRPr="006C256A" w:rsidRDefault="00F33AD6" w:rsidP="00C37DE4">
            <w:pPr>
              <w:rPr>
                <w:sz w:val="18"/>
                <w:szCs w:val="18"/>
                <w:lang w:val="fr-FR"/>
              </w:rPr>
            </w:pPr>
          </w:p>
          <w:p w:rsidR="005837A7" w:rsidRDefault="00B12781" w:rsidP="00C37DE4">
            <w:pPr>
              <w:rPr>
                <w:sz w:val="18"/>
                <w:szCs w:val="18"/>
                <w:lang w:val="fr-FR"/>
              </w:rPr>
            </w:pPr>
            <w:r w:rsidRPr="006C256A">
              <w:rPr>
                <w:color w:val="000000"/>
                <w:sz w:val="18"/>
                <w:szCs w:val="18"/>
                <w:lang w:val="fr-FR"/>
              </w:rPr>
              <w:t>Par ailleurs, l</w:t>
            </w:r>
            <w:r w:rsidR="005837A7">
              <w:rPr>
                <w:color w:val="000000"/>
                <w:sz w:val="18"/>
                <w:szCs w:val="18"/>
                <w:lang w:val="fr-FR"/>
              </w:rPr>
              <w:t>’</w:t>
            </w:r>
            <w:r w:rsidRPr="006C256A">
              <w:rPr>
                <w:color w:val="000000"/>
                <w:sz w:val="18"/>
                <w:szCs w:val="18"/>
                <w:lang w:val="fr-FR"/>
              </w:rPr>
              <w:t>ancien alinéa d) était en partie non pertinent (première partie de la phrase), et en partie redondant avec la dernière phrase de la disposition 7.3.13.a)3).</w:t>
            </w:r>
            <w:r w:rsidR="007759F6" w:rsidRPr="00A07DC1">
              <w:rPr>
                <w:color w:val="000000"/>
                <w:sz w:val="18"/>
                <w:lang w:val="fr-FR"/>
              </w:rPr>
              <w:t xml:space="preserve"> </w:t>
            </w:r>
            <w:r w:rsidR="00955164">
              <w:rPr>
                <w:color w:val="000000"/>
                <w:sz w:val="18"/>
                <w:szCs w:val="18"/>
                <w:lang w:val="fr-FR"/>
              </w:rPr>
              <w:t xml:space="preserve"> </w:t>
            </w:r>
            <w:r w:rsidRPr="006C256A">
              <w:rPr>
                <w:color w:val="000000"/>
                <w:sz w:val="18"/>
                <w:szCs w:val="18"/>
                <w:lang w:val="fr-FR"/>
              </w:rPr>
              <w:t>La durée du droit au paiement des frais de transport à la cessation de service a été limitée à un an au lieu de deux.</w:t>
            </w:r>
          </w:p>
          <w:p w:rsidR="00F33AD6" w:rsidRPr="006C256A" w:rsidRDefault="00F33AD6" w:rsidP="00C37DE4">
            <w:pPr>
              <w:rPr>
                <w:sz w:val="18"/>
                <w:szCs w:val="18"/>
                <w:lang w:val="fr-FR"/>
              </w:rPr>
            </w:pPr>
          </w:p>
          <w:p w:rsidR="00F33AD6" w:rsidRPr="006C256A" w:rsidRDefault="00B12781" w:rsidP="00C37DE4">
            <w:pPr>
              <w:rPr>
                <w:sz w:val="18"/>
                <w:szCs w:val="18"/>
                <w:lang w:val="fr-FR"/>
              </w:rPr>
            </w:pPr>
            <w:r w:rsidRPr="006C256A">
              <w:rPr>
                <w:sz w:val="18"/>
                <w:szCs w:val="18"/>
                <w:lang w:val="fr-FR"/>
              </w:rPr>
              <w:t>L</w:t>
            </w:r>
            <w:r w:rsidR="005837A7">
              <w:rPr>
                <w:sz w:val="18"/>
                <w:szCs w:val="18"/>
                <w:lang w:val="fr-FR"/>
              </w:rPr>
              <w:t>’</w:t>
            </w:r>
            <w:r w:rsidRPr="006C256A">
              <w:rPr>
                <w:sz w:val="18"/>
                <w:szCs w:val="18"/>
                <w:lang w:val="fr-FR"/>
              </w:rPr>
              <w:t>existence d</w:t>
            </w:r>
            <w:r w:rsidR="005837A7">
              <w:rPr>
                <w:sz w:val="18"/>
                <w:szCs w:val="18"/>
                <w:lang w:val="fr-FR"/>
              </w:rPr>
              <w:t>’</w:t>
            </w:r>
            <w:r w:rsidR="00EA3BC0" w:rsidRPr="006C256A">
              <w:rPr>
                <w:sz w:val="18"/>
                <w:szCs w:val="18"/>
                <w:lang w:val="fr-FR"/>
              </w:rPr>
              <w:t>“</w:t>
            </w:r>
            <w:r w:rsidRPr="006C256A">
              <w:rPr>
                <w:sz w:val="18"/>
                <w:szCs w:val="18"/>
                <w:lang w:val="fr-FR"/>
              </w:rPr>
              <w:t>autres paiements dus</w:t>
            </w:r>
            <w:r w:rsidR="00EA3BC0" w:rsidRPr="006C256A">
              <w:rPr>
                <w:sz w:val="18"/>
                <w:szCs w:val="18"/>
                <w:lang w:val="fr-FR"/>
              </w:rPr>
              <w:t>”</w:t>
            </w:r>
            <w:r w:rsidRPr="006C256A">
              <w:rPr>
                <w:sz w:val="18"/>
                <w:szCs w:val="18"/>
                <w:lang w:val="fr-FR"/>
              </w:rPr>
              <w:t xml:space="preserve"> ne devrait pas être une condition préalable au recouvrement, d</w:t>
            </w:r>
            <w:r w:rsidR="005837A7">
              <w:rPr>
                <w:sz w:val="18"/>
                <w:szCs w:val="18"/>
                <w:lang w:val="fr-FR"/>
              </w:rPr>
              <w:t>’</w:t>
            </w:r>
            <w:r w:rsidRPr="006C256A">
              <w:rPr>
                <w:sz w:val="18"/>
                <w:szCs w:val="18"/>
                <w:lang w:val="fr-FR"/>
              </w:rPr>
              <w:t xml:space="preserve">où la </w:t>
            </w:r>
            <w:r w:rsidRPr="006C256A">
              <w:rPr>
                <w:color w:val="000000"/>
                <w:sz w:val="18"/>
                <w:szCs w:val="18"/>
                <w:lang w:val="fr-FR"/>
              </w:rPr>
              <w:t>suppression</w:t>
            </w:r>
            <w:r w:rsidRPr="006C256A">
              <w:rPr>
                <w:sz w:val="18"/>
                <w:szCs w:val="18"/>
                <w:lang w:val="fr-FR"/>
              </w:rPr>
              <w:t>.</w:t>
            </w:r>
          </w:p>
          <w:p w:rsidR="00F33AD6" w:rsidRPr="006C256A" w:rsidRDefault="00F33AD6" w:rsidP="00C37DE4">
            <w:pPr>
              <w:rPr>
                <w:sz w:val="18"/>
                <w:szCs w:val="18"/>
                <w:lang w:val="fr-FR"/>
              </w:rPr>
            </w:pPr>
          </w:p>
          <w:p w:rsidR="005837A7" w:rsidRDefault="00B12781" w:rsidP="00C37DE4">
            <w:pPr>
              <w:rPr>
                <w:sz w:val="18"/>
                <w:szCs w:val="18"/>
                <w:lang w:val="fr-FR"/>
              </w:rPr>
            </w:pPr>
            <w:r w:rsidRPr="006C256A">
              <w:rPr>
                <w:color w:val="000000"/>
                <w:sz w:val="18"/>
                <w:szCs w:val="18"/>
                <w:lang w:val="fr-FR"/>
              </w:rPr>
              <w:t xml:space="preserve">Le nouvel alinéa 2) remplace la disposition 7.3.9.a) et b), qui était auparavant applicable aux </w:t>
            </w:r>
            <w:r w:rsidRPr="006C256A">
              <w:rPr>
                <w:sz w:val="18"/>
                <w:szCs w:val="18"/>
                <w:lang w:val="fr-FR"/>
              </w:rPr>
              <w:t>fonctionnaires temporaires</w:t>
            </w:r>
            <w:r w:rsidRPr="006C256A">
              <w:rPr>
                <w:color w:val="000000"/>
                <w:sz w:val="18"/>
                <w:szCs w:val="18"/>
                <w:lang w:val="fr-FR"/>
              </w:rPr>
              <w:t>.</w:t>
            </w:r>
            <w:r w:rsidR="005B1024" w:rsidRPr="006C256A">
              <w:rPr>
                <w:color w:val="000000"/>
                <w:sz w:val="18"/>
                <w:szCs w:val="18"/>
                <w:lang w:val="fr-FR"/>
              </w:rPr>
              <w:t xml:space="preserve"> </w:t>
            </w:r>
            <w:r w:rsidR="007759F6" w:rsidRPr="00A07DC1">
              <w:rPr>
                <w:color w:val="000000"/>
                <w:sz w:val="18"/>
                <w:lang w:val="fr-FR"/>
              </w:rPr>
              <w:t xml:space="preserve"> </w:t>
            </w:r>
            <w:r w:rsidRPr="006C256A">
              <w:rPr>
                <w:sz w:val="18"/>
                <w:szCs w:val="18"/>
                <w:lang w:val="fr-FR"/>
              </w:rPr>
              <w:t>La durée du droit au paiement des frais de transport à la cessation de service a été limitée à un an au lieu de deux.</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7759F6" w:rsidRPr="006C256A" w:rsidRDefault="007759F6" w:rsidP="00C37DE4">
            <w:pPr>
              <w:rPr>
                <w:sz w:val="18"/>
                <w:szCs w:val="18"/>
                <w:lang w:val="fr-FR"/>
              </w:rPr>
            </w:pPr>
          </w:p>
        </w:tc>
      </w:tr>
      <w:tr w:rsidR="007759F6" w:rsidRPr="009A4C01" w:rsidTr="007759F6">
        <w:trPr>
          <w:trHeight w:val="23"/>
        </w:trPr>
        <w:tc>
          <w:tcPr>
            <w:tcW w:w="1842" w:type="dxa"/>
            <w:shd w:val="clear" w:color="auto" w:fill="auto"/>
            <w:tcMar>
              <w:top w:w="57" w:type="dxa"/>
              <w:bottom w:w="57" w:type="dxa"/>
            </w:tcMar>
          </w:tcPr>
          <w:p w:rsidR="005837A7" w:rsidRDefault="00B12781" w:rsidP="00C37DE4">
            <w:pPr>
              <w:rPr>
                <w:b/>
                <w:sz w:val="18"/>
                <w:szCs w:val="18"/>
                <w:lang w:val="fr-FR"/>
              </w:rPr>
            </w:pPr>
            <w:r w:rsidRPr="006C256A">
              <w:rPr>
                <w:b/>
                <w:color w:val="000000"/>
                <w:sz w:val="18"/>
                <w:szCs w:val="18"/>
                <w:lang w:val="fr-FR"/>
              </w:rPr>
              <w:lastRenderedPageBreak/>
              <w:t xml:space="preserve">Disposition </w:t>
            </w:r>
            <w:r w:rsidRPr="006C256A">
              <w:rPr>
                <w:b/>
                <w:sz w:val="18"/>
                <w:szCs w:val="18"/>
                <w:lang w:val="fr-FR"/>
              </w:rPr>
              <w:t>9.2.2.b)</w:t>
            </w:r>
          </w:p>
          <w:p w:rsidR="00F33AD6" w:rsidRPr="006C256A" w:rsidRDefault="00F33AD6" w:rsidP="00C37DE4">
            <w:pPr>
              <w:rPr>
                <w:sz w:val="18"/>
                <w:szCs w:val="18"/>
                <w:lang w:val="fr-FR"/>
              </w:rPr>
            </w:pPr>
          </w:p>
          <w:p w:rsidR="007759F6" w:rsidRPr="006C256A" w:rsidRDefault="00B12781" w:rsidP="00C37DE4">
            <w:pPr>
              <w:rPr>
                <w:sz w:val="18"/>
                <w:szCs w:val="18"/>
                <w:lang w:val="fr-FR"/>
              </w:rPr>
            </w:pPr>
            <w:r w:rsidRPr="006C256A">
              <w:rPr>
                <w:sz w:val="18"/>
                <w:szCs w:val="18"/>
                <w:lang w:val="fr-FR"/>
              </w:rPr>
              <w:t>Licenciement de fonctionnaires temporaires</w:t>
            </w:r>
          </w:p>
        </w:tc>
        <w:tc>
          <w:tcPr>
            <w:tcW w:w="4536" w:type="dxa"/>
            <w:shd w:val="clear" w:color="auto" w:fill="auto"/>
            <w:tcMar>
              <w:top w:w="57" w:type="dxa"/>
              <w:bottom w:w="57" w:type="dxa"/>
            </w:tcMar>
          </w:tcPr>
          <w:p w:rsidR="005837A7" w:rsidRDefault="00B12781" w:rsidP="00C37DE4">
            <w:pPr>
              <w:pStyle w:val="Default"/>
              <w:rPr>
                <w:sz w:val="18"/>
                <w:szCs w:val="18"/>
                <w:lang w:val="fr-FR"/>
              </w:rPr>
            </w:pPr>
            <w:r w:rsidRPr="006C256A">
              <w:rPr>
                <w:sz w:val="18"/>
                <w:szCs w:val="18"/>
                <w:lang w:val="fr-FR"/>
              </w:rPr>
              <w:t xml:space="preserve">b) </w:t>
            </w:r>
            <w:r w:rsidRPr="006C256A">
              <w:rPr>
                <w:color w:val="auto"/>
                <w:sz w:val="18"/>
                <w:szCs w:val="18"/>
                <w:lang w:val="fr-FR"/>
              </w:rPr>
              <w:t>Le Directeur général, en indiquant les motifs de sa décision, peut mettre fin à l</w:t>
            </w:r>
            <w:r w:rsidR="005837A7">
              <w:rPr>
                <w:color w:val="auto"/>
                <w:sz w:val="18"/>
                <w:szCs w:val="18"/>
                <w:lang w:val="fr-FR"/>
              </w:rPr>
              <w:t>’</w:t>
            </w:r>
            <w:r w:rsidRPr="006C256A">
              <w:rPr>
                <w:color w:val="auto"/>
                <w:sz w:val="18"/>
                <w:szCs w:val="18"/>
                <w:lang w:val="fr-FR"/>
              </w:rPr>
              <w:t>engagement d</w:t>
            </w:r>
            <w:r w:rsidR="005837A7">
              <w:rPr>
                <w:color w:val="auto"/>
                <w:sz w:val="18"/>
                <w:szCs w:val="18"/>
                <w:lang w:val="fr-FR"/>
              </w:rPr>
              <w:t>’</w:t>
            </w:r>
            <w:r w:rsidRPr="006C256A">
              <w:rPr>
                <w:color w:val="auto"/>
                <w:sz w:val="18"/>
                <w:szCs w:val="18"/>
                <w:lang w:val="fr-FR"/>
              </w:rPr>
              <w:t>un fonctionnaire titulaire d</w:t>
            </w:r>
            <w:r w:rsidR="005837A7">
              <w:rPr>
                <w:color w:val="auto"/>
                <w:sz w:val="18"/>
                <w:szCs w:val="18"/>
                <w:lang w:val="fr-FR"/>
              </w:rPr>
              <w:t>’</w:t>
            </w:r>
            <w:r w:rsidRPr="006C256A">
              <w:rPr>
                <w:color w:val="auto"/>
                <w:sz w:val="18"/>
                <w:szCs w:val="18"/>
                <w:lang w:val="fr-FR"/>
              </w:rPr>
              <w:t>un engagement temporaire pour l</w:t>
            </w:r>
            <w:r w:rsidR="005837A7">
              <w:rPr>
                <w:color w:val="auto"/>
                <w:sz w:val="18"/>
                <w:szCs w:val="18"/>
                <w:lang w:val="fr-FR"/>
              </w:rPr>
              <w:t>’</w:t>
            </w:r>
            <w:r w:rsidRPr="006C256A">
              <w:rPr>
                <w:color w:val="auto"/>
                <w:sz w:val="18"/>
                <w:szCs w:val="18"/>
                <w:lang w:val="fr-FR"/>
              </w:rPr>
              <w:t>une quelconque des raisons ci</w:t>
            </w:r>
            <w:r w:rsidR="006C2C45">
              <w:rPr>
                <w:color w:val="auto"/>
                <w:sz w:val="18"/>
                <w:szCs w:val="18"/>
                <w:lang w:val="fr-FR"/>
              </w:rPr>
              <w:noBreakHyphen/>
            </w:r>
            <w:r w:rsidRPr="006C256A">
              <w:rPr>
                <w:color w:val="auto"/>
                <w:sz w:val="18"/>
                <w:szCs w:val="18"/>
                <w:lang w:val="fr-FR"/>
              </w:rPr>
              <w:t>après</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F33AD6" w:rsidRPr="006C256A" w:rsidRDefault="00B12781"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B12781" w:rsidP="00C37DE4">
            <w:pPr>
              <w:pStyle w:val="Default"/>
              <w:rPr>
                <w:sz w:val="18"/>
                <w:szCs w:val="18"/>
                <w:lang w:val="fr-FR"/>
              </w:rPr>
            </w:pPr>
            <w:r w:rsidRPr="006C256A">
              <w:rPr>
                <w:sz w:val="18"/>
                <w:szCs w:val="18"/>
                <w:lang w:val="fr-FR"/>
              </w:rPr>
              <w:t xml:space="preserve">3) </w:t>
            </w:r>
            <w:r w:rsidRPr="006C256A">
              <w:rPr>
                <w:color w:val="auto"/>
                <w:sz w:val="18"/>
                <w:szCs w:val="18"/>
                <w:lang w:val="fr-FR"/>
              </w:rPr>
              <w:t>si, en raison de son état de santé, l</w:t>
            </w:r>
            <w:r w:rsidR="005837A7">
              <w:rPr>
                <w:color w:val="auto"/>
                <w:sz w:val="18"/>
                <w:szCs w:val="18"/>
                <w:lang w:val="fr-FR"/>
              </w:rPr>
              <w:t>’</w:t>
            </w:r>
            <w:r w:rsidRPr="006C256A">
              <w:rPr>
                <w:color w:val="auto"/>
                <w:sz w:val="18"/>
                <w:szCs w:val="18"/>
                <w:lang w:val="fr-FR"/>
              </w:rPr>
              <w:t>intéressé n</w:t>
            </w:r>
            <w:r w:rsidR="005837A7">
              <w:rPr>
                <w:color w:val="auto"/>
                <w:sz w:val="18"/>
                <w:szCs w:val="18"/>
                <w:lang w:val="fr-FR"/>
              </w:rPr>
              <w:t>’</w:t>
            </w:r>
            <w:r w:rsidRPr="006C256A">
              <w:rPr>
                <w:color w:val="auto"/>
                <w:sz w:val="18"/>
                <w:szCs w:val="18"/>
                <w:lang w:val="fr-FR"/>
              </w:rPr>
              <w:t>est plus capable de remplir ses fonctions;</w:t>
            </w:r>
          </w:p>
          <w:p w:rsidR="00F33AD6" w:rsidRPr="006C256A" w:rsidRDefault="00F33AD6" w:rsidP="00C37DE4">
            <w:pPr>
              <w:pStyle w:val="Default"/>
              <w:rPr>
                <w:sz w:val="18"/>
                <w:szCs w:val="18"/>
                <w:lang w:val="fr-FR"/>
              </w:rPr>
            </w:pPr>
          </w:p>
          <w:p w:rsidR="00B16E0A" w:rsidRPr="006C256A" w:rsidRDefault="00B16E0A" w:rsidP="00C37DE4">
            <w:pPr>
              <w:pStyle w:val="Default"/>
              <w:rPr>
                <w:sz w:val="18"/>
                <w:szCs w:val="18"/>
                <w:lang w:val="fr-FR"/>
              </w:rPr>
            </w:pPr>
          </w:p>
          <w:p w:rsidR="00F33AD6" w:rsidRPr="006C256A" w:rsidRDefault="00B12781"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B12781" w:rsidP="00C37DE4">
            <w:pPr>
              <w:pStyle w:val="Default"/>
              <w:rPr>
                <w:sz w:val="18"/>
                <w:szCs w:val="18"/>
                <w:lang w:val="fr-FR"/>
              </w:rPr>
            </w:pPr>
            <w:r w:rsidRPr="006C256A">
              <w:rPr>
                <w:sz w:val="18"/>
                <w:szCs w:val="18"/>
                <w:lang w:val="fr-FR"/>
              </w:rPr>
              <w:t xml:space="preserve">5) </w:t>
            </w:r>
            <w:r w:rsidRPr="006C256A">
              <w:rPr>
                <w:color w:val="auto"/>
                <w:sz w:val="18"/>
                <w:szCs w:val="18"/>
                <w:lang w:val="fr-FR"/>
              </w:rPr>
              <w:t>si l</w:t>
            </w:r>
            <w:r w:rsidR="005837A7">
              <w:rPr>
                <w:color w:val="auto"/>
                <w:sz w:val="18"/>
                <w:szCs w:val="18"/>
                <w:lang w:val="fr-FR"/>
              </w:rPr>
              <w:t>’</w:t>
            </w:r>
            <w:r w:rsidRPr="006C256A">
              <w:rPr>
                <w:color w:val="auto"/>
                <w:sz w:val="18"/>
                <w:szCs w:val="18"/>
                <w:lang w:val="fr-FR"/>
              </w:rPr>
              <w:t>intéressé a fait, avant sa nomination, une déclaration fausse ou trompeuse dans son formulaire de candidature, ou s</w:t>
            </w:r>
            <w:r w:rsidR="005837A7">
              <w:rPr>
                <w:color w:val="auto"/>
                <w:sz w:val="18"/>
                <w:szCs w:val="18"/>
                <w:lang w:val="fr-FR"/>
              </w:rPr>
              <w:t>’</w:t>
            </w:r>
            <w:r w:rsidRPr="006C256A">
              <w:rPr>
                <w:color w:val="auto"/>
                <w:sz w:val="18"/>
                <w:szCs w:val="18"/>
                <w:lang w:val="fr-FR"/>
              </w:rPr>
              <w:t>il a caché toute information concernant son aptitude qui, si elle avait été connue au moment de la nomination, aurait empêché celle</w:t>
            </w:r>
            <w:r w:rsidR="006C2C45">
              <w:rPr>
                <w:color w:val="auto"/>
                <w:sz w:val="18"/>
                <w:szCs w:val="18"/>
                <w:lang w:val="fr-FR"/>
              </w:rPr>
              <w:noBreakHyphen/>
            </w:r>
            <w:r w:rsidRPr="006C256A">
              <w:rPr>
                <w:color w:val="auto"/>
                <w:sz w:val="18"/>
                <w:szCs w:val="18"/>
                <w:lang w:val="fr-FR"/>
              </w:rPr>
              <w:t>ci;</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5837A7" w:rsidRDefault="00B12781" w:rsidP="00C37DE4">
            <w:pPr>
              <w:pStyle w:val="Default"/>
              <w:rPr>
                <w:sz w:val="18"/>
                <w:szCs w:val="18"/>
                <w:lang w:val="fr-FR"/>
              </w:rPr>
            </w:pPr>
            <w:r w:rsidRPr="006C256A">
              <w:rPr>
                <w:sz w:val="18"/>
                <w:szCs w:val="18"/>
                <w:lang w:val="fr-FR"/>
              </w:rPr>
              <w:t xml:space="preserve">6) </w:t>
            </w:r>
            <w:r w:rsidRPr="006C256A">
              <w:rPr>
                <w:color w:val="auto"/>
                <w:sz w:val="18"/>
                <w:szCs w:val="18"/>
                <w:lang w:val="fr-FR"/>
              </w:rPr>
              <w:t>si l</w:t>
            </w:r>
            <w:r w:rsidR="005837A7">
              <w:rPr>
                <w:color w:val="auto"/>
                <w:sz w:val="18"/>
                <w:szCs w:val="18"/>
                <w:lang w:val="fr-FR"/>
              </w:rPr>
              <w:t>’</w:t>
            </w:r>
            <w:r w:rsidRPr="006C256A">
              <w:rPr>
                <w:color w:val="auto"/>
                <w:sz w:val="18"/>
                <w:szCs w:val="18"/>
                <w:lang w:val="fr-FR"/>
              </w:rPr>
              <w:t>intéressé abandonne son poste;</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5837A7" w:rsidRDefault="00B12781" w:rsidP="00C37DE4">
            <w:pPr>
              <w:pStyle w:val="Default"/>
              <w:rPr>
                <w:sz w:val="18"/>
                <w:szCs w:val="18"/>
                <w:lang w:val="fr-FR"/>
              </w:rPr>
            </w:pPr>
            <w:r w:rsidRPr="006C256A">
              <w:rPr>
                <w:sz w:val="18"/>
                <w:szCs w:val="18"/>
                <w:lang w:val="fr-FR"/>
              </w:rPr>
              <w:t xml:space="preserve">7) </w:t>
            </w:r>
            <w:r w:rsidRPr="006C256A">
              <w:rPr>
                <w:color w:val="auto"/>
                <w:sz w:val="18"/>
                <w:szCs w:val="18"/>
                <w:lang w:val="fr-FR"/>
              </w:rPr>
              <w:t>si cette mesure est conforme à l</w:t>
            </w:r>
            <w:r w:rsidR="005837A7">
              <w:rPr>
                <w:color w:val="auto"/>
                <w:sz w:val="18"/>
                <w:szCs w:val="18"/>
                <w:lang w:val="fr-FR"/>
              </w:rPr>
              <w:t>’</w:t>
            </w:r>
            <w:r w:rsidRPr="006C256A">
              <w:rPr>
                <w:color w:val="auto"/>
                <w:sz w:val="18"/>
                <w:szCs w:val="18"/>
                <w:lang w:val="fr-FR"/>
              </w:rPr>
              <w:t>intérêt d</w:t>
            </w:r>
            <w:r w:rsidR="005837A7">
              <w:rPr>
                <w:color w:val="auto"/>
                <w:sz w:val="18"/>
                <w:szCs w:val="18"/>
                <w:lang w:val="fr-FR"/>
              </w:rPr>
              <w:t>’</w:t>
            </w:r>
            <w:r w:rsidRPr="006C256A">
              <w:rPr>
                <w:color w:val="auto"/>
                <w:sz w:val="18"/>
                <w:szCs w:val="18"/>
                <w:lang w:val="fr-FR"/>
              </w:rPr>
              <w:t>une bonne administration du Bureau international;  et</w:t>
            </w:r>
          </w:p>
          <w:p w:rsidR="00F33AD6" w:rsidRPr="006C256A" w:rsidRDefault="00F33AD6" w:rsidP="00C37DE4">
            <w:pPr>
              <w:pStyle w:val="Default"/>
              <w:rPr>
                <w:sz w:val="18"/>
                <w:szCs w:val="18"/>
                <w:lang w:val="fr-FR"/>
              </w:rPr>
            </w:pPr>
          </w:p>
          <w:p w:rsidR="007759F6" w:rsidRPr="006C256A" w:rsidRDefault="000A2ADB" w:rsidP="00C37DE4">
            <w:pPr>
              <w:pStyle w:val="Default"/>
              <w:rPr>
                <w:sz w:val="10"/>
                <w:szCs w:val="10"/>
                <w:lang w:val="fr-FR"/>
              </w:rPr>
            </w:pPr>
            <w:r w:rsidRPr="006C256A">
              <w:rPr>
                <w:sz w:val="18"/>
                <w:szCs w:val="18"/>
                <w:lang w:val="fr-FR"/>
              </w:rPr>
              <w:t xml:space="preserve">8) </w:t>
            </w:r>
            <w:r w:rsidRPr="006C256A">
              <w:rPr>
                <w:color w:val="auto"/>
                <w:sz w:val="18"/>
                <w:szCs w:val="18"/>
                <w:lang w:val="fr-FR"/>
              </w:rPr>
              <w:t xml:space="preserve">à condition que cette mesure ne soit pas contestée par le fonctionnaire </w:t>
            </w:r>
            <w:proofErr w:type="gramStart"/>
            <w:r w:rsidRPr="006C256A">
              <w:rPr>
                <w:color w:val="auto"/>
                <w:sz w:val="18"/>
                <w:szCs w:val="18"/>
                <w:lang w:val="fr-FR"/>
              </w:rPr>
              <w:t>intéressé</w:t>
            </w:r>
            <w:proofErr w:type="gramEnd"/>
            <w:r w:rsidRPr="006C256A">
              <w:rPr>
                <w:color w:val="auto"/>
                <w:sz w:val="18"/>
                <w:szCs w:val="18"/>
                <w:lang w:val="fr-FR"/>
              </w:rPr>
              <w:t>.</w:t>
            </w:r>
          </w:p>
        </w:tc>
        <w:tc>
          <w:tcPr>
            <w:tcW w:w="4536" w:type="dxa"/>
            <w:shd w:val="clear" w:color="auto" w:fill="auto"/>
            <w:tcMar>
              <w:top w:w="57" w:type="dxa"/>
              <w:bottom w:w="57" w:type="dxa"/>
            </w:tcMar>
          </w:tcPr>
          <w:p w:rsidR="005837A7" w:rsidRDefault="000A2ADB" w:rsidP="00C37DE4">
            <w:pPr>
              <w:pStyle w:val="Default"/>
              <w:rPr>
                <w:sz w:val="18"/>
                <w:szCs w:val="18"/>
                <w:lang w:val="fr-FR"/>
              </w:rPr>
            </w:pPr>
            <w:r w:rsidRPr="006C256A">
              <w:rPr>
                <w:sz w:val="18"/>
                <w:szCs w:val="18"/>
                <w:lang w:val="fr-FR"/>
              </w:rPr>
              <w:t xml:space="preserve">b) </w:t>
            </w:r>
            <w:r w:rsidRPr="006C256A">
              <w:rPr>
                <w:color w:val="auto"/>
                <w:sz w:val="18"/>
                <w:szCs w:val="18"/>
                <w:lang w:val="fr-FR"/>
              </w:rPr>
              <w:t>Le Directeur général, en indiquant les motifs de sa décision, peut mettre fin à l</w:t>
            </w:r>
            <w:r w:rsidR="005837A7">
              <w:rPr>
                <w:color w:val="auto"/>
                <w:sz w:val="18"/>
                <w:szCs w:val="18"/>
                <w:lang w:val="fr-FR"/>
              </w:rPr>
              <w:t>’</w:t>
            </w:r>
            <w:r w:rsidRPr="006C256A">
              <w:rPr>
                <w:color w:val="auto"/>
                <w:sz w:val="18"/>
                <w:szCs w:val="18"/>
                <w:lang w:val="fr-FR"/>
              </w:rPr>
              <w:t>engagement d</w:t>
            </w:r>
            <w:r w:rsidR="005837A7">
              <w:rPr>
                <w:color w:val="auto"/>
                <w:sz w:val="18"/>
                <w:szCs w:val="18"/>
                <w:lang w:val="fr-FR"/>
              </w:rPr>
              <w:t>’</w:t>
            </w:r>
            <w:r w:rsidRPr="006C256A">
              <w:rPr>
                <w:color w:val="auto"/>
                <w:sz w:val="18"/>
                <w:szCs w:val="18"/>
                <w:lang w:val="fr-FR"/>
              </w:rPr>
              <w:t>un fonctionnaire titulaire d</w:t>
            </w:r>
            <w:r w:rsidR="005837A7">
              <w:rPr>
                <w:color w:val="auto"/>
                <w:sz w:val="18"/>
                <w:szCs w:val="18"/>
                <w:lang w:val="fr-FR"/>
              </w:rPr>
              <w:t>’</w:t>
            </w:r>
            <w:r w:rsidRPr="006C256A">
              <w:rPr>
                <w:color w:val="auto"/>
                <w:sz w:val="18"/>
                <w:szCs w:val="18"/>
                <w:lang w:val="fr-FR"/>
              </w:rPr>
              <w:t>un engagement temporaire pour l</w:t>
            </w:r>
            <w:r w:rsidR="005837A7">
              <w:rPr>
                <w:color w:val="auto"/>
                <w:sz w:val="18"/>
                <w:szCs w:val="18"/>
                <w:lang w:val="fr-FR"/>
              </w:rPr>
              <w:t>’</w:t>
            </w:r>
            <w:r w:rsidRPr="006C256A">
              <w:rPr>
                <w:color w:val="auto"/>
                <w:sz w:val="18"/>
                <w:szCs w:val="18"/>
                <w:lang w:val="fr-FR"/>
              </w:rPr>
              <w:t>une quelconque des raisons ci</w:t>
            </w:r>
            <w:r w:rsidR="006C2C45">
              <w:rPr>
                <w:color w:val="auto"/>
                <w:sz w:val="18"/>
                <w:szCs w:val="18"/>
                <w:lang w:val="fr-FR"/>
              </w:rPr>
              <w:noBreakHyphen/>
            </w:r>
            <w:r w:rsidRPr="006C256A">
              <w:rPr>
                <w:color w:val="auto"/>
                <w:sz w:val="18"/>
                <w:szCs w:val="18"/>
                <w:lang w:val="fr-FR"/>
              </w:rPr>
              <w:t>après</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F33AD6" w:rsidRPr="006C256A" w:rsidRDefault="000A2ADB"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0A2ADB" w:rsidP="00C37DE4">
            <w:pPr>
              <w:pStyle w:val="Default"/>
              <w:rPr>
                <w:sz w:val="18"/>
                <w:szCs w:val="18"/>
                <w:lang w:val="fr-FR"/>
              </w:rPr>
            </w:pPr>
            <w:r w:rsidRPr="006C256A">
              <w:rPr>
                <w:sz w:val="18"/>
                <w:szCs w:val="18"/>
                <w:lang w:val="fr-FR"/>
              </w:rPr>
              <w:t xml:space="preserve">3) </w:t>
            </w:r>
            <w:r w:rsidRPr="006C256A">
              <w:rPr>
                <w:color w:val="auto"/>
                <w:sz w:val="18"/>
                <w:szCs w:val="18"/>
                <w:lang w:val="fr-FR"/>
              </w:rPr>
              <w:t>si, en raison de son état de santé, l</w:t>
            </w:r>
            <w:r w:rsidR="005837A7">
              <w:rPr>
                <w:color w:val="auto"/>
                <w:sz w:val="18"/>
                <w:szCs w:val="18"/>
                <w:lang w:val="fr-FR"/>
              </w:rPr>
              <w:t>’</w:t>
            </w:r>
            <w:r w:rsidRPr="006C256A">
              <w:rPr>
                <w:color w:val="auto"/>
                <w:sz w:val="18"/>
                <w:szCs w:val="18"/>
                <w:lang w:val="fr-FR"/>
              </w:rPr>
              <w:t xml:space="preserve">intéressé </w:t>
            </w:r>
            <w:r w:rsidRPr="006C256A">
              <w:rPr>
                <w:strike/>
                <w:color w:val="auto"/>
                <w:sz w:val="18"/>
                <w:szCs w:val="18"/>
                <w:lang w:val="fr-FR"/>
              </w:rPr>
              <w:t>n</w:t>
            </w:r>
            <w:r w:rsidR="005837A7">
              <w:rPr>
                <w:strike/>
                <w:color w:val="auto"/>
                <w:sz w:val="18"/>
                <w:szCs w:val="18"/>
                <w:lang w:val="fr-FR"/>
              </w:rPr>
              <w:t>’</w:t>
            </w:r>
            <w:r w:rsidRPr="006C256A">
              <w:rPr>
                <w:strike/>
                <w:color w:val="auto"/>
                <w:sz w:val="18"/>
                <w:szCs w:val="18"/>
                <w:lang w:val="fr-FR"/>
              </w:rPr>
              <w:t>est plus capable</w:t>
            </w:r>
            <w:r w:rsidRPr="006C256A">
              <w:rPr>
                <w:color w:val="auto"/>
                <w:sz w:val="18"/>
                <w:szCs w:val="18"/>
                <w:lang w:val="fr-FR"/>
              </w:rPr>
              <w:t xml:space="preserve"> </w:t>
            </w:r>
            <w:r w:rsidRPr="006C256A">
              <w:rPr>
                <w:b/>
                <w:sz w:val="18"/>
                <w:szCs w:val="18"/>
                <w:u w:val="single"/>
                <w:lang w:val="fr-FR"/>
              </w:rPr>
              <w:t>est dans l</w:t>
            </w:r>
            <w:r w:rsidR="005837A7">
              <w:rPr>
                <w:b/>
                <w:sz w:val="18"/>
                <w:szCs w:val="18"/>
                <w:u w:val="single"/>
                <w:lang w:val="fr-FR"/>
              </w:rPr>
              <w:t>’</w:t>
            </w:r>
            <w:r w:rsidRPr="006C256A">
              <w:rPr>
                <w:b/>
                <w:sz w:val="18"/>
                <w:szCs w:val="18"/>
                <w:u w:val="single"/>
                <w:lang w:val="fr-FR"/>
              </w:rPr>
              <w:t>incapacité</w:t>
            </w:r>
            <w:r w:rsidRPr="006C256A">
              <w:rPr>
                <w:sz w:val="18"/>
                <w:szCs w:val="18"/>
                <w:lang w:val="fr-FR"/>
              </w:rPr>
              <w:t xml:space="preserve"> </w:t>
            </w:r>
            <w:r w:rsidRPr="006C256A">
              <w:rPr>
                <w:color w:val="auto"/>
                <w:sz w:val="18"/>
                <w:szCs w:val="18"/>
                <w:lang w:val="fr-FR"/>
              </w:rPr>
              <w:t>de remplir ses fonctions;</w:t>
            </w:r>
          </w:p>
          <w:p w:rsidR="00F33AD6" w:rsidRPr="006C256A" w:rsidRDefault="00F33AD6" w:rsidP="00C37DE4">
            <w:pPr>
              <w:pStyle w:val="Default"/>
              <w:rPr>
                <w:sz w:val="18"/>
                <w:szCs w:val="18"/>
                <w:lang w:val="fr-FR"/>
              </w:rPr>
            </w:pPr>
          </w:p>
          <w:p w:rsidR="00F33AD6" w:rsidRPr="006C256A" w:rsidRDefault="000A2ADB"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F33AD6" w:rsidRPr="006C256A" w:rsidRDefault="000A2ADB" w:rsidP="00C37DE4">
            <w:pPr>
              <w:pStyle w:val="Default"/>
              <w:rPr>
                <w:b/>
                <w:sz w:val="18"/>
                <w:szCs w:val="18"/>
                <w:u w:val="single"/>
                <w:lang w:val="fr-FR"/>
              </w:rPr>
            </w:pPr>
            <w:r w:rsidRPr="006C256A">
              <w:rPr>
                <w:color w:val="auto"/>
                <w:sz w:val="18"/>
                <w:szCs w:val="18"/>
                <w:lang w:val="fr-FR"/>
              </w:rPr>
              <w:t xml:space="preserve">5) </w:t>
            </w:r>
            <w:r w:rsidRPr="006C256A">
              <w:rPr>
                <w:strike/>
                <w:sz w:val="18"/>
                <w:szCs w:val="18"/>
                <w:lang w:val="fr-FR"/>
              </w:rPr>
              <w:t>si l</w:t>
            </w:r>
            <w:r w:rsidR="005837A7">
              <w:rPr>
                <w:strike/>
                <w:sz w:val="18"/>
                <w:szCs w:val="18"/>
                <w:lang w:val="fr-FR"/>
              </w:rPr>
              <w:t>’</w:t>
            </w:r>
            <w:r w:rsidRPr="006C256A">
              <w:rPr>
                <w:strike/>
                <w:sz w:val="18"/>
                <w:szCs w:val="18"/>
                <w:lang w:val="fr-FR"/>
              </w:rPr>
              <w:t xml:space="preserve">intéressé </w:t>
            </w:r>
            <w:r w:rsidRPr="006C256A">
              <w:rPr>
                <w:strike/>
                <w:color w:val="auto"/>
                <w:sz w:val="18"/>
                <w:szCs w:val="18"/>
                <w:lang w:val="fr-FR"/>
              </w:rPr>
              <w:t>a fait, avant sa nomination, une déclaration fausse ou trompeuse dans son formulaire de candidature, ou s</w:t>
            </w:r>
            <w:r w:rsidR="005837A7">
              <w:rPr>
                <w:strike/>
                <w:color w:val="auto"/>
                <w:sz w:val="18"/>
                <w:szCs w:val="18"/>
                <w:lang w:val="fr-FR"/>
              </w:rPr>
              <w:t>’</w:t>
            </w:r>
            <w:r w:rsidRPr="006C256A">
              <w:rPr>
                <w:strike/>
                <w:color w:val="auto"/>
                <w:sz w:val="18"/>
                <w:szCs w:val="18"/>
                <w:lang w:val="fr-FR"/>
              </w:rPr>
              <w:t>il a caché toute information concernant son aptitude qui, si elle avait été connue au moment de la nomination, aurait empêché celle</w:t>
            </w:r>
            <w:r w:rsidR="006C2C45">
              <w:rPr>
                <w:strike/>
                <w:color w:val="auto"/>
                <w:sz w:val="18"/>
                <w:szCs w:val="18"/>
                <w:lang w:val="fr-FR"/>
              </w:rPr>
              <w:noBreakHyphen/>
            </w:r>
            <w:r w:rsidRPr="006C256A">
              <w:rPr>
                <w:strike/>
                <w:color w:val="auto"/>
                <w:sz w:val="18"/>
                <w:szCs w:val="18"/>
                <w:lang w:val="fr-FR"/>
              </w:rPr>
              <w:t xml:space="preserve">ci; </w:t>
            </w:r>
            <w:r w:rsidRPr="00A07DC1">
              <w:rPr>
                <w:strike/>
                <w:color w:val="auto"/>
                <w:sz w:val="18"/>
                <w:lang w:val="fr-FR"/>
              </w:rPr>
              <w:t xml:space="preserve"> </w:t>
            </w:r>
            <w:r w:rsidR="00187881" w:rsidRPr="006C256A">
              <w:rPr>
                <w:b/>
                <w:sz w:val="18"/>
                <w:szCs w:val="18"/>
                <w:u w:val="single"/>
                <w:lang w:val="fr-FR"/>
              </w:rPr>
              <w:t>s</w:t>
            </w:r>
            <w:r w:rsidR="005837A7">
              <w:rPr>
                <w:b/>
                <w:sz w:val="18"/>
                <w:szCs w:val="18"/>
                <w:u w:val="single"/>
                <w:lang w:val="fr-FR"/>
              </w:rPr>
              <w:t>’</w:t>
            </w:r>
            <w:r w:rsidR="00187881" w:rsidRPr="006C256A">
              <w:rPr>
                <w:b/>
                <w:sz w:val="18"/>
                <w:szCs w:val="18"/>
                <w:u w:val="single"/>
                <w:lang w:val="fr-FR"/>
              </w:rPr>
              <w:t>il s</w:t>
            </w:r>
            <w:r w:rsidR="005837A7">
              <w:rPr>
                <w:b/>
                <w:sz w:val="18"/>
                <w:szCs w:val="18"/>
                <w:u w:val="single"/>
                <w:lang w:val="fr-FR"/>
              </w:rPr>
              <w:t>’</w:t>
            </w:r>
            <w:r w:rsidR="00187881" w:rsidRPr="006C256A">
              <w:rPr>
                <w:b/>
                <w:sz w:val="18"/>
                <w:szCs w:val="18"/>
                <w:u w:val="single"/>
                <w:lang w:val="fr-FR"/>
              </w:rPr>
              <w:t>avère que des faits antérieurs à la nomination</w:t>
            </w:r>
            <w:r w:rsidR="00261FDC" w:rsidRPr="006C256A">
              <w:rPr>
                <w:b/>
                <w:sz w:val="18"/>
                <w:szCs w:val="18"/>
                <w:u w:val="single"/>
                <w:lang w:val="fr-FR"/>
              </w:rPr>
              <w:t xml:space="preserve"> </w:t>
            </w:r>
            <w:r w:rsidR="00261FDC" w:rsidRPr="006C256A">
              <w:rPr>
                <w:b/>
                <w:color w:val="auto"/>
                <w:sz w:val="18"/>
                <w:szCs w:val="18"/>
                <w:u w:val="single"/>
                <w:lang w:val="fr-FR"/>
              </w:rPr>
              <w:t>concernant son aptitude</w:t>
            </w:r>
            <w:r w:rsidR="00187881" w:rsidRPr="006C256A">
              <w:rPr>
                <w:b/>
                <w:sz w:val="18"/>
                <w:szCs w:val="18"/>
                <w:u w:val="single"/>
                <w:lang w:val="fr-FR"/>
              </w:rPr>
              <w:t>, qui n</w:t>
            </w:r>
            <w:r w:rsidR="005837A7">
              <w:rPr>
                <w:b/>
                <w:sz w:val="18"/>
                <w:szCs w:val="18"/>
                <w:u w:val="single"/>
                <w:lang w:val="fr-FR"/>
              </w:rPr>
              <w:t>’</w:t>
            </w:r>
            <w:r w:rsidR="00187881" w:rsidRPr="006C256A">
              <w:rPr>
                <w:b/>
                <w:sz w:val="18"/>
                <w:szCs w:val="18"/>
                <w:u w:val="single"/>
                <w:lang w:val="fr-FR"/>
              </w:rPr>
              <w:t>étaient pas connus lors de celle</w:t>
            </w:r>
            <w:r w:rsidR="006C2C45">
              <w:rPr>
                <w:b/>
                <w:sz w:val="18"/>
                <w:szCs w:val="18"/>
                <w:u w:val="single"/>
                <w:lang w:val="fr-FR"/>
              </w:rPr>
              <w:noBreakHyphen/>
            </w:r>
            <w:r w:rsidR="00187881" w:rsidRPr="006C256A">
              <w:rPr>
                <w:b/>
                <w:sz w:val="18"/>
                <w:szCs w:val="18"/>
                <w:u w:val="single"/>
                <w:lang w:val="fr-FR"/>
              </w:rPr>
              <w:t>ci, auraient, s</w:t>
            </w:r>
            <w:r w:rsidR="005837A7">
              <w:rPr>
                <w:b/>
                <w:sz w:val="18"/>
                <w:szCs w:val="18"/>
                <w:u w:val="single"/>
                <w:lang w:val="fr-FR"/>
              </w:rPr>
              <w:t>’</w:t>
            </w:r>
            <w:r w:rsidR="00187881" w:rsidRPr="006C256A">
              <w:rPr>
                <w:b/>
                <w:sz w:val="18"/>
                <w:szCs w:val="18"/>
                <w:u w:val="single"/>
                <w:lang w:val="fr-FR"/>
              </w:rPr>
              <w:t>ils l</w:t>
            </w:r>
            <w:r w:rsidR="005837A7">
              <w:rPr>
                <w:b/>
                <w:sz w:val="18"/>
                <w:szCs w:val="18"/>
                <w:u w:val="single"/>
                <w:lang w:val="fr-FR"/>
              </w:rPr>
              <w:t>’</w:t>
            </w:r>
            <w:r w:rsidR="00187881" w:rsidRPr="006C256A">
              <w:rPr>
                <w:b/>
                <w:sz w:val="18"/>
                <w:szCs w:val="18"/>
                <w:u w:val="single"/>
                <w:lang w:val="fr-FR"/>
              </w:rPr>
              <w:t>avaient été, empêché la nomination;</w:t>
            </w:r>
          </w:p>
          <w:p w:rsidR="00F33AD6" w:rsidRPr="006C256A" w:rsidRDefault="00F33AD6" w:rsidP="00C37DE4">
            <w:pPr>
              <w:pStyle w:val="Default"/>
              <w:rPr>
                <w:sz w:val="18"/>
                <w:szCs w:val="18"/>
                <w:lang w:val="fr-FR"/>
              </w:rPr>
            </w:pPr>
          </w:p>
          <w:p w:rsidR="005837A7" w:rsidRDefault="000A2ADB" w:rsidP="00C37DE4">
            <w:pPr>
              <w:pStyle w:val="Default"/>
              <w:rPr>
                <w:strike/>
                <w:sz w:val="18"/>
                <w:szCs w:val="18"/>
                <w:lang w:val="fr-FR"/>
              </w:rPr>
            </w:pPr>
            <w:r w:rsidRPr="006C256A">
              <w:rPr>
                <w:strike/>
                <w:sz w:val="18"/>
                <w:szCs w:val="18"/>
                <w:lang w:val="fr-FR"/>
              </w:rPr>
              <w:t xml:space="preserve">6) </w:t>
            </w:r>
            <w:r w:rsidRPr="006C256A">
              <w:rPr>
                <w:strike/>
                <w:color w:val="auto"/>
                <w:sz w:val="18"/>
                <w:szCs w:val="18"/>
                <w:lang w:val="fr-FR"/>
              </w:rPr>
              <w:t>si l</w:t>
            </w:r>
            <w:r w:rsidR="005837A7">
              <w:rPr>
                <w:strike/>
                <w:color w:val="auto"/>
                <w:sz w:val="18"/>
                <w:szCs w:val="18"/>
                <w:lang w:val="fr-FR"/>
              </w:rPr>
              <w:t>’</w:t>
            </w:r>
            <w:r w:rsidRPr="006C256A">
              <w:rPr>
                <w:strike/>
                <w:color w:val="auto"/>
                <w:sz w:val="18"/>
                <w:szCs w:val="18"/>
                <w:lang w:val="fr-FR"/>
              </w:rPr>
              <w:t>intéressé abandonne son poste;</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7759F6" w:rsidRPr="006C256A" w:rsidRDefault="000A2ADB" w:rsidP="00C37DE4">
            <w:pPr>
              <w:pStyle w:val="Default"/>
              <w:rPr>
                <w:sz w:val="18"/>
                <w:szCs w:val="18"/>
                <w:lang w:val="fr-FR"/>
              </w:rPr>
            </w:pPr>
            <w:r w:rsidRPr="006C256A">
              <w:rPr>
                <w:strike/>
                <w:sz w:val="18"/>
                <w:szCs w:val="18"/>
                <w:lang w:val="fr-FR"/>
              </w:rPr>
              <w:t>7)</w:t>
            </w:r>
            <w:r w:rsidR="00187881" w:rsidRPr="006C256A">
              <w:rPr>
                <w:sz w:val="18"/>
                <w:szCs w:val="18"/>
                <w:lang w:val="fr-FR"/>
              </w:rPr>
              <w:t xml:space="preserve"> </w:t>
            </w:r>
            <w:r w:rsidRPr="006C256A">
              <w:rPr>
                <w:b/>
                <w:sz w:val="18"/>
                <w:szCs w:val="18"/>
                <w:u w:val="single"/>
                <w:lang w:val="fr-FR"/>
              </w:rPr>
              <w:t>6)</w:t>
            </w:r>
            <w:r w:rsidRPr="006C256A">
              <w:rPr>
                <w:sz w:val="18"/>
                <w:szCs w:val="18"/>
                <w:lang w:val="fr-FR"/>
              </w:rPr>
              <w:t xml:space="preserve"> </w:t>
            </w:r>
            <w:r w:rsidRPr="006C256A">
              <w:rPr>
                <w:color w:val="auto"/>
                <w:sz w:val="18"/>
                <w:szCs w:val="18"/>
                <w:lang w:val="fr-FR"/>
              </w:rPr>
              <w:t>si cette mesure est conforme à l</w:t>
            </w:r>
            <w:r w:rsidR="005837A7">
              <w:rPr>
                <w:color w:val="auto"/>
                <w:sz w:val="18"/>
                <w:szCs w:val="18"/>
                <w:lang w:val="fr-FR"/>
              </w:rPr>
              <w:t>’</w:t>
            </w:r>
            <w:r w:rsidRPr="006C256A">
              <w:rPr>
                <w:color w:val="auto"/>
                <w:sz w:val="18"/>
                <w:szCs w:val="18"/>
                <w:lang w:val="fr-FR"/>
              </w:rPr>
              <w:t>intérêt d</w:t>
            </w:r>
            <w:r w:rsidR="005837A7">
              <w:rPr>
                <w:color w:val="auto"/>
                <w:sz w:val="18"/>
                <w:szCs w:val="18"/>
                <w:lang w:val="fr-FR"/>
              </w:rPr>
              <w:t>’</w:t>
            </w:r>
            <w:r w:rsidRPr="006C256A">
              <w:rPr>
                <w:color w:val="auto"/>
                <w:sz w:val="18"/>
                <w:szCs w:val="18"/>
                <w:lang w:val="fr-FR"/>
              </w:rPr>
              <w:t>une bonne administration de l</w:t>
            </w:r>
            <w:r w:rsidR="005837A7">
              <w:rPr>
                <w:color w:val="auto"/>
                <w:sz w:val="18"/>
                <w:szCs w:val="18"/>
                <w:lang w:val="fr-FR"/>
              </w:rPr>
              <w:t>’</w:t>
            </w:r>
            <w:r w:rsidRPr="006C256A">
              <w:rPr>
                <w:color w:val="auto"/>
                <w:sz w:val="18"/>
                <w:szCs w:val="18"/>
                <w:lang w:val="fr-FR"/>
              </w:rPr>
              <w:t>Organisation et à condition que cette mesure ne soit pas contestée</w:t>
            </w:r>
            <w:r w:rsidR="005F56DE">
              <w:rPr>
                <w:color w:val="auto"/>
                <w:sz w:val="18"/>
                <w:szCs w:val="18"/>
                <w:lang w:val="fr-FR"/>
              </w:rPr>
              <w:t xml:space="preserve"> par le fonctionnaire intéressé.</w:t>
            </w:r>
            <w:r w:rsidR="007759F6" w:rsidRPr="00A07DC1">
              <w:rPr>
                <w:color w:val="auto"/>
                <w:sz w:val="18"/>
                <w:lang w:val="fr-FR"/>
              </w:rPr>
              <w:t xml:space="preserve"> </w:t>
            </w:r>
            <w:r w:rsidR="00955164">
              <w:rPr>
                <w:color w:val="auto"/>
                <w:sz w:val="18"/>
                <w:szCs w:val="18"/>
                <w:lang w:val="fr-FR"/>
              </w:rPr>
              <w:t xml:space="preserve"> </w:t>
            </w:r>
          </w:p>
        </w:tc>
        <w:tc>
          <w:tcPr>
            <w:tcW w:w="4537"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0A2ADB" w:rsidP="00C37DE4">
            <w:pPr>
              <w:rPr>
                <w:sz w:val="18"/>
                <w:szCs w:val="18"/>
                <w:lang w:val="fr-FR"/>
              </w:rPr>
            </w:pPr>
            <w:r w:rsidRPr="006C256A">
              <w:rPr>
                <w:color w:val="000000"/>
                <w:sz w:val="18"/>
                <w:szCs w:val="18"/>
                <w:lang w:val="fr-FR"/>
              </w:rPr>
              <w:t>Sous</w:t>
            </w:r>
            <w:r w:rsidR="006C2C45">
              <w:rPr>
                <w:color w:val="000000"/>
                <w:sz w:val="18"/>
                <w:szCs w:val="18"/>
                <w:lang w:val="fr-FR"/>
              </w:rPr>
              <w:noBreakHyphen/>
            </w:r>
            <w:r w:rsidRPr="006C256A">
              <w:rPr>
                <w:color w:val="000000"/>
                <w:sz w:val="18"/>
                <w:szCs w:val="18"/>
                <w:lang w:val="fr-FR"/>
              </w:rPr>
              <w:t xml:space="preserve">alinéa b)3) : même modification </w:t>
            </w:r>
            <w:r w:rsidR="003F6DE1" w:rsidRPr="006C256A">
              <w:rPr>
                <w:color w:val="000000"/>
                <w:sz w:val="18"/>
                <w:szCs w:val="18"/>
                <w:lang w:val="fr-FR"/>
              </w:rPr>
              <w:t>que celle de</w:t>
            </w:r>
            <w:r w:rsidRPr="006C256A">
              <w:rPr>
                <w:color w:val="000000"/>
                <w:sz w:val="18"/>
                <w:szCs w:val="18"/>
                <w:lang w:val="fr-FR"/>
              </w:rPr>
              <w:t xml:space="preserve"> l</w:t>
            </w:r>
            <w:r w:rsidR="005837A7">
              <w:rPr>
                <w:color w:val="000000"/>
                <w:sz w:val="18"/>
                <w:szCs w:val="18"/>
                <w:lang w:val="fr-FR"/>
              </w:rPr>
              <w:t>’</w:t>
            </w:r>
            <w:r w:rsidR="003F6DE1" w:rsidRPr="006C256A">
              <w:rPr>
                <w:color w:val="000000"/>
                <w:sz w:val="18"/>
                <w:szCs w:val="18"/>
                <w:lang w:val="fr-FR"/>
              </w:rPr>
              <w:t>article 9.2.a)2) indiquée à</w:t>
            </w:r>
            <w:r w:rsidRPr="006C256A">
              <w:rPr>
                <w:color w:val="000000"/>
                <w:sz w:val="18"/>
                <w:szCs w:val="18"/>
                <w:lang w:val="fr-FR"/>
              </w:rPr>
              <w:t xml:space="preserve"> l</w:t>
            </w:r>
            <w:r w:rsidR="005837A7">
              <w:rPr>
                <w:color w:val="000000"/>
                <w:sz w:val="18"/>
                <w:szCs w:val="18"/>
                <w:lang w:val="fr-FR"/>
              </w:rPr>
              <w:t>’</w:t>
            </w:r>
            <w:r w:rsidRPr="006C256A">
              <w:rPr>
                <w:color w:val="000000"/>
                <w:sz w:val="18"/>
                <w:szCs w:val="18"/>
                <w:lang w:val="fr-FR"/>
              </w:rPr>
              <w:t>annexe I.</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0A2ADB" w:rsidP="00C37DE4">
            <w:pPr>
              <w:rPr>
                <w:sz w:val="18"/>
                <w:szCs w:val="18"/>
                <w:lang w:val="fr-FR"/>
              </w:rPr>
            </w:pPr>
            <w:r w:rsidRPr="006C256A">
              <w:rPr>
                <w:color w:val="000000"/>
                <w:sz w:val="18"/>
                <w:szCs w:val="18"/>
                <w:lang w:val="fr-FR"/>
              </w:rPr>
              <w:t>Sous</w:t>
            </w:r>
            <w:r w:rsidR="006C2C45">
              <w:rPr>
                <w:color w:val="000000"/>
                <w:sz w:val="18"/>
                <w:szCs w:val="18"/>
                <w:lang w:val="fr-FR"/>
              </w:rPr>
              <w:noBreakHyphen/>
            </w:r>
            <w:r w:rsidRPr="006C256A">
              <w:rPr>
                <w:color w:val="000000"/>
                <w:sz w:val="18"/>
                <w:szCs w:val="18"/>
                <w:lang w:val="fr-FR"/>
              </w:rPr>
              <w:t xml:space="preserve">alinéa b)5) : même modification </w:t>
            </w:r>
            <w:r w:rsidR="00187881" w:rsidRPr="006C256A">
              <w:rPr>
                <w:color w:val="000000"/>
                <w:sz w:val="18"/>
                <w:szCs w:val="18"/>
                <w:lang w:val="fr-FR"/>
              </w:rPr>
              <w:t>que celle de</w:t>
            </w:r>
            <w:r w:rsidRPr="006C256A">
              <w:rPr>
                <w:color w:val="000000"/>
                <w:sz w:val="18"/>
                <w:szCs w:val="18"/>
                <w:lang w:val="fr-FR"/>
              </w:rPr>
              <w:t xml:space="preserve"> l</w:t>
            </w:r>
            <w:r w:rsidR="005837A7">
              <w:rPr>
                <w:color w:val="000000"/>
                <w:sz w:val="18"/>
                <w:szCs w:val="18"/>
                <w:lang w:val="fr-FR"/>
              </w:rPr>
              <w:t>’</w:t>
            </w:r>
            <w:r w:rsidRPr="006C256A">
              <w:rPr>
                <w:color w:val="000000"/>
                <w:sz w:val="18"/>
                <w:szCs w:val="18"/>
                <w:lang w:val="fr-FR"/>
              </w:rPr>
              <w:t xml:space="preserve">article 9.2a)4) </w:t>
            </w:r>
            <w:r w:rsidR="00187881" w:rsidRPr="006C256A">
              <w:rPr>
                <w:color w:val="000000"/>
                <w:sz w:val="18"/>
                <w:szCs w:val="18"/>
                <w:lang w:val="fr-FR"/>
              </w:rPr>
              <w:t>indiquée à</w:t>
            </w:r>
            <w:r w:rsidRPr="006C256A">
              <w:rPr>
                <w:color w:val="000000"/>
                <w:sz w:val="18"/>
                <w:szCs w:val="18"/>
                <w:lang w:val="fr-FR"/>
              </w:rPr>
              <w:t xml:space="preserve"> l</w:t>
            </w:r>
            <w:r w:rsidR="005837A7">
              <w:rPr>
                <w:color w:val="000000"/>
                <w:sz w:val="18"/>
                <w:szCs w:val="18"/>
                <w:lang w:val="fr-FR"/>
              </w:rPr>
              <w:t>’</w:t>
            </w:r>
            <w:r w:rsidRPr="006C256A">
              <w:rPr>
                <w:color w:val="000000"/>
                <w:sz w:val="18"/>
                <w:szCs w:val="18"/>
                <w:lang w:val="fr-FR"/>
              </w:rPr>
              <w:t>annexe I.</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0A2ADB" w:rsidP="00C37DE4">
            <w:pPr>
              <w:rPr>
                <w:sz w:val="18"/>
                <w:szCs w:val="18"/>
                <w:lang w:val="fr-FR"/>
              </w:rPr>
            </w:pPr>
            <w:r w:rsidRPr="006C256A">
              <w:rPr>
                <w:color w:val="000000"/>
                <w:sz w:val="18"/>
                <w:szCs w:val="18"/>
                <w:lang w:val="fr-FR"/>
              </w:rPr>
              <w:t>Sous</w:t>
            </w:r>
            <w:r w:rsidR="006C2C45">
              <w:rPr>
                <w:color w:val="000000"/>
                <w:sz w:val="18"/>
                <w:szCs w:val="18"/>
                <w:lang w:val="fr-FR"/>
              </w:rPr>
              <w:noBreakHyphen/>
            </w:r>
            <w:r w:rsidRPr="006C256A">
              <w:rPr>
                <w:color w:val="000000"/>
                <w:sz w:val="18"/>
                <w:szCs w:val="18"/>
                <w:lang w:val="fr-FR"/>
              </w:rPr>
              <w:t xml:space="preserve">alinéa b)6) : même modification </w:t>
            </w:r>
            <w:r w:rsidR="00187881" w:rsidRPr="006C256A">
              <w:rPr>
                <w:color w:val="000000"/>
                <w:sz w:val="18"/>
                <w:szCs w:val="18"/>
                <w:lang w:val="fr-FR"/>
              </w:rPr>
              <w:t>que celle de</w:t>
            </w:r>
            <w:r w:rsidRPr="006C256A">
              <w:rPr>
                <w:color w:val="000000"/>
                <w:sz w:val="18"/>
                <w:szCs w:val="18"/>
                <w:lang w:val="fr-FR"/>
              </w:rPr>
              <w:t xml:space="preserve"> l</w:t>
            </w:r>
            <w:r w:rsidR="005837A7">
              <w:rPr>
                <w:color w:val="000000"/>
                <w:sz w:val="18"/>
                <w:szCs w:val="18"/>
                <w:lang w:val="fr-FR"/>
              </w:rPr>
              <w:t>’</w:t>
            </w:r>
            <w:r w:rsidRPr="006C256A">
              <w:rPr>
                <w:color w:val="000000"/>
                <w:sz w:val="18"/>
                <w:szCs w:val="18"/>
                <w:lang w:val="fr-FR"/>
              </w:rPr>
              <w:t>article 9.2</w:t>
            </w:r>
            <w:r w:rsidR="005F56DE">
              <w:rPr>
                <w:color w:val="000000"/>
                <w:sz w:val="18"/>
                <w:szCs w:val="18"/>
                <w:lang w:val="fr-FR"/>
              </w:rPr>
              <w:t>.</w:t>
            </w:r>
            <w:r w:rsidRPr="006C256A">
              <w:rPr>
                <w:color w:val="000000"/>
                <w:sz w:val="18"/>
                <w:szCs w:val="18"/>
                <w:lang w:val="fr-FR"/>
              </w:rPr>
              <w:t xml:space="preserve">a)5) </w:t>
            </w:r>
            <w:r w:rsidR="00187881" w:rsidRPr="006C256A">
              <w:rPr>
                <w:color w:val="000000"/>
                <w:sz w:val="18"/>
                <w:szCs w:val="18"/>
                <w:lang w:val="fr-FR"/>
              </w:rPr>
              <w:t>indiquée à</w:t>
            </w:r>
            <w:r w:rsidRPr="006C256A">
              <w:rPr>
                <w:color w:val="000000"/>
                <w:sz w:val="18"/>
                <w:szCs w:val="18"/>
                <w:lang w:val="fr-FR"/>
              </w:rPr>
              <w:t xml:space="preserve"> l</w:t>
            </w:r>
            <w:r w:rsidR="005837A7">
              <w:rPr>
                <w:color w:val="000000"/>
                <w:sz w:val="18"/>
                <w:szCs w:val="18"/>
                <w:lang w:val="fr-FR"/>
              </w:rPr>
              <w:t>’</w:t>
            </w:r>
            <w:r w:rsidRPr="006C256A">
              <w:rPr>
                <w:color w:val="000000"/>
                <w:sz w:val="18"/>
                <w:szCs w:val="18"/>
                <w:lang w:val="fr-FR"/>
              </w:rPr>
              <w:t>annexe I.</w:t>
            </w:r>
          </w:p>
          <w:p w:rsidR="00F33AD6" w:rsidRPr="006C256A" w:rsidRDefault="00F33AD6" w:rsidP="00C37DE4">
            <w:pPr>
              <w:rPr>
                <w:sz w:val="18"/>
                <w:szCs w:val="18"/>
                <w:lang w:val="fr-FR"/>
              </w:rPr>
            </w:pPr>
          </w:p>
          <w:p w:rsidR="007759F6" w:rsidRPr="006C256A" w:rsidRDefault="000A2ADB" w:rsidP="00C37DE4">
            <w:pPr>
              <w:rPr>
                <w:sz w:val="18"/>
                <w:szCs w:val="18"/>
                <w:lang w:val="fr-FR"/>
              </w:rPr>
            </w:pPr>
            <w:r w:rsidRPr="006C256A">
              <w:rPr>
                <w:color w:val="000000"/>
                <w:sz w:val="18"/>
                <w:szCs w:val="18"/>
                <w:lang w:val="fr-FR"/>
              </w:rPr>
              <w:t>Les sous</w:t>
            </w:r>
            <w:r w:rsidR="006C2C45">
              <w:rPr>
                <w:color w:val="000000"/>
                <w:sz w:val="18"/>
                <w:szCs w:val="18"/>
                <w:lang w:val="fr-FR"/>
              </w:rPr>
              <w:noBreakHyphen/>
            </w:r>
            <w:r w:rsidRPr="006C256A">
              <w:rPr>
                <w:color w:val="000000"/>
                <w:sz w:val="18"/>
                <w:szCs w:val="18"/>
                <w:lang w:val="fr-FR"/>
              </w:rPr>
              <w:t>alinéas b)7) et 8) sont fusionnés afin de corriger une erreur (et renumérotés en conséquence).</w:t>
            </w:r>
          </w:p>
        </w:tc>
      </w:tr>
      <w:tr w:rsidR="007759F6" w:rsidRPr="009A4C01" w:rsidTr="00467E74">
        <w:trPr>
          <w:trHeight w:val="32"/>
        </w:trPr>
        <w:tc>
          <w:tcPr>
            <w:tcW w:w="1842" w:type="dxa"/>
            <w:shd w:val="clear" w:color="auto" w:fill="auto"/>
            <w:tcMar>
              <w:top w:w="57" w:type="dxa"/>
              <w:bottom w:w="57" w:type="dxa"/>
            </w:tcMar>
          </w:tcPr>
          <w:p w:rsidR="00F33AD6" w:rsidRPr="006C256A" w:rsidRDefault="000A2ADB" w:rsidP="00C37DE4">
            <w:pPr>
              <w:pStyle w:val="Default"/>
              <w:rPr>
                <w:sz w:val="18"/>
                <w:szCs w:val="18"/>
                <w:lang w:val="fr-FR"/>
              </w:rPr>
            </w:pPr>
            <w:r w:rsidRPr="006C256A">
              <w:rPr>
                <w:b/>
                <w:sz w:val="18"/>
                <w:szCs w:val="18"/>
                <w:lang w:val="fr-FR"/>
              </w:rPr>
              <w:t xml:space="preserve">Disposition </w:t>
            </w:r>
            <w:r w:rsidRPr="006C256A">
              <w:rPr>
                <w:b/>
                <w:color w:val="auto"/>
                <w:sz w:val="18"/>
                <w:szCs w:val="18"/>
                <w:lang w:val="fr-FR"/>
              </w:rPr>
              <w:t>9.3.1</w:t>
            </w:r>
          </w:p>
          <w:p w:rsidR="00F33AD6" w:rsidRPr="006C256A" w:rsidRDefault="00F33AD6" w:rsidP="00C37DE4">
            <w:pPr>
              <w:pStyle w:val="Default"/>
              <w:rPr>
                <w:sz w:val="18"/>
                <w:szCs w:val="18"/>
                <w:lang w:val="fr-FR"/>
              </w:rPr>
            </w:pPr>
          </w:p>
          <w:p w:rsidR="007759F6" w:rsidRPr="006C256A" w:rsidRDefault="000A2ADB" w:rsidP="00C37DE4">
            <w:pPr>
              <w:pStyle w:val="Default"/>
              <w:rPr>
                <w:sz w:val="18"/>
                <w:szCs w:val="18"/>
                <w:lang w:val="fr-FR"/>
              </w:rPr>
            </w:pPr>
            <w:r w:rsidRPr="006C256A">
              <w:rPr>
                <w:color w:val="auto"/>
                <w:sz w:val="18"/>
                <w:szCs w:val="18"/>
                <w:lang w:val="fr-FR"/>
              </w:rPr>
              <w:t>Abandon de poste par les fonctionnaires temporaires</w:t>
            </w:r>
          </w:p>
        </w:tc>
        <w:tc>
          <w:tcPr>
            <w:tcW w:w="4536" w:type="dxa"/>
            <w:shd w:val="clear" w:color="auto" w:fill="auto"/>
            <w:tcMar>
              <w:top w:w="57" w:type="dxa"/>
              <w:bottom w:w="57" w:type="dxa"/>
            </w:tcMar>
          </w:tcPr>
          <w:p w:rsidR="007759F6" w:rsidRPr="006C256A" w:rsidRDefault="000A2ADB" w:rsidP="00C37DE4">
            <w:pPr>
              <w:rPr>
                <w:sz w:val="18"/>
                <w:szCs w:val="18"/>
                <w:lang w:val="fr-FR"/>
              </w:rPr>
            </w:pPr>
            <w:r w:rsidRPr="006C256A">
              <w:rPr>
                <w:sz w:val="18"/>
                <w:szCs w:val="18"/>
                <w:lang w:val="fr-FR"/>
              </w:rPr>
              <w:t>L</w:t>
            </w:r>
            <w:r w:rsidR="005837A7">
              <w:rPr>
                <w:sz w:val="18"/>
                <w:szCs w:val="18"/>
                <w:lang w:val="fr-FR"/>
              </w:rPr>
              <w:t>’</w:t>
            </w:r>
            <w:r w:rsidRPr="006C256A">
              <w:rPr>
                <w:sz w:val="18"/>
                <w:szCs w:val="18"/>
                <w:lang w:val="fr-FR"/>
              </w:rPr>
              <w:t>article ci</w:t>
            </w:r>
            <w:r w:rsidR="006C2C45">
              <w:rPr>
                <w:sz w:val="18"/>
                <w:szCs w:val="18"/>
                <w:lang w:val="fr-FR"/>
              </w:rPr>
              <w:noBreakHyphen/>
            </w:r>
            <w:r w:rsidRPr="006C256A">
              <w:rPr>
                <w:sz w:val="18"/>
                <w:szCs w:val="18"/>
                <w:lang w:val="fr-FR"/>
              </w:rPr>
              <w:t>dessus s</w:t>
            </w:r>
            <w:r w:rsidR="005837A7">
              <w:rPr>
                <w:sz w:val="18"/>
                <w:szCs w:val="18"/>
                <w:lang w:val="fr-FR"/>
              </w:rPr>
              <w:t>’</w:t>
            </w:r>
            <w:r w:rsidRPr="006C256A">
              <w:rPr>
                <w:sz w:val="18"/>
                <w:szCs w:val="18"/>
                <w:lang w:val="fr-FR"/>
              </w:rPr>
              <w:t xml:space="preserve">applique aux fonctionnaires temporaires. </w:t>
            </w:r>
            <w:r w:rsidR="00955164">
              <w:rPr>
                <w:sz w:val="18"/>
                <w:szCs w:val="18"/>
                <w:lang w:val="fr-FR"/>
              </w:rPr>
              <w:t xml:space="preserve"> </w:t>
            </w:r>
            <w:r w:rsidRPr="006C256A">
              <w:rPr>
                <w:sz w:val="18"/>
                <w:szCs w:val="18"/>
                <w:lang w:val="fr-FR"/>
              </w:rPr>
              <w:t xml:space="preserve">Le terme </w:t>
            </w:r>
            <w:r w:rsidR="00EA3BC0" w:rsidRPr="006C256A">
              <w:rPr>
                <w:sz w:val="18"/>
                <w:szCs w:val="18"/>
                <w:lang w:val="fr-FR"/>
              </w:rPr>
              <w:t>“</w:t>
            </w:r>
            <w:r w:rsidRPr="006C256A">
              <w:rPr>
                <w:sz w:val="18"/>
                <w:szCs w:val="18"/>
                <w:lang w:val="fr-FR"/>
              </w:rPr>
              <w:t>abandon de poste</w:t>
            </w:r>
            <w:r w:rsidR="00EA3BC0" w:rsidRPr="006C256A">
              <w:rPr>
                <w:sz w:val="18"/>
                <w:szCs w:val="18"/>
                <w:lang w:val="fr-FR"/>
              </w:rPr>
              <w:t>”</w:t>
            </w:r>
            <w:r w:rsidRPr="006C256A">
              <w:rPr>
                <w:sz w:val="18"/>
                <w:szCs w:val="18"/>
                <w:lang w:val="fr-FR"/>
              </w:rPr>
              <w:t xml:space="preserve"> s</w:t>
            </w:r>
            <w:r w:rsidR="005837A7">
              <w:rPr>
                <w:sz w:val="18"/>
                <w:szCs w:val="18"/>
                <w:lang w:val="fr-FR"/>
              </w:rPr>
              <w:t>’</w:t>
            </w:r>
            <w:r w:rsidRPr="006C256A">
              <w:rPr>
                <w:sz w:val="18"/>
                <w:szCs w:val="18"/>
                <w:lang w:val="fr-FR"/>
              </w:rPr>
              <w:t>applique aux fonctionnaires temporaires ayant abandonné leur emploi.</w:t>
            </w:r>
          </w:p>
        </w:tc>
        <w:tc>
          <w:tcPr>
            <w:tcW w:w="4536" w:type="dxa"/>
            <w:shd w:val="clear" w:color="auto" w:fill="auto"/>
            <w:tcMar>
              <w:top w:w="57" w:type="dxa"/>
              <w:bottom w:w="57" w:type="dxa"/>
            </w:tcMar>
          </w:tcPr>
          <w:p w:rsidR="007759F6" w:rsidRPr="006C256A" w:rsidRDefault="000A2ADB" w:rsidP="00C37DE4">
            <w:pPr>
              <w:rPr>
                <w:strike/>
                <w:sz w:val="18"/>
                <w:szCs w:val="18"/>
                <w:lang w:val="fr-FR"/>
              </w:rPr>
            </w:pPr>
            <w:r w:rsidRPr="006C256A">
              <w:rPr>
                <w:strike/>
                <w:sz w:val="18"/>
                <w:szCs w:val="18"/>
                <w:lang w:val="fr-FR"/>
              </w:rPr>
              <w:t>L</w:t>
            </w:r>
            <w:r w:rsidR="005837A7">
              <w:rPr>
                <w:strike/>
                <w:sz w:val="18"/>
                <w:szCs w:val="18"/>
                <w:lang w:val="fr-FR"/>
              </w:rPr>
              <w:t>’</w:t>
            </w:r>
            <w:r w:rsidRPr="006C256A">
              <w:rPr>
                <w:strike/>
                <w:sz w:val="18"/>
                <w:szCs w:val="18"/>
                <w:lang w:val="fr-FR"/>
              </w:rPr>
              <w:t>article ci</w:t>
            </w:r>
            <w:r w:rsidR="006C2C45">
              <w:rPr>
                <w:strike/>
                <w:sz w:val="18"/>
                <w:szCs w:val="18"/>
                <w:lang w:val="fr-FR"/>
              </w:rPr>
              <w:noBreakHyphen/>
            </w:r>
            <w:r w:rsidRPr="006C256A">
              <w:rPr>
                <w:strike/>
                <w:sz w:val="18"/>
                <w:szCs w:val="18"/>
                <w:lang w:val="fr-FR"/>
              </w:rPr>
              <w:t>dessus s</w:t>
            </w:r>
            <w:r w:rsidR="005837A7">
              <w:rPr>
                <w:strike/>
                <w:sz w:val="18"/>
                <w:szCs w:val="18"/>
                <w:lang w:val="fr-FR"/>
              </w:rPr>
              <w:t>’</w:t>
            </w:r>
            <w:r w:rsidRPr="006C256A">
              <w:rPr>
                <w:strike/>
                <w:sz w:val="18"/>
                <w:szCs w:val="18"/>
                <w:lang w:val="fr-FR"/>
              </w:rPr>
              <w:t xml:space="preserve">applique aux fonctionnaires temporaires.  Le terme </w:t>
            </w:r>
            <w:r w:rsidR="00EA3BC0" w:rsidRPr="006C256A">
              <w:rPr>
                <w:strike/>
                <w:sz w:val="18"/>
                <w:szCs w:val="18"/>
                <w:lang w:val="fr-FR"/>
              </w:rPr>
              <w:t>“</w:t>
            </w:r>
            <w:r w:rsidRPr="006C256A">
              <w:rPr>
                <w:strike/>
                <w:sz w:val="18"/>
                <w:szCs w:val="18"/>
                <w:lang w:val="fr-FR"/>
              </w:rPr>
              <w:t>abandon de poste</w:t>
            </w:r>
            <w:r w:rsidR="00EA3BC0" w:rsidRPr="006C256A">
              <w:rPr>
                <w:strike/>
                <w:sz w:val="18"/>
                <w:szCs w:val="18"/>
                <w:lang w:val="fr-FR"/>
              </w:rPr>
              <w:t>”</w:t>
            </w:r>
            <w:r w:rsidRPr="006C256A">
              <w:rPr>
                <w:strike/>
                <w:sz w:val="18"/>
                <w:szCs w:val="18"/>
                <w:lang w:val="fr-FR"/>
              </w:rPr>
              <w:t xml:space="preserve"> s</w:t>
            </w:r>
            <w:r w:rsidR="005837A7">
              <w:rPr>
                <w:strike/>
                <w:sz w:val="18"/>
                <w:szCs w:val="18"/>
                <w:lang w:val="fr-FR"/>
              </w:rPr>
              <w:t>’</w:t>
            </w:r>
            <w:r w:rsidRPr="006C256A">
              <w:rPr>
                <w:strike/>
                <w:sz w:val="18"/>
                <w:szCs w:val="18"/>
                <w:lang w:val="fr-FR"/>
              </w:rPr>
              <w:t>applique aux fonctionnaires temporaires ayant abandonné leur emploi.</w:t>
            </w:r>
          </w:p>
        </w:tc>
        <w:tc>
          <w:tcPr>
            <w:tcW w:w="4537" w:type="dxa"/>
            <w:shd w:val="clear" w:color="auto" w:fill="auto"/>
            <w:tcMar>
              <w:top w:w="57" w:type="dxa"/>
              <w:bottom w:w="57" w:type="dxa"/>
            </w:tcMar>
          </w:tcPr>
          <w:p w:rsidR="007759F6" w:rsidRPr="006C256A" w:rsidRDefault="000A2ADB" w:rsidP="00C37DE4">
            <w:pPr>
              <w:pStyle w:val="CommentText"/>
              <w:rPr>
                <w:szCs w:val="18"/>
                <w:lang w:val="fr-FR"/>
              </w:rPr>
            </w:pPr>
            <w:r w:rsidRPr="006C256A">
              <w:rPr>
                <w:color w:val="000000"/>
                <w:szCs w:val="18"/>
                <w:lang w:val="fr-FR"/>
              </w:rPr>
              <w:t>Étant donné que l</w:t>
            </w:r>
            <w:r w:rsidR="005837A7">
              <w:rPr>
                <w:color w:val="000000"/>
                <w:szCs w:val="18"/>
                <w:lang w:val="fr-FR"/>
              </w:rPr>
              <w:t>’</w:t>
            </w:r>
            <w:r w:rsidRPr="006C256A">
              <w:rPr>
                <w:color w:val="000000"/>
                <w:szCs w:val="18"/>
                <w:lang w:val="fr-FR"/>
              </w:rPr>
              <w:t>article 9.3 modifié s</w:t>
            </w:r>
            <w:r w:rsidR="005837A7">
              <w:rPr>
                <w:color w:val="000000"/>
                <w:szCs w:val="18"/>
                <w:lang w:val="fr-FR"/>
              </w:rPr>
              <w:t>’</w:t>
            </w:r>
            <w:r w:rsidRPr="006C256A">
              <w:rPr>
                <w:color w:val="000000"/>
                <w:szCs w:val="18"/>
                <w:lang w:val="fr-FR"/>
              </w:rPr>
              <w:t xml:space="preserve">applique aux fonctionnaires </w:t>
            </w:r>
            <w:r w:rsidRPr="006C256A">
              <w:rPr>
                <w:szCs w:val="18"/>
                <w:lang w:val="fr-FR"/>
              </w:rPr>
              <w:t>temporaires</w:t>
            </w:r>
            <w:r w:rsidRPr="006C256A">
              <w:rPr>
                <w:color w:val="000000"/>
                <w:szCs w:val="18"/>
                <w:lang w:val="fr-FR"/>
              </w:rPr>
              <w:t>, la disposition 9.3.1 devient redondante et est supprimée</w:t>
            </w:r>
            <w:r w:rsidR="00244BEE" w:rsidRPr="006C256A">
              <w:rPr>
                <w:color w:val="000000"/>
                <w:szCs w:val="18"/>
                <w:lang w:val="fr-FR"/>
              </w:rPr>
              <w:t xml:space="preserve"> en conséquence</w:t>
            </w:r>
            <w:r w:rsidRPr="006C256A">
              <w:rPr>
                <w:color w:val="000000"/>
                <w:szCs w:val="18"/>
                <w:lang w:val="fr-FR"/>
              </w:rPr>
              <w:t>.</w:t>
            </w:r>
          </w:p>
        </w:tc>
      </w:tr>
      <w:tr w:rsidR="007759F6" w:rsidRPr="009A4C01" w:rsidTr="007759F6">
        <w:trPr>
          <w:trHeight w:val="23"/>
        </w:trPr>
        <w:tc>
          <w:tcPr>
            <w:tcW w:w="1842" w:type="dxa"/>
            <w:shd w:val="clear" w:color="auto" w:fill="auto"/>
            <w:tcMar>
              <w:top w:w="57" w:type="dxa"/>
              <w:bottom w:w="57" w:type="dxa"/>
            </w:tcMar>
          </w:tcPr>
          <w:p w:rsidR="00F33AD6" w:rsidRPr="006C256A" w:rsidRDefault="000A2ADB" w:rsidP="00EA7749">
            <w:pPr>
              <w:keepNext/>
              <w:keepLines/>
              <w:rPr>
                <w:b/>
                <w:sz w:val="18"/>
                <w:szCs w:val="18"/>
                <w:lang w:val="fr-FR"/>
              </w:rPr>
            </w:pPr>
            <w:r w:rsidRPr="006C256A">
              <w:rPr>
                <w:b/>
                <w:color w:val="000000"/>
                <w:sz w:val="18"/>
                <w:szCs w:val="18"/>
                <w:lang w:val="fr-FR"/>
              </w:rPr>
              <w:lastRenderedPageBreak/>
              <w:t xml:space="preserve">Disposition </w:t>
            </w:r>
            <w:r w:rsidRPr="006C256A">
              <w:rPr>
                <w:b/>
                <w:sz w:val="18"/>
                <w:szCs w:val="18"/>
                <w:lang w:val="fr-FR"/>
              </w:rPr>
              <w:t>9.8.1</w:t>
            </w:r>
          </w:p>
          <w:p w:rsidR="00F33AD6" w:rsidRPr="006C256A" w:rsidRDefault="00F33AD6" w:rsidP="00EA7749">
            <w:pPr>
              <w:keepNext/>
              <w:keepLines/>
              <w:rPr>
                <w:sz w:val="18"/>
                <w:szCs w:val="18"/>
                <w:lang w:val="fr-FR"/>
              </w:rPr>
            </w:pPr>
          </w:p>
          <w:p w:rsidR="007759F6" w:rsidRPr="006C256A" w:rsidRDefault="000A2ADB" w:rsidP="00EA7749">
            <w:pPr>
              <w:keepNext/>
              <w:keepLines/>
              <w:rPr>
                <w:sz w:val="18"/>
                <w:szCs w:val="18"/>
                <w:lang w:val="fr-FR"/>
              </w:rPr>
            </w:pPr>
            <w:r w:rsidRPr="006C256A">
              <w:rPr>
                <w:sz w:val="18"/>
                <w:szCs w:val="18"/>
                <w:lang w:val="fr-FR"/>
              </w:rPr>
              <w:t>Indemnité de licenciement pour les fonctionnaires temporaires</w:t>
            </w:r>
          </w:p>
        </w:tc>
        <w:tc>
          <w:tcPr>
            <w:tcW w:w="4536" w:type="dxa"/>
            <w:shd w:val="clear" w:color="auto" w:fill="auto"/>
            <w:tcMar>
              <w:top w:w="57" w:type="dxa"/>
              <w:bottom w:w="57" w:type="dxa"/>
            </w:tcMar>
          </w:tcPr>
          <w:p w:rsidR="00F33AD6" w:rsidRPr="006C256A" w:rsidRDefault="000A2ADB"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0A2ADB" w:rsidP="00C37DE4">
            <w:pPr>
              <w:pStyle w:val="Default"/>
              <w:rPr>
                <w:sz w:val="18"/>
                <w:szCs w:val="18"/>
                <w:lang w:val="fr-FR"/>
              </w:rPr>
            </w:pPr>
            <w:r w:rsidRPr="006C256A">
              <w:rPr>
                <w:sz w:val="18"/>
                <w:szCs w:val="18"/>
                <w:lang w:val="fr-FR"/>
              </w:rPr>
              <w:t xml:space="preserve">c) </w:t>
            </w:r>
            <w:r w:rsidRPr="006C256A">
              <w:rPr>
                <w:color w:val="auto"/>
                <w:sz w:val="18"/>
                <w:szCs w:val="18"/>
                <w:lang w:val="fr-FR"/>
              </w:rPr>
              <w:t>Il n</w:t>
            </w:r>
            <w:r w:rsidR="005837A7">
              <w:rPr>
                <w:color w:val="auto"/>
                <w:sz w:val="18"/>
                <w:szCs w:val="18"/>
                <w:lang w:val="fr-FR"/>
              </w:rPr>
              <w:t>’</w:t>
            </w:r>
            <w:r w:rsidRPr="006C256A">
              <w:rPr>
                <w:color w:val="auto"/>
                <w:sz w:val="18"/>
                <w:szCs w:val="18"/>
                <w:lang w:val="fr-FR"/>
              </w:rPr>
              <w:t>est pas versé d</w:t>
            </w:r>
            <w:r w:rsidR="005837A7">
              <w:rPr>
                <w:color w:val="auto"/>
                <w:sz w:val="18"/>
                <w:szCs w:val="18"/>
                <w:lang w:val="fr-FR"/>
              </w:rPr>
              <w:t>’</w:t>
            </w:r>
            <w:r w:rsidRPr="006C256A">
              <w:rPr>
                <w:color w:val="auto"/>
                <w:sz w:val="18"/>
                <w:szCs w:val="18"/>
                <w:lang w:val="fr-FR"/>
              </w:rPr>
              <w:t>indemnité à un fonctionnaire temporaire qui</w:t>
            </w:r>
            <w:r w:rsidR="00955164">
              <w:rPr>
                <w:color w:val="auto"/>
                <w:sz w:val="18"/>
                <w:szCs w:val="18"/>
                <w:lang w:val="fr-FR"/>
              </w:rPr>
              <w:t> </w:t>
            </w:r>
            <w:r w:rsidRPr="006C256A">
              <w:rPr>
                <w:color w:val="auto"/>
                <w:sz w:val="18"/>
                <w:szCs w:val="18"/>
                <w:lang w:val="fr-FR"/>
              </w:rPr>
              <w:t>:</w:t>
            </w:r>
          </w:p>
          <w:p w:rsidR="00F33AD6" w:rsidRPr="006C256A" w:rsidRDefault="00F33AD6" w:rsidP="00C37DE4">
            <w:pPr>
              <w:pStyle w:val="Default"/>
              <w:rPr>
                <w:sz w:val="18"/>
                <w:szCs w:val="18"/>
                <w:lang w:val="fr-FR"/>
              </w:rPr>
            </w:pPr>
          </w:p>
          <w:p w:rsidR="005837A7" w:rsidRDefault="00A566D4" w:rsidP="00C37DE4">
            <w:pPr>
              <w:pStyle w:val="Default"/>
              <w:rPr>
                <w:sz w:val="18"/>
                <w:szCs w:val="18"/>
                <w:lang w:val="fr-FR"/>
              </w:rPr>
            </w:pPr>
            <w:r w:rsidRPr="006C256A">
              <w:rPr>
                <w:sz w:val="18"/>
                <w:szCs w:val="18"/>
                <w:lang w:val="fr-FR"/>
              </w:rPr>
              <w:t xml:space="preserve">1) </w:t>
            </w:r>
            <w:r w:rsidRPr="006C256A">
              <w:rPr>
                <w:color w:val="auto"/>
                <w:sz w:val="18"/>
                <w:szCs w:val="18"/>
                <w:lang w:val="fr-FR"/>
              </w:rPr>
              <w:t>se démet de ses fonctions, sauf s</w:t>
            </w:r>
            <w:r w:rsidR="005837A7">
              <w:rPr>
                <w:color w:val="auto"/>
                <w:sz w:val="18"/>
                <w:szCs w:val="18"/>
                <w:lang w:val="fr-FR"/>
              </w:rPr>
              <w:t>’</w:t>
            </w:r>
            <w:r w:rsidRPr="006C256A">
              <w:rPr>
                <w:color w:val="auto"/>
                <w:sz w:val="18"/>
                <w:szCs w:val="18"/>
                <w:lang w:val="fr-FR"/>
              </w:rPr>
              <w:t>il a déjà reçu un préavis de licenciement et si la date de cessation de service a été fixée d</w:t>
            </w:r>
            <w:r w:rsidR="005837A7">
              <w:rPr>
                <w:color w:val="auto"/>
                <w:sz w:val="18"/>
                <w:szCs w:val="18"/>
                <w:lang w:val="fr-FR"/>
              </w:rPr>
              <w:t>’</w:t>
            </w:r>
            <w:r w:rsidRPr="006C256A">
              <w:rPr>
                <w:color w:val="auto"/>
                <w:sz w:val="18"/>
                <w:szCs w:val="18"/>
                <w:lang w:val="fr-FR"/>
              </w:rPr>
              <w:t>un commun accord;</w:t>
            </w:r>
          </w:p>
          <w:p w:rsidR="00F33AD6" w:rsidRPr="006C256A" w:rsidRDefault="00F33AD6" w:rsidP="00C37DE4">
            <w:pPr>
              <w:pStyle w:val="Default"/>
              <w:rPr>
                <w:sz w:val="18"/>
                <w:szCs w:val="18"/>
                <w:lang w:val="fr-FR"/>
              </w:rPr>
            </w:pPr>
          </w:p>
          <w:p w:rsidR="00F33AD6" w:rsidRPr="006C256A" w:rsidRDefault="00A566D4" w:rsidP="00C37DE4">
            <w:pPr>
              <w:pStyle w:val="Default"/>
              <w:rPr>
                <w:sz w:val="18"/>
                <w:szCs w:val="18"/>
                <w:lang w:val="fr-FR"/>
              </w:rPr>
            </w:pPr>
            <w:r w:rsidRPr="006C256A">
              <w:rPr>
                <w:sz w:val="18"/>
                <w:szCs w:val="18"/>
                <w:lang w:val="fr-FR"/>
              </w:rPr>
              <w:t>[…]</w:t>
            </w:r>
          </w:p>
          <w:p w:rsidR="005837A7" w:rsidRDefault="00A566D4" w:rsidP="00C37DE4">
            <w:pPr>
              <w:pStyle w:val="Default"/>
              <w:rPr>
                <w:sz w:val="18"/>
                <w:szCs w:val="18"/>
                <w:lang w:val="fr-FR"/>
              </w:rPr>
            </w:pPr>
            <w:r w:rsidRPr="006C256A">
              <w:rPr>
                <w:sz w:val="18"/>
                <w:szCs w:val="18"/>
                <w:lang w:val="fr-FR"/>
              </w:rPr>
              <w:t xml:space="preserve">3) </w:t>
            </w:r>
            <w:r w:rsidRPr="006C256A">
              <w:rPr>
                <w:color w:val="auto"/>
                <w:sz w:val="18"/>
                <w:szCs w:val="18"/>
                <w:lang w:val="fr-FR"/>
              </w:rPr>
              <w:t>est licencié pour cause de services insatisfaisants;</w:t>
            </w:r>
          </w:p>
          <w:p w:rsidR="00F33AD6" w:rsidRPr="006C256A" w:rsidRDefault="00F33AD6" w:rsidP="00C37DE4">
            <w:pPr>
              <w:pStyle w:val="Default"/>
              <w:rPr>
                <w:sz w:val="18"/>
                <w:szCs w:val="18"/>
                <w:lang w:val="fr-FR"/>
              </w:rPr>
            </w:pPr>
          </w:p>
          <w:p w:rsidR="007759F6" w:rsidRPr="006C256A" w:rsidRDefault="00A566D4" w:rsidP="00C37DE4">
            <w:pPr>
              <w:pStyle w:val="Default"/>
              <w:rPr>
                <w:sz w:val="18"/>
                <w:szCs w:val="18"/>
                <w:lang w:val="fr-FR"/>
              </w:rPr>
            </w:pPr>
            <w:r w:rsidRPr="006C256A">
              <w:rPr>
                <w:sz w:val="18"/>
                <w:szCs w:val="18"/>
                <w:lang w:val="fr-FR"/>
              </w:rPr>
              <w:t>[…]</w:t>
            </w:r>
          </w:p>
        </w:tc>
        <w:tc>
          <w:tcPr>
            <w:tcW w:w="4536" w:type="dxa"/>
            <w:shd w:val="clear" w:color="auto" w:fill="auto"/>
            <w:tcMar>
              <w:top w:w="57" w:type="dxa"/>
              <w:bottom w:w="57" w:type="dxa"/>
            </w:tcMar>
          </w:tcPr>
          <w:p w:rsidR="00F33AD6" w:rsidRPr="006C256A" w:rsidRDefault="00A566D4" w:rsidP="00C37DE4">
            <w:pPr>
              <w:pStyle w:val="Default"/>
              <w:rPr>
                <w:color w:val="auto"/>
                <w:sz w:val="18"/>
                <w:szCs w:val="18"/>
                <w:lang w:val="fr-FR"/>
              </w:rPr>
            </w:pPr>
            <w:r w:rsidRPr="006C256A">
              <w:rPr>
                <w:sz w:val="18"/>
                <w:szCs w:val="18"/>
                <w:lang w:val="fr-FR"/>
              </w:rPr>
              <w:t>[…]</w:t>
            </w:r>
          </w:p>
          <w:p w:rsidR="00F33AD6" w:rsidRPr="006C256A" w:rsidRDefault="00F33AD6" w:rsidP="00C37DE4">
            <w:pPr>
              <w:tabs>
                <w:tab w:val="left" w:pos="1134"/>
              </w:tabs>
              <w:rPr>
                <w:sz w:val="18"/>
                <w:szCs w:val="18"/>
                <w:lang w:val="fr-FR"/>
              </w:rPr>
            </w:pPr>
          </w:p>
          <w:p w:rsidR="005837A7" w:rsidRDefault="00A566D4" w:rsidP="00C37DE4">
            <w:pPr>
              <w:pStyle w:val="Default"/>
              <w:rPr>
                <w:color w:val="auto"/>
                <w:sz w:val="18"/>
                <w:szCs w:val="18"/>
                <w:lang w:val="fr-FR"/>
              </w:rPr>
            </w:pPr>
            <w:r w:rsidRPr="006C256A">
              <w:rPr>
                <w:color w:val="auto"/>
                <w:sz w:val="18"/>
                <w:szCs w:val="18"/>
                <w:lang w:val="fr-FR"/>
              </w:rPr>
              <w:t>c) Il n</w:t>
            </w:r>
            <w:r w:rsidR="005837A7">
              <w:rPr>
                <w:color w:val="auto"/>
                <w:sz w:val="18"/>
                <w:szCs w:val="18"/>
                <w:lang w:val="fr-FR"/>
              </w:rPr>
              <w:t>’</w:t>
            </w:r>
            <w:r w:rsidRPr="006C256A">
              <w:rPr>
                <w:color w:val="auto"/>
                <w:sz w:val="18"/>
                <w:szCs w:val="18"/>
                <w:lang w:val="fr-FR"/>
              </w:rPr>
              <w:t>est pas versé d</w:t>
            </w:r>
            <w:r w:rsidR="005837A7">
              <w:rPr>
                <w:color w:val="auto"/>
                <w:sz w:val="18"/>
                <w:szCs w:val="18"/>
                <w:lang w:val="fr-FR"/>
              </w:rPr>
              <w:t>’</w:t>
            </w:r>
            <w:r w:rsidRPr="006C256A">
              <w:rPr>
                <w:color w:val="auto"/>
                <w:sz w:val="18"/>
                <w:szCs w:val="18"/>
                <w:lang w:val="fr-FR"/>
              </w:rPr>
              <w:t>indemnité à un fonctionnaire temporaire qui</w:t>
            </w:r>
            <w:r w:rsidR="00955164">
              <w:rPr>
                <w:color w:val="auto"/>
                <w:sz w:val="18"/>
                <w:szCs w:val="18"/>
                <w:lang w:val="fr-FR"/>
              </w:rPr>
              <w:t> </w:t>
            </w:r>
            <w:r w:rsidRPr="006C256A">
              <w:rPr>
                <w:color w:val="auto"/>
                <w:sz w:val="18"/>
                <w:szCs w:val="18"/>
                <w:lang w:val="fr-FR"/>
              </w:rPr>
              <w:t>:</w:t>
            </w:r>
          </w:p>
          <w:p w:rsidR="00F33AD6" w:rsidRPr="006C256A" w:rsidRDefault="00F33AD6" w:rsidP="00C37DE4">
            <w:pPr>
              <w:tabs>
                <w:tab w:val="left" w:pos="1701"/>
              </w:tabs>
              <w:rPr>
                <w:b/>
                <w:sz w:val="18"/>
                <w:szCs w:val="18"/>
                <w:lang w:val="fr-FR"/>
              </w:rPr>
            </w:pPr>
          </w:p>
          <w:p w:rsidR="005837A7" w:rsidRDefault="00A566D4" w:rsidP="00C37DE4">
            <w:pPr>
              <w:tabs>
                <w:tab w:val="left" w:pos="1701"/>
              </w:tabs>
              <w:rPr>
                <w:sz w:val="18"/>
                <w:szCs w:val="18"/>
                <w:lang w:val="fr-FR"/>
              </w:rPr>
            </w:pPr>
            <w:r w:rsidRPr="006C256A">
              <w:rPr>
                <w:color w:val="000000"/>
                <w:sz w:val="18"/>
                <w:szCs w:val="18"/>
                <w:lang w:val="fr-FR"/>
              </w:rPr>
              <w:t xml:space="preserve">1) </w:t>
            </w:r>
            <w:r w:rsidRPr="006C256A">
              <w:rPr>
                <w:sz w:val="18"/>
                <w:szCs w:val="18"/>
                <w:lang w:val="fr-FR"/>
              </w:rPr>
              <w:t>se démet de ses fonctions</w:t>
            </w:r>
            <w:r w:rsidRPr="006C256A">
              <w:rPr>
                <w:strike/>
                <w:sz w:val="18"/>
                <w:szCs w:val="18"/>
                <w:lang w:val="fr-FR"/>
              </w:rPr>
              <w:t>, sauf s</w:t>
            </w:r>
            <w:r w:rsidR="005837A7">
              <w:rPr>
                <w:strike/>
                <w:sz w:val="18"/>
                <w:szCs w:val="18"/>
                <w:lang w:val="fr-FR"/>
              </w:rPr>
              <w:t>’</w:t>
            </w:r>
            <w:r w:rsidRPr="006C256A">
              <w:rPr>
                <w:strike/>
                <w:sz w:val="18"/>
                <w:szCs w:val="18"/>
                <w:lang w:val="fr-FR"/>
              </w:rPr>
              <w:t>il a déjà reçu un préavis de licenciement et si la date de cessation de service a été fixée d</w:t>
            </w:r>
            <w:r w:rsidR="005837A7">
              <w:rPr>
                <w:strike/>
                <w:sz w:val="18"/>
                <w:szCs w:val="18"/>
                <w:lang w:val="fr-FR"/>
              </w:rPr>
              <w:t>’</w:t>
            </w:r>
            <w:r w:rsidRPr="006C256A">
              <w:rPr>
                <w:strike/>
                <w:sz w:val="18"/>
                <w:szCs w:val="18"/>
                <w:lang w:val="fr-FR"/>
              </w:rPr>
              <w:t>un commun accord</w:t>
            </w:r>
            <w:r w:rsidRPr="006C256A">
              <w:rPr>
                <w:sz w:val="18"/>
                <w:szCs w:val="18"/>
                <w:lang w:val="fr-FR"/>
              </w:rPr>
              <w:t>;</w:t>
            </w:r>
          </w:p>
          <w:p w:rsidR="00F33AD6" w:rsidRPr="006C256A" w:rsidRDefault="00F33AD6" w:rsidP="00C37DE4">
            <w:pPr>
              <w:tabs>
                <w:tab w:val="left" w:pos="1701"/>
              </w:tabs>
              <w:rPr>
                <w:strike/>
                <w:sz w:val="18"/>
                <w:szCs w:val="18"/>
                <w:lang w:val="fr-FR"/>
              </w:rPr>
            </w:pPr>
          </w:p>
          <w:p w:rsidR="00F33AD6" w:rsidRPr="006C256A" w:rsidRDefault="00A566D4" w:rsidP="00C37DE4">
            <w:pPr>
              <w:tabs>
                <w:tab w:val="left" w:pos="1701"/>
              </w:tabs>
              <w:rPr>
                <w:sz w:val="18"/>
                <w:szCs w:val="18"/>
                <w:lang w:val="fr-FR"/>
              </w:rPr>
            </w:pPr>
            <w:r w:rsidRPr="006C256A">
              <w:rPr>
                <w:color w:val="000000"/>
                <w:sz w:val="18"/>
                <w:szCs w:val="18"/>
                <w:lang w:val="fr-FR"/>
              </w:rPr>
              <w:t>[…]</w:t>
            </w:r>
          </w:p>
          <w:p w:rsidR="00F33AD6" w:rsidRPr="006C256A" w:rsidRDefault="00A566D4" w:rsidP="00C37DE4">
            <w:pPr>
              <w:tabs>
                <w:tab w:val="left" w:pos="1701"/>
              </w:tabs>
              <w:rPr>
                <w:sz w:val="18"/>
                <w:szCs w:val="18"/>
                <w:lang w:val="fr-FR"/>
              </w:rPr>
            </w:pPr>
            <w:r w:rsidRPr="006C256A">
              <w:rPr>
                <w:sz w:val="18"/>
                <w:szCs w:val="18"/>
                <w:lang w:val="fr-FR"/>
              </w:rPr>
              <w:t xml:space="preserve">3) est licencié pour cause de services </w:t>
            </w:r>
            <w:r w:rsidRPr="006C256A">
              <w:rPr>
                <w:strike/>
                <w:sz w:val="18"/>
                <w:szCs w:val="18"/>
                <w:lang w:val="fr-FR"/>
              </w:rPr>
              <w:t>insatisfaisants</w:t>
            </w:r>
            <w:r w:rsidRPr="006C256A">
              <w:rPr>
                <w:color w:val="000000"/>
                <w:sz w:val="18"/>
                <w:szCs w:val="18"/>
                <w:lang w:val="fr-FR"/>
              </w:rPr>
              <w:t xml:space="preserve"> </w:t>
            </w:r>
            <w:r w:rsidRPr="006C256A">
              <w:rPr>
                <w:b/>
                <w:color w:val="000000"/>
                <w:sz w:val="18"/>
                <w:szCs w:val="18"/>
                <w:u w:val="single"/>
                <w:lang w:val="fr-FR"/>
              </w:rPr>
              <w:t>ou de conduite qui ne donnent pas satisfaction</w:t>
            </w:r>
            <w:r w:rsidRPr="006C256A">
              <w:rPr>
                <w:sz w:val="18"/>
                <w:szCs w:val="18"/>
                <w:lang w:val="fr-FR"/>
              </w:rPr>
              <w:t>;</w:t>
            </w:r>
          </w:p>
          <w:p w:rsidR="00F33AD6" w:rsidRPr="006C256A" w:rsidRDefault="00F33AD6" w:rsidP="00C37DE4">
            <w:pPr>
              <w:tabs>
                <w:tab w:val="left" w:pos="1701"/>
              </w:tabs>
              <w:rPr>
                <w:sz w:val="18"/>
                <w:szCs w:val="18"/>
                <w:lang w:val="fr-FR"/>
              </w:rPr>
            </w:pPr>
          </w:p>
          <w:p w:rsidR="007759F6" w:rsidRPr="006C256A" w:rsidRDefault="00A566D4" w:rsidP="00C37DE4">
            <w:pPr>
              <w:tabs>
                <w:tab w:val="left" w:pos="1701"/>
              </w:tabs>
              <w:rPr>
                <w:sz w:val="18"/>
                <w:szCs w:val="18"/>
                <w:lang w:val="fr-FR"/>
              </w:rPr>
            </w:pPr>
            <w:r w:rsidRPr="006C256A">
              <w:rPr>
                <w:color w:val="000000"/>
                <w:sz w:val="18"/>
                <w:szCs w:val="18"/>
                <w:lang w:val="fr-FR"/>
              </w:rPr>
              <w:t>[…]</w:t>
            </w:r>
          </w:p>
        </w:tc>
        <w:tc>
          <w:tcPr>
            <w:tcW w:w="4537"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5837A7" w:rsidRDefault="00A566D4" w:rsidP="00C37DE4">
            <w:pPr>
              <w:rPr>
                <w:sz w:val="18"/>
                <w:szCs w:val="18"/>
                <w:lang w:val="fr-FR"/>
              </w:rPr>
            </w:pPr>
            <w:r w:rsidRPr="006C256A">
              <w:rPr>
                <w:color w:val="000000"/>
                <w:sz w:val="18"/>
                <w:szCs w:val="18"/>
                <w:lang w:val="fr-FR"/>
              </w:rPr>
              <w:t>Alinéa c)1) : même modification qu</w:t>
            </w:r>
            <w:r w:rsidR="006E32C7" w:rsidRPr="006C256A">
              <w:rPr>
                <w:color w:val="000000"/>
                <w:sz w:val="18"/>
                <w:szCs w:val="18"/>
                <w:lang w:val="fr-FR"/>
              </w:rPr>
              <w:t xml:space="preserve">e celle de </w:t>
            </w: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 xml:space="preserve">article 9.8.a)3)i) </w:t>
            </w:r>
            <w:r w:rsidR="006E32C7" w:rsidRPr="006C256A">
              <w:rPr>
                <w:color w:val="000000"/>
                <w:sz w:val="18"/>
                <w:szCs w:val="18"/>
                <w:lang w:val="fr-FR"/>
              </w:rPr>
              <w:t xml:space="preserve">indiquée à </w:t>
            </w: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annexe I.</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6E32C7" w:rsidRPr="006C256A" w:rsidRDefault="006E32C7" w:rsidP="00C37DE4">
            <w:pPr>
              <w:rPr>
                <w:sz w:val="18"/>
                <w:szCs w:val="18"/>
                <w:lang w:val="fr-FR"/>
              </w:rPr>
            </w:pPr>
          </w:p>
          <w:p w:rsidR="00F33AD6" w:rsidRPr="006C256A" w:rsidRDefault="00A566D4" w:rsidP="00C37DE4">
            <w:pPr>
              <w:rPr>
                <w:sz w:val="18"/>
                <w:szCs w:val="18"/>
                <w:lang w:val="fr-FR"/>
              </w:rPr>
            </w:pPr>
            <w:r w:rsidRPr="006C256A">
              <w:rPr>
                <w:color w:val="000000"/>
                <w:sz w:val="18"/>
                <w:szCs w:val="18"/>
                <w:lang w:val="fr-FR"/>
              </w:rPr>
              <w:t>Modification de l</w:t>
            </w:r>
            <w:r w:rsidR="005837A7">
              <w:rPr>
                <w:color w:val="000000"/>
                <w:sz w:val="18"/>
                <w:szCs w:val="18"/>
                <w:lang w:val="fr-FR"/>
              </w:rPr>
              <w:t>’</w:t>
            </w:r>
            <w:r w:rsidRPr="006C256A">
              <w:rPr>
                <w:color w:val="000000"/>
                <w:sz w:val="18"/>
                <w:szCs w:val="18"/>
                <w:lang w:val="fr-FR"/>
              </w:rPr>
              <w:t>alinéa c)3) pour assurer la conformité avec la disposition 9.2.2.b)4).</w:t>
            </w:r>
          </w:p>
          <w:p w:rsidR="007759F6" w:rsidRPr="006C256A" w:rsidRDefault="007759F6" w:rsidP="00C37DE4">
            <w:pPr>
              <w:rPr>
                <w:sz w:val="18"/>
                <w:szCs w:val="18"/>
                <w:lang w:val="fr-FR"/>
              </w:rPr>
            </w:pPr>
          </w:p>
        </w:tc>
      </w:tr>
      <w:tr w:rsidR="007759F6" w:rsidRPr="009A4C01" w:rsidTr="007759F6">
        <w:trPr>
          <w:trHeight w:val="23"/>
        </w:trPr>
        <w:tc>
          <w:tcPr>
            <w:tcW w:w="1842" w:type="dxa"/>
            <w:shd w:val="clear" w:color="auto" w:fill="auto"/>
            <w:tcMar>
              <w:top w:w="57" w:type="dxa"/>
              <w:bottom w:w="57" w:type="dxa"/>
            </w:tcMar>
          </w:tcPr>
          <w:p w:rsidR="005837A7" w:rsidRDefault="00A566D4" w:rsidP="00C37DE4">
            <w:pPr>
              <w:rPr>
                <w:b/>
                <w:sz w:val="18"/>
                <w:szCs w:val="18"/>
                <w:lang w:val="fr-FR"/>
              </w:rPr>
            </w:pPr>
            <w:r w:rsidRPr="006C256A">
              <w:rPr>
                <w:b/>
                <w:color w:val="000000"/>
                <w:sz w:val="18"/>
                <w:szCs w:val="18"/>
                <w:lang w:val="fr-FR"/>
              </w:rPr>
              <w:t xml:space="preserve">Disposition </w:t>
            </w:r>
            <w:r w:rsidRPr="006C256A">
              <w:rPr>
                <w:b/>
                <w:sz w:val="18"/>
                <w:szCs w:val="18"/>
                <w:lang w:val="fr-FR"/>
              </w:rPr>
              <w:t>9.9.1</w:t>
            </w:r>
          </w:p>
          <w:p w:rsidR="00F33AD6" w:rsidRPr="006C256A" w:rsidRDefault="00F33AD6" w:rsidP="00C37DE4">
            <w:pPr>
              <w:rPr>
                <w:sz w:val="18"/>
                <w:szCs w:val="18"/>
                <w:lang w:val="fr-FR"/>
              </w:rPr>
            </w:pPr>
          </w:p>
          <w:p w:rsidR="007759F6" w:rsidRPr="006C256A" w:rsidRDefault="00A566D4" w:rsidP="00C37DE4">
            <w:pPr>
              <w:rPr>
                <w:sz w:val="18"/>
                <w:szCs w:val="18"/>
                <w:lang w:val="fr-FR"/>
              </w:rPr>
            </w:pPr>
            <w:r w:rsidRPr="006C256A">
              <w:rPr>
                <w:sz w:val="18"/>
                <w:szCs w:val="18"/>
                <w:lang w:val="fr-FR"/>
              </w:rPr>
              <w:t>Prime de rapatriement</w:t>
            </w:r>
          </w:p>
        </w:tc>
        <w:tc>
          <w:tcPr>
            <w:tcW w:w="4536" w:type="dxa"/>
            <w:shd w:val="clear" w:color="auto" w:fill="auto"/>
            <w:tcMar>
              <w:top w:w="57" w:type="dxa"/>
              <w:bottom w:w="57" w:type="dxa"/>
            </w:tcMar>
          </w:tcPr>
          <w:p w:rsidR="005837A7" w:rsidRDefault="00A566D4" w:rsidP="00C37DE4">
            <w:pPr>
              <w:pStyle w:val="Default"/>
              <w:rPr>
                <w:sz w:val="18"/>
                <w:szCs w:val="18"/>
                <w:lang w:val="fr-FR"/>
              </w:rPr>
            </w:pPr>
            <w:r w:rsidRPr="006C256A">
              <w:rPr>
                <w:color w:val="auto"/>
                <w:sz w:val="18"/>
                <w:szCs w:val="18"/>
                <w:lang w:val="fr-FR"/>
              </w:rPr>
              <w:t>Le versement de la prime de rapatriement est régi par les conditions et définitions ci</w:t>
            </w:r>
            <w:r w:rsidR="006C2C45">
              <w:rPr>
                <w:color w:val="auto"/>
                <w:sz w:val="18"/>
                <w:szCs w:val="18"/>
                <w:lang w:val="fr-FR"/>
              </w:rPr>
              <w:noBreakHyphen/>
            </w:r>
            <w:r w:rsidRPr="006C256A">
              <w:rPr>
                <w:color w:val="auto"/>
                <w:sz w:val="18"/>
                <w:szCs w:val="18"/>
                <w:lang w:val="fr-FR"/>
              </w:rPr>
              <w:t>après</w:t>
            </w:r>
            <w:r w:rsidR="00955164">
              <w:rPr>
                <w:color w:val="auto"/>
                <w:sz w:val="18"/>
                <w:szCs w:val="18"/>
                <w:lang w:val="fr-FR"/>
              </w:rPr>
              <w:t> </w:t>
            </w:r>
            <w:r w:rsidRPr="006C256A">
              <w:rPr>
                <w:color w:val="auto"/>
                <w:sz w:val="18"/>
                <w:szCs w:val="18"/>
                <w:lang w:val="fr-FR"/>
              </w:rPr>
              <w:t>:</w:t>
            </w:r>
          </w:p>
          <w:p w:rsidR="00F33AD6" w:rsidRPr="006C256A" w:rsidRDefault="00A566D4"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6F06B4" w:rsidP="00C37DE4">
            <w:pPr>
              <w:pStyle w:val="Default"/>
              <w:rPr>
                <w:sz w:val="18"/>
                <w:szCs w:val="18"/>
                <w:lang w:val="fr-FR"/>
              </w:rPr>
            </w:pPr>
            <w:r w:rsidRPr="006C256A">
              <w:rPr>
                <w:sz w:val="18"/>
                <w:szCs w:val="18"/>
                <w:lang w:val="fr-FR"/>
              </w:rPr>
              <w:t xml:space="preserve">c) </w:t>
            </w:r>
            <w:r w:rsidRPr="006C256A">
              <w:rPr>
                <w:color w:val="auto"/>
                <w:sz w:val="18"/>
                <w:szCs w:val="18"/>
                <w:lang w:val="fr-FR"/>
              </w:rPr>
              <w:t>N</w:t>
            </w:r>
            <w:r w:rsidR="005837A7">
              <w:rPr>
                <w:color w:val="auto"/>
                <w:sz w:val="18"/>
                <w:szCs w:val="18"/>
                <w:lang w:val="fr-FR"/>
              </w:rPr>
              <w:t>’</w:t>
            </w:r>
            <w:r w:rsidRPr="006C256A">
              <w:rPr>
                <w:color w:val="auto"/>
                <w:sz w:val="18"/>
                <w:szCs w:val="18"/>
                <w:lang w:val="fr-FR"/>
              </w:rPr>
              <w:t>ont droit à la prime de rapatriement ni les fonctionnaires recrutés sur le plan local, ni les fonctionnaires qui abandonnent leur poste, ni les fonctionnaires dont le lieu d</w:t>
            </w:r>
            <w:r w:rsidR="005837A7">
              <w:rPr>
                <w:color w:val="auto"/>
                <w:sz w:val="18"/>
                <w:szCs w:val="18"/>
                <w:lang w:val="fr-FR"/>
              </w:rPr>
              <w:t>’</w:t>
            </w:r>
            <w:r w:rsidRPr="006C256A">
              <w:rPr>
                <w:color w:val="auto"/>
                <w:sz w:val="18"/>
                <w:szCs w:val="18"/>
                <w:lang w:val="fr-FR"/>
              </w:rPr>
              <w:t>affectation, au moment de la cessation de service, se trouve dans leur pays d</w:t>
            </w:r>
            <w:r w:rsidR="005837A7">
              <w:rPr>
                <w:color w:val="auto"/>
                <w:sz w:val="18"/>
                <w:szCs w:val="18"/>
                <w:lang w:val="fr-FR"/>
              </w:rPr>
              <w:t>’</w:t>
            </w:r>
            <w:r w:rsidRPr="006C256A">
              <w:rPr>
                <w:color w:val="auto"/>
                <w:sz w:val="18"/>
                <w:szCs w:val="18"/>
                <w:lang w:val="fr-FR"/>
              </w:rPr>
              <w:t>origine.</w:t>
            </w:r>
          </w:p>
          <w:p w:rsidR="00F33AD6" w:rsidRPr="006C256A" w:rsidRDefault="00F33AD6" w:rsidP="00C37DE4">
            <w:pPr>
              <w:pStyle w:val="Default"/>
              <w:rPr>
                <w:sz w:val="18"/>
                <w:szCs w:val="18"/>
                <w:lang w:val="fr-FR"/>
              </w:rPr>
            </w:pPr>
          </w:p>
          <w:p w:rsidR="00F33AD6" w:rsidRPr="006C256A" w:rsidRDefault="006F06B4"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6F06B4" w:rsidP="00C37DE4">
            <w:pPr>
              <w:pStyle w:val="Default"/>
              <w:rPr>
                <w:sz w:val="18"/>
                <w:szCs w:val="18"/>
                <w:lang w:val="fr-FR"/>
              </w:rPr>
            </w:pPr>
            <w:r w:rsidRPr="006C256A">
              <w:rPr>
                <w:sz w:val="18"/>
                <w:szCs w:val="18"/>
                <w:lang w:val="fr-FR"/>
              </w:rPr>
              <w:t xml:space="preserve">k) </w:t>
            </w:r>
            <w:r w:rsidRPr="006C256A">
              <w:rPr>
                <w:color w:val="auto"/>
                <w:sz w:val="18"/>
                <w:szCs w:val="18"/>
                <w:lang w:val="fr-FR"/>
              </w:rPr>
              <w:t>Nonobstant l</w:t>
            </w:r>
            <w:r w:rsidR="005837A7">
              <w:rPr>
                <w:color w:val="auto"/>
                <w:sz w:val="18"/>
                <w:szCs w:val="18"/>
                <w:lang w:val="fr-FR"/>
              </w:rPr>
              <w:t>’</w:t>
            </w:r>
            <w:r w:rsidRPr="006C256A">
              <w:rPr>
                <w:color w:val="auto"/>
                <w:sz w:val="18"/>
                <w:szCs w:val="18"/>
                <w:lang w:val="fr-FR"/>
              </w:rPr>
              <w:t>alinéa</w:t>
            </w:r>
            <w:r w:rsidR="00955164">
              <w:rPr>
                <w:color w:val="auto"/>
                <w:sz w:val="18"/>
                <w:szCs w:val="18"/>
                <w:lang w:val="fr-FR"/>
              </w:rPr>
              <w:t> </w:t>
            </w:r>
            <w:r w:rsidRPr="006C256A">
              <w:rPr>
                <w:color w:val="auto"/>
                <w:sz w:val="18"/>
                <w:szCs w:val="18"/>
                <w:lang w:val="fr-FR"/>
              </w:rPr>
              <w:t>h) ci</w:t>
            </w:r>
            <w:r w:rsidR="006C2C45">
              <w:rPr>
                <w:color w:val="auto"/>
                <w:sz w:val="18"/>
                <w:szCs w:val="18"/>
                <w:lang w:val="fr-FR"/>
              </w:rPr>
              <w:noBreakHyphen/>
            </w:r>
            <w:r w:rsidRPr="006C256A">
              <w:rPr>
                <w:color w:val="auto"/>
                <w:sz w:val="18"/>
                <w:szCs w:val="18"/>
                <w:lang w:val="fr-FR"/>
              </w:rPr>
              <w:t xml:space="preserve">dessus, les fonctionnaires ayant pris leurs fonctions au Bureau international avant le </w:t>
            </w:r>
            <w:r w:rsidR="005837A7" w:rsidRPr="006C256A">
              <w:rPr>
                <w:color w:val="auto"/>
                <w:sz w:val="18"/>
                <w:szCs w:val="18"/>
                <w:lang w:val="fr-FR"/>
              </w:rPr>
              <w:t>1</w:t>
            </w:r>
            <w:r w:rsidR="005837A7" w:rsidRPr="00C37DE4">
              <w:rPr>
                <w:color w:val="auto"/>
                <w:sz w:val="18"/>
                <w:szCs w:val="18"/>
                <w:vertAlign w:val="superscript"/>
                <w:lang w:val="fr-FR"/>
              </w:rPr>
              <w:t>er</w:t>
            </w:r>
            <w:r w:rsidR="005837A7">
              <w:rPr>
                <w:color w:val="auto"/>
                <w:sz w:val="18"/>
                <w:szCs w:val="18"/>
                <w:lang w:val="fr-FR"/>
              </w:rPr>
              <w:t> </w:t>
            </w:r>
            <w:r w:rsidR="005837A7" w:rsidRPr="006C256A">
              <w:rPr>
                <w:color w:val="auto"/>
                <w:sz w:val="18"/>
                <w:szCs w:val="18"/>
                <w:lang w:val="fr-FR"/>
              </w:rPr>
              <w:t>janvier</w:t>
            </w:r>
            <w:r w:rsidR="005837A7">
              <w:rPr>
                <w:color w:val="auto"/>
                <w:sz w:val="18"/>
                <w:szCs w:val="18"/>
                <w:lang w:val="fr-FR"/>
              </w:rPr>
              <w:t> </w:t>
            </w:r>
            <w:r w:rsidR="005837A7" w:rsidRPr="006C256A">
              <w:rPr>
                <w:color w:val="auto"/>
                <w:sz w:val="18"/>
                <w:szCs w:val="18"/>
                <w:lang w:val="fr-FR"/>
              </w:rPr>
              <w:t>19</w:t>
            </w:r>
            <w:r w:rsidRPr="006C256A">
              <w:rPr>
                <w:color w:val="auto"/>
                <w:sz w:val="18"/>
                <w:szCs w:val="18"/>
                <w:lang w:val="fr-FR"/>
              </w:rPr>
              <w:t>81 conservent le droit au montant de la prime qui correspond aux années et aux mois de service ouvrant droit à ladite prime déjà accomplis à cette date, sans avoir à produire une pièce attestant leur changement de résidence;  cependant, l</w:t>
            </w:r>
            <w:r w:rsidR="005837A7">
              <w:rPr>
                <w:color w:val="auto"/>
                <w:sz w:val="18"/>
                <w:szCs w:val="18"/>
                <w:lang w:val="fr-FR"/>
              </w:rPr>
              <w:t>’</w:t>
            </w:r>
            <w:r w:rsidRPr="006C256A">
              <w:rPr>
                <w:color w:val="auto"/>
                <w:sz w:val="18"/>
                <w:szCs w:val="18"/>
                <w:lang w:val="fr-FR"/>
              </w:rPr>
              <w:t>exercice du droit à cette prime relatif à toute période après cette date est subordonné aux conditions énumérées aux alinéas</w:t>
            </w:r>
            <w:r w:rsidR="00955164">
              <w:rPr>
                <w:color w:val="auto"/>
                <w:sz w:val="18"/>
                <w:szCs w:val="18"/>
                <w:lang w:val="fr-FR"/>
              </w:rPr>
              <w:t> </w:t>
            </w:r>
            <w:r w:rsidR="006C2C45">
              <w:rPr>
                <w:color w:val="auto"/>
                <w:sz w:val="18"/>
                <w:szCs w:val="18"/>
                <w:lang w:val="fr-FR"/>
              </w:rPr>
              <w:t>h) et </w:t>
            </w:r>
            <w:r w:rsidRPr="006C256A">
              <w:rPr>
                <w:color w:val="auto"/>
                <w:sz w:val="18"/>
                <w:szCs w:val="18"/>
                <w:lang w:val="fr-FR"/>
              </w:rPr>
              <w:t>i)</w:t>
            </w:r>
            <w:r w:rsidR="006C2C45">
              <w:rPr>
                <w:color w:val="auto"/>
                <w:sz w:val="18"/>
                <w:szCs w:val="18"/>
                <w:lang w:val="fr-FR"/>
              </w:rPr>
              <w:t xml:space="preserve"> </w:t>
            </w:r>
            <w:r w:rsidRPr="006C256A">
              <w:rPr>
                <w:color w:val="auto"/>
                <w:sz w:val="18"/>
                <w:szCs w:val="18"/>
                <w:lang w:val="fr-FR"/>
              </w:rPr>
              <w:t>ci</w:t>
            </w:r>
            <w:r w:rsidR="006C2C45">
              <w:rPr>
                <w:color w:val="auto"/>
                <w:sz w:val="18"/>
                <w:szCs w:val="18"/>
                <w:lang w:val="fr-FR"/>
              </w:rPr>
              <w:noBreakHyphen/>
            </w:r>
            <w:r w:rsidRPr="006C256A">
              <w:rPr>
                <w:color w:val="auto"/>
                <w:sz w:val="18"/>
                <w:szCs w:val="18"/>
                <w:lang w:val="fr-FR"/>
              </w:rPr>
              <w:t>dessus.</w:t>
            </w:r>
          </w:p>
          <w:p w:rsidR="00F33AD6" w:rsidRPr="00F26B16" w:rsidRDefault="006F06B4" w:rsidP="00C37DE4">
            <w:pPr>
              <w:tabs>
                <w:tab w:val="left" w:pos="1134"/>
              </w:tabs>
              <w:rPr>
                <w:sz w:val="18"/>
                <w:szCs w:val="18"/>
                <w:lang w:val="fr-FR"/>
              </w:rPr>
            </w:pPr>
            <w:r w:rsidRPr="006C256A">
              <w:rPr>
                <w:color w:val="000000"/>
                <w:sz w:val="18"/>
                <w:szCs w:val="18"/>
                <w:lang w:val="fr-FR"/>
              </w:rPr>
              <w:t>[…]</w:t>
            </w:r>
          </w:p>
          <w:p w:rsidR="00F33AD6" w:rsidRPr="006C256A" w:rsidRDefault="00F33AD6" w:rsidP="00C37DE4">
            <w:pPr>
              <w:pStyle w:val="Default"/>
              <w:rPr>
                <w:sz w:val="18"/>
                <w:szCs w:val="18"/>
                <w:lang w:val="fr-FR"/>
              </w:rPr>
            </w:pPr>
          </w:p>
          <w:p w:rsidR="00F33AD6" w:rsidRPr="006C256A" w:rsidRDefault="006F06B4" w:rsidP="00C37DE4">
            <w:pPr>
              <w:pStyle w:val="Default"/>
              <w:rPr>
                <w:sz w:val="18"/>
                <w:szCs w:val="18"/>
                <w:lang w:val="fr-FR"/>
              </w:rPr>
            </w:pPr>
            <w:r w:rsidRPr="006C256A">
              <w:rPr>
                <w:color w:val="auto"/>
                <w:sz w:val="18"/>
                <w:szCs w:val="18"/>
                <w:lang w:val="fr-FR"/>
              </w:rPr>
              <w:t>l) […]</w:t>
            </w:r>
          </w:p>
          <w:p w:rsidR="00F33AD6" w:rsidRPr="006C256A" w:rsidRDefault="00F33AD6" w:rsidP="00C37DE4">
            <w:pPr>
              <w:pStyle w:val="Default"/>
              <w:rPr>
                <w:sz w:val="18"/>
                <w:szCs w:val="18"/>
                <w:lang w:val="fr-FR"/>
              </w:rPr>
            </w:pPr>
          </w:p>
          <w:p w:rsidR="00F33AD6" w:rsidRPr="006C256A" w:rsidRDefault="006F06B4" w:rsidP="00C37DE4">
            <w:pPr>
              <w:pStyle w:val="Default"/>
              <w:rPr>
                <w:sz w:val="18"/>
                <w:szCs w:val="18"/>
                <w:lang w:val="fr-FR"/>
              </w:rPr>
            </w:pPr>
            <w:r w:rsidRPr="006C256A">
              <w:rPr>
                <w:sz w:val="18"/>
                <w:szCs w:val="18"/>
                <w:lang w:val="fr-FR"/>
              </w:rPr>
              <w:t>m) […]</w:t>
            </w:r>
          </w:p>
          <w:p w:rsidR="00467E74" w:rsidRPr="006C256A" w:rsidRDefault="00467E74" w:rsidP="00C37DE4">
            <w:pPr>
              <w:pStyle w:val="Default"/>
              <w:rPr>
                <w:sz w:val="18"/>
                <w:szCs w:val="18"/>
                <w:lang w:val="fr-FR"/>
              </w:rPr>
            </w:pPr>
          </w:p>
        </w:tc>
        <w:tc>
          <w:tcPr>
            <w:tcW w:w="4536" w:type="dxa"/>
            <w:shd w:val="clear" w:color="auto" w:fill="auto"/>
            <w:tcMar>
              <w:top w:w="57" w:type="dxa"/>
              <w:bottom w:w="57" w:type="dxa"/>
            </w:tcMar>
          </w:tcPr>
          <w:p w:rsidR="00F33AD6" w:rsidRPr="006C256A" w:rsidRDefault="006F06B4" w:rsidP="00C37DE4">
            <w:pPr>
              <w:pStyle w:val="1RuleText"/>
              <w:tabs>
                <w:tab w:val="clear" w:pos="-142"/>
                <w:tab w:val="clear" w:pos="1134"/>
                <w:tab w:val="clear" w:pos="1701"/>
                <w:tab w:val="clear" w:pos="2835"/>
              </w:tabs>
              <w:ind w:left="0" w:right="8" w:firstLine="0"/>
              <w:rPr>
                <w:sz w:val="18"/>
                <w:szCs w:val="18"/>
                <w:lang w:val="fr-FR"/>
              </w:rPr>
            </w:pPr>
            <w:r w:rsidRPr="006C256A">
              <w:rPr>
                <w:sz w:val="18"/>
                <w:szCs w:val="18"/>
                <w:lang w:val="fr-FR"/>
              </w:rPr>
              <w:t>Le versement de la prime de rapatriement est régi par les conditions et définitions ci</w:t>
            </w:r>
            <w:r w:rsidR="006C2C45">
              <w:rPr>
                <w:sz w:val="18"/>
                <w:szCs w:val="18"/>
                <w:lang w:val="fr-FR"/>
              </w:rPr>
              <w:noBreakHyphen/>
            </w:r>
            <w:r w:rsidRPr="006C256A">
              <w:rPr>
                <w:sz w:val="18"/>
                <w:szCs w:val="18"/>
                <w:lang w:val="fr-FR"/>
              </w:rPr>
              <w:t>après</w:t>
            </w:r>
            <w:r w:rsidR="00955164">
              <w:rPr>
                <w:sz w:val="18"/>
                <w:szCs w:val="18"/>
                <w:lang w:val="fr-FR"/>
              </w:rPr>
              <w:t> </w:t>
            </w:r>
            <w:r w:rsidRPr="006C256A">
              <w:rPr>
                <w:sz w:val="18"/>
                <w:szCs w:val="18"/>
                <w:lang w:val="fr-FR"/>
              </w:rPr>
              <w:t>:</w:t>
            </w:r>
          </w:p>
          <w:p w:rsidR="00F33AD6" w:rsidRPr="006C256A" w:rsidRDefault="006F06B4" w:rsidP="00C37DE4">
            <w:pPr>
              <w:tabs>
                <w:tab w:val="left" w:pos="1134"/>
              </w:tabs>
              <w:rPr>
                <w:sz w:val="18"/>
                <w:szCs w:val="18"/>
                <w:lang w:val="fr-FR"/>
              </w:rPr>
            </w:pPr>
            <w:r w:rsidRPr="006C256A">
              <w:rPr>
                <w:color w:val="000000"/>
                <w:sz w:val="18"/>
                <w:szCs w:val="18"/>
                <w:lang w:val="fr-FR"/>
              </w:rPr>
              <w:t>[…]</w:t>
            </w:r>
          </w:p>
          <w:p w:rsidR="00F33AD6" w:rsidRPr="006C256A" w:rsidRDefault="00F33AD6" w:rsidP="00C37DE4">
            <w:pPr>
              <w:tabs>
                <w:tab w:val="left" w:pos="1134"/>
              </w:tabs>
              <w:ind w:left="567"/>
              <w:rPr>
                <w:sz w:val="18"/>
                <w:szCs w:val="18"/>
                <w:lang w:val="fr-FR"/>
              </w:rPr>
            </w:pPr>
          </w:p>
          <w:p w:rsidR="00F33AD6" w:rsidRPr="006C256A" w:rsidRDefault="006F06B4" w:rsidP="00C37DE4">
            <w:pPr>
              <w:tabs>
                <w:tab w:val="left" w:pos="1134"/>
              </w:tabs>
              <w:rPr>
                <w:sz w:val="18"/>
                <w:szCs w:val="18"/>
                <w:lang w:val="fr-FR"/>
              </w:rPr>
            </w:pPr>
            <w:bookmarkStart w:id="11" w:name="item_09_07_01_03"/>
            <w:bookmarkEnd w:id="11"/>
            <w:r w:rsidRPr="006C256A">
              <w:rPr>
                <w:sz w:val="18"/>
                <w:szCs w:val="18"/>
                <w:lang w:val="fr-FR"/>
              </w:rPr>
              <w:t>c) N</w:t>
            </w:r>
            <w:r w:rsidR="005837A7">
              <w:rPr>
                <w:sz w:val="18"/>
                <w:szCs w:val="18"/>
                <w:lang w:val="fr-FR"/>
              </w:rPr>
              <w:t>’</w:t>
            </w:r>
            <w:r w:rsidRPr="006C256A">
              <w:rPr>
                <w:sz w:val="18"/>
                <w:szCs w:val="18"/>
                <w:lang w:val="fr-FR"/>
              </w:rPr>
              <w:t>ont droit à la prime de rapatriement ni les fonctionnaires recrutés sur le plan local, ni les fonctionnaires qui abandonnent leur poste, ni les fonctionnaires dont le lieu d</w:t>
            </w:r>
            <w:r w:rsidR="005837A7">
              <w:rPr>
                <w:sz w:val="18"/>
                <w:szCs w:val="18"/>
                <w:lang w:val="fr-FR"/>
              </w:rPr>
              <w:t>’</w:t>
            </w:r>
            <w:r w:rsidRPr="006C256A">
              <w:rPr>
                <w:sz w:val="18"/>
                <w:szCs w:val="18"/>
                <w:lang w:val="fr-FR"/>
              </w:rPr>
              <w:t>affectation</w:t>
            </w:r>
            <w:r w:rsidRPr="006C256A">
              <w:rPr>
                <w:color w:val="000000"/>
                <w:sz w:val="18"/>
                <w:szCs w:val="18"/>
                <w:lang w:val="fr-FR"/>
              </w:rPr>
              <w:t xml:space="preserve"> </w:t>
            </w:r>
            <w:r w:rsidRPr="006C256A">
              <w:rPr>
                <w:b/>
                <w:color w:val="000000"/>
                <w:sz w:val="18"/>
                <w:szCs w:val="18"/>
                <w:u w:val="single"/>
                <w:lang w:val="fr-FR"/>
              </w:rPr>
              <w:t>ou de résidence</w:t>
            </w:r>
            <w:r w:rsidRPr="006C256A">
              <w:rPr>
                <w:sz w:val="18"/>
                <w:szCs w:val="18"/>
                <w:lang w:val="fr-FR"/>
              </w:rPr>
              <w:t>, au moment de la cessation de service, se trouve dans leur pays d</w:t>
            </w:r>
            <w:r w:rsidR="005837A7">
              <w:rPr>
                <w:sz w:val="18"/>
                <w:szCs w:val="18"/>
                <w:lang w:val="fr-FR"/>
              </w:rPr>
              <w:t>’</w:t>
            </w:r>
            <w:r w:rsidRPr="006C256A">
              <w:rPr>
                <w:sz w:val="18"/>
                <w:szCs w:val="18"/>
                <w:lang w:val="fr-FR"/>
              </w:rPr>
              <w:t>origine.</w:t>
            </w:r>
          </w:p>
          <w:p w:rsidR="00F33AD6" w:rsidRPr="006C256A" w:rsidRDefault="00F33AD6" w:rsidP="00C37DE4">
            <w:pPr>
              <w:rPr>
                <w:sz w:val="18"/>
                <w:szCs w:val="18"/>
                <w:lang w:val="fr-FR"/>
              </w:rPr>
            </w:pPr>
          </w:p>
          <w:p w:rsidR="00F33AD6" w:rsidRPr="006C256A" w:rsidRDefault="006F06B4" w:rsidP="00C37DE4">
            <w:pPr>
              <w:tabs>
                <w:tab w:val="left" w:pos="1134"/>
              </w:tabs>
              <w:rPr>
                <w:sz w:val="18"/>
                <w:szCs w:val="18"/>
                <w:lang w:val="fr-FR"/>
              </w:rPr>
            </w:pPr>
            <w:r w:rsidRPr="006C256A">
              <w:rPr>
                <w:color w:val="000000"/>
                <w:sz w:val="18"/>
                <w:szCs w:val="18"/>
                <w:lang w:val="fr-FR"/>
              </w:rPr>
              <w:t>[…]</w:t>
            </w:r>
          </w:p>
          <w:p w:rsidR="00F33AD6" w:rsidRPr="006C256A" w:rsidRDefault="00F33AD6" w:rsidP="00C37DE4">
            <w:pPr>
              <w:tabs>
                <w:tab w:val="left" w:pos="1134"/>
              </w:tabs>
              <w:rPr>
                <w:sz w:val="18"/>
                <w:szCs w:val="18"/>
                <w:lang w:val="fr-FR"/>
              </w:rPr>
            </w:pPr>
          </w:p>
          <w:p w:rsidR="005837A7" w:rsidRDefault="006F06B4" w:rsidP="00C37DE4">
            <w:pPr>
              <w:tabs>
                <w:tab w:val="left" w:pos="1134"/>
              </w:tabs>
              <w:rPr>
                <w:strike/>
                <w:sz w:val="18"/>
                <w:szCs w:val="18"/>
                <w:lang w:val="fr-FR"/>
              </w:rPr>
            </w:pPr>
            <w:r w:rsidRPr="006C256A">
              <w:rPr>
                <w:strike/>
                <w:color w:val="000000"/>
                <w:sz w:val="18"/>
                <w:szCs w:val="18"/>
                <w:lang w:val="fr-FR"/>
              </w:rPr>
              <w:t xml:space="preserve">k) </w:t>
            </w:r>
            <w:r w:rsidRPr="006C256A">
              <w:rPr>
                <w:strike/>
                <w:sz w:val="18"/>
                <w:szCs w:val="18"/>
                <w:lang w:val="fr-FR"/>
              </w:rPr>
              <w:t>Nonobstant l</w:t>
            </w:r>
            <w:r w:rsidR="005837A7">
              <w:rPr>
                <w:strike/>
                <w:sz w:val="18"/>
                <w:szCs w:val="18"/>
                <w:lang w:val="fr-FR"/>
              </w:rPr>
              <w:t>’</w:t>
            </w:r>
            <w:r w:rsidRPr="006C256A">
              <w:rPr>
                <w:strike/>
                <w:sz w:val="18"/>
                <w:szCs w:val="18"/>
                <w:lang w:val="fr-FR"/>
              </w:rPr>
              <w:t>alinéa</w:t>
            </w:r>
            <w:r w:rsidR="00955164">
              <w:rPr>
                <w:strike/>
                <w:sz w:val="18"/>
                <w:szCs w:val="18"/>
                <w:lang w:val="fr-FR"/>
              </w:rPr>
              <w:t> </w:t>
            </w:r>
            <w:r w:rsidRPr="006C256A">
              <w:rPr>
                <w:strike/>
                <w:sz w:val="18"/>
                <w:szCs w:val="18"/>
                <w:lang w:val="fr-FR"/>
              </w:rPr>
              <w:t>h) ci</w:t>
            </w:r>
            <w:r w:rsidR="006C2C45">
              <w:rPr>
                <w:strike/>
                <w:sz w:val="18"/>
                <w:szCs w:val="18"/>
                <w:lang w:val="fr-FR"/>
              </w:rPr>
              <w:noBreakHyphen/>
            </w:r>
            <w:r w:rsidRPr="006C256A">
              <w:rPr>
                <w:strike/>
                <w:sz w:val="18"/>
                <w:szCs w:val="18"/>
                <w:lang w:val="fr-FR"/>
              </w:rPr>
              <w:t xml:space="preserve">dessus, les fonctionnaires ayant pris leurs fonctions au Bureau international avant le </w:t>
            </w:r>
            <w:r w:rsidR="005837A7" w:rsidRPr="006C256A">
              <w:rPr>
                <w:strike/>
                <w:sz w:val="18"/>
                <w:szCs w:val="18"/>
                <w:lang w:val="fr-FR"/>
              </w:rPr>
              <w:t>1</w:t>
            </w:r>
            <w:r w:rsidR="005837A7" w:rsidRPr="00C37DE4">
              <w:rPr>
                <w:strike/>
                <w:sz w:val="18"/>
                <w:szCs w:val="18"/>
                <w:vertAlign w:val="superscript"/>
                <w:lang w:val="fr-FR"/>
              </w:rPr>
              <w:t>er</w:t>
            </w:r>
            <w:r w:rsidR="005837A7">
              <w:rPr>
                <w:strike/>
                <w:sz w:val="18"/>
                <w:szCs w:val="18"/>
                <w:lang w:val="fr-FR"/>
              </w:rPr>
              <w:t> </w:t>
            </w:r>
            <w:r w:rsidR="005837A7" w:rsidRPr="006C256A">
              <w:rPr>
                <w:strike/>
                <w:sz w:val="18"/>
                <w:szCs w:val="18"/>
                <w:lang w:val="fr-FR"/>
              </w:rPr>
              <w:t>janvier</w:t>
            </w:r>
            <w:r w:rsidR="005837A7">
              <w:rPr>
                <w:strike/>
                <w:sz w:val="18"/>
                <w:szCs w:val="18"/>
                <w:lang w:val="fr-FR"/>
              </w:rPr>
              <w:t> </w:t>
            </w:r>
            <w:r w:rsidR="005837A7" w:rsidRPr="006C256A">
              <w:rPr>
                <w:strike/>
                <w:sz w:val="18"/>
                <w:szCs w:val="18"/>
                <w:lang w:val="fr-FR"/>
              </w:rPr>
              <w:t>19</w:t>
            </w:r>
            <w:r w:rsidRPr="006C256A">
              <w:rPr>
                <w:strike/>
                <w:sz w:val="18"/>
                <w:szCs w:val="18"/>
                <w:lang w:val="fr-FR"/>
              </w:rPr>
              <w:t>81 conservent le droit au montant de la prime qui correspond aux années et aux mois de service ouvrant droit à ladite prime déjà accomplis à cette date, sans avoir à produire une pièce attestant leur changement de résidence;  cependant, l</w:t>
            </w:r>
            <w:r w:rsidR="005837A7">
              <w:rPr>
                <w:strike/>
                <w:sz w:val="18"/>
                <w:szCs w:val="18"/>
                <w:lang w:val="fr-FR"/>
              </w:rPr>
              <w:t>’</w:t>
            </w:r>
            <w:r w:rsidRPr="006C256A">
              <w:rPr>
                <w:strike/>
                <w:sz w:val="18"/>
                <w:szCs w:val="18"/>
                <w:lang w:val="fr-FR"/>
              </w:rPr>
              <w:t>exercice du droit à cette prime relatif à toute période après cette date est subordonné aux conditions énumérées aux alinéas</w:t>
            </w:r>
            <w:r w:rsidR="00955164">
              <w:rPr>
                <w:strike/>
                <w:sz w:val="18"/>
                <w:szCs w:val="18"/>
                <w:lang w:val="fr-FR"/>
              </w:rPr>
              <w:t> </w:t>
            </w:r>
            <w:r w:rsidRPr="006C256A">
              <w:rPr>
                <w:strike/>
                <w:sz w:val="18"/>
                <w:szCs w:val="18"/>
                <w:lang w:val="fr-FR"/>
              </w:rPr>
              <w:t>h) et i)</w:t>
            </w:r>
            <w:r w:rsidR="00955164">
              <w:rPr>
                <w:strike/>
                <w:sz w:val="18"/>
                <w:szCs w:val="18"/>
                <w:lang w:val="fr-FR"/>
              </w:rPr>
              <w:t> </w:t>
            </w:r>
            <w:r w:rsidRPr="006C256A">
              <w:rPr>
                <w:strike/>
                <w:sz w:val="18"/>
                <w:szCs w:val="18"/>
                <w:lang w:val="fr-FR"/>
              </w:rPr>
              <w:t>ci</w:t>
            </w:r>
            <w:r w:rsidR="006C2C45">
              <w:rPr>
                <w:strike/>
                <w:sz w:val="18"/>
                <w:szCs w:val="18"/>
                <w:lang w:val="fr-FR"/>
              </w:rPr>
              <w:noBreakHyphen/>
            </w:r>
            <w:r w:rsidRPr="006C256A">
              <w:rPr>
                <w:strike/>
                <w:sz w:val="18"/>
                <w:szCs w:val="18"/>
                <w:lang w:val="fr-FR"/>
              </w:rPr>
              <w:t>dessus.</w:t>
            </w:r>
          </w:p>
          <w:p w:rsidR="00F33AD6" w:rsidRPr="00F26B16" w:rsidRDefault="006F06B4" w:rsidP="00C37DE4">
            <w:pPr>
              <w:tabs>
                <w:tab w:val="left" w:pos="1134"/>
              </w:tabs>
              <w:rPr>
                <w:sz w:val="18"/>
                <w:szCs w:val="18"/>
                <w:lang w:val="fr-FR"/>
              </w:rPr>
            </w:pPr>
            <w:r w:rsidRPr="006C256A">
              <w:rPr>
                <w:color w:val="000000"/>
                <w:sz w:val="18"/>
                <w:szCs w:val="18"/>
                <w:lang w:val="fr-FR"/>
              </w:rPr>
              <w:t>[…</w:t>
            </w:r>
            <w:r w:rsidRPr="00F26B16">
              <w:rPr>
                <w:sz w:val="18"/>
                <w:szCs w:val="18"/>
                <w:lang w:val="fr-FR"/>
              </w:rPr>
              <w:t>]</w:t>
            </w:r>
          </w:p>
          <w:p w:rsidR="00F33AD6" w:rsidRPr="006C256A" w:rsidRDefault="00F33AD6" w:rsidP="00C37DE4">
            <w:pPr>
              <w:rPr>
                <w:b/>
                <w:sz w:val="18"/>
                <w:szCs w:val="18"/>
                <w:lang w:val="fr-FR"/>
              </w:rPr>
            </w:pPr>
          </w:p>
          <w:p w:rsidR="00F33AD6" w:rsidRPr="006C256A" w:rsidRDefault="006F06B4" w:rsidP="00C37DE4">
            <w:pPr>
              <w:rPr>
                <w:sz w:val="18"/>
                <w:szCs w:val="18"/>
                <w:lang w:val="fr-FR"/>
              </w:rPr>
            </w:pPr>
            <w:r w:rsidRPr="006C256A">
              <w:rPr>
                <w:strike/>
                <w:color w:val="000000"/>
                <w:sz w:val="18"/>
                <w:szCs w:val="18"/>
                <w:lang w:val="fr-FR"/>
              </w:rPr>
              <w:t>l)</w:t>
            </w:r>
            <w:r w:rsidRPr="006C256A">
              <w:rPr>
                <w:color w:val="000000"/>
                <w:sz w:val="18"/>
                <w:szCs w:val="18"/>
                <w:lang w:val="fr-FR"/>
              </w:rPr>
              <w:t xml:space="preserve"> </w:t>
            </w:r>
            <w:r w:rsidRPr="006C256A">
              <w:rPr>
                <w:b/>
                <w:color w:val="000000"/>
                <w:sz w:val="18"/>
                <w:szCs w:val="18"/>
                <w:u w:val="single"/>
                <w:lang w:val="fr-FR"/>
              </w:rPr>
              <w:t>k)</w:t>
            </w:r>
            <w:r w:rsidRPr="006C256A">
              <w:rPr>
                <w:color w:val="000000"/>
                <w:sz w:val="18"/>
                <w:szCs w:val="18"/>
                <w:lang w:val="fr-FR"/>
              </w:rPr>
              <w:t xml:space="preserve"> […]</w:t>
            </w:r>
          </w:p>
          <w:p w:rsidR="00F33AD6" w:rsidRPr="006C256A" w:rsidRDefault="00F33AD6" w:rsidP="00C37DE4">
            <w:pPr>
              <w:rPr>
                <w:sz w:val="18"/>
                <w:szCs w:val="18"/>
                <w:lang w:val="fr-FR"/>
              </w:rPr>
            </w:pPr>
          </w:p>
          <w:p w:rsidR="007759F6" w:rsidRPr="006C256A" w:rsidRDefault="006F06B4" w:rsidP="00C37DE4">
            <w:pPr>
              <w:rPr>
                <w:sz w:val="18"/>
                <w:szCs w:val="18"/>
                <w:lang w:val="fr-FR"/>
              </w:rPr>
            </w:pPr>
            <w:r w:rsidRPr="006C256A">
              <w:rPr>
                <w:color w:val="000000"/>
                <w:sz w:val="18"/>
                <w:szCs w:val="18"/>
                <w:lang w:val="fr-FR"/>
              </w:rPr>
              <w:t xml:space="preserve">m) </w:t>
            </w:r>
            <w:r w:rsidRPr="006C256A">
              <w:rPr>
                <w:b/>
                <w:color w:val="000000"/>
                <w:sz w:val="18"/>
                <w:szCs w:val="18"/>
                <w:u w:val="single"/>
                <w:lang w:val="fr-FR"/>
              </w:rPr>
              <w:t>l)</w:t>
            </w:r>
            <w:r w:rsidRPr="006C256A">
              <w:rPr>
                <w:color w:val="000000"/>
                <w:sz w:val="18"/>
                <w:szCs w:val="18"/>
                <w:lang w:val="fr-FR"/>
              </w:rPr>
              <w:t xml:space="preserve"> […]</w:t>
            </w:r>
          </w:p>
        </w:tc>
        <w:tc>
          <w:tcPr>
            <w:tcW w:w="4537"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0A7BCB" w:rsidP="00C37DE4">
            <w:pPr>
              <w:rPr>
                <w:sz w:val="18"/>
                <w:szCs w:val="18"/>
                <w:lang w:val="fr-FR"/>
              </w:rPr>
            </w:pPr>
            <w:r w:rsidRPr="006C256A">
              <w:rPr>
                <w:color w:val="000000"/>
                <w:sz w:val="18"/>
                <w:szCs w:val="18"/>
                <w:lang w:val="fr-FR"/>
              </w:rPr>
              <w:t>La modification de l</w:t>
            </w:r>
            <w:r w:rsidR="005837A7">
              <w:rPr>
                <w:color w:val="000000"/>
                <w:sz w:val="18"/>
                <w:szCs w:val="18"/>
                <w:lang w:val="fr-FR"/>
              </w:rPr>
              <w:t>’</w:t>
            </w:r>
            <w:r w:rsidRPr="006C256A">
              <w:rPr>
                <w:color w:val="000000"/>
                <w:sz w:val="18"/>
                <w:szCs w:val="18"/>
                <w:lang w:val="fr-FR"/>
              </w:rPr>
              <w:t>alinéa a) vise à assurer la conformité avec l</w:t>
            </w:r>
            <w:r w:rsidR="005837A7">
              <w:rPr>
                <w:color w:val="000000"/>
                <w:sz w:val="18"/>
                <w:szCs w:val="18"/>
                <w:lang w:val="fr-FR"/>
              </w:rPr>
              <w:t>’</w:t>
            </w:r>
            <w:r w:rsidRPr="006C256A">
              <w:rPr>
                <w:color w:val="000000"/>
                <w:sz w:val="18"/>
                <w:szCs w:val="18"/>
                <w:lang w:val="fr-FR"/>
              </w:rPr>
              <w:t xml:space="preserve">article 9.9.a) </w:t>
            </w:r>
            <w:r w:rsidR="00540482" w:rsidRPr="006C256A">
              <w:rPr>
                <w:color w:val="000000"/>
                <w:sz w:val="18"/>
                <w:szCs w:val="18"/>
                <w:lang w:val="fr-FR"/>
              </w:rPr>
              <w:t>modifié figurant</w:t>
            </w:r>
            <w:r w:rsidRPr="006C256A">
              <w:rPr>
                <w:color w:val="000000"/>
                <w:sz w:val="18"/>
                <w:szCs w:val="18"/>
                <w:lang w:val="fr-FR"/>
              </w:rPr>
              <w:t xml:space="preserve"> </w:t>
            </w:r>
            <w:r w:rsidR="00540482" w:rsidRPr="006C256A">
              <w:rPr>
                <w:color w:val="000000"/>
                <w:sz w:val="18"/>
                <w:szCs w:val="18"/>
                <w:lang w:val="fr-FR"/>
              </w:rPr>
              <w:t xml:space="preserve">à </w:t>
            </w: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annexe I.</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5837A7" w:rsidRDefault="000A7BCB"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alinéa k) est supprimé car il n</w:t>
            </w:r>
            <w:r w:rsidR="005837A7">
              <w:rPr>
                <w:color w:val="000000"/>
                <w:sz w:val="18"/>
                <w:szCs w:val="18"/>
                <w:lang w:val="fr-FR"/>
              </w:rPr>
              <w:t>’</w:t>
            </w:r>
            <w:r w:rsidRPr="006C256A">
              <w:rPr>
                <w:color w:val="000000"/>
                <w:sz w:val="18"/>
                <w:szCs w:val="18"/>
                <w:lang w:val="fr-FR"/>
              </w:rPr>
              <w:t>existe plus d</w:t>
            </w:r>
            <w:r w:rsidR="005837A7">
              <w:rPr>
                <w:color w:val="000000"/>
                <w:sz w:val="18"/>
                <w:szCs w:val="18"/>
                <w:lang w:val="fr-FR"/>
              </w:rPr>
              <w:t>’</w:t>
            </w:r>
            <w:r w:rsidRPr="006C256A">
              <w:rPr>
                <w:color w:val="000000"/>
                <w:sz w:val="18"/>
                <w:szCs w:val="18"/>
                <w:lang w:val="fr-FR"/>
              </w:rPr>
              <w:t>administrateurs ni de fonctionnaires de rang supérieur qui ont été engagés à l</w:t>
            </w:r>
            <w:r w:rsidR="005837A7">
              <w:rPr>
                <w:color w:val="000000"/>
                <w:sz w:val="18"/>
                <w:szCs w:val="18"/>
                <w:lang w:val="fr-FR"/>
              </w:rPr>
              <w:t>’</w:t>
            </w:r>
            <w:r w:rsidRPr="006C256A">
              <w:rPr>
                <w:color w:val="000000"/>
                <w:sz w:val="18"/>
                <w:szCs w:val="18"/>
                <w:lang w:val="fr-FR"/>
              </w:rPr>
              <w:t xml:space="preserve">OMPI dans </w:t>
            </w:r>
            <w:r w:rsidR="00592098" w:rsidRPr="006C256A">
              <w:rPr>
                <w:color w:val="000000"/>
                <w:sz w:val="18"/>
                <w:szCs w:val="18"/>
                <w:lang w:val="fr-FR"/>
              </w:rPr>
              <w:t>ces</w:t>
            </w:r>
            <w:r w:rsidRPr="006C256A">
              <w:rPr>
                <w:color w:val="000000"/>
                <w:sz w:val="18"/>
                <w:szCs w:val="18"/>
                <w:lang w:val="fr-FR"/>
              </w:rPr>
              <w:t xml:space="preserve"> catégories avant janvier 1981.</w:t>
            </w:r>
          </w:p>
          <w:p w:rsidR="007759F6" w:rsidRPr="006C256A" w:rsidRDefault="007759F6" w:rsidP="00C37DE4">
            <w:pPr>
              <w:rPr>
                <w:sz w:val="18"/>
                <w:szCs w:val="18"/>
                <w:lang w:val="fr-FR"/>
              </w:rPr>
            </w:pPr>
          </w:p>
        </w:tc>
      </w:tr>
      <w:tr w:rsidR="007759F6" w:rsidRPr="009A4C01" w:rsidTr="007759F6">
        <w:trPr>
          <w:trHeight w:val="23"/>
        </w:trPr>
        <w:tc>
          <w:tcPr>
            <w:tcW w:w="1842" w:type="dxa"/>
            <w:shd w:val="clear" w:color="auto" w:fill="auto"/>
            <w:tcMar>
              <w:top w:w="57" w:type="dxa"/>
              <w:bottom w:w="57" w:type="dxa"/>
            </w:tcMar>
          </w:tcPr>
          <w:p w:rsidR="005837A7" w:rsidRDefault="000A7BCB" w:rsidP="00EA7749">
            <w:pPr>
              <w:pStyle w:val="Default"/>
              <w:keepNext/>
              <w:keepLines/>
              <w:rPr>
                <w:b/>
                <w:sz w:val="18"/>
                <w:szCs w:val="18"/>
                <w:lang w:val="fr-FR"/>
              </w:rPr>
            </w:pPr>
            <w:r w:rsidRPr="006C256A">
              <w:rPr>
                <w:b/>
                <w:sz w:val="18"/>
                <w:szCs w:val="18"/>
                <w:lang w:val="fr-FR"/>
              </w:rPr>
              <w:lastRenderedPageBreak/>
              <w:t xml:space="preserve">Disposition </w:t>
            </w:r>
            <w:r w:rsidRPr="006C256A">
              <w:rPr>
                <w:b/>
                <w:color w:val="auto"/>
                <w:sz w:val="18"/>
                <w:szCs w:val="18"/>
                <w:lang w:val="fr-FR"/>
              </w:rPr>
              <w:t>10.1.2</w:t>
            </w:r>
          </w:p>
          <w:p w:rsidR="00F33AD6" w:rsidRPr="006C256A" w:rsidRDefault="00F33AD6" w:rsidP="00EA7749">
            <w:pPr>
              <w:pStyle w:val="Default"/>
              <w:keepNext/>
              <w:keepLines/>
              <w:rPr>
                <w:sz w:val="18"/>
                <w:szCs w:val="18"/>
                <w:lang w:val="fr-FR"/>
              </w:rPr>
            </w:pPr>
          </w:p>
          <w:p w:rsidR="007759F6" w:rsidRPr="006C256A" w:rsidRDefault="000A7BCB" w:rsidP="00EA7749">
            <w:pPr>
              <w:pStyle w:val="Default"/>
              <w:keepNext/>
              <w:keepLines/>
              <w:rPr>
                <w:sz w:val="18"/>
                <w:szCs w:val="18"/>
                <w:lang w:val="fr-FR"/>
              </w:rPr>
            </w:pPr>
            <w:r w:rsidRPr="006C256A">
              <w:rPr>
                <w:color w:val="auto"/>
                <w:sz w:val="18"/>
                <w:szCs w:val="18"/>
                <w:lang w:val="fr-FR"/>
              </w:rPr>
              <w:t>Procédure</w:t>
            </w:r>
          </w:p>
        </w:tc>
        <w:tc>
          <w:tcPr>
            <w:tcW w:w="4536" w:type="dxa"/>
            <w:shd w:val="clear" w:color="auto" w:fill="auto"/>
            <w:tcMar>
              <w:top w:w="57" w:type="dxa"/>
              <w:bottom w:w="57" w:type="dxa"/>
            </w:tcMar>
          </w:tcPr>
          <w:p w:rsidR="007759F6" w:rsidRPr="006C256A" w:rsidRDefault="000A7BCB" w:rsidP="00C37DE4">
            <w:pPr>
              <w:autoSpaceDE w:val="0"/>
              <w:autoSpaceDN w:val="0"/>
              <w:adjustRightInd w:val="0"/>
              <w:rPr>
                <w:sz w:val="18"/>
                <w:szCs w:val="18"/>
                <w:lang w:val="fr-FR"/>
              </w:rPr>
            </w:pPr>
            <w:r w:rsidRPr="006C256A">
              <w:rPr>
                <w:color w:val="000000"/>
                <w:sz w:val="18"/>
                <w:szCs w:val="18"/>
                <w:lang w:val="fr-FR"/>
              </w:rPr>
              <w:t>[…]</w:t>
            </w:r>
          </w:p>
        </w:tc>
        <w:tc>
          <w:tcPr>
            <w:tcW w:w="4536" w:type="dxa"/>
            <w:shd w:val="clear" w:color="auto" w:fill="auto"/>
            <w:tcMar>
              <w:top w:w="57" w:type="dxa"/>
              <w:bottom w:w="57" w:type="dxa"/>
            </w:tcMar>
          </w:tcPr>
          <w:p w:rsidR="00F33AD6" w:rsidRPr="004A2612" w:rsidRDefault="000A7BCB" w:rsidP="00C37DE4">
            <w:pPr>
              <w:rPr>
                <w:sz w:val="18"/>
                <w:szCs w:val="18"/>
                <w:lang w:val="fr-FR"/>
              </w:rPr>
            </w:pPr>
            <w:bookmarkStart w:id="12" w:name="Rule_10_1_2_b"/>
            <w:bookmarkEnd w:id="12"/>
            <w:r w:rsidRPr="004A2612">
              <w:rPr>
                <w:sz w:val="18"/>
                <w:szCs w:val="18"/>
                <w:lang w:val="fr-FR"/>
              </w:rPr>
              <w:t>[…]</w:t>
            </w:r>
          </w:p>
          <w:p w:rsidR="00F33AD6" w:rsidRPr="004A2612" w:rsidRDefault="00F33AD6" w:rsidP="00C37DE4">
            <w:pPr>
              <w:rPr>
                <w:sz w:val="18"/>
                <w:szCs w:val="18"/>
                <w:lang w:val="fr-FR"/>
              </w:rPr>
            </w:pPr>
          </w:p>
          <w:p w:rsidR="007759F6" w:rsidRPr="004A2612" w:rsidRDefault="002957B5" w:rsidP="00EF2C07">
            <w:pPr>
              <w:rPr>
                <w:sz w:val="18"/>
                <w:szCs w:val="18"/>
                <w:lang w:val="fr-FR"/>
              </w:rPr>
            </w:pPr>
            <w:r w:rsidRPr="004A2612">
              <w:rPr>
                <w:b/>
                <w:sz w:val="18"/>
                <w:szCs w:val="18"/>
                <w:u w:val="single"/>
                <w:lang w:val="fr-FR"/>
              </w:rPr>
              <w:t>g) Le Directeur général ou le directeur</w:t>
            </w:r>
            <w:r w:rsidR="005837A7" w:rsidRPr="004A2612">
              <w:rPr>
                <w:b/>
                <w:sz w:val="18"/>
                <w:szCs w:val="18"/>
                <w:u w:val="single"/>
                <w:lang w:val="fr-FR"/>
              </w:rPr>
              <w:t xml:space="preserve"> du DGR</w:t>
            </w:r>
            <w:r w:rsidRPr="004A2612">
              <w:rPr>
                <w:b/>
                <w:sz w:val="18"/>
                <w:szCs w:val="18"/>
                <w:u w:val="single"/>
                <w:lang w:val="fr-FR"/>
              </w:rPr>
              <w:t>H (selon le c</w:t>
            </w:r>
            <w:r w:rsidRPr="00BB0F13">
              <w:rPr>
                <w:b/>
                <w:sz w:val="18"/>
                <w:szCs w:val="18"/>
                <w:u w:val="single"/>
                <w:lang w:val="fr-FR"/>
              </w:rPr>
              <w:t>as) peut,</w:t>
            </w:r>
            <w:r w:rsidRPr="004A2612">
              <w:rPr>
                <w:b/>
                <w:sz w:val="18"/>
                <w:szCs w:val="18"/>
                <w:u w:val="single"/>
                <w:lang w:val="fr-FR"/>
              </w:rPr>
              <w:t xml:space="preserve"> dans des circonstances exceptionnelles, proroger les délais applicables en vertu des alinéas a), b)</w:t>
            </w:r>
            <w:r w:rsidR="00955164" w:rsidRPr="004A2612">
              <w:rPr>
                <w:b/>
                <w:sz w:val="18"/>
                <w:szCs w:val="18"/>
                <w:u w:val="single"/>
                <w:lang w:val="fr-FR"/>
              </w:rPr>
              <w:t> </w:t>
            </w:r>
            <w:r w:rsidR="00F26B16" w:rsidRPr="004A2612">
              <w:rPr>
                <w:b/>
                <w:sz w:val="18"/>
                <w:szCs w:val="18"/>
                <w:u w:val="single"/>
                <w:lang w:val="fr-FR"/>
              </w:rPr>
              <w:t>et </w:t>
            </w:r>
            <w:r w:rsidRPr="004A2612">
              <w:rPr>
                <w:b/>
                <w:sz w:val="18"/>
                <w:szCs w:val="18"/>
                <w:u w:val="single"/>
                <w:lang w:val="fr-FR"/>
              </w:rPr>
              <w:t>c)</w:t>
            </w:r>
            <w:r w:rsidR="00F26B16" w:rsidRPr="004A2612">
              <w:rPr>
                <w:b/>
                <w:sz w:val="18"/>
                <w:szCs w:val="18"/>
                <w:u w:val="single"/>
                <w:lang w:val="fr-FR"/>
              </w:rPr>
              <w:t xml:space="preserve"> </w:t>
            </w:r>
            <w:r w:rsidRPr="004A2612">
              <w:rPr>
                <w:b/>
                <w:sz w:val="18"/>
                <w:szCs w:val="18"/>
                <w:u w:val="single"/>
                <w:lang w:val="fr-FR"/>
              </w:rPr>
              <w:t>ci</w:t>
            </w:r>
            <w:r w:rsidR="006C2C45" w:rsidRPr="004A2612">
              <w:rPr>
                <w:b/>
                <w:sz w:val="18"/>
                <w:szCs w:val="18"/>
                <w:u w:val="single"/>
                <w:lang w:val="fr-FR"/>
              </w:rPr>
              <w:noBreakHyphen/>
            </w:r>
            <w:r w:rsidRPr="004A2612">
              <w:rPr>
                <w:b/>
                <w:sz w:val="18"/>
                <w:szCs w:val="18"/>
                <w:u w:val="single"/>
                <w:lang w:val="fr-FR"/>
              </w:rPr>
              <w:t>dessus.</w:t>
            </w:r>
            <w:r w:rsidR="007759F6" w:rsidRPr="004A2612">
              <w:rPr>
                <w:b/>
                <w:sz w:val="18"/>
                <w:szCs w:val="18"/>
                <w:u w:val="single"/>
                <w:lang w:val="fr-FR"/>
              </w:rPr>
              <w:t xml:space="preserve"> </w:t>
            </w:r>
            <w:r w:rsidR="00592098" w:rsidRPr="004A2612">
              <w:rPr>
                <w:b/>
                <w:sz w:val="18"/>
                <w:szCs w:val="18"/>
                <w:u w:val="single"/>
                <w:lang w:val="fr-FR"/>
              </w:rPr>
              <w:t xml:space="preserve"> </w:t>
            </w:r>
            <w:r w:rsidRPr="004A2612">
              <w:rPr>
                <w:b/>
                <w:sz w:val="18"/>
                <w:szCs w:val="18"/>
                <w:u w:val="single"/>
                <w:lang w:val="fr-FR"/>
              </w:rPr>
              <w:t>Dans ce cas, le défendeur en est informé par écrit.</w:t>
            </w:r>
          </w:p>
        </w:tc>
        <w:tc>
          <w:tcPr>
            <w:tcW w:w="4537" w:type="dxa"/>
            <w:shd w:val="clear" w:color="auto" w:fill="auto"/>
            <w:tcMar>
              <w:top w:w="57" w:type="dxa"/>
              <w:bottom w:w="57" w:type="dxa"/>
            </w:tcMar>
          </w:tcPr>
          <w:p w:rsidR="00F33AD6" w:rsidRPr="006C256A" w:rsidRDefault="00F33AD6" w:rsidP="00C37DE4">
            <w:pPr>
              <w:pStyle w:val="CommentText"/>
              <w:rPr>
                <w:szCs w:val="18"/>
                <w:lang w:val="fr-FR"/>
              </w:rPr>
            </w:pPr>
          </w:p>
          <w:p w:rsidR="00F33AD6" w:rsidRPr="006C256A" w:rsidRDefault="00F33AD6" w:rsidP="00C37DE4">
            <w:pPr>
              <w:pStyle w:val="CommentText"/>
              <w:rPr>
                <w:szCs w:val="18"/>
                <w:lang w:val="fr-FR"/>
              </w:rPr>
            </w:pPr>
          </w:p>
          <w:p w:rsidR="007759F6" w:rsidRPr="006C256A" w:rsidRDefault="002957B5" w:rsidP="00C37DE4">
            <w:pPr>
              <w:pStyle w:val="CommentText"/>
              <w:rPr>
                <w:szCs w:val="18"/>
                <w:lang w:val="fr-FR"/>
              </w:rPr>
            </w:pPr>
            <w:r w:rsidRPr="006C256A">
              <w:rPr>
                <w:color w:val="000000"/>
                <w:szCs w:val="18"/>
                <w:lang w:val="fr-FR"/>
              </w:rPr>
              <w:t>L</w:t>
            </w:r>
            <w:r w:rsidR="005837A7">
              <w:rPr>
                <w:color w:val="000000"/>
                <w:szCs w:val="18"/>
                <w:lang w:val="fr-FR"/>
              </w:rPr>
              <w:t>’</w:t>
            </w:r>
            <w:r w:rsidRPr="006C256A">
              <w:rPr>
                <w:color w:val="000000"/>
                <w:szCs w:val="18"/>
                <w:lang w:val="fr-FR"/>
              </w:rPr>
              <w:t>alinéa g) est ajouté pour permettre à l</w:t>
            </w:r>
            <w:r w:rsidR="005837A7">
              <w:rPr>
                <w:color w:val="000000"/>
                <w:szCs w:val="18"/>
                <w:lang w:val="fr-FR"/>
              </w:rPr>
              <w:t>’</w:t>
            </w:r>
            <w:r w:rsidRPr="006C256A">
              <w:rPr>
                <w:color w:val="000000"/>
                <w:szCs w:val="18"/>
                <w:lang w:val="fr-FR"/>
              </w:rPr>
              <w:t>autorité compétente de pro</w:t>
            </w:r>
            <w:r w:rsidR="00AF6A11" w:rsidRPr="006C256A">
              <w:rPr>
                <w:color w:val="000000"/>
                <w:szCs w:val="18"/>
                <w:lang w:val="fr-FR"/>
              </w:rPr>
              <w:t>r</w:t>
            </w:r>
            <w:r w:rsidRPr="006C256A">
              <w:rPr>
                <w:color w:val="000000"/>
                <w:szCs w:val="18"/>
                <w:lang w:val="fr-FR"/>
              </w:rPr>
              <w:t>oger les délais dans des circonstances exceptionnelles.</w:t>
            </w:r>
          </w:p>
        </w:tc>
      </w:tr>
      <w:tr w:rsidR="007759F6" w:rsidRPr="009A4C01" w:rsidTr="007759F6">
        <w:trPr>
          <w:trHeight w:val="23"/>
        </w:trPr>
        <w:tc>
          <w:tcPr>
            <w:tcW w:w="1842" w:type="dxa"/>
            <w:shd w:val="clear" w:color="auto" w:fill="auto"/>
            <w:tcMar>
              <w:top w:w="57" w:type="dxa"/>
              <w:bottom w:w="57" w:type="dxa"/>
            </w:tcMar>
          </w:tcPr>
          <w:p w:rsidR="005837A7" w:rsidRDefault="002957B5" w:rsidP="00C37DE4">
            <w:pPr>
              <w:rPr>
                <w:b/>
                <w:sz w:val="18"/>
                <w:szCs w:val="18"/>
                <w:lang w:val="fr-FR"/>
              </w:rPr>
            </w:pPr>
            <w:r w:rsidRPr="006C256A">
              <w:rPr>
                <w:b/>
                <w:color w:val="000000"/>
                <w:sz w:val="18"/>
                <w:szCs w:val="18"/>
                <w:lang w:val="fr-FR"/>
              </w:rPr>
              <w:t xml:space="preserve">Disposition </w:t>
            </w:r>
            <w:r w:rsidRPr="006C256A">
              <w:rPr>
                <w:b/>
                <w:sz w:val="18"/>
                <w:szCs w:val="18"/>
                <w:lang w:val="fr-FR"/>
              </w:rPr>
              <w:t>11.4.2.a)</w:t>
            </w:r>
          </w:p>
          <w:p w:rsidR="00F33AD6" w:rsidRPr="006C256A" w:rsidRDefault="00F33AD6" w:rsidP="00C37DE4">
            <w:pPr>
              <w:rPr>
                <w:sz w:val="18"/>
                <w:szCs w:val="18"/>
                <w:lang w:val="fr-FR"/>
              </w:rPr>
            </w:pPr>
          </w:p>
          <w:p w:rsidR="007759F6" w:rsidRPr="006C256A" w:rsidRDefault="002957B5" w:rsidP="00C37DE4">
            <w:pPr>
              <w:rPr>
                <w:sz w:val="18"/>
                <w:szCs w:val="18"/>
                <w:lang w:val="fr-FR"/>
              </w:rPr>
            </w:pPr>
            <w:r w:rsidRPr="006C256A">
              <w:rPr>
                <w:sz w:val="18"/>
                <w:szCs w:val="18"/>
                <w:lang w:val="fr-FR"/>
              </w:rPr>
              <w:t>Règlement administratif des objections concernant l</w:t>
            </w:r>
            <w:r w:rsidR="005837A7">
              <w:rPr>
                <w:sz w:val="18"/>
                <w:szCs w:val="18"/>
                <w:lang w:val="fr-FR"/>
              </w:rPr>
              <w:t>’</w:t>
            </w:r>
            <w:r w:rsidRPr="006C256A">
              <w:rPr>
                <w:sz w:val="18"/>
                <w:szCs w:val="18"/>
                <w:lang w:val="fr-FR"/>
              </w:rPr>
              <w:t>évaluation des performances</w:t>
            </w:r>
          </w:p>
        </w:tc>
        <w:tc>
          <w:tcPr>
            <w:tcW w:w="4536" w:type="dxa"/>
            <w:shd w:val="clear" w:color="auto" w:fill="auto"/>
            <w:tcMar>
              <w:top w:w="57" w:type="dxa"/>
              <w:bottom w:w="57" w:type="dxa"/>
            </w:tcMar>
          </w:tcPr>
          <w:p w:rsidR="00F33AD6" w:rsidRPr="006C256A" w:rsidRDefault="00EF2C81" w:rsidP="00C37DE4">
            <w:pPr>
              <w:pStyle w:val="Default"/>
              <w:rPr>
                <w:sz w:val="18"/>
                <w:szCs w:val="18"/>
                <w:lang w:val="fr-FR"/>
              </w:rPr>
            </w:pPr>
            <w:r w:rsidRPr="006C256A">
              <w:rPr>
                <w:sz w:val="18"/>
                <w:szCs w:val="18"/>
                <w:lang w:val="fr-FR"/>
              </w:rPr>
              <w:t xml:space="preserve">a) </w:t>
            </w:r>
            <w:r w:rsidRPr="006C256A">
              <w:rPr>
                <w:color w:val="auto"/>
                <w:sz w:val="18"/>
                <w:szCs w:val="18"/>
                <w:lang w:val="fr-FR"/>
              </w:rPr>
              <w:t>Tout fonctionnaire qui souhaite contester l</w:t>
            </w:r>
            <w:r w:rsidR="005837A7">
              <w:rPr>
                <w:color w:val="auto"/>
                <w:sz w:val="18"/>
                <w:szCs w:val="18"/>
                <w:lang w:val="fr-FR"/>
              </w:rPr>
              <w:t>’</w:t>
            </w:r>
            <w:r w:rsidRPr="006C256A">
              <w:rPr>
                <w:color w:val="auto"/>
                <w:sz w:val="18"/>
                <w:szCs w:val="18"/>
                <w:lang w:val="fr-FR"/>
              </w:rPr>
              <w:t>évaluation de ses performances visée à l</w:t>
            </w:r>
            <w:r w:rsidR="005837A7">
              <w:rPr>
                <w:color w:val="auto"/>
                <w:sz w:val="18"/>
                <w:szCs w:val="18"/>
                <w:lang w:val="fr-FR"/>
              </w:rPr>
              <w:t>’</w:t>
            </w:r>
            <w:r w:rsidRPr="006C256A">
              <w:rPr>
                <w:color w:val="auto"/>
                <w:sz w:val="18"/>
                <w:szCs w:val="18"/>
                <w:lang w:val="fr-FR"/>
              </w:rPr>
              <w:t>article</w:t>
            </w:r>
            <w:r w:rsidR="00955164">
              <w:rPr>
                <w:color w:val="auto"/>
                <w:sz w:val="18"/>
                <w:szCs w:val="18"/>
                <w:lang w:val="fr-FR"/>
              </w:rPr>
              <w:t> </w:t>
            </w:r>
            <w:r w:rsidRPr="006C256A">
              <w:rPr>
                <w:color w:val="auto"/>
                <w:sz w:val="18"/>
                <w:szCs w:val="18"/>
                <w:lang w:val="fr-FR"/>
              </w:rPr>
              <w:t>4</w:t>
            </w:r>
            <w:r w:rsidRPr="006C256A">
              <w:rPr>
                <w:sz w:val="18"/>
                <w:szCs w:val="18"/>
                <w:lang w:val="fr-FR"/>
              </w:rPr>
              <w:t>.</w:t>
            </w:r>
            <w:r w:rsidRPr="006C256A">
              <w:rPr>
                <w:color w:val="auto"/>
                <w:sz w:val="18"/>
                <w:szCs w:val="18"/>
                <w:lang w:val="fr-FR"/>
              </w:rPr>
              <w:t>20 soumet ses objections par écrit au directeur</w:t>
            </w:r>
            <w:r w:rsidR="005837A7" w:rsidRPr="006C256A">
              <w:rPr>
                <w:color w:val="auto"/>
                <w:sz w:val="18"/>
                <w:szCs w:val="18"/>
                <w:lang w:val="fr-FR"/>
              </w:rPr>
              <w:t xml:space="preserve"> du</w:t>
            </w:r>
            <w:r w:rsidR="005837A7">
              <w:rPr>
                <w:color w:val="auto"/>
                <w:sz w:val="18"/>
                <w:szCs w:val="18"/>
                <w:lang w:val="fr-FR"/>
              </w:rPr>
              <w:t> </w:t>
            </w:r>
            <w:r w:rsidR="005837A7" w:rsidRPr="006C256A">
              <w:rPr>
                <w:color w:val="auto"/>
                <w:sz w:val="18"/>
                <w:szCs w:val="18"/>
                <w:lang w:val="fr-FR"/>
              </w:rPr>
              <w:t>DGR</w:t>
            </w:r>
            <w:r w:rsidRPr="006C256A">
              <w:rPr>
                <w:color w:val="auto"/>
                <w:sz w:val="18"/>
                <w:szCs w:val="18"/>
                <w:lang w:val="fr-FR"/>
              </w:rPr>
              <w:t xml:space="preserve">H dans un délai de trente (30) jours civils à compter de la date de la décision du </w:t>
            </w:r>
            <w:proofErr w:type="spellStart"/>
            <w:r w:rsidRPr="006C256A">
              <w:rPr>
                <w:color w:val="auto"/>
                <w:sz w:val="18"/>
                <w:szCs w:val="18"/>
                <w:lang w:val="fr-FR"/>
              </w:rPr>
              <w:t>réexaminateur</w:t>
            </w:r>
            <w:proofErr w:type="spellEnd"/>
            <w:r w:rsidRPr="006C256A">
              <w:rPr>
                <w:color w:val="auto"/>
                <w:sz w:val="18"/>
                <w:szCs w:val="18"/>
                <w:lang w:val="fr-FR"/>
              </w:rPr>
              <w:t>.</w:t>
            </w:r>
            <w:r w:rsidR="007759F6" w:rsidRPr="00A07DC1">
              <w:rPr>
                <w:color w:val="auto"/>
                <w:sz w:val="18"/>
                <w:lang w:val="fr-FR"/>
              </w:rPr>
              <w:t xml:space="preserve"> </w:t>
            </w:r>
            <w:r w:rsidR="00955164">
              <w:rPr>
                <w:color w:val="auto"/>
                <w:sz w:val="18"/>
                <w:szCs w:val="18"/>
                <w:lang w:val="fr-FR"/>
              </w:rPr>
              <w:t xml:space="preserve"> </w:t>
            </w:r>
            <w:r w:rsidRPr="006C256A">
              <w:rPr>
                <w:color w:val="auto"/>
                <w:sz w:val="18"/>
                <w:szCs w:val="18"/>
                <w:lang w:val="fr-FR"/>
              </w:rPr>
              <w:t>Le directeur</w:t>
            </w:r>
            <w:r w:rsidR="005837A7" w:rsidRPr="006C256A">
              <w:rPr>
                <w:color w:val="auto"/>
                <w:sz w:val="18"/>
                <w:szCs w:val="18"/>
                <w:lang w:val="fr-FR"/>
              </w:rPr>
              <w:t xml:space="preserve"> du</w:t>
            </w:r>
            <w:r w:rsidR="005837A7">
              <w:rPr>
                <w:color w:val="auto"/>
                <w:sz w:val="18"/>
                <w:szCs w:val="18"/>
                <w:lang w:val="fr-FR"/>
              </w:rPr>
              <w:t> </w:t>
            </w:r>
            <w:r w:rsidR="005837A7" w:rsidRPr="006C256A">
              <w:rPr>
                <w:color w:val="auto"/>
                <w:sz w:val="18"/>
                <w:szCs w:val="18"/>
                <w:lang w:val="fr-FR"/>
              </w:rPr>
              <w:t>DGR</w:t>
            </w:r>
            <w:r w:rsidRPr="006C256A">
              <w:rPr>
                <w:color w:val="auto"/>
                <w:sz w:val="18"/>
                <w:szCs w:val="18"/>
                <w:lang w:val="fr-FR"/>
              </w:rPr>
              <w:t xml:space="preserve">H examine les objections et communique par écrit au fonctionnaire une décision motivée dans les trente (30) jours civils suivant la réception desdites objections. </w:t>
            </w:r>
            <w:r w:rsidR="00955164">
              <w:rPr>
                <w:color w:val="auto"/>
                <w:sz w:val="18"/>
                <w:szCs w:val="18"/>
                <w:lang w:val="fr-FR"/>
              </w:rPr>
              <w:t xml:space="preserve"> </w:t>
            </w:r>
            <w:r w:rsidRPr="006C256A">
              <w:rPr>
                <w:color w:val="auto"/>
                <w:sz w:val="18"/>
                <w:szCs w:val="18"/>
                <w:lang w:val="fr-FR"/>
              </w:rPr>
              <w:t xml:space="preserve">Lorsque le supérieur hiérarchique ou le </w:t>
            </w:r>
            <w:proofErr w:type="spellStart"/>
            <w:r w:rsidRPr="006C256A">
              <w:rPr>
                <w:color w:val="auto"/>
                <w:sz w:val="18"/>
                <w:szCs w:val="18"/>
                <w:lang w:val="fr-FR"/>
              </w:rPr>
              <w:t>réexaminateur</w:t>
            </w:r>
            <w:proofErr w:type="spellEnd"/>
            <w:r w:rsidRPr="006C256A">
              <w:rPr>
                <w:color w:val="auto"/>
                <w:sz w:val="18"/>
                <w:szCs w:val="18"/>
                <w:lang w:val="fr-FR"/>
              </w:rPr>
              <w:t xml:space="preserve"> est le Directeur général, l</w:t>
            </w:r>
            <w:r w:rsidR="005837A7">
              <w:rPr>
                <w:color w:val="auto"/>
                <w:sz w:val="18"/>
                <w:szCs w:val="18"/>
                <w:lang w:val="fr-FR"/>
              </w:rPr>
              <w:t>’</w:t>
            </w:r>
            <w:r w:rsidRPr="006C256A">
              <w:rPr>
                <w:color w:val="auto"/>
                <w:sz w:val="18"/>
                <w:szCs w:val="18"/>
                <w:lang w:val="fr-FR"/>
              </w:rPr>
              <w:t xml:space="preserve">examen des objections est effectué par ce dernier. </w:t>
            </w:r>
            <w:r w:rsidR="00955164">
              <w:rPr>
                <w:color w:val="auto"/>
                <w:sz w:val="18"/>
                <w:szCs w:val="18"/>
                <w:lang w:val="fr-FR"/>
              </w:rPr>
              <w:t xml:space="preserve"> </w:t>
            </w:r>
            <w:r w:rsidRPr="006C256A">
              <w:rPr>
                <w:color w:val="auto"/>
                <w:sz w:val="18"/>
                <w:szCs w:val="18"/>
                <w:lang w:val="fr-FR"/>
              </w:rPr>
              <w:t>Si le directeur</w:t>
            </w:r>
            <w:r w:rsidR="005837A7" w:rsidRPr="006C256A">
              <w:rPr>
                <w:color w:val="auto"/>
                <w:sz w:val="18"/>
                <w:szCs w:val="18"/>
                <w:lang w:val="fr-FR"/>
              </w:rPr>
              <w:t xml:space="preserve"> du</w:t>
            </w:r>
            <w:r w:rsidR="005837A7">
              <w:rPr>
                <w:color w:val="auto"/>
                <w:sz w:val="18"/>
                <w:szCs w:val="18"/>
                <w:lang w:val="fr-FR"/>
              </w:rPr>
              <w:t> </w:t>
            </w:r>
            <w:r w:rsidR="005837A7" w:rsidRPr="006C256A">
              <w:rPr>
                <w:color w:val="auto"/>
                <w:sz w:val="18"/>
                <w:szCs w:val="18"/>
                <w:lang w:val="fr-FR"/>
              </w:rPr>
              <w:t>DGR</w:t>
            </w:r>
            <w:r w:rsidRPr="006C256A">
              <w:rPr>
                <w:color w:val="auto"/>
                <w:sz w:val="18"/>
                <w:szCs w:val="18"/>
                <w:lang w:val="fr-FR"/>
              </w:rPr>
              <w:t>H et le fonctionnaire conviennent que la question peut encore être résolue par la voie informelle, l</w:t>
            </w:r>
            <w:r w:rsidR="005837A7">
              <w:rPr>
                <w:color w:val="auto"/>
                <w:sz w:val="18"/>
                <w:szCs w:val="18"/>
                <w:lang w:val="fr-FR"/>
              </w:rPr>
              <w:t>’</w:t>
            </w:r>
            <w:r w:rsidRPr="006C256A">
              <w:rPr>
                <w:color w:val="auto"/>
                <w:sz w:val="18"/>
                <w:szCs w:val="18"/>
                <w:lang w:val="fr-FR"/>
              </w:rPr>
              <w:t>échéance susmentionnée peut être suspendue pendant quatre</w:t>
            </w:r>
            <w:r w:rsidR="006C2C45">
              <w:rPr>
                <w:color w:val="auto"/>
                <w:sz w:val="18"/>
                <w:szCs w:val="18"/>
                <w:lang w:val="fr-FR"/>
              </w:rPr>
              <w:noBreakHyphen/>
            </w:r>
            <w:r w:rsidRPr="006C256A">
              <w:rPr>
                <w:color w:val="auto"/>
                <w:sz w:val="18"/>
                <w:szCs w:val="18"/>
                <w:lang w:val="fr-FR"/>
              </w:rPr>
              <w:t>vingt</w:t>
            </w:r>
            <w:r w:rsidR="006C2C45">
              <w:rPr>
                <w:color w:val="auto"/>
                <w:sz w:val="18"/>
                <w:szCs w:val="18"/>
                <w:lang w:val="fr-FR"/>
              </w:rPr>
              <w:noBreakHyphen/>
            </w:r>
            <w:r w:rsidRPr="006C256A">
              <w:rPr>
                <w:color w:val="auto"/>
                <w:sz w:val="18"/>
                <w:szCs w:val="18"/>
                <w:lang w:val="fr-FR"/>
              </w:rPr>
              <w:t xml:space="preserve">dix (90) jours civils au maximum. </w:t>
            </w:r>
            <w:r w:rsidR="00955164">
              <w:rPr>
                <w:color w:val="auto"/>
                <w:sz w:val="18"/>
                <w:szCs w:val="18"/>
                <w:lang w:val="fr-FR"/>
              </w:rPr>
              <w:t xml:space="preserve"> </w:t>
            </w:r>
            <w:r w:rsidRPr="006C256A">
              <w:rPr>
                <w:color w:val="auto"/>
                <w:sz w:val="18"/>
                <w:szCs w:val="18"/>
                <w:lang w:val="fr-FR"/>
              </w:rPr>
              <w:t>À l</w:t>
            </w:r>
            <w:r w:rsidR="005837A7">
              <w:rPr>
                <w:color w:val="auto"/>
                <w:sz w:val="18"/>
                <w:szCs w:val="18"/>
                <w:lang w:val="fr-FR"/>
              </w:rPr>
              <w:t>’</w:t>
            </w:r>
            <w:r w:rsidRPr="006C256A">
              <w:rPr>
                <w:color w:val="auto"/>
                <w:sz w:val="18"/>
                <w:szCs w:val="18"/>
                <w:lang w:val="fr-FR"/>
              </w:rPr>
              <w:t>expiration de cette période de suspension, la procédure d</w:t>
            </w:r>
            <w:r w:rsidR="005837A7">
              <w:rPr>
                <w:color w:val="auto"/>
                <w:sz w:val="18"/>
                <w:szCs w:val="18"/>
                <w:lang w:val="fr-FR"/>
              </w:rPr>
              <w:t>’</w:t>
            </w:r>
            <w:r w:rsidRPr="006C256A">
              <w:rPr>
                <w:color w:val="auto"/>
                <w:sz w:val="18"/>
                <w:szCs w:val="18"/>
                <w:lang w:val="fr-FR"/>
              </w:rPr>
              <w:t>examen formel reprend, à moins que le fonctionnaire ne retire ses objections par écrit.</w:t>
            </w:r>
          </w:p>
          <w:p w:rsidR="007759F6" w:rsidRPr="006C256A" w:rsidRDefault="007759F6" w:rsidP="00C37DE4">
            <w:pPr>
              <w:rPr>
                <w:b/>
                <w:sz w:val="18"/>
                <w:szCs w:val="18"/>
                <w:lang w:val="fr-FR"/>
              </w:rPr>
            </w:pPr>
          </w:p>
        </w:tc>
        <w:tc>
          <w:tcPr>
            <w:tcW w:w="4536" w:type="dxa"/>
            <w:shd w:val="clear" w:color="auto" w:fill="auto"/>
            <w:tcMar>
              <w:top w:w="57" w:type="dxa"/>
              <w:bottom w:w="57" w:type="dxa"/>
            </w:tcMar>
          </w:tcPr>
          <w:p w:rsidR="000A4A57" w:rsidRPr="006C256A" w:rsidRDefault="00EF2C81" w:rsidP="005F56DE">
            <w:pPr>
              <w:rPr>
                <w:sz w:val="18"/>
                <w:szCs w:val="18"/>
                <w:lang w:val="fr-FR"/>
              </w:rPr>
            </w:pPr>
            <w:r w:rsidRPr="006C256A">
              <w:rPr>
                <w:sz w:val="18"/>
                <w:szCs w:val="18"/>
                <w:lang w:val="fr-FR"/>
              </w:rPr>
              <w:t>a) Tout fonctionnaire qui souhaite contester l</w:t>
            </w:r>
            <w:r w:rsidR="005837A7">
              <w:rPr>
                <w:sz w:val="18"/>
                <w:szCs w:val="18"/>
                <w:lang w:val="fr-FR"/>
              </w:rPr>
              <w:t>’</w:t>
            </w:r>
            <w:r w:rsidRPr="006C256A">
              <w:rPr>
                <w:sz w:val="18"/>
                <w:szCs w:val="18"/>
                <w:lang w:val="fr-FR"/>
              </w:rPr>
              <w:t xml:space="preserve">évaluation de ses performances visée à </w:t>
            </w:r>
            <w:r w:rsidRPr="006C256A">
              <w:rPr>
                <w:strike/>
                <w:sz w:val="18"/>
                <w:szCs w:val="18"/>
                <w:lang w:val="fr-FR"/>
              </w:rPr>
              <w:t>l</w:t>
            </w:r>
            <w:r w:rsidR="005837A7">
              <w:rPr>
                <w:strike/>
                <w:sz w:val="18"/>
                <w:szCs w:val="18"/>
                <w:lang w:val="fr-FR"/>
              </w:rPr>
              <w:t>’</w:t>
            </w:r>
            <w:r w:rsidRPr="006C256A">
              <w:rPr>
                <w:strike/>
                <w:sz w:val="18"/>
                <w:szCs w:val="18"/>
                <w:lang w:val="fr-FR"/>
              </w:rPr>
              <w:t>article</w:t>
            </w:r>
            <w:r w:rsidR="00955164">
              <w:rPr>
                <w:strike/>
                <w:sz w:val="18"/>
                <w:szCs w:val="18"/>
                <w:lang w:val="fr-FR"/>
              </w:rPr>
              <w:t> </w:t>
            </w:r>
            <w:r w:rsidRPr="006C256A">
              <w:rPr>
                <w:strike/>
                <w:sz w:val="18"/>
                <w:szCs w:val="18"/>
                <w:lang w:val="fr-FR"/>
              </w:rPr>
              <w:t>4</w:t>
            </w:r>
            <w:r w:rsidRPr="006C256A">
              <w:rPr>
                <w:strike/>
                <w:color w:val="000000"/>
                <w:sz w:val="18"/>
                <w:szCs w:val="18"/>
                <w:lang w:val="fr-FR"/>
              </w:rPr>
              <w:t>.</w:t>
            </w:r>
            <w:r w:rsidRPr="006C256A">
              <w:rPr>
                <w:strike/>
                <w:sz w:val="18"/>
                <w:szCs w:val="18"/>
                <w:lang w:val="fr-FR"/>
              </w:rPr>
              <w:t>20</w:t>
            </w:r>
            <w:r w:rsidRPr="006C256A">
              <w:rPr>
                <w:sz w:val="18"/>
                <w:szCs w:val="18"/>
                <w:lang w:val="fr-FR"/>
              </w:rPr>
              <w:t xml:space="preserve"> </w:t>
            </w:r>
            <w:r w:rsidRPr="006C256A">
              <w:rPr>
                <w:b/>
                <w:color w:val="000000"/>
                <w:sz w:val="18"/>
                <w:szCs w:val="18"/>
                <w:u w:val="single"/>
                <w:lang w:val="fr-FR"/>
              </w:rPr>
              <w:t>la disposition 4.20.1 et à la disposition 4.20.2</w:t>
            </w:r>
            <w:r w:rsidRPr="006C256A">
              <w:rPr>
                <w:color w:val="000000"/>
                <w:sz w:val="18"/>
                <w:szCs w:val="18"/>
                <w:lang w:val="fr-FR"/>
              </w:rPr>
              <w:t xml:space="preserve"> </w:t>
            </w:r>
            <w:r w:rsidRPr="006C256A">
              <w:rPr>
                <w:sz w:val="18"/>
                <w:szCs w:val="18"/>
                <w:lang w:val="fr-FR"/>
              </w:rPr>
              <w:t>soumet ses objections par écrit au directeur</w:t>
            </w:r>
            <w:r w:rsidR="005837A7" w:rsidRPr="006C256A">
              <w:rPr>
                <w:sz w:val="18"/>
                <w:szCs w:val="18"/>
                <w:lang w:val="fr-FR"/>
              </w:rPr>
              <w:t xml:space="preserve"> du</w:t>
            </w:r>
            <w:r w:rsidR="005837A7">
              <w:rPr>
                <w:sz w:val="18"/>
                <w:szCs w:val="18"/>
                <w:lang w:val="fr-FR"/>
              </w:rPr>
              <w:t> </w:t>
            </w:r>
            <w:r w:rsidR="005837A7" w:rsidRPr="006C256A">
              <w:rPr>
                <w:sz w:val="18"/>
                <w:szCs w:val="18"/>
                <w:lang w:val="fr-FR"/>
              </w:rPr>
              <w:t>DGR</w:t>
            </w:r>
            <w:r w:rsidRPr="006C256A">
              <w:rPr>
                <w:sz w:val="18"/>
                <w:szCs w:val="18"/>
                <w:lang w:val="fr-FR"/>
              </w:rPr>
              <w:t xml:space="preserve">H dans un délai de trente (30) jours civils à compter de la date de la décision du </w:t>
            </w:r>
            <w:proofErr w:type="spellStart"/>
            <w:r w:rsidRPr="006C256A">
              <w:rPr>
                <w:sz w:val="18"/>
                <w:szCs w:val="18"/>
                <w:lang w:val="fr-FR"/>
              </w:rPr>
              <w:t>réexaminateur</w:t>
            </w:r>
            <w:proofErr w:type="spellEnd"/>
            <w:r w:rsidRPr="006C256A">
              <w:rPr>
                <w:sz w:val="18"/>
                <w:szCs w:val="18"/>
                <w:lang w:val="fr-FR"/>
              </w:rPr>
              <w:t>.</w:t>
            </w:r>
            <w:r w:rsidR="007759F6" w:rsidRPr="006C256A">
              <w:rPr>
                <w:sz w:val="18"/>
                <w:szCs w:val="18"/>
                <w:lang w:val="fr-FR"/>
              </w:rPr>
              <w:t xml:space="preserve">  </w:t>
            </w:r>
            <w:r w:rsidRPr="006C256A">
              <w:rPr>
                <w:sz w:val="18"/>
                <w:szCs w:val="18"/>
                <w:lang w:val="fr-FR"/>
              </w:rPr>
              <w:t>Le directeur</w:t>
            </w:r>
            <w:r w:rsidR="005837A7" w:rsidRPr="006C256A">
              <w:rPr>
                <w:sz w:val="18"/>
                <w:szCs w:val="18"/>
                <w:lang w:val="fr-FR"/>
              </w:rPr>
              <w:t xml:space="preserve"> du</w:t>
            </w:r>
            <w:r w:rsidR="005837A7">
              <w:rPr>
                <w:sz w:val="18"/>
                <w:szCs w:val="18"/>
                <w:lang w:val="fr-FR"/>
              </w:rPr>
              <w:t> </w:t>
            </w:r>
            <w:r w:rsidR="005837A7" w:rsidRPr="006C256A">
              <w:rPr>
                <w:sz w:val="18"/>
                <w:szCs w:val="18"/>
                <w:lang w:val="fr-FR"/>
              </w:rPr>
              <w:t>DGR</w:t>
            </w:r>
            <w:r w:rsidRPr="006C256A">
              <w:rPr>
                <w:sz w:val="18"/>
                <w:szCs w:val="18"/>
                <w:lang w:val="fr-FR"/>
              </w:rPr>
              <w:t xml:space="preserve">H examine les objections et communique par écrit au fonctionnaire une décision motivée dans les trente (30) jours civils suivant la réception </w:t>
            </w:r>
            <w:r w:rsidR="005F56DE" w:rsidRPr="005F56DE">
              <w:rPr>
                <w:strike/>
                <w:sz w:val="18"/>
                <w:szCs w:val="18"/>
                <w:lang w:val="fr-FR"/>
              </w:rPr>
              <w:t xml:space="preserve">desdites </w:t>
            </w:r>
            <w:r w:rsidRPr="006C256A">
              <w:rPr>
                <w:b/>
                <w:color w:val="000000"/>
                <w:sz w:val="18"/>
                <w:szCs w:val="18"/>
                <w:u w:val="single"/>
                <w:lang w:val="fr-FR"/>
              </w:rPr>
              <w:t>de la réponse</w:t>
            </w:r>
            <w:r w:rsidRPr="00EA7749">
              <w:rPr>
                <w:color w:val="000000"/>
                <w:sz w:val="18"/>
                <w:szCs w:val="18"/>
                <w:u w:val="single"/>
                <w:lang w:val="fr-FR"/>
              </w:rPr>
              <w:t xml:space="preserve"> </w:t>
            </w:r>
            <w:r w:rsidRPr="006C256A">
              <w:rPr>
                <w:b/>
                <w:color w:val="000000"/>
                <w:sz w:val="18"/>
                <w:szCs w:val="18"/>
                <w:u w:val="single"/>
                <w:lang w:val="fr-FR"/>
              </w:rPr>
              <w:t>aux</w:t>
            </w:r>
            <w:r w:rsidRPr="005F56DE">
              <w:rPr>
                <w:b/>
                <w:sz w:val="18"/>
                <w:szCs w:val="18"/>
                <w:u w:val="single"/>
                <w:lang w:val="fr-FR"/>
              </w:rPr>
              <w:t>dites</w:t>
            </w:r>
            <w:r w:rsidRPr="006C256A">
              <w:rPr>
                <w:sz w:val="18"/>
                <w:szCs w:val="18"/>
                <w:lang w:val="fr-FR"/>
              </w:rPr>
              <w:t xml:space="preserve"> objections</w:t>
            </w:r>
            <w:r w:rsidRPr="006C256A">
              <w:rPr>
                <w:color w:val="000000"/>
                <w:sz w:val="18"/>
                <w:szCs w:val="18"/>
                <w:lang w:val="fr-FR"/>
              </w:rPr>
              <w:t xml:space="preserve"> </w:t>
            </w:r>
            <w:r w:rsidRPr="006C256A">
              <w:rPr>
                <w:b/>
                <w:color w:val="000000"/>
                <w:sz w:val="18"/>
                <w:szCs w:val="18"/>
                <w:u w:val="single"/>
                <w:lang w:val="fr-FR"/>
              </w:rPr>
              <w:t>ou de tout complément d</w:t>
            </w:r>
            <w:r w:rsidR="005837A7">
              <w:rPr>
                <w:b/>
                <w:color w:val="000000"/>
                <w:sz w:val="18"/>
                <w:szCs w:val="18"/>
                <w:u w:val="single"/>
                <w:lang w:val="fr-FR"/>
              </w:rPr>
              <w:t>’</w:t>
            </w:r>
            <w:r w:rsidRPr="006C256A">
              <w:rPr>
                <w:b/>
                <w:color w:val="000000"/>
                <w:sz w:val="18"/>
                <w:szCs w:val="18"/>
                <w:u w:val="single"/>
                <w:lang w:val="fr-FR"/>
              </w:rPr>
              <w:t>information demandé</w:t>
            </w:r>
            <w:r w:rsidRPr="006C256A">
              <w:rPr>
                <w:sz w:val="18"/>
                <w:szCs w:val="18"/>
                <w:lang w:val="fr-FR"/>
              </w:rPr>
              <w:t>.</w:t>
            </w:r>
            <w:r w:rsidR="007759F6" w:rsidRPr="006C256A">
              <w:rPr>
                <w:sz w:val="18"/>
                <w:szCs w:val="18"/>
                <w:lang w:val="fr-FR"/>
              </w:rPr>
              <w:t xml:space="preserve">  </w:t>
            </w:r>
            <w:r w:rsidRPr="006C256A">
              <w:rPr>
                <w:sz w:val="18"/>
                <w:szCs w:val="18"/>
                <w:lang w:val="fr-FR"/>
              </w:rPr>
              <w:t xml:space="preserve">Lorsque le supérieur hiérarchique ou le </w:t>
            </w:r>
            <w:proofErr w:type="spellStart"/>
            <w:r w:rsidRPr="006C256A">
              <w:rPr>
                <w:sz w:val="18"/>
                <w:szCs w:val="18"/>
                <w:lang w:val="fr-FR"/>
              </w:rPr>
              <w:t>réexaminateur</w:t>
            </w:r>
            <w:proofErr w:type="spellEnd"/>
            <w:r w:rsidRPr="006C256A">
              <w:rPr>
                <w:sz w:val="18"/>
                <w:szCs w:val="18"/>
                <w:lang w:val="fr-FR"/>
              </w:rPr>
              <w:t xml:space="preserve"> est le Directeur général, l</w:t>
            </w:r>
            <w:r w:rsidR="005837A7">
              <w:rPr>
                <w:sz w:val="18"/>
                <w:szCs w:val="18"/>
                <w:lang w:val="fr-FR"/>
              </w:rPr>
              <w:t>’</w:t>
            </w:r>
            <w:r w:rsidRPr="006C256A">
              <w:rPr>
                <w:sz w:val="18"/>
                <w:szCs w:val="18"/>
                <w:lang w:val="fr-FR"/>
              </w:rPr>
              <w:t>examen des objections est effectué par ce dernier.  Si le directeur</w:t>
            </w:r>
            <w:r w:rsidR="005837A7" w:rsidRPr="006C256A">
              <w:rPr>
                <w:sz w:val="18"/>
                <w:szCs w:val="18"/>
                <w:lang w:val="fr-FR"/>
              </w:rPr>
              <w:t xml:space="preserve"> du</w:t>
            </w:r>
            <w:r w:rsidR="005837A7">
              <w:rPr>
                <w:sz w:val="18"/>
                <w:szCs w:val="18"/>
                <w:lang w:val="fr-FR"/>
              </w:rPr>
              <w:t> </w:t>
            </w:r>
            <w:r w:rsidR="005837A7" w:rsidRPr="006C256A">
              <w:rPr>
                <w:sz w:val="18"/>
                <w:szCs w:val="18"/>
                <w:lang w:val="fr-FR"/>
              </w:rPr>
              <w:t>DGR</w:t>
            </w:r>
            <w:r w:rsidRPr="006C256A">
              <w:rPr>
                <w:sz w:val="18"/>
                <w:szCs w:val="18"/>
                <w:lang w:val="fr-FR"/>
              </w:rPr>
              <w:t>H et le fonctionnaire conviennent que la question peut encore être résolue par la voie informelle, l</w:t>
            </w:r>
            <w:r w:rsidR="005837A7">
              <w:rPr>
                <w:sz w:val="18"/>
                <w:szCs w:val="18"/>
                <w:lang w:val="fr-FR"/>
              </w:rPr>
              <w:t>’</w:t>
            </w:r>
            <w:r w:rsidRPr="006C256A">
              <w:rPr>
                <w:sz w:val="18"/>
                <w:szCs w:val="18"/>
                <w:lang w:val="fr-FR"/>
              </w:rPr>
              <w:t>échéance susmentionnée peut être suspendue pendant quatre</w:t>
            </w:r>
            <w:r w:rsidR="006C2C45">
              <w:rPr>
                <w:sz w:val="18"/>
                <w:szCs w:val="18"/>
                <w:lang w:val="fr-FR"/>
              </w:rPr>
              <w:noBreakHyphen/>
            </w:r>
            <w:r w:rsidRPr="006C256A">
              <w:rPr>
                <w:sz w:val="18"/>
                <w:szCs w:val="18"/>
                <w:lang w:val="fr-FR"/>
              </w:rPr>
              <w:t>vingt</w:t>
            </w:r>
            <w:r w:rsidR="006C2C45">
              <w:rPr>
                <w:sz w:val="18"/>
                <w:szCs w:val="18"/>
                <w:lang w:val="fr-FR"/>
              </w:rPr>
              <w:noBreakHyphen/>
            </w:r>
            <w:r w:rsidRPr="006C256A">
              <w:rPr>
                <w:sz w:val="18"/>
                <w:szCs w:val="18"/>
                <w:lang w:val="fr-FR"/>
              </w:rPr>
              <w:t>dix (90) jours civils au maximum.  À l</w:t>
            </w:r>
            <w:r w:rsidR="005837A7">
              <w:rPr>
                <w:sz w:val="18"/>
                <w:szCs w:val="18"/>
                <w:lang w:val="fr-FR"/>
              </w:rPr>
              <w:t>’</w:t>
            </w:r>
            <w:r w:rsidRPr="006C256A">
              <w:rPr>
                <w:sz w:val="18"/>
                <w:szCs w:val="18"/>
                <w:lang w:val="fr-FR"/>
              </w:rPr>
              <w:t>expiration de cette période de suspension, la procédure d</w:t>
            </w:r>
            <w:r w:rsidR="005837A7">
              <w:rPr>
                <w:sz w:val="18"/>
                <w:szCs w:val="18"/>
                <w:lang w:val="fr-FR"/>
              </w:rPr>
              <w:t>’</w:t>
            </w:r>
            <w:r w:rsidRPr="006C256A">
              <w:rPr>
                <w:sz w:val="18"/>
                <w:szCs w:val="18"/>
                <w:lang w:val="fr-FR"/>
              </w:rPr>
              <w:t>examen formel reprend, à moins que le fonctionnaire ne retire ses objections par écrit.</w:t>
            </w:r>
          </w:p>
        </w:tc>
        <w:tc>
          <w:tcPr>
            <w:tcW w:w="4537" w:type="dxa"/>
            <w:shd w:val="clear" w:color="auto" w:fill="auto"/>
            <w:tcMar>
              <w:top w:w="57" w:type="dxa"/>
              <w:bottom w:w="57" w:type="dxa"/>
            </w:tcMar>
          </w:tcPr>
          <w:p w:rsidR="00F33AD6" w:rsidRPr="006C256A" w:rsidRDefault="00EF2C81" w:rsidP="00C37DE4">
            <w:pPr>
              <w:rPr>
                <w:sz w:val="18"/>
                <w:szCs w:val="18"/>
                <w:lang w:val="fr-FR"/>
              </w:rPr>
            </w:pPr>
            <w:r w:rsidRPr="006C256A">
              <w:rPr>
                <w:color w:val="000000"/>
                <w:sz w:val="18"/>
                <w:szCs w:val="18"/>
                <w:lang w:val="fr-FR"/>
              </w:rPr>
              <w:t xml:space="preserve">Mise à jour des renvois compte tenu de la </w:t>
            </w:r>
            <w:r w:rsidRPr="006C256A">
              <w:rPr>
                <w:sz w:val="18"/>
                <w:szCs w:val="18"/>
                <w:lang w:val="fr-FR"/>
              </w:rPr>
              <w:t>modification</w:t>
            </w:r>
            <w:r w:rsidRPr="006C256A">
              <w:rPr>
                <w:color w:val="000000"/>
                <w:sz w:val="18"/>
                <w:szCs w:val="18"/>
                <w:lang w:val="fr-FR"/>
              </w:rPr>
              <w:t xml:space="preserve"> de l</w:t>
            </w:r>
            <w:r w:rsidR="005837A7">
              <w:rPr>
                <w:color w:val="000000"/>
                <w:sz w:val="18"/>
                <w:szCs w:val="18"/>
                <w:lang w:val="fr-FR"/>
              </w:rPr>
              <w:t>’</w:t>
            </w:r>
            <w:r w:rsidRPr="006C256A">
              <w:rPr>
                <w:color w:val="000000"/>
                <w:sz w:val="18"/>
                <w:szCs w:val="18"/>
                <w:lang w:val="fr-FR"/>
              </w:rPr>
              <w:t>article 4.20 (voir l</w:t>
            </w:r>
            <w:r w:rsidR="005837A7">
              <w:rPr>
                <w:color w:val="000000"/>
                <w:sz w:val="18"/>
                <w:szCs w:val="18"/>
                <w:lang w:val="fr-FR"/>
              </w:rPr>
              <w:t>’</w:t>
            </w:r>
            <w:r w:rsidRPr="006C256A">
              <w:rPr>
                <w:color w:val="000000"/>
                <w:sz w:val="18"/>
                <w:szCs w:val="18"/>
                <w:lang w:val="fr-FR"/>
              </w:rPr>
              <w:t>annexe I).</w:t>
            </w: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sz w:val="18"/>
                <w:szCs w:val="18"/>
                <w:lang w:val="fr-FR"/>
              </w:rPr>
            </w:pPr>
          </w:p>
          <w:p w:rsidR="005837A7" w:rsidRDefault="00EF2C81" w:rsidP="00C37DE4">
            <w:pPr>
              <w:rPr>
                <w:sz w:val="18"/>
                <w:szCs w:val="18"/>
                <w:lang w:val="fr-FR"/>
              </w:rPr>
            </w:pPr>
            <w:r w:rsidRPr="006C256A">
              <w:rPr>
                <w:color w:val="000000"/>
                <w:sz w:val="18"/>
                <w:szCs w:val="18"/>
                <w:lang w:val="fr-FR"/>
              </w:rPr>
              <w:t>Il s</w:t>
            </w:r>
            <w:r w:rsidR="005837A7">
              <w:rPr>
                <w:color w:val="000000"/>
                <w:sz w:val="18"/>
                <w:szCs w:val="18"/>
                <w:lang w:val="fr-FR"/>
              </w:rPr>
              <w:t>’</w:t>
            </w:r>
            <w:r w:rsidRPr="006C256A">
              <w:rPr>
                <w:color w:val="000000"/>
                <w:sz w:val="18"/>
                <w:szCs w:val="18"/>
                <w:lang w:val="fr-FR"/>
              </w:rPr>
              <w:t xml:space="preserve">agit de préciser que le </w:t>
            </w:r>
            <w:r w:rsidRPr="006C256A">
              <w:rPr>
                <w:sz w:val="18"/>
                <w:szCs w:val="18"/>
                <w:lang w:val="fr-FR"/>
              </w:rPr>
              <w:t>délai</w:t>
            </w:r>
            <w:r w:rsidRPr="006C256A">
              <w:rPr>
                <w:color w:val="000000"/>
                <w:sz w:val="18"/>
                <w:szCs w:val="18"/>
                <w:lang w:val="fr-FR"/>
              </w:rPr>
              <w:t xml:space="preserve"> de </w:t>
            </w:r>
            <w:r w:rsidR="00BD5D13">
              <w:rPr>
                <w:color w:val="000000"/>
                <w:sz w:val="18"/>
                <w:szCs w:val="18"/>
                <w:lang w:val="fr-FR"/>
              </w:rPr>
              <w:t>30 </w:t>
            </w:r>
            <w:r w:rsidRPr="006C256A">
              <w:rPr>
                <w:sz w:val="18"/>
                <w:szCs w:val="18"/>
                <w:lang w:val="fr-FR"/>
              </w:rPr>
              <w:t xml:space="preserve">jours </w:t>
            </w:r>
            <w:r w:rsidR="008B1208" w:rsidRPr="006C256A">
              <w:rPr>
                <w:sz w:val="18"/>
                <w:szCs w:val="18"/>
                <w:lang w:val="fr-FR"/>
              </w:rPr>
              <w:t>civils</w:t>
            </w:r>
            <w:r w:rsidRPr="006C256A">
              <w:rPr>
                <w:sz w:val="18"/>
                <w:szCs w:val="18"/>
                <w:lang w:val="fr-FR"/>
              </w:rPr>
              <w:t xml:space="preserve"> commencerait à courir à compte</w:t>
            </w:r>
            <w:r w:rsidR="008B1208" w:rsidRPr="006C256A">
              <w:rPr>
                <w:sz w:val="18"/>
                <w:szCs w:val="18"/>
                <w:lang w:val="fr-FR"/>
              </w:rPr>
              <w:t>r</w:t>
            </w:r>
            <w:r w:rsidRPr="006C256A">
              <w:rPr>
                <w:sz w:val="18"/>
                <w:szCs w:val="18"/>
                <w:lang w:val="fr-FR"/>
              </w:rPr>
              <w:t xml:space="preserve"> de la réception</w:t>
            </w:r>
            <w:r w:rsidRPr="006C256A">
              <w:rPr>
                <w:color w:val="000000"/>
                <w:sz w:val="18"/>
                <w:szCs w:val="18"/>
                <w:lang w:val="fr-FR"/>
              </w:rPr>
              <w:t xml:space="preserve"> de la réponse aux objections ou de tout complément d</w:t>
            </w:r>
            <w:r w:rsidR="005837A7">
              <w:rPr>
                <w:color w:val="000000"/>
                <w:sz w:val="18"/>
                <w:szCs w:val="18"/>
                <w:lang w:val="fr-FR"/>
              </w:rPr>
              <w:t>’</w:t>
            </w:r>
            <w:r w:rsidRPr="006C256A">
              <w:rPr>
                <w:color w:val="000000"/>
                <w:sz w:val="18"/>
                <w:szCs w:val="18"/>
                <w:lang w:val="fr-FR"/>
              </w:rPr>
              <w:t>information demandé.</w:t>
            </w: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F33AD6" w:rsidRPr="006C256A" w:rsidRDefault="00F33AD6" w:rsidP="00C37DE4">
            <w:pPr>
              <w:rPr>
                <w:i/>
                <w:sz w:val="18"/>
                <w:szCs w:val="18"/>
                <w:lang w:val="fr-FR"/>
              </w:rPr>
            </w:pPr>
          </w:p>
          <w:p w:rsidR="000A4A57" w:rsidRPr="006C256A" w:rsidRDefault="000A4A57" w:rsidP="00C37DE4">
            <w:pPr>
              <w:rPr>
                <w:sz w:val="18"/>
                <w:szCs w:val="18"/>
                <w:lang w:val="fr-FR"/>
              </w:rPr>
            </w:pPr>
          </w:p>
        </w:tc>
      </w:tr>
      <w:tr w:rsidR="007759F6" w:rsidRPr="009A4C01" w:rsidTr="007759F6">
        <w:trPr>
          <w:trHeight w:val="23"/>
        </w:trPr>
        <w:tc>
          <w:tcPr>
            <w:tcW w:w="1842" w:type="dxa"/>
            <w:shd w:val="clear" w:color="auto" w:fill="auto"/>
            <w:tcMar>
              <w:top w:w="57" w:type="dxa"/>
              <w:bottom w:w="57" w:type="dxa"/>
            </w:tcMar>
          </w:tcPr>
          <w:p w:rsidR="00F33AD6" w:rsidRPr="006C256A" w:rsidRDefault="00881378" w:rsidP="00C37DE4">
            <w:pPr>
              <w:pStyle w:val="ListParagraph"/>
              <w:ind w:left="0"/>
              <w:rPr>
                <w:b/>
                <w:sz w:val="18"/>
                <w:szCs w:val="18"/>
                <w:lang w:val="fr-FR"/>
              </w:rPr>
            </w:pPr>
            <w:r w:rsidRPr="006C256A">
              <w:rPr>
                <w:b/>
                <w:color w:val="000000"/>
                <w:sz w:val="18"/>
                <w:szCs w:val="18"/>
                <w:lang w:val="fr-FR"/>
              </w:rPr>
              <w:t xml:space="preserve">Disposition </w:t>
            </w:r>
            <w:r w:rsidRPr="006C256A">
              <w:rPr>
                <w:b/>
                <w:sz w:val="18"/>
                <w:szCs w:val="18"/>
                <w:lang w:val="fr-FR"/>
              </w:rPr>
              <w:t>11.5.1</w:t>
            </w:r>
          </w:p>
          <w:p w:rsidR="00F33AD6" w:rsidRPr="006C256A" w:rsidRDefault="00F33AD6" w:rsidP="00C37DE4">
            <w:pPr>
              <w:pStyle w:val="ListParagraph"/>
              <w:ind w:left="0"/>
              <w:rPr>
                <w:sz w:val="18"/>
                <w:szCs w:val="18"/>
                <w:lang w:val="fr-FR"/>
              </w:rPr>
            </w:pPr>
          </w:p>
          <w:p w:rsidR="007759F6" w:rsidRPr="006C256A" w:rsidRDefault="00881378" w:rsidP="00C37DE4">
            <w:pPr>
              <w:pStyle w:val="ListParagraph"/>
              <w:ind w:left="0"/>
              <w:rPr>
                <w:sz w:val="18"/>
                <w:szCs w:val="18"/>
                <w:lang w:val="fr-FR"/>
              </w:rPr>
            </w:pPr>
            <w:r w:rsidRPr="006C256A">
              <w:rPr>
                <w:sz w:val="18"/>
                <w:szCs w:val="18"/>
                <w:lang w:val="fr-FR"/>
              </w:rPr>
              <w:t>Comité d</w:t>
            </w:r>
            <w:r w:rsidR="005837A7">
              <w:rPr>
                <w:sz w:val="18"/>
                <w:szCs w:val="18"/>
                <w:lang w:val="fr-FR"/>
              </w:rPr>
              <w:t>’</w:t>
            </w:r>
            <w:r w:rsidRPr="006C256A">
              <w:rPr>
                <w:sz w:val="18"/>
                <w:szCs w:val="18"/>
                <w:lang w:val="fr-FR"/>
              </w:rPr>
              <w:t>appel de l</w:t>
            </w:r>
            <w:r w:rsidR="005837A7">
              <w:rPr>
                <w:sz w:val="18"/>
                <w:szCs w:val="18"/>
                <w:lang w:val="fr-FR"/>
              </w:rPr>
              <w:t>’</w:t>
            </w:r>
            <w:r w:rsidRPr="006C256A">
              <w:rPr>
                <w:sz w:val="18"/>
                <w:szCs w:val="18"/>
                <w:lang w:val="fr-FR"/>
              </w:rPr>
              <w:t>OMPI</w:t>
            </w:r>
          </w:p>
        </w:tc>
        <w:tc>
          <w:tcPr>
            <w:tcW w:w="4536" w:type="dxa"/>
            <w:shd w:val="clear" w:color="auto" w:fill="auto"/>
            <w:tcMar>
              <w:top w:w="57" w:type="dxa"/>
              <w:bottom w:w="57" w:type="dxa"/>
            </w:tcMar>
          </w:tcPr>
          <w:p w:rsidR="00F33AD6" w:rsidRPr="006C256A" w:rsidRDefault="00881378"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EA7749" w:rsidP="00C37DE4">
            <w:pPr>
              <w:pStyle w:val="Default"/>
              <w:rPr>
                <w:sz w:val="18"/>
                <w:szCs w:val="18"/>
                <w:lang w:val="fr-FR"/>
              </w:rPr>
            </w:pPr>
            <w:r>
              <w:rPr>
                <w:color w:val="auto"/>
                <w:sz w:val="18"/>
                <w:szCs w:val="18"/>
                <w:lang w:val="fr-FR"/>
              </w:rPr>
              <w:t xml:space="preserve">b) </w:t>
            </w:r>
            <w:r w:rsidR="00881378" w:rsidRPr="006C256A">
              <w:rPr>
                <w:color w:val="auto"/>
                <w:sz w:val="18"/>
                <w:szCs w:val="18"/>
                <w:lang w:val="fr-FR"/>
              </w:rPr>
              <w:t>Le Comité d</w:t>
            </w:r>
            <w:r w:rsidR="005837A7">
              <w:rPr>
                <w:color w:val="auto"/>
                <w:sz w:val="18"/>
                <w:szCs w:val="18"/>
                <w:lang w:val="fr-FR"/>
              </w:rPr>
              <w:t>’</w:t>
            </w:r>
            <w:r w:rsidR="00881378" w:rsidRPr="006C256A">
              <w:rPr>
                <w:color w:val="auto"/>
                <w:sz w:val="18"/>
                <w:szCs w:val="18"/>
                <w:lang w:val="fr-FR"/>
              </w:rPr>
              <w:t>appel est constitué comme suit</w:t>
            </w:r>
            <w:r w:rsidR="00955164">
              <w:rPr>
                <w:color w:val="auto"/>
                <w:sz w:val="18"/>
                <w:szCs w:val="18"/>
                <w:lang w:val="fr-FR"/>
              </w:rPr>
              <w:t> </w:t>
            </w:r>
            <w:r w:rsidR="00881378" w:rsidRPr="006C256A">
              <w:rPr>
                <w:color w:val="auto"/>
                <w:sz w:val="18"/>
                <w:szCs w:val="18"/>
                <w:lang w:val="fr-FR"/>
              </w:rPr>
              <w:t>:</w:t>
            </w:r>
          </w:p>
          <w:p w:rsidR="006844E9" w:rsidRPr="006C256A" w:rsidRDefault="006844E9" w:rsidP="00C37DE4">
            <w:pPr>
              <w:pStyle w:val="Default"/>
              <w:rPr>
                <w:sz w:val="18"/>
                <w:szCs w:val="18"/>
                <w:lang w:val="fr-FR"/>
              </w:rPr>
            </w:pPr>
          </w:p>
          <w:p w:rsidR="00F33AD6" w:rsidRPr="006C256A" w:rsidRDefault="00881378" w:rsidP="00C37DE4">
            <w:pPr>
              <w:pStyle w:val="Default"/>
              <w:rPr>
                <w:sz w:val="18"/>
                <w:szCs w:val="18"/>
                <w:lang w:val="fr-FR"/>
              </w:rPr>
            </w:pPr>
            <w:r w:rsidRPr="006C256A">
              <w:rPr>
                <w:sz w:val="18"/>
                <w:szCs w:val="18"/>
                <w:lang w:val="fr-FR"/>
              </w:rPr>
              <w:t>[</w:t>
            </w:r>
            <w:r w:rsidR="00955164">
              <w:rPr>
                <w:sz w:val="18"/>
                <w:szCs w:val="18"/>
                <w:lang w:val="fr-FR"/>
              </w:rPr>
              <w:t>…</w:t>
            </w:r>
            <w:r w:rsidRPr="006C256A">
              <w:rPr>
                <w:sz w:val="18"/>
                <w:szCs w:val="18"/>
                <w:lang w:val="fr-FR"/>
              </w:rPr>
              <w:t>]</w:t>
            </w:r>
          </w:p>
          <w:p w:rsidR="006844E9" w:rsidRPr="006C256A" w:rsidRDefault="006844E9" w:rsidP="00C37DE4">
            <w:pPr>
              <w:pStyle w:val="Default"/>
              <w:rPr>
                <w:sz w:val="18"/>
                <w:szCs w:val="18"/>
                <w:lang w:val="fr-FR"/>
              </w:rPr>
            </w:pPr>
          </w:p>
          <w:p w:rsidR="005837A7" w:rsidRDefault="00881378" w:rsidP="00C37DE4">
            <w:pPr>
              <w:pStyle w:val="Default"/>
              <w:rPr>
                <w:sz w:val="18"/>
                <w:szCs w:val="18"/>
                <w:lang w:val="fr-FR"/>
              </w:rPr>
            </w:pPr>
            <w:r w:rsidRPr="006C256A">
              <w:rPr>
                <w:sz w:val="18"/>
                <w:szCs w:val="18"/>
                <w:lang w:val="fr-FR"/>
              </w:rPr>
              <w:t xml:space="preserve">2) </w:t>
            </w:r>
            <w:r w:rsidRPr="00A07DC1">
              <w:rPr>
                <w:sz w:val="18"/>
                <w:lang w:val="fr-FR"/>
              </w:rPr>
              <w:t>deux</w:t>
            </w:r>
            <w:r w:rsidR="00955164">
              <w:rPr>
                <w:sz w:val="18"/>
                <w:szCs w:val="18"/>
                <w:lang w:val="fr-FR"/>
              </w:rPr>
              <w:t> </w:t>
            </w:r>
            <w:r w:rsidRPr="006C256A">
              <w:rPr>
                <w:color w:val="auto"/>
                <w:sz w:val="18"/>
                <w:szCs w:val="18"/>
                <w:lang w:val="fr-FR"/>
              </w:rPr>
              <w:t>membres désignés par le Directeur général parmi les fonctionnaires du Bureau international;</w:t>
            </w:r>
          </w:p>
          <w:p w:rsidR="00F33AD6" w:rsidRPr="006C256A" w:rsidRDefault="00F33AD6" w:rsidP="00C37DE4">
            <w:pPr>
              <w:pStyle w:val="Default"/>
              <w:rPr>
                <w:sz w:val="18"/>
                <w:szCs w:val="18"/>
                <w:lang w:val="fr-FR"/>
              </w:rPr>
            </w:pPr>
          </w:p>
          <w:p w:rsidR="005837A7" w:rsidRDefault="00881378" w:rsidP="00C37DE4">
            <w:pPr>
              <w:pStyle w:val="Default"/>
              <w:rPr>
                <w:sz w:val="18"/>
                <w:szCs w:val="18"/>
                <w:lang w:val="fr-FR"/>
              </w:rPr>
            </w:pPr>
            <w:r w:rsidRPr="006C256A">
              <w:rPr>
                <w:sz w:val="18"/>
                <w:szCs w:val="18"/>
                <w:lang w:val="fr-FR"/>
              </w:rPr>
              <w:t xml:space="preserve">3) </w:t>
            </w:r>
            <w:r w:rsidRPr="00A07DC1">
              <w:rPr>
                <w:sz w:val="18"/>
                <w:lang w:val="fr-FR"/>
              </w:rPr>
              <w:t>deux</w:t>
            </w:r>
            <w:r w:rsidR="00955164">
              <w:rPr>
                <w:sz w:val="18"/>
                <w:szCs w:val="18"/>
                <w:lang w:val="fr-FR"/>
              </w:rPr>
              <w:t> </w:t>
            </w:r>
            <w:r w:rsidRPr="006C256A">
              <w:rPr>
                <w:color w:val="auto"/>
                <w:sz w:val="18"/>
                <w:szCs w:val="18"/>
                <w:lang w:val="fr-FR"/>
              </w:rPr>
              <w:t>membres élus par les fonctionnaires du Bureau international, selon une procédure à établir par le Directeur général après consultation du Conseil du personnel.</w:t>
            </w:r>
          </w:p>
          <w:p w:rsidR="00F33AD6" w:rsidRPr="006C256A" w:rsidRDefault="00F33AD6" w:rsidP="00C37DE4">
            <w:pPr>
              <w:rPr>
                <w:b/>
                <w:sz w:val="18"/>
                <w:szCs w:val="18"/>
                <w:lang w:val="fr-FR"/>
              </w:rPr>
            </w:pPr>
          </w:p>
          <w:p w:rsidR="00F33AD6" w:rsidRPr="006C256A" w:rsidRDefault="00F33AD6" w:rsidP="00C37DE4">
            <w:pPr>
              <w:rPr>
                <w:b/>
                <w:sz w:val="18"/>
                <w:szCs w:val="18"/>
                <w:lang w:val="fr-FR"/>
              </w:rPr>
            </w:pPr>
          </w:p>
          <w:p w:rsidR="00F33AD6" w:rsidRPr="006C256A" w:rsidRDefault="00881378" w:rsidP="00C37DE4">
            <w:pPr>
              <w:rPr>
                <w:sz w:val="18"/>
                <w:szCs w:val="18"/>
                <w:lang w:val="fr-FR"/>
              </w:rPr>
            </w:pPr>
            <w:r w:rsidRPr="006C256A">
              <w:rPr>
                <w:color w:val="000000"/>
                <w:sz w:val="18"/>
                <w:szCs w:val="18"/>
                <w:lang w:val="fr-FR"/>
              </w:rPr>
              <w:t>[…]</w:t>
            </w:r>
          </w:p>
          <w:p w:rsidR="00F33AD6" w:rsidRPr="006C256A" w:rsidRDefault="00F33AD6" w:rsidP="00C37DE4">
            <w:pPr>
              <w:pStyle w:val="Default"/>
              <w:rPr>
                <w:sz w:val="18"/>
                <w:szCs w:val="18"/>
                <w:lang w:val="fr-FR"/>
              </w:rPr>
            </w:pPr>
          </w:p>
          <w:p w:rsidR="007759F6" w:rsidRPr="006C256A" w:rsidRDefault="00881378" w:rsidP="00C37DE4">
            <w:pPr>
              <w:pStyle w:val="Default"/>
              <w:rPr>
                <w:b/>
                <w:sz w:val="18"/>
                <w:szCs w:val="18"/>
                <w:lang w:val="fr-FR"/>
              </w:rPr>
            </w:pPr>
            <w:r w:rsidRPr="006C256A">
              <w:rPr>
                <w:sz w:val="18"/>
                <w:szCs w:val="18"/>
                <w:lang w:val="fr-FR"/>
              </w:rPr>
              <w:t xml:space="preserve">l) </w:t>
            </w:r>
            <w:r w:rsidRPr="006C256A">
              <w:rPr>
                <w:color w:val="auto"/>
                <w:sz w:val="18"/>
                <w:szCs w:val="18"/>
                <w:lang w:val="fr-FR"/>
              </w:rPr>
              <w:t>Le Comité d</w:t>
            </w:r>
            <w:r w:rsidR="005837A7">
              <w:rPr>
                <w:color w:val="auto"/>
                <w:sz w:val="18"/>
                <w:szCs w:val="18"/>
                <w:lang w:val="fr-FR"/>
              </w:rPr>
              <w:t>’</w:t>
            </w:r>
            <w:r w:rsidRPr="006C256A">
              <w:rPr>
                <w:color w:val="auto"/>
                <w:sz w:val="18"/>
                <w:szCs w:val="18"/>
                <w:lang w:val="fr-FR"/>
              </w:rPr>
              <w:t>appel interrompt chaque année ses travaux pendant les fêtes de fin d</w:t>
            </w:r>
            <w:r w:rsidR="005837A7">
              <w:rPr>
                <w:color w:val="auto"/>
                <w:sz w:val="18"/>
                <w:szCs w:val="18"/>
                <w:lang w:val="fr-FR"/>
              </w:rPr>
              <w:t>’</w:t>
            </w:r>
            <w:r w:rsidRPr="006C256A">
              <w:rPr>
                <w:color w:val="auto"/>
                <w:sz w:val="18"/>
                <w:szCs w:val="18"/>
                <w:lang w:val="fr-FR"/>
              </w:rPr>
              <w:t>année (du 2</w:t>
            </w:r>
            <w:r w:rsidR="005837A7" w:rsidRPr="006C256A">
              <w:rPr>
                <w:color w:val="auto"/>
                <w:sz w:val="18"/>
                <w:szCs w:val="18"/>
                <w:lang w:val="fr-FR"/>
              </w:rPr>
              <w:t>4</w:t>
            </w:r>
            <w:r w:rsidR="005837A7">
              <w:rPr>
                <w:color w:val="auto"/>
                <w:sz w:val="18"/>
                <w:szCs w:val="18"/>
                <w:lang w:val="fr-FR"/>
              </w:rPr>
              <w:t> </w:t>
            </w:r>
            <w:r w:rsidR="005837A7" w:rsidRPr="006C256A">
              <w:rPr>
                <w:color w:val="auto"/>
                <w:sz w:val="18"/>
                <w:szCs w:val="18"/>
                <w:lang w:val="fr-FR"/>
              </w:rPr>
              <w:t>décembre</w:t>
            </w:r>
            <w:r w:rsidRPr="006C256A">
              <w:rPr>
                <w:color w:val="auto"/>
                <w:sz w:val="18"/>
                <w:szCs w:val="18"/>
                <w:lang w:val="fr-FR"/>
              </w:rPr>
              <w:t xml:space="preserve"> au </w:t>
            </w:r>
            <w:r w:rsidR="005837A7" w:rsidRPr="006C256A">
              <w:rPr>
                <w:color w:val="auto"/>
                <w:sz w:val="18"/>
                <w:szCs w:val="18"/>
                <w:lang w:val="fr-FR"/>
              </w:rPr>
              <w:t>5</w:t>
            </w:r>
            <w:r w:rsidR="005837A7">
              <w:rPr>
                <w:color w:val="auto"/>
                <w:sz w:val="18"/>
                <w:szCs w:val="18"/>
                <w:lang w:val="fr-FR"/>
              </w:rPr>
              <w:t> </w:t>
            </w:r>
            <w:r w:rsidR="005837A7" w:rsidRPr="006C256A">
              <w:rPr>
                <w:color w:val="auto"/>
                <w:sz w:val="18"/>
                <w:szCs w:val="18"/>
                <w:lang w:val="fr-FR"/>
              </w:rPr>
              <w:t>janvier</w:t>
            </w:r>
            <w:r w:rsidRPr="006C256A">
              <w:rPr>
                <w:color w:val="auto"/>
                <w:sz w:val="18"/>
                <w:szCs w:val="18"/>
                <w:lang w:val="fr-FR"/>
              </w:rPr>
              <w:t>) et les vacances d</w:t>
            </w:r>
            <w:r w:rsidR="005837A7">
              <w:rPr>
                <w:color w:val="auto"/>
                <w:sz w:val="18"/>
                <w:szCs w:val="18"/>
                <w:lang w:val="fr-FR"/>
              </w:rPr>
              <w:t>’</w:t>
            </w:r>
            <w:r w:rsidRPr="006C256A">
              <w:rPr>
                <w:color w:val="auto"/>
                <w:sz w:val="18"/>
                <w:szCs w:val="18"/>
                <w:lang w:val="fr-FR"/>
              </w:rPr>
              <w:t xml:space="preserve">été (du </w:t>
            </w:r>
            <w:r w:rsidR="005837A7" w:rsidRPr="006C256A">
              <w:rPr>
                <w:color w:val="auto"/>
                <w:sz w:val="18"/>
                <w:szCs w:val="18"/>
                <w:lang w:val="fr-FR"/>
              </w:rPr>
              <w:t>1</w:t>
            </w:r>
            <w:r w:rsidR="005837A7" w:rsidRPr="00F26B16">
              <w:rPr>
                <w:color w:val="auto"/>
                <w:sz w:val="18"/>
                <w:szCs w:val="18"/>
                <w:vertAlign w:val="superscript"/>
                <w:lang w:val="fr-FR"/>
              </w:rPr>
              <w:t>er</w:t>
            </w:r>
            <w:r w:rsidR="005837A7">
              <w:rPr>
                <w:color w:val="auto"/>
                <w:sz w:val="18"/>
                <w:szCs w:val="18"/>
                <w:lang w:val="fr-FR"/>
              </w:rPr>
              <w:t> </w:t>
            </w:r>
            <w:r w:rsidRPr="006C256A">
              <w:rPr>
                <w:color w:val="auto"/>
                <w:sz w:val="18"/>
                <w:szCs w:val="18"/>
                <w:lang w:val="fr-FR"/>
              </w:rPr>
              <w:t>juillet au 1</w:t>
            </w:r>
            <w:r w:rsidR="005837A7" w:rsidRPr="006C256A">
              <w:rPr>
                <w:color w:val="auto"/>
                <w:sz w:val="18"/>
                <w:szCs w:val="18"/>
                <w:lang w:val="fr-FR"/>
              </w:rPr>
              <w:t>5</w:t>
            </w:r>
            <w:r w:rsidR="005837A7">
              <w:rPr>
                <w:color w:val="auto"/>
                <w:sz w:val="18"/>
                <w:szCs w:val="18"/>
                <w:lang w:val="fr-FR"/>
              </w:rPr>
              <w:t> </w:t>
            </w:r>
            <w:r w:rsidR="005837A7" w:rsidRPr="006C256A">
              <w:rPr>
                <w:color w:val="auto"/>
                <w:sz w:val="18"/>
                <w:szCs w:val="18"/>
                <w:lang w:val="fr-FR"/>
              </w:rPr>
              <w:t>août</w:t>
            </w:r>
            <w:r w:rsidRPr="006C256A">
              <w:rPr>
                <w:color w:val="auto"/>
                <w:sz w:val="18"/>
                <w:szCs w:val="18"/>
                <w:lang w:val="fr-FR"/>
              </w:rPr>
              <w:t>).</w:t>
            </w:r>
            <w:r w:rsidR="007759F6" w:rsidRPr="00A07DC1">
              <w:rPr>
                <w:color w:val="auto"/>
                <w:sz w:val="18"/>
                <w:lang w:val="fr-FR"/>
              </w:rPr>
              <w:t xml:space="preserve"> </w:t>
            </w:r>
            <w:r w:rsidR="00955164">
              <w:rPr>
                <w:color w:val="auto"/>
                <w:sz w:val="18"/>
                <w:szCs w:val="18"/>
                <w:lang w:val="fr-FR"/>
              </w:rPr>
              <w:t xml:space="preserve"> </w:t>
            </w:r>
            <w:r w:rsidRPr="006C256A">
              <w:rPr>
                <w:color w:val="auto"/>
                <w:sz w:val="18"/>
                <w:szCs w:val="18"/>
                <w:lang w:val="fr-FR"/>
              </w:rPr>
              <w:t>Les délais d</w:t>
            </w:r>
            <w:r w:rsidR="005837A7">
              <w:rPr>
                <w:color w:val="auto"/>
                <w:sz w:val="18"/>
                <w:szCs w:val="18"/>
                <w:lang w:val="fr-FR"/>
              </w:rPr>
              <w:t>’</w:t>
            </w:r>
            <w:r w:rsidRPr="006C256A">
              <w:rPr>
                <w:color w:val="auto"/>
                <w:sz w:val="18"/>
                <w:szCs w:val="18"/>
                <w:lang w:val="fr-FR"/>
              </w:rPr>
              <w:t>action devant lui sont suspendus pendant toutes ces périodes.</w:t>
            </w:r>
          </w:p>
        </w:tc>
        <w:tc>
          <w:tcPr>
            <w:tcW w:w="4536" w:type="dxa"/>
            <w:shd w:val="clear" w:color="auto" w:fill="auto"/>
            <w:tcMar>
              <w:top w:w="57" w:type="dxa"/>
              <w:bottom w:w="57" w:type="dxa"/>
            </w:tcMar>
          </w:tcPr>
          <w:p w:rsidR="00F33AD6" w:rsidRPr="006C256A" w:rsidRDefault="00881378" w:rsidP="00C37DE4">
            <w:pPr>
              <w:pStyle w:val="Default"/>
              <w:rPr>
                <w:sz w:val="18"/>
                <w:szCs w:val="18"/>
                <w:lang w:val="fr-FR"/>
              </w:rPr>
            </w:pPr>
            <w:r w:rsidRPr="006C256A">
              <w:rPr>
                <w:sz w:val="18"/>
                <w:szCs w:val="18"/>
                <w:lang w:val="fr-FR"/>
              </w:rPr>
              <w:lastRenderedPageBreak/>
              <w:t>[…]</w:t>
            </w:r>
          </w:p>
          <w:p w:rsidR="00F33AD6" w:rsidRPr="006C256A" w:rsidRDefault="00F33AD6" w:rsidP="00C37DE4">
            <w:pPr>
              <w:pStyle w:val="Default"/>
              <w:rPr>
                <w:sz w:val="18"/>
                <w:szCs w:val="18"/>
                <w:lang w:val="fr-FR"/>
              </w:rPr>
            </w:pPr>
          </w:p>
          <w:p w:rsidR="005837A7" w:rsidRDefault="00EA7749" w:rsidP="00C37DE4">
            <w:pPr>
              <w:pStyle w:val="Default"/>
              <w:rPr>
                <w:sz w:val="18"/>
                <w:szCs w:val="18"/>
                <w:lang w:val="fr-FR"/>
              </w:rPr>
            </w:pPr>
            <w:r>
              <w:rPr>
                <w:color w:val="auto"/>
                <w:sz w:val="18"/>
                <w:szCs w:val="18"/>
                <w:lang w:val="fr-FR"/>
              </w:rPr>
              <w:t xml:space="preserve">b) </w:t>
            </w:r>
            <w:r w:rsidR="00881378" w:rsidRPr="006C256A">
              <w:rPr>
                <w:color w:val="auto"/>
                <w:sz w:val="18"/>
                <w:szCs w:val="18"/>
                <w:lang w:val="fr-FR"/>
              </w:rPr>
              <w:t>Le Comité d</w:t>
            </w:r>
            <w:r w:rsidR="005837A7">
              <w:rPr>
                <w:color w:val="auto"/>
                <w:sz w:val="18"/>
                <w:szCs w:val="18"/>
                <w:lang w:val="fr-FR"/>
              </w:rPr>
              <w:t>’</w:t>
            </w:r>
            <w:r w:rsidR="00881378" w:rsidRPr="006C256A">
              <w:rPr>
                <w:color w:val="auto"/>
                <w:sz w:val="18"/>
                <w:szCs w:val="18"/>
                <w:lang w:val="fr-FR"/>
              </w:rPr>
              <w:t>appel est constitué comme suit</w:t>
            </w:r>
            <w:r w:rsidR="00955164">
              <w:rPr>
                <w:color w:val="auto"/>
                <w:sz w:val="18"/>
                <w:szCs w:val="18"/>
                <w:lang w:val="fr-FR"/>
              </w:rPr>
              <w:t> </w:t>
            </w:r>
            <w:r w:rsidR="00881378" w:rsidRPr="006C256A">
              <w:rPr>
                <w:color w:val="auto"/>
                <w:sz w:val="18"/>
                <w:szCs w:val="18"/>
                <w:lang w:val="fr-FR"/>
              </w:rPr>
              <w:t>:</w:t>
            </w:r>
          </w:p>
          <w:p w:rsidR="006844E9" w:rsidRPr="006C256A" w:rsidRDefault="006844E9" w:rsidP="00C37DE4">
            <w:pPr>
              <w:pStyle w:val="Default"/>
              <w:rPr>
                <w:sz w:val="18"/>
                <w:szCs w:val="18"/>
                <w:lang w:val="fr-FR"/>
              </w:rPr>
            </w:pPr>
          </w:p>
          <w:p w:rsidR="00F33AD6" w:rsidRPr="006C256A" w:rsidRDefault="00881378" w:rsidP="00C37DE4">
            <w:pPr>
              <w:pStyle w:val="Default"/>
              <w:rPr>
                <w:sz w:val="18"/>
                <w:szCs w:val="18"/>
                <w:lang w:val="fr-FR"/>
              </w:rPr>
            </w:pPr>
            <w:r w:rsidRPr="006C256A">
              <w:rPr>
                <w:sz w:val="18"/>
                <w:szCs w:val="18"/>
                <w:lang w:val="fr-FR"/>
              </w:rPr>
              <w:t>[…]</w:t>
            </w:r>
          </w:p>
          <w:p w:rsidR="006844E9" w:rsidRPr="006C256A" w:rsidRDefault="006844E9" w:rsidP="00C37DE4">
            <w:pPr>
              <w:pStyle w:val="Default"/>
              <w:rPr>
                <w:sz w:val="18"/>
                <w:szCs w:val="18"/>
                <w:lang w:val="fr-FR"/>
              </w:rPr>
            </w:pPr>
          </w:p>
          <w:p w:rsidR="005837A7" w:rsidRDefault="00881378" w:rsidP="00C37DE4">
            <w:pPr>
              <w:pStyle w:val="Default"/>
              <w:rPr>
                <w:sz w:val="18"/>
                <w:szCs w:val="18"/>
                <w:lang w:val="fr-FR"/>
              </w:rPr>
            </w:pPr>
            <w:r w:rsidRPr="006C256A">
              <w:rPr>
                <w:color w:val="auto"/>
                <w:sz w:val="18"/>
                <w:szCs w:val="18"/>
                <w:lang w:val="fr-FR"/>
              </w:rPr>
              <w:t>2) deux</w:t>
            </w:r>
            <w:r w:rsidR="00955164">
              <w:rPr>
                <w:color w:val="auto"/>
                <w:sz w:val="18"/>
                <w:szCs w:val="18"/>
                <w:lang w:val="fr-FR"/>
              </w:rPr>
              <w:t> </w:t>
            </w:r>
            <w:r w:rsidRPr="006C256A">
              <w:rPr>
                <w:color w:val="auto"/>
                <w:sz w:val="18"/>
                <w:szCs w:val="18"/>
                <w:lang w:val="fr-FR"/>
              </w:rPr>
              <w:t>membres désignés par le Directeur général parmi les fonctionnaires du Bureau international</w:t>
            </w:r>
            <w:r w:rsidRPr="006C256A">
              <w:rPr>
                <w:sz w:val="18"/>
                <w:szCs w:val="18"/>
                <w:lang w:val="fr-FR"/>
              </w:rPr>
              <w:t>.</w:t>
            </w:r>
          </w:p>
          <w:p w:rsidR="00F33AD6" w:rsidRPr="006C256A" w:rsidRDefault="00F33AD6" w:rsidP="00C37DE4">
            <w:pPr>
              <w:pStyle w:val="Default"/>
              <w:rPr>
                <w:color w:val="auto"/>
                <w:sz w:val="18"/>
                <w:szCs w:val="18"/>
                <w:lang w:val="fr-FR"/>
              </w:rPr>
            </w:pPr>
          </w:p>
          <w:p w:rsidR="005837A7" w:rsidRDefault="00881378" w:rsidP="00C37DE4">
            <w:pPr>
              <w:rPr>
                <w:sz w:val="18"/>
                <w:szCs w:val="18"/>
                <w:lang w:val="fr-FR"/>
              </w:rPr>
            </w:pPr>
            <w:r w:rsidRPr="006C256A">
              <w:rPr>
                <w:sz w:val="18"/>
                <w:szCs w:val="18"/>
                <w:lang w:val="fr-FR"/>
              </w:rPr>
              <w:t>3) deux</w:t>
            </w:r>
            <w:r w:rsidR="00955164">
              <w:rPr>
                <w:sz w:val="18"/>
                <w:szCs w:val="18"/>
                <w:lang w:val="fr-FR"/>
              </w:rPr>
              <w:t> </w:t>
            </w:r>
            <w:r w:rsidRPr="006C256A">
              <w:rPr>
                <w:sz w:val="18"/>
                <w:szCs w:val="18"/>
                <w:lang w:val="fr-FR"/>
              </w:rPr>
              <w:t>membres élus par les fonctionnaires du Bureau international</w:t>
            </w:r>
            <w:r w:rsidRPr="006C256A">
              <w:rPr>
                <w:color w:val="000000"/>
                <w:sz w:val="18"/>
                <w:szCs w:val="18"/>
                <w:lang w:val="fr-FR"/>
              </w:rPr>
              <w:t xml:space="preserve"> </w:t>
            </w:r>
            <w:r w:rsidRPr="00EA7749">
              <w:rPr>
                <w:b/>
                <w:color w:val="000000"/>
                <w:sz w:val="18"/>
                <w:szCs w:val="18"/>
                <w:u w:val="single"/>
                <w:lang w:val="fr-FR"/>
              </w:rPr>
              <w:t xml:space="preserve">parmi </w:t>
            </w:r>
            <w:r w:rsidR="006844E9" w:rsidRPr="00EA7749">
              <w:rPr>
                <w:b/>
                <w:color w:val="000000"/>
                <w:sz w:val="18"/>
                <w:szCs w:val="18"/>
                <w:u w:val="single"/>
                <w:lang w:val="fr-FR"/>
              </w:rPr>
              <w:t>le personnel du Bureau international</w:t>
            </w:r>
            <w:r w:rsidRPr="006C256A">
              <w:rPr>
                <w:sz w:val="18"/>
                <w:szCs w:val="18"/>
                <w:lang w:val="fr-FR"/>
              </w:rPr>
              <w:t>, selon une procédure à établir par le Directeur général après consultation du Conseil du personnel.</w:t>
            </w:r>
          </w:p>
          <w:p w:rsidR="00F33AD6" w:rsidRPr="006C256A" w:rsidRDefault="00F33AD6" w:rsidP="00C37DE4">
            <w:pPr>
              <w:rPr>
                <w:b/>
                <w:sz w:val="18"/>
                <w:szCs w:val="18"/>
                <w:lang w:val="fr-FR"/>
              </w:rPr>
            </w:pPr>
          </w:p>
          <w:p w:rsidR="00F33AD6" w:rsidRPr="006C256A" w:rsidRDefault="00881378" w:rsidP="00C37DE4">
            <w:pPr>
              <w:rPr>
                <w:sz w:val="18"/>
                <w:szCs w:val="18"/>
                <w:lang w:val="fr-FR"/>
              </w:rPr>
            </w:pPr>
            <w:r w:rsidRPr="006C256A">
              <w:rPr>
                <w:color w:val="000000"/>
                <w:sz w:val="18"/>
                <w:szCs w:val="18"/>
                <w:lang w:val="fr-FR"/>
              </w:rPr>
              <w:t>[…]</w:t>
            </w:r>
          </w:p>
          <w:p w:rsidR="00F33AD6" w:rsidRPr="006C256A" w:rsidRDefault="00F33AD6" w:rsidP="00C37DE4">
            <w:pPr>
              <w:rPr>
                <w:sz w:val="18"/>
                <w:szCs w:val="18"/>
                <w:lang w:val="fr-FR"/>
              </w:rPr>
            </w:pPr>
          </w:p>
          <w:p w:rsidR="007759F6" w:rsidRPr="006C256A" w:rsidRDefault="00881378" w:rsidP="00C37DE4">
            <w:pPr>
              <w:rPr>
                <w:b/>
                <w:sz w:val="18"/>
                <w:szCs w:val="18"/>
                <w:lang w:val="fr-FR"/>
              </w:rPr>
            </w:pPr>
            <w:r w:rsidRPr="006C256A">
              <w:rPr>
                <w:sz w:val="18"/>
                <w:szCs w:val="18"/>
                <w:lang w:val="fr-FR"/>
              </w:rPr>
              <w:t>l) Le Comité d</w:t>
            </w:r>
            <w:r w:rsidR="005837A7">
              <w:rPr>
                <w:sz w:val="18"/>
                <w:szCs w:val="18"/>
                <w:lang w:val="fr-FR"/>
              </w:rPr>
              <w:t>’</w:t>
            </w:r>
            <w:r w:rsidRPr="006C256A">
              <w:rPr>
                <w:sz w:val="18"/>
                <w:szCs w:val="18"/>
                <w:lang w:val="fr-FR"/>
              </w:rPr>
              <w:t>appel interrompt chaque année ses travaux pendant les fêtes de fin d</w:t>
            </w:r>
            <w:r w:rsidR="005837A7">
              <w:rPr>
                <w:sz w:val="18"/>
                <w:szCs w:val="18"/>
                <w:lang w:val="fr-FR"/>
              </w:rPr>
              <w:t>’</w:t>
            </w:r>
            <w:r w:rsidRPr="006C256A">
              <w:rPr>
                <w:sz w:val="18"/>
                <w:szCs w:val="18"/>
                <w:lang w:val="fr-FR"/>
              </w:rPr>
              <w:t>année (du 2</w:t>
            </w:r>
            <w:r w:rsidR="005837A7" w:rsidRPr="006C256A">
              <w:rPr>
                <w:sz w:val="18"/>
                <w:szCs w:val="18"/>
                <w:lang w:val="fr-FR"/>
              </w:rPr>
              <w:t>4</w:t>
            </w:r>
            <w:r w:rsidR="005837A7">
              <w:rPr>
                <w:sz w:val="18"/>
                <w:szCs w:val="18"/>
                <w:lang w:val="fr-FR"/>
              </w:rPr>
              <w:t> </w:t>
            </w:r>
            <w:r w:rsidR="005837A7" w:rsidRPr="006C256A">
              <w:rPr>
                <w:sz w:val="18"/>
                <w:szCs w:val="18"/>
                <w:lang w:val="fr-FR"/>
              </w:rPr>
              <w:t>décembre</w:t>
            </w:r>
            <w:r w:rsidRPr="006C256A">
              <w:rPr>
                <w:sz w:val="18"/>
                <w:szCs w:val="18"/>
                <w:lang w:val="fr-FR"/>
              </w:rPr>
              <w:t xml:space="preserve"> au </w:t>
            </w:r>
            <w:r w:rsidRPr="006C256A">
              <w:rPr>
                <w:strike/>
                <w:sz w:val="18"/>
                <w:szCs w:val="18"/>
                <w:lang w:val="fr-FR"/>
              </w:rPr>
              <w:t>5</w:t>
            </w:r>
            <w:r w:rsidR="00354AD1" w:rsidRPr="006C256A">
              <w:rPr>
                <w:b/>
                <w:sz w:val="18"/>
                <w:szCs w:val="18"/>
                <w:u w:val="single"/>
                <w:lang w:val="fr-FR"/>
              </w:rPr>
              <w:t xml:space="preserve"> </w:t>
            </w:r>
            <w:r w:rsidR="005837A7" w:rsidRPr="006C256A">
              <w:rPr>
                <w:b/>
                <w:sz w:val="18"/>
                <w:szCs w:val="18"/>
                <w:u w:val="single"/>
                <w:lang w:val="fr-FR"/>
              </w:rPr>
              <w:t>4</w:t>
            </w:r>
            <w:r w:rsidR="005837A7">
              <w:rPr>
                <w:b/>
                <w:sz w:val="18"/>
                <w:szCs w:val="18"/>
                <w:u w:val="single"/>
                <w:lang w:val="fr-FR"/>
              </w:rPr>
              <w:t> </w:t>
            </w:r>
            <w:r w:rsidR="005837A7" w:rsidRPr="006C256A">
              <w:rPr>
                <w:sz w:val="18"/>
                <w:szCs w:val="18"/>
                <w:lang w:val="fr-FR"/>
              </w:rPr>
              <w:t>janvier</w:t>
            </w:r>
            <w:r w:rsidRPr="006C256A">
              <w:rPr>
                <w:sz w:val="18"/>
                <w:szCs w:val="18"/>
                <w:lang w:val="fr-FR"/>
              </w:rPr>
              <w:t>) et les vacances d</w:t>
            </w:r>
            <w:r w:rsidR="005837A7">
              <w:rPr>
                <w:sz w:val="18"/>
                <w:szCs w:val="18"/>
                <w:lang w:val="fr-FR"/>
              </w:rPr>
              <w:t>’</w:t>
            </w:r>
            <w:r w:rsidRPr="006C256A">
              <w:rPr>
                <w:sz w:val="18"/>
                <w:szCs w:val="18"/>
                <w:lang w:val="fr-FR"/>
              </w:rPr>
              <w:t xml:space="preserve">été (du </w:t>
            </w:r>
            <w:r w:rsidR="005837A7" w:rsidRPr="006C256A">
              <w:rPr>
                <w:strike/>
                <w:sz w:val="18"/>
                <w:szCs w:val="18"/>
                <w:lang w:val="fr-FR"/>
              </w:rPr>
              <w:t>1</w:t>
            </w:r>
            <w:r w:rsidR="005837A7" w:rsidRPr="006C256A">
              <w:rPr>
                <w:strike/>
                <w:sz w:val="18"/>
                <w:szCs w:val="18"/>
                <w:vertAlign w:val="superscript"/>
                <w:lang w:val="fr-FR"/>
              </w:rPr>
              <w:t>er</w:t>
            </w:r>
            <w:r w:rsidR="005837A7">
              <w:rPr>
                <w:strike/>
                <w:sz w:val="18"/>
                <w:szCs w:val="18"/>
                <w:lang w:val="fr-FR"/>
              </w:rPr>
              <w:t> </w:t>
            </w:r>
            <w:r w:rsidRPr="006C256A">
              <w:rPr>
                <w:b/>
                <w:color w:val="000000"/>
                <w:sz w:val="18"/>
                <w:szCs w:val="18"/>
                <w:u w:val="single"/>
                <w:lang w:val="fr-FR"/>
              </w:rPr>
              <w:t>1</w:t>
            </w:r>
            <w:r w:rsidR="005837A7" w:rsidRPr="006C256A">
              <w:rPr>
                <w:b/>
                <w:color w:val="000000"/>
                <w:sz w:val="18"/>
                <w:szCs w:val="18"/>
                <w:u w:val="single"/>
                <w:lang w:val="fr-FR"/>
              </w:rPr>
              <w:t>5</w:t>
            </w:r>
            <w:r w:rsidR="005837A7">
              <w:rPr>
                <w:b/>
                <w:color w:val="000000"/>
                <w:sz w:val="18"/>
                <w:szCs w:val="18"/>
                <w:u w:val="single"/>
                <w:lang w:val="fr-FR"/>
              </w:rPr>
              <w:t> </w:t>
            </w:r>
            <w:r w:rsidR="005837A7" w:rsidRPr="006C256A">
              <w:rPr>
                <w:sz w:val="18"/>
                <w:szCs w:val="18"/>
                <w:lang w:val="fr-FR"/>
              </w:rPr>
              <w:t>juillet</w:t>
            </w:r>
            <w:r w:rsidRPr="006C256A">
              <w:rPr>
                <w:sz w:val="18"/>
                <w:szCs w:val="18"/>
                <w:lang w:val="fr-FR"/>
              </w:rPr>
              <w:t xml:space="preserve"> au 1</w:t>
            </w:r>
            <w:r w:rsidR="005837A7" w:rsidRPr="006C256A">
              <w:rPr>
                <w:sz w:val="18"/>
                <w:szCs w:val="18"/>
                <w:lang w:val="fr-FR"/>
              </w:rPr>
              <w:t>5</w:t>
            </w:r>
            <w:r w:rsidR="005837A7">
              <w:rPr>
                <w:sz w:val="18"/>
                <w:szCs w:val="18"/>
                <w:lang w:val="fr-FR"/>
              </w:rPr>
              <w:t> </w:t>
            </w:r>
            <w:r w:rsidR="005837A7" w:rsidRPr="006C256A">
              <w:rPr>
                <w:sz w:val="18"/>
                <w:szCs w:val="18"/>
                <w:lang w:val="fr-FR"/>
              </w:rPr>
              <w:t>août</w:t>
            </w:r>
            <w:r w:rsidRPr="006C256A">
              <w:rPr>
                <w:sz w:val="18"/>
                <w:szCs w:val="18"/>
                <w:lang w:val="fr-FR"/>
              </w:rPr>
              <w:t>).</w:t>
            </w:r>
            <w:r w:rsidR="007759F6" w:rsidRPr="006C256A">
              <w:rPr>
                <w:sz w:val="18"/>
                <w:szCs w:val="18"/>
                <w:lang w:val="fr-FR"/>
              </w:rPr>
              <w:t xml:space="preserve">  </w:t>
            </w:r>
            <w:r w:rsidRPr="006C256A">
              <w:rPr>
                <w:sz w:val="18"/>
                <w:szCs w:val="18"/>
                <w:lang w:val="fr-FR"/>
              </w:rPr>
              <w:t>Les délais d</w:t>
            </w:r>
            <w:r w:rsidR="005837A7">
              <w:rPr>
                <w:sz w:val="18"/>
                <w:szCs w:val="18"/>
                <w:lang w:val="fr-FR"/>
              </w:rPr>
              <w:t>’</w:t>
            </w:r>
            <w:r w:rsidRPr="006C256A">
              <w:rPr>
                <w:sz w:val="18"/>
                <w:szCs w:val="18"/>
                <w:lang w:val="fr-FR"/>
              </w:rPr>
              <w:t>action devant lui sont suspendus pendant toutes ces périodes.</w:t>
            </w:r>
          </w:p>
        </w:tc>
        <w:tc>
          <w:tcPr>
            <w:tcW w:w="4537" w:type="dxa"/>
            <w:shd w:val="clear" w:color="auto" w:fill="auto"/>
            <w:tcMar>
              <w:top w:w="57" w:type="dxa"/>
              <w:bottom w:w="57" w:type="dxa"/>
            </w:tcMar>
          </w:tcPr>
          <w:p w:rsidR="00F33AD6" w:rsidRPr="006C256A" w:rsidRDefault="00F33AD6" w:rsidP="00C37DE4">
            <w:pPr>
              <w:pStyle w:val="ListParagraph"/>
              <w:ind w:left="0"/>
              <w:contextualSpacing w:val="0"/>
              <w:rPr>
                <w:sz w:val="18"/>
                <w:szCs w:val="18"/>
                <w:lang w:val="fr-FR"/>
              </w:rPr>
            </w:pPr>
          </w:p>
          <w:p w:rsidR="00F33AD6" w:rsidRPr="006C256A" w:rsidRDefault="00F33AD6" w:rsidP="00C37DE4">
            <w:pPr>
              <w:pStyle w:val="ListParagraph"/>
              <w:ind w:left="0"/>
              <w:contextualSpacing w:val="0"/>
              <w:rPr>
                <w:sz w:val="18"/>
                <w:szCs w:val="18"/>
                <w:lang w:val="fr-FR"/>
              </w:rPr>
            </w:pPr>
          </w:p>
          <w:p w:rsidR="00F33AD6" w:rsidRPr="006C256A" w:rsidRDefault="00F33AD6" w:rsidP="00C37DE4">
            <w:pPr>
              <w:pStyle w:val="ListParagraph"/>
              <w:ind w:left="0"/>
              <w:contextualSpacing w:val="0"/>
              <w:rPr>
                <w:sz w:val="18"/>
                <w:szCs w:val="18"/>
                <w:lang w:val="fr-FR"/>
              </w:rPr>
            </w:pPr>
          </w:p>
          <w:p w:rsidR="00F33AD6" w:rsidRPr="006C256A" w:rsidRDefault="00F33AD6" w:rsidP="00C37DE4">
            <w:pPr>
              <w:pStyle w:val="ListParagraph"/>
              <w:ind w:left="0"/>
              <w:contextualSpacing w:val="0"/>
              <w:rPr>
                <w:sz w:val="18"/>
                <w:szCs w:val="18"/>
                <w:lang w:val="fr-FR"/>
              </w:rPr>
            </w:pPr>
          </w:p>
          <w:p w:rsidR="00F33AD6" w:rsidRPr="006C256A" w:rsidRDefault="00F33AD6" w:rsidP="00C37DE4">
            <w:pPr>
              <w:pStyle w:val="ListParagraph"/>
              <w:ind w:left="0"/>
              <w:contextualSpacing w:val="0"/>
              <w:rPr>
                <w:sz w:val="18"/>
                <w:szCs w:val="18"/>
                <w:lang w:val="fr-FR"/>
              </w:rPr>
            </w:pPr>
          </w:p>
          <w:p w:rsidR="00F33AD6" w:rsidRPr="006C256A" w:rsidRDefault="00F33AD6" w:rsidP="00C37DE4">
            <w:pPr>
              <w:pStyle w:val="ListParagraph"/>
              <w:ind w:left="0"/>
              <w:contextualSpacing w:val="0"/>
              <w:rPr>
                <w:sz w:val="18"/>
                <w:szCs w:val="18"/>
                <w:lang w:val="fr-FR"/>
              </w:rPr>
            </w:pPr>
          </w:p>
          <w:p w:rsidR="00F33AD6" w:rsidRPr="006C256A" w:rsidRDefault="00F33AD6" w:rsidP="00C37DE4">
            <w:pPr>
              <w:pStyle w:val="ListParagraph"/>
              <w:ind w:left="0"/>
              <w:contextualSpacing w:val="0"/>
              <w:rPr>
                <w:sz w:val="18"/>
                <w:szCs w:val="18"/>
                <w:lang w:val="fr-FR"/>
              </w:rPr>
            </w:pPr>
          </w:p>
          <w:p w:rsidR="00F33AD6" w:rsidRPr="006C256A" w:rsidRDefault="00F33AD6" w:rsidP="00C37DE4">
            <w:pPr>
              <w:pStyle w:val="ListParagraph"/>
              <w:ind w:left="0"/>
              <w:contextualSpacing w:val="0"/>
              <w:rPr>
                <w:sz w:val="18"/>
                <w:szCs w:val="18"/>
                <w:lang w:val="fr-FR"/>
              </w:rPr>
            </w:pPr>
          </w:p>
          <w:p w:rsidR="00F33AD6" w:rsidRPr="006C256A" w:rsidRDefault="00F33AD6" w:rsidP="00C37DE4">
            <w:pPr>
              <w:pStyle w:val="ListParagraph"/>
              <w:ind w:left="0"/>
              <w:contextualSpacing w:val="0"/>
              <w:rPr>
                <w:sz w:val="18"/>
                <w:szCs w:val="18"/>
                <w:lang w:val="fr-FR"/>
              </w:rPr>
            </w:pPr>
          </w:p>
          <w:p w:rsidR="00F33AD6" w:rsidRPr="006C256A" w:rsidRDefault="00881378" w:rsidP="00C37DE4">
            <w:pPr>
              <w:pStyle w:val="ListParagraph"/>
              <w:ind w:left="0"/>
              <w:contextualSpacing w:val="0"/>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 xml:space="preserve">alinéa b)3) est </w:t>
            </w:r>
            <w:r w:rsidR="006844E9" w:rsidRPr="006C256A">
              <w:rPr>
                <w:color w:val="000000"/>
                <w:sz w:val="18"/>
                <w:szCs w:val="18"/>
                <w:lang w:val="fr-FR"/>
              </w:rPr>
              <w:t>modifié</w:t>
            </w:r>
            <w:r w:rsidRPr="006C256A">
              <w:rPr>
                <w:color w:val="000000"/>
                <w:sz w:val="18"/>
                <w:szCs w:val="18"/>
                <w:lang w:val="fr-FR"/>
              </w:rPr>
              <w:t xml:space="preserve"> afin d</w:t>
            </w:r>
            <w:r w:rsidR="005837A7">
              <w:rPr>
                <w:color w:val="000000"/>
                <w:sz w:val="18"/>
                <w:szCs w:val="18"/>
                <w:lang w:val="fr-FR"/>
              </w:rPr>
              <w:t>’</w:t>
            </w:r>
            <w:r w:rsidRPr="006C256A">
              <w:rPr>
                <w:color w:val="000000"/>
                <w:sz w:val="18"/>
                <w:szCs w:val="18"/>
                <w:lang w:val="fr-FR"/>
              </w:rPr>
              <w:t>indiquer clairement que les membres élus du Comité d</w:t>
            </w:r>
            <w:r w:rsidR="005837A7">
              <w:rPr>
                <w:color w:val="000000"/>
                <w:sz w:val="18"/>
                <w:szCs w:val="18"/>
                <w:lang w:val="fr-FR"/>
              </w:rPr>
              <w:t>’</w:t>
            </w:r>
            <w:r w:rsidRPr="006C256A">
              <w:rPr>
                <w:color w:val="000000"/>
                <w:sz w:val="18"/>
                <w:szCs w:val="18"/>
                <w:lang w:val="fr-FR"/>
              </w:rPr>
              <w:t>appel de l</w:t>
            </w:r>
            <w:r w:rsidR="005837A7">
              <w:rPr>
                <w:color w:val="000000"/>
                <w:sz w:val="18"/>
                <w:szCs w:val="18"/>
                <w:lang w:val="fr-FR"/>
              </w:rPr>
              <w:t>’</w:t>
            </w:r>
            <w:r w:rsidRPr="006C256A">
              <w:rPr>
                <w:color w:val="000000"/>
                <w:sz w:val="18"/>
                <w:szCs w:val="18"/>
                <w:lang w:val="fr-FR"/>
              </w:rPr>
              <w:t xml:space="preserve">OMPI doivent être des </w:t>
            </w:r>
            <w:r w:rsidR="006844E9" w:rsidRPr="006C256A">
              <w:rPr>
                <w:color w:val="000000"/>
                <w:sz w:val="18"/>
                <w:szCs w:val="18"/>
                <w:lang w:val="fr-FR"/>
              </w:rPr>
              <w:t>fonctionnaires du Bureau international</w:t>
            </w:r>
            <w:r w:rsidRPr="006C256A">
              <w:rPr>
                <w:color w:val="000000"/>
                <w:sz w:val="18"/>
                <w:szCs w:val="18"/>
                <w:lang w:val="fr-FR"/>
              </w:rPr>
              <w:t xml:space="preserve">, comme </w:t>
            </w:r>
            <w:r w:rsidR="006844E9" w:rsidRPr="006C256A">
              <w:rPr>
                <w:color w:val="000000"/>
                <w:sz w:val="18"/>
                <w:szCs w:val="18"/>
                <w:lang w:val="fr-FR"/>
              </w:rPr>
              <w:t>les</w:t>
            </w:r>
            <w:r w:rsidRPr="006C256A">
              <w:rPr>
                <w:color w:val="000000"/>
                <w:sz w:val="18"/>
                <w:szCs w:val="18"/>
                <w:lang w:val="fr-FR"/>
              </w:rPr>
              <w:t xml:space="preserve"> membres désignés par le Directeur général.</w:t>
            </w: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7759F6" w:rsidRPr="006C256A" w:rsidRDefault="00881378"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alinéa l) est modifié de manière à raccourcir les délais de vacance du Comité d</w:t>
            </w:r>
            <w:r w:rsidR="005837A7">
              <w:rPr>
                <w:color w:val="000000"/>
                <w:sz w:val="18"/>
                <w:szCs w:val="18"/>
                <w:lang w:val="fr-FR"/>
              </w:rPr>
              <w:t>’</w:t>
            </w:r>
            <w:r w:rsidRPr="006C256A">
              <w:rPr>
                <w:color w:val="000000"/>
                <w:sz w:val="18"/>
                <w:szCs w:val="18"/>
                <w:lang w:val="fr-FR"/>
              </w:rPr>
              <w:t xml:space="preserve">appel (ramenés respectivement de 13 et </w:t>
            </w:r>
            <w:r w:rsidR="00BD5D13">
              <w:rPr>
                <w:color w:val="000000"/>
                <w:sz w:val="18"/>
                <w:szCs w:val="18"/>
                <w:lang w:val="fr-FR"/>
              </w:rPr>
              <w:t>46 </w:t>
            </w:r>
            <w:r w:rsidRPr="006C256A">
              <w:rPr>
                <w:color w:val="000000"/>
                <w:sz w:val="18"/>
                <w:szCs w:val="18"/>
                <w:lang w:val="fr-FR"/>
              </w:rPr>
              <w:t xml:space="preserve">jours à 12 et </w:t>
            </w:r>
            <w:r w:rsidR="00BD5D13">
              <w:rPr>
                <w:color w:val="000000"/>
                <w:sz w:val="18"/>
                <w:szCs w:val="18"/>
                <w:lang w:val="fr-FR"/>
              </w:rPr>
              <w:t>32 </w:t>
            </w:r>
            <w:r w:rsidRPr="006C256A">
              <w:rPr>
                <w:color w:val="000000"/>
                <w:sz w:val="18"/>
                <w:szCs w:val="18"/>
                <w:lang w:val="fr-FR"/>
              </w:rPr>
              <w:t>jours).</w:t>
            </w:r>
          </w:p>
        </w:tc>
      </w:tr>
      <w:tr w:rsidR="007759F6" w:rsidRPr="009A4C01" w:rsidTr="007759F6">
        <w:trPr>
          <w:trHeight w:val="23"/>
        </w:trPr>
        <w:tc>
          <w:tcPr>
            <w:tcW w:w="1842" w:type="dxa"/>
            <w:shd w:val="clear" w:color="auto" w:fill="auto"/>
            <w:tcMar>
              <w:top w:w="57" w:type="dxa"/>
              <w:bottom w:w="57" w:type="dxa"/>
            </w:tcMar>
          </w:tcPr>
          <w:p w:rsidR="00F33AD6" w:rsidRPr="006C256A" w:rsidRDefault="00881378" w:rsidP="00C37DE4">
            <w:pPr>
              <w:rPr>
                <w:b/>
                <w:sz w:val="18"/>
                <w:szCs w:val="18"/>
                <w:lang w:val="fr-FR"/>
              </w:rPr>
            </w:pPr>
            <w:r w:rsidRPr="006C256A">
              <w:rPr>
                <w:b/>
                <w:color w:val="000000"/>
                <w:sz w:val="18"/>
                <w:szCs w:val="18"/>
                <w:lang w:val="fr-FR"/>
              </w:rPr>
              <w:lastRenderedPageBreak/>
              <w:t xml:space="preserve">Disposition </w:t>
            </w:r>
            <w:r w:rsidRPr="006C256A">
              <w:rPr>
                <w:b/>
                <w:sz w:val="18"/>
                <w:szCs w:val="18"/>
                <w:lang w:val="fr-FR"/>
              </w:rPr>
              <w:t>11.5.3</w:t>
            </w:r>
          </w:p>
          <w:p w:rsidR="00F33AD6" w:rsidRPr="006C256A" w:rsidRDefault="00F33AD6" w:rsidP="00C37DE4">
            <w:pPr>
              <w:rPr>
                <w:sz w:val="18"/>
                <w:szCs w:val="18"/>
                <w:lang w:val="fr-FR"/>
              </w:rPr>
            </w:pPr>
          </w:p>
          <w:p w:rsidR="007759F6" w:rsidRPr="006C256A" w:rsidRDefault="00881378" w:rsidP="00C37DE4">
            <w:pPr>
              <w:rPr>
                <w:sz w:val="18"/>
                <w:szCs w:val="18"/>
                <w:lang w:val="fr-FR"/>
              </w:rPr>
            </w:pPr>
            <w:r w:rsidRPr="006C256A">
              <w:rPr>
                <w:sz w:val="18"/>
                <w:szCs w:val="18"/>
                <w:lang w:val="fr-FR"/>
              </w:rPr>
              <w:t>Procédure devant le Comité d</w:t>
            </w:r>
            <w:r w:rsidR="005837A7">
              <w:rPr>
                <w:sz w:val="18"/>
                <w:szCs w:val="18"/>
                <w:lang w:val="fr-FR"/>
              </w:rPr>
              <w:t>’</w:t>
            </w:r>
            <w:r w:rsidRPr="006C256A">
              <w:rPr>
                <w:sz w:val="18"/>
                <w:szCs w:val="18"/>
                <w:lang w:val="fr-FR"/>
              </w:rPr>
              <w:t>appel</w:t>
            </w:r>
          </w:p>
        </w:tc>
        <w:tc>
          <w:tcPr>
            <w:tcW w:w="4536" w:type="dxa"/>
            <w:shd w:val="clear" w:color="auto" w:fill="auto"/>
            <w:tcMar>
              <w:top w:w="57" w:type="dxa"/>
              <w:bottom w:w="57" w:type="dxa"/>
            </w:tcMar>
          </w:tcPr>
          <w:p w:rsidR="00F33AD6" w:rsidRPr="006C256A" w:rsidRDefault="00881378"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8C3E7A" w:rsidP="00C37DE4">
            <w:pPr>
              <w:pStyle w:val="Default"/>
              <w:rPr>
                <w:sz w:val="18"/>
                <w:szCs w:val="18"/>
                <w:lang w:val="fr-FR"/>
              </w:rPr>
            </w:pPr>
            <w:r w:rsidRPr="006C256A">
              <w:rPr>
                <w:sz w:val="18"/>
                <w:szCs w:val="18"/>
                <w:lang w:val="fr-FR"/>
              </w:rPr>
              <w:t xml:space="preserve">f) </w:t>
            </w:r>
            <w:r w:rsidRPr="006C256A">
              <w:rPr>
                <w:color w:val="auto"/>
                <w:sz w:val="18"/>
                <w:szCs w:val="18"/>
                <w:lang w:val="fr-FR"/>
              </w:rPr>
              <w:t>Le Directeur général dispose d</w:t>
            </w:r>
            <w:r w:rsidR="005837A7">
              <w:rPr>
                <w:color w:val="auto"/>
                <w:sz w:val="18"/>
                <w:szCs w:val="18"/>
                <w:lang w:val="fr-FR"/>
              </w:rPr>
              <w:t>’</w:t>
            </w:r>
            <w:r w:rsidRPr="006C256A">
              <w:rPr>
                <w:color w:val="auto"/>
                <w:sz w:val="18"/>
                <w:szCs w:val="18"/>
                <w:lang w:val="fr-FR"/>
              </w:rPr>
              <w:t>un délai de soixante (60) jours civils à compter de la date de réception de la requête par le Comité d</w:t>
            </w:r>
            <w:r w:rsidR="005837A7">
              <w:rPr>
                <w:color w:val="auto"/>
                <w:sz w:val="18"/>
                <w:szCs w:val="18"/>
                <w:lang w:val="fr-FR"/>
              </w:rPr>
              <w:t>’</w:t>
            </w:r>
            <w:r w:rsidRPr="006C256A">
              <w:rPr>
                <w:color w:val="auto"/>
                <w:sz w:val="18"/>
                <w:szCs w:val="18"/>
                <w:lang w:val="fr-FR"/>
              </w:rPr>
              <w:t>appel pour faire part de sa réponse, dont une copie est transmise au requérant.</w:t>
            </w:r>
          </w:p>
          <w:p w:rsidR="00F33AD6" w:rsidRPr="006C256A" w:rsidRDefault="00F33AD6" w:rsidP="00C37DE4">
            <w:pPr>
              <w:pStyle w:val="Default"/>
              <w:rPr>
                <w:sz w:val="18"/>
                <w:szCs w:val="18"/>
                <w:lang w:val="fr-FR"/>
              </w:rPr>
            </w:pPr>
          </w:p>
          <w:p w:rsidR="005837A7" w:rsidRDefault="008C3E7A" w:rsidP="00C37DE4">
            <w:pPr>
              <w:pStyle w:val="Default"/>
              <w:rPr>
                <w:sz w:val="18"/>
                <w:szCs w:val="18"/>
                <w:lang w:val="fr-FR"/>
              </w:rPr>
            </w:pPr>
            <w:r w:rsidRPr="006C256A">
              <w:rPr>
                <w:sz w:val="18"/>
                <w:szCs w:val="18"/>
                <w:lang w:val="fr-FR"/>
              </w:rPr>
              <w:t xml:space="preserve">g) </w:t>
            </w:r>
            <w:r w:rsidRPr="006C256A">
              <w:rPr>
                <w:color w:val="auto"/>
                <w:sz w:val="18"/>
                <w:szCs w:val="18"/>
                <w:lang w:val="fr-FR"/>
              </w:rPr>
              <w:t>Le requérant peut, dans un délai de trente (30) jours civils à compter de la date de réception de la réponse du Directeur général par le Comité d</w:t>
            </w:r>
            <w:r w:rsidR="005837A7">
              <w:rPr>
                <w:color w:val="auto"/>
                <w:sz w:val="18"/>
                <w:szCs w:val="18"/>
                <w:lang w:val="fr-FR"/>
              </w:rPr>
              <w:t>’</w:t>
            </w:r>
            <w:r w:rsidRPr="006C256A">
              <w:rPr>
                <w:color w:val="auto"/>
                <w:sz w:val="18"/>
                <w:szCs w:val="18"/>
                <w:lang w:val="fr-FR"/>
              </w:rPr>
              <w:t>appel, déposer une réplique dont une copie est transmise au Directeur général, et le Directeur général dispose d</w:t>
            </w:r>
            <w:r w:rsidR="005837A7">
              <w:rPr>
                <w:color w:val="auto"/>
                <w:sz w:val="18"/>
                <w:szCs w:val="18"/>
                <w:lang w:val="fr-FR"/>
              </w:rPr>
              <w:t>’</w:t>
            </w:r>
            <w:r w:rsidRPr="006C256A">
              <w:rPr>
                <w:color w:val="auto"/>
                <w:sz w:val="18"/>
                <w:szCs w:val="18"/>
                <w:lang w:val="fr-FR"/>
              </w:rPr>
              <w:t>un délai de trente (30) jours civils à compter de la réception de la réplique par le Comité d</w:t>
            </w:r>
            <w:r w:rsidR="005837A7">
              <w:rPr>
                <w:color w:val="auto"/>
                <w:sz w:val="18"/>
                <w:szCs w:val="18"/>
                <w:lang w:val="fr-FR"/>
              </w:rPr>
              <w:t>’</w:t>
            </w:r>
            <w:r w:rsidRPr="006C256A">
              <w:rPr>
                <w:color w:val="auto"/>
                <w:sz w:val="18"/>
                <w:szCs w:val="18"/>
                <w:lang w:val="fr-FR"/>
              </w:rPr>
              <w:t>appel pour déposer une duplique, dont une copie est transmise au requérant.</w:t>
            </w:r>
          </w:p>
          <w:p w:rsidR="00F33AD6" w:rsidRPr="006C256A" w:rsidRDefault="00F33AD6" w:rsidP="00C37DE4">
            <w:pPr>
              <w:pStyle w:val="Default"/>
              <w:rPr>
                <w:sz w:val="18"/>
                <w:szCs w:val="18"/>
                <w:lang w:val="fr-FR"/>
              </w:rPr>
            </w:pPr>
          </w:p>
          <w:p w:rsidR="007759F6" w:rsidRPr="006C256A" w:rsidRDefault="008C3E7A" w:rsidP="00C37DE4">
            <w:pPr>
              <w:pStyle w:val="Default"/>
              <w:rPr>
                <w:sz w:val="18"/>
                <w:szCs w:val="18"/>
                <w:lang w:val="fr-FR"/>
              </w:rPr>
            </w:pPr>
            <w:r w:rsidRPr="006C256A">
              <w:rPr>
                <w:sz w:val="18"/>
                <w:szCs w:val="18"/>
                <w:lang w:val="fr-FR"/>
              </w:rPr>
              <w:t>[…]</w:t>
            </w:r>
          </w:p>
        </w:tc>
        <w:tc>
          <w:tcPr>
            <w:tcW w:w="4536" w:type="dxa"/>
            <w:shd w:val="clear" w:color="auto" w:fill="auto"/>
            <w:tcMar>
              <w:top w:w="57" w:type="dxa"/>
              <w:bottom w:w="57" w:type="dxa"/>
            </w:tcMar>
          </w:tcPr>
          <w:p w:rsidR="00F33AD6" w:rsidRPr="006C256A" w:rsidRDefault="008C3E7A"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8C3E7A" w:rsidP="00C37DE4">
            <w:pPr>
              <w:pStyle w:val="Default"/>
              <w:rPr>
                <w:sz w:val="18"/>
                <w:szCs w:val="18"/>
                <w:lang w:val="fr-FR"/>
              </w:rPr>
            </w:pPr>
            <w:r w:rsidRPr="006C256A">
              <w:rPr>
                <w:color w:val="auto"/>
                <w:sz w:val="18"/>
                <w:szCs w:val="18"/>
                <w:lang w:val="fr-FR"/>
              </w:rPr>
              <w:t>f) Le Directeur général dispose d</w:t>
            </w:r>
            <w:r w:rsidR="005837A7">
              <w:rPr>
                <w:color w:val="auto"/>
                <w:sz w:val="18"/>
                <w:szCs w:val="18"/>
                <w:lang w:val="fr-FR"/>
              </w:rPr>
              <w:t>’</w:t>
            </w:r>
            <w:r w:rsidRPr="006C256A">
              <w:rPr>
                <w:color w:val="auto"/>
                <w:sz w:val="18"/>
                <w:szCs w:val="18"/>
                <w:lang w:val="fr-FR"/>
              </w:rPr>
              <w:t xml:space="preserve">un délai de soixante (60) jours civils à compter de la date de réception de la requête </w:t>
            </w:r>
            <w:r w:rsidRPr="006C256A">
              <w:rPr>
                <w:strike/>
                <w:color w:val="auto"/>
                <w:sz w:val="18"/>
                <w:szCs w:val="18"/>
                <w:lang w:val="fr-FR"/>
              </w:rPr>
              <w:t>par le Comité d</w:t>
            </w:r>
            <w:r w:rsidR="005837A7">
              <w:rPr>
                <w:strike/>
                <w:color w:val="auto"/>
                <w:sz w:val="18"/>
                <w:szCs w:val="18"/>
                <w:lang w:val="fr-FR"/>
              </w:rPr>
              <w:t>’</w:t>
            </w:r>
            <w:r w:rsidRPr="006C256A">
              <w:rPr>
                <w:strike/>
                <w:color w:val="auto"/>
                <w:sz w:val="18"/>
                <w:szCs w:val="18"/>
                <w:lang w:val="fr-FR"/>
              </w:rPr>
              <w:t>appel</w:t>
            </w:r>
            <w:r w:rsidRPr="006C256A">
              <w:rPr>
                <w:color w:val="auto"/>
                <w:sz w:val="18"/>
                <w:szCs w:val="18"/>
                <w:lang w:val="fr-FR"/>
              </w:rPr>
              <w:t xml:space="preserve"> pour faire part de sa réponse, dont une copie est transmise au requérant.</w:t>
            </w:r>
          </w:p>
          <w:p w:rsidR="00F33AD6" w:rsidRPr="006C256A" w:rsidRDefault="00F33AD6" w:rsidP="00C37DE4">
            <w:pPr>
              <w:pStyle w:val="Default"/>
              <w:rPr>
                <w:sz w:val="18"/>
                <w:szCs w:val="18"/>
                <w:lang w:val="fr-FR"/>
              </w:rPr>
            </w:pPr>
          </w:p>
          <w:p w:rsidR="005837A7" w:rsidRDefault="008C3E7A" w:rsidP="00C37DE4">
            <w:pPr>
              <w:pStyle w:val="Default"/>
              <w:rPr>
                <w:sz w:val="18"/>
                <w:szCs w:val="18"/>
                <w:lang w:val="fr-FR"/>
              </w:rPr>
            </w:pPr>
            <w:r w:rsidRPr="006C256A">
              <w:rPr>
                <w:color w:val="auto"/>
                <w:sz w:val="18"/>
                <w:szCs w:val="18"/>
                <w:lang w:val="fr-FR"/>
              </w:rPr>
              <w:t xml:space="preserve">g) Le requérant peut, dans un délai de trente (30) jours civils à compter de la date de réception de la réponse du Directeur général </w:t>
            </w:r>
            <w:r w:rsidRPr="006C256A">
              <w:rPr>
                <w:strike/>
                <w:color w:val="auto"/>
                <w:sz w:val="18"/>
                <w:szCs w:val="18"/>
                <w:lang w:val="fr-FR"/>
              </w:rPr>
              <w:t>par le Comité d</w:t>
            </w:r>
            <w:r w:rsidR="005837A7">
              <w:rPr>
                <w:strike/>
                <w:color w:val="auto"/>
                <w:sz w:val="18"/>
                <w:szCs w:val="18"/>
                <w:lang w:val="fr-FR"/>
              </w:rPr>
              <w:t>’</w:t>
            </w:r>
            <w:r w:rsidRPr="006C256A">
              <w:rPr>
                <w:strike/>
                <w:color w:val="auto"/>
                <w:sz w:val="18"/>
                <w:szCs w:val="18"/>
                <w:lang w:val="fr-FR"/>
              </w:rPr>
              <w:t>appel</w:t>
            </w:r>
            <w:r w:rsidRPr="006C256A">
              <w:rPr>
                <w:color w:val="auto"/>
                <w:sz w:val="18"/>
                <w:szCs w:val="18"/>
                <w:lang w:val="fr-FR"/>
              </w:rPr>
              <w:t>, déposer une réplique dont une copie est transmise au Directeur général, et le Directeur général dispose d</w:t>
            </w:r>
            <w:r w:rsidR="005837A7">
              <w:rPr>
                <w:color w:val="auto"/>
                <w:sz w:val="18"/>
                <w:szCs w:val="18"/>
                <w:lang w:val="fr-FR"/>
              </w:rPr>
              <w:t>’</w:t>
            </w:r>
            <w:r w:rsidRPr="006C256A">
              <w:rPr>
                <w:color w:val="auto"/>
                <w:sz w:val="18"/>
                <w:szCs w:val="18"/>
                <w:lang w:val="fr-FR"/>
              </w:rPr>
              <w:t xml:space="preserve">un délai de trente (30) jours civils à compter de la réception de la réplique </w:t>
            </w:r>
            <w:r w:rsidRPr="006C256A">
              <w:rPr>
                <w:strike/>
                <w:color w:val="auto"/>
                <w:sz w:val="18"/>
                <w:szCs w:val="18"/>
                <w:lang w:val="fr-FR"/>
              </w:rPr>
              <w:t>par le Comité d</w:t>
            </w:r>
            <w:r w:rsidR="005837A7">
              <w:rPr>
                <w:strike/>
                <w:color w:val="auto"/>
                <w:sz w:val="18"/>
                <w:szCs w:val="18"/>
                <w:lang w:val="fr-FR"/>
              </w:rPr>
              <w:t>’</w:t>
            </w:r>
            <w:r w:rsidRPr="006C256A">
              <w:rPr>
                <w:strike/>
                <w:color w:val="auto"/>
                <w:sz w:val="18"/>
                <w:szCs w:val="18"/>
                <w:lang w:val="fr-FR"/>
              </w:rPr>
              <w:t>appel</w:t>
            </w:r>
            <w:r w:rsidRPr="006C256A">
              <w:rPr>
                <w:color w:val="auto"/>
                <w:sz w:val="18"/>
                <w:szCs w:val="18"/>
                <w:lang w:val="fr-FR"/>
              </w:rPr>
              <w:t xml:space="preserve"> pour déposer une duplique, dont une copie est transmise au requérant.</w:t>
            </w:r>
          </w:p>
          <w:p w:rsidR="00F33AD6" w:rsidRPr="006C256A" w:rsidRDefault="00F33AD6" w:rsidP="00C37DE4">
            <w:pPr>
              <w:pStyle w:val="Default"/>
              <w:rPr>
                <w:sz w:val="18"/>
                <w:szCs w:val="18"/>
                <w:lang w:val="fr-FR"/>
              </w:rPr>
            </w:pPr>
          </w:p>
          <w:p w:rsidR="007759F6" w:rsidRPr="006C256A" w:rsidRDefault="008C3E7A" w:rsidP="00C37DE4">
            <w:pPr>
              <w:pStyle w:val="Default"/>
              <w:rPr>
                <w:sz w:val="18"/>
                <w:szCs w:val="18"/>
                <w:lang w:val="fr-FR"/>
              </w:rPr>
            </w:pPr>
            <w:r w:rsidRPr="006C256A">
              <w:rPr>
                <w:sz w:val="18"/>
                <w:szCs w:val="18"/>
                <w:lang w:val="fr-FR"/>
              </w:rPr>
              <w:t>[…]</w:t>
            </w:r>
          </w:p>
        </w:tc>
        <w:tc>
          <w:tcPr>
            <w:tcW w:w="4537"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8C3E7A" w:rsidP="00C37DE4">
            <w:pPr>
              <w:rPr>
                <w:i/>
                <w:sz w:val="18"/>
                <w:szCs w:val="18"/>
                <w:lang w:val="fr-FR"/>
              </w:rPr>
            </w:pPr>
            <w:r w:rsidRPr="006C256A">
              <w:rPr>
                <w:color w:val="000000"/>
                <w:sz w:val="18"/>
                <w:szCs w:val="18"/>
                <w:lang w:val="fr-FR"/>
              </w:rPr>
              <w:t>Les alinéas f) et g)</w:t>
            </w:r>
            <w:r w:rsidR="00955164">
              <w:rPr>
                <w:color w:val="000000"/>
                <w:sz w:val="18"/>
                <w:szCs w:val="18"/>
                <w:lang w:val="fr-FR"/>
              </w:rPr>
              <w:t> </w:t>
            </w:r>
            <w:r w:rsidRPr="006C256A">
              <w:rPr>
                <w:color w:val="000000"/>
                <w:sz w:val="18"/>
                <w:szCs w:val="18"/>
                <w:lang w:val="fr-FR"/>
              </w:rPr>
              <w:t xml:space="preserve">sont modifiés de </w:t>
            </w:r>
            <w:r w:rsidR="00354AD1" w:rsidRPr="006C256A">
              <w:rPr>
                <w:color w:val="000000"/>
                <w:sz w:val="18"/>
                <w:szCs w:val="18"/>
                <w:lang w:val="fr-FR"/>
              </w:rPr>
              <w:t xml:space="preserve">manière à faire en </w:t>
            </w:r>
            <w:r w:rsidRPr="006C256A">
              <w:rPr>
                <w:color w:val="000000"/>
                <w:sz w:val="18"/>
                <w:szCs w:val="18"/>
                <w:lang w:val="fr-FR"/>
              </w:rPr>
              <w:t>sorte que le délai pour la communication de la réponse, de la r</w:t>
            </w:r>
            <w:r w:rsidR="00354AD1" w:rsidRPr="006C256A">
              <w:rPr>
                <w:color w:val="000000"/>
                <w:sz w:val="18"/>
                <w:szCs w:val="18"/>
                <w:lang w:val="fr-FR"/>
              </w:rPr>
              <w:t>éplique et de la duplique comme</w:t>
            </w:r>
            <w:r w:rsidRPr="006C256A">
              <w:rPr>
                <w:color w:val="000000"/>
                <w:sz w:val="18"/>
                <w:szCs w:val="18"/>
                <w:lang w:val="fr-FR"/>
              </w:rPr>
              <w:t xml:space="preserve">nce à courir à compter de la </w:t>
            </w:r>
            <w:r w:rsidRPr="006C256A">
              <w:rPr>
                <w:sz w:val="18"/>
                <w:szCs w:val="18"/>
                <w:lang w:val="fr-FR"/>
              </w:rPr>
              <w:t>date de réception</w:t>
            </w:r>
            <w:r w:rsidRPr="006C256A">
              <w:rPr>
                <w:color w:val="000000"/>
                <w:sz w:val="18"/>
                <w:szCs w:val="18"/>
                <w:lang w:val="fr-FR"/>
              </w:rPr>
              <w:t xml:space="preserve"> de la communication pertinente </w:t>
            </w:r>
            <w:r w:rsidR="00BE0665" w:rsidRPr="006C256A">
              <w:rPr>
                <w:color w:val="000000"/>
                <w:sz w:val="18"/>
                <w:szCs w:val="18"/>
                <w:lang w:val="fr-FR"/>
              </w:rPr>
              <w:t>par le</w:t>
            </w:r>
            <w:r w:rsidRPr="006C256A">
              <w:rPr>
                <w:color w:val="000000"/>
                <w:sz w:val="18"/>
                <w:szCs w:val="18"/>
                <w:lang w:val="fr-FR"/>
              </w:rPr>
              <w:t xml:space="preserve"> Directeur général ou </w:t>
            </w:r>
            <w:r w:rsidR="00BE0665" w:rsidRPr="006C256A">
              <w:rPr>
                <w:color w:val="000000"/>
                <w:sz w:val="18"/>
                <w:szCs w:val="18"/>
                <w:lang w:val="fr-FR"/>
              </w:rPr>
              <w:t>par le</w:t>
            </w:r>
            <w:r w:rsidRPr="006C256A">
              <w:rPr>
                <w:color w:val="000000"/>
                <w:sz w:val="18"/>
                <w:szCs w:val="18"/>
                <w:lang w:val="fr-FR"/>
              </w:rPr>
              <w:t xml:space="preserve"> requérant, et non à compte</w:t>
            </w:r>
            <w:r w:rsidR="00354AD1" w:rsidRPr="006C256A">
              <w:rPr>
                <w:color w:val="000000"/>
                <w:sz w:val="18"/>
                <w:szCs w:val="18"/>
                <w:lang w:val="fr-FR"/>
              </w:rPr>
              <w:t>r</w:t>
            </w:r>
            <w:r w:rsidRPr="006C256A">
              <w:rPr>
                <w:color w:val="000000"/>
                <w:sz w:val="18"/>
                <w:szCs w:val="18"/>
                <w:lang w:val="fr-FR"/>
              </w:rPr>
              <w:t xml:space="preserve"> de la date à laquelle elle a</w:t>
            </w:r>
            <w:r w:rsidR="00354AD1" w:rsidRPr="006C256A">
              <w:rPr>
                <w:color w:val="000000"/>
                <w:sz w:val="18"/>
                <w:szCs w:val="18"/>
                <w:lang w:val="fr-FR"/>
              </w:rPr>
              <w:t>ura</w:t>
            </w:r>
            <w:r w:rsidRPr="006C256A">
              <w:rPr>
                <w:color w:val="000000"/>
                <w:sz w:val="18"/>
                <w:szCs w:val="18"/>
                <w:lang w:val="fr-FR"/>
              </w:rPr>
              <w:t xml:space="preserve"> été reçue par le </w:t>
            </w:r>
            <w:r w:rsidRPr="006C256A">
              <w:rPr>
                <w:sz w:val="18"/>
                <w:szCs w:val="18"/>
                <w:lang w:val="fr-FR"/>
              </w:rPr>
              <w:t>Comité d</w:t>
            </w:r>
            <w:r w:rsidR="005837A7">
              <w:rPr>
                <w:sz w:val="18"/>
                <w:szCs w:val="18"/>
                <w:lang w:val="fr-FR"/>
              </w:rPr>
              <w:t>’</w:t>
            </w:r>
            <w:r w:rsidRPr="006C256A">
              <w:rPr>
                <w:sz w:val="18"/>
                <w:szCs w:val="18"/>
                <w:lang w:val="fr-FR"/>
              </w:rPr>
              <w:t>appel</w:t>
            </w:r>
            <w:r w:rsidRPr="006C256A">
              <w:rPr>
                <w:color w:val="000000"/>
                <w:sz w:val="18"/>
                <w:szCs w:val="18"/>
                <w:lang w:val="fr-FR"/>
              </w:rPr>
              <w:t>.</w:t>
            </w:r>
          </w:p>
          <w:p w:rsidR="007759F6" w:rsidRPr="006C256A" w:rsidRDefault="007759F6" w:rsidP="00C37DE4">
            <w:pPr>
              <w:rPr>
                <w:i/>
                <w:sz w:val="18"/>
                <w:szCs w:val="18"/>
                <w:lang w:val="fr-FR"/>
              </w:rPr>
            </w:pPr>
          </w:p>
        </w:tc>
      </w:tr>
      <w:tr w:rsidR="007759F6" w:rsidRPr="009A4C01" w:rsidTr="007759F6">
        <w:trPr>
          <w:trHeight w:val="23"/>
        </w:trPr>
        <w:tc>
          <w:tcPr>
            <w:tcW w:w="1842" w:type="dxa"/>
            <w:shd w:val="clear" w:color="auto" w:fill="auto"/>
            <w:tcMar>
              <w:top w:w="57" w:type="dxa"/>
              <w:bottom w:w="57" w:type="dxa"/>
            </w:tcMar>
          </w:tcPr>
          <w:p w:rsidR="00F33AD6" w:rsidRPr="006C256A" w:rsidRDefault="008C3E7A" w:rsidP="00C37DE4">
            <w:pPr>
              <w:rPr>
                <w:b/>
                <w:sz w:val="18"/>
                <w:szCs w:val="18"/>
                <w:lang w:val="fr-FR"/>
              </w:rPr>
            </w:pPr>
            <w:r w:rsidRPr="006C256A">
              <w:rPr>
                <w:b/>
                <w:color w:val="000000"/>
                <w:sz w:val="18"/>
                <w:szCs w:val="18"/>
                <w:lang w:val="fr-FR"/>
              </w:rPr>
              <w:t xml:space="preserve">Disposition </w:t>
            </w:r>
            <w:r w:rsidRPr="006C256A">
              <w:rPr>
                <w:b/>
                <w:sz w:val="18"/>
                <w:szCs w:val="18"/>
                <w:lang w:val="fr-FR"/>
              </w:rPr>
              <w:t>12.2.2</w:t>
            </w:r>
          </w:p>
          <w:p w:rsidR="00F33AD6" w:rsidRPr="006C256A" w:rsidRDefault="00F33AD6" w:rsidP="00C37DE4">
            <w:pPr>
              <w:rPr>
                <w:sz w:val="18"/>
                <w:szCs w:val="18"/>
                <w:lang w:val="fr-FR"/>
              </w:rPr>
            </w:pPr>
          </w:p>
          <w:p w:rsidR="007759F6" w:rsidRPr="006C256A" w:rsidRDefault="008C3E7A" w:rsidP="00C37DE4">
            <w:pPr>
              <w:rPr>
                <w:sz w:val="18"/>
                <w:szCs w:val="18"/>
                <w:lang w:val="fr-FR"/>
              </w:rPr>
            </w:pPr>
            <w:r w:rsidRPr="006C256A">
              <w:rPr>
                <w:sz w:val="18"/>
                <w:szCs w:val="18"/>
                <w:lang w:val="fr-FR"/>
              </w:rPr>
              <w:t>Date d</w:t>
            </w:r>
            <w:r w:rsidR="005837A7">
              <w:rPr>
                <w:sz w:val="18"/>
                <w:szCs w:val="18"/>
                <w:lang w:val="fr-FR"/>
              </w:rPr>
              <w:t>’</w:t>
            </w:r>
            <w:r w:rsidRPr="006C256A">
              <w:rPr>
                <w:sz w:val="18"/>
                <w:szCs w:val="18"/>
                <w:lang w:val="fr-FR"/>
              </w:rPr>
              <w:t>entrée en vigueur</w:t>
            </w:r>
          </w:p>
        </w:tc>
        <w:tc>
          <w:tcPr>
            <w:tcW w:w="4536" w:type="dxa"/>
            <w:shd w:val="clear" w:color="auto" w:fill="auto"/>
            <w:tcMar>
              <w:top w:w="57" w:type="dxa"/>
              <w:bottom w:w="57" w:type="dxa"/>
            </w:tcMar>
          </w:tcPr>
          <w:p w:rsidR="007759F6" w:rsidRPr="006C256A" w:rsidRDefault="008C3E7A" w:rsidP="00C37DE4">
            <w:pPr>
              <w:rPr>
                <w:sz w:val="18"/>
                <w:szCs w:val="18"/>
                <w:lang w:val="fr-FR"/>
              </w:rPr>
            </w:pPr>
            <w:r w:rsidRPr="006C256A">
              <w:rPr>
                <w:sz w:val="18"/>
                <w:szCs w:val="18"/>
                <w:lang w:val="fr-FR"/>
              </w:rPr>
              <w:t xml:space="preserve">Le présent Statut et Règlement révisé entre en vigueur le </w:t>
            </w:r>
            <w:r w:rsidR="005837A7" w:rsidRPr="006C256A">
              <w:rPr>
                <w:sz w:val="18"/>
                <w:szCs w:val="18"/>
                <w:lang w:val="fr-FR"/>
              </w:rPr>
              <w:t>1</w:t>
            </w:r>
            <w:r w:rsidR="005837A7" w:rsidRPr="00C37DE4">
              <w:rPr>
                <w:sz w:val="18"/>
                <w:szCs w:val="18"/>
                <w:vertAlign w:val="superscript"/>
                <w:lang w:val="fr-FR"/>
              </w:rPr>
              <w:t>er</w:t>
            </w:r>
            <w:r w:rsidR="005837A7">
              <w:rPr>
                <w:sz w:val="18"/>
                <w:szCs w:val="18"/>
                <w:lang w:val="fr-FR"/>
              </w:rPr>
              <w:t> </w:t>
            </w:r>
            <w:r w:rsidR="005837A7" w:rsidRPr="006C256A">
              <w:rPr>
                <w:sz w:val="18"/>
                <w:szCs w:val="18"/>
                <w:lang w:val="fr-FR"/>
              </w:rPr>
              <w:t>janvier</w:t>
            </w:r>
            <w:r w:rsidR="005837A7">
              <w:rPr>
                <w:sz w:val="18"/>
                <w:szCs w:val="18"/>
                <w:lang w:val="fr-FR"/>
              </w:rPr>
              <w:t> </w:t>
            </w:r>
            <w:r w:rsidR="005837A7" w:rsidRPr="006C256A">
              <w:rPr>
                <w:sz w:val="18"/>
                <w:szCs w:val="18"/>
                <w:lang w:val="fr-FR"/>
              </w:rPr>
              <w:t>20</w:t>
            </w:r>
            <w:r w:rsidRPr="006C256A">
              <w:rPr>
                <w:sz w:val="18"/>
                <w:szCs w:val="18"/>
                <w:lang w:val="fr-FR"/>
              </w:rPr>
              <w:t>13.  Il remplace le Statut et Règlement en vigueur avant cette date.</w:t>
            </w:r>
          </w:p>
        </w:tc>
        <w:tc>
          <w:tcPr>
            <w:tcW w:w="4536" w:type="dxa"/>
            <w:shd w:val="clear" w:color="auto" w:fill="auto"/>
            <w:tcMar>
              <w:top w:w="57" w:type="dxa"/>
              <w:bottom w:w="57" w:type="dxa"/>
            </w:tcMar>
          </w:tcPr>
          <w:p w:rsidR="005837A7" w:rsidRDefault="008C3E7A" w:rsidP="00C37DE4">
            <w:pPr>
              <w:rPr>
                <w:b/>
                <w:strike/>
                <w:sz w:val="18"/>
                <w:szCs w:val="18"/>
                <w:u w:val="single"/>
                <w:lang w:val="fr-FR"/>
              </w:rPr>
            </w:pPr>
            <w:r w:rsidRPr="006C256A">
              <w:rPr>
                <w:b/>
                <w:strike/>
                <w:sz w:val="18"/>
                <w:szCs w:val="18"/>
                <w:u w:val="single"/>
                <w:lang w:val="fr-FR"/>
              </w:rPr>
              <w:t>Disposition 12.2.2 – Date d</w:t>
            </w:r>
            <w:r w:rsidR="005837A7">
              <w:rPr>
                <w:b/>
                <w:strike/>
                <w:sz w:val="18"/>
                <w:szCs w:val="18"/>
                <w:u w:val="single"/>
                <w:lang w:val="fr-FR"/>
              </w:rPr>
              <w:t>’</w:t>
            </w:r>
            <w:r w:rsidRPr="006C256A">
              <w:rPr>
                <w:b/>
                <w:strike/>
                <w:sz w:val="18"/>
                <w:szCs w:val="18"/>
                <w:u w:val="single"/>
                <w:lang w:val="fr-FR"/>
              </w:rPr>
              <w:t>entrée en vigueur</w:t>
            </w:r>
          </w:p>
          <w:p w:rsidR="007759F6" w:rsidRPr="006C256A" w:rsidRDefault="008C3E7A" w:rsidP="00C37DE4">
            <w:pPr>
              <w:rPr>
                <w:strike/>
                <w:sz w:val="18"/>
                <w:szCs w:val="18"/>
                <w:lang w:val="fr-FR"/>
              </w:rPr>
            </w:pPr>
            <w:r w:rsidRPr="006C256A">
              <w:rPr>
                <w:strike/>
                <w:sz w:val="18"/>
                <w:szCs w:val="18"/>
                <w:lang w:val="fr-FR"/>
              </w:rPr>
              <w:t xml:space="preserve">Le présent Statut et Règlement révisé entre en vigueur le </w:t>
            </w:r>
            <w:r w:rsidR="005837A7" w:rsidRPr="006C256A">
              <w:rPr>
                <w:strike/>
                <w:sz w:val="18"/>
                <w:szCs w:val="18"/>
                <w:lang w:val="fr-FR"/>
              </w:rPr>
              <w:t>1</w:t>
            </w:r>
            <w:r w:rsidR="005837A7" w:rsidRPr="00C37DE4">
              <w:rPr>
                <w:strike/>
                <w:sz w:val="18"/>
                <w:szCs w:val="18"/>
                <w:vertAlign w:val="superscript"/>
                <w:lang w:val="fr-FR"/>
              </w:rPr>
              <w:t>er</w:t>
            </w:r>
            <w:r w:rsidR="005837A7">
              <w:rPr>
                <w:strike/>
                <w:sz w:val="18"/>
                <w:szCs w:val="18"/>
                <w:lang w:val="fr-FR"/>
              </w:rPr>
              <w:t> </w:t>
            </w:r>
            <w:r w:rsidR="005837A7" w:rsidRPr="006C256A">
              <w:rPr>
                <w:strike/>
                <w:sz w:val="18"/>
                <w:szCs w:val="18"/>
                <w:lang w:val="fr-FR"/>
              </w:rPr>
              <w:t>janvier</w:t>
            </w:r>
            <w:r w:rsidR="005837A7">
              <w:rPr>
                <w:strike/>
                <w:sz w:val="18"/>
                <w:szCs w:val="18"/>
                <w:lang w:val="fr-FR"/>
              </w:rPr>
              <w:t> </w:t>
            </w:r>
            <w:r w:rsidR="005837A7" w:rsidRPr="006C256A">
              <w:rPr>
                <w:strike/>
                <w:sz w:val="18"/>
                <w:szCs w:val="18"/>
                <w:lang w:val="fr-FR"/>
              </w:rPr>
              <w:t>20</w:t>
            </w:r>
            <w:r w:rsidRPr="006C256A">
              <w:rPr>
                <w:strike/>
                <w:sz w:val="18"/>
                <w:szCs w:val="18"/>
                <w:lang w:val="fr-FR"/>
              </w:rPr>
              <w:t>13.  Il remplace le Statut et Règlement en vigueur avant cette date.</w:t>
            </w:r>
          </w:p>
        </w:tc>
        <w:tc>
          <w:tcPr>
            <w:tcW w:w="4537" w:type="dxa"/>
            <w:shd w:val="clear" w:color="auto" w:fill="auto"/>
            <w:tcMar>
              <w:top w:w="57" w:type="dxa"/>
              <w:bottom w:w="57" w:type="dxa"/>
            </w:tcMar>
          </w:tcPr>
          <w:p w:rsidR="007759F6" w:rsidRPr="006C256A" w:rsidRDefault="008C3E7A" w:rsidP="00C37DE4">
            <w:pPr>
              <w:rPr>
                <w:i/>
                <w:sz w:val="18"/>
                <w:szCs w:val="18"/>
                <w:lang w:val="fr-FR"/>
              </w:rPr>
            </w:pPr>
            <w:r w:rsidRPr="006C256A">
              <w:rPr>
                <w:sz w:val="18"/>
                <w:szCs w:val="18"/>
                <w:lang w:val="fr-FR"/>
              </w:rPr>
              <w:t>Disposition supprimée pour cause d</w:t>
            </w:r>
            <w:r w:rsidR="005837A7">
              <w:rPr>
                <w:sz w:val="18"/>
                <w:szCs w:val="18"/>
                <w:lang w:val="fr-FR"/>
              </w:rPr>
              <w:t>’</w:t>
            </w:r>
            <w:r w:rsidRPr="006C256A">
              <w:rPr>
                <w:sz w:val="18"/>
                <w:szCs w:val="18"/>
                <w:lang w:val="fr-FR"/>
              </w:rPr>
              <w:t xml:space="preserve">incompatibilité avec le fait que les chapitres X et XI sont entrés en vigueur en </w:t>
            </w:r>
            <w:r w:rsidR="005837A7" w:rsidRPr="006C256A">
              <w:rPr>
                <w:sz w:val="18"/>
                <w:szCs w:val="18"/>
                <w:lang w:val="fr-FR"/>
              </w:rPr>
              <w:t>janvier</w:t>
            </w:r>
            <w:r w:rsidR="005837A7">
              <w:rPr>
                <w:sz w:val="18"/>
                <w:szCs w:val="18"/>
                <w:lang w:val="fr-FR"/>
              </w:rPr>
              <w:t> </w:t>
            </w:r>
            <w:r w:rsidR="005837A7" w:rsidRPr="006C256A">
              <w:rPr>
                <w:sz w:val="18"/>
                <w:szCs w:val="18"/>
                <w:lang w:val="fr-FR"/>
              </w:rPr>
              <w:t>20</w:t>
            </w:r>
            <w:r w:rsidRPr="006C256A">
              <w:rPr>
                <w:sz w:val="18"/>
                <w:szCs w:val="18"/>
                <w:lang w:val="fr-FR"/>
              </w:rPr>
              <w:t>14 et que d</w:t>
            </w:r>
            <w:r w:rsidR="005837A7">
              <w:rPr>
                <w:sz w:val="18"/>
                <w:szCs w:val="18"/>
                <w:lang w:val="fr-FR"/>
              </w:rPr>
              <w:t>’</w:t>
            </w:r>
            <w:r w:rsidRPr="006C256A">
              <w:rPr>
                <w:sz w:val="18"/>
                <w:szCs w:val="18"/>
                <w:lang w:val="fr-FR"/>
              </w:rPr>
              <w:t>autres dispositions ont aussi été modifiées depuis janvier 2013.</w:t>
            </w:r>
            <w:r w:rsidR="007759F6" w:rsidRPr="006C256A">
              <w:rPr>
                <w:sz w:val="18"/>
                <w:szCs w:val="18"/>
                <w:lang w:val="fr-FR"/>
              </w:rPr>
              <w:t xml:space="preserve"> </w:t>
            </w:r>
            <w:r w:rsidR="00955164">
              <w:rPr>
                <w:sz w:val="18"/>
                <w:szCs w:val="18"/>
                <w:lang w:val="fr-FR"/>
              </w:rPr>
              <w:t xml:space="preserve"> </w:t>
            </w:r>
            <w:r w:rsidRPr="006C256A">
              <w:rPr>
                <w:sz w:val="18"/>
                <w:szCs w:val="18"/>
                <w:lang w:val="fr-FR"/>
              </w:rPr>
              <w:t>Voir également les propositions de modification des articles</w:t>
            </w:r>
            <w:r w:rsidR="00955164">
              <w:rPr>
                <w:sz w:val="18"/>
                <w:szCs w:val="18"/>
                <w:lang w:val="fr-FR"/>
              </w:rPr>
              <w:t> </w:t>
            </w:r>
            <w:r w:rsidRPr="006C256A">
              <w:rPr>
                <w:sz w:val="18"/>
                <w:szCs w:val="18"/>
                <w:lang w:val="fr-FR"/>
              </w:rPr>
              <w:t>12.4 et 12.5 à l</w:t>
            </w:r>
            <w:r w:rsidR="005837A7">
              <w:rPr>
                <w:sz w:val="18"/>
                <w:szCs w:val="18"/>
                <w:lang w:val="fr-FR"/>
              </w:rPr>
              <w:t>’</w:t>
            </w:r>
            <w:r w:rsidRPr="006C256A">
              <w:rPr>
                <w:sz w:val="18"/>
                <w:szCs w:val="18"/>
                <w:lang w:val="fr-FR"/>
              </w:rPr>
              <w:t>annexe</w:t>
            </w:r>
            <w:r w:rsidR="00955164">
              <w:rPr>
                <w:sz w:val="18"/>
                <w:szCs w:val="18"/>
                <w:lang w:val="fr-FR"/>
              </w:rPr>
              <w:t> </w:t>
            </w:r>
            <w:r w:rsidRPr="006C256A">
              <w:rPr>
                <w:sz w:val="18"/>
                <w:szCs w:val="18"/>
                <w:lang w:val="fr-FR"/>
              </w:rPr>
              <w:t>I.</w:t>
            </w:r>
          </w:p>
        </w:tc>
      </w:tr>
      <w:tr w:rsidR="007759F6" w:rsidRPr="009A4C01" w:rsidTr="007759F6">
        <w:trPr>
          <w:trHeight w:val="23"/>
        </w:trPr>
        <w:tc>
          <w:tcPr>
            <w:tcW w:w="1842" w:type="dxa"/>
            <w:shd w:val="clear" w:color="auto" w:fill="auto"/>
            <w:tcMar>
              <w:top w:w="57" w:type="dxa"/>
              <w:bottom w:w="57" w:type="dxa"/>
            </w:tcMar>
          </w:tcPr>
          <w:p w:rsidR="00F33AD6" w:rsidRPr="006C256A" w:rsidRDefault="008C3E7A" w:rsidP="00C37DE4">
            <w:pPr>
              <w:rPr>
                <w:b/>
                <w:sz w:val="18"/>
                <w:szCs w:val="18"/>
                <w:lang w:val="fr-FR"/>
              </w:rPr>
            </w:pPr>
            <w:r w:rsidRPr="006C256A">
              <w:rPr>
                <w:b/>
                <w:color w:val="000000"/>
                <w:sz w:val="18"/>
                <w:szCs w:val="18"/>
                <w:lang w:val="fr-FR"/>
              </w:rPr>
              <w:t xml:space="preserve">Disposition </w:t>
            </w:r>
            <w:r w:rsidRPr="006C256A">
              <w:rPr>
                <w:b/>
                <w:sz w:val="18"/>
                <w:szCs w:val="18"/>
                <w:lang w:val="fr-FR"/>
              </w:rPr>
              <w:t>12.2.3</w:t>
            </w:r>
          </w:p>
          <w:p w:rsidR="00F33AD6" w:rsidRPr="006C256A" w:rsidRDefault="00F33AD6" w:rsidP="00C37DE4">
            <w:pPr>
              <w:rPr>
                <w:sz w:val="18"/>
                <w:szCs w:val="18"/>
                <w:lang w:val="fr-FR"/>
              </w:rPr>
            </w:pPr>
          </w:p>
          <w:p w:rsidR="007759F6" w:rsidRPr="006C256A" w:rsidRDefault="008C3E7A" w:rsidP="00C37DE4">
            <w:pPr>
              <w:rPr>
                <w:sz w:val="18"/>
                <w:szCs w:val="18"/>
                <w:lang w:val="fr-FR"/>
              </w:rPr>
            </w:pPr>
            <w:r w:rsidRPr="006C256A">
              <w:rPr>
                <w:sz w:val="18"/>
                <w:szCs w:val="18"/>
                <w:lang w:val="fr-FR"/>
              </w:rPr>
              <w:t>Textes authentiques du Statut et Règlement</w:t>
            </w:r>
          </w:p>
        </w:tc>
        <w:tc>
          <w:tcPr>
            <w:tcW w:w="4536" w:type="dxa"/>
            <w:shd w:val="clear" w:color="auto" w:fill="auto"/>
            <w:tcMar>
              <w:top w:w="57" w:type="dxa"/>
              <w:bottom w:w="57" w:type="dxa"/>
            </w:tcMar>
          </w:tcPr>
          <w:p w:rsidR="005837A7" w:rsidRDefault="008C3E7A" w:rsidP="00C37DE4">
            <w:pPr>
              <w:rPr>
                <w:b/>
                <w:sz w:val="18"/>
                <w:szCs w:val="18"/>
                <w:lang w:val="fr-FR"/>
              </w:rPr>
            </w:pPr>
            <w:r w:rsidRPr="006C256A">
              <w:rPr>
                <w:b/>
                <w:sz w:val="18"/>
                <w:szCs w:val="18"/>
                <w:lang w:val="fr-FR"/>
              </w:rPr>
              <w:t>Disposition 12.2.3 – Textes authentiques du Statut et Règlement</w:t>
            </w:r>
          </w:p>
          <w:p w:rsidR="00F33AD6" w:rsidRPr="006C256A" w:rsidRDefault="00F33AD6" w:rsidP="00C37DE4">
            <w:pPr>
              <w:rPr>
                <w:b/>
                <w:sz w:val="18"/>
                <w:szCs w:val="18"/>
                <w:lang w:val="fr-FR"/>
              </w:rPr>
            </w:pPr>
          </w:p>
          <w:p w:rsidR="007759F6" w:rsidRPr="006C256A" w:rsidRDefault="008C3E7A" w:rsidP="00C37DE4">
            <w:pPr>
              <w:rPr>
                <w:sz w:val="18"/>
                <w:szCs w:val="18"/>
                <w:lang w:val="fr-FR"/>
              </w:rPr>
            </w:pPr>
            <w:r w:rsidRPr="006C256A">
              <w:rPr>
                <w:sz w:val="18"/>
                <w:szCs w:val="18"/>
                <w:lang w:val="fr-FR"/>
              </w:rPr>
              <w:t>Les textes français et anglais du Statut et Règlement font également foi.</w:t>
            </w:r>
            <w:r w:rsidR="00955164">
              <w:rPr>
                <w:sz w:val="18"/>
                <w:szCs w:val="18"/>
                <w:lang w:val="fr-FR"/>
              </w:rPr>
              <w:t xml:space="preserve"> </w:t>
            </w:r>
            <w:r w:rsidRPr="006C256A">
              <w:rPr>
                <w:sz w:val="18"/>
                <w:szCs w:val="18"/>
                <w:lang w:val="fr-FR"/>
              </w:rPr>
              <w:t xml:space="preserve"> En cas de conflit entre les</w:t>
            </w:r>
            <w:r w:rsidR="00BD5D13">
              <w:rPr>
                <w:sz w:val="18"/>
                <w:szCs w:val="18"/>
                <w:lang w:val="fr-FR"/>
              </w:rPr>
              <w:t xml:space="preserve"> d</w:t>
            </w:r>
            <w:r w:rsidRPr="006C256A">
              <w:rPr>
                <w:sz w:val="18"/>
                <w:szCs w:val="18"/>
                <w:lang w:val="fr-FR"/>
              </w:rPr>
              <w:t>eux</w:t>
            </w:r>
            <w:r w:rsidR="00BD5D13">
              <w:rPr>
                <w:sz w:val="18"/>
                <w:szCs w:val="18"/>
                <w:lang w:val="fr-FR"/>
              </w:rPr>
              <w:t> </w:t>
            </w:r>
            <w:r w:rsidRPr="006C256A">
              <w:rPr>
                <w:sz w:val="18"/>
                <w:szCs w:val="18"/>
                <w:lang w:val="fr-FR"/>
              </w:rPr>
              <w:t>versions, les documents de travail du Groupe consultatif sur la révision du Statut et Règlement du personnel (institué en</w:t>
            </w:r>
            <w:r w:rsidR="00955164">
              <w:rPr>
                <w:sz w:val="18"/>
                <w:szCs w:val="18"/>
                <w:lang w:val="fr-FR"/>
              </w:rPr>
              <w:t> </w:t>
            </w:r>
            <w:r w:rsidRPr="006C256A">
              <w:rPr>
                <w:sz w:val="18"/>
                <w:szCs w:val="18"/>
                <w:lang w:val="fr-FR"/>
              </w:rPr>
              <w:t>2010 par un ordre de service) sont mis à la disposition du Bureau international sur demande.</w:t>
            </w:r>
          </w:p>
        </w:tc>
        <w:tc>
          <w:tcPr>
            <w:tcW w:w="4536" w:type="dxa"/>
            <w:shd w:val="clear" w:color="auto" w:fill="auto"/>
            <w:tcMar>
              <w:top w:w="57" w:type="dxa"/>
              <w:bottom w:w="57" w:type="dxa"/>
            </w:tcMar>
          </w:tcPr>
          <w:p w:rsidR="005837A7" w:rsidRPr="004A2612" w:rsidRDefault="008C3E7A" w:rsidP="00C37DE4">
            <w:pPr>
              <w:rPr>
                <w:b/>
                <w:sz w:val="18"/>
                <w:szCs w:val="18"/>
                <w:lang w:val="fr-FR"/>
              </w:rPr>
            </w:pPr>
            <w:r w:rsidRPr="004A2612">
              <w:rPr>
                <w:b/>
                <w:sz w:val="18"/>
                <w:szCs w:val="18"/>
                <w:lang w:val="fr-FR"/>
              </w:rPr>
              <w:t>Disposition 12.2.</w:t>
            </w:r>
            <w:r w:rsidRPr="004A2612">
              <w:rPr>
                <w:b/>
                <w:sz w:val="18"/>
                <w:szCs w:val="18"/>
                <w:u w:val="single"/>
                <w:lang w:val="fr-FR"/>
              </w:rPr>
              <w:t>2</w:t>
            </w:r>
            <w:r w:rsidRPr="004A2612">
              <w:rPr>
                <w:b/>
                <w:strike/>
                <w:sz w:val="18"/>
                <w:szCs w:val="18"/>
                <w:lang w:val="fr-FR"/>
              </w:rPr>
              <w:t>3</w:t>
            </w:r>
            <w:r w:rsidRPr="004A2612">
              <w:rPr>
                <w:b/>
                <w:sz w:val="18"/>
                <w:szCs w:val="18"/>
                <w:lang w:val="fr-FR"/>
              </w:rPr>
              <w:t xml:space="preserve"> – Textes authentiques du Statut et Règlement</w:t>
            </w:r>
          </w:p>
          <w:p w:rsidR="00F33AD6" w:rsidRPr="004A2612" w:rsidRDefault="00F33AD6" w:rsidP="00C37DE4">
            <w:pPr>
              <w:rPr>
                <w:b/>
                <w:sz w:val="18"/>
                <w:szCs w:val="18"/>
                <w:lang w:val="fr-FR"/>
              </w:rPr>
            </w:pPr>
          </w:p>
          <w:p w:rsidR="007759F6" w:rsidRPr="004A2612" w:rsidRDefault="00021FB8" w:rsidP="00C37DE4">
            <w:pPr>
              <w:rPr>
                <w:b/>
                <w:sz w:val="18"/>
                <w:szCs w:val="18"/>
                <w:lang w:val="fr-FR"/>
              </w:rPr>
            </w:pPr>
            <w:r w:rsidRPr="004A2612">
              <w:rPr>
                <w:strike/>
                <w:sz w:val="18"/>
                <w:szCs w:val="18"/>
                <w:lang w:val="fr-FR"/>
              </w:rPr>
              <w:t>Les textes français et anglais du Statut et Règlement font également foi.</w:t>
            </w:r>
            <w:r w:rsidR="007759F6" w:rsidRPr="004A2612">
              <w:rPr>
                <w:strike/>
                <w:sz w:val="18"/>
                <w:lang w:val="fr-FR"/>
              </w:rPr>
              <w:t xml:space="preserve">  </w:t>
            </w:r>
            <w:r w:rsidRPr="004A2612">
              <w:rPr>
                <w:color w:val="000000"/>
                <w:sz w:val="18"/>
                <w:szCs w:val="18"/>
                <w:lang w:val="fr-FR"/>
              </w:rPr>
              <w:t xml:space="preserve">En cas de conflit entre </w:t>
            </w:r>
            <w:r w:rsidRPr="004A2612">
              <w:rPr>
                <w:b/>
                <w:color w:val="000000"/>
                <w:sz w:val="18"/>
                <w:szCs w:val="18"/>
                <w:u w:val="single"/>
                <w:lang w:val="fr-FR"/>
              </w:rPr>
              <w:t>les textes français et angl</w:t>
            </w:r>
            <w:r w:rsidRPr="00BB0F13">
              <w:rPr>
                <w:b/>
                <w:color w:val="000000"/>
                <w:sz w:val="18"/>
                <w:szCs w:val="18"/>
                <w:u w:val="single"/>
                <w:lang w:val="fr-FR"/>
              </w:rPr>
              <w:t>ais</w:t>
            </w:r>
            <w:r w:rsidR="00EF2C07" w:rsidRPr="00BB0F13">
              <w:rPr>
                <w:b/>
                <w:color w:val="000000"/>
                <w:sz w:val="18"/>
                <w:szCs w:val="18"/>
                <w:u w:val="single"/>
                <w:lang w:val="fr-FR"/>
              </w:rPr>
              <w:t xml:space="preserve"> du Statut et </w:t>
            </w:r>
            <w:r w:rsidR="00EF2C07" w:rsidRPr="004A2612">
              <w:rPr>
                <w:b/>
                <w:color w:val="000000"/>
                <w:sz w:val="18"/>
                <w:szCs w:val="18"/>
                <w:u w:val="single"/>
                <w:lang w:val="fr-FR"/>
              </w:rPr>
              <w:t>Règlement du personnel</w:t>
            </w:r>
            <w:r w:rsidRPr="00BB0F13">
              <w:rPr>
                <w:b/>
                <w:color w:val="000000"/>
                <w:sz w:val="18"/>
                <w:szCs w:val="18"/>
                <w:u w:val="single"/>
                <w:lang w:val="fr-FR"/>
              </w:rPr>
              <w:t>, la vers</w:t>
            </w:r>
            <w:r w:rsidRPr="004A2612">
              <w:rPr>
                <w:b/>
                <w:color w:val="000000"/>
                <w:sz w:val="18"/>
                <w:szCs w:val="18"/>
                <w:u w:val="single"/>
                <w:lang w:val="fr-FR"/>
              </w:rPr>
              <w:t>ion anglaise prévaut.</w:t>
            </w:r>
            <w:r w:rsidR="00FF09EB" w:rsidRPr="004A2612">
              <w:rPr>
                <w:b/>
                <w:color w:val="000000"/>
                <w:sz w:val="18"/>
                <w:szCs w:val="18"/>
                <w:u w:val="single"/>
                <w:lang w:val="fr-FR"/>
              </w:rPr>
              <w:t xml:space="preserve"> </w:t>
            </w:r>
            <w:r w:rsidR="00955164" w:rsidRPr="004A2612">
              <w:rPr>
                <w:b/>
                <w:color w:val="000000"/>
                <w:sz w:val="18"/>
                <w:szCs w:val="18"/>
                <w:u w:val="single"/>
                <w:lang w:val="fr-FR"/>
              </w:rPr>
              <w:t xml:space="preserve"> </w:t>
            </w:r>
            <w:r w:rsidRPr="004A2612">
              <w:rPr>
                <w:strike/>
                <w:color w:val="000000"/>
                <w:sz w:val="18"/>
                <w:lang w:val="fr-FR"/>
              </w:rPr>
              <w:t>deux</w:t>
            </w:r>
            <w:r w:rsidR="00955164" w:rsidRPr="004A2612">
              <w:rPr>
                <w:strike/>
                <w:color w:val="000000"/>
                <w:sz w:val="18"/>
                <w:szCs w:val="18"/>
                <w:lang w:val="fr-FR"/>
              </w:rPr>
              <w:t> </w:t>
            </w:r>
            <w:r w:rsidRPr="004A2612">
              <w:rPr>
                <w:strike/>
                <w:color w:val="000000"/>
                <w:sz w:val="18"/>
                <w:szCs w:val="18"/>
                <w:lang w:val="fr-FR"/>
              </w:rPr>
              <w:t>versions, les documents de travail du Groupe consultatif sur la révision du Statut et Règlement du personnel (institué en</w:t>
            </w:r>
            <w:r w:rsidR="00955164" w:rsidRPr="004A2612">
              <w:rPr>
                <w:strike/>
                <w:color w:val="000000"/>
                <w:sz w:val="18"/>
                <w:szCs w:val="18"/>
                <w:lang w:val="fr-FR"/>
              </w:rPr>
              <w:t> </w:t>
            </w:r>
            <w:r w:rsidRPr="004A2612">
              <w:rPr>
                <w:strike/>
                <w:color w:val="000000"/>
                <w:sz w:val="18"/>
                <w:szCs w:val="18"/>
                <w:lang w:val="fr-FR"/>
              </w:rPr>
              <w:t xml:space="preserve">2010 par un ordre de service) sont </w:t>
            </w:r>
            <w:proofErr w:type="gramStart"/>
            <w:r w:rsidRPr="004A2612">
              <w:rPr>
                <w:strike/>
                <w:color w:val="000000"/>
                <w:sz w:val="18"/>
                <w:szCs w:val="18"/>
                <w:lang w:val="fr-FR"/>
              </w:rPr>
              <w:t>mis</w:t>
            </w:r>
            <w:proofErr w:type="gramEnd"/>
            <w:r w:rsidRPr="004A2612">
              <w:rPr>
                <w:strike/>
                <w:color w:val="000000"/>
                <w:sz w:val="18"/>
                <w:szCs w:val="18"/>
                <w:lang w:val="fr-FR"/>
              </w:rPr>
              <w:t xml:space="preserve"> à la disposition du Bureau international sur demande.</w:t>
            </w:r>
          </w:p>
        </w:tc>
        <w:tc>
          <w:tcPr>
            <w:tcW w:w="4537" w:type="dxa"/>
            <w:shd w:val="clear" w:color="auto" w:fill="auto"/>
            <w:tcMar>
              <w:top w:w="57" w:type="dxa"/>
              <w:bottom w:w="57" w:type="dxa"/>
            </w:tcMar>
          </w:tcPr>
          <w:p w:rsidR="007759F6" w:rsidRPr="006C256A" w:rsidRDefault="00021FB8" w:rsidP="00C37DE4">
            <w:pPr>
              <w:rPr>
                <w:sz w:val="18"/>
                <w:szCs w:val="18"/>
                <w:lang w:val="fr-FR"/>
              </w:rPr>
            </w:pPr>
            <w:r w:rsidRPr="006C256A">
              <w:rPr>
                <w:rFonts w:eastAsia="Times New Roman"/>
                <w:color w:val="000000"/>
                <w:sz w:val="18"/>
                <w:szCs w:val="18"/>
                <w:lang w:val="fr-FR"/>
              </w:rPr>
              <w:t>Il s</w:t>
            </w:r>
            <w:r w:rsidR="005837A7">
              <w:rPr>
                <w:rFonts w:eastAsia="Times New Roman"/>
                <w:color w:val="000000"/>
                <w:sz w:val="18"/>
                <w:szCs w:val="18"/>
                <w:lang w:val="fr-FR"/>
              </w:rPr>
              <w:t>’</w:t>
            </w:r>
            <w:r w:rsidRPr="006C256A">
              <w:rPr>
                <w:rFonts w:eastAsia="Times New Roman"/>
                <w:color w:val="000000"/>
                <w:sz w:val="18"/>
                <w:szCs w:val="18"/>
                <w:lang w:val="fr-FR"/>
              </w:rPr>
              <w:t>agit de clarifier la situation en cas de divergence entre les textes français et anglais.</w:t>
            </w:r>
            <w:r w:rsidR="007759F6" w:rsidRPr="00A07DC1">
              <w:rPr>
                <w:color w:val="000000"/>
                <w:sz w:val="18"/>
                <w:lang w:val="fr-FR"/>
              </w:rPr>
              <w:t xml:space="preserve"> </w:t>
            </w:r>
            <w:r w:rsidR="00FF09EB" w:rsidRPr="00A07DC1">
              <w:rPr>
                <w:color w:val="000000"/>
                <w:sz w:val="18"/>
                <w:lang w:val="fr-FR"/>
              </w:rPr>
              <w:t xml:space="preserve"> </w:t>
            </w:r>
            <w:r w:rsidRPr="006C256A">
              <w:rPr>
                <w:rFonts w:eastAsia="Times New Roman"/>
                <w:color w:val="000000"/>
                <w:sz w:val="18"/>
                <w:szCs w:val="18"/>
                <w:lang w:val="fr-FR"/>
              </w:rPr>
              <w:t>Le Statut et Règlement ne résulte pas intégralement des travaux du groupe consultatif.</w:t>
            </w:r>
            <w:r w:rsidR="007759F6" w:rsidRPr="00A07DC1">
              <w:rPr>
                <w:color w:val="000000"/>
                <w:sz w:val="18"/>
                <w:lang w:val="fr-FR"/>
              </w:rPr>
              <w:t xml:space="preserve"> </w:t>
            </w:r>
            <w:r w:rsidR="00FF09EB" w:rsidRPr="00A07DC1">
              <w:rPr>
                <w:color w:val="000000"/>
                <w:sz w:val="18"/>
                <w:lang w:val="fr-FR"/>
              </w:rPr>
              <w:t xml:space="preserve"> </w:t>
            </w:r>
            <w:r w:rsidRPr="006C256A">
              <w:rPr>
                <w:rFonts w:eastAsia="Times New Roman"/>
                <w:color w:val="000000"/>
                <w:sz w:val="18"/>
                <w:szCs w:val="18"/>
                <w:lang w:val="fr-FR"/>
              </w:rPr>
              <w:t>En cas de conflit, la version originale anglaise l</w:t>
            </w:r>
            <w:r w:rsidR="005837A7">
              <w:rPr>
                <w:rFonts w:eastAsia="Times New Roman"/>
                <w:color w:val="000000"/>
                <w:sz w:val="18"/>
                <w:szCs w:val="18"/>
                <w:lang w:val="fr-FR"/>
              </w:rPr>
              <w:t>’</w:t>
            </w:r>
            <w:r w:rsidRPr="006C256A">
              <w:rPr>
                <w:rFonts w:eastAsia="Times New Roman"/>
                <w:color w:val="000000"/>
                <w:sz w:val="18"/>
                <w:szCs w:val="18"/>
                <w:lang w:val="fr-FR"/>
              </w:rPr>
              <w:t>emportera sur la version française.</w:t>
            </w:r>
          </w:p>
        </w:tc>
      </w:tr>
      <w:tr w:rsidR="007759F6" w:rsidRPr="009A4C01" w:rsidTr="007759F6">
        <w:trPr>
          <w:trHeight w:val="23"/>
        </w:trPr>
        <w:tc>
          <w:tcPr>
            <w:tcW w:w="1842" w:type="dxa"/>
            <w:shd w:val="clear" w:color="auto" w:fill="auto"/>
            <w:tcMar>
              <w:top w:w="57" w:type="dxa"/>
              <w:bottom w:w="57" w:type="dxa"/>
            </w:tcMar>
          </w:tcPr>
          <w:p w:rsidR="00F33AD6" w:rsidRPr="006C256A" w:rsidRDefault="00021FB8" w:rsidP="006009BD">
            <w:pPr>
              <w:keepNext/>
              <w:keepLines/>
              <w:rPr>
                <w:b/>
                <w:sz w:val="18"/>
                <w:szCs w:val="18"/>
                <w:lang w:val="fr-FR"/>
              </w:rPr>
            </w:pPr>
            <w:r w:rsidRPr="006C256A">
              <w:rPr>
                <w:b/>
                <w:sz w:val="18"/>
                <w:szCs w:val="18"/>
                <w:lang w:val="fr-FR"/>
              </w:rPr>
              <w:lastRenderedPageBreak/>
              <w:t>Annexe</w:t>
            </w:r>
            <w:r w:rsidR="00955164">
              <w:rPr>
                <w:b/>
                <w:sz w:val="18"/>
                <w:szCs w:val="18"/>
                <w:lang w:val="fr-FR"/>
              </w:rPr>
              <w:t> </w:t>
            </w:r>
            <w:r w:rsidRPr="006C256A">
              <w:rPr>
                <w:b/>
                <w:sz w:val="18"/>
                <w:szCs w:val="18"/>
                <w:lang w:val="fr-FR"/>
              </w:rPr>
              <w:t>II, article</w:t>
            </w:r>
            <w:r w:rsidR="00955164">
              <w:rPr>
                <w:b/>
                <w:sz w:val="18"/>
                <w:szCs w:val="18"/>
                <w:lang w:val="fr-FR"/>
              </w:rPr>
              <w:t> </w:t>
            </w:r>
            <w:r w:rsidRPr="006C256A">
              <w:rPr>
                <w:b/>
                <w:sz w:val="18"/>
                <w:szCs w:val="18"/>
                <w:lang w:val="fr-FR"/>
              </w:rPr>
              <w:t>1</w:t>
            </w:r>
          </w:p>
          <w:p w:rsidR="00F33AD6" w:rsidRPr="006C256A" w:rsidRDefault="00F33AD6" w:rsidP="006009BD">
            <w:pPr>
              <w:keepNext/>
              <w:keepLines/>
              <w:rPr>
                <w:sz w:val="18"/>
                <w:szCs w:val="18"/>
                <w:lang w:val="fr-FR"/>
              </w:rPr>
            </w:pPr>
          </w:p>
          <w:p w:rsidR="007759F6" w:rsidRPr="006C256A" w:rsidRDefault="00021FB8" w:rsidP="006009BD">
            <w:pPr>
              <w:keepNext/>
              <w:keepLines/>
              <w:rPr>
                <w:sz w:val="18"/>
                <w:szCs w:val="18"/>
                <w:lang w:val="fr-FR"/>
              </w:rPr>
            </w:pPr>
            <w:r w:rsidRPr="006C256A">
              <w:rPr>
                <w:sz w:val="18"/>
                <w:szCs w:val="18"/>
                <w:lang w:val="fr-FR"/>
              </w:rPr>
              <w:t>Traitements</w:t>
            </w:r>
          </w:p>
        </w:tc>
        <w:tc>
          <w:tcPr>
            <w:tcW w:w="4536" w:type="dxa"/>
            <w:shd w:val="clear" w:color="auto" w:fill="auto"/>
            <w:tcMar>
              <w:top w:w="57" w:type="dxa"/>
              <w:bottom w:w="57" w:type="dxa"/>
            </w:tcMar>
          </w:tcPr>
          <w:p w:rsidR="005837A7" w:rsidRDefault="00021FB8" w:rsidP="00C37DE4">
            <w:pPr>
              <w:pStyle w:val="Default"/>
              <w:rPr>
                <w:sz w:val="18"/>
                <w:szCs w:val="18"/>
                <w:lang w:val="fr-FR"/>
              </w:rPr>
            </w:pPr>
            <w:r w:rsidRPr="006C256A">
              <w:rPr>
                <w:sz w:val="18"/>
                <w:szCs w:val="18"/>
                <w:lang w:val="fr-FR"/>
              </w:rPr>
              <w:t xml:space="preserve">a) </w:t>
            </w:r>
            <w:r w:rsidRPr="006C256A">
              <w:rPr>
                <w:color w:val="auto"/>
                <w:sz w:val="18"/>
                <w:szCs w:val="18"/>
                <w:lang w:val="fr-FR"/>
              </w:rPr>
              <w:t>Le barème des traitements du Directeur général est le suivant</w:t>
            </w:r>
            <w:r w:rsidR="00955164">
              <w:rPr>
                <w:color w:val="auto"/>
                <w:sz w:val="18"/>
                <w:szCs w:val="18"/>
                <w:lang w:val="fr-FR"/>
              </w:rPr>
              <w:t> </w:t>
            </w:r>
            <w:r w:rsidRPr="006C256A">
              <w:rPr>
                <w:color w:val="auto"/>
                <w:sz w:val="18"/>
                <w:szCs w:val="18"/>
                <w:lang w:val="fr-FR"/>
              </w:rPr>
              <w:t>:</w:t>
            </w:r>
          </w:p>
          <w:p w:rsidR="00F33AD6" w:rsidRDefault="00021FB8" w:rsidP="00C37DE4">
            <w:pPr>
              <w:rPr>
                <w:color w:val="000000"/>
                <w:sz w:val="18"/>
                <w:szCs w:val="18"/>
                <w:lang w:val="fr-FR"/>
              </w:rPr>
            </w:pPr>
            <w:r w:rsidRPr="006C256A">
              <w:rPr>
                <w:color w:val="000000"/>
                <w:sz w:val="18"/>
                <w:szCs w:val="18"/>
                <w:lang w:val="fr-FR"/>
              </w:rPr>
              <w:t>[…]</w:t>
            </w:r>
          </w:p>
          <w:p w:rsidR="00EA7749" w:rsidRPr="006C256A" w:rsidRDefault="00EA7749" w:rsidP="00C37DE4">
            <w:pPr>
              <w:rPr>
                <w:sz w:val="18"/>
                <w:szCs w:val="18"/>
                <w:lang w:val="fr-FR"/>
              </w:rPr>
            </w:pPr>
          </w:p>
          <w:p w:rsidR="00F33AD6" w:rsidRDefault="00021FB8" w:rsidP="00C37DE4">
            <w:pPr>
              <w:rPr>
                <w:sz w:val="18"/>
                <w:szCs w:val="18"/>
                <w:lang w:val="fr-FR"/>
              </w:rPr>
            </w:pPr>
            <w:r w:rsidRPr="006C256A">
              <w:rPr>
                <w:color w:val="000000"/>
                <w:sz w:val="18"/>
                <w:szCs w:val="18"/>
                <w:lang w:val="fr-FR"/>
              </w:rPr>
              <w:t xml:space="preserve">b) </w:t>
            </w:r>
            <w:r w:rsidRPr="006C256A">
              <w:rPr>
                <w:sz w:val="18"/>
                <w:szCs w:val="18"/>
                <w:lang w:val="fr-FR"/>
              </w:rPr>
              <w:t>Le barème des traitements des catégories spéciale et supérieures figure sur l</w:t>
            </w:r>
            <w:r w:rsidR="005837A7">
              <w:rPr>
                <w:sz w:val="18"/>
                <w:szCs w:val="18"/>
                <w:lang w:val="fr-FR"/>
              </w:rPr>
              <w:t>’</w:t>
            </w:r>
            <w:r w:rsidRPr="006C256A">
              <w:rPr>
                <w:sz w:val="18"/>
                <w:szCs w:val="18"/>
                <w:lang w:val="fr-FR"/>
              </w:rPr>
              <w:t>Intranet de l</w:t>
            </w:r>
            <w:r w:rsidR="005837A7">
              <w:rPr>
                <w:sz w:val="18"/>
                <w:szCs w:val="18"/>
                <w:lang w:val="fr-FR"/>
              </w:rPr>
              <w:t>’</w:t>
            </w:r>
            <w:r w:rsidRPr="006C256A">
              <w:rPr>
                <w:sz w:val="18"/>
                <w:szCs w:val="18"/>
                <w:lang w:val="fr-FR"/>
              </w:rPr>
              <w:t>OMPI.</w:t>
            </w:r>
          </w:p>
          <w:p w:rsidR="00EA7749" w:rsidRDefault="00EA7749" w:rsidP="00C37DE4">
            <w:pPr>
              <w:rPr>
                <w:sz w:val="18"/>
                <w:szCs w:val="18"/>
                <w:lang w:val="fr-FR"/>
              </w:rPr>
            </w:pPr>
          </w:p>
          <w:p w:rsidR="00EA7749" w:rsidRPr="006C256A" w:rsidRDefault="00EA7749" w:rsidP="00C37DE4">
            <w:pPr>
              <w:rPr>
                <w:sz w:val="18"/>
                <w:szCs w:val="18"/>
                <w:lang w:val="fr-FR"/>
              </w:rPr>
            </w:pPr>
          </w:p>
          <w:p w:rsidR="00F33AD6" w:rsidRPr="006C256A" w:rsidRDefault="00021FB8" w:rsidP="00C37DE4">
            <w:pPr>
              <w:rPr>
                <w:sz w:val="18"/>
                <w:szCs w:val="18"/>
                <w:lang w:val="fr-FR"/>
              </w:rPr>
            </w:pPr>
            <w:r w:rsidRPr="006C256A">
              <w:rPr>
                <w:color w:val="000000"/>
                <w:sz w:val="18"/>
                <w:szCs w:val="18"/>
                <w:lang w:val="fr-FR"/>
              </w:rPr>
              <w:t xml:space="preserve">c) </w:t>
            </w:r>
            <w:r w:rsidRPr="006C256A">
              <w:rPr>
                <w:sz w:val="18"/>
                <w:szCs w:val="18"/>
                <w:lang w:val="fr-FR"/>
              </w:rPr>
              <w:t>Les barèmes des traitements de la catégorie des administrateurs figurent sur l</w:t>
            </w:r>
            <w:r w:rsidR="005837A7">
              <w:rPr>
                <w:sz w:val="18"/>
                <w:szCs w:val="18"/>
                <w:lang w:val="fr-FR"/>
              </w:rPr>
              <w:t>’</w:t>
            </w:r>
            <w:r w:rsidRPr="006C256A">
              <w:rPr>
                <w:sz w:val="18"/>
                <w:szCs w:val="18"/>
                <w:lang w:val="fr-FR"/>
              </w:rPr>
              <w:t>Intranet de l</w:t>
            </w:r>
            <w:r w:rsidR="005837A7">
              <w:rPr>
                <w:sz w:val="18"/>
                <w:szCs w:val="18"/>
                <w:lang w:val="fr-FR"/>
              </w:rPr>
              <w:t>’</w:t>
            </w:r>
            <w:r w:rsidRPr="006C256A">
              <w:rPr>
                <w:sz w:val="18"/>
                <w:szCs w:val="18"/>
                <w:lang w:val="fr-FR"/>
              </w:rPr>
              <w:t>OMPI.</w:t>
            </w:r>
          </w:p>
          <w:p w:rsidR="00F33AD6" w:rsidRPr="006C256A" w:rsidRDefault="00F33AD6" w:rsidP="00C37DE4">
            <w:pPr>
              <w:rPr>
                <w:sz w:val="18"/>
                <w:szCs w:val="18"/>
                <w:lang w:val="fr-FR"/>
              </w:rPr>
            </w:pPr>
          </w:p>
          <w:p w:rsidR="007759F6" w:rsidRPr="006C256A" w:rsidRDefault="00021FB8" w:rsidP="00C37DE4">
            <w:pPr>
              <w:rPr>
                <w:sz w:val="18"/>
                <w:szCs w:val="18"/>
                <w:lang w:val="fr-FR"/>
              </w:rPr>
            </w:pPr>
            <w:r w:rsidRPr="006C256A">
              <w:rPr>
                <w:color w:val="000000"/>
                <w:sz w:val="18"/>
                <w:szCs w:val="18"/>
                <w:lang w:val="fr-FR"/>
              </w:rPr>
              <w:t xml:space="preserve">d) </w:t>
            </w:r>
            <w:r w:rsidRPr="006C256A">
              <w:rPr>
                <w:sz w:val="18"/>
                <w:szCs w:val="18"/>
                <w:lang w:val="fr-FR"/>
              </w:rPr>
              <w:t>Les barèmes des traitements des fonctionnaires pour les catégories des services généraux et des administrateurs recrutés sur le plan national figurent sur l</w:t>
            </w:r>
            <w:r w:rsidR="005837A7">
              <w:rPr>
                <w:sz w:val="18"/>
                <w:szCs w:val="18"/>
                <w:lang w:val="fr-FR"/>
              </w:rPr>
              <w:t>’</w:t>
            </w:r>
            <w:r w:rsidRPr="006C256A">
              <w:rPr>
                <w:sz w:val="18"/>
                <w:szCs w:val="18"/>
                <w:lang w:val="fr-FR"/>
              </w:rPr>
              <w:t>Intranet de l</w:t>
            </w:r>
            <w:r w:rsidR="005837A7">
              <w:rPr>
                <w:sz w:val="18"/>
                <w:szCs w:val="18"/>
                <w:lang w:val="fr-FR"/>
              </w:rPr>
              <w:t>’</w:t>
            </w:r>
            <w:r w:rsidRPr="006C256A">
              <w:rPr>
                <w:sz w:val="18"/>
                <w:szCs w:val="18"/>
                <w:lang w:val="fr-FR"/>
              </w:rPr>
              <w:t>OMPI.</w:t>
            </w:r>
          </w:p>
        </w:tc>
        <w:tc>
          <w:tcPr>
            <w:tcW w:w="4536" w:type="dxa"/>
            <w:shd w:val="clear" w:color="auto" w:fill="auto"/>
            <w:tcMar>
              <w:top w:w="57" w:type="dxa"/>
              <w:bottom w:w="57" w:type="dxa"/>
            </w:tcMar>
          </w:tcPr>
          <w:p w:rsidR="00F33AD6" w:rsidRPr="006C256A" w:rsidRDefault="00021FB8" w:rsidP="00C37DE4">
            <w:pPr>
              <w:pStyle w:val="RegLIST"/>
              <w:numPr>
                <w:ilvl w:val="0"/>
                <w:numId w:val="0"/>
              </w:numPr>
              <w:tabs>
                <w:tab w:val="left" w:pos="567"/>
              </w:tabs>
              <w:spacing w:after="0"/>
              <w:rPr>
                <w:strike/>
                <w:sz w:val="18"/>
                <w:szCs w:val="18"/>
                <w:lang w:val="fr-FR"/>
              </w:rPr>
            </w:pPr>
            <w:r w:rsidRPr="006C256A">
              <w:rPr>
                <w:strike/>
                <w:sz w:val="18"/>
                <w:szCs w:val="18"/>
                <w:lang w:val="fr-FR"/>
              </w:rPr>
              <w:t>a) Le barème des traitements du Directeur général est le suivant</w:t>
            </w:r>
            <w:r w:rsidR="00955164">
              <w:rPr>
                <w:strike/>
                <w:sz w:val="18"/>
                <w:szCs w:val="18"/>
                <w:lang w:val="fr-FR"/>
              </w:rPr>
              <w:t> </w:t>
            </w:r>
            <w:r w:rsidRPr="006C256A">
              <w:rPr>
                <w:strike/>
                <w:sz w:val="18"/>
                <w:szCs w:val="18"/>
                <w:lang w:val="fr-FR"/>
              </w:rPr>
              <w:t>:</w:t>
            </w:r>
          </w:p>
          <w:p w:rsidR="00F33AD6" w:rsidRDefault="00F33AD6" w:rsidP="00C37DE4">
            <w:pPr>
              <w:pStyle w:val="RegLIST"/>
              <w:numPr>
                <w:ilvl w:val="0"/>
                <w:numId w:val="0"/>
              </w:numPr>
              <w:tabs>
                <w:tab w:val="left" w:pos="567"/>
              </w:tabs>
              <w:spacing w:after="0"/>
              <w:rPr>
                <w:strike/>
                <w:sz w:val="18"/>
                <w:szCs w:val="18"/>
                <w:lang w:val="fr-FR"/>
              </w:rPr>
            </w:pPr>
          </w:p>
          <w:p w:rsidR="00EA7749" w:rsidRPr="006C256A" w:rsidRDefault="00EA7749" w:rsidP="00C37DE4">
            <w:pPr>
              <w:pStyle w:val="RegLIST"/>
              <w:numPr>
                <w:ilvl w:val="0"/>
                <w:numId w:val="0"/>
              </w:numPr>
              <w:tabs>
                <w:tab w:val="left" w:pos="567"/>
              </w:tabs>
              <w:spacing w:after="0"/>
              <w:rPr>
                <w:strike/>
                <w:sz w:val="18"/>
                <w:szCs w:val="18"/>
                <w:lang w:val="fr-FR"/>
              </w:rPr>
            </w:pPr>
          </w:p>
          <w:p w:rsidR="009B433F" w:rsidRDefault="003461DA" w:rsidP="00C37DE4">
            <w:pPr>
              <w:rPr>
                <w:strike/>
                <w:sz w:val="18"/>
                <w:szCs w:val="18"/>
                <w:lang w:val="fr-FR"/>
              </w:rPr>
            </w:pPr>
            <w:r w:rsidRPr="006C256A">
              <w:rPr>
                <w:strike/>
                <w:sz w:val="18"/>
                <w:szCs w:val="18"/>
                <w:lang w:val="fr-FR"/>
              </w:rPr>
              <w:t>b)</w:t>
            </w:r>
            <w:r w:rsidR="005F1D3A" w:rsidRPr="006C256A">
              <w:rPr>
                <w:sz w:val="18"/>
                <w:szCs w:val="18"/>
                <w:lang w:val="fr-FR"/>
              </w:rPr>
              <w:t xml:space="preserve"> L</w:t>
            </w:r>
            <w:r w:rsidRPr="006C256A">
              <w:rPr>
                <w:sz w:val="18"/>
                <w:szCs w:val="18"/>
                <w:lang w:val="fr-FR"/>
              </w:rPr>
              <w:t>e</w:t>
            </w:r>
            <w:r w:rsidRPr="006C256A">
              <w:rPr>
                <w:b/>
                <w:sz w:val="18"/>
                <w:szCs w:val="18"/>
                <w:u w:val="single"/>
                <w:lang w:val="fr-FR"/>
              </w:rPr>
              <w:t>s</w:t>
            </w:r>
            <w:r w:rsidRPr="006C256A">
              <w:rPr>
                <w:sz w:val="18"/>
                <w:szCs w:val="18"/>
                <w:lang w:val="fr-FR"/>
              </w:rPr>
              <w:t xml:space="preserve"> barème</w:t>
            </w:r>
            <w:r w:rsidRPr="006C256A">
              <w:rPr>
                <w:b/>
                <w:sz w:val="18"/>
                <w:szCs w:val="18"/>
                <w:u w:val="single"/>
                <w:lang w:val="fr-FR"/>
              </w:rPr>
              <w:t>s</w:t>
            </w:r>
            <w:r w:rsidRPr="006C256A">
              <w:rPr>
                <w:sz w:val="18"/>
                <w:szCs w:val="18"/>
                <w:lang w:val="fr-FR"/>
              </w:rPr>
              <w:t xml:space="preserve"> des traitements </w:t>
            </w:r>
            <w:r w:rsidRPr="006C256A">
              <w:rPr>
                <w:b/>
                <w:sz w:val="18"/>
                <w:szCs w:val="18"/>
                <w:u w:val="single"/>
                <w:lang w:val="fr-FR"/>
              </w:rPr>
              <w:t>du Directeur général et des fonctionnaires</w:t>
            </w:r>
            <w:r w:rsidRPr="006C256A">
              <w:rPr>
                <w:sz w:val="18"/>
                <w:szCs w:val="18"/>
                <w:lang w:val="fr-FR"/>
              </w:rPr>
              <w:t xml:space="preserve"> des catégories spéciale et supérieures</w:t>
            </w:r>
            <w:r w:rsidR="009B433F" w:rsidRPr="006C256A">
              <w:rPr>
                <w:sz w:val="18"/>
                <w:szCs w:val="18"/>
                <w:lang w:val="fr-FR"/>
              </w:rPr>
              <w:t xml:space="preserve"> </w:t>
            </w:r>
            <w:r w:rsidR="009B433F" w:rsidRPr="006C256A">
              <w:rPr>
                <w:strike/>
                <w:sz w:val="18"/>
                <w:szCs w:val="18"/>
                <w:lang w:val="fr-FR"/>
              </w:rPr>
              <w:t>figure sur l</w:t>
            </w:r>
            <w:r w:rsidR="005837A7">
              <w:rPr>
                <w:strike/>
                <w:sz w:val="18"/>
                <w:szCs w:val="18"/>
                <w:lang w:val="fr-FR"/>
              </w:rPr>
              <w:t>’</w:t>
            </w:r>
            <w:r w:rsidR="009B433F" w:rsidRPr="006C256A">
              <w:rPr>
                <w:strike/>
                <w:sz w:val="18"/>
                <w:szCs w:val="18"/>
                <w:lang w:val="fr-FR"/>
              </w:rPr>
              <w:t>Intranet de l</w:t>
            </w:r>
            <w:r w:rsidR="005837A7">
              <w:rPr>
                <w:strike/>
                <w:sz w:val="18"/>
                <w:szCs w:val="18"/>
                <w:lang w:val="fr-FR"/>
              </w:rPr>
              <w:t>’</w:t>
            </w:r>
            <w:r w:rsidR="009B433F" w:rsidRPr="006C256A">
              <w:rPr>
                <w:strike/>
                <w:sz w:val="18"/>
                <w:szCs w:val="18"/>
                <w:lang w:val="fr-FR"/>
              </w:rPr>
              <w:t>OMPI.</w:t>
            </w:r>
          </w:p>
          <w:p w:rsidR="00EA7749" w:rsidRPr="006C256A" w:rsidRDefault="00EA7749" w:rsidP="00C37DE4">
            <w:pPr>
              <w:rPr>
                <w:strike/>
                <w:sz w:val="18"/>
                <w:szCs w:val="18"/>
                <w:lang w:val="fr-FR"/>
              </w:rPr>
            </w:pPr>
          </w:p>
          <w:p w:rsidR="009B433F" w:rsidRPr="006C256A" w:rsidRDefault="009B433F" w:rsidP="00C37DE4">
            <w:pPr>
              <w:rPr>
                <w:strike/>
                <w:sz w:val="18"/>
                <w:szCs w:val="18"/>
                <w:lang w:val="fr-FR"/>
              </w:rPr>
            </w:pPr>
            <w:r w:rsidRPr="006C256A">
              <w:rPr>
                <w:strike/>
                <w:sz w:val="18"/>
                <w:szCs w:val="18"/>
                <w:lang w:val="fr-FR"/>
              </w:rPr>
              <w:t>c) Les barèmes des traitements</w:t>
            </w:r>
            <w:r w:rsidR="003461DA" w:rsidRPr="006C256A">
              <w:rPr>
                <w:sz w:val="18"/>
                <w:szCs w:val="18"/>
                <w:lang w:val="fr-FR"/>
              </w:rPr>
              <w:t>, de la catégorie des administrateurs</w:t>
            </w:r>
            <w:r w:rsidRPr="006C256A">
              <w:rPr>
                <w:sz w:val="18"/>
                <w:szCs w:val="18"/>
                <w:lang w:val="fr-FR"/>
              </w:rPr>
              <w:t xml:space="preserve"> </w:t>
            </w:r>
            <w:r w:rsidRPr="006C256A">
              <w:rPr>
                <w:strike/>
                <w:sz w:val="18"/>
                <w:szCs w:val="18"/>
                <w:lang w:val="fr-FR"/>
              </w:rPr>
              <w:t>figurent sur l</w:t>
            </w:r>
            <w:r w:rsidR="005837A7">
              <w:rPr>
                <w:strike/>
                <w:sz w:val="18"/>
                <w:szCs w:val="18"/>
                <w:lang w:val="fr-FR"/>
              </w:rPr>
              <w:t>’</w:t>
            </w:r>
            <w:r w:rsidRPr="006C256A">
              <w:rPr>
                <w:strike/>
                <w:sz w:val="18"/>
                <w:szCs w:val="18"/>
                <w:lang w:val="fr-FR"/>
              </w:rPr>
              <w:t>Intranet de l</w:t>
            </w:r>
            <w:r w:rsidR="005837A7">
              <w:rPr>
                <w:strike/>
                <w:sz w:val="18"/>
                <w:szCs w:val="18"/>
                <w:lang w:val="fr-FR"/>
              </w:rPr>
              <w:t>’</w:t>
            </w:r>
            <w:r w:rsidRPr="006C256A">
              <w:rPr>
                <w:strike/>
                <w:sz w:val="18"/>
                <w:szCs w:val="18"/>
                <w:lang w:val="fr-FR"/>
              </w:rPr>
              <w:t>OMPI.</w:t>
            </w:r>
          </w:p>
          <w:p w:rsidR="00EA7749" w:rsidRDefault="00EA7749" w:rsidP="00C37DE4">
            <w:pPr>
              <w:rPr>
                <w:strike/>
                <w:sz w:val="18"/>
                <w:szCs w:val="18"/>
                <w:lang w:val="fr-FR"/>
              </w:rPr>
            </w:pPr>
          </w:p>
          <w:p w:rsidR="007759F6" w:rsidRPr="006C256A" w:rsidRDefault="009B433F" w:rsidP="00C37DE4">
            <w:pPr>
              <w:rPr>
                <w:sz w:val="18"/>
                <w:szCs w:val="18"/>
                <w:lang w:val="fr-FR"/>
              </w:rPr>
            </w:pPr>
            <w:r w:rsidRPr="006C256A">
              <w:rPr>
                <w:strike/>
                <w:sz w:val="18"/>
                <w:szCs w:val="18"/>
                <w:lang w:val="fr-FR"/>
              </w:rPr>
              <w:t>d) Les barèmes des traitements des fonctionnaires pour les catégories des services généraux et</w:t>
            </w:r>
            <w:r w:rsidR="004A29DA" w:rsidRPr="006C256A">
              <w:rPr>
                <w:b/>
                <w:sz w:val="18"/>
                <w:szCs w:val="18"/>
                <w:u w:val="single"/>
                <w:lang w:val="fr-FR"/>
              </w:rPr>
              <w:t>, de la catégorie</w:t>
            </w:r>
            <w:r w:rsidRPr="006C256A">
              <w:rPr>
                <w:sz w:val="18"/>
                <w:szCs w:val="18"/>
                <w:lang w:val="fr-FR"/>
              </w:rPr>
              <w:t xml:space="preserve"> des administrateurs recrutés sur le plan national </w:t>
            </w:r>
            <w:r w:rsidR="004A29DA" w:rsidRPr="006C256A">
              <w:rPr>
                <w:b/>
                <w:sz w:val="18"/>
                <w:szCs w:val="18"/>
                <w:u w:val="single"/>
                <w:lang w:val="fr-FR"/>
              </w:rPr>
              <w:t>et de la catégorie des services généraux</w:t>
            </w:r>
            <w:r w:rsidR="004A29DA" w:rsidRPr="006C256A">
              <w:rPr>
                <w:sz w:val="18"/>
                <w:szCs w:val="18"/>
                <w:lang w:val="fr-FR"/>
              </w:rPr>
              <w:t xml:space="preserve"> </w:t>
            </w:r>
            <w:r w:rsidRPr="006C256A">
              <w:rPr>
                <w:sz w:val="18"/>
                <w:szCs w:val="18"/>
                <w:lang w:val="fr-FR"/>
              </w:rPr>
              <w:t>figurent sur l</w:t>
            </w:r>
            <w:r w:rsidR="005837A7">
              <w:rPr>
                <w:sz w:val="18"/>
                <w:szCs w:val="18"/>
                <w:lang w:val="fr-FR"/>
              </w:rPr>
              <w:t>’</w:t>
            </w:r>
            <w:r w:rsidRPr="006C256A">
              <w:rPr>
                <w:sz w:val="18"/>
                <w:szCs w:val="18"/>
                <w:lang w:val="fr-FR"/>
              </w:rPr>
              <w:t>Intranet de l</w:t>
            </w:r>
            <w:r w:rsidR="005837A7">
              <w:rPr>
                <w:sz w:val="18"/>
                <w:szCs w:val="18"/>
                <w:lang w:val="fr-FR"/>
              </w:rPr>
              <w:t>’</w:t>
            </w:r>
            <w:r w:rsidR="004A29DA" w:rsidRPr="006C256A">
              <w:rPr>
                <w:sz w:val="18"/>
                <w:szCs w:val="18"/>
                <w:lang w:val="fr-FR"/>
              </w:rPr>
              <w:t>OMPI.</w:t>
            </w:r>
          </w:p>
        </w:tc>
        <w:tc>
          <w:tcPr>
            <w:tcW w:w="4537" w:type="dxa"/>
            <w:shd w:val="clear" w:color="auto" w:fill="auto"/>
            <w:tcMar>
              <w:top w:w="57" w:type="dxa"/>
              <w:bottom w:w="57" w:type="dxa"/>
            </w:tcMar>
          </w:tcPr>
          <w:p w:rsidR="007759F6" w:rsidRPr="006C256A" w:rsidRDefault="003461DA" w:rsidP="00C37DE4">
            <w:pPr>
              <w:rPr>
                <w:sz w:val="18"/>
                <w:szCs w:val="18"/>
                <w:lang w:val="fr-FR"/>
              </w:rPr>
            </w:pPr>
            <w:r w:rsidRPr="006C256A">
              <w:rPr>
                <w:color w:val="000000"/>
                <w:sz w:val="18"/>
                <w:szCs w:val="18"/>
                <w:lang w:val="fr-FR"/>
              </w:rPr>
              <w:t>Simplification</w:t>
            </w:r>
            <w:r w:rsidR="004A29DA" w:rsidRPr="006C256A">
              <w:rPr>
                <w:color w:val="000000"/>
                <w:sz w:val="18"/>
                <w:szCs w:val="18"/>
                <w:lang w:val="fr-FR"/>
              </w:rPr>
              <w:t xml:space="preserve"> visant à éviter </w:t>
            </w:r>
            <w:r w:rsidRPr="006C256A">
              <w:rPr>
                <w:color w:val="000000"/>
                <w:sz w:val="18"/>
                <w:szCs w:val="18"/>
                <w:lang w:val="fr-FR"/>
              </w:rPr>
              <w:t>d</w:t>
            </w:r>
            <w:r w:rsidR="005837A7">
              <w:rPr>
                <w:color w:val="000000"/>
                <w:sz w:val="18"/>
                <w:szCs w:val="18"/>
                <w:lang w:val="fr-FR"/>
              </w:rPr>
              <w:t>’</w:t>
            </w:r>
            <w:r w:rsidRPr="006C256A">
              <w:rPr>
                <w:color w:val="000000"/>
                <w:sz w:val="18"/>
                <w:szCs w:val="18"/>
                <w:lang w:val="fr-FR"/>
              </w:rPr>
              <w:t xml:space="preserve">avoir à modifier le </w:t>
            </w:r>
            <w:r w:rsidRPr="006C256A">
              <w:rPr>
                <w:sz w:val="18"/>
                <w:szCs w:val="18"/>
                <w:lang w:val="fr-FR"/>
              </w:rPr>
              <w:t>Statut et Règlement du personnel</w:t>
            </w:r>
            <w:r w:rsidRPr="006C256A">
              <w:rPr>
                <w:color w:val="000000"/>
                <w:sz w:val="18"/>
                <w:szCs w:val="18"/>
                <w:lang w:val="fr-FR"/>
              </w:rPr>
              <w:t xml:space="preserve"> à chaque révision du barème des traitements.</w:t>
            </w:r>
          </w:p>
        </w:tc>
      </w:tr>
      <w:tr w:rsidR="007759F6" w:rsidRPr="009A4C01" w:rsidTr="007759F6">
        <w:trPr>
          <w:trHeight w:val="23"/>
        </w:trPr>
        <w:tc>
          <w:tcPr>
            <w:tcW w:w="1842" w:type="dxa"/>
            <w:shd w:val="clear" w:color="auto" w:fill="auto"/>
            <w:tcMar>
              <w:top w:w="57" w:type="dxa"/>
              <w:bottom w:w="57" w:type="dxa"/>
            </w:tcMar>
          </w:tcPr>
          <w:p w:rsidR="00F33AD6" w:rsidRPr="006C256A" w:rsidRDefault="003461DA" w:rsidP="00C37DE4">
            <w:pPr>
              <w:rPr>
                <w:b/>
                <w:sz w:val="18"/>
                <w:szCs w:val="18"/>
                <w:lang w:val="fr-FR"/>
              </w:rPr>
            </w:pPr>
            <w:r w:rsidRPr="006C256A">
              <w:rPr>
                <w:b/>
                <w:color w:val="000000"/>
                <w:sz w:val="18"/>
                <w:szCs w:val="18"/>
                <w:lang w:val="fr-FR"/>
              </w:rPr>
              <w:t>Annexe</w:t>
            </w:r>
            <w:r w:rsidR="00955164">
              <w:rPr>
                <w:b/>
                <w:color w:val="000000"/>
                <w:sz w:val="18"/>
                <w:szCs w:val="18"/>
                <w:lang w:val="fr-FR"/>
              </w:rPr>
              <w:t> </w:t>
            </w:r>
            <w:r w:rsidRPr="006C256A">
              <w:rPr>
                <w:b/>
                <w:color w:val="000000"/>
                <w:sz w:val="18"/>
                <w:szCs w:val="18"/>
                <w:lang w:val="fr-FR"/>
              </w:rPr>
              <w:t>VI</w:t>
            </w:r>
          </w:p>
          <w:p w:rsidR="00F33AD6" w:rsidRPr="006C256A" w:rsidRDefault="00F33AD6" w:rsidP="00C37DE4">
            <w:pPr>
              <w:rPr>
                <w:sz w:val="18"/>
                <w:szCs w:val="18"/>
                <w:lang w:val="fr-FR"/>
              </w:rPr>
            </w:pPr>
          </w:p>
          <w:p w:rsidR="007759F6" w:rsidRPr="006C256A" w:rsidRDefault="003461DA" w:rsidP="00C37DE4">
            <w:pPr>
              <w:rPr>
                <w:sz w:val="18"/>
                <w:szCs w:val="18"/>
                <w:lang w:val="fr-FR"/>
              </w:rPr>
            </w:pPr>
            <w:r w:rsidRPr="006C256A">
              <w:rPr>
                <w:sz w:val="18"/>
                <w:szCs w:val="18"/>
                <w:lang w:val="fr-FR"/>
              </w:rPr>
              <w:t>Calcul des délais aux fins du chapitre</w:t>
            </w:r>
            <w:r w:rsidR="00955164">
              <w:rPr>
                <w:sz w:val="18"/>
                <w:szCs w:val="18"/>
                <w:lang w:val="fr-FR"/>
              </w:rPr>
              <w:t> </w:t>
            </w:r>
            <w:r w:rsidRPr="006C256A">
              <w:rPr>
                <w:sz w:val="18"/>
                <w:szCs w:val="18"/>
                <w:lang w:val="fr-FR"/>
              </w:rPr>
              <w:t>X et du chapitre</w:t>
            </w:r>
            <w:r w:rsidR="00955164">
              <w:rPr>
                <w:sz w:val="18"/>
                <w:szCs w:val="18"/>
                <w:lang w:val="fr-FR"/>
              </w:rPr>
              <w:t> </w:t>
            </w:r>
            <w:r w:rsidRPr="006C256A">
              <w:rPr>
                <w:sz w:val="18"/>
                <w:szCs w:val="18"/>
                <w:lang w:val="fr-FR"/>
              </w:rPr>
              <w:t>XI</w:t>
            </w:r>
          </w:p>
        </w:tc>
        <w:tc>
          <w:tcPr>
            <w:tcW w:w="4536" w:type="dxa"/>
            <w:shd w:val="clear" w:color="auto" w:fill="auto"/>
            <w:tcMar>
              <w:top w:w="57" w:type="dxa"/>
              <w:bottom w:w="57" w:type="dxa"/>
            </w:tcMar>
          </w:tcPr>
          <w:p w:rsidR="007759F6" w:rsidRPr="006C256A" w:rsidRDefault="007759F6" w:rsidP="00C37DE4">
            <w:pPr>
              <w:rPr>
                <w:sz w:val="18"/>
                <w:szCs w:val="18"/>
                <w:lang w:val="fr-FR"/>
              </w:rPr>
            </w:pPr>
          </w:p>
        </w:tc>
        <w:tc>
          <w:tcPr>
            <w:tcW w:w="4536" w:type="dxa"/>
            <w:shd w:val="clear" w:color="auto" w:fill="auto"/>
            <w:tcMar>
              <w:top w:w="57" w:type="dxa"/>
              <w:bottom w:w="57" w:type="dxa"/>
            </w:tcMar>
          </w:tcPr>
          <w:p w:rsidR="00F33AD6" w:rsidRPr="006C256A" w:rsidRDefault="003461DA" w:rsidP="00C37DE4">
            <w:pPr>
              <w:rPr>
                <w:b/>
                <w:sz w:val="18"/>
                <w:szCs w:val="18"/>
                <w:lang w:val="fr-FR"/>
              </w:rPr>
            </w:pPr>
            <w:r w:rsidRPr="006C256A">
              <w:rPr>
                <w:b/>
                <w:i/>
                <w:color w:val="000000"/>
                <w:sz w:val="18"/>
                <w:szCs w:val="18"/>
                <w:lang w:val="fr-FR"/>
              </w:rPr>
              <w:t>Nouvel</w:t>
            </w:r>
            <w:r w:rsidRPr="006C256A">
              <w:rPr>
                <w:b/>
                <w:color w:val="000000"/>
                <w:sz w:val="18"/>
                <w:szCs w:val="18"/>
                <w:lang w:val="fr-FR"/>
              </w:rPr>
              <w:t xml:space="preserve"> a</w:t>
            </w:r>
            <w:r w:rsidRPr="006C256A">
              <w:rPr>
                <w:b/>
                <w:sz w:val="18"/>
                <w:szCs w:val="18"/>
                <w:lang w:val="fr-FR"/>
              </w:rPr>
              <w:t>linéa</w:t>
            </w:r>
            <w:r w:rsidR="00955164">
              <w:rPr>
                <w:b/>
                <w:color w:val="000000"/>
                <w:sz w:val="18"/>
                <w:szCs w:val="18"/>
                <w:lang w:val="fr-FR"/>
              </w:rPr>
              <w:t> </w:t>
            </w:r>
            <w:r w:rsidRPr="006C256A">
              <w:rPr>
                <w:b/>
                <w:color w:val="000000"/>
                <w:sz w:val="18"/>
                <w:szCs w:val="18"/>
                <w:lang w:val="fr-FR"/>
              </w:rPr>
              <w:t>d)</w:t>
            </w:r>
          </w:p>
          <w:p w:rsidR="00F33AD6" w:rsidRPr="006C256A" w:rsidRDefault="00F33AD6" w:rsidP="00C37DE4">
            <w:pPr>
              <w:rPr>
                <w:b/>
                <w:sz w:val="18"/>
                <w:szCs w:val="18"/>
                <w:lang w:val="fr-FR"/>
              </w:rPr>
            </w:pPr>
          </w:p>
          <w:p w:rsidR="007759F6" w:rsidRPr="006C256A" w:rsidRDefault="003461DA" w:rsidP="00C37DE4">
            <w:pPr>
              <w:rPr>
                <w:b/>
                <w:sz w:val="18"/>
                <w:szCs w:val="18"/>
                <w:u w:val="single"/>
                <w:lang w:val="fr-FR"/>
              </w:rPr>
            </w:pPr>
            <w:r w:rsidRPr="006C256A">
              <w:rPr>
                <w:b/>
                <w:color w:val="000000"/>
                <w:sz w:val="18"/>
                <w:szCs w:val="18"/>
                <w:u w:val="single"/>
                <w:lang w:val="fr-FR"/>
              </w:rPr>
              <w:t>d) Lorsqu</w:t>
            </w:r>
            <w:r w:rsidR="005837A7">
              <w:rPr>
                <w:b/>
                <w:color w:val="000000"/>
                <w:sz w:val="18"/>
                <w:szCs w:val="18"/>
                <w:u w:val="single"/>
                <w:lang w:val="fr-FR"/>
              </w:rPr>
              <w:t>’</w:t>
            </w:r>
            <w:r w:rsidRPr="006C256A">
              <w:rPr>
                <w:b/>
                <w:color w:val="000000"/>
                <w:sz w:val="18"/>
                <w:szCs w:val="18"/>
                <w:u w:val="single"/>
                <w:lang w:val="fr-FR"/>
              </w:rPr>
              <w:t xml:space="preserve">un </w:t>
            </w:r>
            <w:r w:rsidRPr="006C256A">
              <w:rPr>
                <w:b/>
                <w:sz w:val="18"/>
                <w:szCs w:val="18"/>
                <w:u w:val="single"/>
                <w:lang w:val="fr-FR"/>
              </w:rPr>
              <w:t>délai</w:t>
            </w:r>
            <w:r w:rsidRPr="006C256A">
              <w:rPr>
                <w:b/>
                <w:color w:val="000000"/>
                <w:sz w:val="18"/>
                <w:szCs w:val="18"/>
                <w:u w:val="single"/>
                <w:lang w:val="fr-FR"/>
              </w:rPr>
              <w:t xml:space="preserve"> est suspendu, la durée de la suspension n</w:t>
            </w:r>
            <w:r w:rsidR="005837A7">
              <w:rPr>
                <w:b/>
                <w:color w:val="000000"/>
                <w:sz w:val="18"/>
                <w:szCs w:val="18"/>
                <w:u w:val="single"/>
                <w:lang w:val="fr-FR"/>
              </w:rPr>
              <w:t>’</w:t>
            </w:r>
            <w:r w:rsidRPr="006C256A">
              <w:rPr>
                <w:b/>
                <w:color w:val="000000"/>
                <w:sz w:val="18"/>
                <w:szCs w:val="18"/>
                <w:u w:val="single"/>
                <w:lang w:val="fr-FR"/>
              </w:rPr>
              <w:t>est pas comptabilisé dans les délais.</w:t>
            </w:r>
            <w:r w:rsidR="004A29DA" w:rsidRPr="006C256A">
              <w:rPr>
                <w:b/>
                <w:color w:val="000000"/>
                <w:sz w:val="18"/>
                <w:szCs w:val="18"/>
                <w:u w:val="single"/>
                <w:lang w:val="fr-FR"/>
              </w:rPr>
              <w:t xml:space="preserve"> </w:t>
            </w:r>
            <w:r w:rsidR="007759F6" w:rsidRPr="00A07DC1">
              <w:rPr>
                <w:b/>
                <w:color w:val="000000"/>
                <w:sz w:val="18"/>
                <w:u w:val="single"/>
                <w:lang w:val="fr-FR"/>
              </w:rPr>
              <w:t xml:space="preserve"> </w:t>
            </w:r>
            <w:r w:rsidRPr="006C256A">
              <w:rPr>
                <w:b/>
                <w:color w:val="000000"/>
                <w:sz w:val="18"/>
                <w:szCs w:val="18"/>
                <w:u w:val="single"/>
                <w:lang w:val="fr-FR"/>
              </w:rPr>
              <w:t xml:space="preserve">Exemple : un fonctionnaire a formé un recours devant le </w:t>
            </w:r>
            <w:r w:rsidRPr="006C256A">
              <w:rPr>
                <w:b/>
                <w:sz w:val="18"/>
                <w:szCs w:val="18"/>
                <w:u w:val="single"/>
                <w:lang w:val="fr-FR"/>
              </w:rPr>
              <w:t>Comité d</w:t>
            </w:r>
            <w:r w:rsidR="005837A7">
              <w:rPr>
                <w:b/>
                <w:sz w:val="18"/>
                <w:szCs w:val="18"/>
                <w:u w:val="single"/>
                <w:lang w:val="fr-FR"/>
              </w:rPr>
              <w:t>’</w:t>
            </w:r>
            <w:r w:rsidRPr="006C256A">
              <w:rPr>
                <w:b/>
                <w:sz w:val="18"/>
                <w:szCs w:val="18"/>
                <w:u w:val="single"/>
                <w:lang w:val="fr-FR"/>
              </w:rPr>
              <w:t>appel de l</w:t>
            </w:r>
            <w:r w:rsidR="005837A7">
              <w:rPr>
                <w:b/>
                <w:sz w:val="18"/>
                <w:szCs w:val="18"/>
                <w:u w:val="single"/>
                <w:lang w:val="fr-FR"/>
              </w:rPr>
              <w:t>’</w:t>
            </w:r>
            <w:r w:rsidRPr="006C256A">
              <w:rPr>
                <w:b/>
                <w:sz w:val="18"/>
                <w:szCs w:val="18"/>
                <w:u w:val="single"/>
                <w:lang w:val="fr-FR"/>
              </w:rPr>
              <w:t>OMPI</w:t>
            </w:r>
            <w:r w:rsidRPr="006C256A">
              <w:rPr>
                <w:b/>
                <w:color w:val="000000"/>
                <w:sz w:val="18"/>
                <w:szCs w:val="18"/>
                <w:u w:val="single"/>
                <w:lang w:val="fr-FR"/>
              </w:rPr>
              <w:t>.</w:t>
            </w:r>
            <w:r w:rsidR="007759F6" w:rsidRPr="00A07DC1">
              <w:rPr>
                <w:b/>
                <w:color w:val="000000"/>
                <w:sz w:val="18"/>
                <w:u w:val="single"/>
                <w:lang w:val="fr-FR"/>
              </w:rPr>
              <w:t xml:space="preserve"> </w:t>
            </w:r>
            <w:r w:rsidR="004A29DA" w:rsidRPr="00A07DC1">
              <w:rPr>
                <w:b/>
                <w:color w:val="000000"/>
                <w:sz w:val="18"/>
                <w:u w:val="single"/>
                <w:lang w:val="fr-FR"/>
              </w:rPr>
              <w:t xml:space="preserve"> </w:t>
            </w:r>
            <w:r w:rsidRPr="006C256A">
              <w:rPr>
                <w:b/>
                <w:color w:val="000000"/>
                <w:sz w:val="18"/>
                <w:szCs w:val="18"/>
                <w:u w:val="single"/>
                <w:lang w:val="fr-FR"/>
              </w:rPr>
              <w:t>La réponse du Directeur général à ce recours est reçue le 1</w:t>
            </w:r>
            <w:r w:rsidR="005837A7" w:rsidRPr="006C256A">
              <w:rPr>
                <w:b/>
                <w:color w:val="000000"/>
                <w:sz w:val="18"/>
                <w:szCs w:val="18"/>
                <w:u w:val="single"/>
                <w:lang w:val="fr-FR"/>
              </w:rPr>
              <w:t>5</w:t>
            </w:r>
            <w:r w:rsidR="005837A7">
              <w:rPr>
                <w:b/>
                <w:color w:val="000000"/>
                <w:sz w:val="18"/>
                <w:szCs w:val="18"/>
                <w:u w:val="single"/>
                <w:lang w:val="fr-FR"/>
              </w:rPr>
              <w:t> </w:t>
            </w:r>
            <w:r w:rsidR="005837A7" w:rsidRPr="006C256A">
              <w:rPr>
                <w:b/>
                <w:color w:val="000000"/>
                <w:sz w:val="18"/>
                <w:szCs w:val="18"/>
                <w:u w:val="single"/>
                <w:lang w:val="fr-FR"/>
              </w:rPr>
              <w:t>décembre</w:t>
            </w:r>
            <w:r w:rsidRPr="006C256A">
              <w:rPr>
                <w:b/>
                <w:color w:val="000000"/>
                <w:sz w:val="18"/>
                <w:szCs w:val="18"/>
                <w:u w:val="single"/>
                <w:lang w:val="fr-FR"/>
              </w:rPr>
              <w:t xml:space="preserve">. </w:t>
            </w:r>
            <w:r w:rsidR="004A29DA" w:rsidRPr="006C256A">
              <w:rPr>
                <w:b/>
                <w:color w:val="000000"/>
                <w:sz w:val="18"/>
                <w:szCs w:val="18"/>
                <w:u w:val="single"/>
                <w:lang w:val="fr-FR"/>
              </w:rPr>
              <w:t xml:space="preserve"> </w:t>
            </w:r>
            <w:r w:rsidRPr="006C256A">
              <w:rPr>
                <w:b/>
                <w:color w:val="000000"/>
                <w:sz w:val="18"/>
                <w:szCs w:val="18"/>
                <w:u w:val="single"/>
                <w:lang w:val="fr-FR"/>
              </w:rPr>
              <w:t xml:space="preserve">La réplique devrait normalement être présentée dans les </w:t>
            </w:r>
            <w:r w:rsidR="00BD5D13">
              <w:rPr>
                <w:b/>
                <w:color w:val="000000"/>
                <w:sz w:val="18"/>
                <w:szCs w:val="18"/>
                <w:u w:val="single"/>
                <w:lang w:val="fr-FR"/>
              </w:rPr>
              <w:t>30 </w:t>
            </w:r>
            <w:r w:rsidRPr="006C256A">
              <w:rPr>
                <w:b/>
                <w:sz w:val="18"/>
                <w:szCs w:val="18"/>
                <w:u w:val="single"/>
                <w:lang w:val="fr-FR"/>
              </w:rPr>
              <w:t>jours civils, soit le 1</w:t>
            </w:r>
            <w:r w:rsidR="005837A7" w:rsidRPr="006C256A">
              <w:rPr>
                <w:b/>
                <w:sz w:val="18"/>
                <w:szCs w:val="18"/>
                <w:u w:val="single"/>
                <w:lang w:val="fr-FR"/>
              </w:rPr>
              <w:t>4</w:t>
            </w:r>
            <w:r w:rsidR="005837A7">
              <w:rPr>
                <w:b/>
                <w:sz w:val="18"/>
                <w:szCs w:val="18"/>
                <w:u w:val="single"/>
                <w:lang w:val="fr-FR"/>
              </w:rPr>
              <w:t> </w:t>
            </w:r>
            <w:r w:rsidR="005837A7" w:rsidRPr="006C256A">
              <w:rPr>
                <w:b/>
                <w:sz w:val="18"/>
                <w:szCs w:val="18"/>
                <w:u w:val="single"/>
                <w:lang w:val="fr-FR"/>
              </w:rPr>
              <w:t>janvier</w:t>
            </w:r>
            <w:r w:rsidRPr="006C256A">
              <w:rPr>
                <w:b/>
                <w:color w:val="000000"/>
                <w:sz w:val="18"/>
                <w:szCs w:val="18"/>
                <w:u w:val="single"/>
                <w:lang w:val="fr-FR"/>
              </w:rPr>
              <w:t xml:space="preserve"> de l</w:t>
            </w:r>
            <w:r w:rsidR="005837A7">
              <w:rPr>
                <w:b/>
                <w:color w:val="000000"/>
                <w:sz w:val="18"/>
                <w:szCs w:val="18"/>
                <w:u w:val="single"/>
                <w:lang w:val="fr-FR"/>
              </w:rPr>
              <w:t>’</w:t>
            </w:r>
            <w:r w:rsidRPr="006C256A">
              <w:rPr>
                <w:b/>
                <w:color w:val="000000"/>
                <w:sz w:val="18"/>
                <w:szCs w:val="18"/>
                <w:u w:val="single"/>
                <w:lang w:val="fr-FR"/>
              </w:rPr>
              <w:t>année civile suivante</w:t>
            </w:r>
            <w:r w:rsidR="004A29DA" w:rsidRPr="006C256A">
              <w:rPr>
                <w:b/>
                <w:color w:val="000000"/>
                <w:sz w:val="18"/>
                <w:szCs w:val="18"/>
                <w:u w:val="single"/>
                <w:lang w:val="fr-FR"/>
              </w:rPr>
              <w:t xml:space="preserve"> au plus tard</w:t>
            </w:r>
            <w:r w:rsidRPr="006C256A">
              <w:rPr>
                <w:b/>
                <w:color w:val="000000"/>
                <w:sz w:val="18"/>
                <w:szCs w:val="18"/>
                <w:u w:val="single"/>
                <w:lang w:val="fr-FR"/>
              </w:rPr>
              <w:t xml:space="preserve"> (disposition 11.5.3.g)).</w:t>
            </w:r>
            <w:r w:rsidR="007759F6" w:rsidRPr="00A07DC1">
              <w:rPr>
                <w:b/>
                <w:color w:val="000000"/>
                <w:sz w:val="18"/>
                <w:u w:val="single"/>
                <w:lang w:val="fr-FR"/>
              </w:rPr>
              <w:t xml:space="preserve"> </w:t>
            </w:r>
            <w:r w:rsidR="004A29DA" w:rsidRPr="00A07DC1">
              <w:rPr>
                <w:b/>
                <w:color w:val="000000"/>
                <w:sz w:val="18"/>
                <w:u w:val="single"/>
                <w:lang w:val="fr-FR"/>
              </w:rPr>
              <w:t xml:space="preserve"> </w:t>
            </w:r>
            <w:r w:rsidRPr="006C256A">
              <w:rPr>
                <w:b/>
                <w:color w:val="000000"/>
                <w:sz w:val="18"/>
                <w:szCs w:val="18"/>
                <w:u w:val="single"/>
                <w:lang w:val="fr-FR"/>
              </w:rPr>
              <w:t xml:space="preserve">Or le </w:t>
            </w:r>
            <w:r w:rsidRPr="006C256A">
              <w:rPr>
                <w:b/>
                <w:sz w:val="18"/>
                <w:szCs w:val="18"/>
                <w:u w:val="single"/>
                <w:lang w:val="fr-FR"/>
              </w:rPr>
              <w:t>Comité d</w:t>
            </w:r>
            <w:r w:rsidR="005837A7">
              <w:rPr>
                <w:b/>
                <w:sz w:val="18"/>
                <w:szCs w:val="18"/>
                <w:u w:val="single"/>
                <w:lang w:val="fr-FR"/>
              </w:rPr>
              <w:t>’</w:t>
            </w:r>
            <w:r w:rsidRPr="006C256A">
              <w:rPr>
                <w:b/>
                <w:sz w:val="18"/>
                <w:szCs w:val="18"/>
                <w:u w:val="single"/>
                <w:lang w:val="fr-FR"/>
              </w:rPr>
              <w:t>appel de l</w:t>
            </w:r>
            <w:r w:rsidR="005837A7">
              <w:rPr>
                <w:b/>
                <w:sz w:val="18"/>
                <w:szCs w:val="18"/>
                <w:u w:val="single"/>
                <w:lang w:val="fr-FR"/>
              </w:rPr>
              <w:t>’</w:t>
            </w:r>
            <w:r w:rsidRPr="006C256A">
              <w:rPr>
                <w:b/>
                <w:sz w:val="18"/>
                <w:szCs w:val="18"/>
                <w:u w:val="single"/>
                <w:lang w:val="fr-FR"/>
              </w:rPr>
              <w:t>OMPI</w:t>
            </w:r>
            <w:r w:rsidRPr="006C256A">
              <w:rPr>
                <w:b/>
                <w:color w:val="000000"/>
                <w:sz w:val="18"/>
                <w:szCs w:val="18"/>
                <w:u w:val="single"/>
                <w:lang w:val="fr-FR"/>
              </w:rPr>
              <w:t xml:space="preserve"> interrompt chaque année ses travaux du 2</w:t>
            </w:r>
            <w:r w:rsidR="005837A7" w:rsidRPr="006C256A">
              <w:rPr>
                <w:b/>
                <w:color w:val="000000"/>
                <w:sz w:val="18"/>
                <w:szCs w:val="18"/>
                <w:u w:val="single"/>
                <w:lang w:val="fr-FR"/>
              </w:rPr>
              <w:t>4</w:t>
            </w:r>
            <w:r w:rsidR="005837A7">
              <w:rPr>
                <w:b/>
                <w:color w:val="000000"/>
                <w:sz w:val="18"/>
                <w:szCs w:val="18"/>
                <w:u w:val="single"/>
                <w:lang w:val="fr-FR"/>
              </w:rPr>
              <w:t> </w:t>
            </w:r>
            <w:r w:rsidR="005837A7" w:rsidRPr="006C256A">
              <w:rPr>
                <w:b/>
                <w:color w:val="000000"/>
                <w:sz w:val="18"/>
                <w:szCs w:val="18"/>
                <w:u w:val="single"/>
                <w:lang w:val="fr-FR"/>
              </w:rPr>
              <w:t>décembre</w:t>
            </w:r>
            <w:r w:rsidRPr="006C256A">
              <w:rPr>
                <w:b/>
                <w:color w:val="000000"/>
                <w:sz w:val="18"/>
                <w:szCs w:val="18"/>
                <w:u w:val="single"/>
                <w:lang w:val="fr-FR"/>
              </w:rPr>
              <w:t xml:space="preserve"> au </w:t>
            </w:r>
            <w:r w:rsidR="005837A7" w:rsidRPr="006C256A">
              <w:rPr>
                <w:b/>
                <w:color w:val="000000"/>
                <w:sz w:val="18"/>
                <w:szCs w:val="18"/>
                <w:u w:val="single"/>
                <w:lang w:val="fr-FR"/>
              </w:rPr>
              <w:t>4</w:t>
            </w:r>
            <w:r w:rsidR="005837A7">
              <w:rPr>
                <w:b/>
                <w:color w:val="000000"/>
                <w:sz w:val="18"/>
                <w:szCs w:val="18"/>
                <w:u w:val="single"/>
                <w:lang w:val="fr-FR"/>
              </w:rPr>
              <w:t> </w:t>
            </w:r>
            <w:r w:rsidR="005837A7" w:rsidRPr="006C256A">
              <w:rPr>
                <w:b/>
                <w:color w:val="000000"/>
                <w:sz w:val="18"/>
                <w:szCs w:val="18"/>
                <w:u w:val="single"/>
                <w:lang w:val="fr-FR"/>
              </w:rPr>
              <w:t>janvier</w:t>
            </w:r>
            <w:r w:rsidRPr="006C256A">
              <w:rPr>
                <w:b/>
                <w:color w:val="000000"/>
                <w:sz w:val="18"/>
                <w:szCs w:val="18"/>
                <w:u w:val="single"/>
                <w:lang w:val="fr-FR"/>
              </w:rPr>
              <w:t xml:space="preserve"> (12 </w:t>
            </w:r>
            <w:r w:rsidRPr="006C256A">
              <w:rPr>
                <w:b/>
                <w:sz w:val="18"/>
                <w:szCs w:val="18"/>
                <w:u w:val="single"/>
                <w:lang w:val="fr-FR"/>
              </w:rPr>
              <w:t xml:space="preserve">jours </w:t>
            </w:r>
            <w:r w:rsidR="004A29DA" w:rsidRPr="006C256A">
              <w:rPr>
                <w:b/>
                <w:sz w:val="18"/>
                <w:szCs w:val="18"/>
                <w:u w:val="single"/>
                <w:lang w:val="fr-FR"/>
              </w:rPr>
              <w:t>civils</w:t>
            </w:r>
            <w:r w:rsidRPr="006C256A">
              <w:rPr>
                <w:b/>
                <w:color w:val="000000"/>
                <w:sz w:val="18"/>
                <w:szCs w:val="18"/>
                <w:u w:val="single"/>
                <w:lang w:val="fr-FR"/>
              </w:rPr>
              <w:t>), période durant laquelle tous les délais d</w:t>
            </w:r>
            <w:r w:rsidR="005837A7">
              <w:rPr>
                <w:b/>
                <w:color w:val="000000"/>
                <w:sz w:val="18"/>
                <w:szCs w:val="18"/>
                <w:u w:val="single"/>
                <w:lang w:val="fr-FR"/>
              </w:rPr>
              <w:t>’</w:t>
            </w:r>
            <w:r w:rsidRPr="006C256A">
              <w:rPr>
                <w:b/>
                <w:color w:val="000000"/>
                <w:sz w:val="18"/>
                <w:szCs w:val="18"/>
                <w:u w:val="single"/>
                <w:lang w:val="fr-FR"/>
              </w:rPr>
              <w:t>action devant lui sont suspendus (disposition 11.5.1.l)).</w:t>
            </w:r>
            <w:r w:rsidR="004A29DA" w:rsidRPr="006C256A">
              <w:rPr>
                <w:b/>
                <w:color w:val="000000"/>
                <w:sz w:val="18"/>
                <w:szCs w:val="18"/>
                <w:u w:val="single"/>
                <w:lang w:val="fr-FR"/>
              </w:rPr>
              <w:t xml:space="preserve"> </w:t>
            </w:r>
            <w:r w:rsidR="007759F6" w:rsidRPr="00A07DC1">
              <w:rPr>
                <w:b/>
                <w:color w:val="000000"/>
                <w:sz w:val="18"/>
                <w:u w:val="single"/>
                <w:lang w:val="fr-FR"/>
              </w:rPr>
              <w:t xml:space="preserve"> </w:t>
            </w:r>
            <w:r w:rsidRPr="006C256A">
              <w:rPr>
                <w:b/>
                <w:color w:val="000000"/>
                <w:sz w:val="18"/>
                <w:szCs w:val="18"/>
                <w:u w:val="single"/>
                <w:lang w:val="fr-FR"/>
              </w:rPr>
              <w:t xml:space="preserve">Dans ce cas, le délai pour la présentation de la réplique est prorogé de </w:t>
            </w:r>
            <w:r w:rsidR="00BD5D13">
              <w:rPr>
                <w:b/>
                <w:color w:val="000000"/>
                <w:sz w:val="18"/>
                <w:szCs w:val="18"/>
                <w:u w:val="single"/>
                <w:lang w:val="fr-FR"/>
              </w:rPr>
              <w:t>12 </w:t>
            </w:r>
            <w:r w:rsidRPr="006C256A">
              <w:rPr>
                <w:b/>
                <w:sz w:val="18"/>
                <w:szCs w:val="18"/>
                <w:u w:val="single"/>
                <w:lang w:val="fr-FR"/>
              </w:rPr>
              <w:t>jours civils</w:t>
            </w:r>
            <w:r w:rsidRPr="006C256A">
              <w:rPr>
                <w:b/>
                <w:color w:val="000000"/>
                <w:sz w:val="18"/>
                <w:szCs w:val="18"/>
                <w:u w:val="single"/>
                <w:lang w:val="fr-FR"/>
              </w:rPr>
              <w:t xml:space="preserve"> (</w:t>
            </w:r>
            <w:r w:rsidRPr="006C256A">
              <w:rPr>
                <w:b/>
                <w:sz w:val="18"/>
                <w:szCs w:val="18"/>
                <w:u w:val="single"/>
                <w:lang w:val="fr-FR"/>
              </w:rPr>
              <w:t>c</w:t>
            </w:r>
            <w:r w:rsidR="005837A7">
              <w:rPr>
                <w:b/>
                <w:sz w:val="18"/>
                <w:szCs w:val="18"/>
                <w:u w:val="single"/>
                <w:lang w:val="fr-FR"/>
              </w:rPr>
              <w:t>’</w:t>
            </w:r>
            <w:r w:rsidRPr="006C256A">
              <w:rPr>
                <w:b/>
                <w:sz w:val="18"/>
                <w:szCs w:val="18"/>
                <w:u w:val="single"/>
                <w:lang w:val="fr-FR"/>
              </w:rPr>
              <w:t>est</w:t>
            </w:r>
            <w:r w:rsidR="006C2C45">
              <w:rPr>
                <w:b/>
                <w:sz w:val="18"/>
                <w:szCs w:val="18"/>
                <w:u w:val="single"/>
                <w:lang w:val="fr-FR"/>
              </w:rPr>
              <w:noBreakHyphen/>
            </w:r>
            <w:r w:rsidRPr="006C256A">
              <w:rPr>
                <w:b/>
                <w:sz w:val="18"/>
                <w:szCs w:val="18"/>
                <w:u w:val="single"/>
                <w:lang w:val="fr-FR"/>
              </w:rPr>
              <w:t>à</w:t>
            </w:r>
            <w:r w:rsidR="006C2C45">
              <w:rPr>
                <w:b/>
                <w:sz w:val="18"/>
                <w:szCs w:val="18"/>
                <w:u w:val="single"/>
                <w:lang w:val="fr-FR"/>
              </w:rPr>
              <w:noBreakHyphen/>
            </w:r>
            <w:r w:rsidRPr="006C256A">
              <w:rPr>
                <w:b/>
                <w:sz w:val="18"/>
                <w:szCs w:val="18"/>
                <w:u w:val="single"/>
                <w:lang w:val="fr-FR"/>
              </w:rPr>
              <w:t>dire</w:t>
            </w:r>
            <w:r w:rsidRPr="006C256A">
              <w:rPr>
                <w:b/>
                <w:color w:val="000000"/>
                <w:sz w:val="18"/>
                <w:szCs w:val="18"/>
                <w:u w:val="single"/>
                <w:lang w:val="fr-FR"/>
              </w:rPr>
              <w:t xml:space="preserve">, la </w:t>
            </w:r>
            <w:r w:rsidRPr="006C256A">
              <w:rPr>
                <w:b/>
                <w:sz w:val="18"/>
                <w:szCs w:val="18"/>
                <w:u w:val="single"/>
                <w:lang w:val="fr-FR"/>
              </w:rPr>
              <w:t>durée</w:t>
            </w:r>
            <w:r w:rsidRPr="006C256A">
              <w:rPr>
                <w:b/>
                <w:color w:val="000000"/>
                <w:sz w:val="18"/>
                <w:szCs w:val="18"/>
                <w:u w:val="single"/>
                <w:lang w:val="fr-FR"/>
              </w:rPr>
              <w:t xml:space="preserve"> de vacance), de sorte que </w:t>
            </w:r>
            <w:r w:rsidR="004A29DA" w:rsidRPr="006C256A">
              <w:rPr>
                <w:b/>
                <w:color w:val="000000"/>
                <w:sz w:val="18"/>
                <w:szCs w:val="18"/>
                <w:u w:val="single"/>
                <w:lang w:val="fr-FR"/>
              </w:rPr>
              <w:t>la réplique</w:t>
            </w:r>
            <w:r w:rsidRPr="006C256A">
              <w:rPr>
                <w:b/>
                <w:color w:val="000000"/>
                <w:sz w:val="18"/>
                <w:szCs w:val="18"/>
                <w:u w:val="single"/>
                <w:lang w:val="fr-FR"/>
              </w:rPr>
              <w:t xml:space="preserve"> doit être soumise le </w:t>
            </w:r>
            <w:r w:rsidRPr="006C256A">
              <w:rPr>
                <w:b/>
                <w:sz w:val="18"/>
                <w:szCs w:val="18"/>
                <w:u w:val="single"/>
                <w:lang w:val="fr-FR"/>
              </w:rPr>
              <w:t>26</w:t>
            </w:r>
            <w:r w:rsidR="004A29DA" w:rsidRPr="006C256A">
              <w:rPr>
                <w:b/>
                <w:sz w:val="18"/>
                <w:szCs w:val="18"/>
                <w:u w:val="single"/>
                <w:lang w:val="fr-FR"/>
              </w:rPr>
              <w:t> </w:t>
            </w:r>
            <w:r w:rsidRPr="006C256A">
              <w:rPr>
                <w:b/>
                <w:sz w:val="18"/>
                <w:szCs w:val="18"/>
                <w:u w:val="single"/>
                <w:lang w:val="fr-FR"/>
              </w:rPr>
              <w:t>janvier</w:t>
            </w:r>
            <w:r w:rsidRPr="006C256A">
              <w:rPr>
                <w:b/>
                <w:color w:val="000000"/>
                <w:sz w:val="18"/>
                <w:szCs w:val="18"/>
                <w:u w:val="single"/>
                <w:lang w:val="fr-FR"/>
              </w:rPr>
              <w:t xml:space="preserve"> de l</w:t>
            </w:r>
            <w:r w:rsidR="005837A7">
              <w:rPr>
                <w:b/>
                <w:color w:val="000000"/>
                <w:sz w:val="18"/>
                <w:szCs w:val="18"/>
                <w:u w:val="single"/>
                <w:lang w:val="fr-FR"/>
              </w:rPr>
              <w:t>’</w:t>
            </w:r>
            <w:r w:rsidRPr="006C256A">
              <w:rPr>
                <w:b/>
                <w:color w:val="000000"/>
                <w:sz w:val="18"/>
                <w:szCs w:val="18"/>
                <w:u w:val="single"/>
                <w:lang w:val="fr-FR"/>
              </w:rPr>
              <w:t xml:space="preserve">année </w:t>
            </w:r>
            <w:r w:rsidR="004A29DA" w:rsidRPr="006C256A">
              <w:rPr>
                <w:b/>
                <w:color w:val="000000"/>
                <w:sz w:val="18"/>
                <w:szCs w:val="18"/>
                <w:u w:val="single"/>
                <w:lang w:val="fr-FR"/>
              </w:rPr>
              <w:t>civile</w:t>
            </w:r>
            <w:r w:rsidRPr="006C256A">
              <w:rPr>
                <w:b/>
                <w:color w:val="000000"/>
                <w:sz w:val="18"/>
                <w:szCs w:val="18"/>
                <w:u w:val="single"/>
                <w:lang w:val="fr-FR"/>
              </w:rPr>
              <w:t xml:space="preserve"> suivante au plus tard.</w:t>
            </w:r>
            <w:r w:rsidR="004A29DA" w:rsidRPr="006C256A">
              <w:rPr>
                <w:b/>
                <w:color w:val="000000"/>
                <w:sz w:val="18"/>
                <w:szCs w:val="18"/>
                <w:u w:val="single"/>
                <w:lang w:val="fr-FR"/>
              </w:rPr>
              <w:t xml:space="preserve"> </w:t>
            </w:r>
            <w:r w:rsidR="007759F6" w:rsidRPr="00A07DC1">
              <w:rPr>
                <w:b/>
                <w:color w:val="000000"/>
                <w:sz w:val="18"/>
                <w:u w:val="single"/>
                <w:lang w:val="fr-FR"/>
              </w:rPr>
              <w:t xml:space="preserve"> </w:t>
            </w:r>
            <w:r w:rsidRPr="006C256A">
              <w:rPr>
                <w:b/>
                <w:color w:val="000000"/>
                <w:sz w:val="18"/>
                <w:szCs w:val="18"/>
                <w:u w:val="single"/>
                <w:lang w:val="fr-FR"/>
              </w:rPr>
              <w:t xml:space="preserve">Si le </w:t>
            </w:r>
            <w:r w:rsidRPr="006C256A">
              <w:rPr>
                <w:b/>
                <w:sz w:val="18"/>
                <w:szCs w:val="18"/>
                <w:u w:val="single"/>
                <w:lang w:val="fr-FR"/>
              </w:rPr>
              <w:t>2</w:t>
            </w:r>
            <w:r w:rsidR="005837A7" w:rsidRPr="006C256A">
              <w:rPr>
                <w:b/>
                <w:sz w:val="18"/>
                <w:szCs w:val="18"/>
                <w:u w:val="single"/>
                <w:lang w:val="fr-FR"/>
              </w:rPr>
              <w:t>6</w:t>
            </w:r>
            <w:r w:rsidR="005837A7">
              <w:rPr>
                <w:b/>
                <w:sz w:val="18"/>
                <w:szCs w:val="18"/>
                <w:u w:val="single"/>
                <w:lang w:val="fr-FR"/>
              </w:rPr>
              <w:t> </w:t>
            </w:r>
            <w:r w:rsidR="005837A7" w:rsidRPr="006C256A">
              <w:rPr>
                <w:b/>
                <w:sz w:val="18"/>
                <w:szCs w:val="18"/>
                <w:u w:val="single"/>
                <w:lang w:val="fr-FR"/>
              </w:rPr>
              <w:t>janvier</w:t>
            </w:r>
            <w:r w:rsidRPr="006C256A">
              <w:rPr>
                <w:b/>
                <w:color w:val="000000"/>
                <w:sz w:val="18"/>
                <w:szCs w:val="18"/>
                <w:u w:val="single"/>
                <w:lang w:val="fr-FR"/>
              </w:rPr>
              <w:t xml:space="preserve"> est un samedi, un dimanc</w:t>
            </w:r>
            <w:r w:rsidR="004A29DA" w:rsidRPr="006C256A">
              <w:rPr>
                <w:b/>
                <w:color w:val="000000"/>
                <w:sz w:val="18"/>
                <w:szCs w:val="18"/>
                <w:u w:val="single"/>
                <w:lang w:val="fr-FR"/>
              </w:rPr>
              <w:t>h</w:t>
            </w:r>
            <w:r w:rsidRPr="006C256A">
              <w:rPr>
                <w:b/>
                <w:color w:val="000000"/>
                <w:sz w:val="18"/>
                <w:szCs w:val="18"/>
                <w:u w:val="single"/>
                <w:lang w:val="fr-FR"/>
              </w:rPr>
              <w:t>e ou un jour férié à l</w:t>
            </w:r>
            <w:r w:rsidR="005837A7">
              <w:rPr>
                <w:b/>
                <w:color w:val="000000"/>
                <w:sz w:val="18"/>
                <w:szCs w:val="18"/>
                <w:u w:val="single"/>
                <w:lang w:val="fr-FR"/>
              </w:rPr>
              <w:t>’</w:t>
            </w:r>
            <w:r w:rsidRPr="006C256A">
              <w:rPr>
                <w:b/>
                <w:color w:val="000000"/>
                <w:sz w:val="18"/>
                <w:szCs w:val="18"/>
                <w:u w:val="single"/>
                <w:lang w:val="fr-FR"/>
              </w:rPr>
              <w:t>OMPI, l</w:t>
            </w:r>
            <w:r w:rsidR="005837A7">
              <w:rPr>
                <w:b/>
                <w:color w:val="000000"/>
                <w:sz w:val="18"/>
                <w:szCs w:val="18"/>
                <w:u w:val="single"/>
                <w:lang w:val="fr-FR"/>
              </w:rPr>
              <w:t>’</w:t>
            </w:r>
            <w:r w:rsidRPr="006C256A">
              <w:rPr>
                <w:b/>
                <w:color w:val="000000"/>
                <w:sz w:val="18"/>
                <w:szCs w:val="18"/>
                <w:u w:val="single"/>
                <w:lang w:val="fr-FR"/>
              </w:rPr>
              <w:t>alinéa c) ci</w:t>
            </w:r>
            <w:r w:rsidR="006C2C45">
              <w:rPr>
                <w:b/>
                <w:color w:val="000000"/>
                <w:sz w:val="18"/>
                <w:szCs w:val="18"/>
                <w:u w:val="single"/>
                <w:lang w:val="fr-FR"/>
              </w:rPr>
              <w:noBreakHyphen/>
            </w:r>
            <w:r w:rsidRPr="006C256A">
              <w:rPr>
                <w:b/>
                <w:color w:val="000000"/>
                <w:sz w:val="18"/>
                <w:szCs w:val="18"/>
                <w:u w:val="single"/>
                <w:lang w:val="fr-FR"/>
              </w:rPr>
              <w:t>dessus s</w:t>
            </w:r>
            <w:r w:rsidR="005837A7">
              <w:rPr>
                <w:b/>
                <w:color w:val="000000"/>
                <w:sz w:val="18"/>
                <w:szCs w:val="18"/>
                <w:u w:val="single"/>
                <w:lang w:val="fr-FR"/>
              </w:rPr>
              <w:t>’</w:t>
            </w:r>
            <w:r w:rsidRPr="006C256A">
              <w:rPr>
                <w:b/>
                <w:color w:val="000000"/>
                <w:sz w:val="18"/>
                <w:szCs w:val="18"/>
                <w:u w:val="single"/>
                <w:lang w:val="fr-FR"/>
              </w:rPr>
              <w:t>applique.</w:t>
            </w:r>
          </w:p>
        </w:tc>
        <w:tc>
          <w:tcPr>
            <w:tcW w:w="4537" w:type="dxa"/>
            <w:shd w:val="clear" w:color="auto" w:fill="auto"/>
            <w:tcMar>
              <w:top w:w="57" w:type="dxa"/>
              <w:bottom w:w="57" w:type="dxa"/>
            </w:tcMar>
          </w:tcPr>
          <w:p w:rsidR="00F33AD6" w:rsidRPr="006C256A" w:rsidRDefault="00F33AD6" w:rsidP="00C37DE4">
            <w:pPr>
              <w:rPr>
                <w:sz w:val="18"/>
                <w:szCs w:val="18"/>
                <w:lang w:val="fr-FR"/>
              </w:rPr>
            </w:pPr>
          </w:p>
          <w:p w:rsidR="00F33AD6" w:rsidRPr="006C256A" w:rsidRDefault="00F33AD6" w:rsidP="00C37DE4">
            <w:pPr>
              <w:rPr>
                <w:sz w:val="18"/>
                <w:szCs w:val="18"/>
                <w:lang w:val="fr-FR"/>
              </w:rPr>
            </w:pPr>
          </w:p>
          <w:p w:rsidR="00F33AD6" w:rsidRPr="006C256A" w:rsidRDefault="003461DA"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 xml:space="preserve">alinéa d) est ajouté afin de préciser la signification de la </w:t>
            </w:r>
            <w:r w:rsidR="00EA3BC0" w:rsidRPr="006C256A">
              <w:rPr>
                <w:color w:val="000000"/>
                <w:sz w:val="18"/>
                <w:szCs w:val="18"/>
                <w:lang w:val="fr-FR"/>
              </w:rPr>
              <w:t>“</w:t>
            </w:r>
            <w:r w:rsidRPr="006C256A">
              <w:rPr>
                <w:color w:val="000000"/>
                <w:sz w:val="18"/>
                <w:szCs w:val="18"/>
                <w:lang w:val="fr-FR"/>
              </w:rPr>
              <w:t>suspension de délais</w:t>
            </w:r>
            <w:r w:rsidR="00EA3BC0" w:rsidRPr="006C256A">
              <w:rPr>
                <w:color w:val="000000"/>
                <w:sz w:val="18"/>
                <w:szCs w:val="18"/>
                <w:lang w:val="fr-FR"/>
              </w:rPr>
              <w:t>”</w:t>
            </w:r>
            <w:r w:rsidRPr="006C256A">
              <w:rPr>
                <w:color w:val="000000"/>
                <w:sz w:val="18"/>
                <w:szCs w:val="18"/>
                <w:lang w:val="fr-FR"/>
              </w:rPr>
              <w:t>, compte tenu notamment de la disposition 11.5.1.l).</w:t>
            </w:r>
          </w:p>
          <w:p w:rsidR="007759F6" w:rsidRPr="006C256A" w:rsidRDefault="007759F6" w:rsidP="00C37DE4">
            <w:pPr>
              <w:rPr>
                <w:sz w:val="18"/>
                <w:szCs w:val="18"/>
                <w:lang w:val="fr-FR"/>
              </w:rPr>
            </w:pPr>
          </w:p>
        </w:tc>
      </w:tr>
    </w:tbl>
    <w:p w:rsidR="00F33AD6" w:rsidRPr="006C256A" w:rsidRDefault="00F33AD6" w:rsidP="00C37DE4">
      <w:pPr>
        <w:pStyle w:val="Endofdocument-Annex"/>
        <w:ind w:left="11057"/>
        <w:rPr>
          <w:lang w:val="fr-FR"/>
        </w:rPr>
      </w:pPr>
    </w:p>
    <w:p w:rsidR="006C256A" w:rsidRPr="006C256A" w:rsidRDefault="006C256A" w:rsidP="00C37DE4">
      <w:pPr>
        <w:pStyle w:val="Endofdocument-Annex"/>
        <w:ind w:left="11057"/>
        <w:rPr>
          <w:szCs w:val="22"/>
          <w:lang w:val="fr-FR"/>
        </w:rPr>
      </w:pPr>
    </w:p>
    <w:p w:rsidR="006C256A" w:rsidRPr="006C256A" w:rsidRDefault="006C256A" w:rsidP="00C37DE4">
      <w:pPr>
        <w:pStyle w:val="Endofdocument-Annex"/>
        <w:ind w:left="11057"/>
        <w:rPr>
          <w:szCs w:val="22"/>
          <w:lang w:val="fr-FR"/>
        </w:rPr>
      </w:pPr>
    </w:p>
    <w:p w:rsidR="007759F6" w:rsidRPr="006C256A" w:rsidRDefault="003461DA" w:rsidP="00C37DE4">
      <w:pPr>
        <w:pStyle w:val="Endofdocument-Annex"/>
        <w:ind w:left="11057"/>
        <w:rPr>
          <w:szCs w:val="22"/>
          <w:lang w:val="fr-FR"/>
        </w:rPr>
        <w:sectPr w:rsidR="007759F6" w:rsidRPr="006C256A" w:rsidSect="008E5A59">
          <w:headerReference w:type="default" r:id="rId15"/>
          <w:headerReference w:type="first" r:id="rId16"/>
          <w:endnotePr>
            <w:numFmt w:val="decimal"/>
          </w:endnotePr>
          <w:pgSz w:w="16840" w:h="11907" w:orient="landscape" w:code="9"/>
          <w:pgMar w:top="1418" w:right="567" w:bottom="510" w:left="1418" w:header="510" w:footer="1021" w:gutter="0"/>
          <w:pgNumType w:start="1"/>
          <w:cols w:space="720"/>
          <w:titlePg/>
          <w:docGrid w:linePitch="299"/>
        </w:sectPr>
      </w:pPr>
      <w:r w:rsidRPr="006C256A">
        <w:rPr>
          <w:szCs w:val="22"/>
          <w:lang w:val="fr-FR"/>
        </w:rPr>
        <w:t>[L</w:t>
      </w:r>
      <w:r w:rsidR="005837A7">
        <w:rPr>
          <w:szCs w:val="22"/>
          <w:lang w:val="fr-FR"/>
        </w:rPr>
        <w:t>’</w:t>
      </w:r>
      <w:r w:rsidRPr="006C256A">
        <w:rPr>
          <w:szCs w:val="22"/>
          <w:lang w:val="fr-FR"/>
        </w:rPr>
        <w:t>annexe</w:t>
      </w:r>
      <w:r w:rsidR="00955164">
        <w:rPr>
          <w:szCs w:val="22"/>
          <w:lang w:val="fr-FR"/>
        </w:rPr>
        <w:t> </w:t>
      </w:r>
      <w:r w:rsidRPr="006C256A">
        <w:rPr>
          <w:szCs w:val="22"/>
          <w:lang w:val="fr-FR"/>
        </w:rPr>
        <w:t>III suit]</w:t>
      </w:r>
    </w:p>
    <w:p w:rsidR="00F33AD6" w:rsidRPr="006C256A" w:rsidRDefault="004A29DA" w:rsidP="00C37DE4">
      <w:pPr>
        <w:ind w:left="-709" w:right="-29"/>
        <w:jc w:val="center"/>
        <w:rPr>
          <w:b/>
          <w:sz w:val="20"/>
          <w:lang w:val="fr-FR"/>
        </w:rPr>
      </w:pPr>
      <w:r w:rsidRPr="006C256A">
        <w:rPr>
          <w:b/>
          <w:color w:val="000000"/>
          <w:sz w:val="20"/>
          <w:lang w:val="fr-FR"/>
        </w:rPr>
        <w:lastRenderedPageBreak/>
        <w:t>AMEND</w:t>
      </w:r>
      <w:r w:rsidR="00BD5D13">
        <w:rPr>
          <w:b/>
          <w:color w:val="000000"/>
          <w:sz w:val="20"/>
          <w:lang w:val="fr-FR"/>
        </w:rPr>
        <w:t>EM</w:t>
      </w:r>
      <w:r w:rsidRPr="006C256A">
        <w:rPr>
          <w:b/>
          <w:color w:val="000000"/>
          <w:sz w:val="20"/>
          <w:lang w:val="fr-FR"/>
        </w:rPr>
        <w:t xml:space="preserve">ENTS DU RÈGLEMENT DU PERSONNEL ET DES ANNEXES Y RELATIVES MIS EN </w:t>
      </w:r>
      <w:r w:rsidR="005837A7">
        <w:rPr>
          <w:b/>
          <w:color w:val="000000"/>
          <w:sz w:val="20"/>
          <w:lang w:val="fr-FR"/>
        </w:rPr>
        <w:t>ŒUVRE</w:t>
      </w:r>
      <w:r w:rsidRPr="006C256A">
        <w:rPr>
          <w:b/>
          <w:color w:val="000000"/>
          <w:sz w:val="20"/>
          <w:lang w:val="fr-FR"/>
        </w:rPr>
        <w:t xml:space="preserve"> ENTRE LE 1</w:t>
      </w:r>
      <w:r w:rsidRPr="006C256A">
        <w:rPr>
          <w:b/>
          <w:color w:val="000000"/>
          <w:sz w:val="20"/>
          <w:vertAlign w:val="superscript"/>
          <w:lang w:val="fr-FR"/>
        </w:rPr>
        <w:t>ER</w:t>
      </w:r>
      <w:r w:rsidR="006C256A" w:rsidRPr="006C256A">
        <w:rPr>
          <w:b/>
          <w:color w:val="000000"/>
          <w:sz w:val="20"/>
          <w:lang w:val="fr-FR"/>
        </w:rPr>
        <w:t> JUILLET 2014 ET LE 30 JUIN </w:t>
      </w:r>
      <w:r w:rsidRPr="006C256A">
        <w:rPr>
          <w:b/>
          <w:color w:val="000000"/>
          <w:sz w:val="20"/>
          <w:lang w:val="fr-FR"/>
        </w:rPr>
        <w:t>2015</w:t>
      </w:r>
    </w:p>
    <w:p w:rsidR="007759F6" w:rsidRPr="006C256A" w:rsidRDefault="007759F6" w:rsidP="00C37DE4">
      <w:pPr>
        <w:ind w:left="-709"/>
        <w:rPr>
          <w:lang w:val="fr-FR"/>
        </w:rPr>
      </w:pPr>
    </w:p>
    <w:tbl>
      <w:tblPr>
        <w:tblW w:w="15451" w:type="dxa"/>
        <w:tblInd w:w="-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843"/>
        <w:gridCol w:w="4536"/>
        <w:gridCol w:w="4536"/>
        <w:gridCol w:w="4536"/>
      </w:tblGrid>
      <w:tr w:rsidR="007759F6" w:rsidRPr="009A4C01" w:rsidTr="007759F6">
        <w:trPr>
          <w:trHeight w:val="232"/>
          <w:tblHeader/>
        </w:trPr>
        <w:tc>
          <w:tcPr>
            <w:tcW w:w="1843" w:type="dxa"/>
            <w:shd w:val="clear" w:color="auto" w:fill="FBD4B4" w:themeFill="accent6" w:themeFillTint="66"/>
            <w:tcMar>
              <w:top w:w="57" w:type="dxa"/>
              <w:bottom w:w="57" w:type="dxa"/>
            </w:tcMar>
          </w:tcPr>
          <w:p w:rsidR="007759F6" w:rsidRPr="006C256A" w:rsidRDefault="002A6CC6" w:rsidP="00C37DE4">
            <w:pPr>
              <w:ind w:left="142" w:hanging="142"/>
              <w:jc w:val="center"/>
              <w:rPr>
                <w:b/>
                <w:sz w:val="18"/>
                <w:szCs w:val="18"/>
                <w:lang w:val="fr-FR"/>
              </w:rPr>
            </w:pPr>
            <w:r w:rsidRPr="006C256A">
              <w:rPr>
                <w:b/>
                <w:color w:val="000000"/>
                <w:sz w:val="18"/>
                <w:szCs w:val="18"/>
                <w:lang w:val="fr-FR"/>
              </w:rPr>
              <w:t>Disposition</w:t>
            </w:r>
          </w:p>
        </w:tc>
        <w:tc>
          <w:tcPr>
            <w:tcW w:w="4536" w:type="dxa"/>
            <w:shd w:val="clear" w:color="auto" w:fill="FBD4B4" w:themeFill="accent6" w:themeFillTint="66"/>
            <w:tcMar>
              <w:top w:w="57" w:type="dxa"/>
              <w:bottom w:w="57" w:type="dxa"/>
            </w:tcMar>
          </w:tcPr>
          <w:p w:rsidR="007759F6" w:rsidRPr="006C256A" w:rsidRDefault="002A6CC6" w:rsidP="00C37DE4">
            <w:pPr>
              <w:jc w:val="center"/>
              <w:rPr>
                <w:b/>
                <w:sz w:val="18"/>
                <w:szCs w:val="18"/>
                <w:lang w:val="fr-FR"/>
              </w:rPr>
            </w:pPr>
            <w:r w:rsidRPr="006C256A">
              <w:rPr>
                <w:b/>
                <w:sz w:val="18"/>
                <w:szCs w:val="18"/>
                <w:lang w:val="fr-FR"/>
              </w:rPr>
              <w:t>Texte actuel</w:t>
            </w:r>
          </w:p>
        </w:tc>
        <w:tc>
          <w:tcPr>
            <w:tcW w:w="4536" w:type="dxa"/>
            <w:shd w:val="clear" w:color="auto" w:fill="FBD4B4" w:themeFill="accent6" w:themeFillTint="66"/>
            <w:tcMar>
              <w:top w:w="57" w:type="dxa"/>
              <w:bottom w:w="57" w:type="dxa"/>
            </w:tcMar>
          </w:tcPr>
          <w:p w:rsidR="007759F6" w:rsidRPr="006C256A" w:rsidRDefault="002A6CC6" w:rsidP="00C37DE4">
            <w:pPr>
              <w:jc w:val="center"/>
              <w:rPr>
                <w:b/>
                <w:sz w:val="18"/>
                <w:szCs w:val="18"/>
                <w:lang w:val="fr-FR"/>
              </w:rPr>
            </w:pPr>
            <w:r w:rsidRPr="006C256A">
              <w:rPr>
                <w:b/>
                <w:sz w:val="18"/>
                <w:szCs w:val="18"/>
                <w:lang w:val="fr-FR"/>
              </w:rPr>
              <w:t>Texte nouveau/proposé</w:t>
            </w:r>
          </w:p>
        </w:tc>
        <w:tc>
          <w:tcPr>
            <w:tcW w:w="4536" w:type="dxa"/>
            <w:shd w:val="clear" w:color="auto" w:fill="FBD4B4" w:themeFill="accent6" w:themeFillTint="66"/>
            <w:tcMar>
              <w:top w:w="57" w:type="dxa"/>
              <w:bottom w:w="57" w:type="dxa"/>
            </w:tcMar>
          </w:tcPr>
          <w:p w:rsidR="007759F6" w:rsidRPr="006C256A" w:rsidRDefault="002A6CC6" w:rsidP="00C37DE4">
            <w:pPr>
              <w:jc w:val="center"/>
              <w:rPr>
                <w:b/>
                <w:sz w:val="18"/>
                <w:szCs w:val="18"/>
                <w:lang w:val="fr-FR"/>
              </w:rPr>
            </w:pPr>
            <w:r w:rsidRPr="006C256A">
              <w:rPr>
                <w:b/>
                <w:sz w:val="18"/>
                <w:szCs w:val="18"/>
                <w:lang w:val="fr-FR"/>
              </w:rPr>
              <w:t>Objet/description de la modification</w:t>
            </w:r>
          </w:p>
        </w:tc>
      </w:tr>
      <w:tr w:rsidR="007759F6" w:rsidRPr="009A4C01" w:rsidTr="007759F6">
        <w:trPr>
          <w:trHeight w:val="990"/>
        </w:trPr>
        <w:tc>
          <w:tcPr>
            <w:tcW w:w="1843" w:type="dxa"/>
            <w:tcMar>
              <w:top w:w="57" w:type="dxa"/>
              <w:bottom w:w="57" w:type="dxa"/>
            </w:tcMar>
          </w:tcPr>
          <w:p w:rsidR="005837A7" w:rsidRDefault="00F33AD6" w:rsidP="00C37DE4">
            <w:pPr>
              <w:rPr>
                <w:b/>
                <w:sz w:val="18"/>
                <w:szCs w:val="18"/>
                <w:lang w:val="fr-FR"/>
              </w:rPr>
            </w:pPr>
            <w:r w:rsidRPr="006C256A">
              <w:rPr>
                <w:b/>
                <w:color w:val="000000"/>
                <w:sz w:val="18"/>
                <w:szCs w:val="18"/>
                <w:lang w:val="fr-FR"/>
              </w:rPr>
              <w:t>Nouvelle disposition 4.9.4</w:t>
            </w:r>
          </w:p>
          <w:p w:rsidR="00F33AD6" w:rsidRPr="006C256A" w:rsidRDefault="00F33AD6" w:rsidP="00C37DE4">
            <w:pPr>
              <w:rPr>
                <w:b/>
                <w:sz w:val="18"/>
                <w:szCs w:val="18"/>
                <w:lang w:val="fr-FR"/>
              </w:rPr>
            </w:pPr>
          </w:p>
          <w:p w:rsidR="007759F6" w:rsidRPr="006C256A" w:rsidRDefault="00F33AD6" w:rsidP="00C37DE4">
            <w:pPr>
              <w:rPr>
                <w:sz w:val="18"/>
                <w:szCs w:val="18"/>
                <w:lang w:val="fr-FR"/>
              </w:rPr>
            </w:pPr>
            <w:r w:rsidRPr="006C256A">
              <w:rPr>
                <w:sz w:val="18"/>
                <w:szCs w:val="18"/>
                <w:lang w:val="fr-FR"/>
              </w:rPr>
              <w:t>Listes de réserve</w:t>
            </w:r>
          </w:p>
        </w:tc>
        <w:tc>
          <w:tcPr>
            <w:tcW w:w="4536" w:type="dxa"/>
            <w:tcMar>
              <w:top w:w="57" w:type="dxa"/>
              <w:bottom w:w="57" w:type="dxa"/>
            </w:tcMar>
          </w:tcPr>
          <w:p w:rsidR="007759F6" w:rsidRPr="006C256A" w:rsidRDefault="007759F6" w:rsidP="00C37DE4">
            <w:pPr>
              <w:rPr>
                <w:sz w:val="18"/>
                <w:szCs w:val="18"/>
                <w:lang w:val="fr-FR"/>
              </w:rPr>
            </w:pPr>
          </w:p>
        </w:tc>
        <w:tc>
          <w:tcPr>
            <w:tcW w:w="4536" w:type="dxa"/>
            <w:tcMar>
              <w:top w:w="57" w:type="dxa"/>
              <w:bottom w:w="57" w:type="dxa"/>
            </w:tcMar>
          </w:tcPr>
          <w:p w:rsidR="005837A7" w:rsidRDefault="00F33AD6" w:rsidP="00C37DE4">
            <w:pPr>
              <w:autoSpaceDE w:val="0"/>
              <w:autoSpaceDN w:val="0"/>
              <w:adjustRightInd w:val="0"/>
              <w:rPr>
                <w:b/>
                <w:color w:val="000000"/>
                <w:sz w:val="18"/>
                <w:szCs w:val="18"/>
                <w:u w:val="single"/>
                <w:lang w:val="fr-FR"/>
              </w:rPr>
            </w:pPr>
            <w:r w:rsidRPr="006C256A">
              <w:rPr>
                <w:b/>
                <w:color w:val="000000"/>
                <w:sz w:val="18"/>
                <w:szCs w:val="18"/>
                <w:u w:val="single"/>
                <w:lang w:val="fr-FR"/>
              </w:rPr>
              <w:t xml:space="preserve">a) </w:t>
            </w:r>
            <w:r w:rsidRPr="006C256A">
              <w:rPr>
                <w:b/>
                <w:sz w:val="18"/>
                <w:szCs w:val="18"/>
                <w:u w:val="single"/>
                <w:lang w:val="fr-FR"/>
              </w:rPr>
              <w:t>Les candidats recommandés par un Comité des nominations mais qui n</w:t>
            </w:r>
            <w:r w:rsidR="005837A7">
              <w:rPr>
                <w:b/>
                <w:sz w:val="18"/>
                <w:szCs w:val="18"/>
                <w:u w:val="single"/>
                <w:lang w:val="fr-FR"/>
              </w:rPr>
              <w:t>’</w:t>
            </w:r>
            <w:r w:rsidRPr="006C256A">
              <w:rPr>
                <w:b/>
                <w:sz w:val="18"/>
                <w:szCs w:val="18"/>
                <w:u w:val="single"/>
                <w:lang w:val="fr-FR"/>
              </w:rPr>
              <w:t>ont pas été nommés par le Directeur général peuvent être inscrits sur une liste de réserve.</w:t>
            </w:r>
          </w:p>
          <w:p w:rsidR="00F33AD6" w:rsidRPr="006C256A" w:rsidRDefault="00F33AD6" w:rsidP="00C37DE4">
            <w:pPr>
              <w:autoSpaceDE w:val="0"/>
              <w:autoSpaceDN w:val="0"/>
              <w:adjustRightInd w:val="0"/>
              <w:rPr>
                <w:b/>
                <w:color w:val="000000"/>
                <w:sz w:val="18"/>
                <w:szCs w:val="18"/>
                <w:u w:val="single"/>
                <w:lang w:val="fr-FR"/>
              </w:rPr>
            </w:pPr>
          </w:p>
          <w:p w:rsidR="005837A7" w:rsidRDefault="00F33AD6" w:rsidP="00C37DE4">
            <w:pPr>
              <w:autoSpaceDE w:val="0"/>
              <w:autoSpaceDN w:val="0"/>
              <w:adjustRightInd w:val="0"/>
              <w:rPr>
                <w:b/>
                <w:color w:val="000000"/>
                <w:sz w:val="18"/>
                <w:szCs w:val="18"/>
                <w:u w:val="single"/>
                <w:lang w:val="fr-FR"/>
              </w:rPr>
            </w:pPr>
            <w:r w:rsidRPr="006C256A">
              <w:rPr>
                <w:b/>
                <w:color w:val="000000"/>
                <w:sz w:val="18"/>
                <w:szCs w:val="18"/>
                <w:u w:val="single"/>
                <w:lang w:val="fr-FR"/>
              </w:rPr>
              <w:t xml:space="preserve">b) </w:t>
            </w:r>
            <w:r w:rsidRPr="006C256A">
              <w:rPr>
                <w:b/>
                <w:sz w:val="18"/>
                <w:szCs w:val="18"/>
                <w:u w:val="single"/>
                <w:lang w:val="fr-FR"/>
              </w:rPr>
              <w:t>Si, dans un délai d</w:t>
            </w:r>
            <w:r w:rsidR="005837A7">
              <w:rPr>
                <w:b/>
                <w:sz w:val="18"/>
                <w:szCs w:val="18"/>
                <w:u w:val="single"/>
                <w:lang w:val="fr-FR"/>
              </w:rPr>
              <w:t>’</w:t>
            </w:r>
            <w:r w:rsidRPr="006C256A">
              <w:rPr>
                <w:b/>
                <w:sz w:val="18"/>
                <w:szCs w:val="18"/>
                <w:u w:val="single"/>
                <w:lang w:val="fr-FR"/>
              </w:rPr>
              <w:t>un an à compter de l</w:t>
            </w:r>
            <w:r w:rsidR="005837A7">
              <w:rPr>
                <w:b/>
                <w:sz w:val="18"/>
                <w:szCs w:val="18"/>
                <w:u w:val="single"/>
                <w:lang w:val="fr-FR"/>
              </w:rPr>
              <w:t>’</w:t>
            </w:r>
            <w:r w:rsidRPr="006C256A">
              <w:rPr>
                <w:b/>
                <w:sz w:val="18"/>
                <w:szCs w:val="18"/>
                <w:u w:val="single"/>
                <w:lang w:val="fr-FR"/>
              </w:rPr>
              <w:t>inscription d</w:t>
            </w:r>
            <w:r w:rsidR="005837A7">
              <w:rPr>
                <w:b/>
                <w:sz w:val="18"/>
                <w:szCs w:val="18"/>
                <w:u w:val="single"/>
                <w:lang w:val="fr-FR"/>
              </w:rPr>
              <w:t>’</w:t>
            </w:r>
            <w:r w:rsidRPr="006C256A">
              <w:rPr>
                <w:b/>
                <w:sz w:val="18"/>
                <w:szCs w:val="18"/>
                <w:u w:val="single"/>
                <w:lang w:val="fr-FR"/>
              </w:rPr>
              <w:t>un candidat sur la liste de réserve, le même poste ou un poste au même grade avec des fonctions similaires devient vacant, un candidat de réserve peut être nommé sans nouvelle mise au concours.</w:t>
            </w:r>
          </w:p>
          <w:p w:rsidR="00F33AD6" w:rsidRPr="006C256A" w:rsidRDefault="00F33AD6" w:rsidP="00C37DE4">
            <w:pPr>
              <w:autoSpaceDE w:val="0"/>
              <w:autoSpaceDN w:val="0"/>
              <w:adjustRightInd w:val="0"/>
              <w:rPr>
                <w:b/>
                <w:color w:val="000000"/>
                <w:sz w:val="18"/>
                <w:szCs w:val="18"/>
                <w:u w:val="single"/>
                <w:lang w:val="fr-FR"/>
              </w:rPr>
            </w:pPr>
          </w:p>
          <w:p w:rsidR="005837A7" w:rsidRDefault="00F33AD6" w:rsidP="00C37DE4">
            <w:pPr>
              <w:autoSpaceDE w:val="0"/>
              <w:autoSpaceDN w:val="0"/>
              <w:adjustRightInd w:val="0"/>
              <w:rPr>
                <w:b/>
                <w:color w:val="000000"/>
                <w:sz w:val="18"/>
                <w:szCs w:val="18"/>
                <w:u w:val="single"/>
                <w:lang w:val="fr-FR"/>
              </w:rPr>
            </w:pPr>
            <w:r w:rsidRPr="006C256A">
              <w:rPr>
                <w:b/>
                <w:color w:val="000000"/>
                <w:sz w:val="18"/>
                <w:szCs w:val="18"/>
                <w:u w:val="single"/>
                <w:lang w:val="fr-FR"/>
              </w:rPr>
              <w:t xml:space="preserve">c) </w:t>
            </w:r>
            <w:r w:rsidRPr="006C256A">
              <w:rPr>
                <w:b/>
                <w:sz w:val="18"/>
                <w:szCs w:val="18"/>
                <w:u w:val="single"/>
                <w:lang w:val="fr-FR"/>
              </w:rPr>
              <w:t>Les conditions et modalités applicables à l</w:t>
            </w:r>
            <w:r w:rsidR="005837A7">
              <w:rPr>
                <w:b/>
                <w:sz w:val="18"/>
                <w:szCs w:val="18"/>
                <w:u w:val="single"/>
                <w:lang w:val="fr-FR"/>
              </w:rPr>
              <w:t>’</w:t>
            </w:r>
            <w:r w:rsidRPr="006C256A">
              <w:rPr>
                <w:b/>
                <w:sz w:val="18"/>
                <w:szCs w:val="18"/>
                <w:u w:val="single"/>
                <w:lang w:val="fr-FR"/>
              </w:rPr>
              <w:t>utilisation des listes de réserve sont fixées au moyen d</w:t>
            </w:r>
            <w:r w:rsidR="005837A7">
              <w:rPr>
                <w:b/>
                <w:sz w:val="18"/>
                <w:szCs w:val="18"/>
                <w:u w:val="single"/>
                <w:lang w:val="fr-FR"/>
              </w:rPr>
              <w:t>’</w:t>
            </w:r>
            <w:r w:rsidRPr="006C256A">
              <w:rPr>
                <w:b/>
                <w:sz w:val="18"/>
                <w:szCs w:val="18"/>
                <w:u w:val="single"/>
                <w:lang w:val="fr-FR"/>
              </w:rPr>
              <w:t>un ordre de service.</w:t>
            </w:r>
          </w:p>
          <w:p w:rsidR="00F33AD6" w:rsidRPr="006C256A" w:rsidRDefault="00F33AD6" w:rsidP="00C37DE4">
            <w:pPr>
              <w:autoSpaceDE w:val="0"/>
              <w:autoSpaceDN w:val="0"/>
              <w:adjustRightInd w:val="0"/>
              <w:rPr>
                <w:b/>
                <w:color w:val="000000"/>
                <w:sz w:val="18"/>
                <w:szCs w:val="18"/>
                <w:u w:val="single"/>
                <w:lang w:val="fr-FR"/>
              </w:rPr>
            </w:pPr>
          </w:p>
          <w:p w:rsidR="005837A7" w:rsidRDefault="00F33AD6" w:rsidP="00C37DE4">
            <w:pPr>
              <w:autoSpaceDE w:val="0"/>
              <w:autoSpaceDN w:val="0"/>
              <w:adjustRightInd w:val="0"/>
              <w:rPr>
                <w:b/>
                <w:color w:val="000000"/>
                <w:sz w:val="18"/>
                <w:szCs w:val="18"/>
                <w:u w:val="single"/>
                <w:lang w:val="fr-FR"/>
              </w:rPr>
            </w:pPr>
            <w:r w:rsidRPr="006C256A">
              <w:rPr>
                <w:b/>
                <w:color w:val="000000"/>
                <w:sz w:val="18"/>
                <w:szCs w:val="18"/>
                <w:u w:val="single"/>
                <w:lang w:val="fr-FR"/>
              </w:rPr>
              <w:t xml:space="preserve">d) </w:t>
            </w:r>
            <w:r w:rsidRPr="006C256A">
              <w:rPr>
                <w:b/>
                <w:sz w:val="18"/>
                <w:szCs w:val="18"/>
                <w:u w:val="single"/>
                <w:lang w:val="fr-FR"/>
              </w:rPr>
              <w:t>La présente disposition ne s</w:t>
            </w:r>
            <w:r w:rsidR="005837A7">
              <w:rPr>
                <w:b/>
                <w:sz w:val="18"/>
                <w:szCs w:val="18"/>
                <w:u w:val="single"/>
                <w:lang w:val="fr-FR"/>
              </w:rPr>
              <w:t>’</w:t>
            </w:r>
            <w:r w:rsidRPr="006C256A">
              <w:rPr>
                <w:b/>
                <w:sz w:val="18"/>
                <w:szCs w:val="18"/>
                <w:u w:val="single"/>
                <w:lang w:val="fr-FR"/>
              </w:rPr>
              <w:t>applique pas au recrutement de fonctionnaires temporaires.</w:t>
            </w:r>
          </w:p>
          <w:p w:rsidR="007759F6" w:rsidRPr="006C256A" w:rsidRDefault="007759F6" w:rsidP="00C37DE4">
            <w:pPr>
              <w:autoSpaceDE w:val="0"/>
              <w:autoSpaceDN w:val="0"/>
              <w:adjustRightInd w:val="0"/>
              <w:rPr>
                <w:b/>
                <w:color w:val="000000"/>
                <w:sz w:val="18"/>
                <w:szCs w:val="18"/>
                <w:u w:val="single"/>
                <w:lang w:val="fr-FR"/>
              </w:rPr>
            </w:pPr>
          </w:p>
        </w:tc>
        <w:tc>
          <w:tcPr>
            <w:tcW w:w="4536" w:type="dxa"/>
            <w:tcMar>
              <w:top w:w="57" w:type="dxa"/>
              <w:bottom w:w="57" w:type="dxa"/>
            </w:tcMar>
          </w:tcPr>
          <w:p w:rsidR="00F33AD6" w:rsidRPr="006C256A" w:rsidRDefault="00F33AD6" w:rsidP="00C37DE4">
            <w:pPr>
              <w:rPr>
                <w:sz w:val="18"/>
                <w:szCs w:val="18"/>
                <w:lang w:val="fr-FR"/>
              </w:rPr>
            </w:pPr>
            <w:r w:rsidRPr="006C256A">
              <w:rPr>
                <w:color w:val="000000"/>
                <w:sz w:val="18"/>
                <w:szCs w:val="18"/>
                <w:lang w:val="fr-FR"/>
              </w:rPr>
              <w:t>Date d</w:t>
            </w:r>
            <w:r w:rsidR="005837A7">
              <w:rPr>
                <w:color w:val="000000"/>
                <w:sz w:val="18"/>
                <w:szCs w:val="18"/>
                <w:lang w:val="fr-FR"/>
              </w:rPr>
              <w:t>’</w:t>
            </w:r>
            <w:r w:rsidRPr="006C256A">
              <w:rPr>
                <w:color w:val="000000"/>
                <w:sz w:val="18"/>
                <w:szCs w:val="18"/>
                <w:lang w:val="fr-FR"/>
              </w:rPr>
              <w:t>entrée en vigueur</w:t>
            </w:r>
            <w:r w:rsidR="00955164">
              <w:rPr>
                <w:color w:val="000000"/>
                <w:sz w:val="18"/>
                <w:szCs w:val="18"/>
                <w:lang w:val="fr-FR"/>
              </w:rPr>
              <w:t> </w:t>
            </w:r>
            <w:r w:rsidRPr="006C256A">
              <w:rPr>
                <w:color w:val="000000"/>
                <w:sz w:val="18"/>
                <w:szCs w:val="18"/>
                <w:lang w:val="fr-FR"/>
              </w:rPr>
              <w:t>: 1</w:t>
            </w:r>
            <w:r w:rsidRPr="006C256A">
              <w:rPr>
                <w:color w:val="000000"/>
                <w:sz w:val="18"/>
                <w:szCs w:val="18"/>
                <w:vertAlign w:val="superscript"/>
                <w:lang w:val="fr-FR"/>
              </w:rPr>
              <w:t>er</w:t>
            </w:r>
            <w:r w:rsidR="004A29DA" w:rsidRPr="006C256A">
              <w:rPr>
                <w:color w:val="000000"/>
                <w:sz w:val="18"/>
                <w:szCs w:val="18"/>
                <w:lang w:val="fr-FR"/>
              </w:rPr>
              <w:t> </w:t>
            </w:r>
            <w:r w:rsidR="005837A7" w:rsidRPr="006C256A">
              <w:rPr>
                <w:color w:val="000000"/>
                <w:sz w:val="18"/>
                <w:szCs w:val="18"/>
                <w:lang w:val="fr-FR"/>
              </w:rPr>
              <w:t>novembre</w:t>
            </w:r>
            <w:r w:rsidR="005837A7">
              <w:rPr>
                <w:color w:val="000000"/>
                <w:sz w:val="18"/>
                <w:szCs w:val="18"/>
                <w:lang w:val="fr-FR"/>
              </w:rPr>
              <w:t> </w:t>
            </w:r>
            <w:r w:rsidR="005837A7" w:rsidRPr="006C256A">
              <w:rPr>
                <w:color w:val="000000"/>
                <w:sz w:val="18"/>
                <w:szCs w:val="18"/>
                <w:lang w:val="fr-FR"/>
              </w:rPr>
              <w:t>20</w:t>
            </w:r>
            <w:r w:rsidRPr="006C256A">
              <w:rPr>
                <w:color w:val="000000"/>
                <w:sz w:val="18"/>
                <w:szCs w:val="18"/>
                <w:lang w:val="fr-FR"/>
              </w:rPr>
              <w:t>14.</w:t>
            </w:r>
          </w:p>
          <w:p w:rsidR="00F33AD6" w:rsidRPr="006C256A" w:rsidRDefault="00F33AD6" w:rsidP="00C37DE4">
            <w:pPr>
              <w:pStyle w:val="Default"/>
              <w:rPr>
                <w:sz w:val="18"/>
                <w:szCs w:val="18"/>
                <w:lang w:val="fr-FR"/>
              </w:rPr>
            </w:pPr>
          </w:p>
          <w:p w:rsidR="007759F6" w:rsidRPr="006C256A" w:rsidRDefault="00F33AD6" w:rsidP="00C37DE4">
            <w:pPr>
              <w:pStyle w:val="Default"/>
              <w:rPr>
                <w:sz w:val="18"/>
                <w:szCs w:val="18"/>
                <w:lang w:val="fr-FR"/>
              </w:rPr>
            </w:pPr>
            <w:r w:rsidRPr="006C256A">
              <w:rPr>
                <w:sz w:val="18"/>
                <w:szCs w:val="18"/>
                <w:lang w:val="fr-FR"/>
              </w:rPr>
              <w:t>Nouvelle disposition permettant</w:t>
            </w:r>
            <w:r w:rsidRPr="006C256A">
              <w:rPr>
                <w:color w:val="auto"/>
                <w:sz w:val="18"/>
                <w:szCs w:val="18"/>
                <w:lang w:val="fr-FR"/>
              </w:rPr>
              <w:t xml:space="preserve"> aux candidats à des mises au concours de l</w:t>
            </w:r>
            <w:r w:rsidR="005837A7">
              <w:rPr>
                <w:color w:val="auto"/>
                <w:sz w:val="18"/>
                <w:szCs w:val="18"/>
                <w:lang w:val="fr-FR"/>
              </w:rPr>
              <w:t>’</w:t>
            </w:r>
            <w:r w:rsidRPr="006C256A">
              <w:rPr>
                <w:color w:val="auto"/>
                <w:sz w:val="18"/>
                <w:szCs w:val="18"/>
                <w:lang w:val="fr-FR"/>
              </w:rPr>
              <w:t>OMPI qui sont recommandés par un Comité des nominations mais qui ne sont pas nommés par le Directeur général d</w:t>
            </w:r>
            <w:r w:rsidR="005837A7">
              <w:rPr>
                <w:color w:val="auto"/>
                <w:sz w:val="18"/>
                <w:szCs w:val="18"/>
                <w:lang w:val="fr-FR"/>
              </w:rPr>
              <w:t>’</w:t>
            </w:r>
            <w:r w:rsidRPr="006C256A">
              <w:rPr>
                <w:color w:val="auto"/>
                <w:sz w:val="18"/>
                <w:szCs w:val="18"/>
                <w:lang w:val="fr-FR"/>
              </w:rPr>
              <w:t>être inscrits sur une liste de réserve.</w:t>
            </w:r>
          </w:p>
        </w:tc>
      </w:tr>
      <w:tr w:rsidR="007759F6" w:rsidRPr="009A4C01" w:rsidTr="007759F6">
        <w:trPr>
          <w:trHeight w:val="1260"/>
        </w:trPr>
        <w:tc>
          <w:tcPr>
            <w:tcW w:w="1843" w:type="dxa"/>
            <w:tcMar>
              <w:top w:w="57" w:type="dxa"/>
              <w:bottom w:w="57" w:type="dxa"/>
            </w:tcMar>
          </w:tcPr>
          <w:p w:rsidR="00F33AD6" w:rsidRPr="006C256A" w:rsidRDefault="00F33AD6" w:rsidP="00C37DE4">
            <w:pPr>
              <w:pStyle w:val="Default"/>
              <w:rPr>
                <w:b/>
                <w:bCs/>
                <w:sz w:val="18"/>
                <w:szCs w:val="18"/>
                <w:lang w:val="fr-FR"/>
              </w:rPr>
            </w:pPr>
            <w:r w:rsidRPr="006C256A">
              <w:rPr>
                <w:b/>
                <w:bCs/>
                <w:sz w:val="18"/>
                <w:szCs w:val="18"/>
                <w:lang w:val="fr-FR"/>
              </w:rPr>
              <w:t>Disposition 6.2.2</w:t>
            </w:r>
          </w:p>
          <w:p w:rsidR="00F33AD6" w:rsidRPr="006C256A" w:rsidRDefault="00F33AD6" w:rsidP="00C37DE4">
            <w:pPr>
              <w:pStyle w:val="Default"/>
              <w:rPr>
                <w:sz w:val="18"/>
                <w:szCs w:val="18"/>
                <w:lang w:val="fr-FR"/>
              </w:rPr>
            </w:pPr>
          </w:p>
          <w:p w:rsidR="007759F6" w:rsidRPr="006C256A" w:rsidRDefault="00F33AD6" w:rsidP="00C37DE4">
            <w:pPr>
              <w:rPr>
                <w:sz w:val="18"/>
                <w:szCs w:val="18"/>
                <w:lang w:val="fr-FR"/>
              </w:rPr>
            </w:pPr>
            <w:r w:rsidRPr="006C256A">
              <w:rPr>
                <w:sz w:val="18"/>
                <w:szCs w:val="18"/>
                <w:lang w:val="fr-FR"/>
              </w:rPr>
              <w:t>Congé de maladie et congé spécial en cas de maladie prolongée</w:t>
            </w:r>
          </w:p>
        </w:tc>
        <w:tc>
          <w:tcPr>
            <w:tcW w:w="4536" w:type="dxa"/>
            <w:tcMar>
              <w:top w:w="57" w:type="dxa"/>
              <w:bottom w:w="57" w:type="dxa"/>
            </w:tcMar>
          </w:tcPr>
          <w:p w:rsidR="005837A7" w:rsidRDefault="00F33AD6" w:rsidP="00C37DE4">
            <w:pPr>
              <w:pStyle w:val="Default"/>
              <w:rPr>
                <w:sz w:val="18"/>
                <w:szCs w:val="18"/>
                <w:lang w:val="fr-FR"/>
              </w:rPr>
            </w:pPr>
            <w:r w:rsidRPr="006C256A">
              <w:rPr>
                <w:color w:val="auto"/>
                <w:sz w:val="18"/>
                <w:szCs w:val="18"/>
                <w:lang w:val="fr-FR"/>
              </w:rPr>
              <w:t>d)</w:t>
            </w:r>
            <w:r w:rsidRPr="00A07DC1">
              <w:rPr>
                <w:color w:val="auto"/>
                <w:sz w:val="18"/>
                <w:lang w:val="fr-FR"/>
              </w:rPr>
              <w:t xml:space="preserve"> </w:t>
            </w:r>
            <w:r w:rsidRPr="006C256A">
              <w:rPr>
                <w:color w:val="auto"/>
                <w:sz w:val="18"/>
                <w:szCs w:val="18"/>
                <w:lang w:val="fr-FR"/>
              </w:rPr>
              <w:t>Congé de maladie avec certificat</w:t>
            </w:r>
          </w:p>
          <w:p w:rsidR="00F33AD6" w:rsidRPr="006C256A" w:rsidRDefault="00F33AD6" w:rsidP="00C37DE4">
            <w:pPr>
              <w:pStyle w:val="Default"/>
              <w:rPr>
                <w:sz w:val="18"/>
                <w:szCs w:val="18"/>
                <w:lang w:val="fr-FR"/>
              </w:rPr>
            </w:pPr>
          </w:p>
          <w:p w:rsidR="005837A7" w:rsidRDefault="00F33AD6" w:rsidP="00C37DE4">
            <w:pPr>
              <w:pStyle w:val="Default"/>
              <w:rPr>
                <w:sz w:val="18"/>
                <w:szCs w:val="18"/>
                <w:lang w:val="fr-FR"/>
              </w:rPr>
            </w:pPr>
            <w:r w:rsidRPr="006C256A">
              <w:rPr>
                <w:sz w:val="18"/>
                <w:szCs w:val="18"/>
                <w:lang w:val="fr-FR"/>
              </w:rPr>
              <w:t xml:space="preserve">1) </w:t>
            </w:r>
            <w:r w:rsidRPr="006C256A">
              <w:rPr>
                <w:color w:val="auto"/>
                <w:sz w:val="18"/>
                <w:szCs w:val="18"/>
                <w:lang w:val="fr-FR"/>
              </w:rPr>
              <w:t>À moins d</w:t>
            </w:r>
            <w:r w:rsidR="005837A7">
              <w:rPr>
                <w:color w:val="auto"/>
                <w:sz w:val="18"/>
                <w:szCs w:val="18"/>
                <w:lang w:val="fr-FR"/>
              </w:rPr>
              <w:t>’</w:t>
            </w:r>
            <w:r w:rsidRPr="006C256A">
              <w:rPr>
                <w:color w:val="auto"/>
                <w:sz w:val="18"/>
                <w:szCs w:val="18"/>
                <w:lang w:val="fr-FR"/>
              </w:rPr>
              <w:t>une autorisation du Directeur général, aucun fonctionnaire ne peut bénéficier d</w:t>
            </w:r>
            <w:r w:rsidR="005837A7">
              <w:rPr>
                <w:color w:val="auto"/>
                <w:sz w:val="18"/>
                <w:szCs w:val="18"/>
                <w:lang w:val="fr-FR"/>
              </w:rPr>
              <w:t>’</w:t>
            </w:r>
            <w:r w:rsidRPr="006C256A">
              <w:rPr>
                <w:color w:val="auto"/>
                <w:sz w:val="18"/>
                <w:szCs w:val="18"/>
                <w:lang w:val="fr-FR"/>
              </w:rPr>
              <w:t>un congé de maladie de plus de trois</w:t>
            </w:r>
            <w:r w:rsidR="00955164">
              <w:rPr>
                <w:color w:val="auto"/>
                <w:sz w:val="18"/>
                <w:szCs w:val="18"/>
                <w:lang w:val="fr-FR"/>
              </w:rPr>
              <w:t> </w:t>
            </w:r>
            <w:r w:rsidRPr="006C256A">
              <w:rPr>
                <w:color w:val="auto"/>
                <w:sz w:val="18"/>
                <w:szCs w:val="18"/>
                <w:lang w:val="fr-FR"/>
              </w:rPr>
              <w:t>jours ouvrables consécutifs s</w:t>
            </w:r>
            <w:r w:rsidR="005837A7">
              <w:rPr>
                <w:color w:val="auto"/>
                <w:sz w:val="18"/>
                <w:szCs w:val="18"/>
                <w:lang w:val="fr-FR"/>
              </w:rPr>
              <w:t>’</w:t>
            </w:r>
            <w:r w:rsidRPr="006C256A">
              <w:rPr>
                <w:color w:val="auto"/>
                <w:sz w:val="18"/>
                <w:szCs w:val="18"/>
                <w:lang w:val="fr-FR"/>
              </w:rPr>
              <w:t>il ne présente pas un certificat d</w:t>
            </w:r>
            <w:r w:rsidR="005837A7">
              <w:rPr>
                <w:color w:val="auto"/>
                <w:sz w:val="18"/>
                <w:szCs w:val="18"/>
                <w:lang w:val="fr-FR"/>
              </w:rPr>
              <w:t>’</w:t>
            </w:r>
            <w:r w:rsidRPr="006C256A">
              <w:rPr>
                <w:color w:val="auto"/>
                <w:sz w:val="18"/>
                <w:szCs w:val="18"/>
                <w:lang w:val="fr-FR"/>
              </w:rPr>
              <w:t>un médecin dûment qualifié attestant qu</w:t>
            </w:r>
            <w:r w:rsidR="005837A7">
              <w:rPr>
                <w:color w:val="auto"/>
                <w:sz w:val="18"/>
                <w:szCs w:val="18"/>
                <w:lang w:val="fr-FR"/>
              </w:rPr>
              <w:t>’</w:t>
            </w:r>
            <w:r w:rsidRPr="006C256A">
              <w:rPr>
                <w:color w:val="auto"/>
                <w:sz w:val="18"/>
                <w:szCs w:val="18"/>
                <w:lang w:val="fr-FR"/>
              </w:rPr>
              <w:t>il n</w:t>
            </w:r>
            <w:r w:rsidR="005837A7">
              <w:rPr>
                <w:color w:val="auto"/>
                <w:sz w:val="18"/>
                <w:szCs w:val="18"/>
                <w:lang w:val="fr-FR"/>
              </w:rPr>
              <w:t>’</w:t>
            </w:r>
            <w:r w:rsidRPr="006C256A">
              <w:rPr>
                <w:color w:val="auto"/>
                <w:sz w:val="18"/>
                <w:szCs w:val="18"/>
                <w:lang w:val="fr-FR"/>
              </w:rPr>
              <w:t>est pas en état d</w:t>
            </w:r>
            <w:r w:rsidR="005837A7">
              <w:rPr>
                <w:color w:val="auto"/>
                <w:sz w:val="18"/>
                <w:szCs w:val="18"/>
                <w:lang w:val="fr-FR"/>
              </w:rPr>
              <w:t>’</w:t>
            </w:r>
            <w:r w:rsidRPr="006C256A">
              <w:rPr>
                <w:color w:val="auto"/>
                <w:sz w:val="18"/>
                <w:szCs w:val="18"/>
                <w:lang w:val="fr-FR"/>
              </w:rPr>
              <w:t>exercer ses fonctions et indiquant la durée probable de l</w:t>
            </w:r>
            <w:r w:rsidR="005837A7">
              <w:rPr>
                <w:color w:val="auto"/>
                <w:sz w:val="18"/>
                <w:szCs w:val="18"/>
                <w:lang w:val="fr-FR"/>
              </w:rPr>
              <w:t>’</w:t>
            </w:r>
            <w:r w:rsidRPr="006C256A">
              <w:rPr>
                <w:color w:val="auto"/>
                <w:sz w:val="18"/>
                <w:szCs w:val="18"/>
                <w:lang w:val="fr-FR"/>
              </w:rPr>
              <w:t>absence.</w:t>
            </w:r>
            <w:r w:rsidR="007759F6" w:rsidRPr="00A07DC1">
              <w:rPr>
                <w:color w:val="auto"/>
                <w:sz w:val="18"/>
                <w:lang w:val="fr-FR"/>
              </w:rPr>
              <w:t xml:space="preserve"> </w:t>
            </w:r>
            <w:r w:rsidR="00955164">
              <w:rPr>
                <w:color w:val="auto"/>
                <w:sz w:val="18"/>
                <w:szCs w:val="18"/>
                <w:lang w:val="fr-FR"/>
              </w:rPr>
              <w:t xml:space="preserve"> </w:t>
            </w:r>
            <w:r w:rsidRPr="006C256A">
              <w:rPr>
                <w:color w:val="auto"/>
                <w:sz w:val="18"/>
                <w:szCs w:val="18"/>
                <w:lang w:val="fr-FR"/>
              </w:rPr>
              <w:t>Sauf en cas de force majeure, ce certificat doit être remis au plus tard à la fin du quatrième jour ouvrable qui suit le début de l</w:t>
            </w:r>
            <w:r w:rsidR="005837A7">
              <w:rPr>
                <w:color w:val="auto"/>
                <w:sz w:val="18"/>
                <w:szCs w:val="18"/>
                <w:lang w:val="fr-FR"/>
              </w:rPr>
              <w:t>’</w:t>
            </w:r>
            <w:r w:rsidRPr="006C256A">
              <w:rPr>
                <w:color w:val="auto"/>
                <w:sz w:val="18"/>
                <w:szCs w:val="18"/>
                <w:lang w:val="fr-FR"/>
              </w:rPr>
              <w:t>absence.</w:t>
            </w:r>
          </w:p>
          <w:p w:rsidR="00F33AD6" w:rsidRPr="006C256A" w:rsidRDefault="00F33AD6" w:rsidP="00C37DE4">
            <w:pPr>
              <w:pStyle w:val="Default"/>
              <w:rPr>
                <w:sz w:val="18"/>
                <w:szCs w:val="18"/>
                <w:lang w:val="fr-FR"/>
              </w:rPr>
            </w:pPr>
          </w:p>
          <w:p w:rsidR="005837A7" w:rsidRDefault="00F33AD6" w:rsidP="00C37DE4">
            <w:pPr>
              <w:pStyle w:val="Default"/>
              <w:rPr>
                <w:sz w:val="18"/>
                <w:szCs w:val="18"/>
                <w:lang w:val="fr-FR"/>
              </w:rPr>
            </w:pPr>
            <w:r w:rsidRPr="006C256A">
              <w:rPr>
                <w:color w:val="auto"/>
                <w:sz w:val="18"/>
                <w:szCs w:val="18"/>
                <w:lang w:val="fr-FR"/>
              </w:rPr>
              <w:t>e)</w:t>
            </w:r>
            <w:r w:rsidRPr="006C256A">
              <w:rPr>
                <w:sz w:val="18"/>
                <w:szCs w:val="18"/>
                <w:lang w:val="fr-FR"/>
              </w:rPr>
              <w:t xml:space="preserve"> </w:t>
            </w:r>
            <w:r w:rsidRPr="006C256A">
              <w:rPr>
                <w:color w:val="auto"/>
                <w:sz w:val="18"/>
                <w:szCs w:val="18"/>
                <w:lang w:val="fr-FR"/>
              </w:rPr>
              <w:t>Congé de maladie de longue durée et congé spécial en cas de maladie prolongée</w:t>
            </w:r>
          </w:p>
          <w:p w:rsidR="005837A7" w:rsidRDefault="00F33AD6"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F33AD6" w:rsidP="00C37DE4">
            <w:pPr>
              <w:pStyle w:val="Default"/>
              <w:rPr>
                <w:sz w:val="18"/>
                <w:szCs w:val="18"/>
                <w:lang w:val="fr-FR"/>
              </w:rPr>
            </w:pPr>
            <w:r w:rsidRPr="006C256A">
              <w:rPr>
                <w:sz w:val="18"/>
                <w:szCs w:val="18"/>
                <w:lang w:val="fr-FR"/>
              </w:rPr>
              <w:t xml:space="preserve">2) </w:t>
            </w:r>
            <w:r w:rsidRPr="006C256A">
              <w:rPr>
                <w:color w:val="auto"/>
                <w:sz w:val="18"/>
                <w:szCs w:val="18"/>
                <w:lang w:val="fr-FR"/>
              </w:rPr>
              <w:t>Les fonctionnaires qui, conformément à l</w:t>
            </w:r>
            <w:r w:rsidR="005837A7">
              <w:rPr>
                <w:color w:val="auto"/>
                <w:sz w:val="18"/>
                <w:szCs w:val="18"/>
                <w:lang w:val="fr-FR"/>
              </w:rPr>
              <w:t>’</w:t>
            </w:r>
            <w:r w:rsidRPr="006C256A">
              <w:rPr>
                <w:color w:val="auto"/>
                <w:sz w:val="18"/>
                <w:szCs w:val="18"/>
                <w:lang w:val="fr-FR"/>
              </w:rPr>
              <w:t>alinéa</w:t>
            </w:r>
            <w:r w:rsidR="00955164">
              <w:rPr>
                <w:color w:val="auto"/>
                <w:sz w:val="18"/>
                <w:szCs w:val="18"/>
                <w:lang w:val="fr-FR"/>
              </w:rPr>
              <w:t> </w:t>
            </w:r>
            <w:r w:rsidRPr="006C256A">
              <w:rPr>
                <w:color w:val="auto"/>
                <w:sz w:val="18"/>
                <w:szCs w:val="18"/>
                <w:lang w:val="fr-FR"/>
              </w:rPr>
              <w:t>b) ci</w:t>
            </w:r>
            <w:r w:rsidR="006C2C45">
              <w:rPr>
                <w:color w:val="auto"/>
                <w:sz w:val="18"/>
                <w:szCs w:val="18"/>
                <w:lang w:val="fr-FR"/>
              </w:rPr>
              <w:noBreakHyphen/>
            </w:r>
            <w:r w:rsidRPr="006C256A">
              <w:rPr>
                <w:color w:val="auto"/>
                <w:sz w:val="18"/>
                <w:szCs w:val="18"/>
                <w:lang w:val="fr-FR"/>
              </w:rPr>
              <w:t>dessus, sont en congé de maladie à demi</w:t>
            </w:r>
            <w:r w:rsidR="006C2C45">
              <w:rPr>
                <w:color w:val="auto"/>
                <w:sz w:val="18"/>
                <w:szCs w:val="18"/>
                <w:lang w:val="fr-FR"/>
              </w:rPr>
              <w:noBreakHyphen/>
            </w:r>
            <w:r w:rsidRPr="006C256A">
              <w:rPr>
                <w:color w:val="auto"/>
                <w:sz w:val="18"/>
                <w:szCs w:val="18"/>
                <w:lang w:val="fr-FR"/>
              </w:rPr>
              <w:t xml:space="preserve">traitement après avoir épuisé leur congé de maladie à plein traitement et qui ne peuvent maintenir leur plein </w:t>
            </w:r>
            <w:r w:rsidRPr="006C256A">
              <w:rPr>
                <w:color w:val="auto"/>
                <w:sz w:val="18"/>
                <w:szCs w:val="18"/>
                <w:lang w:val="fr-FR"/>
              </w:rPr>
              <w:lastRenderedPageBreak/>
              <w:t>traitement en utilisant des jours de congé annuel accumulés ou en travaillant à mi</w:t>
            </w:r>
            <w:r w:rsidR="006C2C45">
              <w:rPr>
                <w:color w:val="auto"/>
                <w:sz w:val="18"/>
                <w:szCs w:val="18"/>
                <w:lang w:val="fr-FR"/>
              </w:rPr>
              <w:noBreakHyphen/>
            </w:r>
            <w:r w:rsidRPr="006C256A">
              <w:rPr>
                <w:color w:val="auto"/>
                <w:sz w:val="18"/>
                <w:szCs w:val="18"/>
                <w:lang w:val="fr-FR"/>
              </w:rPr>
              <w:t>temps pour compléter leur congé de maladie à demi</w:t>
            </w:r>
            <w:r w:rsidR="006C2C45">
              <w:rPr>
                <w:color w:val="auto"/>
                <w:sz w:val="18"/>
                <w:szCs w:val="18"/>
                <w:lang w:val="fr-FR"/>
              </w:rPr>
              <w:noBreakHyphen/>
            </w:r>
            <w:r w:rsidRPr="006C256A">
              <w:rPr>
                <w:color w:val="auto"/>
                <w:sz w:val="18"/>
                <w:szCs w:val="18"/>
                <w:lang w:val="fr-FR"/>
              </w:rPr>
              <w:t>traitement perçoivent la moitié de leur traitement net et de l</w:t>
            </w:r>
            <w:r w:rsidR="005837A7">
              <w:rPr>
                <w:color w:val="auto"/>
                <w:sz w:val="18"/>
                <w:szCs w:val="18"/>
                <w:lang w:val="fr-FR"/>
              </w:rPr>
              <w:t>’</w:t>
            </w:r>
            <w:r w:rsidRPr="006C256A">
              <w:rPr>
                <w:color w:val="auto"/>
                <w:sz w:val="18"/>
                <w:szCs w:val="18"/>
                <w:lang w:val="fr-FR"/>
              </w:rPr>
              <w:t>indemnité de poste, le cas échéant.</w:t>
            </w:r>
            <w:r w:rsidR="004B6E41" w:rsidRPr="006C256A">
              <w:rPr>
                <w:color w:val="auto"/>
                <w:sz w:val="18"/>
                <w:szCs w:val="18"/>
                <w:lang w:val="fr-FR"/>
              </w:rPr>
              <w:t xml:space="preserve"> </w:t>
            </w:r>
            <w:r w:rsidR="007759F6" w:rsidRPr="00A07DC1">
              <w:rPr>
                <w:color w:val="auto"/>
                <w:sz w:val="18"/>
                <w:lang w:val="fr-FR"/>
              </w:rPr>
              <w:t xml:space="preserve"> </w:t>
            </w:r>
            <w:r w:rsidRPr="006C256A">
              <w:rPr>
                <w:color w:val="auto"/>
                <w:sz w:val="18"/>
                <w:szCs w:val="18"/>
                <w:lang w:val="fr-FR"/>
              </w:rPr>
              <w:t>En outre, ils ont droit, le cas échéant, au montant intégral des allocations familiales, de la prime pour connaissances linguistiques, de l</w:t>
            </w:r>
            <w:r w:rsidR="005837A7">
              <w:rPr>
                <w:color w:val="auto"/>
                <w:sz w:val="18"/>
                <w:szCs w:val="18"/>
                <w:lang w:val="fr-FR"/>
              </w:rPr>
              <w:t>’</w:t>
            </w:r>
            <w:r w:rsidRPr="006C256A">
              <w:rPr>
                <w:color w:val="auto"/>
                <w:sz w:val="18"/>
                <w:szCs w:val="18"/>
                <w:lang w:val="fr-FR"/>
              </w:rPr>
              <w:t>indemnité pour frais d</w:t>
            </w:r>
            <w:r w:rsidR="005837A7">
              <w:rPr>
                <w:color w:val="auto"/>
                <w:sz w:val="18"/>
                <w:szCs w:val="18"/>
                <w:lang w:val="fr-FR"/>
              </w:rPr>
              <w:t>’</w:t>
            </w:r>
            <w:r w:rsidRPr="006C256A">
              <w:rPr>
                <w:color w:val="auto"/>
                <w:sz w:val="18"/>
                <w:szCs w:val="18"/>
                <w:lang w:val="fr-FR"/>
              </w:rPr>
              <w:t>études, de la prime d</w:t>
            </w:r>
            <w:r w:rsidR="005837A7">
              <w:rPr>
                <w:color w:val="auto"/>
                <w:sz w:val="18"/>
                <w:szCs w:val="18"/>
                <w:lang w:val="fr-FR"/>
              </w:rPr>
              <w:t>’</w:t>
            </w:r>
            <w:r w:rsidRPr="006C256A">
              <w:rPr>
                <w:color w:val="auto"/>
                <w:sz w:val="18"/>
                <w:szCs w:val="18"/>
                <w:lang w:val="fr-FR"/>
              </w:rPr>
              <w:t>affectation et de l</w:t>
            </w:r>
            <w:r w:rsidR="005837A7">
              <w:rPr>
                <w:color w:val="auto"/>
                <w:sz w:val="18"/>
                <w:szCs w:val="18"/>
                <w:lang w:val="fr-FR"/>
              </w:rPr>
              <w:t>’</w:t>
            </w:r>
            <w:r w:rsidRPr="006C256A">
              <w:rPr>
                <w:color w:val="auto"/>
                <w:sz w:val="18"/>
                <w:szCs w:val="18"/>
                <w:lang w:val="fr-FR"/>
              </w:rPr>
              <w:t>allocation</w:t>
            </w:r>
            <w:r w:rsidR="006C2C45">
              <w:rPr>
                <w:color w:val="auto"/>
                <w:sz w:val="18"/>
                <w:szCs w:val="18"/>
                <w:lang w:val="fr-FR"/>
              </w:rPr>
              <w:noBreakHyphen/>
            </w:r>
            <w:r w:rsidRPr="006C256A">
              <w:rPr>
                <w:color w:val="auto"/>
                <w:sz w:val="18"/>
                <w:szCs w:val="18"/>
                <w:lang w:val="fr-FR"/>
              </w:rPr>
              <w:t>logement et de l</w:t>
            </w:r>
            <w:r w:rsidR="005837A7">
              <w:rPr>
                <w:color w:val="auto"/>
                <w:sz w:val="18"/>
                <w:szCs w:val="18"/>
                <w:lang w:val="fr-FR"/>
              </w:rPr>
              <w:t>’</w:t>
            </w:r>
            <w:r w:rsidRPr="006C256A">
              <w:rPr>
                <w:color w:val="auto"/>
                <w:sz w:val="18"/>
                <w:szCs w:val="18"/>
                <w:lang w:val="fr-FR"/>
              </w:rPr>
              <w:t>indemnité de non</w:t>
            </w:r>
            <w:r w:rsidR="006C2C45">
              <w:rPr>
                <w:color w:val="auto"/>
                <w:sz w:val="18"/>
                <w:szCs w:val="18"/>
                <w:lang w:val="fr-FR"/>
              </w:rPr>
              <w:noBreakHyphen/>
            </w:r>
            <w:r w:rsidRPr="006C256A">
              <w:rPr>
                <w:color w:val="auto"/>
                <w:sz w:val="18"/>
                <w:szCs w:val="18"/>
                <w:lang w:val="fr-FR"/>
              </w:rPr>
              <w:t>résident.</w:t>
            </w:r>
          </w:p>
          <w:p w:rsidR="005837A7" w:rsidRDefault="00F33AD6"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5837A7" w:rsidRDefault="00F33AD6" w:rsidP="00C37DE4">
            <w:pPr>
              <w:pStyle w:val="Default"/>
              <w:rPr>
                <w:sz w:val="18"/>
                <w:szCs w:val="18"/>
                <w:lang w:val="fr-FR"/>
              </w:rPr>
            </w:pPr>
            <w:r w:rsidRPr="006C256A">
              <w:rPr>
                <w:sz w:val="18"/>
                <w:szCs w:val="18"/>
                <w:lang w:val="fr-FR"/>
              </w:rPr>
              <w:t xml:space="preserve">i) </w:t>
            </w:r>
            <w:r w:rsidRPr="006C256A">
              <w:rPr>
                <w:color w:val="auto"/>
                <w:sz w:val="18"/>
                <w:szCs w:val="18"/>
                <w:lang w:val="fr-FR"/>
              </w:rPr>
              <w:t>Si un fonctionnaire qui se trouve en congé annuel ou en congé dans les foyers est malade pendant plus de trois</w:t>
            </w:r>
            <w:r w:rsidR="00955164">
              <w:rPr>
                <w:color w:val="auto"/>
                <w:sz w:val="18"/>
                <w:szCs w:val="18"/>
                <w:lang w:val="fr-FR"/>
              </w:rPr>
              <w:t> </w:t>
            </w:r>
            <w:r w:rsidRPr="006C256A">
              <w:rPr>
                <w:color w:val="auto"/>
                <w:sz w:val="18"/>
                <w:szCs w:val="18"/>
                <w:lang w:val="fr-FR"/>
              </w:rPr>
              <w:t>jours ouvrables consécutifs, ces jours peuvent être convertis en congé de maladie à condition que l</w:t>
            </w:r>
            <w:r w:rsidR="005837A7">
              <w:rPr>
                <w:color w:val="auto"/>
                <w:sz w:val="18"/>
                <w:szCs w:val="18"/>
                <w:lang w:val="fr-FR"/>
              </w:rPr>
              <w:t>’</w:t>
            </w:r>
            <w:r w:rsidRPr="006C256A">
              <w:rPr>
                <w:color w:val="auto"/>
                <w:sz w:val="18"/>
                <w:szCs w:val="18"/>
                <w:lang w:val="fr-FR"/>
              </w:rPr>
              <w:t>intéressé fournisse un certificat médical ou d</w:t>
            </w:r>
            <w:r w:rsidR="005837A7">
              <w:rPr>
                <w:color w:val="auto"/>
                <w:sz w:val="18"/>
                <w:szCs w:val="18"/>
                <w:lang w:val="fr-FR"/>
              </w:rPr>
              <w:t>’</w:t>
            </w:r>
            <w:r w:rsidRPr="006C256A">
              <w:rPr>
                <w:color w:val="auto"/>
                <w:sz w:val="18"/>
                <w:szCs w:val="18"/>
                <w:lang w:val="fr-FR"/>
              </w:rPr>
              <w:t>autres pièces jugées suffisantes.</w:t>
            </w:r>
            <w:r w:rsidR="007759F6" w:rsidRPr="00A07DC1">
              <w:rPr>
                <w:color w:val="auto"/>
                <w:sz w:val="18"/>
                <w:lang w:val="fr-FR"/>
              </w:rPr>
              <w:t xml:space="preserve"> </w:t>
            </w:r>
            <w:r w:rsidR="004B6E41" w:rsidRPr="00A07DC1">
              <w:rPr>
                <w:color w:val="auto"/>
                <w:sz w:val="18"/>
                <w:lang w:val="fr-FR"/>
              </w:rPr>
              <w:t xml:space="preserve"> </w:t>
            </w:r>
            <w:r w:rsidRPr="006C256A">
              <w:rPr>
                <w:color w:val="auto"/>
                <w:sz w:val="18"/>
                <w:szCs w:val="18"/>
                <w:lang w:val="fr-FR"/>
              </w:rPr>
              <w:t>En pareil cas, il appartient à l</w:t>
            </w:r>
            <w:r w:rsidR="005837A7">
              <w:rPr>
                <w:color w:val="auto"/>
                <w:sz w:val="18"/>
                <w:szCs w:val="18"/>
                <w:lang w:val="fr-FR"/>
              </w:rPr>
              <w:t>’</w:t>
            </w:r>
            <w:r w:rsidRPr="006C256A">
              <w:rPr>
                <w:color w:val="auto"/>
                <w:sz w:val="18"/>
                <w:szCs w:val="18"/>
                <w:lang w:val="fr-FR"/>
              </w:rPr>
              <w:t>intéressé de présenter sa demande de congé de maladie, en y joignant un certificat médical ou toute autre pièce justificative, le plus tôt possible;  en tout état de cause, cette demande doit être présentée dès la reprise du travail.</w:t>
            </w:r>
          </w:p>
          <w:p w:rsidR="00F33AD6" w:rsidRPr="006C256A" w:rsidRDefault="00F33AD6" w:rsidP="00C37DE4">
            <w:pPr>
              <w:rPr>
                <w:sz w:val="18"/>
                <w:szCs w:val="18"/>
                <w:lang w:val="fr-FR"/>
              </w:rPr>
            </w:pPr>
            <w:r w:rsidRPr="006C256A">
              <w:rPr>
                <w:color w:val="000000"/>
                <w:sz w:val="18"/>
                <w:szCs w:val="18"/>
                <w:lang w:val="fr-FR"/>
              </w:rPr>
              <w:t>[…]</w:t>
            </w:r>
          </w:p>
          <w:p w:rsidR="007759F6" w:rsidRPr="006C256A" w:rsidRDefault="007759F6" w:rsidP="00C37DE4">
            <w:pPr>
              <w:rPr>
                <w:sz w:val="18"/>
                <w:szCs w:val="18"/>
                <w:lang w:val="fr-FR"/>
              </w:rPr>
            </w:pPr>
          </w:p>
        </w:tc>
        <w:tc>
          <w:tcPr>
            <w:tcW w:w="4536" w:type="dxa"/>
            <w:tcMar>
              <w:top w:w="57" w:type="dxa"/>
              <w:bottom w:w="57" w:type="dxa"/>
            </w:tcMar>
          </w:tcPr>
          <w:p w:rsidR="005837A7" w:rsidRDefault="00F33AD6" w:rsidP="00C37DE4">
            <w:pPr>
              <w:pStyle w:val="Default"/>
              <w:rPr>
                <w:sz w:val="18"/>
                <w:szCs w:val="18"/>
                <w:lang w:val="fr-FR"/>
              </w:rPr>
            </w:pPr>
            <w:r w:rsidRPr="006C256A">
              <w:rPr>
                <w:color w:val="auto"/>
                <w:sz w:val="18"/>
                <w:szCs w:val="18"/>
                <w:lang w:val="fr-FR"/>
              </w:rPr>
              <w:lastRenderedPageBreak/>
              <w:t>d)</w:t>
            </w:r>
            <w:r w:rsidRPr="006C256A">
              <w:rPr>
                <w:sz w:val="18"/>
                <w:szCs w:val="18"/>
                <w:lang w:val="fr-FR"/>
              </w:rPr>
              <w:t xml:space="preserve"> </w:t>
            </w:r>
            <w:r w:rsidRPr="006C256A">
              <w:rPr>
                <w:color w:val="auto"/>
                <w:sz w:val="18"/>
                <w:szCs w:val="18"/>
                <w:lang w:val="fr-FR"/>
              </w:rPr>
              <w:t>Congé de maladie avec certificat</w:t>
            </w:r>
          </w:p>
          <w:p w:rsidR="00F33AD6" w:rsidRPr="006C256A" w:rsidRDefault="00F33AD6" w:rsidP="00C37DE4">
            <w:pPr>
              <w:pStyle w:val="Default"/>
              <w:rPr>
                <w:sz w:val="18"/>
                <w:szCs w:val="18"/>
                <w:lang w:val="fr-FR"/>
              </w:rPr>
            </w:pPr>
          </w:p>
          <w:p w:rsidR="005837A7" w:rsidRDefault="00F33AD6" w:rsidP="00C37DE4">
            <w:pPr>
              <w:pStyle w:val="Default"/>
              <w:rPr>
                <w:sz w:val="18"/>
                <w:szCs w:val="18"/>
                <w:lang w:val="fr-FR"/>
              </w:rPr>
            </w:pPr>
            <w:r w:rsidRPr="006C256A">
              <w:rPr>
                <w:color w:val="auto"/>
                <w:sz w:val="18"/>
                <w:szCs w:val="18"/>
                <w:lang w:val="fr-FR"/>
              </w:rPr>
              <w:t xml:space="preserve">1) </w:t>
            </w:r>
            <w:r w:rsidRPr="006C256A">
              <w:rPr>
                <w:color w:val="auto"/>
                <w:sz w:val="18"/>
                <w:szCs w:val="18"/>
                <w:lang w:val="fr-FR"/>
              </w:rPr>
              <w:tab/>
              <w:t>À moins d</w:t>
            </w:r>
            <w:r w:rsidR="005837A7">
              <w:rPr>
                <w:color w:val="auto"/>
                <w:sz w:val="18"/>
                <w:szCs w:val="18"/>
                <w:lang w:val="fr-FR"/>
              </w:rPr>
              <w:t>’</w:t>
            </w:r>
            <w:r w:rsidRPr="006C256A">
              <w:rPr>
                <w:color w:val="auto"/>
                <w:sz w:val="18"/>
                <w:szCs w:val="18"/>
                <w:lang w:val="fr-FR"/>
              </w:rPr>
              <w:t>une autorisation du Directeur général, aucun fonctionnaire ne peut bénéficier d</w:t>
            </w:r>
            <w:r w:rsidR="005837A7">
              <w:rPr>
                <w:color w:val="auto"/>
                <w:sz w:val="18"/>
                <w:szCs w:val="18"/>
                <w:lang w:val="fr-FR"/>
              </w:rPr>
              <w:t>’</w:t>
            </w:r>
            <w:r w:rsidRPr="006C256A">
              <w:rPr>
                <w:color w:val="auto"/>
                <w:sz w:val="18"/>
                <w:szCs w:val="18"/>
                <w:lang w:val="fr-FR"/>
              </w:rPr>
              <w:t>un congé de maladie de plus de trois</w:t>
            </w:r>
            <w:r w:rsidR="00955164">
              <w:rPr>
                <w:color w:val="auto"/>
                <w:sz w:val="18"/>
                <w:szCs w:val="18"/>
                <w:lang w:val="fr-FR"/>
              </w:rPr>
              <w:t> </w:t>
            </w:r>
            <w:r w:rsidRPr="006C256A">
              <w:rPr>
                <w:color w:val="auto"/>
                <w:sz w:val="18"/>
                <w:szCs w:val="18"/>
                <w:lang w:val="fr-FR"/>
              </w:rPr>
              <w:t>jours ouvrables consécutifs s</w:t>
            </w:r>
            <w:r w:rsidR="005837A7">
              <w:rPr>
                <w:color w:val="auto"/>
                <w:sz w:val="18"/>
                <w:szCs w:val="18"/>
                <w:lang w:val="fr-FR"/>
              </w:rPr>
              <w:t>’</w:t>
            </w:r>
            <w:r w:rsidRPr="006C256A">
              <w:rPr>
                <w:color w:val="auto"/>
                <w:sz w:val="18"/>
                <w:szCs w:val="18"/>
                <w:lang w:val="fr-FR"/>
              </w:rPr>
              <w:t>il ne présente pas un certificat d</w:t>
            </w:r>
            <w:r w:rsidR="005837A7">
              <w:rPr>
                <w:color w:val="auto"/>
                <w:sz w:val="18"/>
                <w:szCs w:val="18"/>
                <w:lang w:val="fr-FR"/>
              </w:rPr>
              <w:t>’</w:t>
            </w:r>
            <w:r w:rsidRPr="006C256A">
              <w:rPr>
                <w:color w:val="auto"/>
                <w:sz w:val="18"/>
                <w:szCs w:val="18"/>
                <w:lang w:val="fr-FR"/>
              </w:rPr>
              <w:t>un médecin dûment qualifié attestant qu</w:t>
            </w:r>
            <w:r w:rsidR="005837A7">
              <w:rPr>
                <w:color w:val="auto"/>
                <w:sz w:val="18"/>
                <w:szCs w:val="18"/>
                <w:lang w:val="fr-FR"/>
              </w:rPr>
              <w:t>’</w:t>
            </w:r>
            <w:r w:rsidRPr="006C256A">
              <w:rPr>
                <w:color w:val="auto"/>
                <w:sz w:val="18"/>
                <w:szCs w:val="18"/>
                <w:lang w:val="fr-FR"/>
              </w:rPr>
              <w:t>il n</w:t>
            </w:r>
            <w:r w:rsidR="005837A7">
              <w:rPr>
                <w:color w:val="auto"/>
                <w:sz w:val="18"/>
                <w:szCs w:val="18"/>
                <w:lang w:val="fr-FR"/>
              </w:rPr>
              <w:t>’</w:t>
            </w:r>
            <w:r w:rsidRPr="006C256A">
              <w:rPr>
                <w:color w:val="auto"/>
                <w:sz w:val="18"/>
                <w:szCs w:val="18"/>
                <w:lang w:val="fr-FR"/>
              </w:rPr>
              <w:t>est pas en état d</w:t>
            </w:r>
            <w:r w:rsidR="005837A7">
              <w:rPr>
                <w:color w:val="auto"/>
                <w:sz w:val="18"/>
                <w:szCs w:val="18"/>
                <w:lang w:val="fr-FR"/>
              </w:rPr>
              <w:t>’</w:t>
            </w:r>
            <w:r w:rsidRPr="006C256A">
              <w:rPr>
                <w:color w:val="auto"/>
                <w:sz w:val="18"/>
                <w:szCs w:val="18"/>
                <w:lang w:val="fr-FR"/>
              </w:rPr>
              <w:t>exercer ses fonctions et indiquant la durée probable de l</w:t>
            </w:r>
            <w:r w:rsidR="005837A7">
              <w:rPr>
                <w:color w:val="auto"/>
                <w:sz w:val="18"/>
                <w:szCs w:val="18"/>
                <w:lang w:val="fr-FR"/>
              </w:rPr>
              <w:t>’</w:t>
            </w:r>
            <w:r w:rsidRPr="006C256A">
              <w:rPr>
                <w:color w:val="auto"/>
                <w:sz w:val="18"/>
                <w:szCs w:val="18"/>
                <w:lang w:val="fr-FR"/>
              </w:rPr>
              <w:t xml:space="preserve">absence. </w:t>
            </w:r>
            <w:r w:rsidR="00955164">
              <w:rPr>
                <w:color w:val="auto"/>
                <w:sz w:val="18"/>
                <w:szCs w:val="18"/>
                <w:lang w:val="fr-FR"/>
              </w:rPr>
              <w:t xml:space="preserve"> </w:t>
            </w:r>
            <w:r w:rsidRPr="006C256A">
              <w:rPr>
                <w:color w:val="auto"/>
                <w:sz w:val="18"/>
                <w:szCs w:val="18"/>
                <w:lang w:val="fr-FR"/>
              </w:rPr>
              <w:t>Sauf en cas de force majeure, ce certificat doit être remis au plus tard à la fin du quatrième jour ouvrable qui suit le début de l</w:t>
            </w:r>
            <w:r w:rsidR="005837A7">
              <w:rPr>
                <w:color w:val="auto"/>
                <w:sz w:val="18"/>
                <w:szCs w:val="18"/>
                <w:lang w:val="fr-FR"/>
              </w:rPr>
              <w:t>’</w:t>
            </w:r>
            <w:r w:rsidRPr="006C256A">
              <w:rPr>
                <w:color w:val="auto"/>
                <w:sz w:val="18"/>
                <w:szCs w:val="18"/>
                <w:lang w:val="fr-FR"/>
              </w:rPr>
              <w:t>absence.</w:t>
            </w:r>
          </w:p>
          <w:p w:rsidR="00F33AD6" w:rsidRPr="006C256A" w:rsidRDefault="00F33AD6" w:rsidP="00C37DE4">
            <w:pPr>
              <w:pStyle w:val="Default"/>
              <w:rPr>
                <w:sz w:val="18"/>
                <w:szCs w:val="18"/>
                <w:lang w:val="fr-FR"/>
              </w:rPr>
            </w:pPr>
          </w:p>
          <w:p w:rsidR="005837A7" w:rsidRDefault="00F33AD6" w:rsidP="00C37DE4">
            <w:pPr>
              <w:pStyle w:val="Default"/>
              <w:rPr>
                <w:sz w:val="18"/>
                <w:szCs w:val="18"/>
                <w:lang w:val="fr-FR"/>
              </w:rPr>
            </w:pPr>
            <w:r w:rsidRPr="006C256A">
              <w:rPr>
                <w:color w:val="auto"/>
                <w:sz w:val="18"/>
                <w:szCs w:val="18"/>
                <w:lang w:val="fr-FR"/>
              </w:rPr>
              <w:t>e)</w:t>
            </w:r>
            <w:r w:rsidRPr="006C256A">
              <w:rPr>
                <w:sz w:val="18"/>
                <w:szCs w:val="18"/>
                <w:lang w:val="fr-FR"/>
              </w:rPr>
              <w:t xml:space="preserve"> </w:t>
            </w:r>
            <w:r w:rsidRPr="006C256A">
              <w:rPr>
                <w:color w:val="auto"/>
                <w:sz w:val="18"/>
                <w:szCs w:val="18"/>
                <w:lang w:val="fr-FR"/>
              </w:rPr>
              <w:t>Congé de maladie de longue durée et congé spécial en cas de maladie prolongée</w:t>
            </w:r>
          </w:p>
          <w:p w:rsidR="005837A7" w:rsidRDefault="00F33AD6"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F33AD6" w:rsidP="00C37DE4">
            <w:pPr>
              <w:pStyle w:val="Default"/>
              <w:rPr>
                <w:sz w:val="18"/>
                <w:szCs w:val="18"/>
                <w:lang w:val="fr-FR"/>
              </w:rPr>
            </w:pPr>
            <w:r w:rsidRPr="006C256A">
              <w:rPr>
                <w:sz w:val="18"/>
                <w:szCs w:val="18"/>
                <w:lang w:val="fr-FR"/>
              </w:rPr>
              <w:t xml:space="preserve">2) </w:t>
            </w:r>
            <w:r w:rsidRPr="006C256A">
              <w:rPr>
                <w:color w:val="auto"/>
                <w:sz w:val="18"/>
                <w:szCs w:val="18"/>
                <w:lang w:val="fr-FR"/>
              </w:rPr>
              <w:t>Les fonctionnaires qui, conformément à l</w:t>
            </w:r>
            <w:r w:rsidR="005837A7">
              <w:rPr>
                <w:color w:val="auto"/>
                <w:sz w:val="18"/>
                <w:szCs w:val="18"/>
                <w:lang w:val="fr-FR"/>
              </w:rPr>
              <w:t>’</w:t>
            </w:r>
            <w:r w:rsidRPr="006C256A">
              <w:rPr>
                <w:color w:val="auto"/>
                <w:sz w:val="18"/>
                <w:szCs w:val="18"/>
                <w:lang w:val="fr-FR"/>
              </w:rPr>
              <w:t>alinéa</w:t>
            </w:r>
            <w:r w:rsidR="00955164">
              <w:rPr>
                <w:color w:val="auto"/>
                <w:sz w:val="18"/>
                <w:szCs w:val="18"/>
                <w:lang w:val="fr-FR"/>
              </w:rPr>
              <w:t> </w:t>
            </w:r>
            <w:r w:rsidRPr="006C256A">
              <w:rPr>
                <w:color w:val="auto"/>
                <w:sz w:val="18"/>
                <w:szCs w:val="18"/>
                <w:lang w:val="fr-FR"/>
              </w:rPr>
              <w:t>b) ci</w:t>
            </w:r>
            <w:r w:rsidR="006C2C45">
              <w:rPr>
                <w:color w:val="auto"/>
                <w:sz w:val="18"/>
                <w:szCs w:val="18"/>
                <w:lang w:val="fr-FR"/>
              </w:rPr>
              <w:noBreakHyphen/>
            </w:r>
            <w:r w:rsidRPr="006C256A">
              <w:rPr>
                <w:color w:val="auto"/>
                <w:sz w:val="18"/>
                <w:szCs w:val="18"/>
                <w:lang w:val="fr-FR"/>
              </w:rPr>
              <w:t>dessus, sont en congé de maladie à demi</w:t>
            </w:r>
            <w:r w:rsidR="006C2C45">
              <w:rPr>
                <w:color w:val="auto"/>
                <w:sz w:val="18"/>
                <w:szCs w:val="18"/>
                <w:lang w:val="fr-FR"/>
              </w:rPr>
              <w:noBreakHyphen/>
            </w:r>
            <w:r w:rsidRPr="006C256A">
              <w:rPr>
                <w:color w:val="auto"/>
                <w:sz w:val="18"/>
                <w:szCs w:val="18"/>
                <w:lang w:val="fr-FR"/>
              </w:rPr>
              <w:t xml:space="preserve">traitement après avoir épuisé leur congé de maladie à plein traitement et qui ne peuvent maintenir leur plein </w:t>
            </w:r>
            <w:r w:rsidRPr="006C256A">
              <w:rPr>
                <w:color w:val="auto"/>
                <w:sz w:val="18"/>
                <w:szCs w:val="18"/>
                <w:lang w:val="fr-FR"/>
              </w:rPr>
              <w:lastRenderedPageBreak/>
              <w:t>traitement en utilisant des jours de congé annuel accumulés ou en travaillant à mi</w:t>
            </w:r>
            <w:r w:rsidR="006C2C45">
              <w:rPr>
                <w:color w:val="auto"/>
                <w:sz w:val="18"/>
                <w:szCs w:val="18"/>
                <w:lang w:val="fr-FR"/>
              </w:rPr>
              <w:noBreakHyphen/>
            </w:r>
            <w:r w:rsidRPr="006C256A">
              <w:rPr>
                <w:color w:val="auto"/>
                <w:sz w:val="18"/>
                <w:szCs w:val="18"/>
                <w:lang w:val="fr-FR"/>
              </w:rPr>
              <w:t>temps pour compléter leur congé de maladie à demi</w:t>
            </w:r>
            <w:r w:rsidR="006C2C45">
              <w:rPr>
                <w:color w:val="auto"/>
                <w:sz w:val="18"/>
                <w:szCs w:val="18"/>
                <w:lang w:val="fr-FR"/>
              </w:rPr>
              <w:noBreakHyphen/>
            </w:r>
            <w:r w:rsidRPr="006C256A">
              <w:rPr>
                <w:color w:val="auto"/>
                <w:sz w:val="18"/>
                <w:szCs w:val="18"/>
                <w:lang w:val="fr-FR"/>
              </w:rPr>
              <w:t>traitement perçoivent la moitié de leur traitement net et de l</w:t>
            </w:r>
            <w:r w:rsidR="005837A7">
              <w:rPr>
                <w:color w:val="auto"/>
                <w:sz w:val="18"/>
                <w:szCs w:val="18"/>
                <w:lang w:val="fr-FR"/>
              </w:rPr>
              <w:t>’</w:t>
            </w:r>
            <w:r w:rsidRPr="006C256A">
              <w:rPr>
                <w:color w:val="auto"/>
                <w:sz w:val="18"/>
                <w:szCs w:val="18"/>
                <w:lang w:val="fr-FR"/>
              </w:rPr>
              <w:t>indemnité de poste, le cas échéant.</w:t>
            </w:r>
            <w:r w:rsidR="004B6E41" w:rsidRPr="006C256A">
              <w:rPr>
                <w:color w:val="auto"/>
                <w:sz w:val="18"/>
                <w:szCs w:val="18"/>
                <w:lang w:val="fr-FR"/>
              </w:rPr>
              <w:t xml:space="preserve"> </w:t>
            </w:r>
            <w:r w:rsidR="007759F6" w:rsidRPr="00A07DC1">
              <w:rPr>
                <w:color w:val="auto"/>
                <w:sz w:val="18"/>
                <w:lang w:val="fr-FR"/>
              </w:rPr>
              <w:t xml:space="preserve"> </w:t>
            </w:r>
            <w:r w:rsidRPr="006C256A">
              <w:rPr>
                <w:color w:val="auto"/>
                <w:sz w:val="18"/>
                <w:szCs w:val="18"/>
                <w:lang w:val="fr-FR"/>
              </w:rPr>
              <w:t>En outre, ils ont droit, le cas échéant, au montant intégral des allocations familiales, de la prime pour connaissances linguistiques, de l</w:t>
            </w:r>
            <w:r w:rsidR="005837A7">
              <w:rPr>
                <w:color w:val="auto"/>
                <w:sz w:val="18"/>
                <w:szCs w:val="18"/>
                <w:lang w:val="fr-FR"/>
              </w:rPr>
              <w:t>’</w:t>
            </w:r>
            <w:r w:rsidRPr="006C256A">
              <w:rPr>
                <w:color w:val="auto"/>
                <w:sz w:val="18"/>
                <w:szCs w:val="18"/>
                <w:lang w:val="fr-FR"/>
              </w:rPr>
              <w:t>indemnité pour frais d</w:t>
            </w:r>
            <w:r w:rsidR="005837A7">
              <w:rPr>
                <w:color w:val="auto"/>
                <w:sz w:val="18"/>
                <w:szCs w:val="18"/>
                <w:lang w:val="fr-FR"/>
              </w:rPr>
              <w:t>’</w:t>
            </w:r>
            <w:r w:rsidRPr="006C256A">
              <w:rPr>
                <w:color w:val="auto"/>
                <w:sz w:val="18"/>
                <w:szCs w:val="18"/>
                <w:lang w:val="fr-FR"/>
              </w:rPr>
              <w:t>études, de la prime d</w:t>
            </w:r>
            <w:r w:rsidR="005837A7">
              <w:rPr>
                <w:color w:val="auto"/>
                <w:sz w:val="18"/>
                <w:szCs w:val="18"/>
                <w:lang w:val="fr-FR"/>
              </w:rPr>
              <w:t>’</w:t>
            </w:r>
            <w:r w:rsidRPr="006C256A">
              <w:rPr>
                <w:color w:val="auto"/>
                <w:sz w:val="18"/>
                <w:szCs w:val="18"/>
                <w:lang w:val="fr-FR"/>
              </w:rPr>
              <w:t>affectation</w:t>
            </w:r>
            <w:r w:rsidR="005F56DE" w:rsidRPr="005F56DE">
              <w:rPr>
                <w:b/>
                <w:color w:val="auto"/>
                <w:sz w:val="18"/>
                <w:szCs w:val="18"/>
                <w:u w:val="single"/>
                <w:lang w:val="fr-FR"/>
              </w:rPr>
              <w:t>,</w:t>
            </w:r>
            <w:r w:rsidRPr="006C256A">
              <w:rPr>
                <w:color w:val="auto"/>
                <w:sz w:val="18"/>
                <w:szCs w:val="18"/>
                <w:lang w:val="fr-FR"/>
              </w:rPr>
              <w:t xml:space="preserve"> </w:t>
            </w:r>
            <w:r w:rsidRPr="005F56DE">
              <w:rPr>
                <w:strike/>
                <w:color w:val="auto"/>
                <w:sz w:val="18"/>
                <w:szCs w:val="18"/>
                <w:lang w:val="fr-FR"/>
              </w:rPr>
              <w:t xml:space="preserve">et </w:t>
            </w:r>
            <w:r w:rsidRPr="006C256A">
              <w:rPr>
                <w:color w:val="auto"/>
                <w:sz w:val="18"/>
                <w:szCs w:val="18"/>
                <w:lang w:val="fr-FR"/>
              </w:rPr>
              <w:t>de l</w:t>
            </w:r>
            <w:r w:rsidR="005837A7">
              <w:rPr>
                <w:color w:val="auto"/>
                <w:sz w:val="18"/>
                <w:szCs w:val="18"/>
                <w:lang w:val="fr-FR"/>
              </w:rPr>
              <w:t>’</w:t>
            </w:r>
            <w:r w:rsidRPr="006C256A">
              <w:rPr>
                <w:color w:val="auto"/>
                <w:sz w:val="18"/>
                <w:szCs w:val="18"/>
                <w:lang w:val="fr-FR"/>
              </w:rPr>
              <w:t>allocation</w:t>
            </w:r>
            <w:r w:rsidR="006C2C45">
              <w:rPr>
                <w:color w:val="auto"/>
                <w:sz w:val="18"/>
                <w:szCs w:val="18"/>
                <w:lang w:val="fr-FR"/>
              </w:rPr>
              <w:noBreakHyphen/>
            </w:r>
            <w:r w:rsidRPr="006C256A">
              <w:rPr>
                <w:color w:val="auto"/>
                <w:sz w:val="18"/>
                <w:szCs w:val="18"/>
                <w:lang w:val="fr-FR"/>
              </w:rPr>
              <w:t xml:space="preserve">logement et de </w:t>
            </w:r>
            <w:r w:rsidRPr="006C256A">
              <w:rPr>
                <w:b/>
                <w:sz w:val="18"/>
                <w:szCs w:val="18"/>
                <w:u w:val="single"/>
                <w:lang w:val="fr-FR"/>
              </w:rPr>
              <w:t>la prime de mobilité et de sujétion</w:t>
            </w:r>
            <w:r w:rsidR="004B6E41" w:rsidRPr="006C256A">
              <w:rPr>
                <w:sz w:val="18"/>
                <w:szCs w:val="18"/>
                <w:lang w:val="fr-FR"/>
              </w:rPr>
              <w:t xml:space="preserve"> </w:t>
            </w:r>
            <w:r w:rsidRPr="006C256A">
              <w:rPr>
                <w:strike/>
                <w:color w:val="auto"/>
                <w:sz w:val="18"/>
                <w:szCs w:val="18"/>
                <w:lang w:val="fr-FR"/>
              </w:rPr>
              <w:t>l</w:t>
            </w:r>
            <w:r w:rsidR="005837A7">
              <w:rPr>
                <w:strike/>
                <w:color w:val="auto"/>
                <w:sz w:val="18"/>
                <w:szCs w:val="18"/>
                <w:lang w:val="fr-FR"/>
              </w:rPr>
              <w:t>’</w:t>
            </w:r>
            <w:r w:rsidRPr="006C256A">
              <w:rPr>
                <w:strike/>
                <w:color w:val="auto"/>
                <w:sz w:val="18"/>
                <w:szCs w:val="18"/>
                <w:lang w:val="fr-FR"/>
              </w:rPr>
              <w:t>indemnité de non</w:t>
            </w:r>
            <w:r w:rsidR="006C2C45">
              <w:rPr>
                <w:strike/>
                <w:color w:val="auto"/>
                <w:sz w:val="18"/>
                <w:szCs w:val="18"/>
                <w:lang w:val="fr-FR"/>
              </w:rPr>
              <w:noBreakHyphen/>
            </w:r>
            <w:r w:rsidRPr="006C256A">
              <w:rPr>
                <w:strike/>
                <w:color w:val="auto"/>
                <w:sz w:val="18"/>
                <w:szCs w:val="18"/>
                <w:lang w:val="fr-FR"/>
              </w:rPr>
              <w:t>résident</w:t>
            </w:r>
            <w:r w:rsidRPr="006C256A">
              <w:rPr>
                <w:color w:val="auto"/>
                <w:sz w:val="18"/>
                <w:szCs w:val="18"/>
                <w:lang w:val="fr-FR"/>
              </w:rPr>
              <w:t>.</w:t>
            </w:r>
          </w:p>
          <w:p w:rsidR="005837A7" w:rsidRDefault="00F33AD6" w:rsidP="00C37DE4">
            <w:pPr>
              <w:pStyle w:val="Default"/>
              <w:rPr>
                <w:sz w:val="18"/>
                <w:szCs w:val="18"/>
                <w:lang w:val="fr-FR"/>
              </w:rPr>
            </w:pPr>
            <w:r w:rsidRPr="006C256A">
              <w:rPr>
                <w:sz w:val="18"/>
                <w:szCs w:val="18"/>
                <w:lang w:val="fr-FR"/>
              </w:rPr>
              <w:t>[…]</w:t>
            </w:r>
          </w:p>
          <w:p w:rsidR="00F33AD6" w:rsidRPr="006C256A" w:rsidRDefault="00F33AD6" w:rsidP="00C37DE4">
            <w:pPr>
              <w:pStyle w:val="Default"/>
              <w:rPr>
                <w:sz w:val="18"/>
                <w:szCs w:val="18"/>
                <w:lang w:val="fr-FR"/>
              </w:rPr>
            </w:pPr>
          </w:p>
          <w:p w:rsidR="005837A7" w:rsidRDefault="004B6E41" w:rsidP="00C37DE4">
            <w:pPr>
              <w:pStyle w:val="Default"/>
              <w:rPr>
                <w:sz w:val="18"/>
                <w:szCs w:val="18"/>
                <w:lang w:val="fr-FR"/>
              </w:rPr>
            </w:pPr>
            <w:r w:rsidRPr="006C256A">
              <w:rPr>
                <w:color w:val="auto"/>
                <w:sz w:val="18"/>
                <w:szCs w:val="18"/>
                <w:lang w:val="fr-FR"/>
              </w:rPr>
              <w:t xml:space="preserve">i) </w:t>
            </w:r>
            <w:r w:rsidR="00F33AD6" w:rsidRPr="006C256A">
              <w:rPr>
                <w:color w:val="auto"/>
                <w:sz w:val="18"/>
                <w:szCs w:val="18"/>
                <w:lang w:val="fr-FR"/>
              </w:rPr>
              <w:t>Si un fonctionnaire qui se trouve en congé annuel ou en congé dans les foyers est malade pendant plus de trois</w:t>
            </w:r>
            <w:r w:rsidR="00955164">
              <w:rPr>
                <w:color w:val="auto"/>
                <w:sz w:val="18"/>
                <w:szCs w:val="18"/>
                <w:lang w:val="fr-FR"/>
              </w:rPr>
              <w:t> </w:t>
            </w:r>
            <w:r w:rsidR="00F33AD6" w:rsidRPr="006C256A">
              <w:rPr>
                <w:color w:val="auto"/>
                <w:sz w:val="18"/>
                <w:szCs w:val="18"/>
                <w:lang w:val="fr-FR"/>
              </w:rPr>
              <w:t>jours ouvrables consécutifs, ces jours peuvent être convertis en congé de maladie à condition que l</w:t>
            </w:r>
            <w:r w:rsidR="005837A7">
              <w:rPr>
                <w:color w:val="auto"/>
                <w:sz w:val="18"/>
                <w:szCs w:val="18"/>
                <w:lang w:val="fr-FR"/>
              </w:rPr>
              <w:t>’</w:t>
            </w:r>
            <w:r w:rsidR="00F33AD6" w:rsidRPr="006C256A">
              <w:rPr>
                <w:color w:val="auto"/>
                <w:sz w:val="18"/>
                <w:szCs w:val="18"/>
                <w:lang w:val="fr-FR"/>
              </w:rPr>
              <w:t xml:space="preserve">intéressé fournisse un certificat </w:t>
            </w:r>
            <w:r w:rsidR="00F33AD6" w:rsidRPr="004A2612">
              <w:rPr>
                <w:color w:val="auto"/>
                <w:sz w:val="18"/>
                <w:szCs w:val="18"/>
                <w:lang w:val="fr-FR"/>
              </w:rPr>
              <w:t>médical</w:t>
            </w:r>
            <w:r w:rsidR="00F33AD6" w:rsidRPr="006C256A">
              <w:rPr>
                <w:strike/>
                <w:color w:val="auto"/>
                <w:sz w:val="18"/>
                <w:szCs w:val="18"/>
                <w:lang w:val="fr-FR"/>
              </w:rPr>
              <w:t xml:space="preserve"> ou d</w:t>
            </w:r>
            <w:r w:rsidR="005837A7">
              <w:rPr>
                <w:strike/>
                <w:color w:val="auto"/>
                <w:sz w:val="18"/>
                <w:szCs w:val="18"/>
                <w:lang w:val="fr-FR"/>
              </w:rPr>
              <w:t>’</w:t>
            </w:r>
            <w:r w:rsidR="00F33AD6" w:rsidRPr="006C256A">
              <w:rPr>
                <w:strike/>
                <w:color w:val="auto"/>
                <w:sz w:val="18"/>
                <w:szCs w:val="18"/>
                <w:lang w:val="fr-FR"/>
              </w:rPr>
              <w:t>autres pièces jugées suffisantes</w:t>
            </w:r>
            <w:r w:rsidR="00F33AD6" w:rsidRPr="006C256A">
              <w:rPr>
                <w:color w:val="auto"/>
                <w:sz w:val="18"/>
                <w:szCs w:val="18"/>
                <w:lang w:val="fr-FR"/>
              </w:rPr>
              <w:t>.</w:t>
            </w:r>
            <w:r w:rsidR="007759F6" w:rsidRPr="00A07DC1">
              <w:rPr>
                <w:color w:val="auto"/>
                <w:sz w:val="18"/>
                <w:lang w:val="fr-FR"/>
              </w:rPr>
              <w:t xml:space="preserve"> </w:t>
            </w:r>
            <w:r w:rsidR="00955164">
              <w:rPr>
                <w:color w:val="auto"/>
                <w:sz w:val="18"/>
                <w:szCs w:val="18"/>
                <w:lang w:val="fr-FR"/>
              </w:rPr>
              <w:t xml:space="preserve"> </w:t>
            </w:r>
            <w:r w:rsidR="00F33AD6" w:rsidRPr="006C256A">
              <w:rPr>
                <w:color w:val="auto"/>
                <w:sz w:val="18"/>
                <w:szCs w:val="18"/>
                <w:lang w:val="fr-FR"/>
              </w:rPr>
              <w:t>En pareil cas, il appartient à l</w:t>
            </w:r>
            <w:r w:rsidR="005837A7">
              <w:rPr>
                <w:color w:val="auto"/>
                <w:sz w:val="18"/>
                <w:szCs w:val="18"/>
                <w:lang w:val="fr-FR"/>
              </w:rPr>
              <w:t>’</w:t>
            </w:r>
            <w:r w:rsidR="00F33AD6" w:rsidRPr="006C256A">
              <w:rPr>
                <w:color w:val="auto"/>
                <w:sz w:val="18"/>
                <w:szCs w:val="18"/>
                <w:lang w:val="fr-FR"/>
              </w:rPr>
              <w:t xml:space="preserve">intéressé de présenter sa demande de congé de maladie, en y joignant </w:t>
            </w:r>
            <w:r w:rsidR="00256EB0">
              <w:rPr>
                <w:color w:val="auto"/>
                <w:sz w:val="18"/>
                <w:szCs w:val="18"/>
                <w:lang w:val="fr-FR"/>
              </w:rPr>
              <w:t>le</w:t>
            </w:r>
            <w:r w:rsidR="00256EB0" w:rsidRPr="006C256A">
              <w:rPr>
                <w:color w:val="auto"/>
                <w:sz w:val="18"/>
                <w:szCs w:val="18"/>
                <w:lang w:val="fr-FR"/>
              </w:rPr>
              <w:t xml:space="preserve"> </w:t>
            </w:r>
            <w:r w:rsidR="00F33AD6" w:rsidRPr="006C256A">
              <w:rPr>
                <w:color w:val="auto"/>
                <w:sz w:val="18"/>
                <w:szCs w:val="18"/>
                <w:lang w:val="fr-FR"/>
              </w:rPr>
              <w:t xml:space="preserve">certificat médical </w:t>
            </w:r>
            <w:r w:rsidR="00F33AD6" w:rsidRPr="006C256A">
              <w:rPr>
                <w:strike/>
                <w:color w:val="auto"/>
                <w:sz w:val="18"/>
                <w:szCs w:val="18"/>
                <w:lang w:val="fr-FR"/>
              </w:rPr>
              <w:t>ou toute autre pièce justificative</w:t>
            </w:r>
            <w:r w:rsidR="00F33AD6" w:rsidRPr="006C256A">
              <w:rPr>
                <w:color w:val="auto"/>
                <w:sz w:val="18"/>
                <w:szCs w:val="18"/>
                <w:lang w:val="fr-FR"/>
              </w:rPr>
              <w:t>, le plus tôt possible;  en tout état de cause, cette demande doit être présentée dès la reprise du travail.</w:t>
            </w:r>
          </w:p>
          <w:p w:rsidR="007759F6" w:rsidRPr="006C256A" w:rsidRDefault="00F33AD6" w:rsidP="00C37DE4">
            <w:pPr>
              <w:rPr>
                <w:sz w:val="18"/>
                <w:szCs w:val="18"/>
                <w:lang w:val="fr-FR"/>
              </w:rPr>
            </w:pPr>
            <w:r w:rsidRPr="006C256A">
              <w:rPr>
                <w:color w:val="000000"/>
                <w:sz w:val="18"/>
                <w:szCs w:val="18"/>
                <w:lang w:val="fr-FR"/>
              </w:rPr>
              <w:t>[…]</w:t>
            </w:r>
          </w:p>
        </w:tc>
        <w:tc>
          <w:tcPr>
            <w:tcW w:w="4536" w:type="dxa"/>
            <w:tcMar>
              <w:top w:w="57" w:type="dxa"/>
              <w:bottom w:w="57" w:type="dxa"/>
            </w:tcMar>
          </w:tcPr>
          <w:p w:rsidR="00F33AD6" w:rsidRPr="006C256A" w:rsidRDefault="005C2724" w:rsidP="00C37DE4">
            <w:pPr>
              <w:pStyle w:val="Default"/>
              <w:rPr>
                <w:sz w:val="18"/>
                <w:szCs w:val="18"/>
                <w:lang w:val="fr-FR"/>
              </w:rPr>
            </w:pPr>
            <w:r w:rsidRPr="006C256A">
              <w:rPr>
                <w:color w:val="auto"/>
                <w:sz w:val="18"/>
                <w:szCs w:val="18"/>
                <w:lang w:val="fr-FR"/>
              </w:rPr>
              <w:lastRenderedPageBreak/>
              <w:t>Date d</w:t>
            </w:r>
            <w:r w:rsidR="005837A7">
              <w:rPr>
                <w:color w:val="auto"/>
                <w:sz w:val="18"/>
                <w:szCs w:val="18"/>
                <w:lang w:val="fr-FR"/>
              </w:rPr>
              <w:t>’</w:t>
            </w:r>
            <w:r w:rsidR="004A29DA" w:rsidRPr="006C256A">
              <w:rPr>
                <w:color w:val="auto"/>
                <w:sz w:val="18"/>
                <w:szCs w:val="18"/>
                <w:lang w:val="fr-FR"/>
              </w:rPr>
              <w:t>entrée en vigueur</w:t>
            </w:r>
            <w:r w:rsidR="00955164">
              <w:rPr>
                <w:color w:val="auto"/>
                <w:sz w:val="18"/>
                <w:szCs w:val="18"/>
                <w:lang w:val="fr-FR"/>
              </w:rPr>
              <w:t> </w:t>
            </w:r>
            <w:r w:rsidR="004A29DA" w:rsidRPr="006C256A">
              <w:rPr>
                <w:color w:val="auto"/>
                <w:sz w:val="18"/>
                <w:szCs w:val="18"/>
                <w:lang w:val="fr-FR"/>
              </w:rPr>
              <w:t>: 1</w:t>
            </w:r>
            <w:r w:rsidR="004A29DA" w:rsidRPr="006C256A">
              <w:rPr>
                <w:color w:val="auto"/>
                <w:sz w:val="18"/>
                <w:szCs w:val="18"/>
                <w:vertAlign w:val="superscript"/>
                <w:lang w:val="fr-FR"/>
              </w:rPr>
              <w:t>er</w:t>
            </w:r>
            <w:r w:rsidR="004A29DA" w:rsidRPr="006C256A">
              <w:rPr>
                <w:color w:val="auto"/>
                <w:sz w:val="18"/>
                <w:szCs w:val="18"/>
                <w:lang w:val="fr-FR"/>
              </w:rPr>
              <w:t> </w:t>
            </w:r>
            <w:r w:rsidR="005837A7" w:rsidRPr="006C256A">
              <w:rPr>
                <w:sz w:val="18"/>
                <w:szCs w:val="18"/>
                <w:lang w:val="fr-FR"/>
              </w:rPr>
              <w:t>janvier</w:t>
            </w:r>
            <w:r w:rsidR="005837A7">
              <w:rPr>
                <w:sz w:val="18"/>
                <w:szCs w:val="18"/>
                <w:lang w:val="fr-FR"/>
              </w:rPr>
              <w:t> </w:t>
            </w:r>
            <w:r w:rsidR="005837A7" w:rsidRPr="006C256A">
              <w:rPr>
                <w:color w:val="auto"/>
                <w:sz w:val="18"/>
                <w:szCs w:val="18"/>
                <w:lang w:val="fr-FR"/>
              </w:rPr>
              <w:t>20</w:t>
            </w:r>
            <w:r w:rsidRPr="006C256A">
              <w:rPr>
                <w:color w:val="auto"/>
                <w:sz w:val="18"/>
                <w:szCs w:val="18"/>
                <w:lang w:val="fr-FR"/>
              </w:rPr>
              <w:t>15.</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5837A7" w:rsidRDefault="005C2724" w:rsidP="00C37DE4">
            <w:pPr>
              <w:pStyle w:val="Default"/>
              <w:rPr>
                <w:sz w:val="18"/>
                <w:szCs w:val="18"/>
                <w:lang w:val="fr-FR"/>
              </w:rPr>
            </w:pPr>
            <w:r w:rsidRPr="006C256A">
              <w:rPr>
                <w:color w:val="auto"/>
                <w:sz w:val="18"/>
                <w:szCs w:val="18"/>
                <w:lang w:val="fr-FR"/>
              </w:rPr>
              <w:t>L</w:t>
            </w:r>
            <w:r w:rsidR="005837A7">
              <w:rPr>
                <w:color w:val="auto"/>
                <w:sz w:val="18"/>
                <w:szCs w:val="18"/>
                <w:lang w:val="fr-FR"/>
              </w:rPr>
              <w:t>’</w:t>
            </w:r>
            <w:r w:rsidRPr="006C256A">
              <w:rPr>
                <w:color w:val="auto"/>
                <w:sz w:val="18"/>
                <w:szCs w:val="18"/>
                <w:lang w:val="fr-FR"/>
              </w:rPr>
              <w:t>alinéa</w:t>
            </w:r>
            <w:r w:rsidR="00955164">
              <w:rPr>
                <w:color w:val="auto"/>
                <w:sz w:val="18"/>
                <w:szCs w:val="18"/>
                <w:lang w:val="fr-FR"/>
              </w:rPr>
              <w:t> </w:t>
            </w:r>
            <w:r w:rsidRPr="006C256A">
              <w:rPr>
                <w:color w:val="auto"/>
                <w:sz w:val="18"/>
                <w:szCs w:val="18"/>
                <w:lang w:val="fr-FR"/>
              </w:rPr>
              <w:t xml:space="preserve">e)2) </w:t>
            </w:r>
            <w:r w:rsidRPr="006C256A">
              <w:rPr>
                <w:sz w:val="18"/>
                <w:szCs w:val="18"/>
                <w:lang w:val="fr-FR"/>
              </w:rPr>
              <w:t xml:space="preserve">a été </w:t>
            </w:r>
            <w:r w:rsidRPr="006C256A">
              <w:rPr>
                <w:color w:val="auto"/>
                <w:sz w:val="18"/>
                <w:szCs w:val="18"/>
                <w:lang w:val="fr-FR"/>
              </w:rPr>
              <w:t xml:space="preserve">modifié de manière à mentionner la prime de mobilité et de sujétion </w:t>
            </w:r>
            <w:r w:rsidR="0057640F">
              <w:rPr>
                <w:color w:val="auto"/>
                <w:sz w:val="18"/>
                <w:szCs w:val="18"/>
                <w:lang w:val="fr-FR"/>
              </w:rPr>
              <w:t xml:space="preserve">et </w:t>
            </w:r>
            <w:r w:rsidR="004A2612">
              <w:rPr>
                <w:color w:val="auto"/>
                <w:sz w:val="18"/>
                <w:szCs w:val="18"/>
                <w:lang w:val="fr-FR"/>
              </w:rPr>
              <w:t>à</w:t>
            </w:r>
            <w:r w:rsidR="0057640F">
              <w:rPr>
                <w:color w:val="auto"/>
                <w:sz w:val="18"/>
                <w:szCs w:val="18"/>
                <w:lang w:val="fr-FR"/>
              </w:rPr>
              <w:t xml:space="preserve"> </w:t>
            </w:r>
            <w:proofErr w:type="spellStart"/>
            <w:r w:rsidR="0057640F">
              <w:rPr>
                <w:color w:val="auto"/>
                <w:sz w:val="18"/>
                <w:szCs w:val="18"/>
                <w:lang w:val="fr-FR"/>
              </w:rPr>
              <w:t>suprimer</w:t>
            </w:r>
            <w:proofErr w:type="spellEnd"/>
            <w:r w:rsidR="0057640F">
              <w:rPr>
                <w:color w:val="auto"/>
                <w:sz w:val="18"/>
                <w:szCs w:val="18"/>
                <w:lang w:val="fr-FR"/>
              </w:rPr>
              <w:t xml:space="preserve"> la référence à</w:t>
            </w:r>
            <w:r w:rsidRPr="006C256A">
              <w:rPr>
                <w:color w:val="auto"/>
                <w:sz w:val="18"/>
                <w:szCs w:val="18"/>
                <w:lang w:val="fr-FR"/>
              </w:rPr>
              <w:t xml:space="preserve"> l</w:t>
            </w:r>
            <w:r w:rsidR="005837A7">
              <w:rPr>
                <w:color w:val="auto"/>
                <w:sz w:val="18"/>
                <w:szCs w:val="18"/>
                <w:lang w:val="fr-FR"/>
              </w:rPr>
              <w:t>’</w:t>
            </w:r>
            <w:r w:rsidR="004A29DA" w:rsidRPr="006C256A">
              <w:rPr>
                <w:color w:val="auto"/>
                <w:sz w:val="18"/>
                <w:szCs w:val="18"/>
                <w:lang w:val="fr-FR"/>
              </w:rPr>
              <w:t>indemnité de non</w:t>
            </w:r>
            <w:r w:rsidR="006C2C45">
              <w:rPr>
                <w:color w:val="auto"/>
                <w:sz w:val="18"/>
                <w:szCs w:val="18"/>
                <w:lang w:val="fr-FR"/>
              </w:rPr>
              <w:noBreakHyphen/>
            </w:r>
            <w:r w:rsidRPr="006C256A">
              <w:rPr>
                <w:color w:val="auto"/>
                <w:sz w:val="18"/>
                <w:szCs w:val="18"/>
                <w:lang w:val="fr-FR"/>
              </w:rPr>
              <w:t>résident</w:t>
            </w:r>
            <w:r w:rsidR="004A29DA" w:rsidRPr="006C256A">
              <w:rPr>
                <w:color w:val="auto"/>
                <w:sz w:val="18"/>
                <w:szCs w:val="18"/>
                <w:lang w:val="fr-FR"/>
              </w:rPr>
              <w:t>,</w:t>
            </w:r>
            <w:r w:rsidRPr="006C256A">
              <w:rPr>
                <w:color w:val="auto"/>
                <w:sz w:val="18"/>
                <w:szCs w:val="18"/>
                <w:lang w:val="fr-FR"/>
              </w:rPr>
              <w:t xml:space="preserve"> qui n</w:t>
            </w:r>
            <w:r w:rsidR="005837A7">
              <w:rPr>
                <w:color w:val="auto"/>
                <w:sz w:val="18"/>
                <w:szCs w:val="18"/>
                <w:lang w:val="fr-FR"/>
              </w:rPr>
              <w:t>’</w:t>
            </w:r>
            <w:r w:rsidRPr="006C256A">
              <w:rPr>
                <w:color w:val="auto"/>
                <w:sz w:val="18"/>
                <w:szCs w:val="18"/>
                <w:lang w:val="fr-FR"/>
              </w:rPr>
              <w:t>est plus applicable aux fonctionnaires de l</w:t>
            </w:r>
            <w:r w:rsidR="005837A7">
              <w:rPr>
                <w:color w:val="auto"/>
                <w:sz w:val="18"/>
                <w:szCs w:val="18"/>
                <w:lang w:val="fr-FR"/>
              </w:rPr>
              <w:t>’</w:t>
            </w:r>
            <w:r w:rsidRPr="006C256A">
              <w:rPr>
                <w:color w:val="auto"/>
                <w:sz w:val="18"/>
                <w:szCs w:val="18"/>
                <w:lang w:val="fr-FR"/>
              </w:rPr>
              <w:t>OMPI.</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4B6E41" w:rsidRPr="006C256A" w:rsidRDefault="004B6E41" w:rsidP="00C37DE4">
            <w:pPr>
              <w:pStyle w:val="Default"/>
              <w:rPr>
                <w:sz w:val="18"/>
                <w:szCs w:val="18"/>
                <w:lang w:val="fr-FR"/>
              </w:rPr>
            </w:pPr>
          </w:p>
          <w:p w:rsidR="004B6E41" w:rsidRPr="006C256A" w:rsidRDefault="004B6E41" w:rsidP="00C37DE4">
            <w:pPr>
              <w:pStyle w:val="Default"/>
              <w:rPr>
                <w:sz w:val="18"/>
                <w:szCs w:val="18"/>
                <w:lang w:val="fr-FR"/>
              </w:rPr>
            </w:pPr>
          </w:p>
          <w:p w:rsidR="004B6E41" w:rsidRPr="006C256A" w:rsidRDefault="004B6E41" w:rsidP="00C37DE4">
            <w:pPr>
              <w:pStyle w:val="Default"/>
              <w:rPr>
                <w:sz w:val="18"/>
                <w:szCs w:val="18"/>
                <w:lang w:val="fr-FR"/>
              </w:rPr>
            </w:pP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5837A7" w:rsidRDefault="005C2724" w:rsidP="00C37DE4">
            <w:pPr>
              <w:pStyle w:val="Default"/>
              <w:rPr>
                <w:sz w:val="18"/>
                <w:szCs w:val="18"/>
                <w:lang w:val="fr-FR"/>
              </w:rPr>
            </w:pPr>
            <w:r w:rsidRPr="006C256A">
              <w:rPr>
                <w:color w:val="auto"/>
                <w:sz w:val="18"/>
                <w:szCs w:val="18"/>
                <w:lang w:val="fr-FR"/>
              </w:rPr>
              <w:t>L</w:t>
            </w:r>
            <w:r w:rsidR="005837A7">
              <w:rPr>
                <w:color w:val="auto"/>
                <w:sz w:val="18"/>
                <w:szCs w:val="18"/>
                <w:lang w:val="fr-FR"/>
              </w:rPr>
              <w:t>’</w:t>
            </w:r>
            <w:r w:rsidRPr="006C256A">
              <w:rPr>
                <w:color w:val="auto"/>
                <w:sz w:val="18"/>
                <w:szCs w:val="18"/>
                <w:lang w:val="fr-FR"/>
              </w:rPr>
              <w:t>alinéa</w:t>
            </w:r>
            <w:r w:rsidR="00955164">
              <w:rPr>
                <w:color w:val="auto"/>
                <w:sz w:val="18"/>
                <w:szCs w:val="18"/>
                <w:lang w:val="fr-FR"/>
              </w:rPr>
              <w:t> </w:t>
            </w:r>
            <w:r w:rsidRPr="006C256A">
              <w:rPr>
                <w:color w:val="auto"/>
                <w:sz w:val="18"/>
                <w:szCs w:val="18"/>
                <w:lang w:val="fr-FR"/>
              </w:rPr>
              <w:t xml:space="preserve">i) a été modifié de manière à supprimer les expressions </w:t>
            </w:r>
            <w:r w:rsidR="00EA3BC0" w:rsidRPr="006C256A">
              <w:rPr>
                <w:color w:val="auto"/>
                <w:sz w:val="18"/>
                <w:szCs w:val="18"/>
                <w:lang w:val="fr-FR"/>
              </w:rPr>
              <w:t>“</w:t>
            </w:r>
            <w:r w:rsidRPr="006C256A">
              <w:rPr>
                <w:color w:val="auto"/>
                <w:sz w:val="18"/>
                <w:szCs w:val="18"/>
                <w:lang w:val="fr-FR"/>
              </w:rPr>
              <w:t>d</w:t>
            </w:r>
            <w:r w:rsidR="005837A7">
              <w:rPr>
                <w:color w:val="auto"/>
                <w:sz w:val="18"/>
                <w:szCs w:val="18"/>
                <w:lang w:val="fr-FR"/>
              </w:rPr>
              <w:t>’</w:t>
            </w:r>
            <w:r w:rsidRPr="006C256A">
              <w:rPr>
                <w:color w:val="auto"/>
                <w:sz w:val="18"/>
                <w:szCs w:val="18"/>
                <w:lang w:val="fr-FR"/>
              </w:rPr>
              <w:t>autres pièces jugées suffisantes</w:t>
            </w:r>
            <w:r w:rsidR="00EA3BC0" w:rsidRPr="006C256A">
              <w:rPr>
                <w:color w:val="auto"/>
                <w:sz w:val="18"/>
                <w:szCs w:val="18"/>
                <w:lang w:val="fr-FR"/>
              </w:rPr>
              <w:t>”</w:t>
            </w:r>
            <w:r w:rsidRPr="006C256A">
              <w:rPr>
                <w:color w:val="auto"/>
                <w:sz w:val="18"/>
                <w:szCs w:val="18"/>
                <w:lang w:val="fr-FR"/>
              </w:rPr>
              <w:t xml:space="preserve"> et </w:t>
            </w:r>
            <w:r w:rsidR="00EA3BC0" w:rsidRPr="006C256A">
              <w:rPr>
                <w:color w:val="auto"/>
                <w:sz w:val="18"/>
                <w:szCs w:val="18"/>
                <w:lang w:val="fr-FR"/>
              </w:rPr>
              <w:t>“</w:t>
            </w:r>
            <w:r w:rsidRPr="006C256A">
              <w:rPr>
                <w:color w:val="auto"/>
                <w:sz w:val="18"/>
                <w:szCs w:val="18"/>
                <w:lang w:val="fr-FR"/>
              </w:rPr>
              <w:t>toute autre pièce justificative</w:t>
            </w:r>
            <w:r w:rsidR="00EA3BC0" w:rsidRPr="006C256A">
              <w:rPr>
                <w:color w:val="auto"/>
                <w:sz w:val="18"/>
                <w:szCs w:val="18"/>
                <w:lang w:val="fr-FR"/>
              </w:rPr>
              <w:t>”</w:t>
            </w:r>
            <w:r w:rsidRPr="006C256A">
              <w:rPr>
                <w:color w:val="auto"/>
                <w:sz w:val="18"/>
                <w:szCs w:val="18"/>
                <w:lang w:val="fr-FR"/>
              </w:rPr>
              <w:t>, du fait que, en pareil cas, les fonctionnaires sont tenus de présenter un certificat médical d</w:t>
            </w:r>
            <w:r w:rsidR="005837A7">
              <w:rPr>
                <w:color w:val="auto"/>
                <w:sz w:val="18"/>
                <w:szCs w:val="18"/>
                <w:lang w:val="fr-FR"/>
              </w:rPr>
              <w:t>’</w:t>
            </w:r>
            <w:r w:rsidRPr="006C256A">
              <w:rPr>
                <w:color w:val="auto"/>
                <w:sz w:val="18"/>
                <w:szCs w:val="18"/>
                <w:lang w:val="fr-FR"/>
              </w:rPr>
              <w:t>un médecin dûment qualifié.</w:t>
            </w:r>
          </w:p>
          <w:p w:rsidR="007759F6" w:rsidRPr="006C256A" w:rsidRDefault="007759F6" w:rsidP="00C37DE4">
            <w:pPr>
              <w:rPr>
                <w:sz w:val="18"/>
                <w:szCs w:val="18"/>
                <w:lang w:val="fr-FR"/>
              </w:rPr>
            </w:pPr>
          </w:p>
        </w:tc>
      </w:tr>
      <w:tr w:rsidR="007759F6" w:rsidRPr="002A3AC4" w:rsidTr="007759F6">
        <w:trPr>
          <w:trHeight w:val="960"/>
        </w:trPr>
        <w:tc>
          <w:tcPr>
            <w:tcW w:w="1843" w:type="dxa"/>
            <w:tcMar>
              <w:top w:w="57" w:type="dxa"/>
              <w:bottom w:w="57" w:type="dxa"/>
            </w:tcMar>
          </w:tcPr>
          <w:p w:rsidR="00F33AD6" w:rsidRPr="006C256A" w:rsidRDefault="005C2724" w:rsidP="00C37DE4">
            <w:pPr>
              <w:rPr>
                <w:b/>
                <w:sz w:val="18"/>
                <w:szCs w:val="18"/>
                <w:lang w:val="fr-FR"/>
              </w:rPr>
            </w:pPr>
            <w:r w:rsidRPr="006C256A">
              <w:rPr>
                <w:b/>
                <w:sz w:val="18"/>
                <w:szCs w:val="18"/>
                <w:lang w:val="fr-FR"/>
              </w:rPr>
              <w:lastRenderedPageBreak/>
              <w:t>Annexe</w:t>
            </w:r>
            <w:r w:rsidR="00955164">
              <w:rPr>
                <w:b/>
                <w:sz w:val="18"/>
                <w:szCs w:val="18"/>
                <w:lang w:val="fr-FR"/>
              </w:rPr>
              <w:t> </w:t>
            </w:r>
            <w:r w:rsidRPr="006C256A">
              <w:rPr>
                <w:b/>
                <w:sz w:val="18"/>
                <w:szCs w:val="18"/>
                <w:lang w:val="fr-FR"/>
              </w:rPr>
              <w:t>I</w:t>
            </w:r>
          </w:p>
          <w:p w:rsidR="00F33AD6" w:rsidRPr="006C256A" w:rsidRDefault="00F33AD6" w:rsidP="00C37DE4">
            <w:pPr>
              <w:rPr>
                <w:sz w:val="18"/>
                <w:szCs w:val="18"/>
                <w:lang w:val="fr-FR"/>
              </w:rPr>
            </w:pPr>
          </w:p>
          <w:p w:rsidR="00F33AD6" w:rsidRPr="006C256A" w:rsidRDefault="005C2724" w:rsidP="00C37DE4">
            <w:pPr>
              <w:rPr>
                <w:sz w:val="18"/>
                <w:szCs w:val="18"/>
                <w:lang w:val="fr-FR"/>
              </w:rPr>
            </w:pPr>
            <w:r w:rsidRPr="006C256A">
              <w:rPr>
                <w:sz w:val="18"/>
                <w:szCs w:val="18"/>
                <w:lang w:val="fr-FR"/>
              </w:rPr>
              <w:t>Glossaire</w:t>
            </w:r>
          </w:p>
          <w:p w:rsidR="00F33AD6" w:rsidRPr="006C256A" w:rsidRDefault="00F33AD6" w:rsidP="00C37DE4">
            <w:pPr>
              <w:rPr>
                <w:sz w:val="18"/>
                <w:szCs w:val="18"/>
                <w:lang w:val="fr-FR"/>
              </w:rPr>
            </w:pPr>
          </w:p>
          <w:p w:rsidR="007759F6" w:rsidRPr="006C256A" w:rsidRDefault="005C2724" w:rsidP="00C37DE4">
            <w:pPr>
              <w:rPr>
                <w:sz w:val="18"/>
                <w:szCs w:val="18"/>
                <w:lang w:val="fr-FR"/>
              </w:rPr>
            </w:pPr>
            <w:r w:rsidRPr="006C256A">
              <w:rPr>
                <w:sz w:val="18"/>
                <w:szCs w:val="18"/>
                <w:lang w:val="fr-FR"/>
              </w:rPr>
              <w:t>Article</w:t>
            </w:r>
            <w:r w:rsidR="00955164">
              <w:rPr>
                <w:sz w:val="18"/>
                <w:szCs w:val="18"/>
                <w:lang w:val="fr-FR"/>
              </w:rPr>
              <w:t> </w:t>
            </w:r>
            <w:r w:rsidRPr="006C256A">
              <w:rPr>
                <w:sz w:val="18"/>
                <w:szCs w:val="18"/>
                <w:lang w:val="fr-FR"/>
              </w:rPr>
              <w:t>2 – Glossaire</w:t>
            </w:r>
            <w:r w:rsidR="007759F6" w:rsidRPr="006C256A">
              <w:rPr>
                <w:sz w:val="18"/>
                <w:szCs w:val="18"/>
                <w:lang w:val="fr-FR"/>
              </w:rPr>
              <w:t xml:space="preserve"> </w:t>
            </w:r>
          </w:p>
        </w:tc>
        <w:tc>
          <w:tcPr>
            <w:tcW w:w="4536" w:type="dxa"/>
            <w:tcMar>
              <w:top w:w="57" w:type="dxa"/>
              <w:bottom w:w="57" w:type="dxa"/>
            </w:tcMar>
          </w:tcPr>
          <w:p w:rsidR="00F33AD6" w:rsidRPr="006C256A" w:rsidRDefault="005C2724" w:rsidP="00C37DE4">
            <w:pPr>
              <w:autoSpaceDE w:val="0"/>
              <w:autoSpaceDN w:val="0"/>
              <w:adjustRightInd w:val="0"/>
              <w:rPr>
                <w:color w:val="000000"/>
                <w:sz w:val="18"/>
                <w:szCs w:val="18"/>
                <w:lang w:val="fr-FR"/>
              </w:rPr>
            </w:pPr>
            <w:r w:rsidRPr="006C256A">
              <w:rPr>
                <w:color w:val="000000"/>
                <w:sz w:val="18"/>
                <w:szCs w:val="18"/>
                <w:lang w:val="fr-FR"/>
              </w:rPr>
              <w:t xml:space="preserve">a) </w:t>
            </w:r>
            <w:r w:rsidRPr="006C256A">
              <w:rPr>
                <w:sz w:val="18"/>
                <w:szCs w:val="18"/>
                <w:lang w:val="fr-FR"/>
              </w:rPr>
              <w:t>Il faut entendre par</w:t>
            </w:r>
            <w:r w:rsidR="00955164">
              <w:rPr>
                <w:sz w:val="18"/>
                <w:szCs w:val="18"/>
                <w:lang w:val="fr-FR"/>
              </w:rPr>
              <w:t> </w:t>
            </w:r>
            <w:r w:rsidRPr="006C256A">
              <w:rPr>
                <w:sz w:val="18"/>
                <w:szCs w:val="18"/>
                <w:lang w:val="fr-FR"/>
              </w:rPr>
              <w:t>:</w:t>
            </w:r>
          </w:p>
          <w:p w:rsidR="00F33AD6" w:rsidRPr="006C256A" w:rsidRDefault="00F33AD6" w:rsidP="00C37DE4">
            <w:pPr>
              <w:autoSpaceDE w:val="0"/>
              <w:autoSpaceDN w:val="0"/>
              <w:adjustRightInd w:val="0"/>
              <w:rPr>
                <w:color w:val="000000"/>
                <w:sz w:val="18"/>
                <w:szCs w:val="18"/>
                <w:lang w:val="fr-FR"/>
              </w:rPr>
            </w:pPr>
          </w:p>
          <w:p w:rsidR="005837A7" w:rsidRDefault="005C2724" w:rsidP="00C37DE4">
            <w:pPr>
              <w:autoSpaceDE w:val="0"/>
              <w:autoSpaceDN w:val="0"/>
              <w:adjustRightInd w:val="0"/>
              <w:rPr>
                <w:color w:val="000000"/>
                <w:sz w:val="18"/>
                <w:szCs w:val="18"/>
                <w:lang w:val="fr-FR"/>
              </w:rPr>
            </w:pPr>
            <w:r w:rsidRPr="006C256A">
              <w:rPr>
                <w:color w:val="000000"/>
                <w:sz w:val="18"/>
                <w:szCs w:val="18"/>
                <w:lang w:val="fr-FR"/>
              </w:rPr>
              <w:t>[…]</w:t>
            </w:r>
          </w:p>
          <w:p w:rsidR="007759F6" w:rsidRPr="006C256A" w:rsidRDefault="005C2724" w:rsidP="00C37DE4">
            <w:pPr>
              <w:rPr>
                <w:sz w:val="18"/>
                <w:szCs w:val="18"/>
                <w:lang w:val="fr-FR"/>
              </w:rPr>
            </w:pPr>
            <w:r w:rsidRPr="006C256A">
              <w:rPr>
                <w:color w:val="000000"/>
                <w:sz w:val="18"/>
                <w:szCs w:val="18"/>
                <w:lang w:val="fr-FR"/>
              </w:rPr>
              <w:t xml:space="preserve">11) </w:t>
            </w:r>
            <w:r w:rsidR="00EA3BC0" w:rsidRPr="006C256A">
              <w:rPr>
                <w:color w:val="000000"/>
                <w:sz w:val="18"/>
                <w:szCs w:val="18"/>
                <w:lang w:val="fr-FR"/>
              </w:rPr>
              <w:t>“</w:t>
            </w:r>
            <w:r w:rsidRPr="006C256A">
              <w:rPr>
                <w:color w:val="000000"/>
                <w:sz w:val="18"/>
                <w:szCs w:val="18"/>
                <w:lang w:val="fr-FR"/>
              </w:rPr>
              <w:t>conjoint</w:t>
            </w:r>
            <w:r w:rsidR="00EA3BC0" w:rsidRPr="006C256A">
              <w:rPr>
                <w:color w:val="000000"/>
                <w:sz w:val="18"/>
                <w:szCs w:val="18"/>
                <w:lang w:val="fr-FR"/>
              </w:rPr>
              <w:t>”</w:t>
            </w:r>
            <w:r w:rsidRPr="006C256A">
              <w:rPr>
                <w:color w:val="000000"/>
                <w:sz w:val="18"/>
                <w:szCs w:val="18"/>
                <w:lang w:val="fr-FR"/>
              </w:rPr>
              <w:t xml:space="preserve"> une personne avec laquelle le fonctionnaire a contracté un mariage, un partenariat domestique ou un partenariat entre personnes du même sexe juridiquement reconnu par la législation du pays de nationalité du fonctionnaire. </w:t>
            </w:r>
            <w:r w:rsidR="007759F6" w:rsidRPr="006C256A">
              <w:rPr>
                <w:color w:val="000000"/>
                <w:sz w:val="18"/>
                <w:szCs w:val="18"/>
                <w:lang w:val="fr-FR"/>
              </w:rPr>
              <w:t xml:space="preserve"> </w:t>
            </w:r>
            <w:r w:rsidRPr="006C256A">
              <w:rPr>
                <w:color w:val="000000"/>
                <w:sz w:val="18"/>
                <w:szCs w:val="18"/>
                <w:lang w:val="fr-FR"/>
              </w:rPr>
              <w:t>Si le fonctionnaire a plusieurs nationalités, la détermination de la nationalité se fait conformément aux dispositions du Statut et Règlement du personnel.</w:t>
            </w:r>
          </w:p>
        </w:tc>
        <w:tc>
          <w:tcPr>
            <w:tcW w:w="4536" w:type="dxa"/>
            <w:tcMar>
              <w:top w:w="57" w:type="dxa"/>
              <w:bottom w:w="57" w:type="dxa"/>
            </w:tcMar>
          </w:tcPr>
          <w:p w:rsidR="005837A7" w:rsidRDefault="005C2724" w:rsidP="00C37DE4">
            <w:pPr>
              <w:autoSpaceDE w:val="0"/>
              <w:autoSpaceDN w:val="0"/>
              <w:adjustRightInd w:val="0"/>
              <w:rPr>
                <w:color w:val="000000"/>
                <w:sz w:val="18"/>
                <w:szCs w:val="18"/>
                <w:lang w:val="fr-FR"/>
              </w:rPr>
            </w:pPr>
            <w:r w:rsidRPr="006C256A">
              <w:rPr>
                <w:sz w:val="18"/>
                <w:szCs w:val="18"/>
                <w:lang w:val="fr-FR"/>
              </w:rPr>
              <w:t>a) Il faut entendre par</w:t>
            </w:r>
            <w:r w:rsidR="00955164">
              <w:rPr>
                <w:sz w:val="18"/>
                <w:szCs w:val="18"/>
                <w:lang w:val="fr-FR"/>
              </w:rPr>
              <w:t> </w:t>
            </w:r>
            <w:r w:rsidRPr="006C256A">
              <w:rPr>
                <w:sz w:val="18"/>
                <w:szCs w:val="18"/>
                <w:lang w:val="fr-FR"/>
              </w:rPr>
              <w:t>:</w:t>
            </w:r>
          </w:p>
          <w:p w:rsidR="00F33AD6" w:rsidRPr="006C256A" w:rsidRDefault="00F33AD6" w:rsidP="00C37DE4">
            <w:pPr>
              <w:autoSpaceDE w:val="0"/>
              <w:autoSpaceDN w:val="0"/>
              <w:adjustRightInd w:val="0"/>
              <w:rPr>
                <w:color w:val="000000"/>
                <w:sz w:val="18"/>
                <w:szCs w:val="18"/>
                <w:lang w:val="fr-FR"/>
              </w:rPr>
            </w:pPr>
          </w:p>
          <w:p w:rsidR="005837A7" w:rsidRDefault="005C2724" w:rsidP="00C37DE4">
            <w:pPr>
              <w:autoSpaceDE w:val="0"/>
              <w:autoSpaceDN w:val="0"/>
              <w:adjustRightInd w:val="0"/>
              <w:rPr>
                <w:color w:val="000000"/>
                <w:sz w:val="18"/>
                <w:szCs w:val="18"/>
                <w:lang w:val="fr-FR"/>
              </w:rPr>
            </w:pPr>
            <w:r w:rsidRPr="006C256A">
              <w:rPr>
                <w:color w:val="000000"/>
                <w:sz w:val="18"/>
                <w:szCs w:val="18"/>
                <w:lang w:val="fr-FR"/>
              </w:rPr>
              <w:t>[…]</w:t>
            </w:r>
          </w:p>
          <w:p w:rsidR="00F33AD6" w:rsidRPr="006C256A" w:rsidRDefault="005C2724" w:rsidP="00C37DE4">
            <w:pPr>
              <w:rPr>
                <w:color w:val="000000"/>
                <w:sz w:val="18"/>
                <w:szCs w:val="18"/>
                <w:lang w:val="fr-FR"/>
              </w:rPr>
            </w:pPr>
            <w:r w:rsidRPr="006C256A">
              <w:rPr>
                <w:strike/>
                <w:color w:val="000000"/>
                <w:sz w:val="18"/>
                <w:szCs w:val="18"/>
                <w:lang w:val="fr-FR"/>
              </w:rPr>
              <w:t>11)</w:t>
            </w:r>
            <w:r w:rsidR="004B6E41" w:rsidRPr="006C256A">
              <w:rPr>
                <w:strike/>
                <w:color w:val="000000"/>
                <w:sz w:val="18"/>
                <w:szCs w:val="18"/>
                <w:lang w:val="fr-FR"/>
              </w:rPr>
              <w:t xml:space="preserve"> </w:t>
            </w:r>
            <w:r w:rsidRPr="006C256A">
              <w:rPr>
                <w:b/>
                <w:color w:val="000000"/>
                <w:sz w:val="18"/>
                <w:szCs w:val="18"/>
                <w:u w:val="single"/>
                <w:lang w:val="fr-FR"/>
              </w:rPr>
              <w:t>7)</w:t>
            </w:r>
            <w:r w:rsidRPr="006C256A">
              <w:rPr>
                <w:color w:val="000000"/>
                <w:sz w:val="18"/>
                <w:szCs w:val="18"/>
                <w:lang w:val="fr-FR"/>
              </w:rPr>
              <w:t xml:space="preserve"> </w:t>
            </w:r>
            <w:r w:rsidR="00EA3BC0" w:rsidRPr="006C256A">
              <w:rPr>
                <w:sz w:val="18"/>
                <w:szCs w:val="18"/>
                <w:lang w:val="fr-FR"/>
              </w:rPr>
              <w:t>“</w:t>
            </w:r>
            <w:r w:rsidRPr="006C256A">
              <w:rPr>
                <w:sz w:val="18"/>
                <w:szCs w:val="18"/>
                <w:lang w:val="fr-FR"/>
              </w:rPr>
              <w:t>conjoint</w:t>
            </w:r>
            <w:r w:rsidR="00EA3BC0" w:rsidRPr="006C256A">
              <w:rPr>
                <w:sz w:val="18"/>
                <w:szCs w:val="18"/>
                <w:lang w:val="fr-FR"/>
              </w:rPr>
              <w:t>”</w:t>
            </w:r>
            <w:r w:rsidRPr="006C256A">
              <w:rPr>
                <w:sz w:val="18"/>
                <w:szCs w:val="18"/>
                <w:lang w:val="fr-FR"/>
              </w:rPr>
              <w:t>, une personne avec laquelle le fonctionnaire a contracté un mariage, un partenariat domestique ou un partenariat entre personnes du même sexe juridiquement reconnu par la législation de</w:t>
            </w:r>
            <w:r w:rsidRPr="006C256A">
              <w:rPr>
                <w:strike/>
                <w:sz w:val="18"/>
                <w:szCs w:val="18"/>
                <w:lang w:val="fr-FR"/>
              </w:rPr>
              <w:t xml:space="preserve"> </w:t>
            </w:r>
            <w:r w:rsidRPr="006C256A">
              <w:rPr>
                <w:b/>
                <w:sz w:val="18"/>
                <w:szCs w:val="18"/>
                <w:u w:val="single"/>
                <w:lang w:val="fr-FR"/>
              </w:rPr>
              <w:t>l</w:t>
            </w:r>
            <w:r w:rsidR="005837A7">
              <w:rPr>
                <w:b/>
                <w:sz w:val="18"/>
                <w:szCs w:val="18"/>
                <w:u w:val="single"/>
                <w:lang w:val="fr-FR"/>
              </w:rPr>
              <w:t>’</w:t>
            </w:r>
            <w:r w:rsidRPr="006C256A">
              <w:rPr>
                <w:b/>
                <w:sz w:val="18"/>
                <w:szCs w:val="18"/>
                <w:u w:val="single"/>
                <w:lang w:val="fr-FR"/>
              </w:rPr>
              <w:t>autorité compétente en vertu de laquelle le mariage ou partenariat a été contract</w:t>
            </w:r>
            <w:r w:rsidRPr="006C256A">
              <w:rPr>
                <w:b/>
                <w:color w:val="000000"/>
                <w:sz w:val="18"/>
                <w:szCs w:val="18"/>
                <w:u w:val="single"/>
                <w:lang w:val="fr-FR"/>
              </w:rPr>
              <w:t>é</w:t>
            </w:r>
            <w:r w:rsidR="004B6E41" w:rsidRPr="006C256A">
              <w:rPr>
                <w:color w:val="000000"/>
                <w:sz w:val="18"/>
                <w:szCs w:val="18"/>
                <w:lang w:val="fr-FR"/>
              </w:rPr>
              <w:t xml:space="preserve">.  </w:t>
            </w:r>
            <w:r w:rsidRPr="006C256A">
              <w:rPr>
                <w:strike/>
                <w:color w:val="000000"/>
                <w:sz w:val="18"/>
                <w:szCs w:val="18"/>
                <w:lang w:val="fr-FR"/>
              </w:rPr>
              <w:t>du pays de nationalité du fonctionnaire.</w:t>
            </w:r>
            <w:r w:rsidR="007759F6" w:rsidRPr="00A07DC1">
              <w:rPr>
                <w:strike/>
                <w:color w:val="000000"/>
                <w:sz w:val="18"/>
                <w:lang w:val="fr-FR"/>
              </w:rPr>
              <w:t xml:space="preserve"> </w:t>
            </w:r>
            <w:r w:rsidR="00955164">
              <w:rPr>
                <w:strike/>
                <w:color w:val="000000"/>
                <w:sz w:val="18"/>
                <w:szCs w:val="18"/>
                <w:lang w:val="fr-FR"/>
              </w:rPr>
              <w:t xml:space="preserve"> </w:t>
            </w:r>
            <w:r w:rsidRPr="006C256A">
              <w:rPr>
                <w:strike/>
                <w:sz w:val="18"/>
                <w:szCs w:val="18"/>
                <w:lang w:val="fr-FR"/>
              </w:rPr>
              <w:t>Si le fonctionnaire a plusieurs nationalités, la détermination de la nationalité se fait conformément aux dispositions du Statut et Règlement du personnel.</w:t>
            </w:r>
          </w:p>
          <w:p w:rsidR="007759F6" w:rsidRPr="006C256A" w:rsidRDefault="007759F6" w:rsidP="00C37DE4">
            <w:pPr>
              <w:rPr>
                <w:sz w:val="18"/>
                <w:szCs w:val="18"/>
                <w:lang w:val="fr-FR"/>
              </w:rPr>
            </w:pPr>
          </w:p>
        </w:tc>
        <w:tc>
          <w:tcPr>
            <w:tcW w:w="4536" w:type="dxa"/>
            <w:tcMar>
              <w:top w:w="57" w:type="dxa"/>
              <w:bottom w:w="57" w:type="dxa"/>
            </w:tcMar>
          </w:tcPr>
          <w:p w:rsidR="00F33AD6" w:rsidRPr="006C256A" w:rsidRDefault="005C2724" w:rsidP="00C37DE4">
            <w:pPr>
              <w:rPr>
                <w:sz w:val="18"/>
                <w:szCs w:val="18"/>
                <w:lang w:val="fr-FR"/>
              </w:rPr>
            </w:pPr>
            <w:r w:rsidRPr="006C256A">
              <w:rPr>
                <w:sz w:val="18"/>
                <w:szCs w:val="18"/>
                <w:lang w:val="fr-FR"/>
              </w:rPr>
              <w:t>Date d</w:t>
            </w:r>
            <w:r w:rsidR="005837A7">
              <w:rPr>
                <w:sz w:val="18"/>
                <w:szCs w:val="18"/>
                <w:lang w:val="fr-FR"/>
              </w:rPr>
              <w:t>’</w:t>
            </w:r>
            <w:r w:rsidRPr="006C256A">
              <w:rPr>
                <w:sz w:val="18"/>
                <w:szCs w:val="18"/>
                <w:lang w:val="fr-FR"/>
              </w:rPr>
              <w:t>entrée en vigueur</w:t>
            </w:r>
            <w:r w:rsidR="00955164">
              <w:rPr>
                <w:sz w:val="18"/>
                <w:szCs w:val="18"/>
                <w:lang w:val="fr-FR"/>
              </w:rPr>
              <w:t> </w:t>
            </w:r>
            <w:r w:rsidRPr="006C256A">
              <w:rPr>
                <w:sz w:val="18"/>
                <w:szCs w:val="18"/>
                <w:lang w:val="fr-FR"/>
              </w:rPr>
              <w:t>: 1</w:t>
            </w:r>
            <w:r w:rsidRPr="006C256A">
              <w:rPr>
                <w:sz w:val="18"/>
                <w:szCs w:val="18"/>
                <w:vertAlign w:val="superscript"/>
                <w:lang w:val="fr-FR"/>
              </w:rPr>
              <w:t>er</w:t>
            </w:r>
            <w:r w:rsidR="004B6E41" w:rsidRPr="006C256A">
              <w:rPr>
                <w:sz w:val="18"/>
                <w:szCs w:val="18"/>
                <w:lang w:val="fr-FR"/>
              </w:rPr>
              <w:t> </w:t>
            </w:r>
            <w:r w:rsidR="005837A7" w:rsidRPr="006C256A">
              <w:rPr>
                <w:sz w:val="18"/>
                <w:szCs w:val="18"/>
                <w:lang w:val="fr-FR"/>
              </w:rPr>
              <w:t>novembre</w:t>
            </w:r>
            <w:r w:rsidR="005837A7">
              <w:rPr>
                <w:sz w:val="18"/>
                <w:szCs w:val="18"/>
                <w:lang w:val="fr-FR"/>
              </w:rPr>
              <w:t> </w:t>
            </w:r>
            <w:r w:rsidR="005837A7" w:rsidRPr="006C256A">
              <w:rPr>
                <w:sz w:val="18"/>
                <w:szCs w:val="18"/>
                <w:lang w:val="fr-FR"/>
              </w:rPr>
              <w:t>20</w:t>
            </w:r>
            <w:r w:rsidRPr="006C256A">
              <w:rPr>
                <w:sz w:val="18"/>
                <w:szCs w:val="18"/>
                <w:lang w:val="fr-FR"/>
              </w:rPr>
              <w:t>14.</w:t>
            </w:r>
          </w:p>
          <w:p w:rsidR="00F33AD6" w:rsidRPr="006C256A" w:rsidRDefault="00F33AD6" w:rsidP="00C37DE4">
            <w:pPr>
              <w:pStyle w:val="Default"/>
              <w:rPr>
                <w:sz w:val="18"/>
                <w:szCs w:val="18"/>
                <w:lang w:val="fr-FR"/>
              </w:rPr>
            </w:pPr>
          </w:p>
          <w:p w:rsidR="00F33AD6" w:rsidRPr="006C256A" w:rsidRDefault="00F33AD6" w:rsidP="00C37DE4">
            <w:pPr>
              <w:pStyle w:val="Default"/>
              <w:rPr>
                <w:sz w:val="18"/>
                <w:szCs w:val="18"/>
                <w:lang w:val="fr-FR"/>
              </w:rPr>
            </w:pPr>
          </w:p>
          <w:p w:rsidR="007759F6" w:rsidRPr="006C256A" w:rsidRDefault="005C2724" w:rsidP="00C37DE4">
            <w:pPr>
              <w:pStyle w:val="Default"/>
              <w:rPr>
                <w:sz w:val="18"/>
                <w:szCs w:val="18"/>
                <w:lang w:val="fr-FR"/>
              </w:rPr>
            </w:pPr>
            <w:r w:rsidRPr="006C256A">
              <w:rPr>
                <w:sz w:val="18"/>
                <w:szCs w:val="18"/>
                <w:lang w:val="fr-FR"/>
              </w:rPr>
              <w:t>L</w:t>
            </w:r>
            <w:r w:rsidR="005837A7">
              <w:rPr>
                <w:sz w:val="18"/>
                <w:szCs w:val="18"/>
                <w:lang w:val="fr-FR"/>
              </w:rPr>
              <w:t>’</w:t>
            </w:r>
            <w:r w:rsidRPr="006C256A">
              <w:rPr>
                <w:sz w:val="18"/>
                <w:szCs w:val="18"/>
                <w:lang w:val="fr-FR"/>
              </w:rPr>
              <w:t>article 2.a</w:t>
            </w:r>
            <w:proofErr w:type="gramStart"/>
            <w:r w:rsidRPr="006C256A">
              <w:rPr>
                <w:sz w:val="18"/>
                <w:szCs w:val="18"/>
                <w:lang w:val="fr-FR"/>
              </w:rPr>
              <w:t>)11</w:t>
            </w:r>
            <w:proofErr w:type="gramEnd"/>
            <w:r w:rsidRPr="006C256A">
              <w:rPr>
                <w:sz w:val="18"/>
                <w:szCs w:val="18"/>
                <w:lang w:val="fr-FR"/>
              </w:rPr>
              <w:t xml:space="preserve">) a été modifié </w:t>
            </w:r>
            <w:r w:rsidRPr="006C256A">
              <w:rPr>
                <w:color w:val="auto"/>
                <w:sz w:val="18"/>
                <w:szCs w:val="18"/>
                <w:lang w:val="fr-FR"/>
              </w:rPr>
              <w:t>afin de</w:t>
            </w:r>
            <w:r w:rsidRPr="006C256A">
              <w:rPr>
                <w:sz w:val="18"/>
                <w:szCs w:val="18"/>
                <w:lang w:val="fr-FR"/>
              </w:rPr>
              <w:t xml:space="preserve"> déterminer l</w:t>
            </w:r>
            <w:r w:rsidR="005837A7">
              <w:rPr>
                <w:sz w:val="18"/>
                <w:szCs w:val="18"/>
                <w:lang w:val="fr-FR"/>
              </w:rPr>
              <w:t>’</w:t>
            </w:r>
            <w:r w:rsidRPr="006C256A">
              <w:rPr>
                <w:sz w:val="18"/>
                <w:szCs w:val="18"/>
                <w:lang w:val="fr-FR"/>
              </w:rPr>
              <w:t>état civil d</w:t>
            </w:r>
            <w:r w:rsidR="005837A7">
              <w:rPr>
                <w:sz w:val="18"/>
                <w:szCs w:val="18"/>
                <w:lang w:val="fr-FR"/>
              </w:rPr>
              <w:t>’</w:t>
            </w:r>
            <w:r w:rsidRPr="006C256A">
              <w:rPr>
                <w:sz w:val="18"/>
                <w:szCs w:val="18"/>
                <w:lang w:val="fr-FR"/>
              </w:rPr>
              <w:t>un fonctionnaire en fonction de la législation de l</w:t>
            </w:r>
            <w:r w:rsidR="005837A7">
              <w:rPr>
                <w:sz w:val="18"/>
                <w:szCs w:val="18"/>
                <w:lang w:val="fr-FR"/>
              </w:rPr>
              <w:t>’</w:t>
            </w:r>
            <w:r w:rsidRPr="006C256A">
              <w:rPr>
                <w:sz w:val="18"/>
                <w:szCs w:val="18"/>
                <w:lang w:val="fr-FR"/>
              </w:rPr>
              <w:t>autorité compétente en vertu de laquelle le mariage ou partenariat a été contracté en lieu et place de la législation applicable dans le pays de nationalité du fonctionnaire.</w:t>
            </w:r>
          </w:p>
        </w:tc>
      </w:tr>
      <w:tr w:rsidR="007759F6" w:rsidRPr="009A4C01" w:rsidTr="00467E74">
        <w:trPr>
          <w:cantSplit/>
          <w:trHeight w:val="2980"/>
        </w:trPr>
        <w:tc>
          <w:tcPr>
            <w:tcW w:w="1843" w:type="dxa"/>
            <w:tcMar>
              <w:top w:w="57" w:type="dxa"/>
              <w:bottom w:w="57" w:type="dxa"/>
            </w:tcMar>
          </w:tcPr>
          <w:p w:rsidR="00F33AD6" w:rsidRPr="006C256A" w:rsidRDefault="005C2724" w:rsidP="00C37DE4">
            <w:pPr>
              <w:rPr>
                <w:b/>
                <w:sz w:val="18"/>
                <w:szCs w:val="18"/>
                <w:lang w:val="fr-FR"/>
              </w:rPr>
            </w:pPr>
            <w:r w:rsidRPr="006C256A">
              <w:rPr>
                <w:b/>
                <w:sz w:val="18"/>
                <w:szCs w:val="18"/>
                <w:lang w:val="fr-FR"/>
              </w:rPr>
              <w:lastRenderedPageBreak/>
              <w:t>Annexe</w:t>
            </w:r>
            <w:r w:rsidR="00955164">
              <w:rPr>
                <w:b/>
                <w:sz w:val="18"/>
                <w:szCs w:val="18"/>
                <w:lang w:val="fr-FR"/>
              </w:rPr>
              <w:t> </w:t>
            </w:r>
            <w:r w:rsidRPr="006C256A">
              <w:rPr>
                <w:b/>
                <w:sz w:val="18"/>
                <w:szCs w:val="18"/>
                <w:lang w:val="fr-FR"/>
              </w:rPr>
              <w:t>II</w:t>
            </w:r>
          </w:p>
          <w:p w:rsidR="00F33AD6" w:rsidRPr="006C256A" w:rsidRDefault="00F33AD6" w:rsidP="00C37DE4">
            <w:pPr>
              <w:rPr>
                <w:b/>
                <w:sz w:val="18"/>
                <w:szCs w:val="18"/>
                <w:lang w:val="fr-FR"/>
              </w:rPr>
            </w:pPr>
          </w:p>
          <w:p w:rsidR="00F33AD6" w:rsidRPr="006C256A" w:rsidRDefault="005C2724" w:rsidP="00C37DE4">
            <w:pPr>
              <w:rPr>
                <w:sz w:val="18"/>
                <w:szCs w:val="18"/>
                <w:lang w:val="fr-FR"/>
              </w:rPr>
            </w:pPr>
            <w:r w:rsidRPr="006C256A">
              <w:rPr>
                <w:color w:val="000000"/>
                <w:sz w:val="18"/>
                <w:szCs w:val="18"/>
                <w:lang w:val="fr-FR"/>
              </w:rPr>
              <w:t>Traitements et indemnités</w:t>
            </w:r>
          </w:p>
          <w:p w:rsidR="00F33AD6" w:rsidRPr="006C256A" w:rsidRDefault="00F33AD6" w:rsidP="00C37DE4">
            <w:pPr>
              <w:rPr>
                <w:sz w:val="18"/>
                <w:szCs w:val="18"/>
                <w:lang w:val="fr-FR"/>
              </w:rPr>
            </w:pPr>
          </w:p>
          <w:p w:rsidR="007759F6" w:rsidRPr="006C256A" w:rsidRDefault="005C2724" w:rsidP="00C37DE4">
            <w:pPr>
              <w:rPr>
                <w:sz w:val="18"/>
                <w:szCs w:val="18"/>
                <w:lang w:val="fr-FR"/>
              </w:rPr>
            </w:pPr>
            <w:r w:rsidRPr="006C256A">
              <w:rPr>
                <w:sz w:val="18"/>
                <w:szCs w:val="18"/>
                <w:lang w:val="fr-FR"/>
              </w:rPr>
              <w:t>Article</w:t>
            </w:r>
            <w:r w:rsidR="00955164">
              <w:rPr>
                <w:sz w:val="18"/>
                <w:szCs w:val="18"/>
                <w:lang w:val="fr-FR"/>
              </w:rPr>
              <w:t> </w:t>
            </w:r>
            <w:r w:rsidRPr="006C256A">
              <w:rPr>
                <w:sz w:val="18"/>
                <w:szCs w:val="18"/>
                <w:lang w:val="fr-FR"/>
              </w:rPr>
              <w:t>1</w:t>
            </w:r>
            <w:r w:rsidRPr="006C256A">
              <w:rPr>
                <w:color w:val="000000"/>
                <w:sz w:val="18"/>
                <w:szCs w:val="18"/>
                <w:lang w:val="fr-FR"/>
              </w:rPr>
              <w:t>.a)</w:t>
            </w:r>
            <w:r w:rsidRPr="006C256A">
              <w:rPr>
                <w:sz w:val="18"/>
                <w:szCs w:val="18"/>
                <w:lang w:val="fr-FR"/>
              </w:rPr>
              <w:t xml:space="preserve"> – Traitements</w:t>
            </w:r>
          </w:p>
        </w:tc>
        <w:tc>
          <w:tcPr>
            <w:tcW w:w="4536" w:type="dxa"/>
            <w:tcMar>
              <w:top w:w="57" w:type="dxa"/>
              <w:bottom w:w="57" w:type="dxa"/>
            </w:tcMar>
          </w:tcPr>
          <w:p w:rsidR="00F33AD6" w:rsidRPr="006C256A" w:rsidRDefault="005C2724" w:rsidP="00C37DE4">
            <w:pPr>
              <w:autoSpaceDE w:val="0"/>
              <w:autoSpaceDN w:val="0"/>
              <w:adjustRightInd w:val="0"/>
              <w:rPr>
                <w:color w:val="000000"/>
                <w:sz w:val="18"/>
                <w:szCs w:val="18"/>
                <w:lang w:val="fr-FR"/>
              </w:rPr>
            </w:pPr>
            <w:r w:rsidRPr="006C256A">
              <w:rPr>
                <w:sz w:val="18"/>
                <w:szCs w:val="18"/>
                <w:lang w:val="fr-FR"/>
              </w:rPr>
              <w:t>a) Le barème des traitements du Directeur général est le suivant</w:t>
            </w:r>
            <w:r w:rsidR="00955164">
              <w:rPr>
                <w:sz w:val="18"/>
                <w:szCs w:val="18"/>
                <w:lang w:val="fr-FR"/>
              </w:rPr>
              <w:t> </w:t>
            </w:r>
            <w:r w:rsidRPr="006C256A">
              <w:rPr>
                <w:sz w:val="18"/>
                <w:szCs w:val="18"/>
                <w:lang w:val="fr-FR"/>
              </w:rPr>
              <w:t>:</w:t>
            </w:r>
          </w:p>
          <w:p w:rsidR="00F33AD6" w:rsidRPr="006C256A" w:rsidRDefault="00F33AD6" w:rsidP="00C37DE4">
            <w:pPr>
              <w:autoSpaceDE w:val="0"/>
              <w:autoSpaceDN w:val="0"/>
              <w:adjustRightInd w:val="0"/>
              <w:ind w:left="720"/>
              <w:rPr>
                <w:color w:val="000000"/>
                <w:sz w:val="18"/>
                <w:szCs w:val="18"/>
                <w:lang w:val="fr-FR"/>
              </w:rPr>
            </w:pPr>
          </w:p>
          <w:p w:rsidR="00F33AD6" w:rsidRPr="006C256A" w:rsidRDefault="005C2724" w:rsidP="00C37DE4">
            <w:pPr>
              <w:autoSpaceDE w:val="0"/>
              <w:autoSpaceDN w:val="0"/>
              <w:adjustRightInd w:val="0"/>
              <w:jc w:val="center"/>
              <w:rPr>
                <w:color w:val="000000"/>
                <w:sz w:val="18"/>
                <w:szCs w:val="18"/>
                <w:lang w:val="fr-FR"/>
              </w:rPr>
            </w:pPr>
            <w:r w:rsidRPr="006C256A">
              <w:rPr>
                <w:sz w:val="18"/>
                <w:szCs w:val="18"/>
                <w:lang w:val="fr-FR"/>
              </w:rPr>
              <w:t>Ba</w:t>
            </w:r>
            <w:r w:rsidR="0044162B" w:rsidRPr="006C256A">
              <w:rPr>
                <w:sz w:val="18"/>
                <w:szCs w:val="18"/>
                <w:lang w:val="fr-FR"/>
              </w:rPr>
              <w:t>rème en vigueur à partir du 1</w:t>
            </w:r>
            <w:r w:rsidR="0044162B" w:rsidRPr="006C256A">
              <w:rPr>
                <w:sz w:val="18"/>
                <w:szCs w:val="18"/>
                <w:vertAlign w:val="superscript"/>
                <w:lang w:val="fr-FR"/>
              </w:rPr>
              <w:t>er</w:t>
            </w:r>
            <w:r w:rsidR="0044162B" w:rsidRPr="006C256A">
              <w:rPr>
                <w:sz w:val="18"/>
                <w:szCs w:val="18"/>
                <w:lang w:val="fr-FR"/>
              </w:rPr>
              <w:t> </w:t>
            </w:r>
            <w:r w:rsidR="005837A7" w:rsidRPr="006C256A">
              <w:rPr>
                <w:sz w:val="18"/>
                <w:szCs w:val="18"/>
                <w:lang w:val="fr-FR"/>
              </w:rPr>
              <w:t>janvier</w:t>
            </w:r>
            <w:r w:rsidR="005837A7">
              <w:rPr>
                <w:sz w:val="18"/>
                <w:szCs w:val="18"/>
                <w:lang w:val="fr-FR"/>
              </w:rPr>
              <w:t> </w:t>
            </w:r>
            <w:r w:rsidR="005837A7" w:rsidRPr="006C256A">
              <w:rPr>
                <w:sz w:val="18"/>
                <w:szCs w:val="18"/>
                <w:lang w:val="fr-FR"/>
              </w:rPr>
              <w:t>20</w:t>
            </w:r>
            <w:r w:rsidRPr="006C256A">
              <w:rPr>
                <w:sz w:val="18"/>
                <w:szCs w:val="18"/>
                <w:lang w:val="fr-FR"/>
              </w:rPr>
              <w:t>14</w:t>
            </w:r>
          </w:p>
          <w:p w:rsidR="00F33AD6" w:rsidRPr="006C256A" w:rsidRDefault="005C2724" w:rsidP="00C37DE4">
            <w:pPr>
              <w:autoSpaceDE w:val="0"/>
              <w:autoSpaceDN w:val="0"/>
              <w:adjustRightInd w:val="0"/>
              <w:jc w:val="center"/>
              <w:rPr>
                <w:color w:val="000000"/>
                <w:sz w:val="18"/>
                <w:szCs w:val="18"/>
                <w:lang w:val="fr-FR"/>
              </w:rPr>
            </w:pPr>
            <w:r w:rsidRPr="006C256A">
              <w:rPr>
                <w:sz w:val="18"/>
                <w:szCs w:val="18"/>
                <w:lang w:val="fr-FR"/>
              </w:rPr>
              <w:t>(montants annuels en dollars</w:t>
            </w:r>
            <w:r w:rsidR="00955164">
              <w:rPr>
                <w:sz w:val="18"/>
                <w:szCs w:val="18"/>
                <w:lang w:val="fr-FR"/>
              </w:rPr>
              <w:t> </w:t>
            </w:r>
            <w:r w:rsidRPr="006C256A">
              <w:rPr>
                <w:sz w:val="18"/>
                <w:szCs w:val="18"/>
                <w:lang w:val="fr-FR"/>
              </w:rPr>
              <w:t>É.</w:t>
            </w:r>
            <w:r w:rsidR="006C2C45">
              <w:rPr>
                <w:sz w:val="18"/>
                <w:szCs w:val="18"/>
                <w:lang w:val="fr-FR"/>
              </w:rPr>
              <w:noBreakHyphen/>
            </w:r>
            <w:r w:rsidRPr="006C256A">
              <w:rPr>
                <w:sz w:val="18"/>
                <w:szCs w:val="18"/>
                <w:lang w:val="fr-FR"/>
              </w:rPr>
              <w:t>U.)</w:t>
            </w:r>
          </w:p>
          <w:p w:rsidR="007759F6" w:rsidRPr="006C256A" w:rsidRDefault="007759F6" w:rsidP="00C37DE4">
            <w:pPr>
              <w:autoSpaceDE w:val="0"/>
              <w:autoSpaceDN w:val="0"/>
              <w:adjustRightInd w:val="0"/>
              <w:rPr>
                <w:color w:val="000000"/>
                <w:sz w:val="18"/>
                <w:szCs w:val="18"/>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22"/>
              <w:gridCol w:w="1095"/>
            </w:tblGrid>
            <w:tr w:rsidR="007759F6" w:rsidRPr="006C256A" w:rsidTr="007759F6">
              <w:trPr>
                <w:trHeight w:val="237"/>
                <w:jc w:val="center"/>
              </w:trPr>
              <w:tc>
                <w:tcPr>
                  <w:tcW w:w="2230" w:type="dxa"/>
                  <w:gridSpan w:val="2"/>
                  <w:tcBorders>
                    <w:bottom w:val="single" w:sz="4" w:space="0" w:color="A6A6A6" w:themeColor="background1" w:themeShade="A6"/>
                  </w:tcBorders>
                  <w:tcMar>
                    <w:top w:w="28" w:type="dxa"/>
                    <w:bottom w:w="28" w:type="dxa"/>
                  </w:tcMar>
                </w:tcPr>
                <w:p w:rsidR="007759F6" w:rsidRPr="006C256A" w:rsidRDefault="005C2724" w:rsidP="00C37DE4">
                  <w:pPr>
                    <w:autoSpaceDE w:val="0"/>
                    <w:autoSpaceDN w:val="0"/>
                    <w:adjustRightInd w:val="0"/>
                    <w:jc w:val="center"/>
                    <w:rPr>
                      <w:color w:val="000000"/>
                      <w:sz w:val="18"/>
                      <w:szCs w:val="18"/>
                      <w:lang w:val="fr-FR"/>
                    </w:rPr>
                  </w:pPr>
                  <w:r w:rsidRPr="006C256A">
                    <w:rPr>
                      <w:sz w:val="18"/>
                      <w:szCs w:val="18"/>
                      <w:lang w:val="fr-FR"/>
                    </w:rPr>
                    <w:t>Grade</w:t>
                  </w:r>
                </w:p>
              </w:tc>
              <w:tc>
                <w:tcPr>
                  <w:tcW w:w="1095" w:type="dxa"/>
                  <w:tcBorders>
                    <w:bottom w:val="single" w:sz="4" w:space="0" w:color="A6A6A6" w:themeColor="background1" w:themeShade="A6"/>
                  </w:tcBorders>
                  <w:tcMar>
                    <w:top w:w="28" w:type="dxa"/>
                    <w:bottom w:w="28" w:type="dxa"/>
                  </w:tcMar>
                </w:tcPr>
                <w:p w:rsidR="007759F6" w:rsidRPr="006C256A" w:rsidRDefault="007759F6" w:rsidP="00C37DE4">
                  <w:pPr>
                    <w:autoSpaceDE w:val="0"/>
                    <w:autoSpaceDN w:val="0"/>
                    <w:adjustRightInd w:val="0"/>
                    <w:rPr>
                      <w:color w:val="000000"/>
                      <w:sz w:val="18"/>
                      <w:szCs w:val="18"/>
                      <w:lang w:val="fr-FR"/>
                    </w:rPr>
                  </w:pPr>
                </w:p>
              </w:tc>
            </w:tr>
            <w:tr w:rsidR="007759F6" w:rsidRPr="006C256A" w:rsidTr="007759F6">
              <w:trPr>
                <w:jc w:val="center"/>
              </w:trPr>
              <w:tc>
                <w:tcPr>
                  <w:tcW w:w="1108" w:type="dxa"/>
                  <w:tcBorders>
                    <w:top w:val="single" w:sz="4" w:space="0" w:color="A6A6A6" w:themeColor="background1" w:themeShade="A6"/>
                  </w:tcBorders>
                  <w:tcMar>
                    <w:top w:w="57" w:type="dxa"/>
                    <w:bottom w:w="57" w:type="dxa"/>
                  </w:tcMar>
                </w:tcPr>
                <w:p w:rsidR="00F33AD6" w:rsidRPr="006C256A" w:rsidRDefault="00F33AD6" w:rsidP="00C37DE4">
                  <w:pPr>
                    <w:autoSpaceDE w:val="0"/>
                    <w:autoSpaceDN w:val="0"/>
                    <w:adjustRightInd w:val="0"/>
                    <w:rPr>
                      <w:color w:val="000000"/>
                      <w:sz w:val="18"/>
                      <w:szCs w:val="18"/>
                      <w:lang w:val="fr-FR"/>
                    </w:rPr>
                  </w:pPr>
                </w:p>
                <w:p w:rsidR="00F33AD6" w:rsidRPr="006C256A" w:rsidRDefault="00F33AD6" w:rsidP="00C37DE4">
                  <w:pPr>
                    <w:autoSpaceDE w:val="0"/>
                    <w:autoSpaceDN w:val="0"/>
                    <w:adjustRightInd w:val="0"/>
                    <w:rPr>
                      <w:color w:val="000000"/>
                      <w:sz w:val="18"/>
                      <w:szCs w:val="18"/>
                      <w:lang w:val="fr-FR"/>
                    </w:rPr>
                  </w:pPr>
                </w:p>
                <w:p w:rsidR="00F33AD6" w:rsidRPr="006C256A" w:rsidRDefault="005C2724" w:rsidP="00C37DE4">
                  <w:pPr>
                    <w:autoSpaceDE w:val="0"/>
                    <w:autoSpaceDN w:val="0"/>
                    <w:adjustRightInd w:val="0"/>
                    <w:rPr>
                      <w:color w:val="000000"/>
                      <w:sz w:val="18"/>
                      <w:szCs w:val="18"/>
                      <w:lang w:val="fr-FR"/>
                    </w:rPr>
                  </w:pPr>
                  <w:r w:rsidRPr="006C256A">
                    <w:rPr>
                      <w:sz w:val="18"/>
                      <w:szCs w:val="18"/>
                      <w:lang w:val="fr-FR"/>
                    </w:rPr>
                    <w:t>DG</w:t>
                  </w:r>
                </w:p>
                <w:p w:rsidR="00F33AD6" w:rsidRPr="006C256A" w:rsidRDefault="00F33AD6" w:rsidP="00C37DE4">
                  <w:pPr>
                    <w:autoSpaceDE w:val="0"/>
                    <w:autoSpaceDN w:val="0"/>
                    <w:adjustRightInd w:val="0"/>
                    <w:rPr>
                      <w:color w:val="000000"/>
                      <w:sz w:val="18"/>
                      <w:szCs w:val="18"/>
                      <w:lang w:val="fr-FR"/>
                    </w:rPr>
                  </w:pPr>
                </w:p>
                <w:p w:rsidR="007759F6" w:rsidRPr="006C256A" w:rsidRDefault="007759F6" w:rsidP="00C37DE4">
                  <w:pPr>
                    <w:autoSpaceDE w:val="0"/>
                    <w:autoSpaceDN w:val="0"/>
                    <w:adjustRightInd w:val="0"/>
                    <w:rPr>
                      <w:color w:val="000000"/>
                      <w:sz w:val="18"/>
                      <w:szCs w:val="18"/>
                      <w:lang w:val="fr-FR"/>
                    </w:rPr>
                  </w:pPr>
                </w:p>
              </w:tc>
              <w:tc>
                <w:tcPr>
                  <w:tcW w:w="1122" w:type="dxa"/>
                  <w:tcBorders>
                    <w:top w:val="single" w:sz="4" w:space="0" w:color="A6A6A6" w:themeColor="background1" w:themeShade="A6"/>
                  </w:tcBorders>
                  <w:tcMar>
                    <w:top w:w="57" w:type="dxa"/>
                    <w:bottom w:w="57" w:type="dxa"/>
                  </w:tcMar>
                </w:tcPr>
                <w:p w:rsidR="00F33AD6" w:rsidRPr="006C256A" w:rsidRDefault="005C2724" w:rsidP="00C37DE4">
                  <w:pPr>
                    <w:autoSpaceDE w:val="0"/>
                    <w:autoSpaceDN w:val="0"/>
                    <w:adjustRightInd w:val="0"/>
                    <w:spacing w:after="60"/>
                    <w:ind w:left="57"/>
                    <w:rPr>
                      <w:color w:val="000000"/>
                      <w:sz w:val="18"/>
                      <w:szCs w:val="18"/>
                      <w:lang w:val="fr-FR"/>
                    </w:rPr>
                  </w:pPr>
                  <w:r w:rsidRPr="006C256A">
                    <w:rPr>
                      <w:sz w:val="18"/>
                      <w:szCs w:val="18"/>
                      <w:lang w:val="fr-FR"/>
                    </w:rPr>
                    <w:t>P</w:t>
                  </w:r>
                </w:p>
                <w:p w:rsidR="00F33AD6" w:rsidRPr="006C256A" w:rsidRDefault="005C2724" w:rsidP="00C37DE4">
                  <w:pPr>
                    <w:autoSpaceDE w:val="0"/>
                    <w:autoSpaceDN w:val="0"/>
                    <w:adjustRightInd w:val="0"/>
                    <w:spacing w:after="60"/>
                    <w:ind w:left="57"/>
                    <w:rPr>
                      <w:color w:val="000000"/>
                      <w:sz w:val="18"/>
                      <w:szCs w:val="18"/>
                      <w:lang w:val="fr-FR"/>
                    </w:rPr>
                  </w:pPr>
                  <w:r w:rsidRPr="006C256A">
                    <w:rPr>
                      <w:sz w:val="18"/>
                      <w:szCs w:val="18"/>
                      <w:lang w:val="fr-FR"/>
                    </w:rPr>
                    <w:t>G</w:t>
                  </w:r>
                </w:p>
                <w:p w:rsidR="00F33AD6" w:rsidRPr="006C256A" w:rsidRDefault="005C2724" w:rsidP="00C37DE4">
                  <w:pPr>
                    <w:autoSpaceDE w:val="0"/>
                    <w:autoSpaceDN w:val="0"/>
                    <w:adjustRightInd w:val="0"/>
                    <w:spacing w:after="60"/>
                    <w:ind w:left="57"/>
                    <w:rPr>
                      <w:color w:val="000000"/>
                      <w:sz w:val="18"/>
                      <w:szCs w:val="18"/>
                      <w:lang w:val="fr-FR"/>
                    </w:rPr>
                  </w:pPr>
                  <w:r w:rsidRPr="006C256A">
                    <w:rPr>
                      <w:sz w:val="18"/>
                      <w:szCs w:val="18"/>
                      <w:lang w:val="fr-FR"/>
                    </w:rPr>
                    <w:t>D</w:t>
                  </w:r>
                </w:p>
                <w:p w:rsidR="00F33AD6" w:rsidRPr="006C256A" w:rsidRDefault="005C2724" w:rsidP="00C37DE4">
                  <w:pPr>
                    <w:autoSpaceDE w:val="0"/>
                    <w:autoSpaceDN w:val="0"/>
                    <w:adjustRightInd w:val="0"/>
                    <w:ind w:left="57"/>
                    <w:rPr>
                      <w:color w:val="000000"/>
                      <w:sz w:val="18"/>
                      <w:szCs w:val="18"/>
                      <w:lang w:val="fr-FR"/>
                    </w:rPr>
                  </w:pPr>
                  <w:r w:rsidRPr="006C256A">
                    <w:rPr>
                      <w:sz w:val="18"/>
                      <w:szCs w:val="18"/>
                      <w:lang w:val="fr-FR"/>
                    </w:rPr>
                    <w:t>S</w:t>
                  </w:r>
                </w:p>
                <w:p w:rsidR="007759F6" w:rsidRPr="006C256A" w:rsidRDefault="007759F6" w:rsidP="00C37DE4">
                  <w:pPr>
                    <w:autoSpaceDE w:val="0"/>
                    <w:autoSpaceDN w:val="0"/>
                    <w:adjustRightInd w:val="0"/>
                    <w:rPr>
                      <w:color w:val="000000"/>
                      <w:sz w:val="18"/>
                      <w:szCs w:val="18"/>
                      <w:lang w:val="fr-FR"/>
                    </w:rPr>
                  </w:pPr>
                </w:p>
              </w:tc>
              <w:tc>
                <w:tcPr>
                  <w:tcW w:w="1095" w:type="dxa"/>
                  <w:tcBorders>
                    <w:top w:val="single" w:sz="4" w:space="0" w:color="A6A6A6" w:themeColor="background1" w:themeShade="A6"/>
                  </w:tcBorders>
                  <w:tcMar>
                    <w:top w:w="57" w:type="dxa"/>
                    <w:bottom w:w="57" w:type="dxa"/>
                  </w:tcMar>
                </w:tcPr>
                <w:p w:rsidR="00F33AD6" w:rsidRPr="006C256A" w:rsidRDefault="005C2724" w:rsidP="00C37DE4">
                  <w:pPr>
                    <w:autoSpaceDE w:val="0"/>
                    <w:autoSpaceDN w:val="0"/>
                    <w:adjustRightInd w:val="0"/>
                    <w:spacing w:after="60"/>
                    <w:rPr>
                      <w:color w:val="000000"/>
                      <w:sz w:val="18"/>
                      <w:szCs w:val="18"/>
                      <w:lang w:val="fr-FR"/>
                    </w:rPr>
                  </w:pPr>
                  <w:r w:rsidRPr="006C256A">
                    <w:rPr>
                      <w:color w:val="000000"/>
                      <w:sz w:val="18"/>
                      <w:szCs w:val="18"/>
                      <w:lang w:val="fr-FR"/>
                    </w:rPr>
                    <w:t>358 936</w:t>
                  </w:r>
                </w:p>
                <w:p w:rsidR="00F33AD6" w:rsidRPr="006C256A" w:rsidRDefault="005C2724" w:rsidP="00C37DE4">
                  <w:pPr>
                    <w:autoSpaceDE w:val="0"/>
                    <w:autoSpaceDN w:val="0"/>
                    <w:adjustRightInd w:val="0"/>
                    <w:spacing w:after="60"/>
                    <w:rPr>
                      <w:color w:val="000000"/>
                      <w:sz w:val="18"/>
                      <w:szCs w:val="18"/>
                      <w:lang w:val="fr-FR"/>
                    </w:rPr>
                  </w:pPr>
                  <w:r w:rsidRPr="006C256A">
                    <w:rPr>
                      <w:color w:val="000000"/>
                      <w:sz w:val="18"/>
                      <w:szCs w:val="18"/>
                      <w:lang w:val="fr-FR"/>
                    </w:rPr>
                    <w:t>233 337</w:t>
                  </w:r>
                </w:p>
                <w:p w:rsidR="00F33AD6" w:rsidRPr="006C256A" w:rsidRDefault="005C2724" w:rsidP="00C37DE4">
                  <w:pPr>
                    <w:autoSpaceDE w:val="0"/>
                    <w:autoSpaceDN w:val="0"/>
                    <w:adjustRightInd w:val="0"/>
                    <w:spacing w:after="60"/>
                    <w:rPr>
                      <w:color w:val="000000"/>
                      <w:sz w:val="18"/>
                      <w:szCs w:val="18"/>
                      <w:lang w:val="fr-FR"/>
                    </w:rPr>
                  </w:pPr>
                  <w:r w:rsidRPr="006C256A">
                    <w:rPr>
                      <w:color w:val="000000"/>
                      <w:sz w:val="18"/>
                      <w:szCs w:val="18"/>
                      <w:lang w:val="fr-FR"/>
                    </w:rPr>
                    <w:t>176 836</w:t>
                  </w:r>
                </w:p>
                <w:p w:rsidR="007759F6" w:rsidRPr="006C256A" w:rsidRDefault="005C2724" w:rsidP="00C37DE4">
                  <w:pPr>
                    <w:autoSpaceDE w:val="0"/>
                    <w:autoSpaceDN w:val="0"/>
                    <w:adjustRightInd w:val="0"/>
                    <w:spacing w:after="60"/>
                    <w:rPr>
                      <w:color w:val="000000"/>
                      <w:sz w:val="18"/>
                      <w:szCs w:val="18"/>
                      <w:lang w:val="fr-FR"/>
                    </w:rPr>
                  </w:pPr>
                  <w:r w:rsidRPr="006C256A">
                    <w:rPr>
                      <w:color w:val="000000"/>
                      <w:sz w:val="18"/>
                      <w:szCs w:val="18"/>
                      <w:lang w:val="fr-FR"/>
                    </w:rPr>
                    <w:t>157 262</w:t>
                  </w:r>
                </w:p>
              </w:tc>
            </w:tr>
          </w:tbl>
          <w:p w:rsidR="007759F6" w:rsidRPr="006C256A" w:rsidRDefault="007759F6" w:rsidP="00C37DE4">
            <w:pPr>
              <w:autoSpaceDE w:val="0"/>
              <w:autoSpaceDN w:val="0"/>
              <w:adjustRightInd w:val="0"/>
              <w:rPr>
                <w:color w:val="000000"/>
                <w:sz w:val="18"/>
                <w:szCs w:val="18"/>
                <w:lang w:val="fr-FR"/>
              </w:rPr>
            </w:pPr>
          </w:p>
        </w:tc>
        <w:tc>
          <w:tcPr>
            <w:tcW w:w="4536" w:type="dxa"/>
            <w:tcMar>
              <w:top w:w="57" w:type="dxa"/>
              <w:bottom w:w="57" w:type="dxa"/>
            </w:tcMar>
          </w:tcPr>
          <w:p w:rsidR="00F33AD6" w:rsidRPr="006C256A" w:rsidRDefault="005C2724" w:rsidP="00C37DE4">
            <w:pPr>
              <w:autoSpaceDE w:val="0"/>
              <w:autoSpaceDN w:val="0"/>
              <w:adjustRightInd w:val="0"/>
              <w:rPr>
                <w:color w:val="000000"/>
                <w:sz w:val="18"/>
                <w:szCs w:val="18"/>
                <w:lang w:val="fr-FR"/>
              </w:rPr>
            </w:pPr>
            <w:r w:rsidRPr="006C256A">
              <w:rPr>
                <w:color w:val="000000"/>
                <w:sz w:val="18"/>
                <w:szCs w:val="18"/>
                <w:lang w:val="fr-FR"/>
              </w:rPr>
              <w:t xml:space="preserve">b) </w:t>
            </w:r>
            <w:r w:rsidRPr="006C256A">
              <w:rPr>
                <w:sz w:val="18"/>
                <w:szCs w:val="18"/>
                <w:lang w:val="fr-FR"/>
              </w:rPr>
              <w:t>Le barème des traitements du Directeur général est le suivant</w:t>
            </w:r>
            <w:r w:rsidR="00955164">
              <w:rPr>
                <w:sz w:val="18"/>
                <w:szCs w:val="18"/>
                <w:lang w:val="fr-FR"/>
              </w:rPr>
              <w:t> </w:t>
            </w:r>
            <w:r w:rsidRPr="006C256A">
              <w:rPr>
                <w:sz w:val="18"/>
                <w:szCs w:val="18"/>
                <w:lang w:val="fr-FR"/>
              </w:rPr>
              <w:t>:</w:t>
            </w:r>
          </w:p>
          <w:p w:rsidR="00F33AD6" w:rsidRPr="006C256A" w:rsidRDefault="00F33AD6" w:rsidP="00C37DE4">
            <w:pPr>
              <w:autoSpaceDE w:val="0"/>
              <w:autoSpaceDN w:val="0"/>
              <w:adjustRightInd w:val="0"/>
              <w:ind w:left="720"/>
              <w:rPr>
                <w:color w:val="000000"/>
                <w:sz w:val="18"/>
                <w:szCs w:val="18"/>
                <w:lang w:val="fr-FR"/>
              </w:rPr>
            </w:pPr>
          </w:p>
          <w:p w:rsidR="00F33AD6" w:rsidRPr="006C256A" w:rsidRDefault="005C2724" w:rsidP="00C37DE4">
            <w:pPr>
              <w:autoSpaceDE w:val="0"/>
              <w:autoSpaceDN w:val="0"/>
              <w:adjustRightInd w:val="0"/>
              <w:jc w:val="center"/>
              <w:rPr>
                <w:color w:val="000000"/>
                <w:sz w:val="18"/>
                <w:szCs w:val="18"/>
                <w:lang w:val="fr-FR"/>
              </w:rPr>
            </w:pPr>
            <w:r w:rsidRPr="006C256A">
              <w:rPr>
                <w:sz w:val="18"/>
                <w:szCs w:val="18"/>
                <w:lang w:val="fr-FR"/>
              </w:rPr>
              <w:t>Barème en vigueur à partir du 1</w:t>
            </w:r>
            <w:r w:rsidRPr="006C256A">
              <w:rPr>
                <w:sz w:val="18"/>
                <w:szCs w:val="18"/>
                <w:vertAlign w:val="superscript"/>
                <w:lang w:val="fr-FR"/>
              </w:rPr>
              <w:t>er</w:t>
            </w:r>
            <w:r w:rsidR="0044162B" w:rsidRPr="006C256A">
              <w:rPr>
                <w:sz w:val="18"/>
                <w:szCs w:val="18"/>
                <w:lang w:val="fr-FR"/>
              </w:rPr>
              <w:t> </w:t>
            </w:r>
            <w:r w:rsidR="005837A7" w:rsidRPr="006C256A">
              <w:rPr>
                <w:sz w:val="18"/>
                <w:szCs w:val="18"/>
                <w:lang w:val="fr-FR"/>
              </w:rPr>
              <w:t>janvier</w:t>
            </w:r>
            <w:r w:rsidR="005837A7">
              <w:rPr>
                <w:sz w:val="18"/>
                <w:szCs w:val="18"/>
                <w:lang w:val="fr-FR"/>
              </w:rPr>
              <w:t> </w:t>
            </w:r>
            <w:r w:rsidR="00A07DC1" w:rsidRPr="00A07DC1">
              <w:rPr>
                <w:strike/>
                <w:sz w:val="18"/>
                <w:szCs w:val="18"/>
                <w:lang w:val="fr-FR"/>
              </w:rPr>
              <w:t>2014</w:t>
            </w:r>
            <w:r w:rsidRPr="006C256A">
              <w:rPr>
                <w:b/>
                <w:color w:val="000000"/>
                <w:sz w:val="18"/>
                <w:szCs w:val="18"/>
                <w:u w:val="single"/>
                <w:lang w:val="fr-FR"/>
              </w:rPr>
              <w:t>2015</w:t>
            </w:r>
          </w:p>
          <w:p w:rsidR="00F33AD6" w:rsidRPr="006C256A" w:rsidRDefault="005C2724" w:rsidP="00C37DE4">
            <w:pPr>
              <w:autoSpaceDE w:val="0"/>
              <w:autoSpaceDN w:val="0"/>
              <w:adjustRightInd w:val="0"/>
              <w:jc w:val="center"/>
              <w:rPr>
                <w:color w:val="000000"/>
                <w:sz w:val="18"/>
                <w:szCs w:val="18"/>
                <w:lang w:val="fr-FR"/>
              </w:rPr>
            </w:pPr>
            <w:r w:rsidRPr="006C256A">
              <w:rPr>
                <w:sz w:val="18"/>
                <w:szCs w:val="18"/>
                <w:lang w:val="fr-FR"/>
              </w:rPr>
              <w:t>(montants annuels en dollars</w:t>
            </w:r>
            <w:r w:rsidR="00955164">
              <w:rPr>
                <w:sz w:val="18"/>
                <w:szCs w:val="18"/>
                <w:lang w:val="fr-FR"/>
              </w:rPr>
              <w:t> </w:t>
            </w:r>
            <w:r w:rsidRPr="006C256A">
              <w:rPr>
                <w:sz w:val="18"/>
                <w:szCs w:val="18"/>
                <w:lang w:val="fr-FR"/>
              </w:rPr>
              <w:t>É.</w:t>
            </w:r>
            <w:r w:rsidR="006C2C45">
              <w:rPr>
                <w:sz w:val="18"/>
                <w:szCs w:val="18"/>
                <w:lang w:val="fr-FR"/>
              </w:rPr>
              <w:noBreakHyphen/>
            </w:r>
            <w:r w:rsidRPr="006C256A">
              <w:rPr>
                <w:sz w:val="18"/>
                <w:szCs w:val="18"/>
                <w:lang w:val="fr-FR"/>
              </w:rPr>
              <w:t>U.)</w:t>
            </w:r>
          </w:p>
          <w:p w:rsidR="007759F6" w:rsidRPr="006C256A" w:rsidRDefault="007759F6" w:rsidP="00C37DE4">
            <w:pPr>
              <w:autoSpaceDE w:val="0"/>
              <w:autoSpaceDN w:val="0"/>
              <w:adjustRightInd w:val="0"/>
              <w:rPr>
                <w:color w:val="000000"/>
                <w:sz w:val="18"/>
                <w:szCs w:val="18"/>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093"/>
              <w:gridCol w:w="16"/>
              <w:gridCol w:w="851"/>
              <w:gridCol w:w="1027"/>
            </w:tblGrid>
            <w:tr w:rsidR="007759F6" w:rsidRPr="006C256A" w:rsidTr="007759F6">
              <w:trPr>
                <w:trHeight w:val="237"/>
                <w:jc w:val="center"/>
              </w:trPr>
              <w:tc>
                <w:tcPr>
                  <w:tcW w:w="2201" w:type="dxa"/>
                  <w:gridSpan w:val="3"/>
                  <w:tcBorders>
                    <w:bottom w:val="single" w:sz="4" w:space="0" w:color="A6A6A6" w:themeColor="background1" w:themeShade="A6"/>
                  </w:tcBorders>
                  <w:tcMar>
                    <w:top w:w="28" w:type="dxa"/>
                    <w:bottom w:w="28" w:type="dxa"/>
                  </w:tcMar>
                </w:tcPr>
                <w:p w:rsidR="007759F6" w:rsidRPr="006C256A" w:rsidRDefault="005C2724" w:rsidP="00C37DE4">
                  <w:pPr>
                    <w:autoSpaceDE w:val="0"/>
                    <w:autoSpaceDN w:val="0"/>
                    <w:adjustRightInd w:val="0"/>
                    <w:jc w:val="center"/>
                    <w:rPr>
                      <w:color w:val="000000"/>
                      <w:sz w:val="18"/>
                      <w:szCs w:val="18"/>
                      <w:lang w:val="fr-FR"/>
                    </w:rPr>
                  </w:pPr>
                  <w:r w:rsidRPr="006C256A">
                    <w:rPr>
                      <w:sz w:val="18"/>
                      <w:szCs w:val="18"/>
                      <w:lang w:val="fr-FR"/>
                    </w:rPr>
                    <w:t>Grade</w:t>
                  </w:r>
                </w:p>
              </w:tc>
              <w:tc>
                <w:tcPr>
                  <w:tcW w:w="813" w:type="dxa"/>
                  <w:tcBorders>
                    <w:bottom w:val="single" w:sz="4" w:space="0" w:color="A6A6A6" w:themeColor="background1" w:themeShade="A6"/>
                  </w:tcBorders>
                </w:tcPr>
                <w:p w:rsidR="007759F6" w:rsidRPr="006C256A" w:rsidRDefault="007759F6" w:rsidP="00C37DE4">
                  <w:pPr>
                    <w:autoSpaceDE w:val="0"/>
                    <w:autoSpaceDN w:val="0"/>
                    <w:adjustRightInd w:val="0"/>
                    <w:rPr>
                      <w:color w:val="000000"/>
                      <w:sz w:val="18"/>
                      <w:szCs w:val="18"/>
                      <w:lang w:val="fr-FR"/>
                    </w:rPr>
                  </w:pPr>
                </w:p>
              </w:tc>
              <w:tc>
                <w:tcPr>
                  <w:tcW w:w="1027" w:type="dxa"/>
                  <w:tcBorders>
                    <w:bottom w:val="single" w:sz="4" w:space="0" w:color="A6A6A6" w:themeColor="background1" w:themeShade="A6"/>
                  </w:tcBorders>
                </w:tcPr>
                <w:p w:rsidR="007759F6" w:rsidRPr="006C256A" w:rsidRDefault="007759F6" w:rsidP="00C37DE4">
                  <w:pPr>
                    <w:autoSpaceDE w:val="0"/>
                    <w:autoSpaceDN w:val="0"/>
                    <w:adjustRightInd w:val="0"/>
                    <w:rPr>
                      <w:color w:val="000000"/>
                      <w:sz w:val="18"/>
                      <w:szCs w:val="18"/>
                      <w:lang w:val="fr-FR"/>
                    </w:rPr>
                  </w:pPr>
                </w:p>
              </w:tc>
            </w:tr>
            <w:tr w:rsidR="007759F6" w:rsidRPr="006C256A" w:rsidTr="007759F6">
              <w:trPr>
                <w:jc w:val="center"/>
              </w:trPr>
              <w:tc>
                <w:tcPr>
                  <w:tcW w:w="1093" w:type="dxa"/>
                  <w:tcBorders>
                    <w:top w:val="single" w:sz="4" w:space="0" w:color="A6A6A6" w:themeColor="background1" w:themeShade="A6"/>
                  </w:tcBorders>
                  <w:tcMar>
                    <w:top w:w="57" w:type="dxa"/>
                    <w:bottom w:w="57" w:type="dxa"/>
                  </w:tcMar>
                </w:tcPr>
                <w:p w:rsidR="00F33AD6" w:rsidRPr="006C256A" w:rsidRDefault="00F33AD6" w:rsidP="00C37DE4">
                  <w:pPr>
                    <w:autoSpaceDE w:val="0"/>
                    <w:autoSpaceDN w:val="0"/>
                    <w:adjustRightInd w:val="0"/>
                    <w:rPr>
                      <w:color w:val="000000"/>
                      <w:sz w:val="18"/>
                      <w:szCs w:val="18"/>
                      <w:lang w:val="fr-FR"/>
                    </w:rPr>
                  </w:pPr>
                </w:p>
                <w:p w:rsidR="00F33AD6" w:rsidRPr="006C256A" w:rsidRDefault="00F33AD6" w:rsidP="00C37DE4">
                  <w:pPr>
                    <w:autoSpaceDE w:val="0"/>
                    <w:autoSpaceDN w:val="0"/>
                    <w:adjustRightInd w:val="0"/>
                    <w:rPr>
                      <w:color w:val="000000"/>
                      <w:sz w:val="18"/>
                      <w:szCs w:val="18"/>
                      <w:lang w:val="fr-FR"/>
                    </w:rPr>
                  </w:pPr>
                </w:p>
                <w:p w:rsidR="00F33AD6" w:rsidRPr="006C256A" w:rsidRDefault="005C2724" w:rsidP="00C37DE4">
                  <w:pPr>
                    <w:autoSpaceDE w:val="0"/>
                    <w:autoSpaceDN w:val="0"/>
                    <w:adjustRightInd w:val="0"/>
                    <w:rPr>
                      <w:color w:val="000000"/>
                      <w:sz w:val="18"/>
                      <w:szCs w:val="18"/>
                      <w:lang w:val="fr-FR"/>
                    </w:rPr>
                  </w:pPr>
                  <w:r w:rsidRPr="006C256A">
                    <w:rPr>
                      <w:sz w:val="18"/>
                      <w:szCs w:val="18"/>
                      <w:lang w:val="fr-FR"/>
                    </w:rPr>
                    <w:t>DG</w:t>
                  </w:r>
                </w:p>
                <w:p w:rsidR="00F33AD6" w:rsidRPr="006C256A" w:rsidRDefault="00F33AD6" w:rsidP="00C37DE4">
                  <w:pPr>
                    <w:autoSpaceDE w:val="0"/>
                    <w:autoSpaceDN w:val="0"/>
                    <w:adjustRightInd w:val="0"/>
                    <w:rPr>
                      <w:color w:val="000000"/>
                      <w:sz w:val="18"/>
                      <w:szCs w:val="18"/>
                      <w:lang w:val="fr-FR"/>
                    </w:rPr>
                  </w:pPr>
                </w:p>
                <w:p w:rsidR="007759F6" w:rsidRPr="006C256A" w:rsidRDefault="007759F6" w:rsidP="00C37DE4">
                  <w:pPr>
                    <w:autoSpaceDE w:val="0"/>
                    <w:autoSpaceDN w:val="0"/>
                    <w:adjustRightInd w:val="0"/>
                    <w:rPr>
                      <w:color w:val="000000"/>
                      <w:sz w:val="18"/>
                      <w:szCs w:val="18"/>
                      <w:lang w:val="fr-FR"/>
                    </w:rPr>
                  </w:pPr>
                </w:p>
              </w:tc>
              <w:tc>
                <w:tcPr>
                  <w:tcW w:w="1093" w:type="dxa"/>
                  <w:tcBorders>
                    <w:top w:val="single" w:sz="4" w:space="0" w:color="A6A6A6" w:themeColor="background1" w:themeShade="A6"/>
                  </w:tcBorders>
                  <w:tcMar>
                    <w:top w:w="57" w:type="dxa"/>
                    <w:bottom w:w="57" w:type="dxa"/>
                  </w:tcMar>
                </w:tcPr>
                <w:p w:rsidR="00F33AD6" w:rsidRPr="006C256A" w:rsidRDefault="005C2724" w:rsidP="00C37DE4">
                  <w:pPr>
                    <w:autoSpaceDE w:val="0"/>
                    <w:autoSpaceDN w:val="0"/>
                    <w:adjustRightInd w:val="0"/>
                    <w:spacing w:after="60"/>
                    <w:ind w:left="147"/>
                    <w:rPr>
                      <w:color w:val="000000"/>
                      <w:sz w:val="18"/>
                      <w:szCs w:val="18"/>
                      <w:lang w:val="fr-FR"/>
                    </w:rPr>
                  </w:pPr>
                  <w:r w:rsidRPr="006C256A">
                    <w:rPr>
                      <w:sz w:val="18"/>
                      <w:szCs w:val="18"/>
                      <w:lang w:val="fr-FR"/>
                    </w:rPr>
                    <w:t>P</w:t>
                  </w:r>
                </w:p>
                <w:p w:rsidR="00F33AD6" w:rsidRPr="006C256A" w:rsidRDefault="005C2724" w:rsidP="00C37DE4">
                  <w:pPr>
                    <w:autoSpaceDE w:val="0"/>
                    <w:autoSpaceDN w:val="0"/>
                    <w:adjustRightInd w:val="0"/>
                    <w:spacing w:after="60"/>
                    <w:ind w:left="147"/>
                    <w:rPr>
                      <w:color w:val="000000"/>
                      <w:sz w:val="18"/>
                      <w:szCs w:val="18"/>
                      <w:lang w:val="fr-FR"/>
                    </w:rPr>
                  </w:pPr>
                  <w:r w:rsidRPr="006C256A">
                    <w:rPr>
                      <w:sz w:val="18"/>
                      <w:szCs w:val="18"/>
                      <w:lang w:val="fr-FR"/>
                    </w:rPr>
                    <w:t>G</w:t>
                  </w:r>
                </w:p>
                <w:p w:rsidR="00F33AD6" w:rsidRPr="006C256A" w:rsidRDefault="005C2724" w:rsidP="00C37DE4">
                  <w:pPr>
                    <w:autoSpaceDE w:val="0"/>
                    <w:autoSpaceDN w:val="0"/>
                    <w:adjustRightInd w:val="0"/>
                    <w:spacing w:after="60"/>
                    <w:ind w:left="147"/>
                    <w:rPr>
                      <w:color w:val="000000"/>
                      <w:sz w:val="18"/>
                      <w:szCs w:val="18"/>
                      <w:lang w:val="fr-FR"/>
                    </w:rPr>
                  </w:pPr>
                  <w:r w:rsidRPr="006C256A">
                    <w:rPr>
                      <w:sz w:val="18"/>
                      <w:szCs w:val="18"/>
                      <w:lang w:val="fr-FR"/>
                    </w:rPr>
                    <w:t>D</w:t>
                  </w:r>
                </w:p>
                <w:p w:rsidR="00F33AD6" w:rsidRPr="006C256A" w:rsidRDefault="005C2724" w:rsidP="00C37DE4">
                  <w:pPr>
                    <w:autoSpaceDE w:val="0"/>
                    <w:autoSpaceDN w:val="0"/>
                    <w:adjustRightInd w:val="0"/>
                    <w:ind w:left="147"/>
                    <w:rPr>
                      <w:color w:val="000000"/>
                      <w:sz w:val="18"/>
                      <w:szCs w:val="18"/>
                      <w:lang w:val="fr-FR"/>
                    </w:rPr>
                  </w:pPr>
                  <w:r w:rsidRPr="006C256A">
                    <w:rPr>
                      <w:sz w:val="18"/>
                      <w:szCs w:val="18"/>
                      <w:lang w:val="fr-FR"/>
                    </w:rPr>
                    <w:t>S</w:t>
                  </w:r>
                </w:p>
                <w:p w:rsidR="007759F6" w:rsidRPr="006C256A" w:rsidRDefault="007759F6" w:rsidP="00C37DE4">
                  <w:pPr>
                    <w:autoSpaceDE w:val="0"/>
                    <w:autoSpaceDN w:val="0"/>
                    <w:adjustRightInd w:val="0"/>
                    <w:rPr>
                      <w:color w:val="000000"/>
                      <w:sz w:val="18"/>
                      <w:szCs w:val="18"/>
                      <w:lang w:val="fr-FR"/>
                    </w:rPr>
                  </w:pPr>
                </w:p>
              </w:tc>
              <w:tc>
                <w:tcPr>
                  <w:tcW w:w="828" w:type="dxa"/>
                  <w:gridSpan w:val="2"/>
                  <w:tcBorders>
                    <w:top w:val="single" w:sz="4" w:space="0" w:color="A6A6A6" w:themeColor="background1" w:themeShade="A6"/>
                  </w:tcBorders>
                  <w:tcMar>
                    <w:top w:w="57" w:type="dxa"/>
                    <w:bottom w:w="57" w:type="dxa"/>
                  </w:tcMar>
                </w:tcPr>
                <w:p w:rsidR="00F33AD6" w:rsidRPr="006C256A" w:rsidRDefault="005C2724" w:rsidP="00C37DE4">
                  <w:pPr>
                    <w:autoSpaceDE w:val="0"/>
                    <w:autoSpaceDN w:val="0"/>
                    <w:adjustRightInd w:val="0"/>
                    <w:spacing w:after="60"/>
                    <w:rPr>
                      <w:color w:val="000000"/>
                      <w:sz w:val="18"/>
                      <w:szCs w:val="18"/>
                      <w:lang w:val="fr-FR"/>
                    </w:rPr>
                  </w:pPr>
                  <w:r w:rsidRPr="006C256A">
                    <w:rPr>
                      <w:color w:val="000000"/>
                      <w:sz w:val="18"/>
                      <w:szCs w:val="18"/>
                      <w:lang w:val="fr-FR"/>
                    </w:rPr>
                    <w:t>358 936</w:t>
                  </w:r>
                </w:p>
                <w:p w:rsidR="005837A7" w:rsidRDefault="005C2724" w:rsidP="00C37DE4">
                  <w:pPr>
                    <w:autoSpaceDE w:val="0"/>
                    <w:autoSpaceDN w:val="0"/>
                    <w:adjustRightInd w:val="0"/>
                    <w:spacing w:after="60"/>
                    <w:rPr>
                      <w:strike/>
                      <w:color w:val="000000"/>
                      <w:sz w:val="18"/>
                      <w:szCs w:val="18"/>
                      <w:lang w:val="fr-FR"/>
                    </w:rPr>
                  </w:pPr>
                  <w:r w:rsidRPr="006C256A">
                    <w:rPr>
                      <w:strike/>
                      <w:color w:val="000000"/>
                      <w:sz w:val="18"/>
                      <w:szCs w:val="18"/>
                      <w:lang w:val="fr-FR"/>
                    </w:rPr>
                    <w:t>233 337</w:t>
                  </w:r>
                </w:p>
                <w:p w:rsidR="005837A7" w:rsidRDefault="005C2724" w:rsidP="00C37DE4">
                  <w:pPr>
                    <w:autoSpaceDE w:val="0"/>
                    <w:autoSpaceDN w:val="0"/>
                    <w:adjustRightInd w:val="0"/>
                    <w:spacing w:after="60"/>
                    <w:rPr>
                      <w:strike/>
                      <w:color w:val="000000"/>
                      <w:sz w:val="18"/>
                      <w:szCs w:val="18"/>
                      <w:lang w:val="fr-FR"/>
                    </w:rPr>
                  </w:pPr>
                  <w:r w:rsidRPr="006C256A">
                    <w:rPr>
                      <w:strike/>
                      <w:color w:val="000000"/>
                      <w:sz w:val="18"/>
                      <w:szCs w:val="18"/>
                      <w:lang w:val="fr-FR"/>
                    </w:rPr>
                    <w:t>176 836</w:t>
                  </w:r>
                </w:p>
                <w:p w:rsidR="007759F6" w:rsidRPr="006C256A" w:rsidRDefault="005C2724" w:rsidP="00C37DE4">
                  <w:pPr>
                    <w:autoSpaceDE w:val="0"/>
                    <w:autoSpaceDN w:val="0"/>
                    <w:adjustRightInd w:val="0"/>
                    <w:rPr>
                      <w:color w:val="000000"/>
                      <w:sz w:val="18"/>
                      <w:szCs w:val="18"/>
                      <w:lang w:val="fr-FR"/>
                    </w:rPr>
                  </w:pPr>
                  <w:r w:rsidRPr="006C256A">
                    <w:rPr>
                      <w:strike/>
                      <w:color w:val="000000"/>
                      <w:sz w:val="18"/>
                      <w:szCs w:val="18"/>
                      <w:lang w:val="fr-FR"/>
                    </w:rPr>
                    <w:t>157 262</w:t>
                  </w:r>
                  <w:r w:rsidR="007759F6" w:rsidRPr="006C256A">
                    <w:rPr>
                      <w:color w:val="000000"/>
                      <w:sz w:val="18"/>
                      <w:szCs w:val="18"/>
                      <w:lang w:val="fr-FR"/>
                    </w:rPr>
                    <w:t xml:space="preserve"> </w:t>
                  </w:r>
                </w:p>
              </w:tc>
              <w:tc>
                <w:tcPr>
                  <w:tcW w:w="1027" w:type="dxa"/>
                  <w:tcBorders>
                    <w:top w:val="single" w:sz="4" w:space="0" w:color="A6A6A6" w:themeColor="background1" w:themeShade="A6"/>
                  </w:tcBorders>
                </w:tcPr>
                <w:p w:rsidR="00F33AD6" w:rsidRPr="006C256A" w:rsidRDefault="00F33AD6" w:rsidP="00C37DE4">
                  <w:pPr>
                    <w:autoSpaceDE w:val="0"/>
                    <w:autoSpaceDN w:val="0"/>
                    <w:adjustRightInd w:val="0"/>
                    <w:spacing w:after="60"/>
                    <w:rPr>
                      <w:color w:val="000000"/>
                      <w:sz w:val="18"/>
                      <w:szCs w:val="18"/>
                      <w:lang w:val="fr-FR"/>
                    </w:rPr>
                  </w:pPr>
                </w:p>
                <w:p w:rsidR="00F33AD6" w:rsidRPr="006C256A" w:rsidRDefault="005C2724" w:rsidP="00C37DE4">
                  <w:pPr>
                    <w:autoSpaceDE w:val="0"/>
                    <w:autoSpaceDN w:val="0"/>
                    <w:adjustRightInd w:val="0"/>
                    <w:spacing w:after="60"/>
                    <w:ind w:left="-9"/>
                    <w:rPr>
                      <w:b/>
                      <w:color w:val="000000"/>
                      <w:sz w:val="18"/>
                      <w:szCs w:val="18"/>
                      <w:u w:val="single"/>
                      <w:lang w:val="fr-FR"/>
                    </w:rPr>
                  </w:pPr>
                  <w:r w:rsidRPr="006C256A">
                    <w:rPr>
                      <w:b/>
                      <w:color w:val="000000"/>
                      <w:sz w:val="18"/>
                      <w:szCs w:val="18"/>
                      <w:u w:val="single"/>
                      <w:lang w:val="fr-FR"/>
                    </w:rPr>
                    <w:t>235</w:t>
                  </w:r>
                  <w:r w:rsidR="00955164">
                    <w:rPr>
                      <w:b/>
                      <w:color w:val="000000"/>
                      <w:sz w:val="18"/>
                      <w:szCs w:val="18"/>
                      <w:u w:val="single"/>
                      <w:lang w:val="fr-FR"/>
                    </w:rPr>
                    <w:t> </w:t>
                  </w:r>
                  <w:r w:rsidRPr="006C256A">
                    <w:rPr>
                      <w:b/>
                      <w:color w:val="000000"/>
                      <w:sz w:val="18"/>
                      <w:szCs w:val="18"/>
                      <w:u w:val="single"/>
                      <w:lang w:val="fr-FR"/>
                    </w:rPr>
                    <w:t>696</w:t>
                  </w:r>
                </w:p>
                <w:p w:rsidR="00F33AD6" w:rsidRPr="006C256A" w:rsidRDefault="005C2724" w:rsidP="00C37DE4">
                  <w:pPr>
                    <w:autoSpaceDE w:val="0"/>
                    <w:autoSpaceDN w:val="0"/>
                    <w:adjustRightInd w:val="0"/>
                    <w:spacing w:after="60"/>
                    <w:ind w:left="-9"/>
                    <w:rPr>
                      <w:b/>
                      <w:color w:val="000000"/>
                      <w:sz w:val="18"/>
                      <w:szCs w:val="18"/>
                      <w:u w:val="single"/>
                      <w:lang w:val="fr-FR"/>
                    </w:rPr>
                  </w:pPr>
                  <w:r w:rsidRPr="006C256A">
                    <w:rPr>
                      <w:b/>
                      <w:color w:val="000000"/>
                      <w:sz w:val="18"/>
                      <w:szCs w:val="18"/>
                      <w:u w:val="single"/>
                      <w:lang w:val="fr-FR"/>
                    </w:rPr>
                    <w:t>178</w:t>
                  </w:r>
                  <w:r w:rsidR="00955164">
                    <w:rPr>
                      <w:b/>
                      <w:color w:val="000000"/>
                      <w:sz w:val="18"/>
                      <w:szCs w:val="18"/>
                      <w:u w:val="single"/>
                      <w:lang w:val="fr-FR"/>
                    </w:rPr>
                    <w:t> </w:t>
                  </w:r>
                  <w:r w:rsidRPr="006C256A">
                    <w:rPr>
                      <w:b/>
                      <w:color w:val="000000"/>
                      <w:sz w:val="18"/>
                      <w:szCs w:val="18"/>
                      <w:u w:val="single"/>
                      <w:lang w:val="fr-FR"/>
                    </w:rPr>
                    <w:t>624</w:t>
                  </w:r>
                </w:p>
                <w:p w:rsidR="007759F6" w:rsidRPr="006C256A" w:rsidRDefault="005C2724" w:rsidP="00C37DE4">
                  <w:pPr>
                    <w:autoSpaceDE w:val="0"/>
                    <w:autoSpaceDN w:val="0"/>
                    <w:adjustRightInd w:val="0"/>
                    <w:ind w:left="-9"/>
                    <w:rPr>
                      <w:color w:val="000000"/>
                      <w:sz w:val="18"/>
                      <w:szCs w:val="18"/>
                      <w:lang w:val="fr-FR"/>
                    </w:rPr>
                  </w:pPr>
                  <w:r w:rsidRPr="006C256A">
                    <w:rPr>
                      <w:b/>
                      <w:color w:val="000000"/>
                      <w:sz w:val="18"/>
                      <w:szCs w:val="18"/>
                      <w:u w:val="single"/>
                      <w:lang w:val="fr-FR"/>
                    </w:rPr>
                    <w:t>158</w:t>
                  </w:r>
                  <w:r w:rsidR="00955164">
                    <w:rPr>
                      <w:b/>
                      <w:color w:val="000000"/>
                      <w:sz w:val="18"/>
                      <w:szCs w:val="18"/>
                      <w:u w:val="single"/>
                      <w:lang w:val="fr-FR"/>
                    </w:rPr>
                    <w:t> </w:t>
                  </w:r>
                  <w:r w:rsidRPr="006C256A">
                    <w:rPr>
                      <w:b/>
                      <w:color w:val="000000"/>
                      <w:sz w:val="18"/>
                      <w:szCs w:val="18"/>
                      <w:u w:val="single"/>
                      <w:lang w:val="fr-FR"/>
                    </w:rPr>
                    <w:t>852</w:t>
                  </w:r>
                </w:p>
              </w:tc>
            </w:tr>
          </w:tbl>
          <w:p w:rsidR="007759F6" w:rsidRPr="006C256A" w:rsidRDefault="007759F6" w:rsidP="00C37DE4">
            <w:pPr>
              <w:autoSpaceDE w:val="0"/>
              <w:autoSpaceDN w:val="0"/>
              <w:adjustRightInd w:val="0"/>
              <w:rPr>
                <w:color w:val="000000"/>
                <w:sz w:val="18"/>
                <w:szCs w:val="18"/>
                <w:lang w:val="fr-FR"/>
              </w:rPr>
            </w:pPr>
          </w:p>
        </w:tc>
        <w:tc>
          <w:tcPr>
            <w:tcW w:w="4536" w:type="dxa"/>
            <w:tcMar>
              <w:top w:w="57" w:type="dxa"/>
              <w:bottom w:w="57" w:type="dxa"/>
            </w:tcMar>
          </w:tcPr>
          <w:p w:rsidR="00F33AD6" w:rsidRPr="006C256A" w:rsidRDefault="005C2724" w:rsidP="00C37DE4">
            <w:pPr>
              <w:rPr>
                <w:sz w:val="18"/>
                <w:szCs w:val="18"/>
                <w:lang w:val="fr-FR"/>
              </w:rPr>
            </w:pPr>
            <w:r w:rsidRPr="006C256A">
              <w:rPr>
                <w:sz w:val="18"/>
                <w:szCs w:val="18"/>
                <w:lang w:val="fr-FR"/>
              </w:rPr>
              <w:t>Date d</w:t>
            </w:r>
            <w:r w:rsidR="005837A7">
              <w:rPr>
                <w:sz w:val="18"/>
                <w:szCs w:val="18"/>
                <w:lang w:val="fr-FR"/>
              </w:rPr>
              <w:t>’</w:t>
            </w:r>
            <w:r w:rsidRPr="006C256A">
              <w:rPr>
                <w:sz w:val="18"/>
                <w:szCs w:val="18"/>
                <w:lang w:val="fr-FR"/>
              </w:rPr>
              <w:t>entrée en vigueur</w:t>
            </w:r>
            <w:r w:rsidR="00955164">
              <w:rPr>
                <w:sz w:val="18"/>
                <w:szCs w:val="18"/>
                <w:lang w:val="fr-FR"/>
              </w:rPr>
              <w:t> </w:t>
            </w:r>
            <w:r w:rsidRPr="006C256A">
              <w:rPr>
                <w:sz w:val="18"/>
                <w:szCs w:val="18"/>
                <w:lang w:val="fr-FR"/>
              </w:rPr>
              <w:t>: 1</w:t>
            </w:r>
            <w:r w:rsidRPr="006C256A">
              <w:rPr>
                <w:sz w:val="18"/>
                <w:szCs w:val="18"/>
                <w:vertAlign w:val="superscript"/>
                <w:lang w:val="fr-FR"/>
              </w:rPr>
              <w:t>er</w:t>
            </w:r>
            <w:r w:rsidR="002C652E" w:rsidRPr="006C256A">
              <w:rPr>
                <w:sz w:val="18"/>
                <w:szCs w:val="18"/>
                <w:lang w:val="fr-FR"/>
              </w:rPr>
              <w:t> </w:t>
            </w:r>
            <w:r w:rsidR="005837A7" w:rsidRPr="006C256A">
              <w:rPr>
                <w:sz w:val="18"/>
                <w:szCs w:val="18"/>
                <w:lang w:val="fr-FR"/>
              </w:rPr>
              <w:t>janvier</w:t>
            </w:r>
            <w:r w:rsidR="005837A7">
              <w:rPr>
                <w:sz w:val="18"/>
                <w:szCs w:val="18"/>
                <w:lang w:val="fr-FR"/>
              </w:rPr>
              <w:t> </w:t>
            </w:r>
            <w:r w:rsidR="005837A7" w:rsidRPr="006C256A">
              <w:rPr>
                <w:sz w:val="18"/>
                <w:szCs w:val="18"/>
                <w:lang w:val="fr-FR"/>
              </w:rPr>
              <w:t>20</w:t>
            </w:r>
            <w:r w:rsidRPr="006C256A">
              <w:rPr>
                <w:sz w:val="18"/>
                <w:szCs w:val="18"/>
                <w:lang w:val="fr-FR"/>
              </w:rPr>
              <w:t>15.</w:t>
            </w:r>
          </w:p>
          <w:p w:rsidR="00F33AD6" w:rsidRPr="006C256A" w:rsidRDefault="00F33AD6" w:rsidP="00C37DE4">
            <w:pPr>
              <w:rPr>
                <w:sz w:val="18"/>
                <w:szCs w:val="18"/>
                <w:lang w:val="fr-FR"/>
              </w:rPr>
            </w:pPr>
          </w:p>
          <w:p w:rsidR="007759F6" w:rsidRPr="006C256A" w:rsidRDefault="005C2724" w:rsidP="00C37DE4">
            <w:pPr>
              <w:rPr>
                <w:sz w:val="18"/>
                <w:szCs w:val="18"/>
                <w:lang w:val="fr-FR"/>
              </w:rPr>
            </w:pPr>
            <w:r w:rsidRPr="006C256A">
              <w:rPr>
                <w:color w:val="000000"/>
                <w:sz w:val="18"/>
                <w:szCs w:val="18"/>
                <w:lang w:val="fr-FR"/>
              </w:rPr>
              <w:t>L</w:t>
            </w:r>
            <w:r w:rsidR="005837A7">
              <w:rPr>
                <w:color w:val="000000"/>
                <w:sz w:val="18"/>
                <w:szCs w:val="18"/>
                <w:lang w:val="fr-FR"/>
              </w:rPr>
              <w:t>’</w:t>
            </w:r>
            <w:r w:rsidRPr="006C256A">
              <w:rPr>
                <w:color w:val="000000"/>
                <w:sz w:val="18"/>
                <w:szCs w:val="18"/>
                <w:lang w:val="fr-FR"/>
              </w:rPr>
              <w:t>article</w:t>
            </w:r>
            <w:r w:rsidR="00955164">
              <w:rPr>
                <w:color w:val="000000"/>
                <w:sz w:val="18"/>
                <w:szCs w:val="18"/>
                <w:lang w:val="fr-FR"/>
              </w:rPr>
              <w:t> </w:t>
            </w:r>
            <w:r w:rsidRPr="006C256A">
              <w:rPr>
                <w:color w:val="000000"/>
                <w:sz w:val="18"/>
                <w:szCs w:val="18"/>
                <w:lang w:val="fr-FR"/>
              </w:rPr>
              <w:t>1.a) a été modifié afin d</w:t>
            </w:r>
            <w:r w:rsidR="005837A7">
              <w:rPr>
                <w:color w:val="000000"/>
                <w:sz w:val="18"/>
                <w:szCs w:val="18"/>
                <w:lang w:val="fr-FR"/>
              </w:rPr>
              <w:t>’</w:t>
            </w:r>
            <w:r w:rsidRPr="006C256A">
              <w:rPr>
                <w:color w:val="000000"/>
                <w:sz w:val="18"/>
                <w:szCs w:val="18"/>
                <w:lang w:val="fr-FR"/>
              </w:rPr>
              <w:t xml:space="preserve">actualiser le barème des traitements du </w:t>
            </w:r>
            <w:r w:rsidRPr="006C256A">
              <w:rPr>
                <w:sz w:val="18"/>
                <w:szCs w:val="18"/>
                <w:lang w:val="fr-FR"/>
              </w:rPr>
              <w:t>Directeur général</w:t>
            </w:r>
            <w:r w:rsidRPr="006C256A">
              <w:rPr>
                <w:color w:val="000000"/>
                <w:sz w:val="18"/>
                <w:szCs w:val="18"/>
                <w:lang w:val="fr-FR"/>
              </w:rPr>
              <w:t>, conformément à la résolution 69/251 de l</w:t>
            </w:r>
            <w:r w:rsidR="005837A7">
              <w:rPr>
                <w:color w:val="000000"/>
                <w:sz w:val="18"/>
                <w:szCs w:val="18"/>
                <w:lang w:val="fr-FR"/>
              </w:rPr>
              <w:t>’</w:t>
            </w:r>
            <w:r w:rsidRPr="006C256A">
              <w:rPr>
                <w:sz w:val="18"/>
                <w:szCs w:val="18"/>
                <w:lang w:val="fr-FR"/>
              </w:rPr>
              <w:t xml:space="preserve">Assemblée générale des </w:t>
            </w:r>
            <w:r w:rsidR="005837A7">
              <w:rPr>
                <w:sz w:val="18"/>
                <w:szCs w:val="18"/>
                <w:lang w:val="fr-FR"/>
              </w:rPr>
              <w:t>Nations Unies</w:t>
            </w:r>
            <w:r w:rsidRPr="006C256A">
              <w:rPr>
                <w:color w:val="000000"/>
                <w:sz w:val="18"/>
                <w:szCs w:val="18"/>
                <w:lang w:val="fr-FR"/>
              </w:rPr>
              <w:t>.</w:t>
            </w:r>
          </w:p>
        </w:tc>
      </w:tr>
      <w:tr w:rsidR="007759F6" w:rsidRPr="009A4C01" w:rsidTr="007759F6">
        <w:trPr>
          <w:trHeight w:val="315"/>
        </w:trPr>
        <w:tc>
          <w:tcPr>
            <w:tcW w:w="1843" w:type="dxa"/>
            <w:tcMar>
              <w:top w:w="57" w:type="dxa"/>
              <w:bottom w:w="57" w:type="dxa"/>
            </w:tcMar>
          </w:tcPr>
          <w:p w:rsidR="00F33AD6" w:rsidRPr="006C256A" w:rsidRDefault="005C2724" w:rsidP="00C37DE4">
            <w:pPr>
              <w:pStyle w:val="Default"/>
              <w:rPr>
                <w:b/>
                <w:sz w:val="18"/>
                <w:szCs w:val="18"/>
                <w:lang w:val="fr-FR"/>
              </w:rPr>
            </w:pPr>
            <w:r w:rsidRPr="006C256A">
              <w:rPr>
                <w:b/>
                <w:sz w:val="18"/>
                <w:szCs w:val="18"/>
                <w:lang w:val="fr-FR"/>
              </w:rPr>
              <w:t>Annexe</w:t>
            </w:r>
            <w:r w:rsidR="00955164">
              <w:rPr>
                <w:b/>
                <w:sz w:val="18"/>
                <w:szCs w:val="18"/>
                <w:lang w:val="fr-FR"/>
              </w:rPr>
              <w:t> </w:t>
            </w:r>
            <w:r w:rsidRPr="006C256A">
              <w:rPr>
                <w:b/>
                <w:sz w:val="18"/>
                <w:szCs w:val="18"/>
                <w:lang w:val="fr-FR"/>
              </w:rPr>
              <w:t>IV</w:t>
            </w:r>
          </w:p>
          <w:p w:rsidR="00F33AD6" w:rsidRPr="006C256A" w:rsidRDefault="00F33AD6" w:rsidP="00C37DE4">
            <w:pPr>
              <w:pStyle w:val="Default"/>
              <w:rPr>
                <w:sz w:val="18"/>
                <w:szCs w:val="18"/>
                <w:lang w:val="fr-FR"/>
              </w:rPr>
            </w:pPr>
          </w:p>
          <w:p w:rsidR="00F33AD6" w:rsidRPr="006C256A" w:rsidRDefault="005C2724" w:rsidP="00C37DE4">
            <w:pPr>
              <w:pStyle w:val="Default"/>
              <w:rPr>
                <w:sz w:val="18"/>
                <w:szCs w:val="18"/>
                <w:lang w:val="fr-FR"/>
              </w:rPr>
            </w:pPr>
            <w:r w:rsidRPr="006C256A">
              <w:rPr>
                <w:color w:val="auto"/>
                <w:sz w:val="18"/>
                <w:szCs w:val="18"/>
                <w:lang w:val="fr-FR"/>
              </w:rPr>
              <w:t>Règlement intérieur des Comités des nominations</w:t>
            </w:r>
          </w:p>
          <w:p w:rsidR="00F33AD6" w:rsidRPr="006C256A" w:rsidRDefault="00F33AD6" w:rsidP="00C37DE4">
            <w:pPr>
              <w:pStyle w:val="Default"/>
              <w:rPr>
                <w:sz w:val="18"/>
                <w:szCs w:val="18"/>
                <w:lang w:val="fr-FR"/>
              </w:rPr>
            </w:pPr>
          </w:p>
          <w:p w:rsidR="007759F6" w:rsidRPr="006C256A" w:rsidRDefault="005C2724" w:rsidP="00C37DE4">
            <w:pPr>
              <w:pStyle w:val="Default"/>
              <w:rPr>
                <w:sz w:val="18"/>
                <w:szCs w:val="18"/>
                <w:lang w:val="fr-FR"/>
              </w:rPr>
            </w:pPr>
            <w:r w:rsidRPr="006C256A">
              <w:rPr>
                <w:color w:val="auto"/>
                <w:sz w:val="18"/>
                <w:szCs w:val="18"/>
                <w:lang w:val="fr-FR"/>
              </w:rPr>
              <w:t>Article</w:t>
            </w:r>
            <w:r w:rsidR="00955164">
              <w:rPr>
                <w:color w:val="auto"/>
                <w:sz w:val="18"/>
                <w:szCs w:val="18"/>
                <w:lang w:val="fr-FR"/>
              </w:rPr>
              <w:t> </w:t>
            </w:r>
            <w:r w:rsidRPr="006C256A">
              <w:rPr>
                <w:color w:val="auto"/>
                <w:sz w:val="18"/>
                <w:szCs w:val="18"/>
                <w:lang w:val="fr-FR"/>
              </w:rPr>
              <w:t>3</w:t>
            </w:r>
            <w:r w:rsidRPr="006C256A">
              <w:rPr>
                <w:sz w:val="18"/>
                <w:szCs w:val="18"/>
                <w:lang w:val="fr-FR"/>
              </w:rPr>
              <w:t>.g)</w:t>
            </w:r>
            <w:r w:rsidRPr="006C256A">
              <w:rPr>
                <w:color w:val="auto"/>
                <w:sz w:val="18"/>
                <w:szCs w:val="18"/>
                <w:lang w:val="fr-FR"/>
              </w:rPr>
              <w:t xml:space="preserve"> – Procédure</w:t>
            </w:r>
          </w:p>
        </w:tc>
        <w:tc>
          <w:tcPr>
            <w:tcW w:w="4536" w:type="dxa"/>
            <w:tcMar>
              <w:top w:w="57" w:type="dxa"/>
              <w:bottom w:w="57" w:type="dxa"/>
            </w:tcMar>
          </w:tcPr>
          <w:p w:rsidR="005837A7" w:rsidRPr="00A07DC1" w:rsidRDefault="003A1F86" w:rsidP="00C37DE4">
            <w:pPr>
              <w:pStyle w:val="Default"/>
              <w:rPr>
                <w:color w:val="auto"/>
                <w:sz w:val="18"/>
                <w:lang w:val="fr-FR"/>
              </w:rPr>
            </w:pPr>
            <w:r w:rsidRPr="006C256A">
              <w:rPr>
                <w:sz w:val="18"/>
                <w:szCs w:val="18"/>
                <w:lang w:val="fr-FR"/>
              </w:rPr>
              <w:t xml:space="preserve">g) </w:t>
            </w:r>
            <w:r w:rsidRPr="006C256A">
              <w:rPr>
                <w:color w:val="auto"/>
                <w:sz w:val="18"/>
                <w:szCs w:val="18"/>
                <w:lang w:val="fr-FR"/>
              </w:rPr>
              <w:t>Le Comité adresse au Directeur général ses recommandations sous la forme d</w:t>
            </w:r>
            <w:r w:rsidR="005837A7">
              <w:rPr>
                <w:color w:val="auto"/>
                <w:sz w:val="18"/>
                <w:szCs w:val="18"/>
                <w:lang w:val="fr-FR"/>
              </w:rPr>
              <w:t>’</w:t>
            </w:r>
            <w:r w:rsidRPr="006C256A">
              <w:rPr>
                <w:color w:val="auto"/>
                <w:sz w:val="18"/>
                <w:szCs w:val="18"/>
                <w:lang w:val="fr-FR"/>
              </w:rPr>
              <w:t>un rapport écrit dont le projet est établi par le secrétaire.</w:t>
            </w:r>
            <w:r w:rsidR="007759F6" w:rsidRPr="00A07DC1">
              <w:rPr>
                <w:color w:val="auto"/>
                <w:sz w:val="18"/>
                <w:lang w:val="fr-FR"/>
              </w:rPr>
              <w:t xml:space="preserve"> </w:t>
            </w:r>
            <w:r w:rsidR="00955164">
              <w:rPr>
                <w:color w:val="auto"/>
                <w:sz w:val="18"/>
                <w:szCs w:val="18"/>
                <w:lang w:val="fr-FR"/>
              </w:rPr>
              <w:t xml:space="preserve"> </w:t>
            </w:r>
            <w:r w:rsidRPr="006C256A">
              <w:rPr>
                <w:color w:val="auto"/>
                <w:sz w:val="18"/>
                <w:szCs w:val="18"/>
                <w:lang w:val="fr-FR"/>
              </w:rPr>
              <w:t>Le rapport est signé par le président ainsi que par chacun des membres du Comité.</w:t>
            </w:r>
            <w:r w:rsidR="00955164">
              <w:rPr>
                <w:color w:val="auto"/>
                <w:sz w:val="18"/>
                <w:szCs w:val="18"/>
                <w:lang w:val="fr-FR"/>
              </w:rPr>
              <w:t xml:space="preserve"> </w:t>
            </w:r>
            <w:r w:rsidR="007759F6" w:rsidRPr="00A07DC1">
              <w:rPr>
                <w:color w:val="auto"/>
                <w:sz w:val="18"/>
                <w:lang w:val="fr-FR"/>
              </w:rPr>
              <w:t xml:space="preserve"> </w:t>
            </w:r>
            <w:r w:rsidRPr="006C256A">
              <w:rPr>
                <w:color w:val="auto"/>
                <w:sz w:val="18"/>
                <w:szCs w:val="18"/>
                <w:lang w:val="fr-FR"/>
              </w:rPr>
              <w:t>Dans la mesure où la qualité des candidatures le permet, le Comité établit une liste des noms retenus, selon un ordre préférentiel dûment justifié.</w:t>
            </w:r>
          </w:p>
          <w:p w:rsidR="007759F6" w:rsidRPr="006C256A" w:rsidRDefault="007759F6" w:rsidP="00C37DE4">
            <w:pPr>
              <w:rPr>
                <w:sz w:val="18"/>
                <w:szCs w:val="18"/>
                <w:u w:val="single"/>
                <w:lang w:val="fr-FR"/>
              </w:rPr>
            </w:pPr>
          </w:p>
        </w:tc>
        <w:tc>
          <w:tcPr>
            <w:tcW w:w="4536" w:type="dxa"/>
            <w:tcMar>
              <w:top w:w="57" w:type="dxa"/>
              <w:bottom w:w="57" w:type="dxa"/>
            </w:tcMar>
          </w:tcPr>
          <w:p w:rsidR="007759F6" w:rsidRPr="006C256A" w:rsidRDefault="003A1F86" w:rsidP="00C37DE4">
            <w:pPr>
              <w:pStyle w:val="Default"/>
              <w:rPr>
                <w:sz w:val="18"/>
                <w:szCs w:val="18"/>
                <w:lang w:val="fr-FR"/>
              </w:rPr>
            </w:pPr>
            <w:r w:rsidRPr="006C256A">
              <w:rPr>
                <w:sz w:val="18"/>
                <w:szCs w:val="18"/>
                <w:lang w:val="fr-FR"/>
              </w:rPr>
              <w:t xml:space="preserve">g) </w:t>
            </w:r>
            <w:r w:rsidRPr="006C256A">
              <w:rPr>
                <w:color w:val="auto"/>
                <w:sz w:val="18"/>
                <w:szCs w:val="18"/>
                <w:lang w:val="fr-FR"/>
              </w:rPr>
              <w:t>Le Comité adresse au Directeur général ses recommandations sous la forme d</w:t>
            </w:r>
            <w:r w:rsidR="005837A7">
              <w:rPr>
                <w:color w:val="auto"/>
                <w:sz w:val="18"/>
                <w:szCs w:val="18"/>
                <w:lang w:val="fr-FR"/>
              </w:rPr>
              <w:t>’</w:t>
            </w:r>
            <w:r w:rsidRPr="006C256A">
              <w:rPr>
                <w:color w:val="auto"/>
                <w:sz w:val="18"/>
                <w:szCs w:val="18"/>
                <w:lang w:val="fr-FR"/>
              </w:rPr>
              <w:t>un rapport écrit dont le projet est établi par le secrétaire.</w:t>
            </w:r>
            <w:r w:rsidR="007759F6" w:rsidRPr="00A07DC1">
              <w:rPr>
                <w:color w:val="auto"/>
                <w:sz w:val="18"/>
                <w:lang w:val="fr-FR"/>
              </w:rPr>
              <w:t xml:space="preserve"> </w:t>
            </w:r>
            <w:r w:rsidR="00955164">
              <w:rPr>
                <w:color w:val="auto"/>
                <w:sz w:val="18"/>
                <w:szCs w:val="18"/>
                <w:lang w:val="fr-FR"/>
              </w:rPr>
              <w:t xml:space="preserve"> </w:t>
            </w:r>
            <w:r w:rsidRPr="006C256A">
              <w:rPr>
                <w:sz w:val="18"/>
                <w:szCs w:val="18"/>
                <w:lang w:val="fr-FR"/>
              </w:rPr>
              <w:t>L</w:t>
            </w:r>
            <w:r w:rsidRPr="006C256A">
              <w:rPr>
                <w:color w:val="auto"/>
                <w:sz w:val="18"/>
                <w:szCs w:val="18"/>
                <w:lang w:val="fr-FR"/>
              </w:rPr>
              <w:t xml:space="preserve">e rapport est signé par le président ainsi que par chacun des membres du Comité. </w:t>
            </w:r>
            <w:r w:rsidR="00955164">
              <w:rPr>
                <w:color w:val="auto"/>
                <w:sz w:val="18"/>
                <w:szCs w:val="18"/>
                <w:lang w:val="fr-FR"/>
              </w:rPr>
              <w:t xml:space="preserve"> </w:t>
            </w:r>
            <w:r w:rsidRPr="006C256A">
              <w:rPr>
                <w:color w:val="auto"/>
                <w:sz w:val="18"/>
                <w:szCs w:val="18"/>
                <w:lang w:val="fr-FR"/>
              </w:rPr>
              <w:t xml:space="preserve">Dans la mesure où la qualité des candidatures le permet, le Comité établit une liste </w:t>
            </w:r>
            <w:r w:rsidRPr="006C256A">
              <w:rPr>
                <w:b/>
                <w:color w:val="auto"/>
                <w:sz w:val="18"/>
                <w:szCs w:val="18"/>
                <w:u w:val="single"/>
                <w:lang w:val="fr-FR"/>
              </w:rPr>
              <w:t>dûment motivée</w:t>
            </w:r>
            <w:r w:rsidRPr="006C256A">
              <w:rPr>
                <w:b/>
                <w:color w:val="auto"/>
                <w:sz w:val="18"/>
                <w:szCs w:val="18"/>
                <w:lang w:val="fr-FR"/>
              </w:rPr>
              <w:t xml:space="preserve"> </w:t>
            </w:r>
            <w:r w:rsidR="002C652E" w:rsidRPr="006C256A">
              <w:rPr>
                <w:color w:val="auto"/>
                <w:sz w:val="18"/>
                <w:szCs w:val="18"/>
                <w:lang w:val="fr-FR"/>
              </w:rPr>
              <w:t xml:space="preserve">des </w:t>
            </w:r>
            <w:r w:rsidR="002C652E" w:rsidRPr="006C256A">
              <w:rPr>
                <w:strike/>
                <w:color w:val="auto"/>
                <w:sz w:val="18"/>
                <w:szCs w:val="18"/>
                <w:lang w:val="fr-FR"/>
              </w:rPr>
              <w:t>noms retenus</w:t>
            </w:r>
            <w:r w:rsidRPr="006C256A">
              <w:rPr>
                <w:b/>
                <w:color w:val="auto"/>
                <w:sz w:val="18"/>
                <w:szCs w:val="18"/>
                <w:lang w:val="fr-FR"/>
              </w:rPr>
              <w:t xml:space="preserve"> </w:t>
            </w:r>
            <w:r w:rsidRPr="006C256A">
              <w:rPr>
                <w:b/>
                <w:color w:val="auto"/>
                <w:sz w:val="18"/>
                <w:szCs w:val="18"/>
                <w:u w:val="single"/>
                <w:lang w:val="fr-FR"/>
              </w:rPr>
              <w:t>candidats recommandés</w:t>
            </w:r>
            <w:r w:rsidRPr="006C256A">
              <w:rPr>
                <w:color w:val="auto"/>
                <w:sz w:val="18"/>
                <w:szCs w:val="18"/>
                <w:lang w:val="fr-FR"/>
              </w:rPr>
              <w:t xml:space="preserve">, </w:t>
            </w:r>
            <w:r w:rsidRPr="006C256A">
              <w:rPr>
                <w:strike/>
                <w:color w:val="auto"/>
                <w:sz w:val="18"/>
                <w:szCs w:val="18"/>
                <w:lang w:val="fr-FR"/>
              </w:rPr>
              <w:t>selon un ordre préférentiel dûment justifié.</w:t>
            </w:r>
            <w:r w:rsidR="007759F6" w:rsidRPr="00A07DC1">
              <w:rPr>
                <w:strike/>
                <w:color w:val="auto"/>
                <w:sz w:val="18"/>
                <w:lang w:val="fr-FR"/>
              </w:rPr>
              <w:t xml:space="preserve"> </w:t>
            </w:r>
            <w:r w:rsidR="00955164">
              <w:rPr>
                <w:strike/>
                <w:color w:val="auto"/>
                <w:sz w:val="18"/>
                <w:szCs w:val="18"/>
                <w:lang w:val="fr-FR"/>
              </w:rPr>
              <w:t xml:space="preserve"> </w:t>
            </w:r>
          </w:p>
        </w:tc>
        <w:tc>
          <w:tcPr>
            <w:tcW w:w="4536" w:type="dxa"/>
            <w:tcMar>
              <w:top w:w="57" w:type="dxa"/>
              <w:bottom w:w="57" w:type="dxa"/>
            </w:tcMar>
          </w:tcPr>
          <w:p w:rsidR="00F33AD6" w:rsidRPr="006C256A" w:rsidRDefault="003A1F86" w:rsidP="00C37DE4">
            <w:pPr>
              <w:rPr>
                <w:sz w:val="18"/>
                <w:szCs w:val="18"/>
                <w:lang w:val="fr-FR"/>
              </w:rPr>
            </w:pPr>
            <w:r w:rsidRPr="006C256A">
              <w:rPr>
                <w:sz w:val="18"/>
                <w:szCs w:val="18"/>
                <w:lang w:val="fr-FR"/>
              </w:rPr>
              <w:t>Date d</w:t>
            </w:r>
            <w:r w:rsidR="005837A7">
              <w:rPr>
                <w:sz w:val="18"/>
                <w:szCs w:val="18"/>
                <w:lang w:val="fr-FR"/>
              </w:rPr>
              <w:t>’</w:t>
            </w:r>
            <w:r w:rsidRPr="006C256A">
              <w:rPr>
                <w:sz w:val="18"/>
                <w:szCs w:val="18"/>
                <w:lang w:val="fr-FR"/>
              </w:rPr>
              <w:t>entrée en vigueu</w:t>
            </w:r>
            <w:r w:rsidR="00EE1FDD" w:rsidRPr="006C256A">
              <w:rPr>
                <w:sz w:val="18"/>
                <w:szCs w:val="18"/>
                <w:lang w:val="fr-FR"/>
              </w:rPr>
              <w:t>r</w:t>
            </w:r>
            <w:r w:rsidR="00955164">
              <w:rPr>
                <w:sz w:val="18"/>
                <w:szCs w:val="18"/>
                <w:lang w:val="fr-FR"/>
              </w:rPr>
              <w:t> </w:t>
            </w:r>
            <w:r w:rsidR="00EE1FDD" w:rsidRPr="006C256A">
              <w:rPr>
                <w:sz w:val="18"/>
                <w:szCs w:val="18"/>
                <w:lang w:val="fr-FR"/>
              </w:rPr>
              <w:t>: 1</w:t>
            </w:r>
            <w:r w:rsidR="00EE1FDD" w:rsidRPr="006C256A">
              <w:rPr>
                <w:sz w:val="18"/>
                <w:szCs w:val="18"/>
                <w:vertAlign w:val="superscript"/>
                <w:lang w:val="fr-FR"/>
              </w:rPr>
              <w:t>er</w:t>
            </w:r>
            <w:r w:rsidR="00EE1FDD" w:rsidRPr="006C256A">
              <w:rPr>
                <w:sz w:val="18"/>
                <w:szCs w:val="18"/>
                <w:lang w:val="fr-FR"/>
              </w:rPr>
              <w:t> </w:t>
            </w:r>
            <w:r w:rsidR="005837A7" w:rsidRPr="006C256A">
              <w:rPr>
                <w:sz w:val="18"/>
                <w:szCs w:val="18"/>
                <w:lang w:val="fr-FR"/>
              </w:rPr>
              <w:t>novembre</w:t>
            </w:r>
            <w:r w:rsidR="005837A7">
              <w:rPr>
                <w:sz w:val="18"/>
                <w:szCs w:val="18"/>
                <w:lang w:val="fr-FR"/>
              </w:rPr>
              <w:t> </w:t>
            </w:r>
            <w:r w:rsidR="005837A7" w:rsidRPr="006C256A">
              <w:rPr>
                <w:sz w:val="18"/>
                <w:szCs w:val="18"/>
                <w:lang w:val="fr-FR"/>
              </w:rPr>
              <w:t>20</w:t>
            </w:r>
            <w:r w:rsidRPr="006C256A">
              <w:rPr>
                <w:sz w:val="18"/>
                <w:szCs w:val="18"/>
                <w:lang w:val="fr-FR"/>
              </w:rPr>
              <w:t>14.</w:t>
            </w:r>
          </w:p>
          <w:p w:rsidR="00F33AD6" w:rsidRPr="006C256A" w:rsidRDefault="00F33AD6" w:rsidP="00C37DE4">
            <w:pPr>
              <w:rPr>
                <w:sz w:val="18"/>
                <w:szCs w:val="18"/>
                <w:lang w:val="fr-FR"/>
              </w:rPr>
            </w:pPr>
          </w:p>
          <w:p w:rsidR="00F33AD6" w:rsidRPr="006C256A" w:rsidRDefault="003A1F86" w:rsidP="00C37DE4">
            <w:pPr>
              <w:pStyle w:val="Default"/>
              <w:rPr>
                <w:sz w:val="18"/>
                <w:szCs w:val="18"/>
                <w:lang w:val="fr-FR"/>
              </w:rPr>
            </w:pPr>
            <w:r w:rsidRPr="006C256A">
              <w:rPr>
                <w:sz w:val="18"/>
                <w:szCs w:val="18"/>
                <w:lang w:val="fr-FR"/>
              </w:rPr>
              <w:t>L</w:t>
            </w:r>
            <w:r w:rsidR="005837A7">
              <w:rPr>
                <w:sz w:val="18"/>
                <w:szCs w:val="18"/>
                <w:lang w:val="fr-FR"/>
              </w:rPr>
              <w:t>’</w:t>
            </w:r>
            <w:r w:rsidRPr="006C256A">
              <w:rPr>
                <w:sz w:val="18"/>
                <w:szCs w:val="18"/>
                <w:lang w:val="fr-FR"/>
              </w:rPr>
              <w:t>article</w:t>
            </w:r>
            <w:r w:rsidR="00955164">
              <w:rPr>
                <w:sz w:val="18"/>
                <w:szCs w:val="18"/>
                <w:lang w:val="fr-FR"/>
              </w:rPr>
              <w:t> </w:t>
            </w:r>
            <w:r w:rsidRPr="006C256A">
              <w:rPr>
                <w:sz w:val="18"/>
                <w:szCs w:val="18"/>
                <w:lang w:val="fr-FR"/>
              </w:rPr>
              <w:t>3.g) a été modifié afin d</w:t>
            </w:r>
            <w:r w:rsidR="005837A7">
              <w:rPr>
                <w:sz w:val="18"/>
                <w:szCs w:val="18"/>
                <w:lang w:val="fr-FR"/>
              </w:rPr>
              <w:t>’</w:t>
            </w:r>
            <w:r w:rsidRPr="006C256A">
              <w:rPr>
                <w:sz w:val="18"/>
                <w:szCs w:val="18"/>
                <w:lang w:val="fr-FR"/>
              </w:rPr>
              <w:t xml:space="preserve">assurer la </w:t>
            </w:r>
            <w:r w:rsidRPr="006C256A">
              <w:rPr>
                <w:color w:val="auto"/>
                <w:sz w:val="18"/>
                <w:szCs w:val="18"/>
                <w:lang w:val="fr-FR"/>
              </w:rPr>
              <w:t>compatibilité</w:t>
            </w:r>
            <w:r w:rsidRPr="006C256A">
              <w:rPr>
                <w:sz w:val="18"/>
                <w:szCs w:val="18"/>
                <w:lang w:val="fr-FR"/>
              </w:rPr>
              <w:t xml:space="preserve"> avec la nouvelle disposition 4.9.4.</w:t>
            </w:r>
          </w:p>
          <w:p w:rsidR="007759F6" w:rsidRPr="006C256A" w:rsidRDefault="007759F6" w:rsidP="00C37DE4">
            <w:pPr>
              <w:rPr>
                <w:sz w:val="18"/>
                <w:szCs w:val="18"/>
                <w:lang w:val="fr-FR"/>
              </w:rPr>
            </w:pPr>
          </w:p>
        </w:tc>
      </w:tr>
    </w:tbl>
    <w:p w:rsidR="00F33AD6" w:rsidRPr="006C256A" w:rsidRDefault="00F33AD6" w:rsidP="00C37DE4">
      <w:pPr>
        <w:rPr>
          <w:lang w:val="fr-FR"/>
        </w:rPr>
      </w:pPr>
    </w:p>
    <w:p w:rsidR="00F33AD6" w:rsidRPr="006C256A" w:rsidRDefault="00F33AD6" w:rsidP="00C37DE4">
      <w:pPr>
        <w:rPr>
          <w:lang w:val="fr-FR"/>
        </w:rPr>
      </w:pPr>
    </w:p>
    <w:p w:rsidR="00F33AD6" w:rsidRPr="006C256A" w:rsidRDefault="00F33AD6" w:rsidP="00C37DE4">
      <w:pPr>
        <w:rPr>
          <w:lang w:val="fr-FR"/>
        </w:rPr>
      </w:pPr>
    </w:p>
    <w:p w:rsidR="00F33AD6" w:rsidRPr="006C256A" w:rsidRDefault="003A1F86" w:rsidP="00C37DE4">
      <w:pPr>
        <w:pStyle w:val="Endofdocument-Annex"/>
        <w:ind w:left="10490"/>
        <w:rPr>
          <w:lang w:val="fr-FR"/>
        </w:rPr>
      </w:pPr>
      <w:r w:rsidRPr="006C256A">
        <w:rPr>
          <w:lang w:val="fr-FR"/>
        </w:rPr>
        <w:t>[Fin de l</w:t>
      </w:r>
      <w:r w:rsidR="005837A7">
        <w:rPr>
          <w:lang w:val="fr-FR"/>
        </w:rPr>
        <w:t>’</w:t>
      </w:r>
      <w:r w:rsidRPr="006C256A">
        <w:rPr>
          <w:lang w:val="fr-FR"/>
        </w:rPr>
        <w:t>annexe</w:t>
      </w:r>
      <w:r w:rsidR="006C256A" w:rsidRPr="006C256A">
        <w:rPr>
          <w:lang w:val="fr-FR"/>
        </w:rPr>
        <w:t> </w:t>
      </w:r>
      <w:r w:rsidRPr="006C256A">
        <w:rPr>
          <w:lang w:val="fr-FR"/>
        </w:rPr>
        <w:t>III et du document]</w:t>
      </w:r>
    </w:p>
    <w:p w:rsidR="00F33AD6" w:rsidRPr="006C256A" w:rsidRDefault="00F33AD6" w:rsidP="00C37DE4">
      <w:pPr>
        <w:pStyle w:val="Endofdocument-Annex"/>
        <w:ind w:left="10490"/>
        <w:rPr>
          <w:lang w:val="fr-FR"/>
        </w:rPr>
      </w:pPr>
    </w:p>
    <w:p w:rsidR="009E2FEC" w:rsidRPr="006C256A" w:rsidRDefault="009E2FEC" w:rsidP="00C37DE4">
      <w:pPr>
        <w:pStyle w:val="Endofdocument-Annex"/>
        <w:ind w:left="10490"/>
        <w:rPr>
          <w:lang w:val="fr-FR"/>
        </w:rPr>
      </w:pPr>
    </w:p>
    <w:sectPr w:rsidR="009E2FEC" w:rsidRPr="006C256A" w:rsidSect="008E5A59">
      <w:headerReference w:type="default" r:id="rId17"/>
      <w:headerReference w:type="first" r:id="rId18"/>
      <w:endnotePr>
        <w:numFmt w:val="decimal"/>
      </w:endnotePr>
      <w:pgSz w:w="16840" w:h="11907" w:orient="landscape" w:code="9"/>
      <w:pgMar w:top="1418" w:right="567"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C8" w:rsidRDefault="003304C8">
      <w:r>
        <w:separator/>
      </w:r>
    </w:p>
  </w:endnote>
  <w:endnote w:type="continuationSeparator" w:id="0">
    <w:p w:rsidR="003304C8" w:rsidRDefault="003304C8" w:rsidP="003B38C1">
      <w:r>
        <w:separator/>
      </w:r>
    </w:p>
    <w:p w:rsidR="003304C8" w:rsidRPr="003B38C1" w:rsidRDefault="003304C8" w:rsidP="003B38C1">
      <w:pPr>
        <w:spacing w:after="60"/>
        <w:rPr>
          <w:sz w:val="17"/>
        </w:rPr>
      </w:pPr>
      <w:r>
        <w:rPr>
          <w:sz w:val="17"/>
        </w:rPr>
        <w:t>[Endnote continued from previous page]</w:t>
      </w:r>
    </w:p>
  </w:endnote>
  <w:endnote w:type="continuationNotice" w:id="1">
    <w:p w:rsidR="003304C8" w:rsidRPr="003B38C1" w:rsidRDefault="003304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C8" w:rsidRPr="003304C8" w:rsidRDefault="003304C8" w:rsidP="008E5A59">
    <w:pPr>
      <w:pStyle w:val="Footer"/>
      <w:tabs>
        <w:tab w:val="clear" w:pos="4320"/>
        <w:tab w:val="clear" w:pos="8640"/>
        <w:tab w:val="right" w:pos="8504"/>
      </w:tabs>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C8" w:rsidRPr="00A16BDF" w:rsidRDefault="003304C8" w:rsidP="00A16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C8" w:rsidRDefault="003304C8">
      <w:r>
        <w:separator/>
      </w:r>
    </w:p>
  </w:footnote>
  <w:footnote w:type="continuationSeparator" w:id="0">
    <w:p w:rsidR="003304C8" w:rsidRDefault="003304C8" w:rsidP="008B60B2">
      <w:r>
        <w:separator/>
      </w:r>
    </w:p>
    <w:p w:rsidR="003304C8" w:rsidRPr="00ED77FB" w:rsidRDefault="003304C8" w:rsidP="008B60B2">
      <w:pPr>
        <w:spacing w:after="60"/>
        <w:rPr>
          <w:sz w:val="17"/>
          <w:szCs w:val="17"/>
        </w:rPr>
      </w:pPr>
      <w:r w:rsidRPr="00ED77FB">
        <w:rPr>
          <w:sz w:val="17"/>
          <w:szCs w:val="17"/>
        </w:rPr>
        <w:t>[Footnote continued from previous page]</w:t>
      </w:r>
    </w:p>
  </w:footnote>
  <w:footnote w:type="continuationNotice" w:id="1">
    <w:p w:rsidR="003304C8" w:rsidRPr="00ED77FB" w:rsidRDefault="003304C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C8" w:rsidRDefault="003304C8" w:rsidP="009E2FEC">
    <w:pPr>
      <w:pStyle w:val="Header"/>
      <w:jc w:val="right"/>
    </w:pPr>
    <w:r>
      <w:t>WO/CC/71/4 Rev.</w:t>
    </w:r>
  </w:p>
  <w:p w:rsidR="003304C8" w:rsidRDefault="003304C8" w:rsidP="009E2FEC">
    <w:pP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2A3AC4">
      <w:rPr>
        <w:rStyle w:val="PageNumber"/>
        <w:noProof/>
      </w:rPr>
      <w:t>8</w:t>
    </w:r>
    <w:r>
      <w:rPr>
        <w:rStyle w:val="PageNumber"/>
      </w:rPr>
      <w:fldChar w:fldCharType="end"/>
    </w:r>
  </w:p>
  <w:p w:rsidR="003304C8" w:rsidRDefault="003304C8" w:rsidP="009E2FE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C8" w:rsidRPr="002161C1" w:rsidRDefault="003304C8" w:rsidP="007759F6">
    <w:pPr>
      <w:jc w:val="right"/>
    </w:pPr>
    <w:r w:rsidRPr="002161C1">
      <w:t>WO/CC/71/</w:t>
    </w:r>
    <w:r>
      <w:t>4 Rev.</w:t>
    </w:r>
  </w:p>
  <w:p w:rsidR="003304C8" w:rsidRPr="002161C1" w:rsidRDefault="003304C8" w:rsidP="007759F6">
    <w:pPr>
      <w:jc w:val="right"/>
    </w:pPr>
    <w:proofErr w:type="spellStart"/>
    <w:r w:rsidRPr="002161C1">
      <w:t>Annex</w:t>
    </w:r>
    <w:r>
      <w:t>e</w:t>
    </w:r>
    <w:proofErr w:type="spellEnd"/>
    <w:r>
      <w:t> </w:t>
    </w:r>
    <w:r w:rsidRPr="002161C1">
      <w:t xml:space="preserve">I, page </w:t>
    </w:r>
    <w:r w:rsidRPr="002161C1">
      <w:fldChar w:fldCharType="begin"/>
    </w:r>
    <w:r w:rsidRPr="002161C1">
      <w:instrText xml:space="preserve"> PAGE   \* MERGEFORMAT </w:instrText>
    </w:r>
    <w:r w:rsidRPr="002161C1">
      <w:fldChar w:fldCharType="separate"/>
    </w:r>
    <w:r w:rsidR="002A3AC4">
      <w:rPr>
        <w:noProof/>
      </w:rPr>
      <w:t>15</w:t>
    </w:r>
    <w:r w:rsidRPr="002161C1">
      <w:rPr>
        <w:noProof/>
      </w:rPr>
      <w:fldChar w:fldCharType="end"/>
    </w:r>
  </w:p>
  <w:p w:rsidR="003304C8" w:rsidRPr="002161C1" w:rsidRDefault="003304C8" w:rsidP="007759F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C8" w:rsidRPr="002161C1" w:rsidRDefault="003304C8" w:rsidP="007759F6">
    <w:pPr>
      <w:jc w:val="right"/>
    </w:pPr>
    <w:r w:rsidRPr="002161C1">
      <w:t>WO/CC/71/</w:t>
    </w:r>
    <w:r>
      <w:t>4 Rev.</w:t>
    </w:r>
  </w:p>
  <w:p w:rsidR="003304C8" w:rsidRDefault="003304C8" w:rsidP="007759F6">
    <w:pPr>
      <w:pStyle w:val="Header"/>
      <w:jc w:val="right"/>
    </w:pPr>
    <w:r>
      <w:t>ANNEXE I</w:t>
    </w:r>
  </w:p>
  <w:p w:rsidR="003304C8" w:rsidRPr="002161C1" w:rsidRDefault="003304C8" w:rsidP="007759F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C8" w:rsidRPr="007759F6" w:rsidRDefault="003304C8" w:rsidP="003F0577">
    <w:pPr>
      <w:ind w:right="113"/>
      <w:jc w:val="right"/>
      <w:rPr>
        <w:lang w:val="fr-FR"/>
      </w:rPr>
    </w:pPr>
    <w:r w:rsidRPr="007759F6">
      <w:rPr>
        <w:lang w:val="fr-FR"/>
      </w:rPr>
      <w:t>WO/CC/71/4</w:t>
    </w:r>
    <w:r>
      <w:rPr>
        <w:lang w:val="fr-FR"/>
      </w:rPr>
      <w:t xml:space="preserve"> </w:t>
    </w:r>
    <w:proofErr w:type="spellStart"/>
    <w:r>
      <w:rPr>
        <w:lang w:val="fr-FR"/>
      </w:rPr>
      <w:t>Rev</w:t>
    </w:r>
    <w:proofErr w:type="spellEnd"/>
    <w:r>
      <w:rPr>
        <w:lang w:val="fr-FR"/>
      </w:rPr>
      <w:t>.</w:t>
    </w:r>
  </w:p>
  <w:p w:rsidR="003304C8" w:rsidRPr="007759F6" w:rsidRDefault="003304C8" w:rsidP="003F0577">
    <w:pPr>
      <w:ind w:right="113"/>
      <w:jc w:val="right"/>
      <w:rPr>
        <w:lang w:val="fr-FR"/>
      </w:rPr>
    </w:pPr>
    <w:r w:rsidRPr="007759F6">
      <w:rPr>
        <w:lang w:val="fr-FR"/>
      </w:rPr>
      <w:t>Annex</w:t>
    </w:r>
    <w:r>
      <w:rPr>
        <w:lang w:val="fr-FR"/>
      </w:rPr>
      <w:t>e </w:t>
    </w:r>
    <w:r w:rsidRPr="007759F6">
      <w:rPr>
        <w:lang w:val="fr-FR"/>
      </w:rPr>
      <w:t xml:space="preserve">II, page </w:t>
    </w:r>
    <w:r w:rsidRPr="002161C1">
      <w:fldChar w:fldCharType="begin"/>
    </w:r>
    <w:r w:rsidRPr="007759F6">
      <w:rPr>
        <w:lang w:val="fr-FR"/>
      </w:rPr>
      <w:instrText xml:space="preserve"> PAGE   \* MERGEFORMAT </w:instrText>
    </w:r>
    <w:r w:rsidRPr="002161C1">
      <w:fldChar w:fldCharType="separate"/>
    </w:r>
    <w:r w:rsidR="002A3AC4">
      <w:rPr>
        <w:noProof/>
        <w:lang w:val="fr-FR"/>
      </w:rPr>
      <w:t>2</w:t>
    </w:r>
    <w:r w:rsidRPr="002161C1">
      <w:rPr>
        <w:noProof/>
      </w:rPr>
      <w:fldChar w:fldCharType="end"/>
    </w:r>
  </w:p>
  <w:p w:rsidR="003304C8" w:rsidRPr="007759F6" w:rsidRDefault="003304C8" w:rsidP="003F0577">
    <w:pPr>
      <w:pStyle w:val="Header"/>
      <w:ind w:right="113"/>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C8" w:rsidRPr="002161C1" w:rsidRDefault="003304C8" w:rsidP="003F0577">
    <w:pPr>
      <w:ind w:right="113"/>
      <w:jc w:val="right"/>
    </w:pPr>
    <w:r w:rsidRPr="002161C1">
      <w:t>WO/CC/71/</w:t>
    </w:r>
    <w:r>
      <w:t>4 Rev.</w:t>
    </w:r>
  </w:p>
  <w:p w:rsidR="003304C8" w:rsidRDefault="003304C8" w:rsidP="003F0577">
    <w:pPr>
      <w:pStyle w:val="Header"/>
      <w:ind w:right="113"/>
      <w:jc w:val="right"/>
    </w:pPr>
    <w:r>
      <w:t>ANNEXE II</w:t>
    </w:r>
  </w:p>
  <w:p w:rsidR="003304C8" w:rsidRPr="002161C1" w:rsidRDefault="003304C8" w:rsidP="007759F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C8" w:rsidRPr="003B25A5" w:rsidRDefault="003304C8" w:rsidP="007759F6">
    <w:pPr>
      <w:ind w:right="113"/>
      <w:jc w:val="right"/>
      <w:rPr>
        <w:lang w:val="fr-FR"/>
      </w:rPr>
    </w:pPr>
    <w:r w:rsidRPr="003B25A5">
      <w:rPr>
        <w:lang w:val="fr-FR"/>
      </w:rPr>
      <w:t>WO/CC/71/4</w:t>
    </w:r>
    <w:r>
      <w:rPr>
        <w:lang w:val="fr-FR"/>
      </w:rPr>
      <w:t xml:space="preserve"> </w:t>
    </w:r>
    <w:proofErr w:type="spellStart"/>
    <w:r>
      <w:rPr>
        <w:lang w:val="fr-FR"/>
      </w:rPr>
      <w:t>Rev</w:t>
    </w:r>
    <w:proofErr w:type="spellEnd"/>
    <w:r>
      <w:rPr>
        <w:lang w:val="fr-FR"/>
      </w:rPr>
      <w:t>.</w:t>
    </w:r>
  </w:p>
  <w:p w:rsidR="003304C8" w:rsidRPr="003B25A5" w:rsidRDefault="003304C8" w:rsidP="007759F6">
    <w:pPr>
      <w:ind w:right="113"/>
      <w:jc w:val="right"/>
      <w:rPr>
        <w:lang w:val="fr-FR"/>
      </w:rPr>
    </w:pPr>
    <w:r w:rsidRPr="003B25A5">
      <w:rPr>
        <w:lang w:val="fr-FR"/>
      </w:rPr>
      <w:t>Annex</w:t>
    </w:r>
    <w:r>
      <w:rPr>
        <w:lang w:val="fr-FR"/>
      </w:rPr>
      <w:t>e </w:t>
    </w:r>
    <w:r w:rsidRPr="003B25A5">
      <w:rPr>
        <w:lang w:val="fr-FR"/>
      </w:rPr>
      <w:t xml:space="preserve">III, page </w:t>
    </w:r>
    <w:r w:rsidRPr="002161C1">
      <w:fldChar w:fldCharType="begin"/>
    </w:r>
    <w:r w:rsidRPr="003B25A5">
      <w:rPr>
        <w:lang w:val="fr-FR"/>
      </w:rPr>
      <w:instrText xml:space="preserve"> PAGE   \* MERGEFORMAT </w:instrText>
    </w:r>
    <w:r w:rsidRPr="002161C1">
      <w:fldChar w:fldCharType="separate"/>
    </w:r>
    <w:r w:rsidR="002A3AC4">
      <w:rPr>
        <w:noProof/>
        <w:lang w:val="fr-FR"/>
      </w:rPr>
      <w:t>2</w:t>
    </w:r>
    <w:r w:rsidRPr="002161C1">
      <w:rPr>
        <w:noProof/>
      </w:rPr>
      <w:fldChar w:fldCharType="end"/>
    </w:r>
  </w:p>
  <w:p w:rsidR="003304C8" w:rsidRPr="003B25A5" w:rsidRDefault="003304C8" w:rsidP="007759F6">
    <w:pPr>
      <w:pStyle w:val="Header"/>
      <w:ind w:left="-709" w:right="113"/>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C8" w:rsidRPr="000A25C4" w:rsidRDefault="003304C8" w:rsidP="007759F6">
    <w:pPr>
      <w:ind w:right="113"/>
      <w:jc w:val="right"/>
    </w:pPr>
    <w:r w:rsidRPr="000A25C4">
      <w:t>WO/CC/71/4</w:t>
    </w:r>
    <w:r>
      <w:t xml:space="preserve"> Rev.</w:t>
    </w:r>
  </w:p>
  <w:p w:rsidR="003304C8" w:rsidRDefault="003304C8" w:rsidP="007759F6">
    <w:pPr>
      <w:pStyle w:val="Header"/>
      <w:ind w:right="113"/>
      <w:jc w:val="right"/>
    </w:pPr>
    <w:r w:rsidRPr="000A25C4">
      <w:t>ANNEX</w:t>
    </w:r>
    <w:r>
      <w:t>E </w:t>
    </w:r>
    <w:r w:rsidRPr="000A25C4">
      <w:t>III</w:t>
    </w:r>
  </w:p>
  <w:p w:rsidR="003304C8" w:rsidRPr="000A25C4" w:rsidRDefault="003304C8" w:rsidP="007759F6">
    <w:pPr>
      <w:pStyle w:val="Header"/>
      <w:ind w:right="-7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CA78AC"/>
    <w:multiLevelType w:val="hybridMultilevel"/>
    <w:tmpl w:val="3ACE4F8C"/>
    <w:lvl w:ilvl="0" w:tplc="04090011">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7">
    <w:nsid w:val="344B54AF"/>
    <w:multiLevelType w:val="hybridMultilevel"/>
    <w:tmpl w:val="2546487A"/>
    <w:lvl w:ilvl="0" w:tplc="C68EEEE6">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9668AB"/>
    <w:multiLevelType w:val="hybridMultilevel"/>
    <w:tmpl w:val="C0F882E4"/>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72436C"/>
    <w:multiLevelType w:val="hybridMultilevel"/>
    <w:tmpl w:val="7D383C64"/>
    <w:lvl w:ilvl="0" w:tplc="00EE0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4"/>
  </w:num>
  <w:num w:numId="11">
    <w:abstractNumId w:val="13"/>
  </w:num>
  <w:num w:numId="12">
    <w:abstractNumId w:val="10"/>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Trademarks\Meetings|TextBase TMs\Trademarks\Other|TextBase TMs\Trademarks\Publications|TextBase TMs\Patents\Meetings|TextBase TMs\Patents\Other|TextBase TMs\Patent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am Server TMs\Default"/>
    <w:docVar w:name="TextBaseURL" w:val="empty"/>
    <w:docVar w:name="UILng" w:val="en"/>
  </w:docVars>
  <w:rsids>
    <w:rsidRoot w:val="009E2FEC"/>
    <w:rsid w:val="0001532C"/>
    <w:rsid w:val="00015609"/>
    <w:rsid w:val="000205D9"/>
    <w:rsid w:val="00021FB8"/>
    <w:rsid w:val="00023575"/>
    <w:rsid w:val="00025BD3"/>
    <w:rsid w:val="00027059"/>
    <w:rsid w:val="00037C6E"/>
    <w:rsid w:val="00043CAA"/>
    <w:rsid w:val="0005487E"/>
    <w:rsid w:val="000610C3"/>
    <w:rsid w:val="00062772"/>
    <w:rsid w:val="00063B37"/>
    <w:rsid w:val="00066056"/>
    <w:rsid w:val="00070689"/>
    <w:rsid w:val="00075432"/>
    <w:rsid w:val="00083BD0"/>
    <w:rsid w:val="00085A64"/>
    <w:rsid w:val="00085FAD"/>
    <w:rsid w:val="000867FA"/>
    <w:rsid w:val="000968ED"/>
    <w:rsid w:val="000A2ADB"/>
    <w:rsid w:val="000A4A57"/>
    <w:rsid w:val="000A4B71"/>
    <w:rsid w:val="000A7730"/>
    <w:rsid w:val="000A7BCB"/>
    <w:rsid w:val="000C6C59"/>
    <w:rsid w:val="000E0AA1"/>
    <w:rsid w:val="000F20A7"/>
    <w:rsid w:val="000F29DB"/>
    <w:rsid w:val="000F5E56"/>
    <w:rsid w:val="00105CB5"/>
    <w:rsid w:val="00117B8A"/>
    <w:rsid w:val="0012177B"/>
    <w:rsid w:val="00121CED"/>
    <w:rsid w:val="0012221A"/>
    <w:rsid w:val="00132F1F"/>
    <w:rsid w:val="00133450"/>
    <w:rsid w:val="001362EE"/>
    <w:rsid w:val="00150805"/>
    <w:rsid w:val="001521E8"/>
    <w:rsid w:val="001568D2"/>
    <w:rsid w:val="00167C7C"/>
    <w:rsid w:val="0017009D"/>
    <w:rsid w:val="0018127F"/>
    <w:rsid w:val="001832A6"/>
    <w:rsid w:val="001857A4"/>
    <w:rsid w:val="00187881"/>
    <w:rsid w:val="00193E79"/>
    <w:rsid w:val="00194E33"/>
    <w:rsid w:val="001967A0"/>
    <w:rsid w:val="001A0BA5"/>
    <w:rsid w:val="001A0DE3"/>
    <w:rsid w:val="001A793C"/>
    <w:rsid w:val="001B1960"/>
    <w:rsid w:val="001B2BE2"/>
    <w:rsid w:val="001B2F0C"/>
    <w:rsid w:val="001C3F1B"/>
    <w:rsid w:val="001C4CD1"/>
    <w:rsid w:val="001C5ECB"/>
    <w:rsid w:val="001D2FD0"/>
    <w:rsid w:val="001F73E9"/>
    <w:rsid w:val="00200342"/>
    <w:rsid w:val="00200990"/>
    <w:rsid w:val="00211AEE"/>
    <w:rsid w:val="002135B6"/>
    <w:rsid w:val="00222611"/>
    <w:rsid w:val="00223678"/>
    <w:rsid w:val="00240605"/>
    <w:rsid w:val="00244BEE"/>
    <w:rsid w:val="0025297F"/>
    <w:rsid w:val="002562E0"/>
    <w:rsid w:val="00256C0D"/>
    <w:rsid w:val="00256EB0"/>
    <w:rsid w:val="00261BF7"/>
    <w:rsid w:val="00261FDC"/>
    <w:rsid w:val="002634C4"/>
    <w:rsid w:val="00270B91"/>
    <w:rsid w:val="00281D84"/>
    <w:rsid w:val="00283010"/>
    <w:rsid w:val="00283F2B"/>
    <w:rsid w:val="00284FD3"/>
    <w:rsid w:val="002928D3"/>
    <w:rsid w:val="0029410A"/>
    <w:rsid w:val="00294D04"/>
    <w:rsid w:val="002950ED"/>
    <w:rsid w:val="002957B5"/>
    <w:rsid w:val="00296597"/>
    <w:rsid w:val="002A3AC4"/>
    <w:rsid w:val="002A6CC6"/>
    <w:rsid w:val="002C652E"/>
    <w:rsid w:val="002C71B2"/>
    <w:rsid w:val="002D1854"/>
    <w:rsid w:val="002D6081"/>
    <w:rsid w:val="002D790A"/>
    <w:rsid w:val="002D7F7D"/>
    <w:rsid w:val="002E66E9"/>
    <w:rsid w:val="002F1FE6"/>
    <w:rsid w:val="002F4E68"/>
    <w:rsid w:val="00307A21"/>
    <w:rsid w:val="00307A27"/>
    <w:rsid w:val="00312F7F"/>
    <w:rsid w:val="00317DFD"/>
    <w:rsid w:val="003228B7"/>
    <w:rsid w:val="0032702E"/>
    <w:rsid w:val="003304C8"/>
    <w:rsid w:val="003429AA"/>
    <w:rsid w:val="003461DA"/>
    <w:rsid w:val="00347778"/>
    <w:rsid w:val="00354AD1"/>
    <w:rsid w:val="0036553E"/>
    <w:rsid w:val="003673CF"/>
    <w:rsid w:val="003707FE"/>
    <w:rsid w:val="00370BA2"/>
    <w:rsid w:val="0037784F"/>
    <w:rsid w:val="003845C1"/>
    <w:rsid w:val="00396CDD"/>
    <w:rsid w:val="003A1F86"/>
    <w:rsid w:val="003A382B"/>
    <w:rsid w:val="003A6F89"/>
    <w:rsid w:val="003B38C1"/>
    <w:rsid w:val="003C34E2"/>
    <w:rsid w:val="003D2AC4"/>
    <w:rsid w:val="003E4B2A"/>
    <w:rsid w:val="003F0577"/>
    <w:rsid w:val="003F2551"/>
    <w:rsid w:val="003F4294"/>
    <w:rsid w:val="003F6DE1"/>
    <w:rsid w:val="0040368D"/>
    <w:rsid w:val="00403842"/>
    <w:rsid w:val="00403FDC"/>
    <w:rsid w:val="004062D0"/>
    <w:rsid w:val="004120BB"/>
    <w:rsid w:val="00423E3E"/>
    <w:rsid w:val="0042489C"/>
    <w:rsid w:val="00424DB2"/>
    <w:rsid w:val="00427AF4"/>
    <w:rsid w:val="00427B69"/>
    <w:rsid w:val="00433B16"/>
    <w:rsid w:val="004362CD"/>
    <w:rsid w:val="004400E2"/>
    <w:rsid w:val="0044162B"/>
    <w:rsid w:val="00463603"/>
    <w:rsid w:val="004647DA"/>
    <w:rsid w:val="004668BA"/>
    <w:rsid w:val="00467A60"/>
    <w:rsid w:val="00467E74"/>
    <w:rsid w:val="00474062"/>
    <w:rsid w:val="00474A70"/>
    <w:rsid w:val="00477D6B"/>
    <w:rsid w:val="004851A9"/>
    <w:rsid w:val="004863DE"/>
    <w:rsid w:val="004958FE"/>
    <w:rsid w:val="004A2612"/>
    <w:rsid w:val="004A29DA"/>
    <w:rsid w:val="004B2B14"/>
    <w:rsid w:val="004B3705"/>
    <w:rsid w:val="004B6E41"/>
    <w:rsid w:val="004B7240"/>
    <w:rsid w:val="004C4248"/>
    <w:rsid w:val="004C5AEC"/>
    <w:rsid w:val="004E5F44"/>
    <w:rsid w:val="004E6C0C"/>
    <w:rsid w:val="004F1712"/>
    <w:rsid w:val="00512C7F"/>
    <w:rsid w:val="00513E1C"/>
    <w:rsid w:val="00514FFC"/>
    <w:rsid w:val="00516A9D"/>
    <w:rsid w:val="00522B2E"/>
    <w:rsid w:val="00524708"/>
    <w:rsid w:val="00526495"/>
    <w:rsid w:val="00526AC9"/>
    <w:rsid w:val="0053057A"/>
    <w:rsid w:val="00540482"/>
    <w:rsid w:val="005429AF"/>
    <w:rsid w:val="00542C5A"/>
    <w:rsid w:val="00543EC6"/>
    <w:rsid w:val="005545D2"/>
    <w:rsid w:val="00556DCA"/>
    <w:rsid w:val="00560924"/>
    <w:rsid w:val="00560A29"/>
    <w:rsid w:val="00564E70"/>
    <w:rsid w:val="00567AC8"/>
    <w:rsid w:val="00567BDC"/>
    <w:rsid w:val="0057376F"/>
    <w:rsid w:val="00574F9C"/>
    <w:rsid w:val="0057640F"/>
    <w:rsid w:val="005770D0"/>
    <w:rsid w:val="00577C13"/>
    <w:rsid w:val="005803B6"/>
    <w:rsid w:val="005837A7"/>
    <w:rsid w:val="00583C3D"/>
    <w:rsid w:val="005866E6"/>
    <w:rsid w:val="00592098"/>
    <w:rsid w:val="005975F8"/>
    <w:rsid w:val="005A1B6D"/>
    <w:rsid w:val="005B1024"/>
    <w:rsid w:val="005B30DD"/>
    <w:rsid w:val="005C04B5"/>
    <w:rsid w:val="005C2724"/>
    <w:rsid w:val="005C5DA4"/>
    <w:rsid w:val="005D19F8"/>
    <w:rsid w:val="005D5A1E"/>
    <w:rsid w:val="005E484C"/>
    <w:rsid w:val="005E5217"/>
    <w:rsid w:val="005F1D3A"/>
    <w:rsid w:val="005F56DE"/>
    <w:rsid w:val="005F780D"/>
    <w:rsid w:val="006009BD"/>
    <w:rsid w:val="00605827"/>
    <w:rsid w:val="0060686A"/>
    <w:rsid w:val="006158F8"/>
    <w:rsid w:val="00620185"/>
    <w:rsid w:val="00623A3C"/>
    <w:rsid w:val="006364A4"/>
    <w:rsid w:val="00643EE5"/>
    <w:rsid w:val="00646050"/>
    <w:rsid w:val="0065114B"/>
    <w:rsid w:val="006612C8"/>
    <w:rsid w:val="006713CA"/>
    <w:rsid w:val="00674805"/>
    <w:rsid w:val="00676C5C"/>
    <w:rsid w:val="00677097"/>
    <w:rsid w:val="00677B01"/>
    <w:rsid w:val="00683E2E"/>
    <w:rsid w:val="006844E9"/>
    <w:rsid w:val="00687E42"/>
    <w:rsid w:val="006A7AED"/>
    <w:rsid w:val="006B1D76"/>
    <w:rsid w:val="006B63C4"/>
    <w:rsid w:val="006C256A"/>
    <w:rsid w:val="006C28A8"/>
    <w:rsid w:val="006C2C45"/>
    <w:rsid w:val="006C37FF"/>
    <w:rsid w:val="006C4172"/>
    <w:rsid w:val="006C52C2"/>
    <w:rsid w:val="006D15BD"/>
    <w:rsid w:val="006E2431"/>
    <w:rsid w:val="006E32C7"/>
    <w:rsid w:val="006E75C2"/>
    <w:rsid w:val="006F06B4"/>
    <w:rsid w:val="00704430"/>
    <w:rsid w:val="007058FB"/>
    <w:rsid w:val="00712169"/>
    <w:rsid w:val="00720525"/>
    <w:rsid w:val="00742EC4"/>
    <w:rsid w:val="00752085"/>
    <w:rsid w:val="007673D1"/>
    <w:rsid w:val="007759F6"/>
    <w:rsid w:val="007759F8"/>
    <w:rsid w:val="00786D95"/>
    <w:rsid w:val="00793C3E"/>
    <w:rsid w:val="00794F02"/>
    <w:rsid w:val="007A3F25"/>
    <w:rsid w:val="007A4F11"/>
    <w:rsid w:val="007B5010"/>
    <w:rsid w:val="007B6A58"/>
    <w:rsid w:val="007B7C58"/>
    <w:rsid w:val="007C0224"/>
    <w:rsid w:val="007C4500"/>
    <w:rsid w:val="007D1613"/>
    <w:rsid w:val="007E0A9D"/>
    <w:rsid w:val="007E0B18"/>
    <w:rsid w:val="007F3EE0"/>
    <w:rsid w:val="00807162"/>
    <w:rsid w:val="00817391"/>
    <w:rsid w:val="00843F1E"/>
    <w:rsid w:val="008607AA"/>
    <w:rsid w:val="008737BA"/>
    <w:rsid w:val="00881378"/>
    <w:rsid w:val="00893D79"/>
    <w:rsid w:val="00894F3C"/>
    <w:rsid w:val="008A295E"/>
    <w:rsid w:val="008B1208"/>
    <w:rsid w:val="008B2CC1"/>
    <w:rsid w:val="008B2F89"/>
    <w:rsid w:val="008B5500"/>
    <w:rsid w:val="008B60B2"/>
    <w:rsid w:val="008C27A2"/>
    <w:rsid w:val="008C3E7A"/>
    <w:rsid w:val="008C57C2"/>
    <w:rsid w:val="008C7ACE"/>
    <w:rsid w:val="008C7FA9"/>
    <w:rsid w:val="008D6E92"/>
    <w:rsid w:val="008E4F36"/>
    <w:rsid w:val="008E51E6"/>
    <w:rsid w:val="008E5A59"/>
    <w:rsid w:val="009032E9"/>
    <w:rsid w:val="0090731E"/>
    <w:rsid w:val="00915329"/>
    <w:rsid w:val="00916EE2"/>
    <w:rsid w:val="00947304"/>
    <w:rsid w:val="00953C10"/>
    <w:rsid w:val="00955164"/>
    <w:rsid w:val="0096630A"/>
    <w:rsid w:val="00966A22"/>
    <w:rsid w:val="0096722F"/>
    <w:rsid w:val="00967B0C"/>
    <w:rsid w:val="00975E7B"/>
    <w:rsid w:val="00980843"/>
    <w:rsid w:val="009A37CB"/>
    <w:rsid w:val="009A4C01"/>
    <w:rsid w:val="009A7DA0"/>
    <w:rsid w:val="009B433F"/>
    <w:rsid w:val="009B76EC"/>
    <w:rsid w:val="009C4683"/>
    <w:rsid w:val="009C5D6F"/>
    <w:rsid w:val="009C6922"/>
    <w:rsid w:val="009D51E4"/>
    <w:rsid w:val="009D590E"/>
    <w:rsid w:val="009D607A"/>
    <w:rsid w:val="009D784D"/>
    <w:rsid w:val="009E2791"/>
    <w:rsid w:val="009E2FEC"/>
    <w:rsid w:val="009E3F6F"/>
    <w:rsid w:val="009F2C81"/>
    <w:rsid w:val="009F2DC3"/>
    <w:rsid w:val="009F499F"/>
    <w:rsid w:val="00A07DC1"/>
    <w:rsid w:val="00A14EF7"/>
    <w:rsid w:val="00A16834"/>
    <w:rsid w:val="00A1690E"/>
    <w:rsid w:val="00A16BDF"/>
    <w:rsid w:val="00A17C24"/>
    <w:rsid w:val="00A243BB"/>
    <w:rsid w:val="00A26581"/>
    <w:rsid w:val="00A371BA"/>
    <w:rsid w:val="00A4153C"/>
    <w:rsid w:val="00A41AC3"/>
    <w:rsid w:val="00A42BCA"/>
    <w:rsid w:val="00A42DAF"/>
    <w:rsid w:val="00A45BD8"/>
    <w:rsid w:val="00A566D4"/>
    <w:rsid w:val="00A61495"/>
    <w:rsid w:val="00A71BD2"/>
    <w:rsid w:val="00A833BB"/>
    <w:rsid w:val="00A85B8E"/>
    <w:rsid w:val="00A86CD4"/>
    <w:rsid w:val="00A923E4"/>
    <w:rsid w:val="00A971BA"/>
    <w:rsid w:val="00AA00BE"/>
    <w:rsid w:val="00AA1DB7"/>
    <w:rsid w:val="00AB64A9"/>
    <w:rsid w:val="00AC205C"/>
    <w:rsid w:val="00AC562F"/>
    <w:rsid w:val="00AC61D3"/>
    <w:rsid w:val="00AD5169"/>
    <w:rsid w:val="00AE293A"/>
    <w:rsid w:val="00AE350A"/>
    <w:rsid w:val="00AE46C6"/>
    <w:rsid w:val="00AF64A9"/>
    <w:rsid w:val="00AF6A11"/>
    <w:rsid w:val="00AF7CA4"/>
    <w:rsid w:val="00B05A69"/>
    <w:rsid w:val="00B07A93"/>
    <w:rsid w:val="00B12781"/>
    <w:rsid w:val="00B15A52"/>
    <w:rsid w:val="00B16E0A"/>
    <w:rsid w:val="00B24C38"/>
    <w:rsid w:val="00B27C70"/>
    <w:rsid w:val="00B30865"/>
    <w:rsid w:val="00B4255D"/>
    <w:rsid w:val="00B52832"/>
    <w:rsid w:val="00B6691B"/>
    <w:rsid w:val="00B81B52"/>
    <w:rsid w:val="00B84B6A"/>
    <w:rsid w:val="00B90471"/>
    <w:rsid w:val="00B91D89"/>
    <w:rsid w:val="00B93689"/>
    <w:rsid w:val="00B9725C"/>
    <w:rsid w:val="00B9734B"/>
    <w:rsid w:val="00BA3286"/>
    <w:rsid w:val="00BA414A"/>
    <w:rsid w:val="00BB0EC1"/>
    <w:rsid w:val="00BB0F13"/>
    <w:rsid w:val="00BB1B81"/>
    <w:rsid w:val="00BB67CC"/>
    <w:rsid w:val="00BD5D13"/>
    <w:rsid w:val="00BE0665"/>
    <w:rsid w:val="00BE62BA"/>
    <w:rsid w:val="00BF2E26"/>
    <w:rsid w:val="00BF5E66"/>
    <w:rsid w:val="00C11BFE"/>
    <w:rsid w:val="00C1272D"/>
    <w:rsid w:val="00C15B1C"/>
    <w:rsid w:val="00C25C36"/>
    <w:rsid w:val="00C30070"/>
    <w:rsid w:val="00C3425F"/>
    <w:rsid w:val="00C37DE4"/>
    <w:rsid w:val="00C40D95"/>
    <w:rsid w:val="00C418A5"/>
    <w:rsid w:val="00C43666"/>
    <w:rsid w:val="00C4483A"/>
    <w:rsid w:val="00C450C4"/>
    <w:rsid w:val="00C543E6"/>
    <w:rsid w:val="00C656BF"/>
    <w:rsid w:val="00C65FBE"/>
    <w:rsid w:val="00C67ADE"/>
    <w:rsid w:val="00C90606"/>
    <w:rsid w:val="00C9361A"/>
    <w:rsid w:val="00C94629"/>
    <w:rsid w:val="00C94D28"/>
    <w:rsid w:val="00CA33BC"/>
    <w:rsid w:val="00CA5113"/>
    <w:rsid w:val="00CA5975"/>
    <w:rsid w:val="00CB2C57"/>
    <w:rsid w:val="00CD2221"/>
    <w:rsid w:val="00CD33F8"/>
    <w:rsid w:val="00CF6B16"/>
    <w:rsid w:val="00D0587F"/>
    <w:rsid w:val="00D122AA"/>
    <w:rsid w:val="00D1357F"/>
    <w:rsid w:val="00D14483"/>
    <w:rsid w:val="00D30E76"/>
    <w:rsid w:val="00D34611"/>
    <w:rsid w:val="00D36EBB"/>
    <w:rsid w:val="00D37AB5"/>
    <w:rsid w:val="00D43E46"/>
    <w:rsid w:val="00D45252"/>
    <w:rsid w:val="00D45B48"/>
    <w:rsid w:val="00D5378E"/>
    <w:rsid w:val="00D619AD"/>
    <w:rsid w:val="00D62D79"/>
    <w:rsid w:val="00D63261"/>
    <w:rsid w:val="00D647ED"/>
    <w:rsid w:val="00D64AA2"/>
    <w:rsid w:val="00D655B4"/>
    <w:rsid w:val="00D717EB"/>
    <w:rsid w:val="00D71B4D"/>
    <w:rsid w:val="00D745EC"/>
    <w:rsid w:val="00D77096"/>
    <w:rsid w:val="00D77BC6"/>
    <w:rsid w:val="00D8643E"/>
    <w:rsid w:val="00D865AE"/>
    <w:rsid w:val="00D9202C"/>
    <w:rsid w:val="00D93D55"/>
    <w:rsid w:val="00D973EA"/>
    <w:rsid w:val="00DB71FA"/>
    <w:rsid w:val="00DC2164"/>
    <w:rsid w:val="00DC3286"/>
    <w:rsid w:val="00DC4042"/>
    <w:rsid w:val="00DC4340"/>
    <w:rsid w:val="00DF03A2"/>
    <w:rsid w:val="00DF0BA8"/>
    <w:rsid w:val="00DF1EEE"/>
    <w:rsid w:val="00DF77D0"/>
    <w:rsid w:val="00DF7C82"/>
    <w:rsid w:val="00E013DE"/>
    <w:rsid w:val="00E04668"/>
    <w:rsid w:val="00E04E1F"/>
    <w:rsid w:val="00E05A05"/>
    <w:rsid w:val="00E074B3"/>
    <w:rsid w:val="00E26BFB"/>
    <w:rsid w:val="00E27B96"/>
    <w:rsid w:val="00E335FE"/>
    <w:rsid w:val="00E45F39"/>
    <w:rsid w:val="00E5021F"/>
    <w:rsid w:val="00E56F90"/>
    <w:rsid w:val="00E60563"/>
    <w:rsid w:val="00E71076"/>
    <w:rsid w:val="00E71B34"/>
    <w:rsid w:val="00E9525B"/>
    <w:rsid w:val="00EA3BC0"/>
    <w:rsid w:val="00EA6FF5"/>
    <w:rsid w:val="00EA7749"/>
    <w:rsid w:val="00EB38F1"/>
    <w:rsid w:val="00EC4819"/>
    <w:rsid w:val="00EC4E49"/>
    <w:rsid w:val="00EC5712"/>
    <w:rsid w:val="00ED34B6"/>
    <w:rsid w:val="00ED77FB"/>
    <w:rsid w:val="00EE1FDD"/>
    <w:rsid w:val="00EE24E5"/>
    <w:rsid w:val="00EE25DE"/>
    <w:rsid w:val="00EE3C61"/>
    <w:rsid w:val="00EE5061"/>
    <w:rsid w:val="00EF2C07"/>
    <w:rsid w:val="00EF2C81"/>
    <w:rsid w:val="00F021A6"/>
    <w:rsid w:val="00F10C22"/>
    <w:rsid w:val="00F130B0"/>
    <w:rsid w:val="00F2404A"/>
    <w:rsid w:val="00F26B16"/>
    <w:rsid w:val="00F30370"/>
    <w:rsid w:val="00F33AD6"/>
    <w:rsid w:val="00F33BC7"/>
    <w:rsid w:val="00F42F7C"/>
    <w:rsid w:val="00F5528E"/>
    <w:rsid w:val="00F641B2"/>
    <w:rsid w:val="00F654B8"/>
    <w:rsid w:val="00F66152"/>
    <w:rsid w:val="00F774D1"/>
    <w:rsid w:val="00F87EFB"/>
    <w:rsid w:val="00F92B88"/>
    <w:rsid w:val="00F9324D"/>
    <w:rsid w:val="00FA5F7B"/>
    <w:rsid w:val="00FB0221"/>
    <w:rsid w:val="00FB0438"/>
    <w:rsid w:val="00FC432D"/>
    <w:rsid w:val="00FC4F6A"/>
    <w:rsid w:val="00FE161C"/>
    <w:rsid w:val="00FE239E"/>
    <w:rsid w:val="00FE7BF6"/>
    <w:rsid w:val="00FF0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character" w:styleId="Hyperlink">
    <w:name w:val="Hyperlink"/>
    <w:basedOn w:val="DefaultParagraphFont"/>
    <w:rsid w:val="006C2C45"/>
    <w:rPr>
      <w:color w:val="0000FF" w:themeColor="hyperlink"/>
      <w:u w:val="single"/>
    </w:rPr>
  </w:style>
  <w:style w:type="paragraph" w:styleId="CommentSubject">
    <w:name w:val="annotation subject"/>
    <w:basedOn w:val="CommentText"/>
    <w:next w:val="CommentText"/>
    <w:link w:val="CommentSubjectChar"/>
    <w:rsid w:val="008C57C2"/>
    <w:rPr>
      <w:b/>
      <w:bCs/>
      <w:sz w:val="20"/>
    </w:rPr>
  </w:style>
  <w:style w:type="character" w:customStyle="1" w:styleId="CommentSubjectChar">
    <w:name w:val="Comment Subject Char"/>
    <w:basedOn w:val="CommentTextChar"/>
    <w:link w:val="CommentSubject"/>
    <w:rsid w:val="008C57C2"/>
    <w:rPr>
      <w:rFonts w:ascii="Arial" w:eastAsia="SimSun" w:hAnsi="Arial" w:cs="Arial"/>
      <w:b/>
      <w:bCs/>
      <w:sz w:val="18"/>
    </w:rPr>
  </w:style>
  <w:style w:type="paragraph" w:styleId="Revision">
    <w:name w:val="Revision"/>
    <w:hidden/>
    <w:uiPriority w:val="99"/>
    <w:semiHidden/>
    <w:rsid w:val="00083BD0"/>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character" w:styleId="Hyperlink">
    <w:name w:val="Hyperlink"/>
    <w:basedOn w:val="DefaultParagraphFont"/>
    <w:rsid w:val="006C2C45"/>
    <w:rPr>
      <w:color w:val="0000FF" w:themeColor="hyperlink"/>
      <w:u w:val="single"/>
    </w:rPr>
  </w:style>
  <w:style w:type="paragraph" w:styleId="CommentSubject">
    <w:name w:val="annotation subject"/>
    <w:basedOn w:val="CommentText"/>
    <w:next w:val="CommentText"/>
    <w:link w:val="CommentSubjectChar"/>
    <w:rsid w:val="008C57C2"/>
    <w:rPr>
      <w:b/>
      <w:bCs/>
      <w:sz w:val="20"/>
    </w:rPr>
  </w:style>
  <w:style w:type="character" w:customStyle="1" w:styleId="CommentSubjectChar">
    <w:name w:val="Comment Subject Char"/>
    <w:basedOn w:val="CommentTextChar"/>
    <w:link w:val="CommentSubject"/>
    <w:rsid w:val="008C57C2"/>
    <w:rPr>
      <w:rFonts w:ascii="Arial" w:eastAsia="SimSun" w:hAnsi="Arial" w:cs="Arial"/>
      <w:b/>
      <w:bCs/>
      <w:sz w:val="18"/>
    </w:rPr>
  </w:style>
  <w:style w:type="paragraph" w:styleId="Revision">
    <w:name w:val="Revision"/>
    <w:hidden/>
    <w:uiPriority w:val="99"/>
    <w:semiHidden/>
    <w:rsid w:val="00083BD0"/>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2A28-F4DE-4FFA-979B-EB91FD1C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17913</Words>
  <Characters>102110</Characters>
  <Application>Microsoft Office Word</Application>
  <DocSecurity>4</DocSecurity>
  <Lines>850</Lines>
  <Paragraphs>239</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LinksUpToDate>false</LinksUpToDate>
  <CharactersWithSpaces>119784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AMENDMENTS TO STAFF REGULATIONS AND RULES</dc:title>
  <dc:subject>WO/CC/71/4, AMENDMENTS TO STAFF REGULATIONS AND RULES</dc:subject>
  <dc:creator/>
  <cp:keywords>ST/mhf</cp:keywords>
  <cp:lastModifiedBy/>
  <cp:revision>1</cp:revision>
  <dcterms:created xsi:type="dcterms:W3CDTF">2015-10-01T14:53:00Z</dcterms:created>
  <dcterms:modified xsi:type="dcterms:W3CDTF">2015-10-01T14:53:00Z</dcterms:modified>
</cp:coreProperties>
</file>