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F009F" w:rsidRPr="008B2CC1" w:rsidTr="000301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F009F" w:rsidRPr="008B2CC1" w:rsidRDefault="004F009F" w:rsidP="00030140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009F" w:rsidRPr="008B2CC1" w:rsidRDefault="004F009F" w:rsidP="00030140">
            <w:r>
              <w:rPr>
                <w:noProof/>
                <w:lang w:val="en-US" w:eastAsia="en-US"/>
              </w:rPr>
              <w:drawing>
                <wp:inline distT="0" distB="0" distL="0" distR="0" wp14:anchorId="543F98FB" wp14:editId="26DCBA9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009F" w:rsidRPr="008B2CC1" w:rsidRDefault="004F009F" w:rsidP="00030140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F009F" w:rsidRPr="001832A6" w:rsidTr="0003014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F009F" w:rsidRPr="0090731E" w:rsidRDefault="004F009F" w:rsidP="000301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20</w:t>
            </w:r>
          </w:p>
        </w:tc>
      </w:tr>
      <w:tr w:rsidR="004F009F" w:rsidRPr="001832A6" w:rsidTr="0003014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F009F" w:rsidRPr="0090731E" w:rsidRDefault="004F009F" w:rsidP="000301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F009F" w:rsidRPr="001832A6" w:rsidTr="0003014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F009F" w:rsidRPr="0090731E" w:rsidRDefault="004F009F" w:rsidP="000301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4 octobre 2017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F009F" w:rsidRPr="008B2CC1" w:rsidRDefault="004F009F" w:rsidP="004F009F"/>
    <w:p w:rsidR="004F009F" w:rsidRPr="008B2CC1" w:rsidRDefault="004F009F" w:rsidP="004F009F"/>
    <w:p w:rsidR="004F009F" w:rsidRPr="008B2CC1" w:rsidRDefault="004F009F" w:rsidP="004F009F"/>
    <w:p w:rsidR="004F009F" w:rsidRPr="008B2CC1" w:rsidRDefault="004F009F" w:rsidP="004F009F"/>
    <w:p w:rsidR="004F009F" w:rsidRPr="008B2CC1" w:rsidRDefault="004F009F" w:rsidP="004F009F"/>
    <w:p w:rsidR="004F009F" w:rsidRPr="003845C1" w:rsidRDefault="004F009F" w:rsidP="004F009F">
      <w:pPr>
        <w:rPr>
          <w:b/>
          <w:sz w:val="28"/>
          <w:szCs w:val="28"/>
        </w:rPr>
      </w:pPr>
      <w:r w:rsidRPr="00F17FEA">
        <w:rPr>
          <w:b/>
          <w:sz w:val="28"/>
          <w:szCs w:val="28"/>
          <w:lang w:val="fr-FR"/>
        </w:rPr>
        <w:t>Assemblée générale de l</w:t>
      </w:r>
      <w:r>
        <w:rPr>
          <w:b/>
          <w:sz w:val="28"/>
          <w:szCs w:val="28"/>
          <w:lang w:val="fr-FR"/>
        </w:rPr>
        <w:t>’</w:t>
      </w:r>
      <w:r w:rsidRPr="00F17FEA">
        <w:rPr>
          <w:b/>
          <w:sz w:val="28"/>
          <w:szCs w:val="28"/>
          <w:lang w:val="fr-FR"/>
        </w:rPr>
        <w:t>OMPI</w:t>
      </w:r>
    </w:p>
    <w:p w:rsidR="004F009F" w:rsidRDefault="004F009F" w:rsidP="004F009F"/>
    <w:p w:rsidR="004F009F" w:rsidRDefault="004F009F" w:rsidP="004F009F"/>
    <w:p w:rsidR="004F009F" w:rsidRPr="00F17FEA" w:rsidRDefault="004F009F" w:rsidP="004F009F">
      <w:pPr>
        <w:rPr>
          <w:b/>
          <w:sz w:val="24"/>
          <w:szCs w:val="24"/>
          <w:lang w:val="fr-FR"/>
        </w:rPr>
      </w:pPr>
      <w:r w:rsidRPr="00F17FEA">
        <w:rPr>
          <w:b/>
          <w:sz w:val="24"/>
          <w:szCs w:val="24"/>
          <w:lang w:val="fr-FR"/>
        </w:rPr>
        <w:t>Quarante</w:t>
      </w:r>
      <w:r>
        <w:rPr>
          <w:b/>
          <w:sz w:val="24"/>
          <w:szCs w:val="24"/>
          <w:lang w:val="fr-FR"/>
        </w:rPr>
        <w:t>-</w:t>
      </w:r>
      <w:r w:rsidRPr="00F17FEA">
        <w:rPr>
          <w:b/>
          <w:sz w:val="24"/>
          <w:szCs w:val="24"/>
          <w:lang w:val="fr-FR"/>
        </w:rPr>
        <w:t>neuv</w:t>
      </w:r>
      <w:r>
        <w:rPr>
          <w:b/>
          <w:sz w:val="24"/>
          <w:szCs w:val="24"/>
          <w:lang w:val="fr-FR"/>
        </w:rPr>
        <w:t>ième session</w:t>
      </w:r>
      <w:r w:rsidRPr="00F17FEA">
        <w:rPr>
          <w:b/>
          <w:sz w:val="24"/>
          <w:szCs w:val="24"/>
          <w:lang w:val="fr-FR"/>
        </w:rPr>
        <w:t xml:space="preserve"> (23</w:t>
      </w:r>
      <w:r w:rsidRPr="00F17FEA">
        <w:rPr>
          <w:b/>
          <w:sz w:val="24"/>
          <w:szCs w:val="24"/>
          <w:vertAlign w:val="superscript"/>
          <w:lang w:val="fr-FR"/>
        </w:rPr>
        <w:t>e</w:t>
      </w:r>
      <w:r w:rsidRPr="00F17FEA">
        <w:rPr>
          <w:b/>
          <w:sz w:val="24"/>
          <w:szCs w:val="24"/>
          <w:lang w:val="fr-FR"/>
        </w:rPr>
        <w:t xml:space="preserve"> session ordinaire)</w:t>
      </w:r>
    </w:p>
    <w:p w:rsidR="004F009F" w:rsidRPr="003845C1" w:rsidRDefault="004F009F" w:rsidP="004F009F">
      <w:pPr>
        <w:rPr>
          <w:b/>
          <w:sz w:val="24"/>
          <w:szCs w:val="24"/>
        </w:rPr>
      </w:pPr>
      <w:r w:rsidRPr="00F17FEA">
        <w:rPr>
          <w:b/>
          <w:sz w:val="24"/>
          <w:szCs w:val="24"/>
          <w:lang w:val="fr-FR"/>
        </w:rPr>
        <w:t>Genève, 2 – 11 octobre 2017</w:t>
      </w:r>
    </w:p>
    <w:p w:rsidR="004F009F" w:rsidRPr="008B2CC1" w:rsidRDefault="004F009F" w:rsidP="004F009F"/>
    <w:p w:rsidR="004F009F" w:rsidRPr="008B2CC1" w:rsidRDefault="004F009F" w:rsidP="004F009F"/>
    <w:p w:rsidR="004F009F" w:rsidRPr="008B2CC1" w:rsidRDefault="004F009F" w:rsidP="004F009F"/>
    <w:p w:rsidR="00D825A8" w:rsidRPr="006633CE" w:rsidRDefault="00D825A8" w:rsidP="00D825A8">
      <w:pPr>
        <w:rPr>
          <w:caps/>
          <w:sz w:val="24"/>
          <w:lang w:val="fr-FR" w:bidi="fa-IR"/>
        </w:rPr>
      </w:pPr>
      <w:r w:rsidRPr="006633CE">
        <w:rPr>
          <w:caps/>
          <w:color w:val="000000"/>
          <w:sz w:val="24"/>
          <w:lang w:val="fr-FR" w:bidi="fa-IR"/>
        </w:rPr>
        <w:t>PROPOSition du groupe des pays d</w:t>
      </w:r>
      <w:r w:rsidR="004F009F">
        <w:rPr>
          <w:caps/>
          <w:color w:val="000000"/>
          <w:sz w:val="24"/>
          <w:lang w:val="fr-FR" w:bidi="fa-IR"/>
        </w:rPr>
        <w:t>’</w:t>
      </w:r>
      <w:r w:rsidRPr="006633CE">
        <w:rPr>
          <w:caps/>
          <w:color w:val="000000"/>
          <w:sz w:val="24"/>
          <w:lang w:val="fr-FR" w:bidi="fa-IR"/>
        </w:rPr>
        <w:t>asie et du pacifique rel</w:t>
      </w:r>
      <w:r w:rsidR="00A36B27">
        <w:rPr>
          <w:caps/>
          <w:color w:val="000000"/>
          <w:sz w:val="24"/>
          <w:lang w:val="fr-FR" w:bidi="fa-IR"/>
        </w:rPr>
        <w:t>ative à la COMPOSITION du comitÉ</w:t>
      </w:r>
      <w:r w:rsidRPr="006633CE">
        <w:rPr>
          <w:caps/>
          <w:color w:val="000000"/>
          <w:sz w:val="24"/>
          <w:lang w:val="fr-FR" w:bidi="fa-IR"/>
        </w:rPr>
        <w:t xml:space="preserve"> du programme et budget</w:t>
      </w:r>
    </w:p>
    <w:p w:rsidR="00D825A8" w:rsidRPr="006633CE" w:rsidRDefault="00D825A8" w:rsidP="008B2CC1">
      <w:pPr>
        <w:rPr>
          <w:lang w:val="fr-FR"/>
        </w:rPr>
      </w:pPr>
    </w:p>
    <w:p w:rsidR="00D825A8" w:rsidRPr="006633CE" w:rsidRDefault="00D825A8" w:rsidP="00D825A8">
      <w:pPr>
        <w:rPr>
          <w:i/>
          <w:lang w:val="fr-FR"/>
        </w:rPr>
      </w:pPr>
      <w:bookmarkStart w:id="4" w:name="Prepared"/>
      <w:bookmarkStart w:id="5" w:name="_GoBack"/>
      <w:bookmarkEnd w:id="4"/>
      <w:r w:rsidRPr="006633CE">
        <w:rPr>
          <w:i/>
          <w:color w:val="000000"/>
          <w:lang w:val="fr-FR"/>
        </w:rPr>
        <w:t>Proposition présentée par le groupe des pays d</w:t>
      </w:r>
      <w:r w:rsidR="004F009F">
        <w:rPr>
          <w:i/>
          <w:color w:val="000000"/>
          <w:lang w:val="fr-FR"/>
        </w:rPr>
        <w:t>’</w:t>
      </w:r>
      <w:r w:rsidRPr="006633CE">
        <w:rPr>
          <w:i/>
          <w:color w:val="000000"/>
          <w:lang w:val="fr-FR"/>
        </w:rPr>
        <w:t>Asie et du Pacifique</w:t>
      </w:r>
    </w:p>
    <w:bookmarkEnd w:id="5"/>
    <w:p w:rsidR="00D825A8" w:rsidRPr="006633CE" w:rsidRDefault="00D825A8">
      <w:pPr>
        <w:rPr>
          <w:lang w:val="fr-FR"/>
        </w:rPr>
      </w:pPr>
    </w:p>
    <w:p w:rsidR="00D825A8" w:rsidRPr="006633CE" w:rsidRDefault="00D825A8">
      <w:pPr>
        <w:rPr>
          <w:lang w:val="fr-FR"/>
        </w:rPr>
      </w:pPr>
    </w:p>
    <w:p w:rsidR="00D825A8" w:rsidRPr="006633CE" w:rsidRDefault="00D825A8">
      <w:pPr>
        <w:rPr>
          <w:lang w:val="fr-FR"/>
        </w:rPr>
      </w:pPr>
    </w:p>
    <w:p w:rsidR="00D825A8" w:rsidRPr="006633CE" w:rsidRDefault="00D825A8" w:rsidP="0053057A">
      <w:pPr>
        <w:rPr>
          <w:lang w:val="fr-FR"/>
        </w:rPr>
      </w:pPr>
    </w:p>
    <w:p w:rsidR="00D825A8" w:rsidRPr="006633CE" w:rsidRDefault="00D825A8" w:rsidP="00A0544C">
      <w:pPr>
        <w:pStyle w:val="ONUMFS"/>
        <w:numPr>
          <w:ilvl w:val="0"/>
          <w:numId w:val="0"/>
        </w:numPr>
        <w:rPr>
          <w:lang w:val="fr-FR"/>
        </w:rPr>
      </w:pPr>
      <w:r w:rsidRPr="006633CE">
        <w:rPr>
          <w:lang w:val="fr-FR"/>
        </w:rPr>
        <w:t>Dans une communication au Secrétariat reçue le 4 octobre 2017, la délégation de l</w:t>
      </w:r>
      <w:r w:rsidR="004F009F">
        <w:rPr>
          <w:lang w:val="fr-FR"/>
        </w:rPr>
        <w:t>’</w:t>
      </w:r>
      <w:r w:rsidRPr="007160AE">
        <w:rPr>
          <w:lang w:val="fr-FR"/>
        </w:rPr>
        <w:t>Indonésie</w:t>
      </w:r>
      <w:r w:rsidRPr="006633CE">
        <w:rPr>
          <w:lang w:val="fr-FR"/>
        </w:rPr>
        <w:t>, au nom du groupe des pays d</w:t>
      </w:r>
      <w:r w:rsidR="004F009F">
        <w:rPr>
          <w:lang w:val="fr-FR"/>
        </w:rPr>
        <w:t>’</w:t>
      </w:r>
      <w:r w:rsidRPr="006633CE">
        <w:rPr>
          <w:lang w:val="fr-FR"/>
        </w:rPr>
        <w:t>Asie et du Pacifique, a soumis la proposition ci</w:t>
      </w:r>
      <w:r w:rsidR="004F009F">
        <w:rPr>
          <w:lang w:val="fr-FR"/>
        </w:rPr>
        <w:t>-</w:t>
      </w:r>
      <w:r w:rsidRPr="006633CE">
        <w:rPr>
          <w:lang w:val="fr-FR"/>
        </w:rPr>
        <w:t>jointe au titre du point 9 de l</w:t>
      </w:r>
      <w:r w:rsidR="004F009F">
        <w:rPr>
          <w:lang w:val="fr-FR"/>
        </w:rPr>
        <w:t>’</w:t>
      </w:r>
      <w:r w:rsidRPr="006633CE">
        <w:rPr>
          <w:lang w:val="fr-FR"/>
        </w:rPr>
        <w:t xml:space="preserve">ordre du jour, intitulé </w:t>
      </w:r>
      <w:r w:rsidR="006633CE" w:rsidRPr="006633CE">
        <w:rPr>
          <w:lang w:val="fr-FR"/>
        </w:rPr>
        <w:t>“</w:t>
      </w:r>
      <w:r w:rsidRPr="006633CE">
        <w:rPr>
          <w:lang w:val="fr-FR"/>
        </w:rPr>
        <w:t xml:space="preserve">Composition du </w:t>
      </w:r>
      <w:r w:rsidRPr="007160AE">
        <w:rPr>
          <w:lang w:val="fr-FR"/>
        </w:rPr>
        <w:t>Comité du programme et budget</w:t>
      </w:r>
      <w:r w:rsidR="006633CE" w:rsidRPr="006633CE">
        <w:rPr>
          <w:lang w:val="fr-FR"/>
        </w:rPr>
        <w:t>”</w:t>
      </w:r>
      <w:r w:rsidRPr="006633CE">
        <w:rPr>
          <w:lang w:val="fr-FR"/>
        </w:rPr>
        <w:t>.</w:t>
      </w:r>
    </w:p>
    <w:p w:rsidR="00D825A8" w:rsidRPr="006633CE" w:rsidRDefault="00D825A8" w:rsidP="00DB4DD4">
      <w:pPr>
        <w:rPr>
          <w:lang w:val="fr-FR"/>
        </w:rPr>
      </w:pPr>
    </w:p>
    <w:p w:rsidR="00D825A8" w:rsidRPr="006633CE" w:rsidRDefault="00D825A8" w:rsidP="00DB4DD4">
      <w:pPr>
        <w:rPr>
          <w:lang w:val="fr-FR"/>
        </w:rPr>
      </w:pPr>
    </w:p>
    <w:p w:rsidR="00A0544C" w:rsidRPr="00A36B27" w:rsidRDefault="00A0544C">
      <w:pPr>
        <w:pStyle w:val="Endofdocument-Annex"/>
        <w:rPr>
          <w:lang w:val="fr-CH"/>
        </w:rPr>
      </w:pPr>
      <w:r w:rsidRPr="00A36B27">
        <w:rPr>
          <w:lang w:val="fr-CH"/>
        </w:rPr>
        <w:t>[L’annexe suit]</w:t>
      </w:r>
    </w:p>
    <w:p w:rsidR="00D825A8" w:rsidRPr="006633CE" w:rsidRDefault="00D825A8" w:rsidP="00DB4DD4">
      <w:pPr>
        <w:rPr>
          <w:lang w:val="fr-FR"/>
        </w:rPr>
      </w:pPr>
    </w:p>
    <w:p w:rsidR="00DB4DD4" w:rsidRPr="006633CE" w:rsidRDefault="00DB4DD4" w:rsidP="00D825A8">
      <w:pPr>
        <w:tabs>
          <w:tab w:val="left" w:pos="5670"/>
        </w:tabs>
        <w:rPr>
          <w:lang w:val="fr-FR"/>
        </w:rPr>
        <w:sectPr w:rsidR="00DB4DD4" w:rsidRPr="006633CE" w:rsidSect="00DB4DD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825A8" w:rsidRPr="00A0544C" w:rsidRDefault="00265932" w:rsidP="00A0544C">
      <w:pPr>
        <w:rPr>
          <w:b/>
          <w:u w:color="000000"/>
          <w:bdr w:val="nil"/>
          <w:lang w:val="fr-FR" w:eastAsia="fr-CH"/>
        </w:rPr>
      </w:pPr>
      <w:r w:rsidRPr="00A0544C">
        <w:rPr>
          <w:b/>
          <w:u w:color="000000"/>
          <w:bdr w:val="nil"/>
          <w:lang w:val="fr-FR" w:eastAsia="fr-CH"/>
        </w:rPr>
        <w:lastRenderedPageBreak/>
        <w:t>Communication du groupe des pays d</w:t>
      </w:r>
      <w:r w:rsidR="004F009F" w:rsidRPr="00A0544C">
        <w:rPr>
          <w:b/>
          <w:u w:color="000000"/>
          <w:bdr w:val="nil"/>
          <w:lang w:val="fr-FR" w:eastAsia="fr-CH"/>
        </w:rPr>
        <w:t>’</w:t>
      </w:r>
      <w:r w:rsidRPr="00A0544C">
        <w:rPr>
          <w:b/>
          <w:u w:color="000000"/>
          <w:bdr w:val="nil"/>
          <w:lang w:val="fr-FR" w:eastAsia="fr-CH"/>
        </w:rPr>
        <w:t>Asie et du Pacifique</w:t>
      </w:r>
    </w:p>
    <w:p w:rsidR="00D825A8" w:rsidRPr="00A0544C" w:rsidRDefault="00D825A8" w:rsidP="00A0544C">
      <w:pPr>
        <w:rPr>
          <w:b/>
          <w:u w:color="000000"/>
          <w:bdr w:val="nil"/>
          <w:lang w:val="fr-FR" w:eastAsia="fr-CH"/>
        </w:rPr>
      </w:pPr>
    </w:p>
    <w:p w:rsidR="00D825A8" w:rsidRPr="00A0544C" w:rsidRDefault="00353411" w:rsidP="00A0544C">
      <w:pPr>
        <w:rPr>
          <w:b/>
          <w:u w:color="000000"/>
          <w:bdr w:val="nil"/>
          <w:lang w:val="fr-FR" w:eastAsia="fr-CH"/>
        </w:rPr>
      </w:pPr>
      <w:r w:rsidRPr="00A0544C">
        <w:rPr>
          <w:b/>
          <w:u w:color="000000"/>
          <w:bdr w:val="nil"/>
          <w:lang w:val="fr-FR" w:eastAsia="fr-CH"/>
        </w:rPr>
        <w:t>Point 9 de l</w:t>
      </w:r>
      <w:r w:rsidR="004F009F" w:rsidRPr="00A0544C">
        <w:rPr>
          <w:b/>
          <w:u w:color="000000"/>
          <w:bdr w:val="nil"/>
          <w:lang w:val="fr-FR" w:eastAsia="fr-CH"/>
        </w:rPr>
        <w:t>’</w:t>
      </w:r>
      <w:r w:rsidRPr="00A0544C">
        <w:rPr>
          <w:b/>
          <w:u w:color="000000"/>
          <w:bdr w:val="nil"/>
          <w:lang w:val="fr-FR" w:eastAsia="fr-CH"/>
        </w:rPr>
        <w:t>ordre du jour</w:t>
      </w:r>
      <w:r w:rsidR="004F009F" w:rsidRPr="00A0544C">
        <w:rPr>
          <w:b/>
          <w:u w:color="000000"/>
          <w:bdr w:val="nil"/>
          <w:lang w:val="fr-FR" w:eastAsia="fr-CH"/>
        </w:rPr>
        <w:t xml:space="preserve"> – </w:t>
      </w:r>
      <w:r w:rsidRPr="00A0544C">
        <w:rPr>
          <w:b/>
          <w:u w:color="000000"/>
          <w:bdr w:val="nil"/>
          <w:lang w:val="fr-FR" w:eastAsia="fr-CH"/>
        </w:rPr>
        <w:t>Composition du Comité du programme et budget (PBC)</w:t>
      </w:r>
    </w:p>
    <w:p w:rsidR="004F009F" w:rsidRPr="00A0544C" w:rsidRDefault="004F009F" w:rsidP="00A0544C">
      <w:pPr>
        <w:rPr>
          <w:rFonts w:cs="Calibri"/>
          <w:b/>
          <w:sz w:val="24"/>
          <w:szCs w:val="24"/>
          <w:u w:color="000000"/>
          <w:bdr w:val="nil"/>
          <w:lang w:val="fr-FR" w:eastAsia="fr-CH"/>
        </w:rPr>
      </w:pPr>
    </w:p>
    <w:p w:rsidR="004F009F" w:rsidRDefault="00353411" w:rsidP="00A0544C">
      <w:pPr>
        <w:pStyle w:val="ONUMFS"/>
        <w:rPr>
          <w:u w:color="000000"/>
          <w:bdr w:val="nil"/>
          <w:lang w:val="fr-FR" w:eastAsia="fr-CH"/>
        </w:rPr>
      </w:pPr>
      <w:r w:rsidRPr="006633CE">
        <w:rPr>
          <w:u w:color="000000"/>
          <w:bdr w:val="nil"/>
          <w:lang w:val="fr-FR" w:eastAsia="fr-CH"/>
        </w:rPr>
        <w:t>Le groupe des pays d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>Asie et du Pacifique a pris note de l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>explication fournie par le Conseiller juridique lors d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une </w:t>
      </w:r>
      <w:r w:rsidRPr="007160AE">
        <w:rPr>
          <w:u w:color="000000"/>
          <w:bdr w:val="nil"/>
          <w:lang w:val="fr-FR" w:eastAsia="fr-CH"/>
        </w:rPr>
        <w:t>consultation</w:t>
      </w:r>
      <w:r w:rsidRPr="006633CE">
        <w:rPr>
          <w:u w:color="000000"/>
          <w:bdr w:val="nil"/>
          <w:lang w:val="fr-FR" w:eastAsia="fr-CH"/>
        </w:rPr>
        <w:t xml:space="preserve"> avec le groupe selon laquelle il n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existait pas de règlement régissant la composition globale du </w:t>
      </w:r>
      <w:r w:rsidRPr="007160AE">
        <w:rPr>
          <w:u w:color="000000"/>
          <w:bdr w:val="nil"/>
          <w:lang w:val="fr-FR" w:eastAsia="fr-CH"/>
        </w:rPr>
        <w:t>PBC ou l</w:t>
      </w:r>
      <w:r w:rsidR="004F009F">
        <w:rPr>
          <w:u w:color="000000"/>
          <w:bdr w:val="nil"/>
          <w:lang w:val="fr-FR" w:eastAsia="fr-CH"/>
        </w:rPr>
        <w:t>’</w:t>
      </w:r>
      <w:r w:rsidRPr="007160AE">
        <w:rPr>
          <w:u w:color="000000"/>
          <w:bdr w:val="nil"/>
          <w:lang w:val="fr-FR" w:eastAsia="fr-CH"/>
        </w:rPr>
        <w:t>élection de ses membres et que, bien que le nombre de membres du PBC</w:t>
      </w:r>
      <w:r w:rsidRPr="006633CE">
        <w:rPr>
          <w:u w:color="000000"/>
          <w:bdr w:val="nil"/>
          <w:lang w:val="fr-FR" w:eastAsia="fr-CH"/>
        </w:rPr>
        <w:t xml:space="preserve"> soit passé de 33 à 53 au fil du temps, il n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>existait pas de base juridique pour déterminer le nombre de sièges au comité, ni leur répartition entre les différents groupes régionaux.</w:t>
      </w:r>
      <w:r w:rsidR="00D52779">
        <w:rPr>
          <w:u w:color="000000"/>
          <w:bdr w:val="nil"/>
          <w:lang w:val="fr-FR" w:eastAsia="fr-CH"/>
        </w:rPr>
        <w:t xml:space="preserve"> </w:t>
      </w:r>
      <w:r w:rsidR="001177A9" w:rsidRPr="006633CE">
        <w:rPr>
          <w:u w:color="000000"/>
          <w:bdr w:val="nil"/>
          <w:lang w:val="fr-FR" w:eastAsia="fr-CH"/>
        </w:rPr>
        <w:t xml:space="preserve"> </w:t>
      </w:r>
      <w:r w:rsidR="00A0739C" w:rsidRPr="006633CE">
        <w:rPr>
          <w:u w:color="000000"/>
          <w:bdr w:val="nil"/>
          <w:lang w:val="fr-FR" w:eastAsia="fr-CH"/>
        </w:rPr>
        <w:t>La répartition actuelle n</w:t>
      </w:r>
      <w:r w:rsidR="004F009F">
        <w:rPr>
          <w:u w:color="000000"/>
          <w:bdr w:val="nil"/>
          <w:lang w:val="fr-FR" w:eastAsia="fr-CH"/>
        </w:rPr>
        <w:t>’</w:t>
      </w:r>
      <w:r w:rsidR="00A0739C" w:rsidRPr="006633CE">
        <w:rPr>
          <w:u w:color="000000"/>
          <w:bdr w:val="nil"/>
          <w:lang w:val="fr-FR" w:eastAsia="fr-CH"/>
        </w:rPr>
        <w:t>est pas équitablement proportionnée ni représentative de la taille des différents groupes régionaux à l</w:t>
      </w:r>
      <w:r w:rsidR="004F009F">
        <w:rPr>
          <w:u w:color="000000"/>
          <w:bdr w:val="nil"/>
          <w:lang w:val="fr-FR" w:eastAsia="fr-CH"/>
        </w:rPr>
        <w:t>’</w:t>
      </w:r>
      <w:r w:rsidR="00A0739C" w:rsidRPr="007160AE">
        <w:rPr>
          <w:u w:color="000000"/>
          <w:bdr w:val="nil"/>
          <w:lang w:val="fr-FR" w:eastAsia="fr-CH"/>
        </w:rPr>
        <w:t>OMPI</w:t>
      </w:r>
      <w:r w:rsidR="00A0739C" w:rsidRPr="006633CE">
        <w:rPr>
          <w:u w:color="000000"/>
          <w:bdr w:val="nil"/>
          <w:lang w:val="fr-FR" w:eastAsia="fr-CH"/>
        </w:rPr>
        <w:t>.</w:t>
      </w:r>
    </w:p>
    <w:p w:rsidR="004F009F" w:rsidRDefault="00A0739C" w:rsidP="00A0544C">
      <w:pPr>
        <w:pStyle w:val="ONUMFS"/>
        <w:rPr>
          <w:u w:color="000000"/>
          <w:bdr w:val="nil"/>
          <w:lang w:val="fr-FR" w:eastAsia="fr-CH"/>
        </w:rPr>
      </w:pPr>
      <w:r w:rsidRPr="006633CE">
        <w:rPr>
          <w:u w:color="000000"/>
          <w:bdr w:val="nil"/>
          <w:lang w:val="fr-FR" w:eastAsia="fr-CH"/>
        </w:rPr>
        <w:t>Compte tenu de ce qui précède, le groupe des pays d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Asie et du Pacifique souhaiterait inviter les groupes régionaux et les </w:t>
      </w:r>
      <w:r w:rsidRPr="007160AE">
        <w:rPr>
          <w:u w:color="000000"/>
          <w:bdr w:val="nil"/>
          <w:lang w:val="fr-FR" w:eastAsia="fr-CH"/>
        </w:rPr>
        <w:t>États membres</w:t>
      </w:r>
      <w:r w:rsidRPr="006633CE">
        <w:rPr>
          <w:u w:color="000000"/>
          <w:bdr w:val="nil"/>
          <w:lang w:val="fr-FR" w:eastAsia="fr-CH"/>
        </w:rPr>
        <w:t xml:space="preserve"> à examiner les questions suivantes</w:t>
      </w:r>
      <w:r w:rsidR="004F009F">
        <w:rPr>
          <w:u w:color="000000"/>
          <w:bdr w:val="nil"/>
          <w:lang w:val="fr-FR" w:eastAsia="fr-CH"/>
        </w:rPr>
        <w:t> :</w:t>
      </w:r>
    </w:p>
    <w:p w:rsidR="00D825A8" w:rsidRPr="006633CE" w:rsidRDefault="00A0739C" w:rsidP="00A0544C">
      <w:pPr>
        <w:pStyle w:val="ONUMFS"/>
        <w:numPr>
          <w:ilvl w:val="1"/>
          <w:numId w:val="15"/>
        </w:numPr>
        <w:rPr>
          <w:rFonts w:eastAsia="Arial"/>
          <w:u w:color="000000"/>
          <w:bdr w:val="nil"/>
          <w:lang w:val="fr-FR" w:eastAsia="fr-CH"/>
        </w:rPr>
      </w:pPr>
      <w:r w:rsidRPr="006633CE">
        <w:rPr>
          <w:u w:color="000000"/>
          <w:bdr w:val="nil"/>
          <w:lang w:val="fr-FR" w:eastAsia="fr-CH"/>
        </w:rPr>
        <w:t xml:space="preserve">Le </w:t>
      </w:r>
      <w:r w:rsidRPr="007160AE">
        <w:rPr>
          <w:u w:color="000000"/>
          <w:bdr w:val="nil"/>
          <w:lang w:val="fr-FR" w:eastAsia="fr-CH"/>
        </w:rPr>
        <w:t>PBC</w:t>
      </w:r>
      <w:r w:rsidRPr="006633CE">
        <w:rPr>
          <w:u w:color="000000"/>
          <w:bdr w:val="nil"/>
          <w:lang w:val="fr-FR" w:eastAsia="fr-CH"/>
        </w:rPr>
        <w:t xml:space="preserve"> devrait être ouvert à la participation pleine et entière de tous les membres de l</w:t>
      </w:r>
      <w:r w:rsidR="004F009F">
        <w:rPr>
          <w:u w:color="000000"/>
          <w:bdr w:val="nil"/>
          <w:lang w:val="fr-FR" w:eastAsia="fr-CH"/>
        </w:rPr>
        <w:t>’</w:t>
      </w:r>
      <w:r w:rsidRPr="007160AE">
        <w:rPr>
          <w:u w:color="000000"/>
          <w:bdr w:val="nil"/>
          <w:lang w:val="fr-FR" w:eastAsia="fr-CH"/>
        </w:rPr>
        <w:t>OMPI</w:t>
      </w:r>
      <w:r w:rsidRPr="006633CE">
        <w:rPr>
          <w:u w:color="000000"/>
          <w:bdr w:val="nil"/>
          <w:lang w:val="fr-FR" w:eastAsia="fr-CH"/>
        </w:rPr>
        <w:t xml:space="preserve"> intéressés.</w:t>
      </w:r>
      <w:r w:rsidR="00D52779">
        <w:rPr>
          <w:u w:color="000000"/>
          <w:bdr w:val="nil"/>
          <w:lang w:val="fr-FR" w:eastAsia="fr-CH"/>
        </w:rPr>
        <w:t xml:space="preserve"> </w:t>
      </w:r>
      <w:r w:rsidR="001177A9" w:rsidRPr="006633CE">
        <w:rPr>
          <w:u w:color="000000"/>
          <w:bdr w:val="nil"/>
          <w:lang w:val="fr-FR" w:eastAsia="fr-CH"/>
        </w:rPr>
        <w:t xml:space="preserve"> </w:t>
      </w:r>
      <w:r w:rsidRPr="006633CE">
        <w:rPr>
          <w:u w:color="000000"/>
          <w:bdr w:val="nil"/>
          <w:lang w:val="fr-FR" w:eastAsia="fr-CH"/>
        </w:rPr>
        <w:t xml:space="preserve">Les </w:t>
      </w:r>
      <w:r w:rsidRPr="007160AE">
        <w:rPr>
          <w:u w:color="000000"/>
          <w:bdr w:val="nil"/>
          <w:lang w:val="fr-FR" w:eastAsia="fr-CH"/>
        </w:rPr>
        <w:t>décisions</w:t>
      </w:r>
      <w:r w:rsidRPr="006633CE">
        <w:rPr>
          <w:u w:color="000000"/>
          <w:bdr w:val="nil"/>
          <w:lang w:val="fr-FR" w:eastAsia="fr-CH"/>
        </w:rPr>
        <w:t xml:space="preserve"> prises par le </w:t>
      </w:r>
      <w:r w:rsidRPr="007160AE">
        <w:rPr>
          <w:u w:color="000000"/>
          <w:bdr w:val="nil"/>
          <w:lang w:val="fr-FR" w:eastAsia="fr-CH"/>
        </w:rPr>
        <w:t>PBC</w:t>
      </w:r>
      <w:r w:rsidRPr="006633CE">
        <w:rPr>
          <w:u w:color="000000"/>
          <w:bdr w:val="nil"/>
          <w:lang w:val="fr-FR" w:eastAsia="fr-CH"/>
        </w:rPr>
        <w:t xml:space="preserve"> – qui est un organe directeur essentiel de l</w:t>
      </w:r>
      <w:r w:rsidR="004F009F">
        <w:rPr>
          <w:u w:color="000000"/>
          <w:bdr w:val="nil"/>
          <w:lang w:val="fr-FR" w:eastAsia="fr-CH"/>
        </w:rPr>
        <w:t>’</w:t>
      </w:r>
      <w:r w:rsidRPr="007160AE">
        <w:rPr>
          <w:u w:color="000000"/>
          <w:bdr w:val="nil"/>
          <w:lang w:val="fr-FR" w:eastAsia="fr-CH"/>
        </w:rPr>
        <w:t>OMPI</w:t>
      </w:r>
      <w:r w:rsidR="004F009F">
        <w:rPr>
          <w:u w:color="000000"/>
          <w:bdr w:val="nil"/>
          <w:lang w:val="fr-FR" w:eastAsia="fr-CH"/>
        </w:rPr>
        <w:t xml:space="preserve"> – </w:t>
      </w:r>
      <w:r w:rsidRPr="006633CE">
        <w:rPr>
          <w:u w:color="000000"/>
          <w:bdr w:val="nil"/>
          <w:lang w:val="fr-FR" w:eastAsia="fr-CH"/>
        </w:rPr>
        <w:t>intéressent directement tous les membres.</w:t>
      </w:r>
      <w:r w:rsidR="00D52779">
        <w:rPr>
          <w:u w:color="000000"/>
          <w:bdr w:val="nil"/>
          <w:lang w:val="fr-FR" w:eastAsia="fr-CH"/>
        </w:rPr>
        <w:t xml:space="preserve"> </w:t>
      </w:r>
      <w:r w:rsidR="001177A9" w:rsidRPr="006633CE">
        <w:rPr>
          <w:u w:color="000000"/>
          <w:bdr w:val="nil"/>
          <w:lang w:val="fr-FR" w:eastAsia="fr-CH"/>
        </w:rPr>
        <w:t xml:space="preserve"> </w:t>
      </w:r>
      <w:r w:rsidR="00EA1BB6" w:rsidRPr="006633CE">
        <w:rPr>
          <w:u w:color="000000"/>
          <w:bdr w:val="nil"/>
          <w:lang w:val="fr-FR" w:eastAsia="fr-CH"/>
        </w:rPr>
        <w:t>Tous les membres qui souhaitent être impliqués devraient donc avoir la possibilité de contribuer pleinement, étant donné que ni les règles de procédure ni les principes directeurs existants de l</w:t>
      </w:r>
      <w:r w:rsidR="004F009F">
        <w:rPr>
          <w:u w:color="000000"/>
          <w:bdr w:val="nil"/>
          <w:lang w:val="fr-FR" w:eastAsia="fr-CH"/>
        </w:rPr>
        <w:t>’</w:t>
      </w:r>
      <w:r w:rsidR="00EA1BB6" w:rsidRPr="006633CE">
        <w:rPr>
          <w:u w:color="000000"/>
          <w:bdr w:val="nil"/>
          <w:lang w:val="fr-FR" w:eastAsia="fr-CH"/>
        </w:rPr>
        <w:t xml:space="preserve">OMPI ne prévoient de base juridique pour la </w:t>
      </w:r>
      <w:r w:rsidR="00EA1BB6" w:rsidRPr="007160AE">
        <w:rPr>
          <w:u w:color="000000"/>
          <w:bdr w:val="nil"/>
          <w:lang w:val="fr-FR" w:eastAsia="fr-CH"/>
        </w:rPr>
        <w:t>limitation</w:t>
      </w:r>
      <w:r w:rsidR="00EA1BB6" w:rsidRPr="006633CE">
        <w:rPr>
          <w:u w:color="000000"/>
          <w:bdr w:val="nil"/>
          <w:lang w:val="fr-FR" w:eastAsia="fr-CH"/>
        </w:rPr>
        <w:t xml:space="preserve"> actuelle du nombre de sièges au sein du </w:t>
      </w:r>
      <w:r w:rsidR="00EA1BB6" w:rsidRPr="007160AE">
        <w:rPr>
          <w:u w:color="000000"/>
          <w:bdr w:val="nil"/>
          <w:lang w:val="fr-FR" w:eastAsia="fr-CH"/>
        </w:rPr>
        <w:t>PBC ni pour la répartition des sièges entre les groupes régionaux</w:t>
      </w:r>
      <w:r w:rsidR="00EA1BB6" w:rsidRPr="006633CE">
        <w:rPr>
          <w:u w:color="000000"/>
          <w:bdr w:val="nil"/>
          <w:lang w:val="fr-FR" w:eastAsia="fr-CH"/>
        </w:rPr>
        <w:t>.</w:t>
      </w:r>
    </w:p>
    <w:p w:rsidR="00D825A8" w:rsidRPr="006633CE" w:rsidRDefault="00A0544C" w:rsidP="00A0544C">
      <w:pPr>
        <w:pStyle w:val="ONUMFS"/>
        <w:numPr>
          <w:ilvl w:val="1"/>
          <w:numId w:val="15"/>
        </w:numPr>
        <w:rPr>
          <w:u w:color="000000"/>
          <w:bdr w:val="nil"/>
          <w:lang w:val="fr-FR" w:eastAsia="fr-CH"/>
        </w:rPr>
      </w:pPr>
      <w:r>
        <w:rPr>
          <w:u w:color="000000"/>
          <w:bdr w:val="nil"/>
          <w:lang w:val="fr-FR" w:eastAsia="fr-CH"/>
        </w:rPr>
        <w:t>Cela étant</w:t>
      </w:r>
      <w:r w:rsidR="00EA1BB6" w:rsidRPr="006633CE">
        <w:rPr>
          <w:u w:color="000000"/>
          <w:bdr w:val="nil"/>
          <w:lang w:val="fr-FR" w:eastAsia="fr-CH"/>
        </w:rPr>
        <w:t>, compte tenu du fait que les membres peuvent avoir besoin de davantage de temps pour examiner les questions ci</w:t>
      </w:r>
      <w:r w:rsidR="004F009F">
        <w:rPr>
          <w:u w:color="000000"/>
          <w:bdr w:val="nil"/>
          <w:lang w:val="fr-FR" w:eastAsia="fr-CH"/>
        </w:rPr>
        <w:t>-</w:t>
      </w:r>
      <w:r w:rsidR="00EA1BB6" w:rsidRPr="006633CE">
        <w:rPr>
          <w:u w:color="000000"/>
          <w:bdr w:val="nil"/>
          <w:lang w:val="fr-FR" w:eastAsia="fr-CH"/>
        </w:rPr>
        <w:t>dessus, le groupe des pays d</w:t>
      </w:r>
      <w:r w:rsidR="004F009F">
        <w:rPr>
          <w:u w:color="000000"/>
          <w:bdr w:val="nil"/>
          <w:lang w:val="fr-FR" w:eastAsia="fr-CH"/>
        </w:rPr>
        <w:t>’</w:t>
      </w:r>
      <w:r w:rsidR="00EA1BB6" w:rsidRPr="006633CE">
        <w:rPr>
          <w:u w:color="000000"/>
          <w:bdr w:val="nil"/>
          <w:lang w:val="fr-FR" w:eastAsia="fr-CH"/>
        </w:rPr>
        <w:t>Asie et du Pacifique propose ce qui suit pour l</w:t>
      </w:r>
      <w:r w:rsidR="004F009F">
        <w:rPr>
          <w:u w:color="000000"/>
          <w:bdr w:val="nil"/>
          <w:lang w:val="fr-FR" w:eastAsia="fr-CH"/>
        </w:rPr>
        <w:t>’</w:t>
      </w:r>
      <w:r w:rsidR="00EA1BB6" w:rsidRPr="006633CE">
        <w:rPr>
          <w:u w:color="000000"/>
          <w:bdr w:val="nil"/>
          <w:lang w:val="fr-FR" w:eastAsia="fr-CH"/>
        </w:rPr>
        <w:t>exercice biennal 2018</w:t>
      </w:r>
      <w:r w:rsidR="004F009F">
        <w:rPr>
          <w:u w:color="000000"/>
          <w:bdr w:val="nil"/>
          <w:lang w:val="fr-FR" w:eastAsia="fr-CH"/>
        </w:rPr>
        <w:t>-</w:t>
      </w:r>
      <w:r w:rsidR="00EA1BB6" w:rsidRPr="006633CE">
        <w:rPr>
          <w:u w:color="000000"/>
          <w:bdr w:val="nil"/>
          <w:lang w:val="fr-FR" w:eastAsia="fr-CH"/>
        </w:rPr>
        <w:t>2019</w:t>
      </w:r>
      <w:r w:rsidR="004F009F">
        <w:rPr>
          <w:u w:color="000000"/>
          <w:bdr w:val="nil"/>
          <w:lang w:val="fr-FR" w:eastAsia="fr-CH"/>
        </w:rPr>
        <w:t> :</w:t>
      </w:r>
    </w:p>
    <w:p w:rsidR="00A0544C" w:rsidRDefault="00EA1BB6" w:rsidP="00A0544C">
      <w:pPr>
        <w:pStyle w:val="ONUMFS"/>
        <w:numPr>
          <w:ilvl w:val="2"/>
          <w:numId w:val="15"/>
        </w:numPr>
        <w:rPr>
          <w:rFonts w:eastAsia="Arial"/>
          <w:u w:color="000000"/>
          <w:bdr w:val="nil"/>
          <w:lang w:val="fr-FR" w:eastAsia="fr-CH"/>
        </w:rPr>
      </w:pPr>
      <w:r w:rsidRPr="006633CE">
        <w:rPr>
          <w:u w:color="000000"/>
          <w:bdr w:val="nil"/>
          <w:lang w:val="fr-FR" w:eastAsia="fr-CH"/>
        </w:rPr>
        <w:t>Le groupe des pays d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>Asie et du Pacifique rappelle les précédents pour l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expansion du </w:t>
      </w:r>
      <w:r w:rsidRPr="007160AE">
        <w:rPr>
          <w:u w:color="000000"/>
          <w:bdr w:val="nil"/>
          <w:lang w:val="fr-FR" w:eastAsia="fr-CH"/>
        </w:rPr>
        <w:t>PBC</w:t>
      </w:r>
      <w:r w:rsidRPr="006633CE">
        <w:rPr>
          <w:u w:color="000000"/>
          <w:bdr w:val="nil"/>
          <w:lang w:val="fr-FR" w:eastAsia="fr-CH"/>
        </w:rPr>
        <w:t xml:space="preserve"> en 2003 et 2007.</w:t>
      </w:r>
      <w:r w:rsidR="00D52779">
        <w:rPr>
          <w:u w:color="000000"/>
          <w:bdr w:val="nil"/>
          <w:lang w:val="fr-FR" w:eastAsia="fr-CH"/>
        </w:rPr>
        <w:t xml:space="preserve"> </w:t>
      </w:r>
      <w:r w:rsidR="001177A9" w:rsidRPr="006633CE">
        <w:rPr>
          <w:u w:color="000000"/>
          <w:bdr w:val="nil"/>
          <w:lang w:val="fr-FR" w:eastAsia="fr-CH"/>
        </w:rPr>
        <w:t xml:space="preserve"> </w:t>
      </w:r>
      <w:r w:rsidRPr="006633CE">
        <w:rPr>
          <w:u w:color="000000"/>
          <w:bdr w:val="nil"/>
          <w:lang w:val="fr-FR" w:eastAsia="fr-CH"/>
        </w:rPr>
        <w:t xml:space="preserve">Nous notons que, lorsque le </w:t>
      </w:r>
      <w:r w:rsidRPr="007160AE">
        <w:rPr>
          <w:u w:color="000000"/>
          <w:bdr w:val="nil"/>
          <w:lang w:val="fr-FR" w:eastAsia="fr-CH"/>
        </w:rPr>
        <w:t>PBC</w:t>
      </w:r>
      <w:r w:rsidRPr="006633CE">
        <w:rPr>
          <w:u w:color="000000"/>
          <w:bdr w:val="nil"/>
          <w:lang w:val="fr-FR" w:eastAsia="fr-CH"/>
        </w:rPr>
        <w:t xml:space="preserve"> est passé de 41 à 53 membres en 2007, chaque groupe régional (à l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exception de la </w:t>
      </w:r>
      <w:r w:rsidRPr="007160AE">
        <w:rPr>
          <w:u w:color="000000"/>
          <w:bdr w:val="nil"/>
          <w:lang w:val="fr-FR" w:eastAsia="fr-CH"/>
        </w:rPr>
        <w:t>Chine</w:t>
      </w:r>
      <w:r w:rsidRPr="006633CE">
        <w:rPr>
          <w:u w:color="000000"/>
          <w:bdr w:val="nil"/>
          <w:lang w:val="fr-FR" w:eastAsia="fr-CH"/>
        </w:rPr>
        <w:t>) s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>est vu attribuer deux</w:t>
      </w:r>
      <w:r w:rsidR="00D52779" w:rsidRPr="00D52779">
        <w:rPr>
          <w:u w:color="000000"/>
          <w:bdr w:val="nil"/>
          <w:lang w:val="fr-FR" w:eastAsia="fr-CH"/>
        </w:rPr>
        <w:t> </w:t>
      </w:r>
      <w:r w:rsidRPr="006633CE">
        <w:rPr>
          <w:u w:color="000000"/>
          <w:bdr w:val="nil"/>
          <w:lang w:val="fr-FR" w:eastAsia="fr-CH"/>
        </w:rPr>
        <w:t>sièges supplémentaires.</w:t>
      </w:r>
      <w:r w:rsidR="00D52779">
        <w:rPr>
          <w:u w:color="000000"/>
          <w:bdr w:val="nil"/>
          <w:lang w:val="fr-FR" w:eastAsia="fr-CH"/>
        </w:rPr>
        <w:t xml:space="preserve"> </w:t>
      </w:r>
      <w:r w:rsidR="001177A9" w:rsidRPr="006633CE">
        <w:rPr>
          <w:u w:color="000000"/>
          <w:bdr w:val="nil"/>
          <w:lang w:val="fr-FR" w:eastAsia="fr-CH"/>
        </w:rPr>
        <w:t xml:space="preserve"> </w:t>
      </w:r>
      <w:r w:rsidRPr="006633CE">
        <w:rPr>
          <w:u w:color="000000"/>
          <w:bdr w:val="nil"/>
          <w:lang w:val="fr-FR" w:eastAsia="fr-CH"/>
        </w:rPr>
        <w:t>En 2003, le groupe des pays d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Asie et du Pacifique et le </w:t>
      </w:r>
      <w:r w:rsidRPr="007160AE">
        <w:rPr>
          <w:u w:color="000000"/>
          <w:bdr w:val="nil"/>
          <w:lang w:val="fr-FR" w:eastAsia="fr-CH"/>
        </w:rPr>
        <w:t>groupe des pays africains</w:t>
      </w:r>
      <w:r w:rsidRPr="006633CE">
        <w:rPr>
          <w:u w:color="000000"/>
          <w:bdr w:val="nil"/>
          <w:lang w:val="fr-FR" w:eastAsia="fr-CH"/>
        </w:rPr>
        <w:t xml:space="preserve"> s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étaient vu attribuer un siège de plus que les autres groupes régionaux afin de tenir </w:t>
      </w:r>
      <w:proofErr w:type="gramStart"/>
      <w:r w:rsidRPr="006633CE">
        <w:rPr>
          <w:u w:color="000000"/>
          <w:bdr w:val="nil"/>
          <w:lang w:val="fr-FR" w:eastAsia="fr-CH"/>
        </w:rPr>
        <w:t>compte</w:t>
      </w:r>
      <w:proofErr w:type="gramEnd"/>
      <w:r w:rsidRPr="006633CE">
        <w:rPr>
          <w:u w:color="000000"/>
          <w:bdr w:val="nil"/>
          <w:lang w:val="fr-FR" w:eastAsia="fr-CH"/>
        </w:rPr>
        <w:t xml:space="preserve"> de la taille de ces deux</w:t>
      </w:r>
      <w:r w:rsidR="00D52779" w:rsidRPr="00D52779">
        <w:rPr>
          <w:u w:color="000000"/>
          <w:bdr w:val="nil"/>
          <w:lang w:val="fr-FR" w:eastAsia="fr-CH"/>
        </w:rPr>
        <w:t> </w:t>
      </w:r>
      <w:r w:rsidRPr="006633CE">
        <w:rPr>
          <w:u w:color="000000"/>
          <w:bdr w:val="nil"/>
          <w:lang w:val="fr-FR" w:eastAsia="fr-CH"/>
        </w:rPr>
        <w:t>groupes.</w:t>
      </w:r>
    </w:p>
    <w:p w:rsidR="00A0544C" w:rsidRDefault="00EA1BB6" w:rsidP="00A0544C">
      <w:pPr>
        <w:pStyle w:val="ONUMFS"/>
        <w:numPr>
          <w:ilvl w:val="2"/>
          <w:numId w:val="15"/>
        </w:numPr>
        <w:rPr>
          <w:rFonts w:eastAsia="Arial"/>
          <w:u w:color="000000"/>
          <w:bdr w:val="nil"/>
          <w:lang w:val="fr-FR" w:eastAsia="fr-CH"/>
        </w:rPr>
      </w:pPr>
      <w:r w:rsidRPr="006633CE">
        <w:rPr>
          <w:u w:color="000000"/>
          <w:bdr w:val="nil"/>
          <w:lang w:val="fr-FR" w:eastAsia="fr-CH"/>
        </w:rPr>
        <w:t>Étant donné que 10 ans se sont écoulés depuis que la question de la répartition des groupes du sein du PBC a été soulevée pour la dernière fois, le groupe des pays d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Asie et du Pacifique estime que le temps est </w:t>
      </w:r>
      <w:r w:rsidR="006005F9" w:rsidRPr="006633CE">
        <w:rPr>
          <w:u w:color="000000"/>
          <w:bdr w:val="nil"/>
          <w:lang w:val="fr-FR" w:eastAsia="fr-CH"/>
        </w:rPr>
        <w:t>venu</w:t>
      </w:r>
      <w:r w:rsidRPr="006633CE">
        <w:rPr>
          <w:u w:color="000000"/>
          <w:bdr w:val="nil"/>
          <w:lang w:val="fr-FR" w:eastAsia="fr-CH"/>
        </w:rPr>
        <w:t xml:space="preserve"> d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élargir la composition du </w:t>
      </w:r>
      <w:r w:rsidRPr="007160AE">
        <w:rPr>
          <w:u w:color="000000"/>
          <w:bdr w:val="nil"/>
          <w:lang w:val="fr-FR" w:eastAsia="fr-CH"/>
        </w:rPr>
        <w:t>PBC</w:t>
      </w:r>
      <w:r w:rsidRPr="006633CE">
        <w:rPr>
          <w:u w:color="000000"/>
          <w:bdr w:val="nil"/>
          <w:lang w:val="fr-FR" w:eastAsia="fr-CH"/>
        </w:rPr>
        <w:t xml:space="preserve"> en vue de tenir compte des réalités actuelles.</w:t>
      </w:r>
      <w:r w:rsidR="00D52779">
        <w:rPr>
          <w:u w:color="000000"/>
          <w:bdr w:val="nil"/>
          <w:lang w:val="fr-FR" w:eastAsia="fr-CH"/>
        </w:rPr>
        <w:t xml:space="preserve"> </w:t>
      </w:r>
      <w:r w:rsidR="001177A9" w:rsidRPr="006633CE">
        <w:rPr>
          <w:u w:color="000000"/>
          <w:bdr w:val="nil"/>
          <w:lang w:val="fr-FR" w:eastAsia="fr-CH"/>
        </w:rPr>
        <w:t xml:space="preserve"> </w:t>
      </w:r>
      <w:r w:rsidRPr="006633CE">
        <w:rPr>
          <w:u w:color="000000"/>
          <w:bdr w:val="nil"/>
          <w:lang w:val="fr-FR" w:eastAsia="fr-CH"/>
        </w:rPr>
        <w:t>Puisque certains groupes régionaux à l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 xml:space="preserve">OMPI ont vu leur nombre de membres augmenter, le nombre de sièges attribués à chaque groupe devrait aussi être ajusté en conséquence conformément au principe de </w:t>
      </w:r>
      <w:r w:rsidRPr="007160AE">
        <w:rPr>
          <w:u w:color="000000"/>
          <w:bdr w:val="nil"/>
          <w:lang w:val="fr-FR" w:eastAsia="fr-CH"/>
        </w:rPr>
        <w:t>représentation</w:t>
      </w:r>
      <w:r w:rsidRPr="006633CE">
        <w:rPr>
          <w:u w:color="000000"/>
          <w:bdr w:val="nil"/>
          <w:lang w:val="fr-FR" w:eastAsia="fr-CH"/>
        </w:rPr>
        <w:t xml:space="preserve"> égale.</w:t>
      </w:r>
    </w:p>
    <w:p w:rsidR="001177A9" w:rsidRPr="006633CE" w:rsidRDefault="00951631" w:rsidP="00A0544C">
      <w:pPr>
        <w:pStyle w:val="ONUMFS"/>
        <w:numPr>
          <w:ilvl w:val="2"/>
          <w:numId w:val="15"/>
        </w:numPr>
        <w:rPr>
          <w:rFonts w:eastAsia="Arial"/>
          <w:u w:color="000000"/>
          <w:bdr w:val="nil"/>
          <w:lang w:val="fr-FR" w:eastAsia="fr-CH"/>
        </w:rPr>
      </w:pPr>
      <w:r w:rsidRPr="006633CE">
        <w:rPr>
          <w:u w:color="000000"/>
          <w:bdr w:val="nil"/>
          <w:lang w:val="fr-FR" w:eastAsia="fr-CH"/>
        </w:rPr>
        <w:t xml:space="preserve">La répartition des sièges au sein du </w:t>
      </w:r>
      <w:r w:rsidRPr="007160AE">
        <w:rPr>
          <w:u w:color="000000"/>
          <w:bdr w:val="nil"/>
          <w:lang w:val="fr-FR" w:eastAsia="fr-CH"/>
        </w:rPr>
        <w:t>PBC</w:t>
      </w:r>
      <w:r w:rsidRPr="006633CE">
        <w:rPr>
          <w:u w:color="000000"/>
          <w:bdr w:val="nil"/>
          <w:lang w:val="fr-FR" w:eastAsia="fr-CH"/>
        </w:rPr>
        <w:t xml:space="preserve"> à compter de l</w:t>
      </w:r>
      <w:r w:rsidR="004F009F">
        <w:rPr>
          <w:u w:color="000000"/>
          <w:bdr w:val="nil"/>
          <w:lang w:val="fr-FR" w:eastAsia="fr-CH"/>
        </w:rPr>
        <w:t>’</w:t>
      </w:r>
      <w:r w:rsidRPr="006633CE">
        <w:rPr>
          <w:u w:color="000000"/>
          <w:bdr w:val="nil"/>
          <w:lang w:val="fr-FR" w:eastAsia="fr-CH"/>
        </w:rPr>
        <w:t>exercice biennal 2018</w:t>
      </w:r>
      <w:r w:rsidR="004F009F">
        <w:rPr>
          <w:u w:color="000000"/>
          <w:bdr w:val="nil"/>
          <w:lang w:val="fr-FR" w:eastAsia="fr-CH"/>
        </w:rPr>
        <w:t>-</w:t>
      </w:r>
      <w:r w:rsidRPr="006633CE">
        <w:rPr>
          <w:u w:color="000000"/>
          <w:bdr w:val="nil"/>
          <w:lang w:val="fr-FR" w:eastAsia="fr-CH"/>
        </w:rPr>
        <w:t>2019 devrait refléter fidèlement la composition de l</w:t>
      </w:r>
      <w:r w:rsidR="004F009F">
        <w:rPr>
          <w:u w:color="000000"/>
          <w:bdr w:val="nil"/>
          <w:lang w:val="fr-FR" w:eastAsia="fr-CH"/>
        </w:rPr>
        <w:t>’</w:t>
      </w:r>
      <w:r w:rsidRPr="007160AE">
        <w:rPr>
          <w:u w:color="000000"/>
          <w:bdr w:val="nil"/>
          <w:lang w:val="fr-FR" w:eastAsia="fr-CH"/>
        </w:rPr>
        <w:t>OMPI</w:t>
      </w:r>
      <w:r w:rsidRPr="006633CE">
        <w:rPr>
          <w:u w:color="000000"/>
          <w:bdr w:val="nil"/>
          <w:lang w:val="fr-FR" w:eastAsia="fr-CH"/>
        </w:rPr>
        <w:t xml:space="preserve"> et la taille relative des groupes régionaux à l</w:t>
      </w:r>
      <w:r w:rsidR="004F009F">
        <w:rPr>
          <w:u w:color="000000"/>
          <w:bdr w:val="nil"/>
          <w:lang w:val="fr-FR" w:eastAsia="fr-CH"/>
        </w:rPr>
        <w:t>’</w:t>
      </w:r>
      <w:r w:rsidRPr="007160AE">
        <w:rPr>
          <w:u w:color="000000"/>
          <w:bdr w:val="nil"/>
          <w:lang w:val="fr-FR" w:eastAsia="fr-CH"/>
        </w:rPr>
        <w:t>OMPI</w:t>
      </w:r>
      <w:r w:rsidRPr="006633CE">
        <w:rPr>
          <w:u w:color="000000"/>
          <w:bdr w:val="nil"/>
          <w:lang w:val="fr-FR" w:eastAsia="fr-CH"/>
        </w:rPr>
        <w:t>, de façon à remédier au déséquilibre qui caractérise la répartition actuelle.</w:t>
      </w:r>
      <w:r w:rsidR="001177A9" w:rsidRPr="006633CE">
        <w:rPr>
          <w:u w:color="000000"/>
          <w:bdr w:val="nil"/>
          <w:lang w:val="fr-FR" w:eastAsia="fr-CH"/>
        </w:rPr>
        <w:t xml:space="preserve"> </w:t>
      </w:r>
      <w:r w:rsidR="00D52779">
        <w:rPr>
          <w:u w:color="000000"/>
          <w:bdr w:val="nil"/>
          <w:lang w:val="fr-FR" w:eastAsia="fr-CH"/>
        </w:rPr>
        <w:t xml:space="preserve"> 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9"/>
        <w:gridCol w:w="1368"/>
        <w:gridCol w:w="1227"/>
        <w:gridCol w:w="1227"/>
        <w:gridCol w:w="1227"/>
        <w:gridCol w:w="1226"/>
        <w:gridCol w:w="1227"/>
        <w:gridCol w:w="1227"/>
        <w:gridCol w:w="1227"/>
      </w:tblGrid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lastRenderedPageBreak/>
              <w:t>Comité de coordination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G</w:t>
            </w: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roupe B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Afrique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Asie centrale, Caucase et Europe orientale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Europe centrale et États baltes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Amérique latine et Caraïbes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Asie et Pacifique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Chine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Nombre total de membres au sein du groupe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32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53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9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19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33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44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191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Sièges attribués au Comité de coordination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23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87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Pourcentage de sièges attribués au groupe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0,71875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0,358491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0,444444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0,315789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0,454545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0,340909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Part du groupe dans la composition de l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’</w:t>
            </w: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OMPI</w:t>
            </w: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0,167539267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0,277487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0,04712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0,099476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0,172775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0,230366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0,005236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Nombre de sièges selon la part du groupe dans la composition de l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’</w:t>
            </w: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OMPI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14,58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24,14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4,10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8,65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15,03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20,04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0,46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Différentiel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4F009F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  <w:r w:rsidR="00951631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8,42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5,14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2,65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0,03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5,04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4F009F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  <w:r w:rsidR="00951631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0,54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PBC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G</w:t>
            </w: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roupe B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Afrique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Asie centrale, Caucase et Europe orientale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Europe centrale et États baltes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Amérique latine et Caraïbes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Asie et Pacifique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b/>
                <w:sz w:val="18"/>
                <w:szCs w:val="18"/>
                <w:u w:color="000000"/>
                <w:bdr w:val="nil"/>
                <w:lang w:val="fr-FR" w:eastAsia="fr-CH"/>
              </w:rPr>
              <w:t>Chine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Nombre total de membres au sein du groupe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32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53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9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19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33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44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191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 xml:space="preserve">Sièges attribués au </w:t>
            </w: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PBC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53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Pourcentage de sièges attribués au groupe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0,375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0,188679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0,555556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0,368421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0,272727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0,204545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Part du groupe dans la composition de l</w:t>
            </w:r>
            <w:r w:rsidR="004F009F"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’</w:t>
            </w: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OMPI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0,167539267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0,277487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0,04712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0,099476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0,172775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0,230366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0,005236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Nombre de sièges selon la part du groupe dans la composition de l</w:t>
            </w:r>
            <w:r w:rsidR="004F009F"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’</w:t>
            </w:r>
            <w:r w:rsidRPr="00A0544C">
              <w:rPr>
                <w:rFonts w:eastAsia="Calibri"/>
                <w:sz w:val="18"/>
                <w:szCs w:val="18"/>
                <w:u w:color="000000"/>
                <w:bdr w:val="nil"/>
                <w:lang w:val="fr-FR" w:eastAsia="fr-CH"/>
              </w:rPr>
              <w:t>OMPI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8,879581152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14,70681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2,497382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5,272251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9,157068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12,20942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0,277487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  <w:tr w:rsidR="00A0544C" w:rsidRPr="00A0544C" w:rsidTr="00A0544C">
        <w:trPr>
          <w:cantSplit/>
        </w:trPr>
        <w:tc>
          <w:tcPr>
            <w:tcW w:w="42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Différentiel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4F009F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  <w:r w:rsidR="00951631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3,120418848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4,706806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4F009F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  <w:r w:rsidR="00951631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2,50262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4F009F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  <w:r w:rsidR="00951631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1,72775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0,157068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951631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3,209424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4F009F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  <w:r w:rsidR="00951631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0,72251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177A9" w:rsidRPr="00A0544C" w:rsidRDefault="001177A9" w:rsidP="00A0544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</w:pPr>
            <w:r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 </w:t>
            </w:r>
            <w:r w:rsidR="004F009F" w:rsidRPr="00A0544C">
              <w:rPr>
                <w:rFonts w:eastAsia="Calibri"/>
                <w:color w:val="000000"/>
                <w:sz w:val="18"/>
                <w:szCs w:val="18"/>
                <w:u w:color="000000"/>
                <w:bdr w:val="nil"/>
                <w:lang w:val="fr-FR" w:eastAsia="fr-CH"/>
              </w:rPr>
              <w:t>-</w:t>
            </w:r>
          </w:p>
        </w:tc>
      </w:tr>
    </w:tbl>
    <w:p w:rsidR="00D825A8" w:rsidRPr="006633CE" w:rsidRDefault="00D825A8" w:rsidP="00A0544C">
      <w:pPr>
        <w:rPr>
          <w:lang w:val="fr-FR"/>
        </w:rPr>
      </w:pPr>
    </w:p>
    <w:p w:rsidR="00DB4DD4" w:rsidRDefault="00DB4DD4" w:rsidP="00A0544C">
      <w:pPr>
        <w:rPr>
          <w:lang w:val="fr-FR"/>
        </w:rPr>
      </w:pPr>
    </w:p>
    <w:p w:rsidR="00A0544C" w:rsidRPr="00A36B27" w:rsidRDefault="00A0544C" w:rsidP="00A0544C">
      <w:pPr>
        <w:pStyle w:val="Endofdocument-Annex"/>
        <w:ind w:left="10206"/>
        <w:rPr>
          <w:lang w:val="fr-CH"/>
        </w:rPr>
      </w:pPr>
      <w:r w:rsidRPr="00A36B27">
        <w:rPr>
          <w:lang w:val="fr-CH"/>
        </w:rPr>
        <w:t>[Fin de l’annexe et du document]</w:t>
      </w:r>
    </w:p>
    <w:p w:rsidR="00A0544C" w:rsidRPr="006633CE" w:rsidRDefault="00A0544C" w:rsidP="00A0544C">
      <w:pPr>
        <w:rPr>
          <w:lang w:val="fr-FR"/>
        </w:rPr>
      </w:pPr>
    </w:p>
    <w:sectPr w:rsidR="00A0544C" w:rsidRPr="006633CE" w:rsidSect="0069539D">
      <w:footerReference w:type="default" r:id="rId10"/>
      <w:headerReference w:type="first" r:id="rId11"/>
      <w:pgSz w:w="16839" w:h="11907" w:orient="landscape" w:code="9"/>
      <w:pgMar w:top="1440" w:right="1440" w:bottom="1440" w:left="1440" w:header="510" w:footer="10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20" w:rsidRDefault="00FF2320">
      <w:r>
        <w:separator/>
      </w:r>
    </w:p>
  </w:endnote>
  <w:endnote w:type="continuationSeparator" w:id="0">
    <w:p w:rsidR="00FF2320" w:rsidRDefault="00FF2320" w:rsidP="003B38C1">
      <w:r>
        <w:separator/>
      </w:r>
    </w:p>
    <w:p w:rsidR="00FF2320" w:rsidRPr="00A36B27" w:rsidRDefault="00FF2320" w:rsidP="003B38C1">
      <w:pPr>
        <w:spacing w:after="60"/>
        <w:rPr>
          <w:sz w:val="17"/>
          <w:lang w:val="en-US"/>
        </w:rPr>
      </w:pPr>
      <w:r w:rsidRPr="00A36B27">
        <w:rPr>
          <w:sz w:val="17"/>
          <w:lang w:val="en-US"/>
        </w:rPr>
        <w:t>[Endnote continued from previous page]</w:t>
      </w:r>
    </w:p>
  </w:endnote>
  <w:endnote w:type="continuationNotice" w:id="1">
    <w:p w:rsidR="00FF2320" w:rsidRPr="00A36B27" w:rsidRDefault="00FF2320" w:rsidP="003B38C1">
      <w:pPr>
        <w:spacing w:before="60"/>
        <w:jc w:val="right"/>
        <w:rPr>
          <w:sz w:val="17"/>
          <w:szCs w:val="17"/>
          <w:lang w:val="en-US"/>
        </w:rPr>
      </w:pPr>
      <w:r w:rsidRPr="00A36B2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D8" w:rsidRPr="00A0544C" w:rsidRDefault="000F06D8" w:rsidP="00A05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20" w:rsidRDefault="00FF2320">
      <w:r>
        <w:separator/>
      </w:r>
    </w:p>
  </w:footnote>
  <w:footnote w:type="continuationSeparator" w:id="0">
    <w:p w:rsidR="00FF2320" w:rsidRDefault="00FF2320" w:rsidP="008B60B2">
      <w:r>
        <w:separator/>
      </w:r>
    </w:p>
    <w:p w:rsidR="00FF2320" w:rsidRPr="00A36B27" w:rsidRDefault="00FF2320" w:rsidP="008B60B2">
      <w:pPr>
        <w:spacing w:after="60"/>
        <w:rPr>
          <w:sz w:val="17"/>
          <w:szCs w:val="17"/>
          <w:lang w:val="en-US"/>
        </w:rPr>
      </w:pPr>
      <w:r w:rsidRPr="00A36B2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F2320" w:rsidRPr="00A36B27" w:rsidRDefault="00FF2320" w:rsidP="008B60B2">
      <w:pPr>
        <w:spacing w:before="60"/>
        <w:jc w:val="right"/>
        <w:rPr>
          <w:sz w:val="17"/>
          <w:szCs w:val="17"/>
          <w:lang w:val="en-US"/>
        </w:rPr>
      </w:pPr>
      <w:r w:rsidRPr="00A36B2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F009F" w:rsidP="00E86E89">
    <w:pPr>
      <w:jc w:val="right"/>
    </w:pPr>
    <w:r>
      <w:t>WO/GA/49/20</w:t>
    </w:r>
  </w:p>
  <w:p w:rsidR="00EC4E49" w:rsidRDefault="0069539D" w:rsidP="00477D6B">
    <w:pPr>
      <w:jc w:val="right"/>
    </w:pPr>
    <w:r>
      <w:t>Annex</w:t>
    </w:r>
    <w:r w:rsidR="004F009F">
      <w:t>e</w:t>
    </w:r>
    <w:r>
      <w:t xml:space="preserve">,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36B2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39D" w:rsidRDefault="004F009F" w:rsidP="004F009F">
    <w:pPr>
      <w:jc w:val="right"/>
    </w:pPr>
    <w:r>
      <w:t>WO/GA/49/20</w:t>
    </w:r>
  </w:p>
  <w:p w:rsidR="0069539D" w:rsidRDefault="0069539D" w:rsidP="004F009F">
    <w:pPr>
      <w:jc w:val="right"/>
    </w:pPr>
    <w:r>
      <w:t>ANNEX</w:t>
    </w:r>
    <w:r w:rsidR="004F009F">
      <w:t>E</w:t>
    </w:r>
  </w:p>
  <w:p w:rsidR="0069539D" w:rsidRDefault="0069539D" w:rsidP="004F00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150E0C"/>
    <w:multiLevelType w:val="hybridMultilevel"/>
    <w:tmpl w:val="CCE85D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30D2957"/>
    <w:multiLevelType w:val="hybridMultilevel"/>
    <w:tmpl w:val="4B04646E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1F3811B2">
      <w:start w:val="1"/>
      <w:numFmt w:val="decimal"/>
      <w:lvlText w:val="%4."/>
      <w:lvlJc w:val="left"/>
      <w:pPr>
        <w:ind w:left="4581" w:hanging="360"/>
      </w:p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253E4"/>
    <w:multiLevelType w:val="multilevel"/>
    <w:tmpl w:val="9C4CB296"/>
    <w:numStyleLink w:val="ImportedStyle2"/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R_TermBase|WIPONew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Default"/>
    <w:docVar w:name="TextBaseURL" w:val="empty"/>
    <w:docVar w:name="UILng" w:val="en"/>
  </w:docVars>
  <w:rsids>
    <w:rsidRoot w:val="00DB4DD4"/>
    <w:rsid w:val="00043CAA"/>
    <w:rsid w:val="00066D79"/>
    <w:rsid w:val="000672E6"/>
    <w:rsid w:val="00075432"/>
    <w:rsid w:val="000968ED"/>
    <w:rsid w:val="000F06D8"/>
    <w:rsid w:val="000F5E56"/>
    <w:rsid w:val="001177A9"/>
    <w:rsid w:val="001362EE"/>
    <w:rsid w:val="00162C24"/>
    <w:rsid w:val="001832A6"/>
    <w:rsid w:val="0021217E"/>
    <w:rsid w:val="002173DC"/>
    <w:rsid w:val="00255440"/>
    <w:rsid w:val="002624F8"/>
    <w:rsid w:val="002634C4"/>
    <w:rsid w:val="00265932"/>
    <w:rsid w:val="0028459F"/>
    <w:rsid w:val="002928D3"/>
    <w:rsid w:val="002B7980"/>
    <w:rsid w:val="002E19D9"/>
    <w:rsid w:val="002F1FE6"/>
    <w:rsid w:val="002F4E68"/>
    <w:rsid w:val="00312F7F"/>
    <w:rsid w:val="00353411"/>
    <w:rsid w:val="00361450"/>
    <w:rsid w:val="003673CF"/>
    <w:rsid w:val="003845C1"/>
    <w:rsid w:val="003A6F89"/>
    <w:rsid w:val="003B38C1"/>
    <w:rsid w:val="003F76A9"/>
    <w:rsid w:val="00423E3E"/>
    <w:rsid w:val="00427AF4"/>
    <w:rsid w:val="004647DA"/>
    <w:rsid w:val="00474062"/>
    <w:rsid w:val="00477D6B"/>
    <w:rsid w:val="00486248"/>
    <w:rsid w:val="004B592C"/>
    <w:rsid w:val="004F009F"/>
    <w:rsid w:val="005019FF"/>
    <w:rsid w:val="0053057A"/>
    <w:rsid w:val="00560A29"/>
    <w:rsid w:val="00586313"/>
    <w:rsid w:val="005C6649"/>
    <w:rsid w:val="006005F9"/>
    <w:rsid w:val="00605827"/>
    <w:rsid w:val="00606C35"/>
    <w:rsid w:val="00646050"/>
    <w:rsid w:val="006633CE"/>
    <w:rsid w:val="006713CA"/>
    <w:rsid w:val="00676C5C"/>
    <w:rsid w:val="0069539D"/>
    <w:rsid w:val="007160AE"/>
    <w:rsid w:val="007D1613"/>
    <w:rsid w:val="007E4C0E"/>
    <w:rsid w:val="008B2CC1"/>
    <w:rsid w:val="008B60B2"/>
    <w:rsid w:val="008C55F6"/>
    <w:rsid w:val="008D114B"/>
    <w:rsid w:val="0090731E"/>
    <w:rsid w:val="00916EE2"/>
    <w:rsid w:val="00951631"/>
    <w:rsid w:val="00966A22"/>
    <w:rsid w:val="0096722F"/>
    <w:rsid w:val="00980843"/>
    <w:rsid w:val="00992BCE"/>
    <w:rsid w:val="009D16B9"/>
    <w:rsid w:val="009E2791"/>
    <w:rsid w:val="009E3F6F"/>
    <w:rsid w:val="009F499F"/>
    <w:rsid w:val="00A0544C"/>
    <w:rsid w:val="00A0739C"/>
    <w:rsid w:val="00A24859"/>
    <w:rsid w:val="00A36B27"/>
    <w:rsid w:val="00A42DAF"/>
    <w:rsid w:val="00A45BD8"/>
    <w:rsid w:val="00A869B7"/>
    <w:rsid w:val="00AA6BAF"/>
    <w:rsid w:val="00AC205C"/>
    <w:rsid w:val="00AF0A6B"/>
    <w:rsid w:val="00B05A69"/>
    <w:rsid w:val="00B4668C"/>
    <w:rsid w:val="00B9734B"/>
    <w:rsid w:val="00BA30E2"/>
    <w:rsid w:val="00BD148E"/>
    <w:rsid w:val="00C11BFE"/>
    <w:rsid w:val="00C5068F"/>
    <w:rsid w:val="00CD04F1"/>
    <w:rsid w:val="00CD1151"/>
    <w:rsid w:val="00D41460"/>
    <w:rsid w:val="00D45252"/>
    <w:rsid w:val="00D52779"/>
    <w:rsid w:val="00D71B4D"/>
    <w:rsid w:val="00D825A8"/>
    <w:rsid w:val="00D93D55"/>
    <w:rsid w:val="00DB4DD4"/>
    <w:rsid w:val="00E15015"/>
    <w:rsid w:val="00E335FE"/>
    <w:rsid w:val="00E80DBC"/>
    <w:rsid w:val="00E85715"/>
    <w:rsid w:val="00E86E89"/>
    <w:rsid w:val="00EA1BB6"/>
    <w:rsid w:val="00EC4E49"/>
    <w:rsid w:val="00ED5BE8"/>
    <w:rsid w:val="00ED77FB"/>
    <w:rsid w:val="00EE45FA"/>
    <w:rsid w:val="00EF2879"/>
    <w:rsid w:val="00F66152"/>
    <w:rsid w:val="00F74621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09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F009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F009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F009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F009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F009F"/>
    <w:pPr>
      <w:ind w:left="5534"/>
    </w:pPr>
    <w:rPr>
      <w:lang w:val="en-US"/>
    </w:rPr>
  </w:style>
  <w:style w:type="paragraph" w:styleId="BodyText">
    <w:name w:val="Body Text"/>
    <w:basedOn w:val="Normal"/>
    <w:rsid w:val="004F009F"/>
    <w:pPr>
      <w:spacing w:after="220"/>
    </w:pPr>
  </w:style>
  <w:style w:type="paragraph" w:styleId="Caption">
    <w:name w:val="caption"/>
    <w:basedOn w:val="Normal"/>
    <w:next w:val="Normal"/>
    <w:qFormat/>
    <w:rsid w:val="004F009F"/>
    <w:rPr>
      <w:b/>
      <w:bCs/>
      <w:sz w:val="18"/>
    </w:rPr>
  </w:style>
  <w:style w:type="paragraph" w:styleId="CommentText">
    <w:name w:val="annotation text"/>
    <w:basedOn w:val="Normal"/>
    <w:semiHidden/>
    <w:rsid w:val="004F009F"/>
    <w:rPr>
      <w:sz w:val="18"/>
    </w:rPr>
  </w:style>
  <w:style w:type="paragraph" w:styleId="EndnoteText">
    <w:name w:val="endnote text"/>
    <w:basedOn w:val="Normal"/>
    <w:semiHidden/>
    <w:rsid w:val="004F009F"/>
    <w:rPr>
      <w:sz w:val="18"/>
    </w:rPr>
  </w:style>
  <w:style w:type="paragraph" w:styleId="Footer">
    <w:name w:val="footer"/>
    <w:basedOn w:val="Normal"/>
    <w:link w:val="FooterChar"/>
    <w:rsid w:val="004F009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F009F"/>
    <w:rPr>
      <w:sz w:val="18"/>
    </w:rPr>
  </w:style>
  <w:style w:type="paragraph" w:styleId="Header">
    <w:name w:val="header"/>
    <w:basedOn w:val="Normal"/>
    <w:link w:val="HeaderChar"/>
    <w:rsid w:val="004F009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F009F"/>
    <w:pPr>
      <w:numPr>
        <w:numId w:val="13"/>
      </w:numPr>
    </w:pPr>
  </w:style>
  <w:style w:type="paragraph" w:customStyle="1" w:styleId="ONUME">
    <w:name w:val="ONUM E"/>
    <w:basedOn w:val="BodyText"/>
    <w:rsid w:val="004F009F"/>
    <w:pPr>
      <w:numPr>
        <w:numId w:val="14"/>
      </w:numPr>
    </w:pPr>
  </w:style>
  <w:style w:type="paragraph" w:customStyle="1" w:styleId="ONUMFS">
    <w:name w:val="ONUM FS"/>
    <w:basedOn w:val="BodyText"/>
    <w:rsid w:val="004F009F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4F009F"/>
  </w:style>
  <w:style w:type="paragraph" w:styleId="Signature">
    <w:name w:val="Signature"/>
    <w:basedOn w:val="Normal"/>
    <w:semiHidden/>
    <w:rsid w:val="004F009F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rsid w:val="00DB4DD4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4F009F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B4DD4"/>
    <w:rPr>
      <w:rFonts w:ascii="Arial" w:eastAsia="SimSun" w:hAnsi="Arial" w:cs="Arial"/>
      <w:sz w:val="22"/>
      <w:lang w:val="fr-CH"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  <w:style w:type="paragraph" w:customStyle="1" w:styleId="Meetingplacedate">
    <w:name w:val="Meeting place &amp; date"/>
    <w:basedOn w:val="Normal"/>
    <w:next w:val="Normal"/>
    <w:rsid w:val="004F009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F009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A054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09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F009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F009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F009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F009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4F009F"/>
    <w:pPr>
      <w:ind w:left="5534"/>
    </w:pPr>
    <w:rPr>
      <w:lang w:val="en-US"/>
    </w:rPr>
  </w:style>
  <w:style w:type="paragraph" w:styleId="BodyText">
    <w:name w:val="Body Text"/>
    <w:basedOn w:val="Normal"/>
    <w:rsid w:val="004F009F"/>
    <w:pPr>
      <w:spacing w:after="220"/>
    </w:pPr>
  </w:style>
  <w:style w:type="paragraph" w:styleId="Caption">
    <w:name w:val="caption"/>
    <w:basedOn w:val="Normal"/>
    <w:next w:val="Normal"/>
    <w:qFormat/>
    <w:rsid w:val="004F009F"/>
    <w:rPr>
      <w:b/>
      <w:bCs/>
      <w:sz w:val="18"/>
    </w:rPr>
  </w:style>
  <w:style w:type="paragraph" w:styleId="CommentText">
    <w:name w:val="annotation text"/>
    <w:basedOn w:val="Normal"/>
    <w:semiHidden/>
    <w:rsid w:val="004F009F"/>
    <w:rPr>
      <w:sz w:val="18"/>
    </w:rPr>
  </w:style>
  <w:style w:type="paragraph" w:styleId="EndnoteText">
    <w:name w:val="endnote text"/>
    <w:basedOn w:val="Normal"/>
    <w:semiHidden/>
    <w:rsid w:val="004F009F"/>
    <w:rPr>
      <w:sz w:val="18"/>
    </w:rPr>
  </w:style>
  <w:style w:type="paragraph" w:styleId="Footer">
    <w:name w:val="footer"/>
    <w:basedOn w:val="Normal"/>
    <w:link w:val="FooterChar"/>
    <w:rsid w:val="004F009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F009F"/>
    <w:rPr>
      <w:sz w:val="18"/>
    </w:rPr>
  </w:style>
  <w:style w:type="paragraph" w:styleId="Header">
    <w:name w:val="header"/>
    <w:basedOn w:val="Normal"/>
    <w:link w:val="HeaderChar"/>
    <w:rsid w:val="004F009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F009F"/>
    <w:pPr>
      <w:numPr>
        <w:numId w:val="13"/>
      </w:numPr>
    </w:pPr>
  </w:style>
  <w:style w:type="paragraph" w:customStyle="1" w:styleId="ONUME">
    <w:name w:val="ONUM E"/>
    <w:basedOn w:val="BodyText"/>
    <w:rsid w:val="004F009F"/>
    <w:pPr>
      <w:numPr>
        <w:numId w:val="14"/>
      </w:numPr>
    </w:pPr>
  </w:style>
  <w:style w:type="paragraph" w:customStyle="1" w:styleId="ONUMFS">
    <w:name w:val="ONUM FS"/>
    <w:basedOn w:val="BodyText"/>
    <w:rsid w:val="004F009F"/>
    <w:pPr>
      <w:numPr>
        <w:numId w:val="15"/>
      </w:numPr>
    </w:pPr>
  </w:style>
  <w:style w:type="paragraph" w:styleId="Salutation">
    <w:name w:val="Salutation"/>
    <w:basedOn w:val="Normal"/>
    <w:next w:val="Normal"/>
    <w:semiHidden/>
    <w:rsid w:val="004F009F"/>
  </w:style>
  <w:style w:type="paragraph" w:styleId="Signature">
    <w:name w:val="Signature"/>
    <w:basedOn w:val="Normal"/>
    <w:semiHidden/>
    <w:rsid w:val="004F009F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rsid w:val="00DB4DD4"/>
    <w:rPr>
      <w:rFonts w:ascii="Arial" w:eastAsia="SimSun" w:hAnsi="Arial" w:cs="Arial"/>
      <w:sz w:val="22"/>
      <w:lang w:val="fr-CH" w:eastAsia="zh-CN"/>
    </w:rPr>
  </w:style>
  <w:style w:type="paragraph" w:styleId="ListParagraph">
    <w:name w:val="List Paragraph"/>
    <w:basedOn w:val="Normal"/>
    <w:uiPriority w:val="34"/>
    <w:qFormat/>
    <w:rsid w:val="004F009F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B4DD4"/>
    <w:rPr>
      <w:rFonts w:ascii="Arial" w:eastAsia="SimSun" w:hAnsi="Arial" w:cs="Arial"/>
      <w:sz w:val="22"/>
      <w:lang w:val="fr-CH"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  <w:style w:type="paragraph" w:customStyle="1" w:styleId="Meetingplacedate">
    <w:name w:val="Meeting place &amp; date"/>
    <w:basedOn w:val="Normal"/>
    <w:next w:val="Normal"/>
    <w:rsid w:val="004F009F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F009F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rsid w:val="00A054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2017-10-05T08:03:00Z</dcterms:created>
  <dcterms:modified xsi:type="dcterms:W3CDTF">2017-10-05T08:27:00Z</dcterms:modified>
</cp:coreProperties>
</file>