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627" w:rsidRPr="008C0A92" w:rsidRDefault="00CD5627" w:rsidP="00CD5627">
      <w:pPr>
        <w:widowControl w:val="0"/>
        <w:jc w:val="right"/>
        <w:rPr>
          <w:b/>
          <w:sz w:val="2"/>
          <w:szCs w:val="40"/>
          <w:lang w:val="fr-FR"/>
        </w:rPr>
      </w:pPr>
      <w:bookmarkStart w:id="0" w:name="TitleOfDoc"/>
      <w:bookmarkStart w:id="1" w:name="_GoBack"/>
      <w:bookmarkEnd w:id="0"/>
      <w:bookmarkEnd w:id="1"/>
      <w:r w:rsidRPr="008C0A92">
        <w:rPr>
          <w:b/>
          <w:sz w:val="40"/>
          <w:szCs w:val="40"/>
          <w:lang w:val="fr-FR"/>
        </w:rPr>
        <w:t>F</w:t>
      </w:r>
    </w:p>
    <w:p w:rsidR="00CD5627" w:rsidRPr="008C0A92" w:rsidRDefault="00CD5627" w:rsidP="00CD5627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8C0A92">
        <w:rPr>
          <w:noProof/>
          <w:lang w:eastAsia="en-US"/>
        </w:rPr>
        <w:drawing>
          <wp:inline distT="0" distB="0" distL="0" distR="0" wp14:anchorId="5A6E9F85" wp14:editId="60EA883B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627" w:rsidRPr="008C0A92" w:rsidRDefault="00CD5627" w:rsidP="00CD5627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8C0A92">
        <w:rPr>
          <w:rFonts w:ascii="Arial Black" w:hAnsi="Arial Black"/>
          <w:b/>
          <w:caps/>
          <w:sz w:val="15"/>
          <w:lang w:val="fr-FR"/>
        </w:rPr>
        <w:t>WO/GA/50/</w:t>
      </w:r>
      <w:bookmarkStart w:id="2" w:name="Code"/>
      <w:bookmarkEnd w:id="2"/>
      <w:r w:rsidRPr="008C0A92">
        <w:rPr>
          <w:rFonts w:ascii="Arial Black" w:hAnsi="Arial Black"/>
          <w:b/>
          <w:caps/>
          <w:sz w:val="15"/>
          <w:lang w:val="fr-FR"/>
        </w:rPr>
        <w:t>3</w:t>
      </w:r>
    </w:p>
    <w:p w:rsidR="00CD5627" w:rsidRPr="008C0A92" w:rsidRDefault="00CD5627" w:rsidP="00CD5627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8C0A92">
        <w:rPr>
          <w:rFonts w:ascii="Arial Black" w:hAnsi="Arial Black"/>
          <w:b/>
          <w:caps/>
          <w:sz w:val="15"/>
          <w:lang w:val="fr-FR"/>
        </w:rPr>
        <w:t>ORIGINAL</w:t>
      </w:r>
      <w:r w:rsidR="00C720D4">
        <w:rPr>
          <w:rFonts w:ascii="Arial Black" w:hAnsi="Arial Black"/>
          <w:b/>
          <w:caps/>
          <w:sz w:val="15"/>
          <w:lang w:val="fr-FR"/>
        </w:rPr>
        <w:t> :</w:t>
      </w:r>
      <w:r w:rsidRPr="008C0A92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3" w:name="Original"/>
      <w:bookmarkEnd w:id="3"/>
      <w:r w:rsidRPr="008C0A92">
        <w:rPr>
          <w:rFonts w:ascii="Arial Black" w:hAnsi="Arial Black"/>
          <w:b/>
          <w:caps/>
          <w:sz w:val="15"/>
          <w:lang w:val="fr-FR"/>
        </w:rPr>
        <w:t>anglais</w:t>
      </w:r>
    </w:p>
    <w:p w:rsidR="00CD5627" w:rsidRPr="008C0A92" w:rsidRDefault="00CD5627" w:rsidP="00CD5627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8C0A92">
        <w:rPr>
          <w:rFonts w:ascii="Arial Black" w:hAnsi="Arial Black"/>
          <w:b/>
          <w:caps/>
          <w:sz w:val="15"/>
          <w:lang w:val="fr-FR"/>
        </w:rPr>
        <w:t>DATE</w:t>
      </w:r>
      <w:r w:rsidR="00C720D4">
        <w:rPr>
          <w:rFonts w:ascii="Arial Black" w:hAnsi="Arial Black"/>
          <w:b/>
          <w:caps/>
          <w:sz w:val="15"/>
          <w:lang w:val="fr-FR"/>
        </w:rPr>
        <w:t> :</w:t>
      </w:r>
      <w:r w:rsidRPr="008C0A92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4" w:name="Date"/>
      <w:bookmarkEnd w:id="4"/>
      <w:r w:rsidRPr="008C0A92">
        <w:rPr>
          <w:rFonts w:ascii="Arial Black" w:hAnsi="Arial Black"/>
          <w:b/>
          <w:caps/>
          <w:sz w:val="15"/>
          <w:lang w:val="fr-FR"/>
        </w:rPr>
        <w:t>2</w:t>
      </w:r>
      <w:r w:rsidR="00C720D4" w:rsidRPr="008C0A92">
        <w:rPr>
          <w:rFonts w:ascii="Arial Black" w:hAnsi="Arial Black"/>
          <w:b/>
          <w:caps/>
          <w:sz w:val="15"/>
          <w:lang w:val="fr-FR"/>
        </w:rPr>
        <w:t>3</w:t>
      </w:r>
      <w:r w:rsidR="00C720D4">
        <w:rPr>
          <w:rFonts w:ascii="Arial Black" w:hAnsi="Arial Black"/>
          <w:b/>
          <w:caps/>
          <w:sz w:val="15"/>
          <w:lang w:val="fr-FR"/>
        </w:rPr>
        <w:t> </w:t>
      </w:r>
      <w:r w:rsidR="00C720D4" w:rsidRPr="008C0A92">
        <w:rPr>
          <w:rFonts w:ascii="Arial Black" w:hAnsi="Arial Black"/>
          <w:b/>
          <w:caps/>
          <w:sz w:val="15"/>
          <w:lang w:val="fr-FR"/>
        </w:rPr>
        <w:t>juillet</w:t>
      </w:r>
      <w:r w:rsidR="00C720D4">
        <w:rPr>
          <w:rFonts w:ascii="Arial Black" w:hAnsi="Arial Black"/>
          <w:b/>
          <w:caps/>
          <w:sz w:val="15"/>
          <w:lang w:val="fr-FR"/>
        </w:rPr>
        <w:t> </w:t>
      </w:r>
      <w:r w:rsidR="00C720D4" w:rsidRPr="008C0A92">
        <w:rPr>
          <w:rFonts w:ascii="Arial Black" w:hAnsi="Arial Black"/>
          <w:b/>
          <w:caps/>
          <w:sz w:val="15"/>
          <w:lang w:val="fr-FR"/>
        </w:rPr>
        <w:t>20</w:t>
      </w:r>
      <w:r w:rsidRPr="008C0A92">
        <w:rPr>
          <w:rFonts w:ascii="Arial Black" w:hAnsi="Arial Black"/>
          <w:b/>
          <w:caps/>
          <w:sz w:val="15"/>
          <w:lang w:val="fr-FR"/>
        </w:rPr>
        <w:t>18</w:t>
      </w:r>
    </w:p>
    <w:p w:rsidR="00CD5627" w:rsidRPr="008C0A92" w:rsidRDefault="00CD5627" w:rsidP="00CD5627">
      <w:pPr>
        <w:pStyle w:val="Heading1"/>
        <w:rPr>
          <w:lang w:val="fr-FR"/>
        </w:rPr>
      </w:pPr>
      <w:r w:rsidRPr="008C0A92">
        <w:rPr>
          <w:lang w:val="fr-FR"/>
        </w:rPr>
        <w:t>Assemblée générale de I</w:t>
      </w:r>
      <w:r w:rsidR="00C720D4">
        <w:rPr>
          <w:lang w:val="fr-FR"/>
        </w:rPr>
        <w:t>’</w:t>
      </w:r>
      <w:r w:rsidRPr="008C0A92">
        <w:rPr>
          <w:lang w:val="fr-FR"/>
        </w:rPr>
        <w:t>OMPI</w:t>
      </w:r>
    </w:p>
    <w:p w:rsidR="00CD5627" w:rsidRPr="008C0A92" w:rsidRDefault="00CD5627" w:rsidP="00CD5627">
      <w:pPr>
        <w:spacing w:after="720"/>
        <w:rPr>
          <w:b/>
          <w:bCs/>
          <w:iCs/>
          <w:sz w:val="24"/>
          <w:lang w:val="fr-FR"/>
        </w:rPr>
      </w:pPr>
      <w:r w:rsidRPr="008C0A92">
        <w:rPr>
          <w:b/>
          <w:bCs/>
          <w:iCs/>
          <w:sz w:val="24"/>
          <w:lang w:val="fr-FR"/>
        </w:rPr>
        <w:t>Cinquant</w:t>
      </w:r>
      <w:r w:rsidR="00C720D4">
        <w:rPr>
          <w:b/>
          <w:bCs/>
          <w:iCs/>
          <w:sz w:val="24"/>
          <w:lang w:val="fr-FR"/>
        </w:rPr>
        <w:t>ième session</w:t>
      </w:r>
      <w:r w:rsidRPr="008C0A92">
        <w:rPr>
          <w:b/>
          <w:bCs/>
          <w:iCs/>
          <w:sz w:val="24"/>
          <w:lang w:val="fr-FR"/>
        </w:rPr>
        <w:t xml:space="preserve"> (27</w:t>
      </w:r>
      <w:r w:rsidRPr="008C0A92">
        <w:rPr>
          <w:b/>
          <w:bCs/>
          <w:iCs/>
          <w:sz w:val="24"/>
          <w:vertAlign w:val="superscript"/>
          <w:lang w:val="fr-FR"/>
        </w:rPr>
        <w:t>e</w:t>
      </w:r>
      <w:r w:rsidRPr="008C0A92">
        <w:rPr>
          <w:b/>
          <w:bCs/>
          <w:iCs/>
          <w:sz w:val="24"/>
          <w:lang w:val="fr-FR"/>
        </w:rPr>
        <w:t xml:space="preserve"> session extraordinaire</w:t>
      </w:r>
      <w:proofErr w:type="gramStart"/>
      <w:r w:rsidRPr="008C0A92">
        <w:rPr>
          <w:b/>
          <w:bCs/>
          <w:iCs/>
          <w:sz w:val="24"/>
          <w:lang w:val="fr-FR"/>
        </w:rPr>
        <w:t>)</w:t>
      </w:r>
      <w:proofErr w:type="gramEnd"/>
      <w:r w:rsidRPr="008C0A92">
        <w:rPr>
          <w:b/>
          <w:sz w:val="24"/>
          <w:lang w:val="fr-FR"/>
        </w:rPr>
        <w:br/>
        <w:t>Genève, 2</w:t>
      </w:r>
      <w:r w:rsidR="00C720D4" w:rsidRPr="008C0A92">
        <w:rPr>
          <w:b/>
          <w:sz w:val="24"/>
          <w:lang w:val="fr-FR"/>
        </w:rPr>
        <w:t>4</w:t>
      </w:r>
      <w:r w:rsidR="00C720D4">
        <w:rPr>
          <w:b/>
          <w:sz w:val="24"/>
          <w:lang w:val="fr-FR"/>
        </w:rPr>
        <w:t> </w:t>
      </w:r>
      <w:r w:rsidR="00C720D4" w:rsidRPr="008C0A92">
        <w:rPr>
          <w:b/>
          <w:sz w:val="24"/>
          <w:lang w:val="fr-FR"/>
        </w:rPr>
        <w:t>septembre</w:t>
      </w:r>
      <w:r w:rsidRPr="008C0A92">
        <w:rPr>
          <w:b/>
          <w:sz w:val="24"/>
          <w:lang w:val="fr-FR"/>
        </w:rPr>
        <w:t xml:space="preserve"> – </w:t>
      </w:r>
      <w:r w:rsidR="00C720D4" w:rsidRPr="008C0A92">
        <w:rPr>
          <w:b/>
          <w:sz w:val="24"/>
          <w:lang w:val="fr-FR"/>
        </w:rPr>
        <w:t>2</w:t>
      </w:r>
      <w:r w:rsidR="00C720D4">
        <w:rPr>
          <w:b/>
          <w:sz w:val="24"/>
          <w:lang w:val="fr-FR"/>
        </w:rPr>
        <w:t> </w:t>
      </w:r>
      <w:r w:rsidR="00C720D4" w:rsidRPr="008C0A92">
        <w:rPr>
          <w:b/>
          <w:sz w:val="24"/>
          <w:lang w:val="fr-FR"/>
        </w:rPr>
        <w:t>octobre</w:t>
      </w:r>
      <w:r w:rsidR="00C720D4">
        <w:rPr>
          <w:b/>
          <w:sz w:val="24"/>
          <w:lang w:val="fr-FR"/>
        </w:rPr>
        <w:t> </w:t>
      </w:r>
      <w:r w:rsidR="00C720D4" w:rsidRPr="008C0A92">
        <w:rPr>
          <w:b/>
          <w:sz w:val="24"/>
          <w:lang w:val="fr-FR"/>
        </w:rPr>
        <w:t>20</w:t>
      </w:r>
      <w:r w:rsidRPr="008C0A92">
        <w:rPr>
          <w:b/>
          <w:sz w:val="24"/>
          <w:lang w:val="fr-FR"/>
        </w:rPr>
        <w:t>18</w:t>
      </w:r>
    </w:p>
    <w:p w:rsidR="003A3FB3" w:rsidRPr="004E503C" w:rsidRDefault="00D87F4A" w:rsidP="008C0A92">
      <w:pPr>
        <w:spacing w:before="240" w:after="360"/>
        <w:rPr>
          <w:caps/>
          <w:sz w:val="24"/>
          <w:lang w:val="fr-FR"/>
        </w:rPr>
      </w:pPr>
      <w:r w:rsidRPr="004E503C">
        <w:rPr>
          <w:caps/>
          <w:sz w:val="24"/>
          <w:lang w:val="fr-FR"/>
        </w:rPr>
        <w:t>Rapport sur le Comité permanent du droit d</w:t>
      </w:r>
      <w:r w:rsidR="00C720D4" w:rsidRPr="004E503C">
        <w:rPr>
          <w:caps/>
          <w:sz w:val="24"/>
          <w:lang w:val="fr-FR"/>
        </w:rPr>
        <w:t>’</w:t>
      </w:r>
      <w:r w:rsidRPr="004E503C">
        <w:rPr>
          <w:caps/>
          <w:sz w:val="24"/>
          <w:lang w:val="fr-FR"/>
        </w:rPr>
        <w:t>auteur et des droits connexes (SCCR)</w:t>
      </w:r>
    </w:p>
    <w:p w:rsidR="00C720D4" w:rsidRPr="004E503C" w:rsidRDefault="00D87F4A" w:rsidP="008C0A92">
      <w:pPr>
        <w:spacing w:before="240" w:after="960"/>
        <w:rPr>
          <w:i/>
          <w:lang w:val="fr-FR"/>
        </w:rPr>
      </w:pPr>
      <w:bookmarkStart w:id="5" w:name="Prepared"/>
      <w:bookmarkEnd w:id="5"/>
      <w:proofErr w:type="gramStart"/>
      <w:r w:rsidRPr="004E503C">
        <w:rPr>
          <w:i/>
          <w:lang w:val="fr-FR"/>
        </w:rPr>
        <w:t>établi</w:t>
      </w:r>
      <w:proofErr w:type="gramEnd"/>
      <w:r w:rsidRPr="004E503C">
        <w:rPr>
          <w:i/>
          <w:lang w:val="fr-FR"/>
        </w:rPr>
        <w:t xml:space="preserve"> par le Secrétariat</w:t>
      </w:r>
    </w:p>
    <w:p w:rsidR="003A3FB3" w:rsidRPr="004E503C" w:rsidRDefault="00522994" w:rsidP="004E503C">
      <w:pPr>
        <w:pStyle w:val="ONUMFS"/>
        <w:rPr>
          <w:szCs w:val="22"/>
          <w:lang w:val="fr-FR"/>
        </w:rPr>
      </w:pPr>
      <w:r w:rsidRPr="004E503C">
        <w:rPr>
          <w:lang w:val="fr-FR"/>
        </w:rPr>
        <w:t>Le Comité permanent du droit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auteur et des droits connexes</w:t>
      </w:r>
      <w:r w:rsidR="006D7F09" w:rsidRPr="004E503C">
        <w:rPr>
          <w:lang w:val="fr-FR"/>
        </w:rPr>
        <w:t xml:space="preserve"> </w:t>
      </w:r>
      <w:r w:rsidRPr="004E503C">
        <w:rPr>
          <w:lang w:val="fr-FR"/>
        </w:rPr>
        <w:t>(ci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après dénommé “SCCR” ou “comité”) s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est réuni deux</w:t>
      </w:r>
      <w:r w:rsidR="000779D8" w:rsidRPr="004E503C">
        <w:rPr>
          <w:lang w:val="fr-FR"/>
        </w:rPr>
        <w:t> </w:t>
      </w:r>
      <w:r w:rsidRPr="004E503C">
        <w:rPr>
          <w:lang w:val="fr-FR"/>
        </w:rPr>
        <w:t>fois depuis la dernière session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Assemblée générale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 xml:space="preserve">OMPI, </w:t>
      </w:r>
      <w:r w:rsidR="00C720D4" w:rsidRPr="004E503C">
        <w:rPr>
          <w:lang w:val="fr-FR"/>
        </w:rPr>
        <w:t>à savoir</w:t>
      </w:r>
      <w:r w:rsidRPr="004E503C">
        <w:rPr>
          <w:lang w:val="fr-FR"/>
        </w:rPr>
        <w:t xml:space="preserve"> en </w:t>
      </w:r>
      <w:r w:rsidR="00C720D4" w:rsidRPr="004E503C">
        <w:rPr>
          <w:lang w:val="fr-FR"/>
        </w:rPr>
        <w:t>novembre 20</w:t>
      </w:r>
      <w:r w:rsidRPr="004E503C">
        <w:rPr>
          <w:lang w:val="fr-FR"/>
        </w:rPr>
        <w:t>17 et mai</w:t>
      </w:r>
      <w:r w:rsidR="004E503C" w:rsidRPr="004E503C">
        <w:rPr>
          <w:lang w:val="fr-FR"/>
        </w:rPr>
        <w:noBreakHyphen/>
      </w:r>
      <w:r w:rsidR="00C720D4" w:rsidRPr="004E503C">
        <w:rPr>
          <w:lang w:val="fr-FR"/>
        </w:rPr>
        <w:t>juin 20</w:t>
      </w:r>
      <w:r w:rsidRPr="004E503C">
        <w:rPr>
          <w:lang w:val="fr-FR"/>
        </w:rPr>
        <w:t>18.</w:t>
      </w:r>
      <w:r w:rsidR="00251F6A" w:rsidRPr="004E503C">
        <w:rPr>
          <w:lang w:val="fr-FR"/>
        </w:rPr>
        <w:t xml:space="preserve">  </w:t>
      </w:r>
      <w:r w:rsidRPr="004E503C">
        <w:rPr>
          <w:lang w:val="fr-FR"/>
        </w:rPr>
        <w:t xml:space="preserve">Le comité prévoit de tenir une session ordinaire en </w:t>
      </w:r>
      <w:r w:rsidR="00C720D4" w:rsidRPr="004E503C">
        <w:rPr>
          <w:lang w:val="fr-FR"/>
        </w:rPr>
        <w:t>novembre 20</w:t>
      </w:r>
      <w:r w:rsidRPr="004E503C">
        <w:rPr>
          <w:lang w:val="fr-FR"/>
        </w:rPr>
        <w:t>18 et deux</w:t>
      </w:r>
      <w:r w:rsidR="000779D8" w:rsidRPr="004E503C">
        <w:rPr>
          <w:lang w:val="fr-FR"/>
        </w:rPr>
        <w:t> </w:t>
      </w:r>
      <w:r w:rsidRPr="004E503C">
        <w:rPr>
          <w:lang w:val="fr-FR"/>
        </w:rPr>
        <w:t xml:space="preserve">sessions ordinaires </w:t>
      </w:r>
      <w:r w:rsidR="00C720D4" w:rsidRPr="004E503C">
        <w:rPr>
          <w:lang w:val="fr-FR"/>
        </w:rPr>
        <w:t>en 2019</w:t>
      </w:r>
      <w:r w:rsidRPr="004E503C">
        <w:rPr>
          <w:lang w:val="fr-FR"/>
        </w:rPr>
        <w:t>.</w:t>
      </w:r>
    </w:p>
    <w:p w:rsidR="003A3FB3" w:rsidRPr="004E503C" w:rsidRDefault="00522994" w:rsidP="004E503C">
      <w:pPr>
        <w:pStyle w:val="ONUMFS"/>
        <w:rPr>
          <w:rFonts w:eastAsia="Calibri"/>
          <w:szCs w:val="22"/>
          <w:lang w:val="fr-FR"/>
        </w:rPr>
      </w:pPr>
      <w:r w:rsidRPr="004E503C">
        <w:rPr>
          <w:szCs w:val="22"/>
          <w:lang w:val="fr-FR"/>
        </w:rPr>
        <w:t>À sa quarante</w:t>
      </w:r>
      <w:r w:rsidR="004E503C" w:rsidRPr="004E503C">
        <w:rPr>
          <w:szCs w:val="22"/>
          <w:lang w:val="fr-FR"/>
        </w:rPr>
        <w:noBreakHyphen/>
      </w:r>
      <w:r w:rsidRPr="004E503C">
        <w:rPr>
          <w:szCs w:val="22"/>
          <w:lang w:val="fr-FR"/>
        </w:rPr>
        <w:t>neuv</w:t>
      </w:r>
      <w:r w:rsidR="00C720D4" w:rsidRPr="004E503C">
        <w:rPr>
          <w:szCs w:val="22"/>
          <w:lang w:val="fr-FR"/>
        </w:rPr>
        <w:t>ième session</w:t>
      </w:r>
      <w:r w:rsidRPr="004E503C">
        <w:rPr>
          <w:szCs w:val="22"/>
          <w:lang w:val="fr-FR"/>
        </w:rPr>
        <w:t>, tenue du 2 au 1</w:t>
      </w:r>
      <w:r w:rsidR="00C720D4" w:rsidRPr="004E503C">
        <w:rPr>
          <w:szCs w:val="22"/>
          <w:lang w:val="fr-FR"/>
        </w:rPr>
        <w:t>1 octobre 20</w:t>
      </w:r>
      <w:r w:rsidRPr="004E503C">
        <w:rPr>
          <w:szCs w:val="22"/>
          <w:lang w:val="fr-FR"/>
        </w:rPr>
        <w:t>17, l</w:t>
      </w:r>
      <w:r w:rsidR="00C720D4" w:rsidRPr="004E503C">
        <w:rPr>
          <w:szCs w:val="22"/>
          <w:lang w:val="fr-FR"/>
        </w:rPr>
        <w:t>’</w:t>
      </w:r>
      <w:r w:rsidRPr="004E503C">
        <w:rPr>
          <w:szCs w:val="22"/>
          <w:lang w:val="fr-FR"/>
        </w:rPr>
        <w:t>Assemblée générale de l</w:t>
      </w:r>
      <w:r w:rsidR="00C720D4" w:rsidRPr="004E503C">
        <w:rPr>
          <w:szCs w:val="22"/>
          <w:lang w:val="fr-FR"/>
        </w:rPr>
        <w:t>’</w:t>
      </w:r>
      <w:r w:rsidRPr="004E503C">
        <w:rPr>
          <w:szCs w:val="22"/>
          <w:lang w:val="fr-FR"/>
        </w:rPr>
        <w:t>OMPI a examiné le rapport sur l</w:t>
      </w:r>
      <w:r w:rsidR="00C720D4" w:rsidRPr="004E503C">
        <w:rPr>
          <w:szCs w:val="22"/>
          <w:lang w:val="fr-FR"/>
        </w:rPr>
        <w:t>’</w:t>
      </w:r>
      <w:r w:rsidRPr="004E503C">
        <w:rPr>
          <w:szCs w:val="22"/>
          <w:lang w:val="fr-FR"/>
        </w:rPr>
        <w:t>état d</w:t>
      </w:r>
      <w:r w:rsidR="00C720D4" w:rsidRPr="004E503C">
        <w:rPr>
          <w:szCs w:val="22"/>
          <w:lang w:val="fr-FR"/>
        </w:rPr>
        <w:t>’</w:t>
      </w:r>
      <w:r w:rsidRPr="004E503C">
        <w:rPr>
          <w:szCs w:val="22"/>
          <w:lang w:val="fr-FR"/>
        </w:rPr>
        <w:t>avancement des travaux</w:t>
      </w:r>
      <w:r w:rsidR="00C720D4" w:rsidRPr="004E503C">
        <w:rPr>
          <w:szCs w:val="22"/>
          <w:lang w:val="fr-FR"/>
        </w:rPr>
        <w:t xml:space="preserve"> du SCC</w:t>
      </w:r>
      <w:r w:rsidRPr="004E503C">
        <w:rPr>
          <w:szCs w:val="22"/>
          <w:lang w:val="fr-FR"/>
        </w:rPr>
        <w:t>R (document</w:t>
      </w:r>
      <w:r w:rsidR="004E503C" w:rsidRPr="004E503C">
        <w:rPr>
          <w:szCs w:val="22"/>
          <w:lang w:val="fr-FR"/>
        </w:rPr>
        <w:t> </w:t>
      </w:r>
      <w:r w:rsidRPr="004E503C">
        <w:rPr>
          <w:szCs w:val="22"/>
          <w:lang w:val="fr-FR"/>
        </w:rPr>
        <w:t xml:space="preserve">WO/GA/49/5), </w:t>
      </w:r>
      <w:r w:rsidR="00C720D4" w:rsidRPr="004E503C">
        <w:rPr>
          <w:szCs w:val="22"/>
          <w:lang w:val="fr-FR"/>
        </w:rPr>
        <w:t>y compris</w:t>
      </w:r>
      <w:r w:rsidRPr="004E503C">
        <w:rPr>
          <w:szCs w:val="22"/>
          <w:lang w:val="fr-FR"/>
        </w:rPr>
        <w:t xml:space="preserve"> les discussions sur la protection des organismes de radiodiffusion et les limitations et exceptions relatives au droit d</w:t>
      </w:r>
      <w:r w:rsidR="00C720D4" w:rsidRPr="004E503C">
        <w:rPr>
          <w:szCs w:val="22"/>
          <w:lang w:val="fr-FR"/>
        </w:rPr>
        <w:t>’</w:t>
      </w:r>
      <w:r w:rsidRPr="004E503C">
        <w:rPr>
          <w:szCs w:val="22"/>
          <w:lang w:val="fr-FR"/>
        </w:rPr>
        <w:t>auteur et aux droits connex</w:t>
      </w:r>
      <w:r w:rsidR="00883D46" w:rsidRPr="004E503C">
        <w:rPr>
          <w:szCs w:val="22"/>
          <w:lang w:val="fr-FR"/>
        </w:rPr>
        <w:t>es.  Il</w:t>
      </w:r>
      <w:r w:rsidRPr="004E503C">
        <w:rPr>
          <w:szCs w:val="22"/>
          <w:lang w:val="fr-FR"/>
        </w:rPr>
        <w:t xml:space="preserve"> a pris note du rapport et a prié</w:t>
      </w:r>
      <w:r w:rsidR="00C720D4" w:rsidRPr="004E503C">
        <w:rPr>
          <w:szCs w:val="22"/>
          <w:lang w:val="fr-FR"/>
        </w:rPr>
        <w:t xml:space="preserve"> le SCC</w:t>
      </w:r>
      <w:r w:rsidRPr="004E503C">
        <w:rPr>
          <w:szCs w:val="22"/>
          <w:lang w:val="fr-FR"/>
        </w:rPr>
        <w:t>R de poursuivre ses travaux sur les questions dont il est rendu compte.</w:t>
      </w:r>
    </w:p>
    <w:p w:rsidR="003A3FB3" w:rsidRPr="004E503C" w:rsidRDefault="00522994" w:rsidP="004E503C">
      <w:pPr>
        <w:pStyle w:val="ONUMFS"/>
        <w:rPr>
          <w:rFonts w:eastAsia="Calibri"/>
          <w:szCs w:val="22"/>
          <w:lang w:val="fr-FR"/>
        </w:rPr>
      </w:pPr>
      <w:r w:rsidRPr="004E503C">
        <w:rPr>
          <w:rFonts w:eastAsia="Calibri"/>
          <w:szCs w:val="22"/>
          <w:lang w:val="fr-FR"/>
        </w:rPr>
        <w:t>Le présent document fait le point sur l</w:t>
      </w:r>
      <w:r w:rsidR="00C720D4" w:rsidRPr="004E503C">
        <w:rPr>
          <w:rFonts w:eastAsia="Calibri"/>
          <w:szCs w:val="22"/>
          <w:lang w:val="fr-FR"/>
        </w:rPr>
        <w:t>’</w:t>
      </w:r>
      <w:r w:rsidRPr="004E503C">
        <w:rPr>
          <w:rFonts w:eastAsia="Calibri"/>
          <w:szCs w:val="22"/>
          <w:lang w:val="fr-FR"/>
        </w:rPr>
        <w:t>état d</w:t>
      </w:r>
      <w:r w:rsidR="00C720D4" w:rsidRPr="004E503C">
        <w:rPr>
          <w:rFonts w:eastAsia="Calibri"/>
          <w:szCs w:val="22"/>
          <w:lang w:val="fr-FR"/>
        </w:rPr>
        <w:t>’</w:t>
      </w:r>
      <w:r w:rsidRPr="004E503C">
        <w:rPr>
          <w:rFonts w:eastAsia="Calibri"/>
          <w:szCs w:val="22"/>
          <w:lang w:val="fr-FR"/>
        </w:rPr>
        <w:t>avancement des travaux</w:t>
      </w:r>
      <w:r w:rsidR="00C720D4" w:rsidRPr="004E503C">
        <w:rPr>
          <w:rFonts w:eastAsia="Calibri"/>
          <w:szCs w:val="22"/>
          <w:lang w:val="fr-FR"/>
        </w:rPr>
        <w:t xml:space="preserve"> du S</w:t>
      </w:r>
      <w:r w:rsidR="00883D46" w:rsidRPr="004E503C">
        <w:rPr>
          <w:rFonts w:eastAsia="Calibri"/>
          <w:szCs w:val="22"/>
          <w:lang w:val="fr-FR"/>
        </w:rPr>
        <w:t>CCR.  Le</w:t>
      </w:r>
      <w:r w:rsidRPr="004E503C">
        <w:rPr>
          <w:rFonts w:eastAsia="Calibri"/>
          <w:szCs w:val="22"/>
          <w:lang w:val="fr-FR"/>
        </w:rPr>
        <w:t xml:space="preserve">s résumés présentés par le président </w:t>
      </w:r>
      <w:proofErr w:type="gramStart"/>
      <w:r w:rsidRPr="004E503C">
        <w:rPr>
          <w:rFonts w:eastAsia="Calibri"/>
          <w:szCs w:val="22"/>
          <w:lang w:val="fr-FR"/>
        </w:rPr>
        <w:t>des</w:t>
      </w:r>
      <w:proofErr w:type="gramEnd"/>
      <w:r w:rsidRPr="004E503C">
        <w:rPr>
          <w:rFonts w:eastAsia="Calibri"/>
          <w:szCs w:val="22"/>
          <w:lang w:val="fr-FR"/>
        </w:rPr>
        <w:t xml:space="preserve"> trente</w:t>
      </w:r>
      <w:r w:rsidR="004E503C" w:rsidRPr="004E503C">
        <w:rPr>
          <w:rFonts w:eastAsia="Calibri"/>
          <w:szCs w:val="22"/>
          <w:lang w:val="fr-FR"/>
        </w:rPr>
        <w:noBreakHyphen/>
      </w:r>
      <w:r w:rsidRPr="004E503C">
        <w:rPr>
          <w:rFonts w:eastAsia="Calibri"/>
          <w:szCs w:val="22"/>
          <w:lang w:val="fr-FR"/>
        </w:rPr>
        <w:t>cinquième et trente</w:t>
      </w:r>
      <w:r w:rsidR="004E503C" w:rsidRPr="004E503C">
        <w:rPr>
          <w:rFonts w:eastAsia="Calibri"/>
          <w:szCs w:val="22"/>
          <w:lang w:val="fr-FR"/>
        </w:rPr>
        <w:noBreakHyphen/>
      </w:r>
      <w:r w:rsidRPr="004E503C">
        <w:rPr>
          <w:rFonts w:eastAsia="Calibri"/>
          <w:szCs w:val="22"/>
          <w:lang w:val="fr-FR"/>
        </w:rPr>
        <w:t>six</w:t>
      </w:r>
      <w:r w:rsidR="00C720D4" w:rsidRPr="004E503C">
        <w:rPr>
          <w:rFonts w:eastAsia="Calibri"/>
          <w:szCs w:val="22"/>
          <w:lang w:val="fr-FR"/>
        </w:rPr>
        <w:t>ième session</w:t>
      </w:r>
      <w:r w:rsidRPr="004E503C">
        <w:rPr>
          <w:rFonts w:eastAsia="Calibri"/>
          <w:szCs w:val="22"/>
          <w:lang w:val="fr-FR"/>
        </w:rPr>
        <w:t>s</w:t>
      </w:r>
      <w:r w:rsidR="00C720D4" w:rsidRPr="004E503C">
        <w:rPr>
          <w:rFonts w:eastAsia="Calibri"/>
          <w:szCs w:val="22"/>
          <w:lang w:val="fr-FR"/>
        </w:rPr>
        <w:t xml:space="preserve"> du SCC</w:t>
      </w:r>
      <w:r w:rsidRPr="004E503C">
        <w:rPr>
          <w:rFonts w:eastAsia="Calibri"/>
          <w:szCs w:val="22"/>
          <w:lang w:val="fr-FR"/>
        </w:rPr>
        <w:t>R font l</w:t>
      </w:r>
      <w:r w:rsidR="00C720D4" w:rsidRPr="004E503C">
        <w:rPr>
          <w:rFonts w:eastAsia="Calibri"/>
          <w:szCs w:val="22"/>
          <w:lang w:val="fr-FR"/>
        </w:rPr>
        <w:t>’</w:t>
      </w:r>
      <w:r w:rsidRPr="004E503C">
        <w:rPr>
          <w:rFonts w:eastAsia="Calibri"/>
          <w:szCs w:val="22"/>
          <w:lang w:val="fr-FR"/>
        </w:rPr>
        <w:t>objet des annexes du présent document.</w:t>
      </w:r>
    </w:p>
    <w:p w:rsidR="003A3FB3" w:rsidRPr="004E503C" w:rsidRDefault="000B754D" w:rsidP="00D97AE1">
      <w:pPr>
        <w:pStyle w:val="Heading2"/>
        <w:rPr>
          <w:lang w:val="fr-FR"/>
        </w:rPr>
      </w:pPr>
      <w:r w:rsidRPr="004E503C">
        <w:rPr>
          <w:lang w:val="fr-FR"/>
        </w:rPr>
        <w:t>PROTECTION DES ORGANISMES DE RADIODIFFUSION</w:t>
      </w:r>
    </w:p>
    <w:p w:rsidR="003A3FB3" w:rsidRPr="004E503C" w:rsidRDefault="00522994" w:rsidP="00355A30">
      <w:pPr>
        <w:pStyle w:val="ONUMFS"/>
        <w:keepNext/>
        <w:rPr>
          <w:lang w:val="fr-FR"/>
        </w:rPr>
      </w:pPr>
      <w:r w:rsidRPr="004E503C">
        <w:rPr>
          <w:lang w:val="fr-FR"/>
        </w:rPr>
        <w:t>La question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actualisation de la protection des organismes de radiodiffusion, afin de tenir compte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évolution technologique, a été débattue à toutes les sessions</w:t>
      </w:r>
      <w:r w:rsidR="00C720D4" w:rsidRPr="004E503C">
        <w:rPr>
          <w:lang w:val="fr-FR"/>
        </w:rPr>
        <w:t xml:space="preserve"> du SCC</w:t>
      </w:r>
      <w:r w:rsidRPr="004E503C">
        <w:rPr>
          <w:lang w:val="fr-FR"/>
        </w:rPr>
        <w:t xml:space="preserve">R </w:t>
      </w:r>
      <w:r w:rsidR="00C720D4" w:rsidRPr="004E503C">
        <w:rPr>
          <w:lang w:val="fr-FR"/>
        </w:rPr>
        <w:lastRenderedPageBreak/>
        <w:t>depuis 1998</w:t>
      </w:r>
      <w:r w:rsidRPr="004E503C">
        <w:rPr>
          <w:lang w:val="fr-FR"/>
        </w:rPr>
        <w:t xml:space="preserve">, </w:t>
      </w:r>
      <w:r w:rsidR="00C720D4" w:rsidRPr="004E503C">
        <w:rPr>
          <w:lang w:val="fr-FR"/>
        </w:rPr>
        <w:t>y compris</w:t>
      </w:r>
      <w:r w:rsidRPr="004E503C">
        <w:rPr>
          <w:lang w:val="fr-FR"/>
        </w:rPr>
        <w:t xml:space="preserve"> lors des deux</w:t>
      </w:r>
      <w:r w:rsidR="000779D8" w:rsidRPr="004E503C">
        <w:rPr>
          <w:lang w:val="fr-FR"/>
        </w:rPr>
        <w:t> </w:t>
      </w:r>
      <w:r w:rsidRPr="004E503C">
        <w:rPr>
          <w:lang w:val="fr-FR"/>
        </w:rPr>
        <w:t xml:space="preserve">sessions spéciales consacrées exclusivement à ce sujet </w:t>
      </w:r>
      <w:r w:rsidR="00C720D4" w:rsidRPr="004E503C">
        <w:rPr>
          <w:lang w:val="fr-FR"/>
        </w:rPr>
        <w:t>en 2007</w:t>
      </w:r>
      <w:r w:rsidRPr="004E503C">
        <w:rPr>
          <w:lang w:val="fr-FR"/>
        </w:rPr>
        <w:t>.</w:t>
      </w:r>
    </w:p>
    <w:p w:rsidR="003A3FB3" w:rsidRPr="004E503C" w:rsidRDefault="00522994" w:rsidP="004E503C">
      <w:pPr>
        <w:pStyle w:val="ONUMFS"/>
        <w:rPr>
          <w:lang w:val="fr-FR"/>
        </w:rPr>
      </w:pPr>
      <w:r w:rsidRPr="004E503C">
        <w:rPr>
          <w:lang w:val="fr-FR"/>
        </w:rPr>
        <w:t>À sa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cinqu</w:t>
      </w:r>
      <w:r w:rsidR="00C720D4" w:rsidRPr="004E503C">
        <w:rPr>
          <w:lang w:val="fr-FR"/>
        </w:rPr>
        <w:t>ième session</w:t>
      </w:r>
      <w:r w:rsidRPr="004E503C">
        <w:rPr>
          <w:lang w:val="fr-FR"/>
        </w:rPr>
        <w:t>, le comité a examiné le “Texte de synthèse révisé sur les définitions,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objet de la protection, les droits à octroyer et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autres questions” (document</w:t>
      </w:r>
      <w:r w:rsidR="004E503C" w:rsidRPr="004E503C">
        <w:rPr>
          <w:lang w:val="fr-FR"/>
        </w:rPr>
        <w:t> </w:t>
      </w:r>
      <w:r w:rsidRPr="004E503C">
        <w:rPr>
          <w:lang w:val="fr-FR"/>
        </w:rPr>
        <w:t>SCCR/34/4).</w:t>
      </w:r>
      <w:r w:rsidR="00251F6A" w:rsidRPr="004E503C">
        <w:rPr>
          <w:lang w:val="fr-FR"/>
        </w:rPr>
        <w:t xml:space="preserve"> </w:t>
      </w:r>
      <w:r w:rsidR="00674FCA" w:rsidRPr="004E503C">
        <w:rPr>
          <w:lang w:val="fr-FR"/>
        </w:rPr>
        <w:t xml:space="preserve"> </w:t>
      </w:r>
      <w:r w:rsidR="003B6737" w:rsidRPr="004E503C">
        <w:rPr>
          <w:lang w:val="fr-FR"/>
        </w:rPr>
        <w:t>Le comité a formulé des observations et des propositions sur diverses questions contenues dans ce docume</w:t>
      </w:r>
      <w:r w:rsidR="00883D46" w:rsidRPr="004E503C">
        <w:rPr>
          <w:lang w:val="fr-FR"/>
        </w:rPr>
        <w:t xml:space="preserve">nt.  À </w:t>
      </w:r>
      <w:r w:rsidR="003B6737" w:rsidRPr="004E503C">
        <w:rPr>
          <w:lang w:val="fr-FR"/>
        </w:rPr>
        <w:t>l</w:t>
      </w:r>
      <w:r w:rsidR="00C720D4" w:rsidRPr="004E503C">
        <w:rPr>
          <w:lang w:val="fr-FR"/>
        </w:rPr>
        <w:t>’</w:t>
      </w:r>
      <w:r w:rsidR="003B6737" w:rsidRPr="004E503C">
        <w:rPr>
          <w:lang w:val="fr-FR"/>
        </w:rPr>
        <w:t>issue de ces délibérations, le président a établi le document</w:t>
      </w:r>
      <w:r w:rsidR="004E503C" w:rsidRPr="004E503C">
        <w:rPr>
          <w:lang w:val="fr-FR"/>
        </w:rPr>
        <w:t> </w:t>
      </w:r>
      <w:r w:rsidR="003B6737" w:rsidRPr="004E503C">
        <w:rPr>
          <w:lang w:val="fr-FR"/>
        </w:rPr>
        <w:t>SCCR/35/12 pour faire état de sa compréhension de l</w:t>
      </w:r>
      <w:r w:rsidR="00C720D4" w:rsidRPr="004E503C">
        <w:rPr>
          <w:lang w:val="fr-FR"/>
        </w:rPr>
        <w:t>’</w:t>
      </w:r>
      <w:r w:rsidR="003B6737" w:rsidRPr="004E503C">
        <w:rPr>
          <w:lang w:val="fr-FR"/>
        </w:rPr>
        <w:t>état d</w:t>
      </w:r>
      <w:r w:rsidR="00C720D4" w:rsidRPr="004E503C">
        <w:rPr>
          <w:lang w:val="fr-FR"/>
        </w:rPr>
        <w:t>’</w:t>
      </w:r>
      <w:r w:rsidR="003B6737" w:rsidRPr="004E503C">
        <w:rPr>
          <w:lang w:val="fr-FR"/>
        </w:rPr>
        <w:t>avancement des discussions.</w:t>
      </w:r>
    </w:p>
    <w:p w:rsidR="003A3FB3" w:rsidRPr="004E503C" w:rsidRDefault="003B6737" w:rsidP="004E503C">
      <w:pPr>
        <w:pStyle w:val="ONUMFS"/>
        <w:rPr>
          <w:lang w:val="fr-FR"/>
        </w:rPr>
      </w:pPr>
      <w:r w:rsidRPr="004E503C">
        <w:rPr>
          <w:lang w:val="fr-FR"/>
        </w:rPr>
        <w:t>À sa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six</w:t>
      </w:r>
      <w:r w:rsidR="00C720D4" w:rsidRPr="004E503C">
        <w:rPr>
          <w:lang w:val="fr-FR"/>
        </w:rPr>
        <w:t>ième session</w:t>
      </w:r>
      <w:r w:rsidRPr="004E503C">
        <w:rPr>
          <w:lang w:val="fr-FR"/>
        </w:rPr>
        <w:t>, le comité a examiné le document</w:t>
      </w:r>
      <w:r w:rsidR="004E503C" w:rsidRPr="004E503C">
        <w:rPr>
          <w:lang w:val="fr-FR"/>
        </w:rPr>
        <w:t> </w:t>
      </w:r>
      <w:r w:rsidRPr="004E503C">
        <w:rPr>
          <w:lang w:val="fr-FR"/>
        </w:rPr>
        <w:t>SCCR/35/12.  En outre, le comité a pris note du document SCCR</w:t>
      </w:r>
      <w:r w:rsidR="004E503C" w:rsidRPr="004E503C">
        <w:rPr>
          <w:lang w:val="fr-FR"/>
        </w:rPr>
        <w:t> </w:t>
      </w:r>
      <w:r w:rsidRPr="004E503C">
        <w:rPr>
          <w:lang w:val="fr-FR"/>
        </w:rPr>
        <w:t>36/5, intitulé “Note relative au projet de traité sur la protection des organismes de radiodiffusion”, établi par la délégation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Argentine.</w:t>
      </w:r>
    </w:p>
    <w:p w:rsidR="003A3FB3" w:rsidRPr="004E503C" w:rsidRDefault="003B6737" w:rsidP="004E503C">
      <w:pPr>
        <w:pStyle w:val="ONUMFS"/>
        <w:rPr>
          <w:lang w:val="fr-FR"/>
        </w:rPr>
      </w:pPr>
      <w:r w:rsidRPr="004E503C">
        <w:rPr>
          <w:rFonts w:eastAsia="Times New Roman"/>
          <w:lang w:val="fr-FR" w:eastAsia="fr-FR"/>
        </w:rPr>
        <w:t>Les délibérations sur la base des documents</w:t>
      </w:r>
      <w:r w:rsidR="004E503C" w:rsidRPr="004E503C">
        <w:rPr>
          <w:rFonts w:eastAsia="Times New Roman"/>
          <w:lang w:val="fr-FR" w:eastAsia="fr-FR"/>
        </w:rPr>
        <w:t> </w:t>
      </w:r>
      <w:r w:rsidRPr="004E503C">
        <w:rPr>
          <w:rFonts w:eastAsia="Times New Roman"/>
          <w:lang w:val="fr-FR" w:eastAsia="fr-FR"/>
        </w:rPr>
        <w:t>SCCR/35/12 et SCCR/36/5 ont contribué à préciser différentes questions techniques et les positions des délégations en vue de parvenir à une position commune sur les définitions, l</w:t>
      </w:r>
      <w:r w:rsidR="00C720D4" w:rsidRPr="004E503C">
        <w:rPr>
          <w:rFonts w:eastAsia="Times New Roman"/>
          <w:lang w:val="fr-FR" w:eastAsia="fr-FR"/>
        </w:rPr>
        <w:t>’</w:t>
      </w:r>
      <w:r w:rsidRPr="004E503C">
        <w:rPr>
          <w:rFonts w:eastAsia="Times New Roman"/>
          <w:lang w:val="fr-FR" w:eastAsia="fr-FR"/>
        </w:rPr>
        <w:t>objet de la protection, les droits à octroyer et d</w:t>
      </w:r>
      <w:r w:rsidR="00C720D4" w:rsidRPr="004E503C">
        <w:rPr>
          <w:rFonts w:eastAsia="Times New Roman"/>
          <w:lang w:val="fr-FR" w:eastAsia="fr-FR"/>
        </w:rPr>
        <w:t>’</w:t>
      </w:r>
      <w:r w:rsidRPr="004E503C">
        <w:rPr>
          <w:rFonts w:eastAsia="Times New Roman"/>
          <w:lang w:val="fr-FR" w:eastAsia="fr-FR"/>
        </w:rPr>
        <w:t>autres questio</w:t>
      </w:r>
      <w:r w:rsidR="00883D46" w:rsidRPr="004E503C">
        <w:rPr>
          <w:rFonts w:eastAsia="Times New Roman"/>
          <w:lang w:val="fr-FR" w:eastAsia="fr-FR"/>
        </w:rPr>
        <w:t xml:space="preserve">ns.  À </w:t>
      </w:r>
      <w:r w:rsidRPr="004E503C">
        <w:rPr>
          <w:rFonts w:eastAsia="Times New Roman"/>
          <w:lang w:val="fr-FR" w:eastAsia="fr-FR"/>
        </w:rPr>
        <w:t>l</w:t>
      </w:r>
      <w:r w:rsidR="00C720D4" w:rsidRPr="004E503C">
        <w:rPr>
          <w:rFonts w:eastAsia="Times New Roman"/>
          <w:lang w:val="fr-FR" w:eastAsia="fr-FR"/>
        </w:rPr>
        <w:t>’</w:t>
      </w:r>
      <w:r w:rsidRPr="004E503C">
        <w:rPr>
          <w:rFonts w:eastAsia="Times New Roman"/>
          <w:lang w:val="fr-FR" w:eastAsia="fr-FR"/>
        </w:rPr>
        <w:t>issue de ces délibérations, le président a établi le document</w:t>
      </w:r>
      <w:r w:rsidR="004E503C" w:rsidRPr="004E503C">
        <w:rPr>
          <w:rFonts w:eastAsia="Times New Roman"/>
          <w:lang w:val="fr-FR" w:eastAsia="fr-FR"/>
        </w:rPr>
        <w:t> </w:t>
      </w:r>
      <w:r w:rsidRPr="004E503C">
        <w:rPr>
          <w:rFonts w:eastAsia="Times New Roman"/>
          <w:lang w:val="fr-FR" w:eastAsia="fr-FR"/>
        </w:rPr>
        <w:t>SCCR/36/6 pour faire état de sa compréhension de l</w:t>
      </w:r>
      <w:r w:rsidR="00C720D4" w:rsidRPr="004E503C">
        <w:rPr>
          <w:rFonts w:eastAsia="Times New Roman"/>
          <w:lang w:val="fr-FR" w:eastAsia="fr-FR"/>
        </w:rPr>
        <w:t>’</w:t>
      </w:r>
      <w:r w:rsidRPr="004E503C">
        <w:rPr>
          <w:rFonts w:eastAsia="Times New Roman"/>
          <w:lang w:val="fr-FR" w:eastAsia="fr-FR"/>
        </w:rPr>
        <w:t>état d</w:t>
      </w:r>
      <w:r w:rsidR="00C720D4" w:rsidRPr="004E503C">
        <w:rPr>
          <w:rFonts w:eastAsia="Times New Roman"/>
          <w:lang w:val="fr-FR" w:eastAsia="fr-FR"/>
        </w:rPr>
        <w:t>’</w:t>
      </w:r>
      <w:r w:rsidRPr="004E503C">
        <w:rPr>
          <w:rFonts w:eastAsia="Times New Roman"/>
          <w:lang w:val="fr-FR" w:eastAsia="fr-FR"/>
        </w:rPr>
        <w:t>avancement des discussions.</w:t>
      </w:r>
    </w:p>
    <w:p w:rsidR="003A3FB3" w:rsidRPr="004E503C" w:rsidRDefault="003B6737" w:rsidP="004E503C">
      <w:pPr>
        <w:pStyle w:val="ONUMFS"/>
        <w:rPr>
          <w:lang w:val="fr-FR"/>
        </w:rPr>
      </w:pPr>
      <w:r w:rsidRPr="004E503C">
        <w:rPr>
          <w:lang w:val="fr-FR"/>
        </w:rPr>
        <w:t>Le comité est convenu de la recommandation ci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après à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Assemblée générale de l</w:t>
      </w:r>
      <w:r w:rsidR="00C720D4" w:rsidRPr="004E503C">
        <w:rPr>
          <w:lang w:val="fr-FR"/>
        </w:rPr>
        <w:t>’</w:t>
      </w:r>
      <w:r w:rsidR="007D506A" w:rsidRPr="004E503C">
        <w:rPr>
          <w:lang w:val="fr-FR"/>
        </w:rPr>
        <w:t xml:space="preserve">OMPI </w:t>
      </w:r>
      <w:r w:rsidR="00C720D4" w:rsidRPr="004E503C">
        <w:rPr>
          <w:lang w:val="fr-FR"/>
        </w:rPr>
        <w:t>“C</w:t>
      </w:r>
      <w:r w:rsidRPr="004E503C">
        <w:rPr>
          <w:lang w:val="fr-FR"/>
        </w:rPr>
        <w:t>ompte tenu des progrès réalisés lors des récentes sessions</w:t>
      </w:r>
      <w:r w:rsidR="00C720D4" w:rsidRPr="004E503C">
        <w:rPr>
          <w:lang w:val="fr-FR"/>
        </w:rPr>
        <w:t xml:space="preserve"> du SCC</w:t>
      </w:r>
      <w:r w:rsidRPr="004E503C">
        <w:rPr>
          <w:lang w:val="fr-FR"/>
        </w:rPr>
        <w:t>R,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Assemblée générale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OMPI est invitée à envisager les mesures appropriées concernant la convocation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une conférence diplomatique pour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adoption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un traité sur la protection des organismes de radiodiffusion, sous réserve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un consensus sur des questions aussi fondamentales que les objectifs, la portée spécifique et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objet de la protection</w:t>
      </w:r>
      <w:r w:rsidR="00C720D4" w:rsidRPr="004E503C">
        <w:rPr>
          <w:lang w:val="fr-FR"/>
        </w:rPr>
        <w:t>.”</w:t>
      </w:r>
    </w:p>
    <w:p w:rsidR="003A3FB3" w:rsidRPr="004E503C" w:rsidRDefault="003B6737" w:rsidP="004E503C">
      <w:pPr>
        <w:pStyle w:val="ONUMFS"/>
        <w:rPr>
          <w:lang w:val="fr-FR"/>
        </w:rPr>
      </w:pPr>
      <w:r w:rsidRPr="004E503C">
        <w:rPr>
          <w:lang w:val="fr-FR"/>
        </w:rPr>
        <w:t>La question de la protection des organismes de radiodiffusion restera inscrite à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ordre du jour de la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sept</w:t>
      </w:r>
      <w:r w:rsidR="00C720D4" w:rsidRPr="004E503C">
        <w:rPr>
          <w:lang w:val="fr-FR"/>
        </w:rPr>
        <w:t>ième session du SCC</w:t>
      </w:r>
      <w:r w:rsidRPr="004E503C">
        <w:rPr>
          <w:lang w:val="fr-FR"/>
        </w:rPr>
        <w:t>R.</w:t>
      </w:r>
    </w:p>
    <w:p w:rsidR="003A3FB3" w:rsidRPr="004E503C" w:rsidRDefault="000B754D" w:rsidP="00D97AE1">
      <w:pPr>
        <w:pStyle w:val="Heading2"/>
        <w:rPr>
          <w:lang w:val="fr-FR"/>
        </w:rPr>
      </w:pPr>
      <w:r w:rsidRPr="004E503C">
        <w:rPr>
          <w:lang w:val="fr-FR"/>
        </w:rPr>
        <w:t>LIMITATIONS ET EXCEPTIONS</w:t>
      </w:r>
    </w:p>
    <w:p w:rsidR="003A3FB3" w:rsidRPr="004E503C" w:rsidRDefault="003B6737" w:rsidP="004E503C">
      <w:pPr>
        <w:pStyle w:val="ONUMFS"/>
        <w:rPr>
          <w:lang w:val="fr-FR"/>
        </w:rPr>
      </w:pPr>
      <w:r w:rsidRPr="004E503C">
        <w:rPr>
          <w:lang w:val="fr-FR"/>
        </w:rPr>
        <w:t>Le comité examine la question des exceptions et limitations relatives au droit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 xml:space="preserve">auteur </w:t>
      </w:r>
      <w:r w:rsidR="00C720D4" w:rsidRPr="004E503C">
        <w:rPr>
          <w:lang w:val="fr-FR"/>
        </w:rPr>
        <w:t>depuis 2004</w:t>
      </w:r>
      <w:r w:rsidRPr="004E503C">
        <w:rPr>
          <w:lang w:val="fr-FR"/>
        </w:rPr>
        <w:t xml:space="preserve"> et il examine la question des limitations et des exceptions relatives au droit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auteur en faveur des bibliothèques, des services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archives et des établissements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enseignement et de recherche, ainsi que des personnes ayant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 xml:space="preserve">autres handicaps, à chacune de ses sessions </w:t>
      </w:r>
      <w:r w:rsidR="00C720D4" w:rsidRPr="004E503C">
        <w:rPr>
          <w:lang w:val="fr-FR"/>
        </w:rPr>
        <w:t>depuis 2012</w:t>
      </w:r>
      <w:r w:rsidRPr="004E503C">
        <w:rPr>
          <w:lang w:val="fr-FR"/>
        </w:rPr>
        <w:t>.</w:t>
      </w:r>
    </w:p>
    <w:p w:rsidR="003A3FB3" w:rsidRPr="004E503C" w:rsidRDefault="003B6737" w:rsidP="00540EC5">
      <w:pPr>
        <w:pStyle w:val="Heading3"/>
        <w:rPr>
          <w:lang w:val="fr-FR"/>
        </w:rPr>
      </w:pPr>
      <w:r w:rsidRPr="004E503C">
        <w:rPr>
          <w:lang w:val="fr-FR"/>
        </w:rPr>
        <w:t>Limitations et exceptions en faveur des bibliothèques et des services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archives</w:t>
      </w:r>
    </w:p>
    <w:p w:rsidR="00C720D4" w:rsidRPr="004E503C" w:rsidRDefault="003B6737" w:rsidP="004E503C">
      <w:pPr>
        <w:pStyle w:val="ONUMFS"/>
        <w:rPr>
          <w:lang w:val="fr-FR"/>
        </w:rPr>
      </w:pPr>
      <w:r w:rsidRPr="004E503C">
        <w:rPr>
          <w:lang w:val="fr-FR"/>
        </w:rPr>
        <w:t>À sa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cinqu</w:t>
      </w:r>
      <w:r w:rsidR="00C720D4" w:rsidRPr="004E503C">
        <w:rPr>
          <w:lang w:val="fr-FR"/>
        </w:rPr>
        <w:t>ième session</w:t>
      </w:r>
      <w:r w:rsidRPr="004E503C">
        <w:rPr>
          <w:lang w:val="fr-FR"/>
        </w:rPr>
        <w:t>, le comité a suivi un exposé sur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“Étude sur les limitations et exceptions relatives au droit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auteur en faveur des bibliothèques et des services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archives</w:t>
      </w:r>
      <w:r w:rsidR="00C720D4" w:rsidRPr="004E503C">
        <w:rPr>
          <w:lang w:val="fr-FR"/>
        </w:rPr>
        <w:t> :</w:t>
      </w:r>
      <w:r w:rsidRPr="004E503C">
        <w:rPr>
          <w:lang w:val="fr-FR"/>
        </w:rPr>
        <w:t xml:space="preserve"> version actualisée et révisée” (document</w:t>
      </w:r>
      <w:r w:rsidR="004E503C" w:rsidRPr="004E503C">
        <w:rPr>
          <w:lang w:val="fr-FR"/>
        </w:rPr>
        <w:t> </w:t>
      </w:r>
      <w:r w:rsidRPr="004E503C">
        <w:rPr>
          <w:lang w:val="fr-FR"/>
        </w:rPr>
        <w:t>SCCR/35/6), menée par M.</w:t>
      </w:r>
      <w:r w:rsidR="000779D8" w:rsidRPr="004E503C">
        <w:rPr>
          <w:lang w:val="fr-FR"/>
        </w:rPr>
        <w:t> </w:t>
      </w:r>
      <w:r w:rsidRPr="004E503C">
        <w:rPr>
          <w:lang w:val="fr-FR"/>
        </w:rPr>
        <w:t>Kenneth</w:t>
      </w:r>
      <w:r w:rsidR="004E503C" w:rsidRPr="004E503C">
        <w:rPr>
          <w:lang w:val="fr-FR"/>
        </w:rPr>
        <w:t> </w:t>
      </w:r>
      <w:proofErr w:type="spellStart"/>
      <w:r w:rsidRPr="004E503C">
        <w:rPr>
          <w:lang w:val="fr-FR"/>
        </w:rPr>
        <w:t>Crews</w:t>
      </w:r>
      <w:proofErr w:type="spellEnd"/>
      <w:r w:rsidRPr="004E503C">
        <w:rPr>
          <w:lang w:val="fr-FR"/>
        </w:rPr>
        <w:t>.</w:t>
      </w:r>
    </w:p>
    <w:p w:rsidR="00883D46" w:rsidRPr="004E503C" w:rsidRDefault="00D13AAC" w:rsidP="004E503C">
      <w:pPr>
        <w:pStyle w:val="ONUMFS"/>
        <w:rPr>
          <w:rStyle w:val="Strong"/>
          <w:rFonts w:eastAsia="Calibri"/>
          <w:b w:val="0"/>
          <w:bCs w:val="0"/>
          <w:szCs w:val="22"/>
          <w:lang w:val="fr-FR"/>
        </w:rPr>
      </w:pPr>
      <w:r w:rsidRPr="004E503C">
        <w:rPr>
          <w:rStyle w:val="Strong"/>
          <w:b w:val="0"/>
          <w:szCs w:val="22"/>
          <w:lang w:val="fr-FR"/>
        </w:rPr>
        <w:t>À ses trente</w:t>
      </w:r>
      <w:r w:rsidR="004E503C" w:rsidRPr="004E503C">
        <w:rPr>
          <w:rStyle w:val="Strong"/>
          <w:b w:val="0"/>
          <w:szCs w:val="22"/>
          <w:lang w:val="fr-FR"/>
        </w:rPr>
        <w:noBreakHyphen/>
      </w:r>
      <w:r w:rsidRPr="004E503C">
        <w:rPr>
          <w:rStyle w:val="Strong"/>
          <w:b w:val="0"/>
          <w:szCs w:val="22"/>
          <w:lang w:val="fr-FR"/>
        </w:rPr>
        <w:t>cinquième et trente</w:t>
      </w:r>
      <w:r w:rsidR="004E503C" w:rsidRPr="004E503C">
        <w:rPr>
          <w:rStyle w:val="Strong"/>
          <w:b w:val="0"/>
          <w:szCs w:val="22"/>
          <w:lang w:val="fr-FR"/>
        </w:rPr>
        <w:noBreakHyphen/>
      </w:r>
      <w:r w:rsidRPr="004E503C">
        <w:rPr>
          <w:rStyle w:val="Strong"/>
          <w:b w:val="0"/>
          <w:szCs w:val="22"/>
          <w:lang w:val="fr-FR"/>
        </w:rPr>
        <w:t>six</w:t>
      </w:r>
      <w:r w:rsidR="00C720D4" w:rsidRPr="004E503C">
        <w:rPr>
          <w:rStyle w:val="Strong"/>
          <w:b w:val="0"/>
          <w:szCs w:val="22"/>
          <w:lang w:val="fr-FR"/>
        </w:rPr>
        <w:t>ième session</w:t>
      </w:r>
      <w:r w:rsidRPr="004E503C">
        <w:rPr>
          <w:rStyle w:val="Strong"/>
          <w:b w:val="0"/>
          <w:szCs w:val="22"/>
          <w:lang w:val="fr-FR"/>
        </w:rPr>
        <w:t>s, le comité a reçu les rapports sur l</w:t>
      </w:r>
      <w:r w:rsidR="00C720D4" w:rsidRPr="004E503C">
        <w:rPr>
          <w:rStyle w:val="Strong"/>
          <w:b w:val="0"/>
          <w:szCs w:val="22"/>
          <w:lang w:val="fr-FR"/>
        </w:rPr>
        <w:t>’</w:t>
      </w:r>
      <w:r w:rsidRPr="004E503C">
        <w:rPr>
          <w:rStyle w:val="Strong"/>
          <w:b w:val="0"/>
          <w:szCs w:val="22"/>
          <w:lang w:val="fr-FR"/>
        </w:rPr>
        <w:t>état d</w:t>
      </w:r>
      <w:r w:rsidR="00C720D4" w:rsidRPr="004E503C">
        <w:rPr>
          <w:rStyle w:val="Strong"/>
          <w:b w:val="0"/>
          <w:szCs w:val="22"/>
          <w:lang w:val="fr-FR"/>
        </w:rPr>
        <w:t>’</w:t>
      </w:r>
      <w:r w:rsidRPr="004E503C">
        <w:rPr>
          <w:rStyle w:val="Strong"/>
          <w:b w:val="0"/>
          <w:szCs w:val="22"/>
          <w:lang w:val="fr-FR"/>
        </w:rPr>
        <w:t>avancement de l</w:t>
      </w:r>
      <w:r w:rsidR="00C720D4" w:rsidRPr="004E503C">
        <w:rPr>
          <w:rStyle w:val="Strong"/>
          <w:b w:val="0"/>
          <w:szCs w:val="22"/>
          <w:lang w:val="fr-FR"/>
        </w:rPr>
        <w:t>’</w:t>
      </w:r>
      <w:r w:rsidRPr="004E503C">
        <w:rPr>
          <w:rStyle w:val="Strong"/>
          <w:b w:val="0"/>
          <w:szCs w:val="22"/>
          <w:lang w:val="fr-FR"/>
        </w:rPr>
        <w:t>étude en cours sur les limitations et exceptions en faveur des musées, actuellement menée par M.</w:t>
      </w:r>
      <w:r w:rsidR="000779D8" w:rsidRPr="004E503C">
        <w:rPr>
          <w:rStyle w:val="Strong"/>
          <w:b w:val="0"/>
          <w:szCs w:val="22"/>
          <w:lang w:val="fr-FR"/>
        </w:rPr>
        <w:t> </w:t>
      </w:r>
      <w:proofErr w:type="spellStart"/>
      <w:r w:rsidRPr="004E503C">
        <w:rPr>
          <w:rStyle w:val="Strong"/>
          <w:b w:val="0"/>
          <w:szCs w:val="22"/>
          <w:lang w:val="fr-FR"/>
        </w:rPr>
        <w:t>Yaniv</w:t>
      </w:r>
      <w:proofErr w:type="spellEnd"/>
      <w:r w:rsidRPr="004E503C">
        <w:rPr>
          <w:rStyle w:val="Strong"/>
          <w:b w:val="0"/>
          <w:szCs w:val="22"/>
          <w:lang w:val="fr-FR"/>
        </w:rPr>
        <w:t xml:space="preserve"> Benhamou.</w:t>
      </w:r>
    </w:p>
    <w:p w:rsidR="00CD4E3A" w:rsidRPr="00CD4E3A" w:rsidRDefault="00CD4E3A" w:rsidP="00CD4E3A">
      <w:pPr>
        <w:pStyle w:val="ONUMFS"/>
        <w:rPr>
          <w:lang w:val="fr-FR"/>
        </w:rPr>
      </w:pPr>
      <w:r w:rsidRPr="00CD4E3A">
        <w:rPr>
          <w:lang w:val="fr-FR"/>
        </w:rPr>
        <w:t>Après examen à sa trente-cinquième session, le comité a approuvé à sa trente-sixième session un plan d'action relatif aux bibliothèques, aux services d'archives et aux musées (document SCCR/36/7), qu’il utilisera pour poursuivre ses travaux sur ce point de l'ordre du jour.</w:t>
      </w:r>
    </w:p>
    <w:p w:rsidR="003A3FB3" w:rsidRPr="004E503C" w:rsidRDefault="00D13AAC" w:rsidP="004E503C">
      <w:pPr>
        <w:pStyle w:val="ONUMFS"/>
        <w:rPr>
          <w:rFonts w:eastAsia="Calibri"/>
          <w:lang w:val="fr-FR"/>
        </w:rPr>
      </w:pPr>
      <w:r w:rsidRPr="004E503C">
        <w:rPr>
          <w:rFonts w:eastAsia="Calibri"/>
          <w:lang w:val="fr-FR"/>
        </w:rPr>
        <w:t>La question des exceptions et les limitations en faveur des bibliothèques et des services d</w:t>
      </w:r>
      <w:r w:rsidR="00C720D4" w:rsidRPr="004E503C">
        <w:rPr>
          <w:rFonts w:eastAsia="Calibri"/>
          <w:lang w:val="fr-FR"/>
        </w:rPr>
        <w:t>’</w:t>
      </w:r>
      <w:r w:rsidRPr="004E503C">
        <w:rPr>
          <w:rFonts w:eastAsia="Calibri"/>
          <w:lang w:val="fr-FR"/>
        </w:rPr>
        <w:t xml:space="preserve">archives </w:t>
      </w:r>
      <w:proofErr w:type="gramStart"/>
      <w:r w:rsidRPr="004E503C">
        <w:rPr>
          <w:rFonts w:eastAsia="Calibri"/>
          <w:lang w:val="fr-FR"/>
        </w:rPr>
        <w:t>restera</w:t>
      </w:r>
      <w:proofErr w:type="gramEnd"/>
      <w:r w:rsidRPr="004E503C">
        <w:rPr>
          <w:rFonts w:eastAsia="Calibri"/>
          <w:lang w:val="fr-FR"/>
        </w:rPr>
        <w:t xml:space="preserve"> inscrite à l</w:t>
      </w:r>
      <w:r w:rsidR="00C720D4" w:rsidRPr="004E503C">
        <w:rPr>
          <w:rFonts w:eastAsia="Calibri"/>
          <w:lang w:val="fr-FR"/>
        </w:rPr>
        <w:t>’</w:t>
      </w:r>
      <w:r w:rsidRPr="004E503C">
        <w:rPr>
          <w:rFonts w:eastAsia="Calibri"/>
          <w:lang w:val="fr-FR"/>
        </w:rPr>
        <w:t>ordre du jour de la trente</w:t>
      </w:r>
      <w:r w:rsidR="004E503C" w:rsidRPr="004E503C">
        <w:rPr>
          <w:rFonts w:eastAsia="Calibri"/>
          <w:lang w:val="fr-FR"/>
        </w:rPr>
        <w:noBreakHyphen/>
      </w:r>
      <w:r w:rsidRPr="004E503C">
        <w:rPr>
          <w:rFonts w:eastAsia="Calibri"/>
          <w:lang w:val="fr-FR"/>
        </w:rPr>
        <w:t>sept</w:t>
      </w:r>
      <w:r w:rsidR="00C720D4" w:rsidRPr="004E503C">
        <w:rPr>
          <w:rFonts w:eastAsia="Calibri"/>
          <w:lang w:val="fr-FR"/>
        </w:rPr>
        <w:t>ième session du SCC</w:t>
      </w:r>
      <w:r w:rsidRPr="004E503C">
        <w:rPr>
          <w:rFonts w:eastAsia="Calibri"/>
          <w:lang w:val="fr-FR"/>
        </w:rPr>
        <w:t>R.</w:t>
      </w:r>
    </w:p>
    <w:p w:rsidR="003A3FB3" w:rsidRPr="004E503C" w:rsidRDefault="00D13AAC" w:rsidP="00540EC5">
      <w:pPr>
        <w:pStyle w:val="Heading3"/>
        <w:rPr>
          <w:lang w:val="fr-FR"/>
        </w:rPr>
      </w:pPr>
      <w:r w:rsidRPr="004E503C">
        <w:rPr>
          <w:lang w:val="fr-FR"/>
        </w:rPr>
        <w:t>Limitations et exceptions en faveur des établissements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enseignement et de recherche et des personnes ayant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autres handicaps</w:t>
      </w:r>
    </w:p>
    <w:p w:rsidR="003A3FB3" w:rsidRPr="004E503C" w:rsidRDefault="00D13AAC" w:rsidP="004E503C">
      <w:pPr>
        <w:pStyle w:val="ONUMFS"/>
        <w:rPr>
          <w:lang w:val="fr-FR"/>
        </w:rPr>
      </w:pPr>
      <w:r w:rsidRPr="004E503C">
        <w:rPr>
          <w:lang w:val="fr-FR"/>
        </w:rPr>
        <w:t>À la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cinqu</w:t>
      </w:r>
      <w:r w:rsidR="00C720D4" w:rsidRPr="004E503C">
        <w:rPr>
          <w:lang w:val="fr-FR"/>
        </w:rPr>
        <w:t>ième session</w:t>
      </w:r>
      <w:r w:rsidRPr="004E503C">
        <w:rPr>
          <w:lang w:val="fr-FR"/>
        </w:rPr>
        <w:t xml:space="preserve"> </w:t>
      </w:r>
      <w:r w:rsidR="001C02B1" w:rsidRPr="004E503C">
        <w:rPr>
          <w:lang w:val="fr-FR"/>
        </w:rPr>
        <w:t>du comité</w:t>
      </w:r>
      <w:r w:rsidRPr="004E503C">
        <w:rPr>
          <w:lang w:val="fr-FR"/>
        </w:rPr>
        <w:t>, deux</w:t>
      </w:r>
      <w:r w:rsidR="000779D8" w:rsidRPr="004E503C">
        <w:rPr>
          <w:lang w:val="fr-FR"/>
        </w:rPr>
        <w:t> </w:t>
      </w:r>
      <w:r w:rsidRPr="004E503C">
        <w:rPr>
          <w:lang w:val="fr-FR"/>
        </w:rPr>
        <w:t xml:space="preserve">études </w:t>
      </w:r>
      <w:r w:rsidR="001C02B1" w:rsidRPr="004E503C">
        <w:rPr>
          <w:lang w:val="fr-FR"/>
        </w:rPr>
        <w:t xml:space="preserve">lui </w:t>
      </w:r>
      <w:r w:rsidRPr="004E503C">
        <w:rPr>
          <w:lang w:val="fr-FR"/>
        </w:rPr>
        <w:t>ont été présentées au titre de ce point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ordre du jour</w:t>
      </w:r>
      <w:r w:rsidR="00C720D4" w:rsidRPr="004E503C">
        <w:rPr>
          <w:lang w:val="fr-FR"/>
        </w:rPr>
        <w:t> :</w:t>
      </w:r>
      <w:r w:rsidRPr="004E503C">
        <w:rPr>
          <w:lang w:val="fr-FR"/>
        </w:rPr>
        <w:t xml:space="preserve"> l</w:t>
      </w:r>
      <w:r w:rsidR="00C720D4" w:rsidRPr="004E503C">
        <w:rPr>
          <w:lang w:val="fr-FR"/>
        </w:rPr>
        <w:t>’“É</w:t>
      </w:r>
      <w:r w:rsidRPr="004E503C">
        <w:rPr>
          <w:lang w:val="fr-FR"/>
        </w:rPr>
        <w:t>tude actualisée et analyse complémentaire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étude sur les limitations et exceptions relatives au droit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auteur en faveur des activités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enseignemen</w:t>
      </w:r>
      <w:r w:rsidR="00C720D4" w:rsidRPr="004E503C">
        <w:rPr>
          <w:lang w:val="fr-FR"/>
        </w:rPr>
        <w:t>t”</w:t>
      </w:r>
      <w:r w:rsidRPr="004E503C">
        <w:rPr>
          <w:lang w:val="fr-FR"/>
        </w:rPr>
        <w:t xml:space="preserve"> (dont la version la plus récente figure dans le document</w:t>
      </w:r>
      <w:r w:rsidR="004E503C" w:rsidRPr="004E503C">
        <w:rPr>
          <w:lang w:val="fr-FR"/>
        </w:rPr>
        <w:t> </w:t>
      </w:r>
      <w:r w:rsidRPr="004E503C">
        <w:rPr>
          <w:lang w:val="fr-FR"/>
        </w:rPr>
        <w:t>SCCR/35/5</w:t>
      </w:r>
      <w:r w:rsidR="000779D8" w:rsidRPr="004E503C">
        <w:rPr>
          <w:lang w:val="fr-FR"/>
        </w:rPr>
        <w:t> </w:t>
      </w:r>
      <w:proofErr w:type="spellStart"/>
      <w:r w:rsidRPr="004E503C">
        <w:rPr>
          <w:lang w:val="fr-FR"/>
        </w:rPr>
        <w:t>Rev</w:t>
      </w:r>
      <w:proofErr w:type="spellEnd"/>
      <w:r w:rsidRPr="004E503C">
        <w:rPr>
          <w:lang w:val="fr-FR"/>
        </w:rPr>
        <w:t>.), menée par M.</w:t>
      </w:r>
      <w:r w:rsidR="000779D8" w:rsidRPr="004E503C">
        <w:rPr>
          <w:lang w:val="fr-FR"/>
        </w:rPr>
        <w:t> </w:t>
      </w:r>
      <w:r w:rsidRPr="004E503C">
        <w:rPr>
          <w:lang w:val="fr-FR"/>
        </w:rPr>
        <w:t>Daniel</w:t>
      </w:r>
      <w:r w:rsidR="004E503C" w:rsidRPr="004E503C">
        <w:rPr>
          <w:lang w:val="fr-FR"/>
        </w:rPr>
        <w:t> </w:t>
      </w:r>
      <w:proofErr w:type="spellStart"/>
      <w:r w:rsidRPr="004E503C">
        <w:rPr>
          <w:lang w:val="fr-FR"/>
        </w:rPr>
        <w:t>Seng</w:t>
      </w:r>
      <w:proofErr w:type="spellEnd"/>
      <w:r w:rsidRPr="004E503C">
        <w:rPr>
          <w:lang w:val="fr-FR"/>
        </w:rPr>
        <w:t>;  et l</w:t>
      </w:r>
      <w:r w:rsidR="00C720D4" w:rsidRPr="004E503C">
        <w:rPr>
          <w:lang w:val="fr-FR"/>
        </w:rPr>
        <w:t>’“É</w:t>
      </w:r>
      <w:r w:rsidRPr="004E503C">
        <w:rPr>
          <w:lang w:val="fr-FR"/>
        </w:rPr>
        <w:t>tude exploratoire sur les limitations et exceptions en faveur des personnes ayant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autres handicap</w:t>
      </w:r>
      <w:r w:rsidR="00C720D4" w:rsidRPr="004E503C">
        <w:rPr>
          <w:lang w:val="fr-FR"/>
        </w:rPr>
        <w:t>s”</w:t>
      </w:r>
      <w:r w:rsidRPr="004E503C">
        <w:rPr>
          <w:lang w:val="fr-FR"/>
        </w:rPr>
        <w:t xml:space="preserve"> (document SCCR/35/3</w:t>
      </w:r>
      <w:r w:rsidR="000779D8" w:rsidRPr="004E503C">
        <w:rPr>
          <w:lang w:val="fr-FR"/>
        </w:rPr>
        <w:t> </w:t>
      </w:r>
      <w:proofErr w:type="spellStart"/>
      <w:r w:rsidRPr="004E503C">
        <w:rPr>
          <w:lang w:val="fr-FR"/>
        </w:rPr>
        <w:t>Rev</w:t>
      </w:r>
      <w:proofErr w:type="spellEnd"/>
      <w:r w:rsidRPr="004E503C">
        <w:rPr>
          <w:lang w:val="fr-FR"/>
        </w:rPr>
        <w:t>.), menée par M.</w:t>
      </w:r>
      <w:r w:rsidR="000779D8" w:rsidRPr="004E503C">
        <w:rPr>
          <w:lang w:val="fr-FR"/>
        </w:rPr>
        <w:t> </w:t>
      </w:r>
      <w:r w:rsidRPr="004E503C">
        <w:rPr>
          <w:lang w:val="fr-FR"/>
        </w:rPr>
        <w:t>Blake Reid et Mme</w:t>
      </w:r>
      <w:r w:rsidR="000779D8" w:rsidRPr="004E503C">
        <w:rPr>
          <w:lang w:val="fr-FR"/>
        </w:rPr>
        <w:t> </w:t>
      </w:r>
      <w:r w:rsidRPr="004E503C">
        <w:rPr>
          <w:lang w:val="fr-FR"/>
        </w:rPr>
        <w:t xml:space="preserve">Caroline </w:t>
      </w:r>
      <w:proofErr w:type="spellStart"/>
      <w:r w:rsidRPr="004E503C">
        <w:rPr>
          <w:lang w:val="fr-FR"/>
        </w:rPr>
        <w:t>Ncube</w:t>
      </w:r>
      <w:proofErr w:type="spellEnd"/>
      <w:r w:rsidRPr="004E503C">
        <w:rPr>
          <w:lang w:val="fr-FR"/>
        </w:rPr>
        <w:t>.</w:t>
      </w:r>
    </w:p>
    <w:p w:rsidR="003A3FB3" w:rsidRPr="004E503C" w:rsidRDefault="00D13AAC" w:rsidP="004E503C">
      <w:pPr>
        <w:pStyle w:val="ONUMFS"/>
        <w:rPr>
          <w:rStyle w:val="Strong"/>
          <w:rFonts w:eastAsia="Calibri"/>
          <w:b w:val="0"/>
          <w:bCs w:val="0"/>
          <w:szCs w:val="22"/>
          <w:lang w:val="fr-FR"/>
        </w:rPr>
      </w:pPr>
      <w:r w:rsidRPr="004E503C">
        <w:rPr>
          <w:rStyle w:val="Strong"/>
          <w:rFonts w:eastAsia="Calibri"/>
          <w:b w:val="0"/>
          <w:bCs w:val="0"/>
          <w:szCs w:val="22"/>
          <w:lang w:val="fr-FR"/>
        </w:rPr>
        <w:t>Après l</w:t>
      </w:r>
      <w:r w:rsidR="00C720D4" w:rsidRPr="004E503C">
        <w:rPr>
          <w:rStyle w:val="Strong"/>
          <w:rFonts w:eastAsia="Calibri"/>
          <w:b w:val="0"/>
          <w:bCs w:val="0"/>
          <w:szCs w:val="22"/>
          <w:lang w:val="fr-FR"/>
        </w:rPr>
        <w:t>’</w:t>
      </w:r>
      <w:r w:rsidRPr="004E503C">
        <w:rPr>
          <w:rStyle w:val="Strong"/>
          <w:rFonts w:eastAsia="Calibri"/>
          <w:b w:val="0"/>
          <w:bCs w:val="0"/>
          <w:szCs w:val="22"/>
          <w:lang w:val="fr-FR"/>
        </w:rPr>
        <w:t>avoir examinée à sa trente</w:t>
      </w:r>
      <w:r w:rsidR="004E503C" w:rsidRPr="004E503C">
        <w:rPr>
          <w:rStyle w:val="Strong"/>
          <w:rFonts w:eastAsia="Calibri"/>
          <w:b w:val="0"/>
          <w:bCs w:val="0"/>
          <w:szCs w:val="22"/>
          <w:lang w:val="fr-FR"/>
        </w:rPr>
        <w:noBreakHyphen/>
      </w:r>
      <w:r w:rsidRPr="004E503C">
        <w:rPr>
          <w:rStyle w:val="Strong"/>
          <w:rFonts w:eastAsia="Calibri"/>
          <w:b w:val="0"/>
          <w:bCs w:val="0"/>
          <w:szCs w:val="22"/>
          <w:lang w:val="fr-FR"/>
        </w:rPr>
        <w:t>cinqu</w:t>
      </w:r>
      <w:r w:rsidR="00C720D4" w:rsidRPr="004E503C">
        <w:rPr>
          <w:rStyle w:val="Strong"/>
          <w:rFonts w:eastAsia="Calibri"/>
          <w:b w:val="0"/>
          <w:bCs w:val="0"/>
          <w:szCs w:val="22"/>
          <w:lang w:val="fr-FR"/>
        </w:rPr>
        <w:t>ième session</w:t>
      </w:r>
      <w:r w:rsidRPr="004E503C">
        <w:rPr>
          <w:rStyle w:val="Strong"/>
          <w:rFonts w:eastAsia="Calibri"/>
          <w:b w:val="0"/>
          <w:bCs w:val="0"/>
          <w:szCs w:val="22"/>
          <w:lang w:val="fr-FR"/>
        </w:rPr>
        <w:t>, le comité a approuvé à sa trente</w:t>
      </w:r>
      <w:r w:rsidR="004E503C" w:rsidRPr="004E503C">
        <w:rPr>
          <w:rStyle w:val="Strong"/>
          <w:rFonts w:eastAsia="Calibri"/>
          <w:b w:val="0"/>
          <w:bCs w:val="0"/>
          <w:szCs w:val="22"/>
          <w:lang w:val="fr-FR"/>
        </w:rPr>
        <w:noBreakHyphen/>
      </w:r>
      <w:r w:rsidRPr="004E503C">
        <w:rPr>
          <w:rStyle w:val="Strong"/>
          <w:rFonts w:eastAsia="Calibri"/>
          <w:b w:val="0"/>
          <w:bCs w:val="0"/>
          <w:szCs w:val="22"/>
          <w:lang w:val="fr-FR"/>
        </w:rPr>
        <w:t>six</w:t>
      </w:r>
      <w:r w:rsidR="00C720D4" w:rsidRPr="004E503C">
        <w:rPr>
          <w:rStyle w:val="Strong"/>
          <w:rFonts w:eastAsia="Calibri"/>
          <w:b w:val="0"/>
          <w:bCs w:val="0"/>
          <w:szCs w:val="22"/>
          <w:lang w:val="fr-FR"/>
        </w:rPr>
        <w:t>ième session</w:t>
      </w:r>
      <w:r w:rsidRPr="004E503C">
        <w:rPr>
          <w:rStyle w:val="Strong"/>
          <w:rFonts w:eastAsia="Calibri"/>
          <w:b w:val="0"/>
          <w:bCs w:val="0"/>
          <w:szCs w:val="22"/>
          <w:lang w:val="fr-FR"/>
        </w:rPr>
        <w:t xml:space="preserve"> la version finale du plan d</w:t>
      </w:r>
      <w:r w:rsidR="00C720D4" w:rsidRPr="004E503C">
        <w:rPr>
          <w:rStyle w:val="Strong"/>
          <w:rFonts w:eastAsia="Calibri"/>
          <w:b w:val="0"/>
          <w:bCs w:val="0"/>
          <w:szCs w:val="22"/>
          <w:lang w:val="fr-FR"/>
        </w:rPr>
        <w:t>’</w:t>
      </w:r>
      <w:r w:rsidRPr="004E503C">
        <w:rPr>
          <w:rStyle w:val="Strong"/>
          <w:rFonts w:eastAsia="Calibri"/>
          <w:b w:val="0"/>
          <w:bCs w:val="0"/>
          <w:szCs w:val="22"/>
          <w:lang w:val="fr-FR"/>
        </w:rPr>
        <w:t>action pour les établissements d</w:t>
      </w:r>
      <w:r w:rsidR="00C720D4" w:rsidRPr="004E503C">
        <w:rPr>
          <w:rStyle w:val="Strong"/>
          <w:rFonts w:eastAsia="Calibri"/>
          <w:b w:val="0"/>
          <w:bCs w:val="0"/>
          <w:szCs w:val="22"/>
          <w:lang w:val="fr-FR"/>
        </w:rPr>
        <w:t>’</w:t>
      </w:r>
      <w:r w:rsidRPr="004E503C">
        <w:rPr>
          <w:rStyle w:val="Strong"/>
          <w:rFonts w:eastAsia="Calibri"/>
          <w:b w:val="0"/>
          <w:bCs w:val="0"/>
          <w:szCs w:val="22"/>
          <w:lang w:val="fr-FR"/>
        </w:rPr>
        <w:t>enseignement et de recherche ainsi que pour les personnes ayant d</w:t>
      </w:r>
      <w:r w:rsidR="00C720D4" w:rsidRPr="004E503C">
        <w:rPr>
          <w:rStyle w:val="Strong"/>
          <w:rFonts w:eastAsia="Calibri"/>
          <w:b w:val="0"/>
          <w:bCs w:val="0"/>
          <w:szCs w:val="22"/>
          <w:lang w:val="fr-FR"/>
        </w:rPr>
        <w:t>’</w:t>
      </w:r>
      <w:r w:rsidRPr="004E503C">
        <w:rPr>
          <w:rStyle w:val="Strong"/>
          <w:rFonts w:eastAsia="Calibri"/>
          <w:b w:val="0"/>
          <w:bCs w:val="0"/>
          <w:szCs w:val="22"/>
          <w:lang w:val="fr-FR"/>
        </w:rPr>
        <w:t>autres handicaps (document</w:t>
      </w:r>
      <w:r w:rsidR="004E503C" w:rsidRPr="004E503C">
        <w:rPr>
          <w:rStyle w:val="Strong"/>
          <w:rFonts w:eastAsia="Calibri"/>
          <w:b w:val="0"/>
          <w:bCs w:val="0"/>
          <w:szCs w:val="22"/>
          <w:lang w:val="fr-FR"/>
        </w:rPr>
        <w:t> </w:t>
      </w:r>
      <w:r w:rsidRPr="004E503C">
        <w:rPr>
          <w:rStyle w:val="Strong"/>
          <w:rFonts w:eastAsia="Calibri"/>
          <w:b w:val="0"/>
          <w:bCs w:val="0"/>
          <w:szCs w:val="22"/>
          <w:lang w:val="fr-FR"/>
        </w:rPr>
        <w:t>SCCR/36/7), qui sera utilisée par le comité pour poursuivre ses travaux au titre de ce point de l</w:t>
      </w:r>
      <w:r w:rsidR="00C720D4" w:rsidRPr="004E503C">
        <w:rPr>
          <w:rStyle w:val="Strong"/>
          <w:rFonts w:eastAsia="Calibri"/>
          <w:b w:val="0"/>
          <w:bCs w:val="0"/>
          <w:szCs w:val="22"/>
          <w:lang w:val="fr-FR"/>
        </w:rPr>
        <w:t>’</w:t>
      </w:r>
      <w:r w:rsidRPr="004E503C">
        <w:rPr>
          <w:rStyle w:val="Strong"/>
          <w:rFonts w:eastAsia="Calibri"/>
          <w:b w:val="0"/>
          <w:bCs w:val="0"/>
          <w:szCs w:val="22"/>
          <w:lang w:val="fr-FR"/>
        </w:rPr>
        <w:t>ordre du jour.</w:t>
      </w:r>
    </w:p>
    <w:p w:rsidR="003A3FB3" w:rsidRPr="004E503C" w:rsidRDefault="00D13AAC" w:rsidP="004E503C">
      <w:pPr>
        <w:pStyle w:val="ONUMFS"/>
        <w:rPr>
          <w:lang w:val="fr-FR"/>
        </w:rPr>
      </w:pPr>
      <w:r w:rsidRPr="004E503C">
        <w:rPr>
          <w:lang w:val="fr-FR"/>
        </w:rPr>
        <w:t>La question des exceptions et les limitations en faveur des établissements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enseignement et de recherche et des personnes ayant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autres handicaps restera inscrite à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ordre du jour de la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sept</w:t>
      </w:r>
      <w:r w:rsidR="00C720D4" w:rsidRPr="004E503C">
        <w:rPr>
          <w:lang w:val="fr-FR"/>
        </w:rPr>
        <w:t>ième session du SCC</w:t>
      </w:r>
      <w:r w:rsidRPr="004E503C">
        <w:rPr>
          <w:lang w:val="fr-FR"/>
        </w:rPr>
        <w:t>R.</w:t>
      </w:r>
    </w:p>
    <w:p w:rsidR="003A3FB3" w:rsidRPr="004E503C" w:rsidRDefault="000B754D" w:rsidP="00D97AE1">
      <w:pPr>
        <w:pStyle w:val="Heading2"/>
        <w:rPr>
          <w:lang w:val="fr-FR"/>
        </w:rPr>
      </w:pPr>
      <w:r w:rsidRPr="004E503C">
        <w:rPr>
          <w:lang w:val="fr-FR"/>
        </w:rPr>
        <w:t>QUESTIONS DIVERSES</w:t>
      </w:r>
    </w:p>
    <w:p w:rsidR="003A3FB3" w:rsidRPr="004E503C" w:rsidRDefault="00D13AAC" w:rsidP="00540EC5">
      <w:pPr>
        <w:pStyle w:val="Heading3"/>
        <w:rPr>
          <w:lang w:val="fr-FR"/>
        </w:rPr>
      </w:pPr>
      <w:r w:rsidRPr="004E503C">
        <w:rPr>
          <w:lang w:val="fr-FR"/>
        </w:rPr>
        <w:t>Examen du droit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auteur dans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environnement numérique</w:t>
      </w:r>
    </w:p>
    <w:p w:rsidR="003A3FB3" w:rsidRPr="004E503C" w:rsidRDefault="00D13AAC" w:rsidP="004E503C">
      <w:pPr>
        <w:pStyle w:val="ONUMFS"/>
        <w:rPr>
          <w:lang w:val="fr-FR"/>
        </w:rPr>
      </w:pPr>
      <w:r w:rsidRPr="004E503C">
        <w:rPr>
          <w:lang w:val="fr-FR"/>
        </w:rPr>
        <w:t>Il est rappelé qu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une “Proposition pour un examen du droit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auteur dans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environnement numérique” (document</w:t>
      </w:r>
      <w:r w:rsidR="004E503C" w:rsidRPr="004E503C">
        <w:rPr>
          <w:lang w:val="fr-FR"/>
        </w:rPr>
        <w:t> </w:t>
      </w:r>
      <w:r w:rsidRPr="004E503C">
        <w:rPr>
          <w:lang w:val="fr-FR"/>
        </w:rPr>
        <w:t>SCCR/31/4) a été présentée par le groupe des pays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Amérique latine et des Caraïbes (GRULAC) à la trente</w:t>
      </w:r>
      <w:r w:rsidR="00C720D4" w:rsidRPr="004E503C">
        <w:rPr>
          <w:lang w:val="fr-FR"/>
        </w:rPr>
        <w:t> et unième session du SCC</w:t>
      </w:r>
      <w:r w:rsidRPr="004E503C">
        <w:rPr>
          <w:lang w:val="fr-FR"/>
        </w:rPr>
        <w:t xml:space="preserve">R en </w:t>
      </w:r>
      <w:r w:rsidR="00C720D4" w:rsidRPr="004E503C">
        <w:rPr>
          <w:lang w:val="fr-FR"/>
        </w:rPr>
        <w:t>décembre 20</w:t>
      </w:r>
      <w:r w:rsidRPr="004E503C">
        <w:rPr>
          <w:lang w:val="fr-FR"/>
        </w:rPr>
        <w:t>15 et a depuis été examinée sous le point “Questions diverses”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ordre du jour à chaque session.</w:t>
      </w:r>
    </w:p>
    <w:p w:rsidR="003A3FB3" w:rsidRPr="004E503C" w:rsidRDefault="00D13AAC" w:rsidP="004E503C">
      <w:pPr>
        <w:pStyle w:val="ONUMFS"/>
        <w:rPr>
          <w:lang w:val="fr-FR"/>
        </w:rPr>
      </w:pPr>
      <w:r w:rsidRPr="004E503C">
        <w:rPr>
          <w:rFonts w:eastAsiaTheme="minorHAnsi"/>
          <w:lang w:val="fr-FR" w:eastAsia="en-US"/>
        </w:rPr>
        <w:t>À sa trente</w:t>
      </w:r>
      <w:r w:rsidR="004E503C" w:rsidRPr="004E503C">
        <w:rPr>
          <w:rFonts w:eastAsiaTheme="minorHAnsi"/>
          <w:lang w:val="fr-FR" w:eastAsia="en-US"/>
        </w:rPr>
        <w:noBreakHyphen/>
      </w:r>
      <w:r w:rsidRPr="004E503C">
        <w:rPr>
          <w:rFonts w:eastAsiaTheme="minorHAnsi"/>
          <w:lang w:val="fr-FR" w:eastAsia="en-US"/>
        </w:rPr>
        <w:t>cinqu</w:t>
      </w:r>
      <w:r w:rsidR="00C720D4" w:rsidRPr="004E503C">
        <w:rPr>
          <w:rFonts w:eastAsiaTheme="minorHAnsi"/>
          <w:lang w:val="fr-FR" w:eastAsia="en-US"/>
        </w:rPr>
        <w:t>ième session</w:t>
      </w:r>
      <w:r w:rsidRPr="004E503C">
        <w:rPr>
          <w:rFonts w:eastAsiaTheme="minorHAnsi"/>
          <w:lang w:val="fr-FR" w:eastAsia="en-US"/>
        </w:rPr>
        <w:t>, le comité a suivi un exposé présenté par Mme</w:t>
      </w:r>
      <w:r w:rsidR="000779D8" w:rsidRPr="004E503C">
        <w:rPr>
          <w:rFonts w:eastAsiaTheme="minorHAnsi"/>
          <w:lang w:val="fr-FR" w:eastAsia="en-US"/>
        </w:rPr>
        <w:t> </w:t>
      </w:r>
      <w:r w:rsidRPr="004E503C">
        <w:rPr>
          <w:rFonts w:eastAsiaTheme="minorHAnsi"/>
          <w:lang w:val="fr-FR" w:eastAsia="en-US"/>
        </w:rPr>
        <w:t>Guilda</w:t>
      </w:r>
      <w:r w:rsidR="004E503C" w:rsidRPr="004E503C">
        <w:rPr>
          <w:rFonts w:eastAsiaTheme="minorHAnsi"/>
          <w:lang w:val="fr-FR" w:eastAsia="en-US"/>
        </w:rPr>
        <w:t> </w:t>
      </w:r>
      <w:proofErr w:type="spellStart"/>
      <w:r w:rsidRPr="004E503C">
        <w:rPr>
          <w:rFonts w:eastAsiaTheme="minorHAnsi"/>
          <w:lang w:val="fr-FR" w:eastAsia="en-US"/>
        </w:rPr>
        <w:t>Rostama</w:t>
      </w:r>
      <w:proofErr w:type="spellEnd"/>
      <w:r w:rsidRPr="004E503C">
        <w:rPr>
          <w:rFonts w:eastAsiaTheme="minorHAnsi"/>
          <w:lang w:val="fr-FR" w:eastAsia="en-US"/>
        </w:rPr>
        <w:t xml:space="preserve"> sur l</w:t>
      </w:r>
      <w:r w:rsidR="00C720D4" w:rsidRPr="004E503C">
        <w:rPr>
          <w:rFonts w:eastAsiaTheme="minorHAnsi"/>
          <w:lang w:val="fr-FR" w:eastAsia="en-US"/>
        </w:rPr>
        <w:t>’“É</w:t>
      </w:r>
      <w:r w:rsidRPr="004E503C">
        <w:rPr>
          <w:rFonts w:eastAsiaTheme="minorHAnsi"/>
          <w:lang w:val="fr-FR" w:eastAsia="en-US"/>
        </w:rPr>
        <w:t>tude exploratoire concernant l</w:t>
      </w:r>
      <w:r w:rsidR="00C720D4" w:rsidRPr="004E503C">
        <w:rPr>
          <w:rFonts w:eastAsiaTheme="minorHAnsi"/>
          <w:lang w:val="fr-FR" w:eastAsia="en-US"/>
        </w:rPr>
        <w:t>’</w:t>
      </w:r>
      <w:r w:rsidRPr="004E503C">
        <w:rPr>
          <w:rFonts w:eastAsiaTheme="minorHAnsi"/>
          <w:lang w:val="fr-FR" w:eastAsia="en-US"/>
        </w:rPr>
        <w:t>incidence de l</w:t>
      </w:r>
      <w:r w:rsidR="00C720D4" w:rsidRPr="004E503C">
        <w:rPr>
          <w:rFonts w:eastAsiaTheme="minorHAnsi"/>
          <w:lang w:val="fr-FR" w:eastAsia="en-US"/>
        </w:rPr>
        <w:t>’</w:t>
      </w:r>
      <w:r w:rsidRPr="004E503C">
        <w:rPr>
          <w:rFonts w:eastAsiaTheme="minorHAnsi"/>
          <w:lang w:val="fr-FR" w:eastAsia="en-US"/>
        </w:rPr>
        <w:t>environnement numérique sur la législation relative au droit d</w:t>
      </w:r>
      <w:r w:rsidR="00C720D4" w:rsidRPr="004E503C">
        <w:rPr>
          <w:rFonts w:eastAsiaTheme="minorHAnsi"/>
          <w:lang w:val="fr-FR" w:eastAsia="en-US"/>
        </w:rPr>
        <w:t>’</w:t>
      </w:r>
      <w:r w:rsidRPr="004E503C">
        <w:rPr>
          <w:rFonts w:eastAsiaTheme="minorHAnsi"/>
          <w:lang w:val="fr-FR" w:eastAsia="en-US"/>
        </w:rPr>
        <w:t>auteur adoptée entre 2006 et 201</w:t>
      </w:r>
      <w:r w:rsidR="00C720D4" w:rsidRPr="004E503C">
        <w:rPr>
          <w:rFonts w:eastAsiaTheme="minorHAnsi"/>
          <w:lang w:val="fr-FR" w:eastAsia="en-US"/>
        </w:rPr>
        <w:t>6”</w:t>
      </w:r>
      <w:r w:rsidRPr="004E503C">
        <w:rPr>
          <w:rFonts w:eastAsiaTheme="minorHAnsi"/>
          <w:lang w:val="fr-FR" w:eastAsia="en-US"/>
        </w:rPr>
        <w:t xml:space="preserve"> (document</w:t>
      </w:r>
      <w:r w:rsidR="004E503C" w:rsidRPr="004E503C">
        <w:rPr>
          <w:rFonts w:eastAsiaTheme="minorHAnsi"/>
          <w:lang w:val="fr-FR" w:eastAsia="en-US"/>
        </w:rPr>
        <w:t> </w:t>
      </w:r>
      <w:r w:rsidRPr="004E503C">
        <w:rPr>
          <w:rFonts w:eastAsiaTheme="minorHAnsi"/>
          <w:lang w:val="fr-FR" w:eastAsia="en-US"/>
        </w:rPr>
        <w:t>SCCR/35/4).</w:t>
      </w:r>
      <w:r w:rsidR="00FD593C" w:rsidRPr="004E503C">
        <w:rPr>
          <w:lang w:val="fr-FR"/>
        </w:rPr>
        <w:t xml:space="preserve">  </w:t>
      </w:r>
      <w:r w:rsidRPr="004E503C">
        <w:rPr>
          <w:rFonts w:eastAsiaTheme="minorHAnsi"/>
          <w:lang w:val="fr-FR" w:eastAsia="en-US"/>
        </w:rPr>
        <w:t>Le comité a également suivi un exposé présenté Mme</w:t>
      </w:r>
      <w:r w:rsidR="000779D8" w:rsidRPr="004E503C">
        <w:rPr>
          <w:rFonts w:eastAsiaTheme="minorHAnsi"/>
          <w:lang w:val="fr-FR" w:eastAsia="en-US"/>
        </w:rPr>
        <w:t> </w:t>
      </w:r>
      <w:r w:rsidRPr="004E503C">
        <w:rPr>
          <w:rFonts w:eastAsiaTheme="minorHAnsi"/>
          <w:lang w:val="fr-FR" w:eastAsia="en-US"/>
        </w:rPr>
        <w:t>Jane</w:t>
      </w:r>
      <w:r w:rsidR="004E503C" w:rsidRPr="004E503C">
        <w:rPr>
          <w:rFonts w:eastAsiaTheme="minorHAnsi"/>
          <w:lang w:val="fr-FR" w:eastAsia="en-US"/>
        </w:rPr>
        <w:t> </w:t>
      </w:r>
      <w:proofErr w:type="spellStart"/>
      <w:r w:rsidRPr="004E503C">
        <w:rPr>
          <w:rFonts w:eastAsiaTheme="minorHAnsi"/>
          <w:lang w:val="fr-FR" w:eastAsia="en-US"/>
        </w:rPr>
        <w:t>Ginsburg</w:t>
      </w:r>
      <w:proofErr w:type="spellEnd"/>
      <w:r w:rsidRPr="004E503C">
        <w:rPr>
          <w:rFonts w:eastAsiaTheme="minorHAnsi"/>
          <w:lang w:val="fr-FR" w:eastAsia="en-US"/>
        </w:rPr>
        <w:t xml:space="preserve"> sur la </w:t>
      </w:r>
      <w:r w:rsidR="00C720D4" w:rsidRPr="004E503C">
        <w:rPr>
          <w:rFonts w:eastAsiaTheme="minorHAnsi"/>
          <w:lang w:val="fr-FR" w:eastAsia="en-US"/>
        </w:rPr>
        <w:t>“P</w:t>
      </w:r>
      <w:r w:rsidRPr="004E503C">
        <w:rPr>
          <w:rFonts w:eastAsiaTheme="minorHAnsi"/>
          <w:lang w:val="fr-FR" w:eastAsia="en-US"/>
        </w:rPr>
        <w:t>résentation synthétique de l</w:t>
      </w:r>
      <w:r w:rsidR="00C720D4" w:rsidRPr="004E503C">
        <w:rPr>
          <w:rFonts w:eastAsiaTheme="minorHAnsi"/>
          <w:lang w:val="fr-FR" w:eastAsia="en-US"/>
        </w:rPr>
        <w:t>’</w:t>
      </w:r>
      <w:r w:rsidRPr="004E503C">
        <w:rPr>
          <w:rFonts w:eastAsiaTheme="minorHAnsi"/>
          <w:lang w:val="fr-FR" w:eastAsia="en-US"/>
        </w:rPr>
        <w:t>exercice de réflexion organisé par l</w:t>
      </w:r>
      <w:r w:rsidR="00C720D4" w:rsidRPr="004E503C">
        <w:rPr>
          <w:rFonts w:eastAsiaTheme="minorHAnsi"/>
          <w:lang w:val="fr-FR" w:eastAsia="en-US"/>
        </w:rPr>
        <w:t>’</w:t>
      </w:r>
      <w:r w:rsidRPr="004E503C">
        <w:rPr>
          <w:rFonts w:eastAsiaTheme="minorHAnsi"/>
          <w:lang w:val="fr-FR" w:eastAsia="en-US"/>
        </w:rPr>
        <w:t xml:space="preserve">OMPI les 6 et </w:t>
      </w:r>
      <w:r w:rsidR="00C720D4" w:rsidRPr="004E503C">
        <w:rPr>
          <w:rFonts w:eastAsiaTheme="minorHAnsi"/>
          <w:lang w:val="fr-FR" w:eastAsia="en-US"/>
        </w:rPr>
        <w:t>7 avril 20</w:t>
      </w:r>
      <w:r w:rsidRPr="004E503C">
        <w:rPr>
          <w:rFonts w:eastAsiaTheme="minorHAnsi"/>
          <w:lang w:val="fr-FR" w:eastAsia="en-US"/>
        </w:rPr>
        <w:t>1</w:t>
      </w:r>
      <w:r w:rsidR="00C720D4" w:rsidRPr="004E503C">
        <w:rPr>
          <w:rFonts w:eastAsiaTheme="minorHAnsi"/>
          <w:lang w:val="fr-FR" w:eastAsia="en-US"/>
        </w:rPr>
        <w:t>7”</w:t>
      </w:r>
      <w:r w:rsidRPr="004E503C">
        <w:rPr>
          <w:rFonts w:eastAsiaTheme="minorHAnsi"/>
          <w:lang w:val="fr-FR" w:eastAsia="en-US"/>
        </w:rPr>
        <w:t xml:space="preserve"> (SCCR/35/</w:t>
      </w:r>
      <w:proofErr w:type="spellStart"/>
      <w:r w:rsidRPr="004E503C">
        <w:rPr>
          <w:rFonts w:eastAsiaTheme="minorHAnsi"/>
          <w:lang w:val="fr-FR" w:eastAsia="en-US"/>
        </w:rPr>
        <w:t>Summary</w:t>
      </w:r>
      <w:proofErr w:type="spellEnd"/>
      <w:r w:rsidRPr="004E503C">
        <w:rPr>
          <w:rFonts w:eastAsiaTheme="minorHAnsi"/>
          <w:lang w:val="fr-FR" w:eastAsia="en-US"/>
        </w:rPr>
        <w:t xml:space="preserve"> </w:t>
      </w:r>
      <w:proofErr w:type="spellStart"/>
      <w:r w:rsidRPr="004E503C">
        <w:rPr>
          <w:rFonts w:eastAsiaTheme="minorHAnsi"/>
          <w:lang w:val="fr-FR" w:eastAsia="en-US"/>
        </w:rPr>
        <w:t>Presentation</w:t>
      </w:r>
      <w:proofErr w:type="spellEnd"/>
      <w:r w:rsidR="000779D8" w:rsidRPr="004E503C">
        <w:rPr>
          <w:rFonts w:eastAsiaTheme="minorHAnsi"/>
          <w:lang w:val="fr-FR" w:eastAsia="en-US"/>
        </w:rPr>
        <w:t> </w:t>
      </w:r>
      <w:proofErr w:type="spellStart"/>
      <w:r w:rsidRPr="004E503C">
        <w:rPr>
          <w:rFonts w:eastAsiaTheme="minorHAnsi"/>
          <w:lang w:val="fr-FR" w:eastAsia="en-US"/>
        </w:rPr>
        <w:t>Rev</w:t>
      </w:r>
      <w:proofErr w:type="spellEnd"/>
      <w:r w:rsidRPr="004E503C">
        <w:rPr>
          <w:rFonts w:eastAsiaTheme="minorHAnsi"/>
          <w:lang w:val="fr-FR" w:eastAsia="en-US"/>
        </w:rPr>
        <w:t>.).</w:t>
      </w:r>
    </w:p>
    <w:p w:rsidR="003A3FB3" w:rsidRPr="004E503C" w:rsidRDefault="00D13AAC" w:rsidP="004E503C">
      <w:pPr>
        <w:pStyle w:val="ONUMFS"/>
        <w:rPr>
          <w:lang w:val="fr-FR"/>
        </w:rPr>
      </w:pPr>
      <w:r w:rsidRPr="004E503C">
        <w:rPr>
          <w:lang w:val="fr-FR"/>
        </w:rPr>
        <w:t>À sa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six</w:t>
      </w:r>
      <w:r w:rsidR="00C720D4" w:rsidRPr="004E503C">
        <w:rPr>
          <w:lang w:val="fr-FR"/>
        </w:rPr>
        <w:t>ième session</w:t>
      </w:r>
      <w:r w:rsidRPr="004E503C">
        <w:rPr>
          <w:lang w:val="fr-FR"/>
        </w:rPr>
        <w:t>, le comité s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est félicité de la proposition faite par la délégation du Brésil en vue de la réalisation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une nouvelle étude axée sur les services de musique numérique en amont, et a demandé au Secrétariat de présenter les modalités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étude à la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sept</w:t>
      </w:r>
      <w:r w:rsidR="00C720D4" w:rsidRPr="004E503C">
        <w:rPr>
          <w:lang w:val="fr-FR"/>
        </w:rPr>
        <w:t>ième session du SCC</w:t>
      </w:r>
      <w:r w:rsidRPr="004E503C">
        <w:rPr>
          <w:lang w:val="fr-FR"/>
        </w:rPr>
        <w:t>R.</w:t>
      </w:r>
    </w:p>
    <w:p w:rsidR="003A3FB3" w:rsidRPr="004E503C" w:rsidRDefault="00D13AAC" w:rsidP="004E503C">
      <w:pPr>
        <w:pStyle w:val="ONUMFS"/>
        <w:rPr>
          <w:lang w:val="fr-FR"/>
        </w:rPr>
      </w:pPr>
      <w:r w:rsidRPr="004E503C">
        <w:rPr>
          <w:lang w:val="fr-FR"/>
        </w:rPr>
        <w:t>La question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examen du droit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auteur dans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environnement numérique restera inscrite à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ordre du jour de la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sept</w:t>
      </w:r>
      <w:r w:rsidR="00C720D4" w:rsidRPr="004E503C">
        <w:rPr>
          <w:lang w:val="fr-FR"/>
        </w:rPr>
        <w:t>ième session du SCC</w:t>
      </w:r>
      <w:r w:rsidRPr="004E503C">
        <w:rPr>
          <w:lang w:val="fr-FR"/>
        </w:rPr>
        <w:t>R.</w:t>
      </w:r>
    </w:p>
    <w:p w:rsidR="003A3FB3" w:rsidRPr="004E503C" w:rsidRDefault="000B754D" w:rsidP="00540EC5">
      <w:pPr>
        <w:pStyle w:val="Heading3"/>
        <w:rPr>
          <w:lang w:val="fr-FR"/>
        </w:rPr>
      </w:pPr>
      <w:r w:rsidRPr="004E503C">
        <w:rPr>
          <w:lang w:val="fr-FR"/>
        </w:rPr>
        <w:t>DROIT DE SUITE</w:t>
      </w:r>
    </w:p>
    <w:p w:rsidR="003A3FB3" w:rsidRPr="004E503C" w:rsidRDefault="001C02B1" w:rsidP="004E503C">
      <w:pPr>
        <w:pStyle w:val="ONUMFS"/>
        <w:rPr>
          <w:lang w:val="fr-FR"/>
        </w:rPr>
      </w:pPr>
      <w:r w:rsidRPr="004E503C">
        <w:rPr>
          <w:lang w:val="fr-FR"/>
        </w:rPr>
        <w:t>Il est rappelé qu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une “Proposition du Sénégal et du Congo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inscription du droit de suite à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ordre du jour des futurs travaux du Comité permanent du droit d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auteur et des droits connexes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Organisation Mondiale de la Propriété Intellectuelle” (document</w:t>
      </w:r>
      <w:r w:rsidR="004E503C" w:rsidRPr="004E503C">
        <w:rPr>
          <w:lang w:val="fr-FR"/>
        </w:rPr>
        <w:t> </w:t>
      </w:r>
      <w:r w:rsidRPr="004E503C">
        <w:rPr>
          <w:lang w:val="fr-FR"/>
        </w:rPr>
        <w:t>SCCR/31/5) a été présentée à la trente</w:t>
      </w:r>
      <w:r w:rsidR="00C720D4" w:rsidRPr="004E503C">
        <w:rPr>
          <w:lang w:val="fr-FR"/>
        </w:rPr>
        <w:t> et unième session</w:t>
      </w:r>
      <w:r w:rsidRPr="004E503C">
        <w:rPr>
          <w:lang w:val="fr-FR"/>
        </w:rPr>
        <w:t xml:space="preserve"> du comité et qu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elle est examinée depuis lors à chaque session sous le point “Questions diverses” de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ordre du jour.</w:t>
      </w:r>
    </w:p>
    <w:p w:rsidR="003A3FB3" w:rsidRPr="004E503C" w:rsidRDefault="001C02B1" w:rsidP="00786437">
      <w:pPr>
        <w:pStyle w:val="ONUMFS"/>
        <w:spacing w:after="180"/>
        <w:rPr>
          <w:lang w:val="fr-FR"/>
        </w:rPr>
      </w:pPr>
      <w:r w:rsidRPr="004E503C">
        <w:rPr>
          <w:lang w:val="fr-FR"/>
        </w:rPr>
        <w:t>À sa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cinqu</w:t>
      </w:r>
      <w:r w:rsidR="00C720D4" w:rsidRPr="004E503C">
        <w:rPr>
          <w:lang w:val="fr-FR"/>
        </w:rPr>
        <w:t>ième session</w:t>
      </w:r>
      <w:r w:rsidRPr="004E503C">
        <w:rPr>
          <w:lang w:val="fr-FR"/>
        </w:rPr>
        <w:t xml:space="preserve">, le comité a suivi un exposé sur les incidences </w:t>
      </w:r>
      <w:r w:rsidR="004E503C" w:rsidRPr="004E503C">
        <w:rPr>
          <w:lang w:val="fr-FR"/>
        </w:rPr>
        <w:t xml:space="preserve">économiques du droit de suite </w:t>
      </w:r>
      <w:r w:rsidRPr="004E503C">
        <w:rPr>
          <w:lang w:val="fr-FR"/>
        </w:rPr>
        <w:t>(document SCCR</w:t>
      </w:r>
      <w:r w:rsidR="004E503C" w:rsidRPr="004E503C">
        <w:rPr>
          <w:lang w:val="fr-FR"/>
        </w:rPr>
        <w:t> </w:t>
      </w:r>
      <w:r w:rsidRPr="004E503C">
        <w:rPr>
          <w:lang w:val="fr-FR"/>
        </w:rPr>
        <w:t>35/7), présenté par Mmes</w:t>
      </w:r>
      <w:r w:rsidR="000779D8" w:rsidRPr="004E503C">
        <w:rPr>
          <w:lang w:val="fr-FR"/>
        </w:rPr>
        <w:t> </w:t>
      </w:r>
      <w:r w:rsidRPr="004E503C">
        <w:rPr>
          <w:lang w:val="fr-FR"/>
        </w:rPr>
        <w:t xml:space="preserve">Kathryn </w:t>
      </w:r>
      <w:proofErr w:type="spellStart"/>
      <w:r w:rsidRPr="004E503C">
        <w:rPr>
          <w:lang w:val="fr-FR"/>
        </w:rPr>
        <w:t>Graddy</w:t>
      </w:r>
      <w:proofErr w:type="spellEnd"/>
      <w:r w:rsidRPr="004E503C">
        <w:rPr>
          <w:lang w:val="fr-FR"/>
        </w:rPr>
        <w:t xml:space="preserve"> et </w:t>
      </w:r>
      <w:proofErr w:type="spellStart"/>
      <w:r w:rsidRPr="004E503C">
        <w:rPr>
          <w:lang w:val="fr-FR"/>
        </w:rPr>
        <w:t>Joelle</w:t>
      </w:r>
      <w:proofErr w:type="spellEnd"/>
      <w:r w:rsidR="004E503C" w:rsidRPr="004E503C">
        <w:rPr>
          <w:lang w:val="fr-FR"/>
        </w:rPr>
        <w:t> </w:t>
      </w:r>
      <w:proofErr w:type="spellStart"/>
      <w:r w:rsidRPr="004E503C">
        <w:rPr>
          <w:lang w:val="fr-FR"/>
        </w:rPr>
        <w:t>Farchy</w:t>
      </w:r>
      <w:proofErr w:type="spellEnd"/>
      <w:r w:rsidRPr="004E503C">
        <w:rPr>
          <w:lang w:val="fr-FR"/>
        </w:rPr>
        <w:t>.</w:t>
      </w:r>
    </w:p>
    <w:p w:rsidR="00C720D4" w:rsidRPr="004E503C" w:rsidRDefault="001C02B1" w:rsidP="00540EC5">
      <w:pPr>
        <w:pStyle w:val="ONUMFS"/>
        <w:spacing w:after="200"/>
        <w:rPr>
          <w:rFonts w:eastAsiaTheme="minorHAnsi"/>
          <w:lang w:val="fr-FR" w:eastAsia="en-US"/>
        </w:rPr>
      </w:pPr>
      <w:r w:rsidRPr="004E503C">
        <w:rPr>
          <w:rFonts w:eastAsiaTheme="minorHAnsi"/>
          <w:lang w:val="fr-FR" w:eastAsia="en-US"/>
        </w:rPr>
        <w:t>À sa trente</w:t>
      </w:r>
      <w:r w:rsidR="004E503C" w:rsidRPr="004E503C">
        <w:rPr>
          <w:rFonts w:eastAsiaTheme="minorHAnsi"/>
          <w:lang w:val="fr-FR" w:eastAsia="en-US"/>
        </w:rPr>
        <w:noBreakHyphen/>
      </w:r>
      <w:r w:rsidRPr="004E503C">
        <w:rPr>
          <w:rFonts w:eastAsiaTheme="minorHAnsi"/>
          <w:lang w:val="fr-FR" w:eastAsia="en-US"/>
        </w:rPr>
        <w:t>six</w:t>
      </w:r>
      <w:r w:rsidR="00C720D4" w:rsidRPr="004E503C">
        <w:rPr>
          <w:rFonts w:eastAsiaTheme="minorHAnsi"/>
          <w:lang w:val="fr-FR" w:eastAsia="en-US"/>
        </w:rPr>
        <w:t>ième session</w:t>
      </w:r>
      <w:r w:rsidRPr="004E503C">
        <w:rPr>
          <w:rFonts w:eastAsiaTheme="minorHAnsi"/>
          <w:lang w:val="fr-FR" w:eastAsia="en-US"/>
        </w:rPr>
        <w:t>, le comité est convenu d</w:t>
      </w:r>
      <w:r w:rsidR="00C720D4" w:rsidRPr="004E503C">
        <w:rPr>
          <w:rFonts w:eastAsiaTheme="minorHAnsi"/>
          <w:lang w:val="fr-FR" w:eastAsia="en-US"/>
        </w:rPr>
        <w:t>’</w:t>
      </w:r>
      <w:r w:rsidRPr="004E503C">
        <w:rPr>
          <w:rFonts w:eastAsiaTheme="minorHAnsi"/>
          <w:lang w:val="fr-FR" w:eastAsia="en-US"/>
        </w:rPr>
        <w:t>établir une équipe d</w:t>
      </w:r>
      <w:r w:rsidR="00C720D4" w:rsidRPr="004E503C">
        <w:rPr>
          <w:rFonts w:eastAsiaTheme="minorHAnsi"/>
          <w:lang w:val="fr-FR" w:eastAsia="en-US"/>
        </w:rPr>
        <w:t>’</w:t>
      </w:r>
      <w:r w:rsidRPr="004E503C">
        <w:rPr>
          <w:rFonts w:eastAsiaTheme="minorHAnsi"/>
          <w:lang w:val="fr-FR" w:eastAsia="en-US"/>
        </w:rPr>
        <w:t>experts composée de membres et de parties prenantes afin de faire rapport au comité s</w:t>
      </w:r>
      <w:r w:rsidR="00C720D4" w:rsidRPr="004E503C">
        <w:rPr>
          <w:rFonts w:eastAsiaTheme="minorHAnsi"/>
          <w:lang w:val="fr-FR" w:eastAsia="en-US"/>
        </w:rPr>
        <w:t>’</w:t>
      </w:r>
      <w:r w:rsidRPr="004E503C">
        <w:rPr>
          <w:rFonts w:eastAsiaTheme="minorHAnsi"/>
          <w:lang w:val="fr-FR" w:eastAsia="en-US"/>
        </w:rPr>
        <w:t>agissant des éléments pratiques liés au droit de suite des artist</w:t>
      </w:r>
      <w:r w:rsidR="00883D46" w:rsidRPr="004E503C">
        <w:rPr>
          <w:rFonts w:eastAsiaTheme="minorHAnsi"/>
          <w:lang w:val="fr-FR" w:eastAsia="en-US"/>
        </w:rPr>
        <w:t>es.  Ce</w:t>
      </w:r>
      <w:r w:rsidRPr="004E503C">
        <w:rPr>
          <w:rFonts w:eastAsiaTheme="minorHAnsi"/>
          <w:lang w:val="fr-FR" w:eastAsia="en-US"/>
        </w:rPr>
        <w:t>tte équipe présentera un rapport intérimaire à la trente</w:t>
      </w:r>
      <w:r w:rsidR="004E503C" w:rsidRPr="004E503C">
        <w:rPr>
          <w:rFonts w:eastAsiaTheme="minorHAnsi"/>
          <w:lang w:val="fr-FR" w:eastAsia="en-US"/>
        </w:rPr>
        <w:noBreakHyphen/>
      </w:r>
      <w:r w:rsidRPr="004E503C">
        <w:rPr>
          <w:rFonts w:eastAsiaTheme="minorHAnsi"/>
          <w:lang w:val="fr-FR" w:eastAsia="en-US"/>
        </w:rPr>
        <w:t>sept</w:t>
      </w:r>
      <w:r w:rsidR="00C720D4" w:rsidRPr="004E503C">
        <w:rPr>
          <w:rFonts w:eastAsiaTheme="minorHAnsi"/>
          <w:lang w:val="fr-FR" w:eastAsia="en-US"/>
        </w:rPr>
        <w:t>ième session du SCC</w:t>
      </w:r>
      <w:r w:rsidRPr="004E503C">
        <w:rPr>
          <w:rFonts w:eastAsiaTheme="minorHAnsi"/>
          <w:lang w:val="fr-FR" w:eastAsia="en-US"/>
        </w:rPr>
        <w:t>R.</w:t>
      </w:r>
    </w:p>
    <w:p w:rsidR="003A3FB3" w:rsidRPr="004E503C" w:rsidRDefault="001C02B1" w:rsidP="00540EC5">
      <w:pPr>
        <w:pStyle w:val="ONUMFS"/>
        <w:rPr>
          <w:lang w:val="fr-FR"/>
        </w:rPr>
      </w:pPr>
      <w:r w:rsidRPr="004E503C">
        <w:rPr>
          <w:lang w:val="fr-FR"/>
        </w:rPr>
        <w:t>La question du droit de suite restera inscrite à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ordre du jour de la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sept</w:t>
      </w:r>
      <w:r w:rsidR="00C720D4" w:rsidRPr="004E503C">
        <w:rPr>
          <w:lang w:val="fr-FR"/>
        </w:rPr>
        <w:t>ième session du SCC</w:t>
      </w:r>
      <w:r w:rsidRPr="004E503C">
        <w:rPr>
          <w:lang w:val="fr-FR"/>
        </w:rPr>
        <w:t>R.</w:t>
      </w:r>
    </w:p>
    <w:p w:rsidR="003A3FB3" w:rsidRPr="004E503C" w:rsidRDefault="000B754D" w:rsidP="00540EC5">
      <w:pPr>
        <w:pStyle w:val="Heading3"/>
        <w:rPr>
          <w:lang w:val="fr-FR"/>
        </w:rPr>
      </w:pPr>
      <w:r w:rsidRPr="004E503C">
        <w:rPr>
          <w:lang w:val="fr-FR"/>
        </w:rPr>
        <w:t>PROTECTION DES DROITS DES METTEURS EN SCÈNE</w:t>
      </w:r>
    </w:p>
    <w:p w:rsidR="003A3FB3" w:rsidRPr="004E503C" w:rsidRDefault="001C02B1" w:rsidP="00786437">
      <w:pPr>
        <w:pStyle w:val="ONUMFS"/>
        <w:spacing w:after="200"/>
        <w:rPr>
          <w:lang w:val="fr-FR"/>
        </w:rPr>
      </w:pPr>
      <w:r w:rsidRPr="004E503C">
        <w:rPr>
          <w:lang w:val="fr-FR"/>
        </w:rPr>
        <w:t>À sa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cinqu</w:t>
      </w:r>
      <w:r w:rsidR="00C720D4" w:rsidRPr="004E503C">
        <w:rPr>
          <w:lang w:val="fr-FR"/>
        </w:rPr>
        <w:t>ième session</w:t>
      </w:r>
      <w:r w:rsidRPr="004E503C">
        <w:rPr>
          <w:lang w:val="fr-FR"/>
        </w:rPr>
        <w:t xml:space="preserve">, la délégation de la Fédération de Russie a présenté sa </w:t>
      </w:r>
      <w:r w:rsidR="00C720D4" w:rsidRPr="004E503C">
        <w:rPr>
          <w:lang w:val="fr-FR"/>
        </w:rPr>
        <w:t>“P</w:t>
      </w:r>
      <w:r w:rsidRPr="004E503C">
        <w:rPr>
          <w:lang w:val="fr-FR"/>
        </w:rPr>
        <w:t>roposition concernant le renforcement de la protection des droits des metteurs en scène au niveau internationa</w:t>
      </w:r>
      <w:r w:rsidR="00C720D4" w:rsidRPr="004E503C">
        <w:rPr>
          <w:lang w:val="fr-FR"/>
        </w:rPr>
        <w:t>l”</w:t>
      </w:r>
      <w:r w:rsidRPr="004E503C">
        <w:rPr>
          <w:lang w:val="fr-FR"/>
        </w:rPr>
        <w:t xml:space="preserve"> (document</w:t>
      </w:r>
      <w:r w:rsidR="004E503C" w:rsidRPr="004E503C">
        <w:rPr>
          <w:lang w:val="fr-FR"/>
        </w:rPr>
        <w:t> </w:t>
      </w:r>
      <w:r w:rsidRPr="004E503C">
        <w:rPr>
          <w:lang w:val="fr-FR"/>
        </w:rPr>
        <w:t>SCCR/35/8).</w:t>
      </w:r>
    </w:p>
    <w:p w:rsidR="00C720D4" w:rsidRPr="004E503C" w:rsidRDefault="001C02B1" w:rsidP="00786437">
      <w:pPr>
        <w:pStyle w:val="ONUMFS"/>
        <w:spacing w:after="200"/>
        <w:rPr>
          <w:rFonts w:eastAsiaTheme="minorHAnsi"/>
          <w:lang w:val="fr-FR" w:eastAsia="en-US"/>
        </w:rPr>
      </w:pPr>
      <w:r w:rsidRPr="004E503C">
        <w:rPr>
          <w:rFonts w:eastAsiaTheme="minorHAnsi"/>
          <w:lang w:val="fr-FR" w:eastAsia="en-US"/>
        </w:rPr>
        <w:t>À sa trente</w:t>
      </w:r>
      <w:r w:rsidR="004E503C" w:rsidRPr="004E503C">
        <w:rPr>
          <w:rFonts w:eastAsiaTheme="minorHAnsi"/>
          <w:lang w:val="fr-FR" w:eastAsia="en-US"/>
        </w:rPr>
        <w:noBreakHyphen/>
      </w:r>
      <w:r w:rsidRPr="004E503C">
        <w:rPr>
          <w:rFonts w:eastAsiaTheme="minorHAnsi"/>
          <w:lang w:val="fr-FR" w:eastAsia="en-US"/>
        </w:rPr>
        <w:t>six</w:t>
      </w:r>
      <w:r w:rsidR="00C720D4" w:rsidRPr="004E503C">
        <w:rPr>
          <w:rFonts w:eastAsiaTheme="minorHAnsi"/>
          <w:lang w:val="fr-FR" w:eastAsia="en-US"/>
        </w:rPr>
        <w:t>ième session</w:t>
      </w:r>
      <w:r w:rsidRPr="004E503C">
        <w:rPr>
          <w:rFonts w:eastAsiaTheme="minorHAnsi"/>
          <w:lang w:val="fr-FR" w:eastAsia="en-US"/>
        </w:rPr>
        <w:t>, la délégation de la Fédération de Russie a présenté sa proposition en détail et a proposé que le comité mène une étude à ce suj</w:t>
      </w:r>
      <w:r w:rsidR="00883D46" w:rsidRPr="004E503C">
        <w:rPr>
          <w:rFonts w:eastAsiaTheme="minorHAnsi"/>
          <w:lang w:val="fr-FR" w:eastAsia="en-US"/>
        </w:rPr>
        <w:t>et.  Il</w:t>
      </w:r>
      <w:r w:rsidRPr="004E503C">
        <w:rPr>
          <w:rFonts w:eastAsiaTheme="minorHAnsi"/>
          <w:lang w:val="fr-FR" w:eastAsia="en-US"/>
        </w:rPr>
        <w:t xml:space="preserve"> a été convenu que le Secrétariat présenterait les modalités de cette étude à la trente</w:t>
      </w:r>
      <w:r w:rsidR="004E503C" w:rsidRPr="004E503C">
        <w:rPr>
          <w:rFonts w:eastAsiaTheme="minorHAnsi"/>
          <w:lang w:val="fr-FR" w:eastAsia="en-US"/>
        </w:rPr>
        <w:noBreakHyphen/>
      </w:r>
      <w:r w:rsidRPr="004E503C">
        <w:rPr>
          <w:rFonts w:eastAsiaTheme="minorHAnsi"/>
          <w:lang w:val="fr-FR" w:eastAsia="en-US"/>
        </w:rPr>
        <w:t>sept</w:t>
      </w:r>
      <w:r w:rsidR="00C720D4" w:rsidRPr="004E503C">
        <w:rPr>
          <w:rFonts w:eastAsiaTheme="minorHAnsi"/>
          <w:lang w:val="fr-FR" w:eastAsia="en-US"/>
        </w:rPr>
        <w:t>ième session</w:t>
      </w:r>
      <w:r w:rsidRPr="004E503C">
        <w:rPr>
          <w:rFonts w:eastAsiaTheme="minorHAnsi"/>
          <w:lang w:val="fr-FR" w:eastAsia="en-US"/>
        </w:rPr>
        <w:t xml:space="preserve"> du comité.</w:t>
      </w:r>
    </w:p>
    <w:p w:rsidR="003A3FB3" w:rsidRPr="004E503C" w:rsidRDefault="001C02B1" w:rsidP="00540EC5">
      <w:pPr>
        <w:pStyle w:val="ONUMFS"/>
        <w:spacing w:after="200"/>
        <w:rPr>
          <w:lang w:val="fr-FR"/>
        </w:rPr>
      </w:pPr>
      <w:r w:rsidRPr="004E503C">
        <w:rPr>
          <w:lang w:val="fr-FR"/>
        </w:rPr>
        <w:t>La question de la protection des droits des metteurs en scène restera inscrite à l</w:t>
      </w:r>
      <w:r w:rsidR="00C720D4" w:rsidRPr="004E503C">
        <w:rPr>
          <w:lang w:val="fr-FR"/>
        </w:rPr>
        <w:t>’</w:t>
      </w:r>
      <w:r w:rsidRPr="004E503C">
        <w:rPr>
          <w:lang w:val="fr-FR"/>
        </w:rPr>
        <w:t>ordre du jour de la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sept</w:t>
      </w:r>
      <w:r w:rsidR="00C720D4" w:rsidRPr="004E503C">
        <w:rPr>
          <w:lang w:val="fr-FR"/>
        </w:rPr>
        <w:t>ième session du SCC</w:t>
      </w:r>
      <w:r w:rsidRPr="004E503C">
        <w:rPr>
          <w:lang w:val="fr-FR"/>
        </w:rPr>
        <w:t>R.</w:t>
      </w:r>
    </w:p>
    <w:p w:rsidR="003A3FB3" w:rsidRPr="00415D76" w:rsidRDefault="003A3FB3" w:rsidP="00786437">
      <w:pPr>
        <w:pStyle w:val="ONUMFS"/>
        <w:spacing w:after="200"/>
        <w:ind w:left="5533"/>
        <w:rPr>
          <w:rFonts w:eastAsia="Calibri"/>
          <w:i/>
          <w:szCs w:val="22"/>
          <w:lang w:val="fr-FR"/>
        </w:rPr>
      </w:pPr>
      <w:r w:rsidRPr="00415D76">
        <w:rPr>
          <w:i/>
          <w:lang w:val="fr-FR"/>
        </w:rPr>
        <w:t>L</w:t>
      </w:r>
      <w:r w:rsidR="00C720D4" w:rsidRPr="00415D76">
        <w:rPr>
          <w:i/>
          <w:lang w:val="fr-FR"/>
        </w:rPr>
        <w:t>’</w:t>
      </w:r>
      <w:r w:rsidRPr="00415D76">
        <w:rPr>
          <w:i/>
          <w:lang w:val="fr-FR"/>
        </w:rPr>
        <w:t>Assemblée générale de l</w:t>
      </w:r>
      <w:r w:rsidR="00C720D4" w:rsidRPr="00415D76">
        <w:rPr>
          <w:i/>
          <w:lang w:val="fr-FR"/>
        </w:rPr>
        <w:t>’</w:t>
      </w:r>
      <w:r w:rsidRPr="00415D76">
        <w:rPr>
          <w:i/>
          <w:lang w:val="fr-FR"/>
        </w:rPr>
        <w:t>OMPI est invitée</w:t>
      </w:r>
    </w:p>
    <w:p w:rsidR="00C720D4" w:rsidRPr="00415D76" w:rsidRDefault="003A3FB3" w:rsidP="00786437">
      <w:pPr>
        <w:pStyle w:val="ONUMFS"/>
        <w:numPr>
          <w:ilvl w:val="2"/>
          <w:numId w:val="6"/>
        </w:numPr>
        <w:tabs>
          <w:tab w:val="clear" w:pos="6521"/>
          <w:tab w:val="num" w:pos="6663"/>
        </w:tabs>
        <w:spacing w:after="200"/>
        <w:ind w:left="6237" w:firstLine="6"/>
        <w:rPr>
          <w:i/>
          <w:szCs w:val="22"/>
          <w:lang w:val="fr-FR"/>
        </w:rPr>
      </w:pPr>
      <w:r w:rsidRPr="00415D76">
        <w:rPr>
          <w:i/>
          <w:szCs w:val="22"/>
          <w:lang w:val="fr-FR"/>
        </w:rPr>
        <w:t>à prendre note du “Rapport sur le Comité permanent du droit d</w:t>
      </w:r>
      <w:r w:rsidR="00C720D4" w:rsidRPr="00415D76">
        <w:rPr>
          <w:i/>
          <w:szCs w:val="22"/>
          <w:lang w:val="fr-FR"/>
        </w:rPr>
        <w:t>’</w:t>
      </w:r>
      <w:r w:rsidRPr="00415D76">
        <w:rPr>
          <w:i/>
          <w:szCs w:val="22"/>
          <w:lang w:val="fr-FR"/>
        </w:rPr>
        <w:t>auteur et des droits connexes” (document</w:t>
      </w:r>
      <w:r w:rsidR="004E503C" w:rsidRPr="00415D76">
        <w:rPr>
          <w:i/>
          <w:szCs w:val="22"/>
          <w:lang w:val="fr-FR"/>
        </w:rPr>
        <w:t> </w:t>
      </w:r>
      <w:r w:rsidRPr="00415D76">
        <w:rPr>
          <w:i/>
          <w:szCs w:val="22"/>
          <w:lang w:val="fr-FR"/>
        </w:rPr>
        <w:t>WO/GA/50/3)</w:t>
      </w:r>
      <w:r w:rsidR="00A20C83" w:rsidRPr="00415D76">
        <w:rPr>
          <w:i/>
          <w:szCs w:val="22"/>
          <w:lang w:val="fr-FR"/>
        </w:rPr>
        <w:t>,</w:t>
      </w:r>
    </w:p>
    <w:p w:rsidR="003A3FB3" w:rsidRPr="00415D76" w:rsidRDefault="003A3FB3" w:rsidP="00786437">
      <w:pPr>
        <w:pStyle w:val="ONUMFS"/>
        <w:numPr>
          <w:ilvl w:val="2"/>
          <w:numId w:val="6"/>
        </w:numPr>
        <w:tabs>
          <w:tab w:val="clear" w:pos="6521"/>
          <w:tab w:val="num" w:pos="6663"/>
        </w:tabs>
        <w:spacing w:after="200"/>
        <w:ind w:left="6237"/>
        <w:rPr>
          <w:i/>
          <w:szCs w:val="22"/>
          <w:lang w:val="fr-FR"/>
        </w:rPr>
      </w:pPr>
      <w:r w:rsidRPr="00415D76">
        <w:rPr>
          <w:i/>
          <w:szCs w:val="22"/>
          <w:lang w:val="fr-FR"/>
        </w:rPr>
        <w:t>conformément à la recommandation</w:t>
      </w:r>
      <w:r w:rsidR="00C720D4" w:rsidRPr="00415D76">
        <w:rPr>
          <w:i/>
          <w:szCs w:val="22"/>
          <w:lang w:val="fr-FR"/>
        </w:rPr>
        <w:t xml:space="preserve"> du SCC</w:t>
      </w:r>
      <w:r w:rsidRPr="00415D76">
        <w:rPr>
          <w:i/>
          <w:szCs w:val="22"/>
          <w:lang w:val="fr-FR"/>
        </w:rPr>
        <w:t>R, à envisager les mesures appropriées concernant la convocation d</w:t>
      </w:r>
      <w:r w:rsidR="00C720D4" w:rsidRPr="00415D76">
        <w:rPr>
          <w:i/>
          <w:szCs w:val="22"/>
          <w:lang w:val="fr-FR"/>
        </w:rPr>
        <w:t>’</w:t>
      </w:r>
      <w:r w:rsidRPr="00415D76">
        <w:rPr>
          <w:i/>
          <w:szCs w:val="22"/>
          <w:lang w:val="fr-FR"/>
        </w:rPr>
        <w:t>une conférence diplomatique pour l</w:t>
      </w:r>
      <w:r w:rsidR="00C720D4" w:rsidRPr="00415D76">
        <w:rPr>
          <w:i/>
          <w:szCs w:val="22"/>
          <w:lang w:val="fr-FR"/>
        </w:rPr>
        <w:t>’</w:t>
      </w:r>
      <w:r w:rsidRPr="00415D76">
        <w:rPr>
          <w:i/>
          <w:szCs w:val="22"/>
          <w:lang w:val="fr-FR"/>
        </w:rPr>
        <w:t>adoption d</w:t>
      </w:r>
      <w:r w:rsidR="00C720D4" w:rsidRPr="00415D76">
        <w:rPr>
          <w:i/>
          <w:szCs w:val="22"/>
          <w:lang w:val="fr-FR"/>
        </w:rPr>
        <w:t>’</w:t>
      </w:r>
      <w:r w:rsidRPr="00415D76">
        <w:rPr>
          <w:i/>
          <w:szCs w:val="22"/>
          <w:lang w:val="fr-FR"/>
        </w:rPr>
        <w:t>un traité sur la protection des organismes de radiodiffusion, sous réserve d</w:t>
      </w:r>
      <w:r w:rsidR="00C720D4" w:rsidRPr="00415D76">
        <w:rPr>
          <w:i/>
          <w:szCs w:val="22"/>
          <w:lang w:val="fr-FR"/>
        </w:rPr>
        <w:t>’</w:t>
      </w:r>
      <w:r w:rsidRPr="00415D76">
        <w:rPr>
          <w:i/>
          <w:szCs w:val="22"/>
          <w:lang w:val="fr-FR"/>
        </w:rPr>
        <w:t>un consensus sur des questions aussi fondamentales que les objectifs, la portée spécifiq</w:t>
      </w:r>
      <w:r w:rsidR="00A20C83" w:rsidRPr="00415D76">
        <w:rPr>
          <w:i/>
          <w:szCs w:val="22"/>
          <w:lang w:val="fr-FR"/>
        </w:rPr>
        <w:t>ue et l</w:t>
      </w:r>
      <w:r w:rsidR="00C720D4" w:rsidRPr="00415D76">
        <w:rPr>
          <w:i/>
          <w:szCs w:val="22"/>
          <w:lang w:val="fr-FR"/>
        </w:rPr>
        <w:t>’</w:t>
      </w:r>
      <w:r w:rsidR="00415D76" w:rsidRPr="00415D76">
        <w:rPr>
          <w:i/>
          <w:szCs w:val="22"/>
          <w:lang w:val="fr-FR"/>
        </w:rPr>
        <w:t>objet de la protection</w:t>
      </w:r>
      <w:r w:rsidR="00117647">
        <w:rPr>
          <w:i/>
          <w:szCs w:val="22"/>
          <w:lang w:val="fr-FR"/>
        </w:rPr>
        <w:t>,</w:t>
      </w:r>
      <w:r w:rsidR="00A20C83" w:rsidRPr="00415D76">
        <w:rPr>
          <w:i/>
          <w:szCs w:val="22"/>
          <w:lang w:val="fr-FR"/>
        </w:rPr>
        <w:t xml:space="preserve"> </w:t>
      </w:r>
      <w:r w:rsidRPr="00415D76">
        <w:rPr>
          <w:i/>
          <w:szCs w:val="22"/>
          <w:lang w:val="fr-FR"/>
        </w:rPr>
        <w:t>et</w:t>
      </w:r>
    </w:p>
    <w:p w:rsidR="003A3FB3" w:rsidRPr="00415D76" w:rsidRDefault="003A3FB3" w:rsidP="00540EC5">
      <w:pPr>
        <w:pStyle w:val="ONUMFS"/>
        <w:numPr>
          <w:ilvl w:val="2"/>
          <w:numId w:val="6"/>
        </w:numPr>
        <w:tabs>
          <w:tab w:val="clear" w:pos="6521"/>
          <w:tab w:val="num" w:pos="6663"/>
        </w:tabs>
        <w:ind w:left="6237"/>
        <w:rPr>
          <w:i/>
          <w:lang w:val="fr-FR"/>
        </w:rPr>
      </w:pPr>
      <w:r w:rsidRPr="00415D76">
        <w:rPr>
          <w:i/>
          <w:lang w:val="fr-FR"/>
        </w:rPr>
        <w:t>prier</w:t>
      </w:r>
      <w:r w:rsidR="00C720D4" w:rsidRPr="00415D76">
        <w:rPr>
          <w:i/>
          <w:lang w:val="fr-FR"/>
        </w:rPr>
        <w:t xml:space="preserve"> le SCC</w:t>
      </w:r>
      <w:r w:rsidRPr="00415D76">
        <w:rPr>
          <w:i/>
          <w:lang w:val="fr-FR"/>
        </w:rPr>
        <w:t>R de poursuivre ses travaux sur les autres questions dont il est rendu compte dans le document WO/GA/50/3.</w:t>
      </w:r>
    </w:p>
    <w:p w:rsidR="00251F6A" w:rsidRPr="004E503C" w:rsidRDefault="003A3FB3" w:rsidP="00D97AE1">
      <w:pPr>
        <w:pStyle w:val="Endofdocument-Annex"/>
        <w:spacing w:before="220"/>
        <w:ind w:left="5528"/>
        <w:rPr>
          <w:lang w:val="fr-FR"/>
        </w:rPr>
        <w:sectPr w:rsidR="00251F6A" w:rsidRPr="004E503C" w:rsidSect="006D7F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  <w:r w:rsidRPr="004E503C">
        <w:rPr>
          <w:lang w:val="fr-FR"/>
        </w:rPr>
        <w:t xml:space="preserve">[Les résumés présentés par le président </w:t>
      </w:r>
      <w:proofErr w:type="gramStart"/>
      <w:r w:rsidRPr="004E503C">
        <w:rPr>
          <w:lang w:val="fr-FR"/>
        </w:rPr>
        <w:t>des</w:t>
      </w:r>
      <w:proofErr w:type="gramEnd"/>
      <w:r w:rsidRPr="004E503C">
        <w:rPr>
          <w:lang w:val="fr-FR"/>
        </w:rPr>
        <w:t xml:space="preserve">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cinquième et trente</w:t>
      </w:r>
      <w:r w:rsidR="004E503C" w:rsidRPr="004E503C">
        <w:rPr>
          <w:lang w:val="fr-FR"/>
        </w:rPr>
        <w:noBreakHyphen/>
      </w:r>
      <w:r w:rsidRPr="004E503C">
        <w:rPr>
          <w:lang w:val="fr-FR"/>
        </w:rPr>
        <w:t>six</w:t>
      </w:r>
      <w:r w:rsidR="00C720D4" w:rsidRPr="004E503C">
        <w:rPr>
          <w:lang w:val="fr-FR"/>
        </w:rPr>
        <w:t>ième session</w:t>
      </w:r>
      <w:r w:rsidRPr="004E503C">
        <w:rPr>
          <w:lang w:val="fr-FR"/>
        </w:rPr>
        <w:t>s</w:t>
      </w:r>
      <w:r w:rsidR="00C720D4" w:rsidRPr="004E503C">
        <w:rPr>
          <w:lang w:val="fr-FR"/>
        </w:rPr>
        <w:t xml:space="preserve"> du SCC</w:t>
      </w:r>
      <w:r w:rsidRPr="004E503C">
        <w:rPr>
          <w:lang w:val="fr-FR"/>
        </w:rPr>
        <w:t>R suivent]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17954" w:rsidRPr="008C0A92" w:rsidTr="0031655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17954" w:rsidRPr="008C0A92" w:rsidRDefault="00717954" w:rsidP="00316555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7954" w:rsidRPr="008C0A92" w:rsidRDefault="00717954" w:rsidP="00316555">
            <w:pPr>
              <w:rPr>
                <w:lang w:val="fr-FR"/>
              </w:rPr>
            </w:pPr>
            <w:r w:rsidRPr="008C0A92">
              <w:rPr>
                <w:noProof/>
                <w:lang w:eastAsia="en-US"/>
              </w:rPr>
              <w:drawing>
                <wp:inline distT="0" distB="0" distL="0" distR="0" wp14:anchorId="6CADC7B7" wp14:editId="61D3A673">
                  <wp:extent cx="1857375" cy="1323975"/>
                  <wp:effectExtent l="0" t="0" r="9525" b="9525"/>
                  <wp:docPr id="5" name="Picture 5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17954" w:rsidRPr="008C0A92" w:rsidRDefault="00717954" w:rsidP="00316555">
            <w:pPr>
              <w:jc w:val="right"/>
              <w:rPr>
                <w:lang w:val="fr-FR"/>
              </w:rPr>
            </w:pPr>
            <w:r w:rsidRPr="008C0A9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717954" w:rsidRPr="008C0A92" w:rsidTr="00316555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17954" w:rsidRPr="008C0A92" w:rsidRDefault="00717954" w:rsidP="0031655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</w:p>
        </w:tc>
      </w:tr>
      <w:tr w:rsidR="00717954" w:rsidRPr="008C0A92" w:rsidTr="0031655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17954" w:rsidRPr="008C0A92" w:rsidRDefault="00717954" w:rsidP="0031655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C0A92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C720D4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C0A92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717954" w:rsidRPr="008C0A92" w:rsidTr="0031655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17954" w:rsidRPr="008C0A92" w:rsidRDefault="00717954" w:rsidP="0031655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C0A92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720D4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C0A92">
              <w:rPr>
                <w:rFonts w:ascii="Arial Black" w:hAnsi="Arial Black"/>
                <w:caps/>
                <w:sz w:val="15"/>
                <w:lang w:val="fr-FR"/>
              </w:rPr>
              <w:t xml:space="preserve"> 17 novembre 2017 </w:t>
            </w:r>
          </w:p>
        </w:tc>
      </w:tr>
    </w:tbl>
    <w:p w:rsidR="00717954" w:rsidRPr="008C0A92" w:rsidRDefault="00717954" w:rsidP="00717954">
      <w:pPr>
        <w:rPr>
          <w:lang w:val="fr-FR"/>
        </w:rPr>
      </w:pPr>
    </w:p>
    <w:p w:rsidR="00717954" w:rsidRPr="008C0A92" w:rsidRDefault="00717954" w:rsidP="00717954">
      <w:pPr>
        <w:rPr>
          <w:lang w:val="fr-FR"/>
        </w:rPr>
      </w:pPr>
    </w:p>
    <w:p w:rsidR="00717954" w:rsidRPr="008C0A92" w:rsidRDefault="00717954" w:rsidP="00717954">
      <w:pPr>
        <w:rPr>
          <w:lang w:val="fr-FR"/>
        </w:rPr>
      </w:pPr>
    </w:p>
    <w:p w:rsidR="00717954" w:rsidRPr="008C0A92" w:rsidRDefault="00717954" w:rsidP="00717954">
      <w:pPr>
        <w:rPr>
          <w:lang w:val="fr-FR"/>
        </w:rPr>
      </w:pPr>
    </w:p>
    <w:p w:rsidR="00717954" w:rsidRPr="008C0A92" w:rsidRDefault="00717954" w:rsidP="00717954">
      <w:pPr>
        <w:rPr>
          <w:lang w:val="fr-FR"/>
        </w:rPr>
      </w:pPr>
      <w:r w:rsidRPr="008C0A92">
        <w:rPr>
          <w:b/>
          <w:sz w:val="28"/>
          <w:szCs w:val="28"/>
          <w:lang w:val="fr-FR"/>
        </w:rPr>
        <w:t>Comité permanent du droit d</w:t>
      </w:r>
      <w:r w:rsidR="00C720D4">
        <w:rPr>
          <w:b/>
          <w:sz w:val="28"/>
          <w:szCs w:val="28"/>
          <w:lang w:val="fr-FR"/>
        </w:rPr>
        <w:t>’</w:t>
      </w:r>
      <w:r w:rsidRPr="008C0A92">
        <w:rPr>
          <w:b/>
          <w:sz w:val="28"/>
          <w:szCs w:val="28"/>
          <w:lang w:val="fr-FR"/>
        </w:rPr>
        <w:t>auteur et des droits connexes</w:t>
      </w:r>
    </w:p>
    <w:p w:rsidR="00717954" w:rsidRPr="008C0A92" w:rsidRDefault="00717954" w:rsidP="00717954">
      <w:pPr>
        <w:rPr>
          <w:szCs w:val="24"/>
          <w:lang w:val="fr-FR"/>
        </w:rPr>
      </w:pPr>
    </w:p>
    <w:p w:rsidR="00717954" w:rsidRPr="008C0A92" w:rsidRDefault="00717954" w:rsidP="00717954">
      <w:pPr>
        <w:rPr>
          <w:szCs w:val="24"/>
          <w:lang w:val="fr-FR"/>
        </w:rPr>
      </w:pPr>
    </w:p>
    <w:p w:rsidR="00717954" w:rsidRPr="008C0A92" w:rsidRDefault="00717954" w:rsidP="00717954">
      <w:pPr>
        <w:rPr>
          <w:b/>
          <w:sz w:val="24"/>
          <w:szCs w:val="24"/>
          <w:lang w:val="fr-FR"/>
        </w:rPr>
      </w:pPr>
      <w:r w:rsidRPr="008C0A92">
        <w:rPr>
          <w:b/>
          <w:sz w:val="24"/>
          <w:szCs w:val="24"/>
          <w:lang w:val="fr-FR"/>
        </w:rPr>
        <w:t>Trente</w:t>
      </w:r>
      <w:r w:rsidR="004E503C">
        <w:rPr>
          <w:b/>
          <w:sz w:val="24"/>
          <w:szCs w:val="24"/>
          <w:lang w:val="fr-FR"/>
        </w:rPr>
        <w:noBreakHyphen/>
      </w:r>
      <w:r w:rsidRPr="008C0A92">
        <w:rPr>
          <w:b/>
          <w:sz w:val="24"/>
          <w:szCs w:val="24"/>
          <w:lang w:val="fr-FR"/>
        </w:rPr>
        <w:t>cinqu</w:t>
      </w:r>
      <w:r w:rsidR="00C720D4">
        <w:rPr>
          <w:b/>
          <w:sz w:val="24"/>
          <w:szCs w:val="24"/>
          <w:lang w:val="fr-FR"/>
        </w:rPr>
        <w:t>ième session</w:t>
      </w:r>
    </w:p>
    <w:p w:rsidR="00717954" w:rsidRPr="008C0A92" w:rsidRDefault="00717954" w:rsidP="00717954">
      <w:pPr>
        <w:rPr>
          <w:lang w:val="fr-FR"/>
        </w:rPr>
      </w:pPr>
      <w:r w:rsidRPr="008C0A92">
        <w:rPr>
          <w:b/>
          <w:sz w:val="24"/>
          <w:szCs w:val="24"/>
          <w:lang w:val="fr-FR"/>
        </w:rPr>
        <w:t>Genève, 13 – 17 novembre 2017</w:t>
      </w:r>
    </w:p>
    <w:p w:rsidR="00717954" w:rsidRPr="008C0A92" w:rsidRDefault="00717954" w:rsidP="00717954">
      <w:pPr>
        <w:rPr>
          <w:lang w:val="fr-FR"/>
        </w:rPr>
      </w:pPr>
    </w:p>
    <w:p w:rsidR="00717954" w:rsidRPr="008C0A92" w:rsidRDefault="00717954" w:rsidP="00717954">
      <w:pPr>
        <w:rPr>
          <w:lang w:val="fr-FR"/>
        </w:rPr>
      </w:pPr>
    </w:p>
    <w:p w:rsidR="00717954" w:rsidRPr="008C0A92" w:rsidRDefault="00717954" w:rsidP="00717954">
      <w:pPr>
        <w:rPr>
          <w:lang w:val="fr-FR"/>
        </w:rPr>
      </w:pPr>
    </w:p>
    <w:p w:rsidR="00717954" w:rsidRPr="008C0A92" w:rsidRDefault="00717954" w:rsidP="00717954">
      <w:pPr>
        <w:rPr>
          <w:caps/>
          <w:sz w:val="24"/>
          <w:lang w:val="fr-FR"/>
        </w:rPr>
      </w:pPr>
      <w:r w:rsidRPr="008C0A92">
        <w:rPr>
          <w:caps/>
          <w:sz w:val="24"/>
          <w:lang w:val="fr-FR"/>
        </w:rPr>
        <w:t>Résumé présenté par le président</w:t>
      </w:r>
    </w:p>
    <w:p w:rsidR="00717954" w:rsidRPr="008C0A92" w:rsidRDefault="00717954" w:rsidP="00717954">
      <w:pPr>
        <w:rPr>
          <w:caps/>
          <w:szCs w:val="22"/>
          <w:lang w:val="fr-FR"/>
        </w:rPr>
      </w:pPr>
    </w:p>
    <w:p w:rsidR="00717954" w:rsidRPr="008C0A92" w:rsidRDefault="00717954" w:rsidP="00717954">
      <w:pPr>
        <w:rPr>
          <w:caps/>
          <w:szCs w:val="22"/>
          <w:lang w:val="fr-FR"/>
        </w:rPr>
      </w:pPr>
    </w:p>
    <w:p w:rsidR="00717954" w:rsidRPr="008C0A92" w:rsidRDefault="00717954" w:rsidP="00717954">
      <w:pPr>
        <w:rPr>
          <w:szCs w:val="22"/>
          <w:lang w:val="fr-FR"/>
        </w:rPr>
      </w:pPr>
    </w:p>
    <w:p w:rsidR="00717954" w:rsidRPr="008C0A92" w:rsidRDefault="00717954" w:rsidP="00717954">
      <w:pPr>
        <w:rPr>
          <w:b/>
          <w:szCs w:val="22"/>
          <w:lang w:val="fr-FR"/>
        </w:rPr>
      </w:pPr>
      <w:r w:rsidRPr="008C0A92">
        <w:rPr>
          <w:b/>
          <w:szCs w:val="22"/>
          <w:lang w:val="fr-FR"/>
        </w:rPr>
        <w:br w:type="page"/>
      </w:r>
    </w:p>
    <w:p w:rsidR="00717954" w:rsidRPr="008C0A92" w:rsidRDefault="00717954" w:rsidP="00D97AE1">
      <w:pPr>
        <w:pStyle w:val="Heading2"/>
        <w:rPr>
          <w:lang w:val="fr-FR"/>
        </w:rPr>
      </w:pPr>
      <w:r w:rsidRPr="008C0A92">
        <w:rPr>
          <w:lang w:val="fr-FR"/>
        </w:rPr>
        <w:t>Point 1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ouverture de la session</w:t>
      </w:r>
    </w:p>
    <w:p w:rsidR="00717954" w:rsidRPr="00540EC5" w:rsidRDefault="00717954" w:rsidP="00540EC5">
      <w:pPr>
        <w:pStyle w:val="ONUMFS"/>
        <w:numPr>
          <w:ilvl w:val="0"/>
          <w:numId w:val="21"/>
        </w:numPr>
        <w:rPr>
          <w:lang w:val="fr-FR" w:eastAsia="en-US"/>
        </w:rPr>
      </w:pPr>
      <w:r w:rsidRPr="00540EC5">
        <w:rPr>
          <w:lang w:val="fr-FR" w:eastAsia="en-US"/>
        </w:rPr>
        <w:t>La trente</w:t>
      </w:r>
      <w:r w:rsidR="004E503C" w:rsidRPr="00540EC5">
        <w:rPr>
          <w:lang w:val="fr-FR" w:eastAsia="en-US"/>
        </w:rPr>
        <w:noBreakHyphen/>
      </w:r>
      <w:r w:rsidRPr="00540EC5">
        <w:rPr>
          <w:lang w:val="fr-FR" w:eastAsia="en-US"/>
        </w:rPr>
        <w:t>cinqu</w:t>
      </w:r>
      <w:r w:rsidR="00C720D4" w:rsidRPr="00540EC5">
        <w:rPr>
          <w:lang w:val="fr-FR" w:eastAsia="en-US"/>
        </w:rPr>
        <w:t>ième session</w:t>
      </w:r>
      <w:r w:rsidRPr="00540EC5">
        <w:rPr>
          <w:lang w:val="fr-FR" w:eastAsia="en-US"/>
        </w:rPr>
        <w:t xml:space="preserve"> du Comité permanent du droit d</w:t>
      </w:r>
      <w:r w:rsidR="00C720D4" w:rsidRPr="00540EC5">
        <w:rPr>
          <w:lang w:val="fr-FR" w:eastAsia="en-US"/>
        </w:rPr>
        <w:t>’</w:t>
      </w:r>
      <w:r w:rsidRPr="00540EC5">
        <w:rPr>
          <w:lang w:val="fr-FR" w:eastAsia="en-US"/>
        </w:rPr>
        <w:t>auteur et des droits connexes (ci</w:t>
      </w:r>
      <w:r w:rsidR="004E503C" w:rsidRPr="00540EC5">
        <w:rPr>
          <w:lang w:val="fr-FR" w:eastAsia="en-US"/>
        </w:rPr>
        <w:noBreakHyphen/>
      </w:r>
      <w:r w:rsidRPr="00540EC5">
        <w:rPr>
          <w:lang w:val="fr-FR" w:eastAsia="en-US"/>
        </w:rPr>
        <w:t>après dénommé “SCCR” ou “comité”) a été ouverte par M. Francis Gurry, Directeur général de l</w:t>
      </w:r>
      <w:r w:rsidR="00C720D4" w:rsidRPr="00540EC5">
        <w:rPr>
          <w:lang w:val="fr-FR" w:eastAsia="en-US"/>
        </w:rPr>
        <w:t>’</w:t>
      </w:r>
      <w:r w:rsidRPr="00540EC5">
        <w:rPr>
          <w:lang w:val="fr-FR" w:eastAsia="en-US"/>
        </w:rPr>
        <w:t>OMPI, qui a souhaité la bienvenue aux participants.  M. Daren Tang Heng Shim a assuré la présidence et MM. Karol Kościński et Abdoul Aziz Dieng ont assumé les fonctions de vice</w:t>
      </w:r>
      <w:r w:rsidR="004E503C" w:rsidRPr="00540EC5">
        <w:rPr>
          <w:rFonts w:eastAsia="MS Gothic"/>
          <w:lang w:val="fr-FR" w:eastAsia="en-US"/>
        </w:rPr>
        <w:noBreakHyphen/>
      </w:r>
      <w:r w:rsidRPr="00540EC5">
        <w:rPr>
          <w:lang w:val="fr-FR" w:eastAsia="en-US"/>
        </w:rPr>
        <w:t>présiden</w:t>
      </w:r>
      <w:r w:rsidR="00883D46" w:rsidRPr="00540EC5">
        <w:rPr>
          <w:lang w:val="fr-FR" w:eastAsia="en-US"/>
        </w:rPr>
        <w:t>ts.  Mm</w:t>
      </w:r>
      <w:r w:rsidRPr="00540EC5">
        <w:rPr>
          <w:lang w:val="fr-FR" w:eastAsia="en-US"/>
        </w:rPr>
        <w:t>e Michele Woods (OMPI) a assuré le secrétariat de la session.</w:t>
      </w:r>
    </w:p>
    <w:p w:rsidR="00717954" w:rsidRPr="008C0A92" w:rsidRDefault="00717954" w:rsidP="00D97AE1">
      <w:pPr>
        <w:pStyle w:val="Heading2"/>
        <w:rPr>
          <w:lang w:val="fr-FR"/>
        </w:rPr>
      </w:pPr>
      <w:r w:rsidRPr="008C0A92">
        <w:rPr>
          <w:lang w:val="fr-FR"/>
        </w:rPr>
        <w:t>Point 2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adoption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cinqu</w:t>
      </w:r>
      <w:r w:rsidR="00C720D4">
        <w:rPr>
          <w:lang w:val="fr-FR"/>
        </w:rPr>
        <w:t>ième session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Le comité a adopté le projet d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(</w:t>
      </w:r>
      <w:r w:rsidR="00C720D4" w:rsidRPr="008C0A92">
        <w:rPr>
          <w:lang w:val="fr-FR"/>
        </w:rPr>
        <w:t>document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>CR/35/1 Prov.).</w:t>
      </w:r>
    </w:p>
    <w:p w:rsidR="00717954" w:rsidRPr="008C0A92" w:rsidRDefault="00717954" w:rsidP="00D97AE1">
      <w:pPr>
        <w:pStyle w:val="Heading2"/>
        <w:rPr>
          <w:lang w:val="fr-FR"/>
        </w:rPr>
      </w:pPr>
      <w:r w:rsidRPr="008C0A92">
        <w:rPr>
          <w:lang w:val="fr-FR"/>
        </w:rPr>
        <w:t>Point 3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accréditation de nouvelles organisations non gouvernementales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Le comité a approuvé l</w:t>
      </w:r>
      <w:r w:rsidR="00C720D4">
        <w:rPr>
          <w:lang w:val="fr-FR"/>
        </w:rPr>
        <w:t>’</w:t>
      </w:r>
      <w:r w:rsidRPr="008C0A92">
        <w:rPr>
          <w:lang w:val="fr-FR"/>
        </w:rPr>
        <w:t>accréditation en qualité d</w:t>
      </w:r>
      <w:r w:rsidR="00C720D4">
        <w:rPr>
          <w:lang w:val="fr-FR"/>
        </w:rPr>
        <w:t>’</w:t>
      </w:r>
      <w:r w:rsidRPr="008C0A92">
        <w:rPr>
          <w:lang w:val="fr-FR"/>
        </w:rPr>
        <w:t>observatrices auprès du SCCR des organisations non gouvernementales mentionnées dans l</w:t>
      </w:r>
      <w:r w:rsidR="00C720D4">
        <w:rPr>
          <w:lang w:val="fr-FR"/>
        </w:rPr>
        <w:t>’</w:t>
      </w:r>
      <w:r w:rsidRPr="008C0A92">
        <w:rPr>
          <w:lang w:val="fr-FR"/>
        </w:rPr>
        <w:t xml:space="preserve">annexe du </w:t>
      </w:r>
      <w:r w:rsidR="00C720D4" w:rsidRPr="008C0A92">
        <w:rPr>
          <w:lang w:val="fr-FR"/>
        </w:rPr>
        <w:t>document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 xml:space="preserve">CR/35/2 Rev., </w:t>
      </w:r>
      <w:r w:rsidR="00C720D4">
        <w:rPr>
          <w:lang w:val="fr-FR"/>
        </w:rPr>
        <w:t>à savoir</w:t>
      </w:r>
      <w:r w:rsidRPr="008C0A92">
        <w:rPr>
          <w:lang w:val="fr-FR"/>
        </w:rPr>
        <w:t xml:space="preserve"> le Center for Information Policy Research (Université du Wisconsin) et l</w:t>
      </w:r>
      <w:r w:rsidR="00C720D4">
        <w:rPr>
          <w:lang w:val="fr-FR"/>
        </w:rPr>
        <w:t>’</w:t>
      </w:r>
      <w:r w:rsidRPr="008C0A92">
        <w:rPr>
          <w:lang w:val="fr-FR"/>
        </w:rPr>
        <w:t>Association des musées canadiens.</w:t>
      </w:r>
    </w:p>
    <w:p w:rsidR="00717954" w:rsidRPr="008C0A92" w:rsidRDefault="00717954" w:rsidP="00D97AE1">
      <w:pPr>
        <w:pStyle w:val="Heading2"/>
        <w:rPr>
          <w:lang w:val="fr-FR"/>
        </w:rPr>
      </w:pPr>
      <w:r w:rsidRPr="008C0A92">
        <w:rPr>
          <w:lang w:val="fr-FR"/>
        </w:rPr>
        <w:t>Point 4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adoption du projet de rapport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quatr</w:t>
      </w:r>
      <w:r w:rsidR="00C720D4">
        <w:rPr>
          <w:lang w:val="fr-FR"/>
        </w:rPr>
        <w:t>ième session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Le comité a approuvé le projet de rapport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quatr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(</w:t>
      </w:r>
      <w:r w:rsidR="00C720D4" w:rsidRPr="008C0A92">
        <w:rPr>
          <w:lang w:val="fr-FR"/>
        </w:rPr>
        <w:t>document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>CR/34/7 Prov.).  Les délégations et les observateurs ont été invités à adresser au Secrétariat, d</w:t>
      </w:r>
      <w:r w:rsidR="00C720D4">
        <w:rPr>
          <w:lang w:val="fr-FR"/>
        </w:rPr>
        <w:t>’</w:t>
      </w:r>
      <w:r w:rsidRPr="008C0A92">
        <w:rPr>
          <w:lang w:val="fr-FR"/>
        </w:rPr>
        <w:t>ici au 15 décembre 2017, les éventuelles observations sur leurs déclarations à l</w:t>
      </w:r>
      <w:r w:rsidR="00C720D4">
        <w:rPr>
          <w:lang w:val="fr-FR"/>
        </w:rPr>
        <w:t>’</w:t>
      </w:r>
      <w:r w:rsidRPr="008C0A92">
        <w:rPr>
          <w:lang w:val="fr-FR"/>
        </w:rPr>
        <w:t>adresse suivante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</w:t>
      </w:r>
      <w:hyperlink r:id="rId17" w:history="1">
        <w:r w:rsidRPr="008C0A92">
          <w:rPr>
            <w:rStyle w:val="Hyperlink"/>
            <w:color w:val="0000FF"/>
            <w:lang w:val="fr-FR"/>
          </w:rPr>
          <w:t>copyright.mail@wipo.int</w:t>
        </w:r>
      </w:hyperlink>
      <w:r w:rsidRPr="008C0A92">
        <w:rPr>
          <w:lang w:val="fr-FR"/>
        </w:rPr>
        <w:t>.</w:t>
      </w:r>
    </w:p>
    <w:p w:rsidR="00717954" w:rsidRPr="008C0A92" w:rsidRDefault="00717954" w:rsidP="00D97AE1">
      <w:pPr>
        <w:pStyle w:val="Heading2"/>
        <w:rPr>
          <w:lang w:val="fr-FR"/>
        </w:rPr>
      </w:pPr>
      <w:r w:rsidRPr="008C0A92">
        <w:rPr>
          <w:lang w:val="fr-FR"/>
        </w:rPr>
        <w:t>Point 5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protection des organismes de radiodiffusion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Les documents relatifs à ce point de l</w:t>
      </w:r>
      <w:r w:rsidR="00C720D4">
        <w:rPr>
          <w:lang w:val="fr-FR"/>
        </w:rPr>
        <w:t>’</w:t>
      </w:r>
      <w:r w:rsidRPr="008C0A92">
        <w:rPr>
          <w:lang w:val="fr-FR"/>
        </w:rPr>
        <w:t xml:space="preserve">ordre du jour étaient les </w:t>
      </w:r>
      <w:r w:rsidR="00C720D4" w:rsidRPr="008C0A92">
        <w:rPr>
          <w:lang w:val="fr-FR"/>
        </w:rPr>
        <w:t>documents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>CR/27/2 Rev., SCCR/27/6, SCCR/30/5, SCCR/31/3, SCCR/32/3, SCCR/33/3, SCCR/33/5, SCCR/34/3 et SCCR/34/4, ainsi que des diagrammes et des documents informels établis lors de précédentes sessions.</w:t>
      </w:r>
    </w:p>
    <w:p w:rsidR="00717954" w:rsidRPr="008C0A92" w:rsidRDefault="00717954" w:rsidP="00717954">
      <w:pPr>
        <w:pStyle w:val="ONUMFS"/>
        <w:rPr>
          <w:rFonts w:eastAsia="Times New Roman"/>
          <w:lang w:val="fr-FR"/>
        </w:rPr>
      </w:pPr>
      <w:r w:rsidRPr="008C0A92">
        <w:rPr>
          <w:rFonts w:eastAsia="Times New Roman"/>
          <w:lang w:val="fr-FR"/>
        </w:rPr>
        <w:t xml:space="preserve">En ce qui concerne la protection des organismes de radiodiffusion, le comité a examiné la nouvelle version du </w:t>
      </w:r>
      <w:r w:rsidRPr="008C0A92">
        <w:rPr>
          <w:rFonts w:eastAsia="Times New Roman"/>
          <w:i/>
          <w:lang w:val="fr-FR"/>
        </w:rPr>
        <w:t>Texte de synthèse révisé sur les définitions, l</w:t>
      </w:r>
      <w:r w:rsidR="00C720D4">
        <w:rPr>
          <w:rFonts w:eastAsia="Times New Roman"/>
          <w:i/>
          <w:lang w:val="fr-FR"/>
        </w:rPr>
        <w:t>’</w:t>
      </w:r>
      <w:r w:rsidRPr="008C0A92">
        <w:rPr>
          <w:rFonts w:eastAsia="Times New Roman"/>
          <w:i/>
          <w:lang w:val="fr-FR"/>
        </w:rPr>
        <w:t>objet de la protection, les droits à octroyer et d</w:t>
      </w:r>
      <w:r w:rsidR="00C720D4">
        <w:rPr>
          <w:rFonts w:eastAsia="Times New Roman"/>
          <w:i/>
          <w:lang w:val="fr-FR"/>
        </w:rPr>
        <w:t>’</w:t>
      </w:r>
      <w:r w:rsidRPr="008C0A92">
        <w:rPr>
          <w:rFonts w:eastAsia="Times New Roman"/>
          <w:i/>
          <w:lang w:val="fr-FR"/>
        </w:rPr>
        <w:t>autres questions</w:t>
      </w:r>
      <w:r w:rsidRPr="008C0A92">
        <w:rPr>
          <w:rFonts w:eastAsia="Times New Roman"/>
          <w:lang w:val="fr-FR"/>
        </w:rPr>
        <w:t xml:space="preserve"> (</w:t>
      </w:r>
      <w:r w:rsidR="00C720D4" w:rsidRPr="008C0A92">
        <w:rPr>
          <w:rFonts w:eastAsia="Times New Roman"/>
          <w:lang w:val="fr-FR"/>
        </w:rPr>
        <w:t>document</w:t>
      </w:r>
      <w:r w:rsidR="004E503C">
        <w:rPr>
          <w:rFonts w:eastAsia="Times New Roman"/>
          <w:lang w:val="fr-FR"/>
        </w:rPr>
        <w:t> </w:t>
      </w:r>
      <w:r w:rsidR="00C720D4" w:rsidRPr="008C0A92">
        <w:rPr>
          <w:rFonts w:eastAsia="Times New Roman"/>
          <w:lang w:val="fr-FR"/>
        </w:rPr>
        <w:t>SC</w:t>
      </w:r>
      <w:r w:rsidRPr="008C0A92">
        <w:rPr>
          <w:rFonts w:eastAsia="Times New Roman"/>
          <w:lang w:val="fr-FR"/>
        </w:rPr>
        <w:t xml:space="preserve">CR/34/4).  Le comité a examiné le </w:t>
      </w:r>
      <w:r w:rsidR="00C720D4" w:rsidRPr="008C0A92">
        <w:rPr>
          <w:rFonts w:eastAsia="Times New Roman"/>
          <w:lang w:val="fr-FR"/>
        </w:rPr>
        <w:t>document</w:t>
      </w:r>
      <w:r w:rsidR="004E503C">
        <w:rPr>
          <w:rFonts w:eastAsia="Times New Roman"/>
          <w:lang w:val="fr-FR"/>
        </w:rPr>
        <w:t> </w:t>
      </w:r>
      <w:r w:rsidR="00C720D4" w:rsidRPr="008C0A92">
        <w:rPr>
          <w:rFonts w:eastAsia="Times New Roman"/>
          <w:lang w:val="fr-FR"/>
        </w:rPr>
        <w:t>SC</w:t>
      </w:r>
      <w:r w:rsidRPr="008C0A92">
        <w:rPr>
          <w:rFonts w:eastAsia="Times New Roman"/>
          <w:lang w:val="fr-FR"/>
        </w:rPr>
        <w:t>CR/34/4 et a formulé des observations et des propositions sur diverses questions contenues dans ce document.</w:t>
      </w:r>
    </w:p>
    <w:p w:rsidR="00717954" w:rsidRPr="008C0A92" w:rsidRDefault="00717954" w:rsidP="00717954">
      <w:pPr>
        <w:pStyle w:val="ONUMFS"/>
        <w:rPr>
          <w:rFonts w:eastAsia="Times New Roman"/>
          <w:lang w:val="fr-FR"/>
        </w:rPr>
      </w:pPr>
      <w:r w:rsidRPr="008C0A92">
        <w:rPr>
          <w:rFonts w:eastAsia="Times New Roman"/>
          <w:lang w:val="fr-FR"/>
        </w:rPr>
        <w:t>À l</w:t>
      </w:r>
      <w:r w:rsidR="00C720D4">
        <w:rPr>
          <w:rFonts w:eastAsia="Times New Roman"/>
          <w:lang w:val="fr-FR"/>
        </w:rPr>
        <w:t>’</w:t>
      </w:r>
      <w:r w:rsidRPr="008C0A92">
        <w:rPr>
          <w:rFonts w:eastAsia="Times New Roman"/>
          <w:lang w:val="fr-FR"/>
        </w:rPr>
        <w:t xml:space="preserve">issue de ces délibérations, le président a établi le </w:t>
      </w:r>
      <w:r w:rsidR="00C720D4" w:rsidRPr="008C0A92">
        <w:rPr>
          <w:rFonts w:eastAsia="Times New Roman"/>
          <w:lang w:val="fr-FR"/>
        </w:rPr>
        <w:t>document</w:t>
      </w:r>
      <w:r w:rsidR="004E503C">
        <w:rPr>
          <w:rFonts w:eastAsia="Times New Roman"/>
          <w:lang w:val="fr-FR"/>
        </w:rPr>
        <w:t> </w:t>
      </w:r>
      <w:r w:rsidR="00C720D4" w:rsidRPr="008C0A92">
        <w:rPr>
          <w:rFonts w:eastAsia="Times New Roman"/>
          <w:lang w:val="fr-FR"/>
        </w:rPr>
        <w:t>SC</w:t>
      </w:r>
      <w:r w:rsidRPr="008C0A92">
        <w:rPr>
          <w:rFonts w:eastAsia="Times New Roman"/>
          <w:lang w:val="fr-FR"/>
        </w:rPr>
        <w:t>CR/35/11 pour faire état de sa compréhension de l</w:t>
      </w:r>
      <w:r w:rsidR="00C720D4">
        <w:rPr>
          <w:rFonts w:eastAsia="Times New Roman"/>
          <w:lang w:val="fr-FR"/>
        </w:rPr>
        <w:t>’</w:t>
      </w:r>
      <w:r w:rsidRPr="008C0A92">
        <w:rPr>
          <w:rFonts w:eastAsia="Times New Roman"/>
          <w:lang w:val="fr-FR"/>
        </w:rPr>
        <w:t>état d</w:t>
      </w:r>
      <w:r w:rsidR="00C720D4">
        <w:rPr>
          <w:rFonts w:eastAsia="Times New Roman"/>
          <w:lang w:val="fr-FR"/>
        </w:rPr>
        <w:t>’</w:t>
      </w:r>
      <w:r w:rsidRPr="008C0A92">
        <w:rPr>
          <w:rFonts w:eastAsia="Times New Roman"/>
          <w:lang w:val="fr-FR"/>
        </w:rPr>
        <w:t>avancement des discussio</w:t>
      </w:r>
      <w:r w:rsidR="00883D46" w:rsidRPr="008C0A92">
        <w:rPr>
          <w:rFonts w:eastAsia="Times New Roman"/>
          <w:lang w:val="fr-FR"/>
        </w:rPr>
        <w:t>ns</w:t>
      </w:r>
      <w:r w:rsidR="00883D46">
        <w:rPr>
          <w:rFonts w:eastAsia="Times New Roman"/>
          <w:lang w:val="fr-FR"/>
        </w:rPr>
        <w:t xml:space="preserve">.  </w:t>
      </w:r>
      <w:r w:rsidR="00883D46" w:rsidRPr="008C0A92">
        <w:rPr>
          <w:rFonts w:eastAsia="Times New Roman"/>
          <w:lang w:val="fr-FR"/>
        </w:rPr>
        <w:t>Le</w:t>
      </w:r>
      <w:r w:rsidRPr="008C0A92">
        <w:rPr>
          <w:rFonts w:eastAsia="Times New Roman"/>
          <w:lang w:val="fr-FR"/>
        </w:rPr>
        <w:t xml:space="preserve"> </w:t>
      </w:r>
      <w:r w:rsidR="00C720D4" w:rsidRPr="008C0A92">
        <w:rPr>
          <w:rFonts w:eastAsia="Times New Roman"/>
          <w:lang w:val="fr-FR"/>
        </w:rPr>
        <w:t>document</w:t>
      </w:r>
      <w:r w:rsidR="004E503C">
        <w:rPr>
          <w:rFonts w:eastAsia="Times New Roman"/>
          <w:lang w:val="fr-FR"/>
        </w:rPr>
        <w:t> </w:t>
      </w:r>
      <w:r w:rsidR="00C720D4" w:rsidRPr="008C0A92">
        <w:rPr>
          <w:rFonts w:eastAsia="Times New Roman"/>
          <w:lang w:val="fr-FR"/>
        </w:rPr>
        <w:t>SC</w:t>
      </w:r>
      <w:r w:rsidRPr="008C0A92">
        <w:rPr>
          <w:rFonts w:eastAsia="Times New Roman"/>
          <w:lang w:val="fr-FR"/>
        </w:rPr>
        <w:t>CR/35/11 est découpé en deux parties distinctes afin de faciliter les délibératio</w:t>
      </w:r>
      <w:r w:rsidR="00883D46" w:rsidRPr="008C0A92">
        <w:rPr>
          <w:rFonts w:eastAsia="Times New Roman"/>
          <w:lang w:val="fr-FR"/>
        </w:rPr>
        <w:t>ns</w:t>
      </w:r>
      <w:r w:rsidR="00883D46">
        <w:rPr>
          <w:rFonts w:eastAsia="Times New Roman"/>
          <w:lang w:val="fr-FR"/>
        </w:rPr>
        <w:t xml:space="preserve">.  </w:t>
      </w:r>
      <w:r w:rsidR="00883D46" w:rsidRPr="008C0A92">
        <w:rPr>
          <w:rFonts w:eastAsia="Times New Roman"/>
          <w:lang w:val="fr-FR"/>
        </w:rPr>
        <w:t>Le</w:t>
      </w:r>
      <w:r w:rsidRPr="008C0A92">
        <w:rPr>
          <w:rFonts w:eastAsia="Times New Roman"/>
          <w:lang w:val="fr-FR"/>
        </w:rPr>
        <w:t>s délégations de l</w:t>
      </w:r>
      <w:r w:rsidR="00C720D4">
        <w:rPr>
          <w:rFonts w:eastAsia="Times New Roman"/>
          <w:lang w:val="fr-FR"/>
        </w:rPr>
        <w:t>’</w:t>
      </w:r>
      <w:r w:rsidRPr="008C0A92">
        <w:rPr>
          <w:rFonts w:eastAsia="Times New Roman"/>
          <w:lang w:val="fr-FR"/>
        </w:rPr>
        <w:t>Argentine, du Brésil et du Chili ont aussi présenté une proposition conjointe intitulée “</w:t>
      </w:r>
      <w:r w:rsidRPr="008C0A92">
        <w:rPr>
          <w:rFonts w:eastAsia="Times New Roman"/>
          <w:i/>
          <w:lang w:val="fr-FR"/>
        </w:rPr>
        <w:t>Limitations et exceptions</w:t>
      </w:r>
      <w:r w:rsidR="00C720D4">
        <w:rPr>
          <w:rFonts w:eastAsia="Times New Roman"/>
          <w:i/>
          <w:lang w:val="fr-FR"/>
        </w:rPr>
        <w:t> :</w:t>
      </w:r>
      <w:r w:rsidRPr="008C0A92">
        <w:rPr>
          <w:rFonts w:eastAsia="Times New Roman"/>
          <w:i/>
          <w:lang w:val="fr-FR"/>
        </w:rPr>
        <w:t xml:space="preserve"> Proposition visant à faire avancer les délibérations</w:t>
      </w:r>
      <w:r w:rsidRPr="008C0A92">
        <w:rPr>
          <w:rFonts w:eastAsia="Times New Roman"/>
          <w:lang w:val="fr-FR"/>
        </w:rPr>
        <w:t>” (</w:t>
      </w:r>
      <w:r w:rsidR="00C720D4" w:rsidRPr="008C0A92">
        <w:rPr>
          <w:rFonts w:eastAsia="Times New Roman"/>
          <w:lang w:val="fr-FR"/>
        </w:rPr>
        <w:t>document</w:t>
      </w:r>
      <w:r w:rsidR="004E503C">
        <w:rPr>
          <w:rFonts w:eastAsia="Times New Roman"/>
          <w:lang w:val="fr-FR"/>
        </w:rPr>
        <w:t> </w:t>
      </w:r>
      <w:r w:rsidR="00C720D4" w:rsidRPr="008C0A92">
        <w:rPr>
          <w:rFonts w:eastAsia="Times New Roman"/>
          <w:lang w:val="fr-FR"/>
        </w:rPr>
        <w:t>SC</w:t>
      </w:r>
      <w:r w:rsidRPr="008C0A92">
        <w:rPr>
          <w:rFonts w:eastAsia="Times New Roman"/>
          <w:lang w:val="fr-FR"/>
        </w:rPr>
        <w:t>CR/35/10)</w:t>
      </w:r>
      <w:r w:rsidRPr="008C0A92">
        <w:rPr>
          <w:rFonts w:eastAsia="Times New Roman"/>
          <w:i/>
          <w:lang w:val="fr-FR"/>
        </w:rPr>
        <w:t>.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Ce point restera inscrit à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six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SCCR.</w:t>
      </w:r>
    </w:p>
    <w:p w:rsidR="00717954" w:rsidRPr="008C0A92" w:rsidRDefault="00717954" w:rsidP="00D97AE1">
      <w:pPr>
        <w:pStyle w:val="Heading2"/>
        <w:rPr>
          <w:lang w:val="fr-FR"/>
        </w:rPr>
      </w:pPr>
      <w:r w:rsidRPr="008C0A92">
        <w:rPr>
          <w:lang w:val="fr-FR"/>
        </w:rPr>
        <w:t>Point 6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limitations et exceptions en faveur des bibliothèques et des services d</w:t>
      </w:r>
      <w:r w:rsidR="00C720D4">
        <w:rPr>
          <w:lang w:val="fr-FR"/>
        </w:rPr>
        <w:t>’</w:t>
      </w:r>
      <w:r w:rsidRPr="008C0A92">
        <w:rPr>
          <w:lang w:val="fr-FR"/>
        </w:rPr>
        <w:t>archives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Avant l</w:t>
      </w:r>
      <w:r w:rsidR="00C720D4">
        <w:rPr>
          <w:lang w:val="fr-FR"/>
        </w:rPr>
        <w:t>’</w:t>
      </w:r>
      <w:r w:rsidRPr="008C0A92">
        <w:rPr>
          <w:lang w:val="fr-FR"/>
        </w:rPr>
        <w:t>ouverture de ce point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jour, le Secrétariat a proposé des projets de plan d</w:t>
      </w:r>
      <w:r w:rsidR="00C720D4">
        <w:rPr>
          <w:lang w:val="fr-FR"/>
        </w:rPr>
        <w:t>’</w:t>
      </w:r>
      <w:r w:rsidRPr="008C0A92">
        <w:rPr>
          <w:lang w:val="fr-FR"/>
        </w:rPr>
        <w:t>action relatifs au point 6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jour, comme demandé à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quatr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SCCR, et a présenté la procédure suivie pour établir les </w:t>
      </w:r>
      <w:r w:rsidRPr="008C0A92">
        <w:rPr>
          <w:i/>
          <w:lang w:val="fr-FR"/>
        </w:rPr>
        <w:t>Projets de plans d</w:t>
      </w:r>
      <w:r w:rsidR="00C720D4">
        <w:rPr>
          <w:i/>
          <w:lang w:val="fr-FR"/>
        </w:rPr>
        <w:t>’</w:t>
      </w:r>
      <w:r w:rsidRPr="008C0A92">
        <w:rPr>
          <w:i/>
          <w:lang w:val="fr-FR"/>
        </w:rPr>
        <w:t>action sur les limitations et exceptions pour l</w:t>
      </w:r>
      <w:r w:rsidR="00C720D4">
        <w:rPr>
          <w:i/>
          <w:lang w:val="fr-FR"/>
        </w:rPr>
        <w:t>’</w:t>
      </w:r>
      <w:r w:rsidRPr="008C0A92">
        <w:rPr>
          <w:i/>
          <w:lang w:val="fr-FR"/>
        </w:rPr>
        <w:t>exercice biennal 2018</w:t>
      </w:r>
      <w:r w:rsidR="004E503C">
        <w:rPr>
          <w:i/>
          <w:lang w:val="fr-FR"/>
        </w:rPr>
        <w:noBreakHyphen/>
      </w:r>
      <w:r w:rsidRPr="008C0A92">
        <w:rPr>
          <w:i/>
          <w:lang w:val="fr-FR"/>
        </w:rPr>
        <w:t xml:space="preserve">2019 </w:t>
      </w:r>
      <w:r w:rsidRPr="008C0A92">
        <w:rPr>
          <w:lang w:val="fr-FR"/>
        </w:rPr>
        <w:t>(</w:t>
      </w:r>
      <w:r w:rsidR="00C720D4" w:rsidRPr="008C0A92">
        <w:rPr>
          <w:lang w:val="fr-FR"/>
        </w:rPr>
        <w:t>document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>CR/35/9), et a examiné les projets de plans d</w:t>
      </w:r>
      <w:r w:rsidR="00C720D4">
        <w:rPr>
          <w:lang w:val="fr-FR"/>
        </w:rPr>
        <w:t>’</w:t>
      </w:r>
      <w:r w:rsidRPr="008C0A92">
        <w:rPr>
          <w:lang w:val="fr-FR"/>
        </w:rPr>
        <w:t>action qui seront menés après les exposés présentés au titre des points 6 et 7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jour.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Les documents relatifs à ce point de l</w:t>
      </w:r>
      <w:r w:rsidR="00C720D4">
        <w:rPr>
          <w:lang w:val="fr-FR"/>
        </w:rPr>
        <w:t>’</w:t>
      </w:r>
      <w:r w:rsidRPr="008C0A92">
        <w:rPr>
          <w:lang w:val="fr-FR"/>
        </w:rPr>
        <w:t xml:space="preserve">ordre du jour étaient les </w:t>
      </w:r>
      <w:r w:rsidR="00C720D4" w:rsidRPr="008C0A92">
        <w:rPr>
          <w:lang w:val="fr-FR"/>
        </w:rPr>
        <w:t>documents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>CR/26/3, SCCR/26/8, SCCR/29/4, SCCR/30/2, SCCR/30/3, SCCR/33/4, SCCR/34/5 et SCCR/35/6.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Le comité a suivi et accueilli avec intérêt l</w:t>
      </w:r>
      <w:r w:rsidR="00C720D4">
        <w:rPr>
          <w:lang w:val="fr-FR"/>
        </w:rPr>
        <w:t>’</w:t>
      </w:r>
      <w:r w:rsidRPr="008C0A92">
        <w:rPr>
          <w:lang w:val="fr-FR"/>
        </w:rPr>
        <w:t>exposé présenté par M. Kenneth Crews concernant l</w:t>
      </w:r>
      <w:r w:rsidR="00C720D4">
        <w:rPr>
          <w:lang w:val="fr-FR"/>
        </w:rPr>
        <w:t>’</w:t>
      </w:r>
      <w:r w:rsidRPr="008C0A92">
        <w:rPr>
          <w:i/>
          <w:lang w:val="fr-FR"/>
        </w:rPr>
        <w:t>Étude sur les limitations et exceptions relatives au droit d</w:t>
      </w:r>
      <w:r w:rsidR="00C720D4">
        <w:rPr>
          <w:i/>
          <w:lang w:val="fr-FR"/>
        </w:rPr>
        <w:t>’</w:t>
      </w:r>
      <w:r w:rsidRPr="008C0A92">
        <w:rPr>
          <w:i/>
          <w:lang w:val="fr-FR"/>
        </w:rPr>
        <w:t>auteur en faveur des bibliothèques et des services d</w:t>
      </w:r>
      <w:r w:rsidR="00C720D4">
        <w:rPr>
          <w:i/>
          <w:lang w:val="fr-FR"/>
        </w:rPr>
        <w:t>’</w:t>
      </w:r>
      <w:r w:rsidRPr="008C0A92">
        <w:rPr>
          <w:i/>
          <w:lang w:val="fr-FR"/>
        </w:rPr>
        <w:t>archives</w:t>
      </w:r>
      <w:r w:rsidR="00C720D4">
        <w:rPr>
          <w:i/>
          <w:lang w:val="fr-FR"/>
        </w:rPr>
        <w:t> :</w:t>
      </w:r>
      <w:r w:rsidRPr="008C0A92">
        <w:rPr>
          <w:i/>
          <w:lang w:val="fr-FR"/>
        </w:rPr>
        <w:t xml:space="preserve"> version actualisée et révisée (édition de 2017)</w:t>
      </w:r>
      <w:r w:rsidRPr="008C0A92">
        <w:rPr>
          <w:lang w:val="fr-FR"/>
        </w:rPr>
        <w:t>, qui fait l</w:t>
      </w:r>
      <w:r w:rsidR="00C720D4">
        <w:rPr>
          <w:lang w:val="fr-FR"/>
        </w:rPr>
        <w:t>’</w:t>
      </w:r>
      <w:r w:rsidRPr="008C0A92">
        <w:rPr>
          <w:lang w:val="fr-FR"/>
        </w:rPr>
        <w:t xml:space="preserve">objet du </w:t>
      </w:r>
      <w:r w:rsidR="00C720D4" w:rsidRPr="008C0A92">
        <w:rPr>
          <w:lang w:val="fr-FR"/>
        </w:rPr>
        <w:t>document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>CR/35/6, et les délégations et observateurs ont participé à une séance de questions</w:t>
      </w:r>
      <w:r w:rsidR="004E503C">
        <w:rPr>
          <w:lang w:val="fr-FR"/>
        </w:rPr>
        <w:noBreakHyphen/>
      </w:r>
      <w:r w:rsidRPr="008C0A92">
        <w:rPr>
          <w:lang w:val="fr-FR"/>
        </w:rPr>
        <w:t>réponses avec M. Crews.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Le comité a également suivi et accueilli avec intérêt le rapport sur l</w:t>
      </w:r>
      <w:r w:rsidR="00C720D4">
        <w:rPr>
          <w:lang w:val="fr-FR"/>
        </w:rPr>
        <w:t>’</w:t>
      </w:r>
      <w:r w:rsidRPr="008C0A92">
        <w:rPr>
          <w:lang w:val="fr-FR"/>
        </w:rPr>
        <w:t>état d</w:t>
      </w:r>
      <w:r w:rsidR="00C720D4">
        <w:rPr>
          <w:lang w:val="fr-FR"/>
        </w:rPr>
        <w:t>’</w:t>
      </w:r>
      <w:r w:rsidRPr="008C0A92">
        <w:rPr>
          <w:lang w:val="fr-FR"/>
        </w:rPr>
        <w:t>avancement des travaux relatifs aux limitations et exceptions en faveur des musées, présenté par M. Benoit Muller.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Le comité a examiné les projets de plan d</w:t>
      </w:r>
      <w:r w:rsidR="00C720D4">
        <w:rPr>
          <w:lang w:val="fr-FR"/>
        </w:rPr>
        <w:t>’</w:t>
      </w:r>
      <w:r w:rsidRPr="008C0A92">
        <w:rPr>
          <w:lang w:val="fr-FR"/>
        </w:rPr>
        <w:t>action relatifs au point 6 de l</w:t>
      </w:r>
      <w:r w:rsidR="00C720D4">
        <w:rPr>
          <w:lang w:val="fr-FR"/>
        </w:rPr>
        <w:t>’</w:t>
      </w:r>
      <w:r w:rsidRPr="008C0A92">
        <w:rPr>
          <w:lang w:val="fr-FR"/>
        </w:rPr>
        <w:t xml:space="preserve">ordre du jour établis par le Secrétariat dans le </w:t>
      </w:r>
      <w:r w:rsidR="00C720D4" w:rsidRPr="008C0A92">
        <w:rPr>
          <w:lang w:val="fr-FR"/>
        </w:rPr>
        <w:t>document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>CR/35/9.  Si le comité n</w:t>
      </w:r>
      <w:r w:rsidR="00C720D4">
        <w:rPr>
          <w:lang w:val="fr-FR"/>
        </w:rPr>
        <w:t>’</w:t>
      </w:r>
      <w:r w:rsidRPr="008C0A92">
        <w:rPr>
          <w:lang w:val="fr-FR"/>
        </w:rPr>
        <w:t>est pas parvenu à approuver les plans d</w:t>
      </w:r>
      <w:r w:rsidR="00C720D4">
        <w:rPr>
          <w:lang w:val="fr-FR"/>
        </w:rPr>
        <w:t>’</w:t>
      </w:r>
      <w:r w:rsidRPr="008C0A92">
        <w:rPr>
          <w:lang w:val="fr-FR"/>
        </w:rPr>
        <w:t>action durant la présente session, il est convenu que ceux</w:t>
      </w:r>
      <w:r w:rsidR="004E503C">
        <w:rPr>
          <w:lang w:val="fr-FR"/>
        </w:rPr>
        <w:noBreakHyphen/>
      </w:r>
      <w:r w:rsidRPr="008C0A92">
        <w:rPr>
          <w:lang w:val="fr-FR"/>
        </w:rPr>
        <w:t>ci constituaient un bon point de départ pour la poursuite des discussio</w:t>
      </w:r>
      <w:r w:rsidR="00883D46" w:rsidRPr="008C0A92">
        <w:rPr>
          <w:lang w:val="fr-FR"/>
        </w:rPr>
        <w:t>ns</w:t>
      </w:r>
      <w:r w:rsidR="00883D46">
        <w:rPr>
          <w:lang w:val="fr-FR"/>
        </w:rPr>
        <w:t xml:space="preserve">.  </w:t>
      </w:r>
      <w:r w:rsidR="00883D46" w:rsidRPr="008C0A92">
        <w:rPr>
          <w:lang w:val="fr-FR"/>
        </w:rPr>
        <w:t>Le</w:t>
      </w:r>
      <w:r w:rsidRPr="008C0A92">
        <w:rPr>
          <w:lang w:val="fr-FR"/>
        </w:rPr>
        <w:t>s membres du comité ont examiné les éléments qu</w:t>
      </w:r>
      <w:r w:rsidR="00C720D4">
        <w:rPr>
          <w:lang w:val="fr-FR"/>
        </w:rPr>
        <w:t>’</w:t>
      </w:r>
      <w:r w:rsidRPr="008C0A92">
        <w:rPr>
          <w:lang w:val="fr-FR"/>
        </w:rPr>
        <w:t>ils souhaiteraient voir figurer dans les projets de plans d</w:t>
      </w:r>
      <w:r w:rsidR="00C720D4">
        <w:rPr>
          <w:lang w:val="fr-FR"/>
        </w:rPr>
        <w:t>’</w:t>
      </w:r>
      <w:r w:rsidRPr="008C0A92">
        <w:rPr>
          <w:lang w:val="fr-FR"/>
        </w:rPr>
        <w:t>action qui seront établis par le président en vue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six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</w:t>
      </w:r>
      <w:r w:rsidR="00883D46" w:rsidRPr="008C0A92">
        <w:rPr>
          <w:lang w:val="fr-FR"/>
        </w:rPr>
        <w:t>CCR</w:t>
      </w:r>
      <w:r w:rsidR="00883D46">
        <w:rPr>
          <w:lang w:val="fr-FR"/>
        </w:rPr>
        <w:t xml:space="preserve">.  </w:t>
      </w:r>
      <w:r w:rsidR="00883D46" w:rsidRPr="008C0A92">
        <w:rPr>
          <w:lang w:val="fr-FR"/>
        </w:rPr>
        <w:t>Il</w:t>
      </w:r>
      <w:r w:rsidRPr="008C0A92">
        <w:rPr>
          <w:lang w:val="fr-FR"/>
        </w:rPr>
        <w:t>s ont demandé que ces projets leur soient communiqués au moins un mois avant l</w:t>
      </w:r>
      <w:r w:rsidR="00C720D4">
        <w:rPr>
          <w:lang w:val="fr-FR"/>
        </w:rPr>
        <w:t>’</w:t>
      </w:r>
      <w:r w:rsidRPr="008C0A92">
        <w:rPr>
          <w:lang w:val="fr-FR"/>
        </w:rPr>
        <w:t>ouverture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six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SCCR.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Ce point restera inscrit à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six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SCCR.</w:t>
      </w:r>
    </w:p>
    <w:p w:rsidR="00717954" w:rsidRPr="008C0A92" w:rsidRDefault="00717954" w:rsidP="00D97AE1">
      <w:pPr>
        <w:pStyle w:val="Heading2"/>
        <w:rPr>
          <w:lang w:val="fr-FR"/>
        </w:rPr>
      </w:pPr>
      <w:r w:rsidRPr="008C0A92">
        <w:rPr>
          <w:lang w:val="fr-FR"/>
        </w:rPr>
        <w:t>Point 7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limitations et exceptions en faveur des établissements d</w:t>
      </w:r>
      <w:r w:rsidR="00C720D4">
        <w:rPr>
          <w:lang w:val="fr-FR"/>
        </w:rPr>
        <w:t>’</w:t>
      </w:r>
      <w:r w:rsidRPr="008C0A92">
        <w:rPr>
          <w:lang w:val="fr-FR"/>
        </w:rPr>
        <w:t>enseignement et de recherche et des personnes ayant d</w:t>
      </w:r>
      <w:r w:rsidR="00C720D4">
        <w:rPr>
          <w:lang w:val="fr-FR"/>
        </w:rPr>
        <w:t>’</w:t>
      </w:r>
      <w:r w:rsidRPr="008C0A92">
        <w:rPr>
          <w:lang w:val="fr-FR"/>
        </w:rPr>
        <w:t>autres handicaps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Avant l</w:t>
      </w:r>
      <w:r w:rsidR="00C720D4">
        <w:rPr>
          <w:lang w:val="fr-FR"/>
        </w:rPr>
        <w:t>’</w:t>
      </w:r>
      <w:r w:rsidRPr="008C0A92">
        <w:rPr>
          <w:lang w:val="fr-FR"/>
        </w:rPr>
        <w:t>ouverture du point 6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jour, le Secrétariat a proposé des projets de plan d</w:t>
      </w:r>
      <w:r w:rsidR="00C720D4">
        <w:rPr>
          <w:lang w:val="fr-FR"/>
        </w:rPr>
        <w:t>’</w:t>
      </w:r>
      <w:r w:rsidRPr="008C0A92">
        <w:rPr>
          <w:lang w:val="fr-FR"/>
        </w:rPr>
        <w:t>action relatifs au point 7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jour, comme demandé à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quatr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SCCR, et a présenté la procédure suivie pour établir les </w:t>
      </w:r>
      <w:r w:rsidRPr="008C0A92">
        <w:rPr>
          <w:i/>
          <w:lang w:val="fr-FR"/>
        </w:rPr>
        <w:t>Projets de plans d</w:t>
      </w:r>
      <w:r w:rsidR="00C720D4">
        <w:rPr>
          <w:i/>
          <w:lang w:val="fr-FR"/>
        </w:rPr>
        <w:t>’</w:t>
      </w:r>
      <w:r w:rsidRPr="008C0A92">
        <w:rPr>
          <w:i/>
          <w:lang w:val="fr-FR"/>
        </w:rPr>
        <w:t>action sur les limitations et exceptions pour l</w:t>
      </w:r>
      <w:r w:rsidR="00C720D4">
        <w:rPr>
          <w:i/>
          <w:lang w:val="fr-FR"/>
        </w:rPr>
        <w:t>’</w:t>
      </w:r>
      <w:r w:rsidRPr="008C0A92">
        <w:rPr>
          <w:i/>
          <w:lang w:val="fr-FR"/>
        </w:rPr>
        <w:t>exercice biennal 2018</w:t>
      </w:r>
      <w:r w:rsidR="004E503C">
        <w:rPr>
          <w:i/>
          <w:lang w:val="fr-FR"/>
        </w:rPr>
        <w:noBreakHyphen/>
      </w:r>
      <w:r w:rsidRPr="008C0A92">
        <w:rPr>
          <w:i/>
          <w:lang w:val="fr-FR"/>
        </w:rPr>
        <w:t xml:space="preserve">2019 </w:t>
      </w:r>
      <w:r w:rsidRPr="008C0A92">
        <w:rPr>
          <w:lang w:val="fr-FR"/>
        </w:rPr>
        <w:t>(</w:t>
      </w:r>
      <w:r w:rsidR="00C720D4" w:rsidRPr="008C0A92">
        <w:rPr>
          <w:lang w:val="fr-FR"/>
        </w:rPr>
        <w:t>document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>CR/35/9), et a examiné les projets de plans d</w:t>
      </w:r>
      <w:r w:rsidR="00C720D4">
        <w:rPr>
          <w:lang w:val="fr-FR"/>
        </w:rPr>
        <w:t>’</w:t>
      </w:r>
      <w:r w:rsidRPr="008C0A92">
        <w:rPr>
          <w:lang w:val="fr-FR"/>
        </w:rPr>
        <w:t>action qui seront menés après les exposés présentés au titre des points 6 et 7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jour.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Les documents relatifs à ce point de l</w:t>
      </w:r>
      <w:r w:rsidR="00C720D4">
        <w:rPr>
          <w:lang w:val="fr-FR"/>
        </w:rPr>
        <w:t>’</w:t>
      </w:r>
      <w:r w:rsidRPr="008C0A92">
        <w:rPr>
          <w:lang w:val="fr-FR"/>
        </w:rPr>
        <w:t xml:space="preserve">ordre du jour étaient les </w:t>
      </w:r>
      <w:r w:rsidR="00C720D4" w:rsidRPr="008C0A92">
        <w:rPr>
          <w:lang w:val="fr-FR"/>
        </w:rPr>
        <w:t>documents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>CR/26/4 Prov., SCCR/27/8, SCCR/32/4, SCCR/33/4, SCCR/33/6, SCCR/34/6, SCCR/35/3 et SCCR/35/5 Rev.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Le comité a suivi et accueilli avec intérêt l</w:t>
      </w:r>
      <w:r w:rsidR="00C720D4">
        <w:rPr>
          <w:lang w:val="fr-FR"/>
        </w:rPr>
        <w:t>’</w:t>
      </w:r>
      <w:r w:rsidRPr="008C0A92">
        <w:rPr>
          <w:lang w:val="fr-FR"/>
        </w:rPr>
        <w:t>exposé présenté par M. Daniel Seng concernant l</w:t>
      </w:r>
      <w:r w:rsidR="00C720D4">
        <w:rPr>
          <w:lang w:val="fr-FR"/>
        </w:rPr>
        <w:t>’</w:t>
      </w:r>
      <w:r w:rsidRPr="008C0A92">
        <w:rPr>
          <w:i/>
          <w:lang w:val="fr-FR"/>
        </w:rPr>
        <w:t>Étude actualisée et analyse complémentaire</w:t>
      </w:r>
      <w:r w:rsidRPr="008C0A92">
        <w:rPr>
          <w:lang w:val="fr-FR"/>
        </w:rPr>
        <w:t xml:space="preserve"> de l</w:t>
      </w:r>
      <w:r w:rsidR="00C720D4">
        <w:rPr>
          <w:lang w:val="fr-FR"/>
        </w:rPr>
        <w:t>’</w:t>
      </w:r>
      <w:r w:rsidRPr="008C0A92">
        <w:rPr>
          <w:lang w:val="fr-FR"/>
        </w:rPr>
        <w:t>étude sur les limitations et exceptions relatives au droit d</w:t>
      </w:r>
      <w:r w:rsidR="00C720D4">
        <w:rPr>
          <w:lang w:val="fr-FR"/>
        </w:rPr>
        <w:t>’</w:t>
      </w:r>
      <w:r w:rsidRPr="008C0A92">
        <w:rPr>
          <w:lang w:val="fr-FR"/>
        </w:rPr>
        <w:t>auteur en faveur des activités d</w:t>
      </w:r>
      <w:r w:rsidR="00C720D4">
        <w:rPr>
          <w:lang w:val="fr-FR"/>
        </w:rPr>
        <w:t>’</w:t>
      </w:r>
      <w:r w:rsidRPr="008C0A92">
        <w:rPr>
          <w:lang w:val="fr-FR"/>
        </w:rPr>
        <w:t xml:space="preserve">enseignement figurant dans le </w:t>
      </w:r>
      <w:r w:rsidR="00C720D4" w:rsidRPr="008C0A92">
        <w:rPr>
          <w:lang w:val="fr-FR"/>
        </w:rPr>
        <w:t>document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>CR/35/5 Rev., et les délégations et les observateurs ont participé à une séance de questions</w:t>
      </w:r>
      <w:r w:rsidR="004E503C">
        <w:rPr>
          <w:lang w:val="fr-FR"/>
        </w:rPr>
        <w:noBreakHyphen/>
      </w:r>
      <w:r w:rsidRPr="008C0A92">
        <w:rPr>
          <w:lang w:val="fr-FR"/>
        </w:rPr>
        <w:t>réponses avec le professeur Seng.</w:t>
      </w:r>
    </w:p>
    <w:p w:rsidR="00717954" w:rsidRPr="008C0A92" w:rsidRDefault="00717954" w:rsidP="00E04717">
      <w:pPr>
        <w:pStyle w:val="ONUMFS"/>
        <w:keepNext/>
        <w:keepLines/>
        <w:rPr>
          <w:lang w:val="fr-FR"/>
        </w:rPr>
      </w:pPr>
      <w:r w:rsidRPr="008C0A92">
        <w:rPr>
          <w:lang w:val="fr-FR"/>
        </w:rPr>
        <w:t>Le comité a également suivi et accueilli avec intérêt l</w:t>
      </w:r>
      <w:r w:rsidR="00C720D4">
        <w:rPr>
          <w:lang w:val="fr-FR"/>
        </w:rPr>
        <w:t>’</w:t>
      </w:r>
      <w:r w:rsidRPr="008C0A92">
        <w:rPr>
          <w:lang w:val="fr-FR"/>
        </w:rPr>
        <w:t>exposé présenté par Mme Caroline Ncube, M. Blake Reid et des étudiants de l</w:t>
      </w:r>
      <w:r w:rsidR="00C720D4">
        <w:rPr>
          <w:lang w:val="fr-FR"/>
        </w:rPr>
        <w:t>’</w:t>
      </w:r>
      <w:r w:rsidRPr="008C0A92">
        <w:rPr>
          <w:lang w:val="fr-FR"/>
        </w:rPr>
        <w:t>Université du Colorado concernant l</w:t>
      </w:r>
      <w:r w:rsidR="00C720D4">
        <w:rPr>
          <w:lang w:val="fr-FR"/>
        </w:rPr>
        <w:t>’</w:t>
      </w:r>
      <w:r w:rsidRPr="008C0A92">
        <w:rPr>
          <w:i/>
          <w:lang w:val="fr-FR"/>
        </w:rPr>
        <w:t>Étude exploratoire sur l</w:t>
      </w:r>
      <w:r w:rsidR="00C720D4">
        <w:rPr>
          <w:i/>
          <w:lang w:val="fr-FR"/>
        </w:rPr>
        <w:t>’</w:t>
      </w:r>
      <w:r w:rsidRPr="008C0A92">
        <w:rPr>
          <w:i/>
          <w:lang w:val="fr-FR"/>
        </w:rPr>
        <w:t>accès des personnes handicapées aux œuvres protégées par le droit d</w:t>
      </w:r>
      <w:r w:rsidR="00C720D4">
        <w:rPr>
          <w:i/>
          <w:lang w:val="fr-FR"/>
        </w:rPr>
        <w:t>’</w:t>
      </w:r>
      <w:r w:rsidRPr="008C0A92">
        <w:rPr>
          <w:i/>
          <w:lang w:val="fr-FR"/>
        </w:rPr>
        <w:t>auteur</w:t>
      </w:r>
      <w:r w:rsidRPr="008C0A92">
        <w:rPr>
          <w:lang w:val="fr-FR"/>
        </w:rPr>
        <w:t xml:space="preserve">, contenue dans le </w:t>
      </w:r>
      <w:r w:rsidR="00C720D4" w:rsidRPr="008C0A92">
        <w:rPr>
          <w:lang w:val="fr-FR"/>
        </w:rPr>
        <w:t>document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>CR/35/3, et les délégations et les observateurs ont participé à une séance de questions</w:t>
      </w:r>
      <w:r w:rsidR="004E503C">
        <w:rPr>
          <w:lang w:val="fr-FR"/>
        </w:rPr>
        <w:noBreakHyphen/>
      </w:r>
      <w:r w:rsidRPr="008C0A92">
        <w:rPr>
          <w:lang w:val="fr-FR"/>
        </w:rPr>
        <w:t>réponses avec les professeurs Reid et Ncube.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Le comité a examiné les projets de plans d</w:t>
      </w:r>
      <w:r w:rsidR="00C720D4">
        <w:rPr>
          <w:lang w:val="fr-FR"/>
        </w:rPr>
        <w:t>’</w:t>
      </w:r>
      <w:r w:rsidRPr="008C0A92">
        <w:rPr>
          <w:lang w:val="fr-FR"/>
        </w:rPr>
        <w:t>action relatifs au point 7 de l</w:t>
      </w:r>
      <w:r w:rsidR="00C720D4">
        <w:rPr>
          <w:lang w:val="fr-FR"/>
        </w:rPr>
        <w:t>’</w:t>
      </w:r>
      <w:r w:rsidRPr="008C0A92">
        <w:rPr>
          <w:lang w:val="fr-FR"/>
        </w:rPr>
        <w:t xml:space="preserve">ordre du jour, établis par le Secrétariat dans le </w:t>
      </w:r>
      <w:r w:rsidR="00C720D4" w:rsidRPr="008C0A92">
        <w:rPr>
          <w:lang w:val="fr-FR"/>
        </w:rPr>
        <w:t>document</w:t>
      </w:r>
      <w:r w:rsidR="004E503C">
        <w:rPr>
          <w:lang w:val="fr-FR"/>
        </w:rPr>
        <w:t> </w:t>
      </w:r>
      <w:r w:rsidR="00C720D4" w:rsidRPr="008C0A92">
        <w:rPr>
          <w:lang w:val="fr-FR"/>
        </w:rPr>
        <w:t>SC</w:t>
      </w:r>
      <w:r w:rsidRPr="008C0A92">
        <w:rPr>
          <w:lang w:val="fr-FR"/>
        </w:rPr>
        <w:t>CR/35/9.  Si le comité n</w:t>
      </w:r>
      <w:r w:rsidR="00C720D4">
        <w:rPr>
          <w:lang w:val="fr-FR"/>
        </w:rPr>
        <w:t>’</w:t>
      </w:r>
      <w:r w:rsidRPr="008C0A92">
        <w:rPr>
          <w:lang w:val="fr-FR"/>
        </w:rPr>
        <w:t>est pas parvenu à approuver les plans d</w:t>
      </w:r>
      <w:r w:rsidR="00C720D4">
        <w:rPr>
          <w:lang w:val="fr-FR"/>
        </w:rPr>
        <w:t>’</w:t>
      </w:r>
      <w:r w:rsidRPr="008C0A92">
        <w:rPr>
          <w:lang w:val="fr-FR"/>
        </w:rPr>
        <w:t>action durant la présente session, il est convenu que ceux</w:t>
      </w:r>
      <w:r w:rsidR="004E503C">
        <w:rPr>
          <w:lang w:val="fr-FR"/>
        </w:rPr>
        <w:noBreakHyphen/>
      </w:r>
      <w:r w:rsidRPr="008C0A92">
        <w:rPr>
          <w:lang w:val="fr-FR"/>
        </w:rPr>
        <w:t>ci constituaient un bon point de départ pour la poursuite des discussio</w:t>
      </w:r>
      <w:r w:rsidR="00883D46" w:rsidRPr="008C0A92">
        <w:rPr>
          <w:lang w:val="fr-FR"/>
        </w:rPr>
        <w:t>ns</w:t>
      </w:r>
      <w:r w:rsidR="00883D46">
        <w:rPr>
          <w:lang w:val="fr-FR"/>
        </w:rPr>
        <w:t xml:space="preserve">.  </w:t>
      </w:r>
      <w:r w:rsidR="00883D46" w:rsidRPr="008C0A92">
        <w:rPr>
          <w:lang w:val="fr-FR"/>
        </w:rPr>
        <w:t>Le</w:t>
      </w:r>
      <w:r w:rsidRPr="008C0A92">
        <w:rPr>
          <w:lang w:val="fr-FR"/>
        </w:rPr>
        <w:t>s membres du comité ont examiné les éléments qu</w:t>
      </w:r>
      <w:r w:rsidR="00C720D4">
        <w:rPr>
          <w:lang w:val="fr-FR"/>
        </w:rPr>
        <w:t>’</w:t>
      </w:r>
      <w:r w:rsidRPr="008C0A92">
        <w:rPr>
          <w:lang w:val="fr-FR"/>
        </w:rPr>
        <w:t>ils souhaiteraient voir figurer dans les projets de plans d</w:t>
      </w:r>
      <w:r w:rsidR="00C720D4">
        <w:rPr>
          <w:lang w:val="fr-FR"/>
        </w:rPr>
        <w:t>’</w:t>
      </w:r>
      <w:r w:rsidRPr="008C0A92">
        <w:rPr>
          <w:lang w:val="fr-FR"/>
        </w:rPr>
        <w:t>action qui seront établis par le président en vue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six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</w:t>
      </w:r>
      <w:r w:rsidR="00883D46" w:rsidRPr="008C0A92">
        <w:rPr>
          <w:lang w:val="fr-FR"/>
        </w:rPr>
        <w:t>CCR</w:t>
      </w:r>
      <w:r w:rsidR="00883D46">
        <w:rPr>
          <w:lang w:val="fr-FR"/>
        </w:rPr>
        <w:t xml:space="preserve">.  </w:t>
      </w:r>
      <w:r w:rsidR="00883D46" w:rsidRPr="008C0A92">
        <w:rPr>
          <w:lang w:val="fr-FR"/>
        </w:rPr>
        <w:t>Il</w:t>
      </w:r>
      <w:r w:rsidRPr="008C0A92">
        <w:rPr>
          <w:lang w:val="fr-FR"/>
        </w:rPr>
        <w:t>s ont demandé que ces projets leur soient communiqués au moins un mois avant l</w:t>
      </w:r>
      <w:r w:rsidR="00C720D4">
        <w:rPr>
          <w:lang w:val="fr-FR"/>
        </w:rPr>
        <w:t>’</w:t>
      </w:r>
      <w:r w:rsidRPr="008C0A92">
        <w:rPr>
          <w:lang w:val="fr-FR"/>
        </w:rPr>
        <w:t>ouverture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six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SCCR.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Ce point restera inscrit à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six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SCCR.</w:t>
      </w:r>
    </w:p>
    <w:p w:rsidR="00717954" w:rsidRPr="008C0A92" w:rsidRDefault="00717954" w:rsidP="00D97AE1">
      <w:pPr>
        <w:pStyle w:val="Heading2"/>
        <w:rPr>
          <w:lang w:val="fr-FR"/>
        </w:rPr>
      </w:pPr>
      <w:r w:rsidRPr="008C0A92">
        <w:rPr>
          <w:lang w:val="fr-FR"/>
        </w:rPr>
        <w:t>Point 8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questions diverses</w:t>
      </w:r>
    </w:p>
    <w:p w:rsidR="00717954" w:rsidRPr="008C0A92" w:rsidRDefault="00717954" w:rsidP="00717954">
      <w:pPr>
        <w:pStyle w:val="ONUMFS"/>
        <w:rPr>
          <w:rFonts w:eastAsiaTheme="minorHAnsi"/>
          <w:lang w:val="fr-FR" w:eastAsia="en-US"/>
        </w:rPr>
      </w:pPr>
      <w:r w:rsidRPr="008C0A92">
        <w:rPr>
          <w:rFonts w:eastAsiaTheme="minorHAnsi"/>
          <w:lang w:val="fr-FR" w:eastAsia="en-US"/>
        </w:rPr>
        <w:t>Les documents relatifs à ce point de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 xml:space="preserve">ordre du jour étaient les </w:t>
      </w:r>
      <w:r w:rsidR="00C720D4" w:rsidRPr="008C0A92">
        <w:rPr>
          <w:rFonts w:eastAsiaTheme="minorHAnsi"/>
          <w:lang w:val="fr-FR" w:eastAsia="en-US"/>
        </w:rPr>
        <w:t>documents</w:t>
      </w:r>
      <w:r w:rsidR="004E503C">
        <w:rPr>
          <w:rFonts w:eastAsiaTheme="minorHAnsi"/>
          <w:lang w:val="fr-FR" w:eastAsia="en-US"/>
        </w:rPr>
        <w:t> </w:t>
      </w:r>
      <w:r w:rsidR="00C720D4" w:rsidRPr="008C0A92">
        <w:rPr>
          <w:rFonts w:eastAsiaTheme="minorHAnsi"/>
          <w:lang w:val="fr-FR" w:eastAsia="en-US"/>
        </w:rPr>
        <w:t>SC</w:t>
      </w:r>
      <w:r w:rsidRPr="008C0A92">
        <w:rPr>
          <w:rFonts w:eastAsiaTheme="minorHAnsi"/>
          <w:lang w:val="fr-FR" w:eastAsia="en-US"/>
        </w:rPr>
        <w:t xml:space="preserve">CR/31/4, SCCR/31/5, SCCR/35/4, SCCR/35/7, SCCR/35/8 et </w:t>
      </w:r>
      <w:r w:rsidRPr="008C0A92">
        <w:rPr>
          <w:lang w:val="fr-FR"/>
        </w:rPr>
        <w:t>SCCR/35/Summary Presentation Rev.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rFonts w:eastAsiaTheme="minorHAnsi"/>
          <w:lang w:val="fr-FR" w:eastAsia="en-US"/>
        </w:rPr>
        <w:t>S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>agissant de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>examen du droit d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>auteur dans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>environnement numérique, le comité a suivi et accueilli avec intérêt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>exposé présenté par Mme Guilda Rostama sur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i/>
          <w:lang w:val="fr-FR"/>
        </w:rPr>
        <w:t>Étude exploratoire concernant l</w:t>
      </w:r>
      <w:r w:rsidR="00C720D4">
        <w:rPr>
          <w:i/>
          <w:lang w:val="fr-FR"/>
        </w:rPr>
        <w:t>’</w:t>
      </w:r>
      <w:r w:rsidRPr="008C0A92">
        <w:rPr>
          <w:i/>
          <w:lang w:val="fr-FR"/>
        </w:rPr>
        <w:t>incidence de l</w:t>
      </w:r>
      <w:r w:rsidR="00C720D4">
        <w:rPr>
          <w:i/>
          <w:lang w:val="fr-FR"/>
        </w:rPr>
        <w:t>’</w:t>
      </w:r>
      <w:r w:rsidRPr="008C0A92">
        <w:rPr>
          <w:i/>
          <w:lang w:val="fr-FR"/>
        </w:rPr>
        <w:t>environnement numérique sur la législation relative au droit d</w:t>
      </w:r>
      <w:r w:rsidR="00C720D4">
        <w:rPr>
          <w:i/>
          <w:lang w:val="fr-FR"/>
        </w:rPr>
        <w:t>’</w:t>
      </w:r>
      <w:r w:rsidRPr="008C0A92">
        <w:rPr>
          <w:i/>
          <w:lang w:val="fr-FR"/>
        </w:rPr>
        <w:t>auteur adoptée entre 2006 et 2016</w:t>
      </w:r>
      <w:r w:rsidRPr="008C0A92">
        <w:rPr>
          <w:rFonts w:eastAsiaTheme="minorHAnsi"/>
          <w:lang w:val="fr-FR" w:eastAsia="en-US"/>
        </w:rPr>
        <w:t xml:space="preserve">, figurant dans le </w:t>
      </w:r>
      <w:r w:rsidR="00C720D4" w:rsidRPr="008C0A92">
        <w:rPr>
          <w:rFonts w:eastAsiaTheme="minorHAnsi"/>
          <w:lang w:val="fr-FR" w:eastAsia="en-US"/>
        </w:rPr>
        <w:t>document</w:t>
      </w:r>
      <w:r w:rsidR="004E503C">
        <w:rPr>
          <w:rFonts w:eastAsiaTheme="minorHAnsi"/>
          <w:lang w:val="fr-FR" w:eastAsia="en-US"/>
        </w:rPr>
        <w:t> </w:t>
      </w:r>
      <w:r w:rsidR="00C720D4" w:rsidRPr="008C0A92">
        <w:rPr>
          <w:rFonts w:eastAsiaTheme="minorHAnsi"/>
          <w:lang w:val="fr-FR" w:eastAsia="en-US"/>
        </w:rPr>
        <w:t>SC</w:t>
      </w:r>
      <w:r w:rsidRPr="008C0A92">
        <w:rPr>
          <w:rFonts w:eastAsiaTheme="minorHAnsi"/>
          <w:lang w:val="fr-FR" w:eastAsia="en-US"/>
        </w:rPr>
        <w:t>CR/35/4, et les délégations et les observateurs ont participé à une séance de questions</w:t>
      </w:r>
      <w:r w:rsidR="004E503C">
        <w:rPr>
          <w:rFonts w:eastAsiaTheme="minorHAnsi"/>
          <w:lang w:val="fr-FR" w:eastAsia="en-US"/>
        </w:rPr>
        <w:noBreakHyphen/>
      </w:r>
      <w:r w:rsidRPr="008C0A92">
        <w:rPr>
          <w:rFonts w:eastAsiaTheme="minorHAnsi"/>
          <w:lang w:val="fr-FR" w:eastAsia="en-US"/>
        </w:rPr>
        <w:t>réponses avec Mme Rosta</w:t>
      </w:r>
      <w:r w:rsidR="00883D46" w:rsidRPr="008C0A92">
        <w:rPr>
          <w:rFonts w:eastAsiaTheme="minorHAnsi"/>
          <w:lang w:val="fr-FR" w:eastAsia="en-US"/>
        </w:rPr>
        <w:t>ma</w:t>
      </w:r>
      <w:r w:rsidR="00883D46">
        <w:rPr>
          <w:rFonts w:eastAsiaTheme="minorHAnsi"/>
          <w:lang w:val="fr-FR" w:eastAsia="en-US"/>
        </w:rPr>
        <w:t xml:space="preserve">.  </w:t>
      </w:r>
      <w:r w:rsidR="00883D46" w:rsidRPr="008C0A92">
        <w:rPr>
          <w:rFonts w:eastAsiaTheme="minorHAnsi"/>
          <w:lang w:val="fr-FR" w:eastAsia="en-US"/>
        </w:rPr>
        <w:t>Le</w:t>
      </w:r>
      <w:r w:rsidRPr="008C0A92">
        <w:rPr>
          <w:rFonts w:eastAsiaTheme="minorHAnsi"/>
          <w:lang w:val="fr-FR" w:eastAsia="en-US"/>
        </w:rPr>
        <w:t xml:space="preserve"> comité a accueilli et organisé une séance de questions</w:t>
      </w:r>
      <w:r w:rsidR="004E503C">
        <w:rPr>
          <w:rFonts w:eastAsiaTheme="minorHAnsi"/>
          <w:lang w:val="fr-FR" w:eastAsia="en-US"/>
        </w:rPr>
        <w:noBreakHyphen/>
      </w:r>
      <w:r w:rsidRPr="008C0A92">
        <w:rPr>
          <w:rFonts w:eastAsiaTheme="minorHAnsi"/>
          <w:lang w:val="fr-FR" w:eastAsia="en-US"/>
        </w:rPr>
        <w:t>réponses avec le professeur Jane Ginsburg sur la présentation synthétique de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>exercice de réflexion organisé par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>OMPI les 6 et 7 avril 2017, qui fait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 xml:space="preserve">objet du </w:t>
      </w:r>
      <w:r w:rsidR="00C720D4" w:rsidRPr="008C0A92">
        <w:rPr>
          <w:rFonts w:eastAsiaTheme="minorHAnsi"/>
          <w:lang w:val="fr-FR" w:eastAsia="en-US"/>
        </w:rPr>
        <w:t>document</w:t>
      </w:r>
      <w:r w:rsidR="004E503C">
        <w:rPr>
          <w:rFonts w:eastAsiaTheme="minorHAnsi"/>
          <w:lang w:val="fr-FR" w:eastAsia="en-US"/>
        </w:rPr>
        <w:t> </w:t>
      </w:r>
      <w:r w:rsidR="00C720D4" w:rsidRPr="008C0A92">
        <w:rPr>
          <w:rFonts w:eastAsiaTheme="minorHAnsi"/>
          <w:lang w:val="fr-FR" w:eastAsia="en-US"/>
        </w:rPr>
        <w:t>SC</w:t>
      </w:r>
      <w:r w:rsidRPr="008C0A92">
        <w:rPr>
          <w:rFonts w:eastAsiaTheme="minorHAnsi"/>
          <w:lang w:val="fr-FR" w:eastAsia="en-US"/>
        </w:rPr>
        <w:t>CR/35/Summary Presentation Rev.</w:t>
      </w:r>
    </w:p>
    <w:p w:rsidR="00717954" w:rsidRPr="008C0A92" w:rsidRDefault="00717954" w:rsidP="00717954">
      <w:pPr>
        <w:pStyle w:val="ONUMFS"/>
        <w:rPr>
          <w:rFonts w:eastAsiaTheme="minorHAnsi"/>
          <w:lang w:val="fr-FR" w:eastAsia="en-US"/>
        </w:rPr>
      </w:pPr>
      <w:r w:rsidRPr="008C0A92">
        <w:rPr>
          <w:rFonts w:eastAsiaTheme="minorHAnsi"/>
          <w:lang w:val="fr-FR" w:eastAsia="en-US"/>
        </w:rPr>
        <w:t>En ce qui concerne le droit de suite, le comité a suivi et accueilli avec intérêt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 xml:space="preserve">exposé présenté par Mme Joelle Farchy sur </w:t>
      </w:r>
      <w:r w:rsidRPr="008C0A92">
        <w:rPr>
          <w:i/>
          <w:lang w:val="fr-FR"/>
        </w:rPr>
        <w:t xml:space="preserve">Les incidences économiques du droit de suite, </w:t>
      </w:r>
      <w:r w:rsidRPr="008C0A92">
        <w:rPr>
          <w:lang w:val="fr-FR"/>
        </w:rPr>
        <w:t>coécrit par les professeurs</w:t>
      </w:r>
      <w:r w:rsidRPr="008C0A92">
        <w:rPr>
          <w:i/>
          <w:lang w:val="fr-FR"/>
        </w:rPr>
        <w:t xml:space="preserve"> </w:t>
      </w:r>
      <w:r w:rsidRPr="008C0A92">
        <w:rPr>
          <w:rFonts w:eastAsiaTheme="minorHAnsi"/>
          <w:lang w:val="fr-FR" w:eastAsia="en-US"/>
        </w:rPr>
        <w:t>Farchy et Graddy, qui fait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 xml:space="preserve">objet du </w:t>
      </w:r>
      <w:r w:rsidR="00C720D4" w:rsidRPr="008C0A92">
        <w:rPr>
          <w:rFonts w:eastAsiaTheme="minorHAnsi"/>
          <w:lang w:val="fr-FR" w:eastAsia="en-US"/>
        </w:rPr>
        <w:t>document</w:t>
      </w:r>
      <w:r w:rsidR="004E503C">
        <w:rPr>
          <w:rFonts w:eastAsiaTheme="minorHAnsi"/>
          <w:lang w:val="fr-FR" w:eastAsia="en-US"/>
        </w:rPr>
        <w:t> </w:t>
      </w:r>
      <w:r w:rsidR="00C720D4" w:rsidRPr="008C0A92">
        <w:rPr>
          <w:rFonts w:eastAsiaTheme="minorHAnsi"/>
          <w:lang w:val="fr-FR" w:eastAsia="en-US"/>
        </w:rPr>
        <w:t>SC</w:t>
      </w:r>
      <w:r w:rsidRPr="008C0A92">
        <w:rPr>
          <w:rFonts w:eastAsiaTheme="minorHAnsi"/>
          <w:lang w:val="fr-FR" w:eastAsia="en-US"/>
        </w:rPr>
        <w:t>CR/35/7, et les délégations et les observateurs ont participé à une séance de questions</w:t>
      </w:r>
      <w:r w:rsidR="004E503C">
        <w:rPr>
          <w:rFonts w:eastAsiaTheme="minorHAnsi"/>
          <w:lang w:val="fr-FR" w:eastAsia="en-US"/>
        </w:rPr>
        <w:noBreakHyphen/>
      </w:r>
      <w:r w:rsidRPr="008C0A92">
        <w:rPr>
          <w:rFonts w:eastAsiaTheme="minorHAnsi"/>
          <w:lang w:val="fr-FR" w:eastAsia="en-US"/>
        </w:rPr>
        <w:t>réponses avec le professeur Farchy.</w:t>
      </w:r>
    </w:p>
    <w:p w:rsidR="00717954" w:rsidRPr="008C0A92" w:rsidRDefault="00717954" w:rsidP="00717954">
      <w:pPr>
        <w:pStyle w:val="ONUMFS"/>
        <w:rPr>
          <w:rFonts w:eastAsiaTheme="minorHAnsi"/>
          <w:lang w:val="fr-FR" w:eastAsia="en-US"/>
        </w:rPr>
      </w:pPr>
      <w:r w:rsidRPr="008C0A92">
        <w:rPr>
          <w:rFonts w:eastAsiaTheme="minorHAnsi"/>
          <w:lang w:val="fr-FR" w:eastAsia="en-US"/>
        </w:rPr>
        <w:t xml:space="preserve">La délégation de la Fédération de Russie a présenté sa </w:t>
      </w:r>
      <w:r w:rsidRPr="008C0A92">
        <w:rPr>
          <w:rFonts w:eastAsiaTheme="minorHAnsi"/>
          <w:i/>
          <w:lang w:val="fr-FR" w:eastAsia="en-US"/>
        </w:rPr>
        <w:t>Proposition concernant le renforcement de la protection des droits des metteurs en scène au niveau international</w:t>
      </w:r>
      <w:r w:rsidRPr="008C0A92">
        <w:rPr>
          <w:rFonts w:eastAsiaTheme="minorHAnsi"/>
          <w:lang w:val="fr-FR" w:eastAsia="en-US"/>
        </w:rPr>
        <w:t>, qui fait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 xml:space="preserve">objet du </w:t>
      </w:r>
      <w:r w:rsidR="00C720D4" w:rsidRPr="008C0A92">
        <w:rPr>
          <w:rFonts w:eastAsiaTheme="minorHAnsi"/>
          <w:lang w:val="fr-FR" w:eastAsia="en-US"/>
        </w:rPr>
        <w:t>document</w:t>
      </w:r>
      <w:r w:rsidR="004E503C">
        <w:rPr>
          <w:rFonts w:eastAsiaTheme="minorHAnsi"/>
          <w:lang w:val="fr-FR" w:eastAsia="en-US"/>
        </w:rPr>
        <w:t> </w:t>
      </w:r>
      <w:r w:rsidR="00C720D4" w:rsidRPr="008C0A92">
        <w:rPr>
          <w:rFonts w:eastAsiaTheme="minorHAnsi"/>
          <w:lang w:val="fr-FR" w:eastAsia="en-US"/>
        </w:rPr>
        <w:t>SC</w:t>
      </w:r>
      <w:r w:rsidRPr="008C0A92">
        <w:rPr>
          <w:rFonts w:eastAsiaTheme="minorHAnsi"/>
          <w:lang w:val="fr-FR" w:eastAsia="en-US"/>
        </w:rPr>
        <w:t>CR/35/8, et les délégations ont formulé des observations initiales sur la proposition.</w:t>
      </w:r>
    </w:p>
    <w:p w:rsidR="00717954" w:rsidRPr="008C0A92" w:rsidRDefault="00717954" w:rsidP="00717954">
      <w:pPr>
        <w:pStyle w:val="ONUMFS"/>
        <w:rPr>
          <w:rFonts w:eastAsiaTheme="minorHAnsi"/>
          <w:lang w:val="fr-FR" w:eastAsia="en-US"/>
        </w:rPr>
      </w:pPr>
      <w:r w:rsidRPr="008C0A92">
        <w:rPr>
          <w:rFonts w:eastAsiaTheme="minorHAnsi"/>
          <w:lang w:val="fr-FR" w:eastAsia="en-US"/>
        </w:rPr>
        <w:t>Le comité a prié le président de formuler une proposition relative à des activités suggérées pour donner suite aux délibérations sur les différentes questions examinées au titre du présent point de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>ordre du jour et de présenter ladite proposition au SSCR pour examen à sa trente</w:t>
      </w:r>
      <w:r w:rsidR="004E503C">
        <w:rPr>
          <w:rFonts w:eastAsiaTheme="minorHAnsi"/>
          <w:lang w:val="fr-FR" w:eastAsia="en-US"/>
        </w:rPr>
        <w:noBreakHyphen/>
      </w:r>
      <w:r w:rsidRPr="008C0A92">
        <w:rPr>
          <w:rFonts w:eastAsiaTheme="minorHAnsi"/>
          <w:lang w:val="fr-FR" w:eastAsia="en-US"/>
        </w:rPr>
        <w:t>six</w:t>
      </w:r>
      <w:r w:rsidR="00C720D4">
        <w:rPr>
          <w:rFonts w:eastAsiaTheme="minorHAnsi"/>
          <w:lang w:val="fr-FR" w:eastAsia="en-US"/>
        </w:rPr>
        <w:t>ième sessi</w:t>
      </w:r>
      <w:r w:rsidR="00883D46">
        <w:rPr>
          <w:rFonts w:eastAsiaTheme="minorHAnsi"/>
          <w:lang w:val="fr-FR" w:eastAsia="en-US"/>
        </w:rPr>
        <w:t xml:space="preserve">on.  </w:t>
      </w:r>
      <w:r w:rsidR="00883D46" w:rsidRPr="008C0A92">
        <w:rPr>
          <w:rFonts w:eastAsiaTheme="minorHAnsi"/>
          <w:lang w:val="fr-FR" w:eastAsia="en-US"/>
        </w:rPr>
        <w:t>Le</w:t>
      </w:r>
      <w:r w:rsidRPr="008C0A92">
        <w:rPr>
          <w:rFonts w:eastAsiaTheme="minorHAnsi"/>
          <w:lang w:val="fr-FR" w:eastAsia="en-US"/>
        </w:rPr>
        <w:t>s membres du comité ont demandé que cette proposition leur soit transmise au moins un mois avant la trente</w:t>
      </w:r>
      <w:r w:rsidR="004E503C">
        <w:rPr>
          <w:rFonts w:eastAsiaTheme="minorHAnsi"/>
          <w:lang w:val="fr-FR" w:eastAsia="en-US"/>
        </w:rPr>
        <w:noBreakHyphen/>
      </w:r>
      <w:r w:rsidRPr="008C0A92">
        <w:rPr>
          <w:rFonts w:eastAsiaTheme="minorHAnsi"/>
          <w:lang w:val="fr-FR" w:eastAsia="en-US"/>
        </w:rPr>
        <w:t>six</w:t>
      </w:r>
      <w:r w:rsidR="00C720D4">
        <w:rPr>
          <w:rFonts w:eastAsiaTheme="minorHAnsi"/>
          <w:lang w:val="fr-FR" w:eastAsia="en-US"/>
        </w:rPr>
        <w:t>ième session</w:t>
      </w:r>
      <w:r w:rsidRPr="008C0A92">
        <w:rPr>
          <w:rFonts w:eastAsiaTheme="minorHAnsi"/>
          <w:lang w:val="fr-FR" w:eastAsia="en-US"/>
        </w:rPr>
        <w:t xml:space="preserve"> du SCCR.</w:t>
      </w:r>
    </w:p>
    <w:p w:rsidR="00717954" w:rsidRPr="008C0A92" w:rsidRDefault="00717954" w:rsidP="00717954">
      <w:pPr>
        <w:pStyle w:val="ONUMFS"/>
        <w:rPr>
          <w:rFonts w:eastAsiaTheme="minorHAnsi"/>
          <w:lang w:val="fr-FR" w:eastAsia="en-US"/>
        </w:rPr>
      </w:pPr>
      <w:r w:rsidRPr="008C0A92">
        <w:rPr>
          <w:rFonts w:eastAsiaTheme="minorHAnsi"/>
          <w:lang w:val="fr-FR" w:eastAsia="en-US"/>
        </w:rPr>
        <w:t>Ces trois questions resteront inscrites à l</w:t>
      </w:r>
      <w:r w:rsidR="00C720D4">
        <w:rPr>
          <w:rFonts w:eastAsiaTheme="minorHAnsi"/>
          <w:lang w:val="fr-FR" w:eastAsia="en-US"/>
        </w:rPr>
        <w:t>’</w:t>
      </w:r>
      <w:r w:rsidRPr="008C0A92">
        <w:rPr>
          <w:rFonts w:eastAsiaTheme="minorHAnsi"/>
          <w:lang w:val="fr-FR" w:eastAsia="en-US"/>
        </w:rPr>
        <w:t>ordre du jour de la trente</w:t>
      </w:r>
      <w:r w:rsidR="004E503C">
        <w:rPr>
          <w:rFonts w:eastAsiaTheme="minorHAnsi"/>
          <w:lang w:val="fr-FR" w:eastAsia="en-US"/>
        </w:rPr>
        <w:noBreakHyphen/>
      </w:r>
      <w:r w:rsidRPr="008C0A92">
        <w:rPr>
          <w:rFonts w:eastAsiaTheme="minorHAnsi"/>
          <w:lang w:val="fr-FR" w:eastAsia="en-US"/>
        </w:rPr>
        <w:t>six</w:t>
      </w:r>
      <w:r w:rsidR="00C720D4">
        <w:rPr>
          <w:rFonts w:eastAsiaTheme="minorHAnsi"/>
          <w:lang w:val="fr-FR" w:eastAsia="en-US"/>
        </w:rPr>
        <w:t>ième session</w:t>
      </w:r>
      <w:r w:rsidRPr="008C0A92">
        <w:rPr>
          <w:rFonts w:eastAsiaTheme="minorHAnsi"/>
          <w:lang w:val="fr-FR" w:eastAsia="en-US"/>
        </w:rPr>
        <w:t xml:space="preserve"> du SCCR.</w:t>
      </w:r>
    </w:p>
    <w:p w:rsidR="00717954" w:rsidRPr="008C0A92" w:rsidRDefault="00717954" w:rsidP="00D97AE1">
      <w:pPr>
        <w:pStyle w:val="Heading2"/>
        <w:rPr>
          <w:lang w:val="fr-FR"/>
        </w:rPr>
      </w:pPr>
      <w:r w:rsidRPr="008C0A92">
        <w:rPr>
          <w:lang w:val="fr-FR"/>
        </w:rPr>
        <w:t>Résumé présenté par le président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Le comité a pris note du contenu du présent résumé présenté par le préside</w:t>
      </w:r>
      <w:r w:rsidR="00883D46" w:rsidRPr="008C0A92">
        <w:rPr>
          <w:lang w:val="fr-FR"/>
        </w:rPr>
        <w:t>nt</w:t>
      </w:r>
      <w:r w:rsidR="00883D46">
        <w:rPr>
          <w:lang w:val="fr-FR"/>
        </w:rPr>
        <w:t xml:space="preserve">.  </w:t>
      </w:r>
      <w:r w:rsidR="00883D46" w:rsidRPr="008C0A92">
        <w:rPr>
          <w:lang w:val="fr-FR"/>
        </w:rPr>
        <w:t>Le</w:t>
      </w:r>
      <w:r w:rsidRPr="008C0A92">
        <w:rPr>
          <w:lang w:val="fr-FR"/>
        </w:rPr>
        <w:t xml:space="preserve"> président a précisé que le résumé rendait compte du point de vue du président sur les résultats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cinqu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SCCR et que, par conséquent, il n</w:t>
      </w:r>
      <w:r w:rsidR="00C720D4">
        <w:rPr>
          <w:lang w:val="fr-FR"/>
        </w:rPr>
        <w:t>’</w:t>
      </w:r>
      <w:r w:rsidRPr="008C0A92">
        <w:rPr>
          <w:lang w:val="fr-FR"/>
        </w:rPr>
        <w:t>était pas soumis au comité pour approbation.</w:t>
      </w:r>
    </w:p>
    <w:p w:rsidR="00717954" w:rsidRPr="008C0A92" w:rsidRDefault="00717954" w:rsidP="00D97AE1">
      <w:pPr>
        <w:pStyle w:val="Heading2"/>
        <w:rPr>
          <w:lang w:val="fr-FR"/>
        </w:rPr>
      </w:pPr>
      <w:r w:rsidRPr="008C0A92">
        <w:rPr>
          <w:lang w:val="fr-FR"/>
        </w:rPr>
        <w:t>Point 9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clôture de la session</w:t>
      </w:r>
    </w:p>
    <w:p w:rsidR="00717954" w:rsidRPr="008C0A92" w:rsidRDefault="00717954" w:rsidP="00717954">
      <w:pPr>
        <w:pStyle w:val="ONUMFS"/>
        <w:rPr>
          <w:lang w:val="fr-FR"/>
        </w:rPr>
      </w:pPr>
      <w:r w:rsidRPr="008C0A92">
        <w:rPr>
          <w:lang w:val="fr-FR"/>
        </w:rPr>
        <w:t>La prochaine session du comité se tiendra du 28 mai au</w:t>
      </w:r>
      <w:r w:rsidR="00C720D4">
        <w:rPr>
          <w:lang w:val="fr-FR"/>
        </w:rPr>
        <w:t xml:space="preserve"> 1</w:t>
      </w:r>
      <w:r w:rsidR="00C720D4" w:rsidRPr="00C720D4">
        <w:rPr>
          <w:vertAlign w:val="superscript"/>
          <w:lang w:val="fr-FR"/>
        </w:rPr>
        <w:t>er</w:t>
      </w:r>
      <w:r w:rsidR="00C720D4">
        <w:rPr>
          <w:lang w:val="fr-FR"/>
        </w:rPr>
        <w:t> </w:t>
      </w:r>
      <w:r w:rsidRPr="008C0A92">
        <w:rPr>
          <w:lang w:val="fr-FR"/>
        </w:rPr>
        <w:t>juin 2018.</w:t>
      </w:r>
    </w:p>
    <w:p w:rsidR="00717954" w:rsidRPr="008C0A92" w:rsidRDefault="00717954" w:rsidP="00717954">
      <w:pPr>
        <w:pStyle w:val="Default"/>
        <w:rPr>
          <w:color w:val="auto"/>
          <w:sz w:val="22"/>
          <w:szCs w:val="22"/>
          <w:lang w:val="fr-FR"/>
        </w:rPr>
      </w:pPr>
    </w:p>
    <w:p w:rsidR="0070417F" w:rsidRPr="008C0A92" w:rsidRDefault="00121E11" w:rsidP="0070417F">
      <w:pPr>
        <w:pStyle w:val="Endofdocument"/>
        <w:rPr>
          <w:rFonts w:cs="Arial"/>
          <w:sz w:val="22"/>
          <w:szCs w:val="22"/>
          <w:lang w:val="fr-FR"/>
        </w:rPr>
        <w:sectPr w:rsidR="0070417F" w:rsidRPr="008C0A92" w:rsidSect="006D7F09">
          <w:headerReference w:type="default" r:id="rId18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pgNumType w:start="1"/>
          <w:cols w:space="720"/>
          <w:titlePg/>
          <w:docGrid w:linePitch="299"/>
        </w:sectPr>
      </w:pPr>
      <w:r w:rsidRPr="008C0A92">
        <w:rPr>
          <w:rFonts w:cs="Arial"/>
          <w:sz w:val="22"/>
          <w:szCs w:val="22"/>
          <w:lang w:val="fr-FR"/>
        </w:rPr>
        <w:t>[</w:t>
      </w:r>
      <w:r w:rsidR="00717954" w:rsidRPr="008C0A92">
        <w:rPr>
          <w:rFonts w:cs="Arial"/>
          <w:sz w:val="22"/>
          <w:szCs w:val="22"/>
          <w:lang w:val="fr-FR"/>
        </w:rPr>
        <w:t>Fin du document</w:t>
      </w:r>
      <w:r w:rsidRPr="008C0A92">
        <w:rPr>
          <w:rFonts w:cs="Arial"/>
          <w:sz w:val="22"/>
          <w:szCs w:val="22"/>
          <w:lang w:val="fr-FR"/>
        </w:rPr>
        <w:t>]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21AC9" w:rsidRPr="008C0A92" w:rsidTr="0031655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21AC9" w:rsidRPr="008C0A92" w:rsidRDefault="00921AC9" w:rsidP="00316555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21AC9" w:rsidRPr="008C0A92" w:rsidRDefault="00921AC9" w:rsidP="00316555">
            <w:pPr>
              <w:rPr>
                <w:lang w:val="fr-FR"/>
              </w:rPr>
            </w:pPr>
            <w:r w:rsidRPr="008C0A92">
              <w:rPr>
                <w:noProof/>
                <w:lang w:eastAsia="en-US"/>
              </w:rPr>
              <w:drawing>
                <wp:inline distT="0" distB="0" distL="0" distR="0" wp14:anchorId="22F92D94" wp14:editId="4C565C7C">
                  <wp:extent cx="1857375" cy="1323975"/>
                  <wp:effectExtent l="0" t="0" r="9525" b="9525"/>
                  <wp:docPr id="2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21AC9" w:rsidRPr="008C0A92" w:rsidRDefault="00921AC9" w:rsidP="00316555">
            <w:pPr>
              <w:jc w:val="right"/>
              <w:rPr>
                <w:lang w:val="fr-FR"/>
              </w:rPr>
            </w:pPr>
            <w:r w:rsidRPr="008C0A9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21AC9" w:rsidRPr="008C0A92" w:rsidTr="0031655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21AC9" w:rsidRPr="008C0A92" w:rsidRDefault="00921AC9" w:rsidP="0031655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C0A9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921AC9" w:rsidRPr="008C0A92" w:rsidTr="0031655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921AC9" w:rsidRPr="008C0A92" w:rsidRDefault="00921AC9" w:rsidP="0031655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C0A92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C720D4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8C0A92">
              <w:rPr>
                <w:rFonts w:ascii="Arial Black" w:hAnsi="Arial Black"/>
                <w:caps/>
                <w:sz w:val="15"/>
                <w:lang w:val="fr-FR"/>
              </w:rPr>
              <w:t xml:space="preserve"> anglais</w:t>
            </w:r>
          </w:p>
        </w:tc>
      </w:tr>
      <w:tr w:rsidR="00921AC9" w:rsidRPr="008C0A92" w:rsidTr="0031655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921AC9" w:rsidRPr="008C0A92" w:rsidRDefault="00921AC9" w:rsidP="00316555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C0A92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720D4">
              <w:rPr>
                <w:rFonts w:ascii="Arial Black" w:hAnsi="Arial Black"/>
                <w:caps/>
                <w:sz w:val="15"/>
                <w:lang w:val="fr-FR"/>
              </w:rPr>
              <w:t> : 1</w:t>
            </w:r>
            <w:r w:rsidR="00C720D4" w:rsidRPr="00C720D4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="00C720D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C0A92">
              <w:rPr>
                <w:rFonts w:ascii="Arial Black" w:hAnsi="Arial Black"/>
                <w:caps/>
                <w:sz w:val="15"/>
                <w:lang w:val="fr-FR"/>
              </w:rPr>
              <w:t>juin 2018</w:t>
            </w:r>
          </w:p>
        </w:tc>
      </w:tr>
    </w:tbl>
    <w:p w:rsidR="00921AC9" w:rsidRPr="008C0A92" w:rsidRDefault="00921AC9" w:rsidP="00921AC9">
      <w:pPr>
        <w:rPr>
          <w:lang w:val="fr-FR"/>
        </w:rPr>
      </w:pPr>
    </w:p>
    <w:p w:rsidR="00921AC9" w:rsidRPr="008C0A92" w:rsidRDefault="00921AC9" w:rsidP="00921AC9">
      <w:pPr>
        <w:rPr>
          <w:lang w:val="fr-FR"/>
        </w:rPr>
      </w:pPr>
    </w:p>
    <w:p w:rsidR="00921AC9" w:rsidRPr="008C0A92" w:rsidRDefault="00921AC9" w:rsidP="00921AC9">
      <w:pPr>
        <w:rPr>
          <w:lang w:val="fr-FR"/>
        </w:rPr>
      </w:pPr>
    </w:p>
    <w:p w:rsidR="00921AC9" w:rsidRPr="008C0A92" w:rsidRDefault="00921AC9" w:rsidP="00921AC9">
      <w:pPr>
        <w:rPr>
          <w:lang w:val="fr-FR"/>
        </w:rPr>
      </w:pPr>
    </w:p>
    <w:p w:rsidR="00921AC9" w:rsidRPr="008C0A92" w:rsidRDefault="00921AC9" w:rsidP="00921AC9">
      <w:pPr>
        <w:rPr>
          <w:lang w:val="fr-FR"/>
        </w:rPr>
      </w:pPr>
    </w:p>
    <w:p w:rsidR="00921AC9" w:rsidRPr="008C0A92" w:rsidRDefault="00921AC9" w:rsidP="00921AC9">
      <w:pPr>
        <w:rPr>
          <w:b/>
          <w:sz w:val="28"/>
          <w:szCs w:val="28"/>
          <w:lang w:val="fr-FR"/>
        </w:rPr>
      </w:pPr>
      <w:r w:rsidRPr="008C0A92">
        <w:rPr>
          <w:b/>
          <w:sz w:val="28"/>
          <w:szCs w:val="28"/>
          <w:lang w:val="fr-FR"/>
        </w:rPr>
        <w:t>Comité permanent du droit d</w:t>
      </w:r>
      <w:r w:rsidR="00C720D4">
        <w:rPr>
          <w:b/>
          <w:sz w:val="28"/>
          <w:szCs w:val="28"/>
          <w:lang w:val="fr-FR"/>
        </w:rPr>
        <w:t>’</w:t>
      </w:r>
      <w:r w:rsidRPr="008C0A92">
        <w:rPr>
          <w:b/>
          <w:sz w:val="28"/>
          <w:szCs w:val="28"/>
          <w:lang w:val="fr-FR"/>
        </w:rPr>
        <w:t>auteur et des droits connexes</w:t>
      </w:r>
    </w:p>
    <w:p w:rsidR="00921AC9" w:rsidRPr="008C0A92" w:rsidRDefault="00921AC9" w:rsidP="00921AC9">
      <w:pPr>
        <w:rPr>
          <w:lang w:val="fr-FR"/>
        </w:rPr>
      </w:pPr>
    </w:p>
    <w:p w:rsidR="00921AC9" w:rsidRPr="008C0A92" w:rsidRDefault="00921AC9" w:rsidP="00921AC9">
      <w:pPr>
        <w:rPr>
          <w:lang w:val="fr-FR"/>
        </w:rPr>
      </w:pPr>
    </w:p>
    <w:p w:rsidR="00921AC9" w:rsidRPr="008C0A92" w:rsidRDefault="00921AC9" w:rsidP="00921AC9">
      <w:pPr>
        <w:rPr>
          <w:b/>
          <w:sz w:val="24"/>
          <w:szCs w:val="24"/>
          <w:lang w:val="fr-FR"/>
        </w:rPr>
      </w:pPr>
      <w:r w:rsidRPr="008C0A92">
        <w:rPr>
          <w:b/>
          <w:sz w:val="24"/>
          <w:szCs w:val="24"/>
          <w:lang w:val="fr-FR"/>
        </w:rPr>
        <w:t>Trente</w:t>
      </w:r>
      <w:r w:rsidR="004E503C">
        <w:rPr>
          <w:b/>
          <w:sz w:val="24"/>
          <w:szCs w:val="24"/>
          <w:lang w:val="fr-FR"/>
        </w:rPr>
        <w:noBreakHyphen/>
      </w:r>
      <w:r w:rsidRPr="008C0A92">
        <w:rPr>
          <w:b/>
          <w:sz w:val="24"/>
          <w:szCs w:val="24"/>
          <w:lang w:val="fr-FR"/>
        </w:rPr>
        <w:t>six</w:t>
      </w:r>
      <w:r w:rsidR="00C720D4">
        <w:rPr>
          <w:b/>
          <w:sz w:val="24"/>
          <w:szCs w:val="24"/>
          <w:lang w:val="fr-FR"/>
        </w:rPr>
        <w:t>ième session</w:t>
      </w:r>
    </w:p>
    <w:p w:rsidR="00921AC9" w:rsidRPr="008C0A92" w:rsidRDefault="00921AC9" w:rsidP="00921AC9">
      <w:pPr>
        <w:rPr>
          <w:lang w:val="fr-FR"/>
        </w:rPr>
      </w:pPr>
      <w:r w:rsidRPr="008C0A92">
        <w:rPr>
          <w:b/>
          <w:sz w:val="24"/>
          <w:szCs w:val="24"/>
          <w:lang w:val="fr-FR"/>
        </w:rPr>
        <w:t>Genève, 28 mai –</w:t>
      </w:r>
      <w:r w:rsidR="00C720D4">
        <w:rPr>
          <w:b/>
          <w:sz w:val="24"/>
          <w:szCs w:val="24"/>
          <w:lang w:val="fr-FR"/>
        </w:rPr>
        <w:t xml:space="preserve"> 1</w:t>
      </w:r>
      <w:r w:rsidR="00C720D4" w:rsidRPr="00C720D4">
        <w:rPr>
          <w:b/>
          <w:sz w:val="24"/>
          <w:szCs w:val="24"/>
          <w:vertAlign w:val="superscript"/>
          <w:lang w:val="fr-FR"/>
        </w:rPr>
        <w:t>er</w:t>
      </w:r>
      <w:r w:rsidR="00C720D4">
        <w:rPr>
          <w:b/>
          <w:sz w:val="24"/>
          <w:szCs w:val="24"/>
          <w:lang w:val="fr-FR"/>
        </w:rPr>
        <w:t> </w:t>
      </w:r>
      <w:r w:rsidRPr="008C0A92">
        <w:rPr>
          <w:b/>
          <w:sz w:val="24"/>
          <w:szCs w:val="24"/>
          <w:lang w:val="fr-FR"/>
        </w:rPr>
        <w:t>juin 2018</w:t>
      </w:r>
    </w:p>
    <w:p w:rsidR="00921AC9" w:rsidRPr="008C0A92" w:rsidRDefault="00921AC9" w:rsidP="00921AC9">
      <w:pPr>
        <w:rPr>
          <w:lang w:val="fr-FR"/>
        </w:rPr>
      </w:pPr>
    </w:p>
    <w:p w:rsidR="00921AC9" w:rsidRPr="008C0A92" w:rsidRDefault="00921AC9" w:rsidP="00921AC9">
      <w:pPr>
        <w:rPr>
          <w:lang w:val="fr-FR"/>
        </w:rPr>
      </w:pPr>
    </w:p>
    <w:p w:rsidR="00921AC9" w:rsidRPr="008C0A92" w:rsidRDefault="00921AC9" w:rsidP="00921AC9">
      <w:pPr>
        <w:rPr>
          <w:lang w:val="fr-FR"/>
        </w:rPr>
      </w:pPr>
    </w:p>
    <w:p w:rsidR="00921AC9" w:rsidRPr="008C0A92" w:rsidRDefault="00921AC9" w:rsidP="00921AC9">
      <w:pPr>
        <w:rPr>
          <w:lang w:val="fr-FR"/>
        </w:rPr>
      </w:pPr>
    </w:p>
    <w:p w:rsidR="00921AC9" w:rsidRPr="008C0A92" w:rsidRDefault="00921AC9" w:rsidP="00921AC9">
      <w:pPr>
        <w:rPr>
          <w:b/>
          <w:caps/>
          <w:sz w:val="24"/>
          <w:lang w:val="fr-FR"/>
        </w:rPr>
      </w:pPr>
      <w:r w:rsidRPr="008C0A92">
        <w:rPr>
          <w:b/>
          <w:caps/>
          <w:sz w:val="24"/>
          <w:lang w:val="fr-FR"/>
        </w:rPr>
        <w:t>Résumé présenté par le président</w:t>
      </w:r>
    </w:p>
    <w:p w:rsidR="00921AC9" w:rsidRPr="008C0A92" w:rsidRDefault="00921AC9" w:rsidP="00921AC9">
      <w:pPr>
        <w:rPr>
          <w:caps/>
          <w:sz w:val="24"/>
          <w:lang w:val="fr-FR"/>
        </w:rPr>
      </w:pPr>
    </w:p>
    <w:p w:rsidR="00921AC9" w:rsidRPr="008C0A92" w:rsidRDefault="00921AC9" w:rsidP="00921AC9">
      <w:pPr>
        <w:rPr>
          <w:caps/>
          <w:sz w:val="24"/>
          <w:lang w:val="fr-FR"/>
        </w:rPr>
      </w:pPr>
    </w:p>
    <w:p w:rsidR="00921AC9" w:rsidRPr="008C0A92" w:rsidRDefault="00921AC9" w:rsidP="00921AC9">
      <w:pPr>
        <w:rPr>
          <w:lang w:val="fr-FR"/>
        </w:rPr>
      </w:pPr>
    </w:p>
    <w:p w:rsidR="00921AC9" w:rsidRPr="008C0A92" w:rsidRDefault="00921AC9" w:rsidP="00921AC9">
      <w:pPr>
        <w:rPr>
          <w:b/>
          <w:szCs w:val="22"/>
          <w:lang w:val="fr-FR"/>
        </w:rPr>
      </w:pPr>
      <w:r w:rsidRPr="008C0A92">
        <w:rPr>
          <w:b/>
          <w:szCs w:val="22"/>
          <w:lang w:val="fr-FR"/>
        </w:rPr>
        <w:br w:type="page"/>
      </w:r>
    </w:p>
    <w:p w:rsidR="00921AC9" w:rsidRPr="008C0A92" w:rsidRDefault="00921AC9" w:rsidP="00D97AE1">
      <w:pPr>
        <w:pStyle w:val="Heading2"/>
        <w:rPr>
          <w:lang w:val="fr-FR"/>
        </w:rPr>
      </w:pPr>
      <w:r w:rsidRPr="008C0A92">
        <w:rPr>
          <w:lang w:val="fr-FR"/>
        </w:rPr>
        <w:t>Point 1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ouverture de la session</w:t>
      </w:r>
    </w:p>
    <w:p w:rsidR="00921AC9" w:rsidRPr="00E54A83" w:rsidRDefault="00921AC9" w:rsidP="00E54A83">
      <w:pPr>
        <w:pStyle w:val="ONUMFS"/>
        <w:numPr>
          <w:ilvl w:val="0"/>
          <w:numId w:val="19"/>
        </w:numPr>
        <w:rPr>
          <w:lang w:val="fr-FR" w:eastAsia="en-US"/>
        </w:rPr>
      </w:pPr>
      <w:r w:rsidRPr="00E54A83">
        <w:rPr>
          <w:lang w:val="fr-FR" w:eastAsia="en-US"/>
        </w:rPr>
        <w:t>La trente</w:t>
      </w:r>
      <w:r w:rsidR="004E503C">
        <w:rPr>
          <w:lang w:val="fr-FR" w:eastAsia="en-US"/>
        </w:rPr>
        <w:noBreakHyphen/>
      </w:r>
      <w:r w:rsidRPr="00E54A83">
        <w:rPr>
          <w:lang w:val="fr-FR" w:eastAsia="en-US"/>
        </w:rPr>
        <w:t>six</w:t>
      </w:r>
      <w:r w:rsidR="00C720D4">
        <w:rPr>
          <w:lang w:val="fr-FR" w:eastAsia="en-US"/>
        </w:rPr>
        <w:t>ième session</w:t>
      </w:r>
      <w:r w:rsidRPr="00E54A83">
        <w:rPr>
          <w:lang w:val="fr-FR" w:eastAsia="en-US"/>
        </w:rPr>
        <w:t xml:space="preserve"> du Comité permanent du droit d</w:t>
      </w:r>
      <w:r w:rsidR="00C720D4">
        <w:rPr>
          <w:lang w:val="fr-FR" w:eastAsia="en-US"/>
        </w:rPr>
        <w:t>’</w:t>
      </w:r>
      <w:r w:rsidRPr="00E54A83">
        <w:rPr>
          <w:lang w:val="fr-FR" w:eastAsia="en-US"/>
        </w:rPr>
        <w:t>auteur et des droits connexes (ci</w:t>
      </w:r>
      <w:r w:rsidR="004E503C">
        <w:rPr>
          <w:lang w:val="fr-FR" w:eastAsia="en-US"/>
        </w:rPr>
        <w:noBreakHyphen/>
      </w:r>
      <w:r w:rsidRPr="00E54A83">
        <w:rPr>
          <w:lang w:val="fr-FR" w:eastAsia="en-US"/>
        </w:rPr>
        <w:t>après dénommé “SCCR” ou “comité”) a été ouverte par Mme Sylvie Forbin, vice</w:t>
      </w:r>
      <w:r w:rsidR="004E503C">
        <w:rPr>
          <w:lang w:val="fr-FR" w:eastAsia="en-US"/>
        </w:rPr>
        <w:noBreakHyphen/>
      </w:r>
      <w:r w:rsidRPr="00E54A83">
        <w:rPr>
          <w:lang w:val="fr-FR" w:eastAsia="en-US"/>
        </w:rPr>
        <w:t>directrice généra</w:t>
      </w:r>
      <w:r w:rsidR="00883D46" w:rsidRPr="00E54A83">
        <w:rPr>
          <w:lang w:val="fr-FR" w:eastAsia="en-US"/>
        </w:rPr>
        <w:t>le</w:t>
      </w:r>
      <w:r w:rsidR="00883D46">
        <w:rPr>
          <w:lang w:val="fr-FR" w:eastAsia="en-US"/>
        </w:rPr>
        <w:t xml:space="preserve">.  </w:t>
      </w:r>
      <w:r w:rsidR="00883D46" w:rsidRPr="00E54A83">
        <w:rPr>
          <w:lang w:val="fr-FR" w:eastAsia="en-US"/>
        </w:rPr>
        <w:t>Le</w:t>
      </w:r>
      <w:r w:rsidRPr="00E54A83">
        <w:rPr>
          <w:lang w:val="fr-FR" w:eastAsia="en-US"/>
        </w:rPr>
        <w:t xml:space="preserve"> Directeur général, M. Francis Gurry, a souhaité la bienvenue aux participants.  M. Daren Tang Heng Shim a assuré la présidence et MM. Karol Kościński et Abdoul Aziz Dieng ont assumé les fonctions de vice</w:t>
      </w:r>
      <w:r w:rsidR="004E503C">
        <w:rPr>
          <w:lang w:val="fr-FR" w:eastAsia="en-US"/>
        </w:rPr>
        <w:noBreakHyphen/>
      </w:r>
      <w:r w:rsidRPr="00E54A83">
        <w:rPr>
          <w:lang w:val="fr-FR" w:eastAsia="en-US"/>
        </w:rPr>
        <w:t>présiden</w:t>
      </w:r>
      <w:r w:rsidR="00883D46" w:rsidRPr="00E54A83">
        <w:rPr>
          <w:lang w:val="fr-FR" w:eastAsia="en-US"/>
        </w:rPr>
        <w:t>ts</w:t>
      </w:r>
      <w:r w:rsidR="00883D46">
        <w:rPr>
          <w:lang w:val="fr-FR" w:eastAsia="en-US"/>
        </w:rPr>
        <w:t xml:space="preserve">.  </w:t>
      </w:r>
      <w:r w:rsidR="00883D46" w:rsidRPr="00E54A83">
        <w:rPr>
          <w:lang w:val="fr-FR" w:eastAsia="en-US"/>
        </w:rPr>
        <w:t>Mm</w:t>
      </w:r>
      <w:r w:rsidRPr="00E54A83">
        <w:rPr>
          <w:lang w:val="fr-FR" w:eastAsia="en-US"/>
        </w:rPr>
        <w:t>e Michele Woods (OMPI) a assuré le secrétariat de la session.</w:t>
      </w:r>
    </w:p>
    <w:p w:rsidR="00921AC9" w:rsidRPr="008C0A92" w:rsidRDefault="00921AC9" w:rsidP="00D97AE1">
      <w:pPr>
        <w:pStyle w:val="Heading2"/>
        <w:rPr>
          <w:lang w:val="fr-FR"/>
        </w:rPr>
      </w:pPr>
      <w:r w:rsidRPr="008C0A92">
        <w:rPr>
          <w:lang w:val="fr-FR"/>
        </w:rPr>
        <w:t>Point 2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adoption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six</w:t>
      </w:r>
      <w:r w:rsidR="00C720D4">
        <w:rPr>
          <w:lang w:val="fr-FR"/>
        </w:rPr>
        <w:t>ième session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Le comité a adopté le projet d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(document</w:t>
      </w:r>
      <w:r w:rsidR="004E503C">
        <w:rPr>
          <w:lang w:val="fr-FR"/>
        </w:rPr>
        <w:t> </w:t>
      </w:r>
      <w:r w:rsidRPr="008C0A92">
        <w:rPr>
          <w:lang w:val="fr-FR"/>
        </w:rPr>
        <w:t>SCCR/36/1 Prov.).</w:t>
      </w:r>
    </w:p>
    <w:p w:rsidR="00921AC9" w:rsidRPr="008C0A92" w:rsidRDefault="00921AC9" w:rsidP="00D97AE1">
      <w:pPr>
        <w:pStyle w:val="Heading2"/>
        <w:rPr>
          <w:lang w:val="fr-FR"/>
        </w:rPr>
      </w:pPr>
      <w:r w:rsidRPr="008C0A92">
        <w:rPr>
          <w:lang w:val="fr-FR"/>
        </w:rPr>
        <w:t>Point 3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accréditation de nouvelles organisations non gouvernementales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Le comité a approuvé l</w:t>
      </w:r>
      <w:r w:rsidR="00C720D4">
        <w:rPr>
          <w:lang w:val="fr-FR"/>
        </w:rPr>
        <w:t>’</w:t>
      </w:r>
      <w:r w:rsidRPr="008C0A92">
        <w:rPr>
          <w:lang w:val="fr-FR"/>
        </w:rPr>
        <w:t>accréditation en qualité d</w:t>
      </w:r>
      <w:r w:rsidR="00C720D4">
        <w:rPr>
          <w:lang w:val="fr-FR"/>
        </w:rPr>
        <w:t>’</w:t>
      </w:r>
      <w:r w:rsidRPr="008C0A92">
        <w:rPr>
          <w:lang w:val="fr-FR"/>
        </w:rPr>
        <w:t>observatrices auprès du SCCR des organisations non gouvernementales mentionnées dans l</w:t>
      </w:r>
      <w:r w:rsidR="00C720D4">
        <w:rPr>
          <w:lang w:val="fr-FR"/>
        </w:rPr>
        <w:t>’</w:t>
      </w:r>
      <w:r w:rsidRPr="008C0A92">
        <w:rPr>
          <w:lang w:val="fr-FR"/>
        </w:rPr>
        <w:t>annexe du document</w:t>
      </w:r>
      <w:r w:rsidR="004E503C">
        <w:rPr>
          <w:lang w:val="fr-FR"/>
        </w:rPr>
        <w:t> </w:t>
      </w:r>
      <w:r w:rsidRPr="008C0A92">
        <w:rPr>
          <w:lang w:val="fr-FR"/>
        </w:rPr>
        <w:t xml:space="preserve">SCCR/36/2, </w:t>
      </w:r>
      <w:r w:rsidR="00C720D4">
        <w:rPr>
          <w:lang w:val="fr-FR"/>
        </w:rPr>
        <w:t>à savoir</w:t>
      </w:r>
      <w:r w:rsidRPr="008C0A92">
        <w:rPr>
          <w:lang w:val="fr-FR"/>
        </w:rPr>
        <w:t xml:space="preserve"> l</w:t>
      </w:r>
      <w:r w:rsidR="00C720D4">
        <w:rPr>
          <w:lang w:val="fr-FR"/>
        </w:rPr>
        <w:t>’</w:t>
      </w:r>
      <w:r w:rsidRPr="008C0A92">
        <w:rPr>
          <w:lang w:val="fr-FR"/>
        </w:rPr>
        <w:t>Authors</w:t>
      </w:r>
      <w:r w:rsidR="004E503C">
        <w:rPr>
          <w:lang w:val="fr-FR"/>
        </w:rPr>
        <w:t> </w:t>
      </w:r>
      <w:r w:rsidRPr="008C0A92">
        <w:rPr>
          <w:lang w:val="fr-FR"/>
        </w:rPr>
        <w:t>Alliance, la Conector Foundation et l</w:t>
      </w:r>
      <w:r w:rsidR="00C720D4">
        <w:rPr>
          <w:lang w:val="fr-FR"/>
        </w:rPr>
        <w:t>’</w:t>
      </w:r>
      <w:r w:rsidRPr="008C0A92">
        <w:rPr>
          <w:lang w:val="fr-FR"/>
        </w:rPr>
        <w:t>Intellectual Property Center.</w:t>
      </w:r>
    </w:p>
    <w:p w:rsidR="00921AC9" w:rsidRPr="008C0A92" w:rsidRDefault="00921AC9" w:rsidP="00D97AE1">
      <w:pPr>
        <w:pStyle w:val="Heading2"/>
        <w:rPr>
          <w:lang w:val="fr-FR"/>
        </w:rPr>
      </w:pPr>
      <w:r w:rsidRPr="008C0A92">
        <w:rPr>
          <w:lang w:val="fr-FR"/>
        </w:rPr>
        <w:t>Point 4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adoption du projet de rapport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cinqu</w:t>
      </w:r>
      <w:r w:rsidR="00C720D4">
        <w:rPr>
          <w:lang w:val="fr-FR"/>
        </w:rPr>
        <w:t>ième session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Le comité a approuvé le projet de rapport de sa trente</w:t>
      </w:r>
      <w:r w:rsidR="004E503C">
        <w:rPr>
          <w:lang w:val="fr-FR"/>
        </w:rPr>
        <w:noBreakHyphen/>
      </w:r>
      <w:r w:rsidRPr="008C0A92">
        <w:rPr>
          <w:lang w:val="fr-FR"/>
        </w:rPr>
        <w:t>cinqu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(document</w:t>
      </w:r>
      <w:r w:rsidR="004E503C">
        <w:rPr>
          <w:lang w:val="fr-FR"/>
        </w:rPr>
        <w:t> </w:t>
      </w:r>
      <w:r w:rsidRPr="008C0A92">
        <w:rPr>
          <w:lang w:val="fr-FR"/>
        </w:rPr>
        <w:t>SCCR/35/11 Prov.).  Les délégations et les observateurs ont été invités à adresser au Secrétariat, d</w:t>
      </w:r>
      <w:r w:rsidR="00C720D4">
        <w:rPr>
          <w:lang w:val="fr-FR"/>
        </w:rPr>
        <w:t>’</w:t>
      </w:r>
      <w:r w:rsidRPr="008C0A92">
        <w:rPr>
          <w:lang w:val="fr-FR"/>
        </w:rPr>
        <w:t>ici au 15 juin 2018, les éventuelles observations sur leurs déclarations à l</w:t>
      </w:r>
      <w:r w:rsidR="00C720D4">
        <w:rPr>
          <w:lang w:val="fr-FR"/>
        </w:rPr>
        <w:t>’</w:t>
      </w:r>
      <w:r w:rsidRPr="008C0A92">
        <w:rPr>
          <w:lang w:val="fr-FR"/>
        </w:rPr>
        <w:t>adresse suivante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</w:t>
      </w:r>
      <w:hyperlink r:id="rId19" w:history="1">
        <w:r w:rsidRPr="008C0A92">
          <w:rPr>
            <w:rStyle w:val="Hyperlink"/>
            <w:lang w:val="fr-FR"/>
          </w:rPr>
          <w:t>copyright.mail@wipo.int</w:t>
        </w:r>
      </w:hyperlink>
      <w:r w:rsidRPr="008C0A92">
        <w:rPr>
          <w:lang w:val="fr-FR"/>
        </w:rPr>
        <w:t>.</w:t>
      </w:r>
    </w:p>
    <w:p w:rsidR="00921AC9" w:rsidRPr="008C0A92" w:rsidRDefault="00921AC9" w:rsidP="00D97AE1">
      <w:pPr>
        <w:pStyle w:val="Heading2"/>
        <w:rPr>
          <w:lang w:val="fr-FR"/>
        </w:rPr>
      </w:pPr>
      <w:r w:rsidRPr="008C0A92">
        <w:rPr>
          <w:lang w:val="fr-FR"/>
        </w:rPr>
        <w:t>Point 5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protection des organismes de radiodiffusion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Les documents relatifs à ce point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étaient les documents</w:t>
      </w:r>
      <w:r w:rsidR="004E503C">
        <w:rPr>
          <w:lang w:val="fr-FR"/>
        </w:rPr>
        <w:t> </w:t>
      </w:r>
      <w:r w:rsidRPr="008C0A92">
        <w:rPr>
          <w:lang w:val="fr-FR"/>
        </w:rPr>
        <w:t>SCCR/27/2 Rev., SCCR/27/6, SCCR/30/5, SCCR/31/3, SCCR/32/3, SCCR/33/3, SCCR/33/5, SCCR/34/3, SCCR/34/4, SCCR/35/10, SCCR/35/12, SCCR/36/5 et SCCR/36/6, ainsi que des diagrammes et des documents informels établis lors de précédentes sessions.</w:t>
      </w:r>
    </w:p>
    <w:p w:rsidR="00921AC9" w:rsidRPr="008C0A92" w:rsidRDefault="00921AC9" w:rsidP="00921AC9">
      <w:pPr>
        <w:pStyle w:val="ONUMFS"/>
        <w:rPr>
          <w:lang w:val="fr-FR" w:eastAsia="fr-FR"/>
        </w:rPr>
      </w:pPr>
      <w:r w:rsidRPr="008C0A92">
        <w:rPr>
          <w:lang w:val="fr-FR" w:eastAsia="fr-FR"/>
        </w:rPr>
        <w:t>Le comité a examiné le document</w:t>
      </w:r>
      <w:r w:rsidR="004E503C">
        <w:rPr>
          <w:lang w:val="fr-FR" w:eastAsia="fr-FR"/>
        </w:rPr>
        <w:t> </w:t>
      </w:r>
      <w:r w:rsidRPr="008C0A92">
        <w:rPr>
          <w:lang w:val="fr-FR" w:eastAsia="fr-FR"/>
        </w:rPr>
        <w:t>SCCR/35/12 établi par le président, intitulé “Texte de synthèse révisé sur les définitions, l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objet de la protection, les droits à octroyer et d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autres questions”.  En outre, le comité a pris note du document</w:t>
      </w:r>
      <w:r w:rsidR="004E503C">
        <w:rPr>
          <w:lang w:val="fr-FR" w:eastAsia="fr-FR"/>
        </w:rPr>
        <w:t> </w:t>
      </w:r>
      <w:r w:rsidRPr="008C0A92">
        <w:rPr>
          <w:lang w:val="fr-FR" w:eastAsia="fr-FR"/>
        </w:rPr>
        <w:t>SCCR/36/5 intitulé “Note relative au projet de traité sur la protection des organismes de radiodiffusion”, établi par la délégation de l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Argentine.</w:t>
      </w:r>
    </w:p>
    <w:p w:rsidR="00921AC9" w:rsidRPr="008C0A92" w:rsidRDefault="00921AC9" w:rsidP="00921AC9">
      <w:pPr>
        <w:pStyle w:val="ONUMFS"/>
        <w:rPr>
          <w:lang w:val="fr-FR" w:eastAsia="fr-FR"/>
        </w:rPr>
      </w:pPr>
      <w:r w:rsidRPr="008C0A92">
        <w:rPr>
          <w:lang w:val="fr-FR" w:eastAsia="fr-FR"/>
        </w:rPr>
        <w:t>Les délibérations sur la base des documents</w:t>
      </w:r>
      <w:r w:rsidR="004E503C">
        <w:rPr>
          <w:lang w:val="fr-FR" w:eastAsia="fr-FR"/>
        </w:rPr>
        <w:t> </w:t>
      </w:r>
      <w:r w:rsidRPr="008C0A92">
        <w:rPr>
          <w:lang w:val="fr-FR" w:eastAsia="fr-FR"/>
        </w:rPr>
        <w:t>SCCR/35/12 et SCCR/36/5 ont eu lieu dans le cadre de sessions informelles du comi</w:t>
      </w:r>
      <w:r w:rsidR="00883D46" w:rsidRPr="008C0A92">
        <w:rPr>
          <w:lang w:val="fr-FR" w:eastAsia="fr-FR"/>
        </w:rPr>
        <w:t>té</w:t>
      </w:r>
      <w:r w:rsidR="00883D46">
        <w:rPr>
          <w:lang w:val="fr-FR" w:eastAsia="fr-FR"/>
        </w:rPr>
        <w:t xml:space="preserve">.  </w:t>
      </w:r>
      <w:r w:rsidR="00883D46" w:rsidRPr="008C0A92">
        <w:rPr>
          <w:lang w:val="fr-FR" w:eastAsia="fr-FR"/>
        </w:rPr>
        <w:t>Ce</w:t>
      </w:r>
      <w:r w:rsidRPr="008C0A92">
        <w:rPr>
          <w:lang w:val="fr-FR" w:eastAsia="fr-FR"/>
        </w:rPr>
        <w:t>s discussions ont contribué à préciser différentes questions techniques et les positions des délégations en vue de parvenir à une position commune sur les définitions, l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objet de la protection, les droits à octroyer et d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autres questio</w:t>
      </w:r>
      <w:r w:rsidR="00883D46" w:rsidRPr="008C0A92">
        <w:rPr>
          <w:lang w:val="fr-FR" w:eastAsia="fr-FR"/>
        </w:rPr>
        <w:t>ns</w:t>
      </w:r>
      <w:r w:rsidR="00883D46">
        <w:rPr>
          <w:lang w:val="fr-FR" w:eastAsia="fr-FR"/>
        </w:rPr>
        <w:t xml:space="preserve">.  </w:t>
      </w:r>
      <w:r w:rsidR="00883D46" w:rsidRPr="008C0A92">
        <w:rPr>
          <w:lang w:val="fr-FR" w:eastAsia="fr-FR"/>
        </w:rPr>
        <w:t xml:space="preserve">À </w:t>
      </w:r>
      <w:r w:rsidRPr="008C0A92">
        <w:rPr>
          <w:lang w:val="fr-FR" w:eastAsia="fr-FR"/>
        </w:rPr>
        <w:t>l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issue de ces délibérations, le président a établi le document</w:t>
      </w:r>
      <w:r w:rsidR="004E503C">
        <w:rPr>
          <w:lang w:val="fr-FR" w:eastAsia="fr-FR"/>
        </w:rPr>
        <w:t> </w:t>
      </w:r>
      <w:r w:rsidRPr="008C0A92">
        <w:rPr>
          <w:lang w:val="fr-FR" w:eastAsia="fr-FR"/>
        </w:rPr>
        <w:t>SCCR/36/6 pour faire état de sa compréhension de l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état d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avancement des discussions.</w:t>
      </w:r>
    </w:p>
    <w:p w:rsidR="00921AC9" w:rsidRPr="008C0A92" w:rsidRDefault="00921AC9" w:rsidP="00921AC9">
      <w:pPr>
        <w:pStyle w:val="ONUMFS"/>
        <w:rPr>
          <w:lang w:val="fr-FR" w:eastAsia="fr-FR"/>
        </w:rPr>
      </w:pPr>
      <w:r w:rsidRPr="008C0A92">
        <w:rPr>
          <w:lang w:val="fr-FR" w:eastAsia="fr-FR"/>
        </w:rPr>
        <w:t>Un accord a été trouvé sur la recommandation ci</w:t>
      </w:r>
      <w:r w:rsidR="004E503C">
        <w:rPr>
          <w:lang w:val="fr-FR" w:eastAsia="fr-FR"/>
        </w:rPr>
        <w:noBreakHyphen/>
      </w:r>
      <w:r w:rsidRPr="008C0A92">
        <w:rPr>
          <w:lang w:val="fr-FR" w:eastAsia="fr-FR"/>
        </w:rPr>
        <w:t>après à l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Assemblée générale de l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OMPI (WIPO/GA/58)</w:t>
      </w:r>
      <w:r w:rsidR="00C720D4">
        <w:rPr>
          <w:lang w:val="fr-FR" w:eastAsia="fr-FR"/>
        </w:rPr>
        <w:t> :</w:t>
      </w:r>
      <w:r w:rsidRPr="008C0A92">
        <w:rPr>
          <w:lang w:val="fr-FR" w:eastAsia="fr-FR"/>
        </w:rPr>
        <w:t xml:space="preserve"> compte tenu des progrès réalisés lors des récentes sessions</w:t>
      </w:r>
      <w:r w:rsidR="00C720D4" w:rsidRPr="008C0A92">
        <w:rPr>
          <w:lang w:val="fr-FR" w:eastAsia="fr-FR"/>
        </w:rPr>
        <w:t xml:space="preserve"> du</w:t>
      </w:r>
      <w:r w:rsidR="00C720D4">
        <w:rPr>
          <w:lang w:val="fr-FR" w:eastAsia="fr-FR"/>
        </w:rPr>
        <w:t> </w:t>
      </w:r>
      <w:r w:rsidR="00C720D4" w:rsidRPr="008C0A92">
        <w:rPr>
          <w:lang w:val="fr-FR" w:eastAsia="fr-FR"/>
        </w:rPr>
        <w:t>SCC</w:t>
      </w:r>
      <w:r w:rsidRPr="008C0A92">
        <w:rPr>
          <w:lang w:val="fr-FR" w:eastAsia="fr-FR"/>
        </w:rPr>
        <w:t>R, l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Assemblée générale est invitée à envisager les mesures appropriées concernant la convocation d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une conférence diplomatique pour l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adoption d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un traité sur la protection des organismes de radiodiffusion, sous réserve d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un consensus sur des questions aussi fondamentales que les objectifs, la portée spécifique et l</w:t>
      </w:r>
      <w:r w:rsidR="00C720D4">
        <w:rPr>
          <w:lang w:val="fr-FR" w:eastAsia="fr-FR"/>
        </w:rPr>
        <w:t>’</w:t>
      </w:r>
      <w:r w:rsidRPr="008C0A92">
        <w:rPr>
          <w:lang w:val="fr-FR" w:eastAsia="fr-FR"/>
        </w:rPr>
        <w:t>objet de la protection.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Ce point restera inscrit à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sept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SCCR.</w:t>
      </w:r>
    </w:p>
    <w:p w:rsidR="00921AC9" w:rsidRPr="008C0A92" w:rsidRDefault="00921AC9" w:rsidP="00D97AE1">
      <w:pPr>
        <w:pStyle w:val="Heading2"/>
        <w:rPr>
          <w:lang w:val="fr-FR"/>
        </w:rPr>
      </w:pPr>
      <w:r w:rsidRPr="008C0A92">
        <w:rPr>
          <w:lang w:val="fr-FR"/>
        </w:rPr>
        <w:t>Point 6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limitations et exceptions en faveur des bibliothèques et des services d</w:t>
      </w:r>
      <w:r w:rsidR="00C720D4">
        <w:rPr>
          <w:lang w:val="fr-FR"/>
        </w:rPr>
        <w:t>’</w:t>
      </w:r>
      <w:r w:rsidRPr="008C0A92">
        <w:rPr>
          <w:lang w:val="fr-FR"/>
        </w:rPr>
        <w:t>archives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Les documents relatifs à ce point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étaient les documents</w:t>
      </w:r>
      <w:r w:rsidR="004E503C">
        <w:rPr>
          <w:lang w:val="fr-FR"/>
        </w:rPr>
        <w:t> </w:t>
      </w:r>
      <w:r w:rsidRPr="008C0A92">
        <w:rPr>
          <w:lang w:val="fr-FR"/>
        </w:rPr>
        <w:t>SCCR/26/3, SCCR/26/8, SCCR/29/4, SCCR/30/2, SCCR/30/3, SCCR/33/4, SCCR/34/5, SCCR/35/6, SCCR/35/9, SCCR/36/3 et SCCR/36/7.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Le comité a accueilli avec satisfaction le rapport sur l</w:t>
      </w:r>
      <w:r w:rsidR="00C720D4">
        <w:rPr>
          <w:lang w:val="fr-FR"/>
        </w:rPr>
        <w:t>’</w:t>
      </w:r>
      <w:r w:rsidRPr="008C0A92">
        <w:rPr>
          <w:lang w:val="fr-FR"/>
        </w:rPr>
        <w:t>état d</w:t>
      </w:r>
      <w:r w:rsidR="00C720D4">
        <w:rPr>
          <w:lang w:val="fr-FR"/>
        </w:rPr>
        <w:t>’</w:t>
      </w:r>
      <w:r w:rsidRPr="008C0A92">
        <w:rPr>
          <w:lang w:val="fr-FR"/>
        </w:rPr>
        <w:t>avancement des travaux relatifs aux limitations et exceptions en faveur des musées, présenté par Mme Sylvie Forbin.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Le président a présenté le projet de plan d</w:t>
      </w:r>
      <w:r w:rsidR="00C720D4">
        <w:rPr>
          <w:lang w:val="fr-FR"/>
        </w:rPr>
        <w:t>’</w:t>
      </w:r>
      <w:r w:rsidRPr="008C0A92">
        <w:rPr>
          <w:lang w:val="fr-FR"/>
        </w:rPr>
        <w:t>action relatif au point 6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jour, figurant dans le document</w:t>
      </w:r>
      <w:r w:rsidR="004E503C">
        <w:rPr>
          <w:lang w:val="fr-FR"/>
        </w:rPr>
        <w:t> </w:t>
      </w:r>
      <w:r w:rsidRPr="008C0A92">
        <w:rPr>
          <w:lang w:val="fr-FR"/>
        </w:rPr>
        <w:t>SCCR/36/3.  Le comité a examiné ce plan en plénière et dans le cadre de sessions informelles et a apporté les modifications nécessair</w:t>
      </w:r>
      <w:r w:rsidR="00883D46" w:rsidRPr="008C0A92">
        <w:rPr>
          <w:lang w:val="fr-FR"/>
        </w:rPr>
        <w:t>es</w:t>
      </w:r>
      <w:r w:rsidR="00883D46">
        <w:rPr>
          <w:lang w:val="fr-FR"/>
        </w:rPr>
        <w:t xml:space="preserve">.  </w:t>
      </w:r>
      <w:r w:rsidR="00883D46" w:rsidRPr="008C0A92">
        <w:rPr>
          <w:lang w:val="fr-FR"/>
        </w:rPr>
        <w:t>Le</w:t>
      </w:r>
      <w:r w:rsidRPr="008C0A92">
        <w:rPr>
          <w:lang w:val="fr-FR"/>
        </w:rPr>
        <w:t xml:space="preserve"> document modifié, tel qu</w:t>
      </w:r>
      <w:r w:rsidR="00C720D4">
        <w:rPr>
          <w:lang w:val="fr-FR"/>
        </w:rPr>
        <w:t>’</w:t>
      </w:r>
      <w:r w:rsidRPr="008C0A92">
        <w:rPr>
          <w:lang w:val="fr-FR"/>
        </w:rPr>
        <w:t>il a été approuvé par le comité, fait l</w:t>
      </w:r>
      <w:r w:rsidR="00C720D4">
        <w:rPr>
          <w:lang w:val="fr-FR"/>
        </w:rPr>
        <w:t>’</w:t>
      </w:r>
      <w:r w:rsidRPr="008C0A92">
        <w:rPr>
          <w:lang w:val="fr-FR"/>
        </w:rPr>
        <w:t>objet du document</w:t>
      </w:r>
      <w:r w:rsidR="004E503C">
        <w:rPr>
          <w:lang w:val="fr-FR"/>
        </w:rPr>
        <w:t> </w:t>
      </w:r>
      <w:r w:rsidRPr="008C0A92">
        <w:rPr>
          <w:lang w:val="fr-FR"/>
        </w:rPr>
        <w:t>SCCR/36/7 et sera utilisé par le comité dans la poursuite de ses travaux sur ce point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jour.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Ce point restera inscrit à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sept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SCCR.</w:t>
      </w:r>
    </w:p>
    <w:p w:rsidR="00921AC9" w:rsidRPr="008C0A92" w:rsidRDefault="00921AC9" w:rsidP="00D97AE1">
      <w:pPr>
        <w:pStyle w:val="Heading2"/>
        <w:rPr>
          <w:lang w:val="fr-FR"/>
        </w:rPr>
      </w:pPr>
      <w:r w:rsidRPr="008C0A92">
        <w:rPr>
          <w:lang w:val="fr-FR"/>
        </w:rPr>
        <w:t>Point 7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limitations et exceptions en faveur des établissements d</w:t>
      </w:r>
      <w:r w:rsidR="00C720D4">
        <w:rPr>
          <w:lang w:val="fr-FR"/>
        </w:rPr>
        <w:t>’</w:t>
      </w:r>
      <w:r w:rsidRPr="008C0A92">
        <w:rPr>
          <w:lang w:val="fr-FR"/>
        </w:rPr>
        <w:t>enseignement et de recherche et des personnes ayant d</w:t>
      </w:r>
      <w:r w:rsidR="00C720D4">
        <w:rPr>
          <w:lang w:val="fr-FR"/>
        </w:rPr>
        <w:t>’</w:t>
      </w:r>
      <w:r w:rsidRPr="008C0A92">
        <w:rPr>
          <w:lang w:val="fr-FR"/>
        </w:rPr>
        <w:t>autres handicaps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Les documents relatifs à ce point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étaient les documents</w:t>
      </w:r>
      <w:r w:rsidR="004E503C">
        <w:rPr>
          <w:lang w:val="fr-FR"/>
        </w:rPr>
        <w:t> </w:t>
      </w:r>
      <w:r w:rsidRPr="008C0A92">
        <w:rPr>
          <w:lang w:val="fr-FR"/>
        </w:rPr>
        <w:t>SCCR/26/4 Prov., SCCR/27/8, SCCR/32/4, SCCR/33/4, SCCR/33/6, SCCR/34/6, SCCR/35/3, SCCR/35/5 Rev., SCCR/35/9, SCCR/36/3 et SCCR/36/7.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Le président a présenté le projet de plan d</w:t>
      </w:r>
      <w:r w:rsidR="00C720D4">
        <w:rPr>
          <w:lang w:val="fr-FR"/>
        </w:rPr>
        <w:t>’</w:t>
      </w:r>
      <w:r w:rsidRPr="008C0A92">
        <w:rPr>
          <w:lang w:val="fr-FR"/>
        </w:rPr>
        <w:t>action relatif au point 7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figurant dans le document</w:t>
      </w:r>
      <w:r w:rsidR="004E503C">
        <w:rPr>
          <w:lang w:val="fr-FR"/>
        </w:rPr>
        <w:t> </w:t>
      </w:r>
      <w:r w:rsidRPr="008C0A92">
        <w:rPr>
          <w:lang w:val="fr-FR"/>
        </w:rPr>
        <w:t>SCCR/36/3.  Le comité a examiné ce plan en plénière et dans le cadre de sessions informelles et a apporté les modifications nécessair</w:t>
      </w:r>
      <w:r w:rsidR="00883D46" w:rsidRPr="008C0A92">
        <w:rPr>
          <w:lang w:val="fr-FR"/>
        </w:rPr>
        <w:t>es</w:t>
      </w:r>
      <w:r w:rsidR="00883D46">
        <w:rPr>
          <w:lang w:val="fr-FR"/>
        </w:rPr>
        <w:t xml:space="preserve">.  </w:t>
      </w:r>
      <w:r w:rsidR="00883D46" w:rsidRPr="008C0A92">
        <w:rPr>
          <w:lang w:val="fr-FR"/>
        </w:rPr>
        <w:t>Le</w:t>
      </w:r>
      <w:r w:rsidRPr="008C0A92">
        <w:rPr>
          <w:lang w:val="fr-FR"/>
        </w:rPr>
        <w:t xml:space="preserve"> document modifié, tel qu</w:t>
      </w:r>
      <w:r w:rsidR="00C720D4">
        <w:rPr>
          <w:lang w:val="fr-FR"/>
        </w:rPr>
        <w:t>’</w:t>
      </w:r>
      <w:r w:rsidRPr="008C0A92">
        <w:rPr>
          <w:lang w:val="fr-FR"/>
        </w:rPr>
        <w:t>il a été approuvé par le comité, fait l</w:t>
      </w:r>
      <w:r w:rsidR="00C720D4">
        <w:rPr>
          <w:lang w:val="fr-FR"/>
        </w:rPr>
        <w:t>’</w:t>
      </w:r>
      <w:r w:rsidRPr="008C0A92">
        <w:rPr>
          <w:lang w:val="fr-FR"/>
        </w:rPr>
        <w:t>objet du document</w:t>
      </w:r>
      <w:r w:rsidR="004E503C">
        <w:rPr>
          <w:lang w:val="fr-FR"/>
        </w:rPr>
        <w:t> </w:t>
      </w:r>
      <w:r w:rsidRPr="008C0A92">
        <w:rPr>
          <w:lang w:val="fr-FR"/>
        </w:rPr>
        <w:t>SCCR/36/7 et sera utilisé par le comité dans la poursuite de ses travaux sur ce point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jour.</w:t>
      </w:r>
    </w:p>
    <w:p w:rsidR="00921AC9" w:rsidRPr="008C0A92" w:rsidRDefault="00921AC9" w:rsidP="00921AC9">
      <w:pPr>
        <w:pStyle w:val="ONUMFS"/>
        <w:rPr>
          <w:rFonts w:eastAsiaTheme="minorHAnsi"/>
          <w:lang w:val="fr-FR" w:eastAsia="en-US"/>
        </w:rPr>
      </w:pPr>
      <w:r w:rsidRPr="008C0A92">
        <w:rPr>
          <w:lang w:val="fr-FR"/>
        </w:rPr>
        <w:t>Ce point restera inscrit à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sept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SCCR.</w:t>
      </w:r>
    </w:p>
    <w:p w:rsidR="00921AC9" w:rsidRPr="008C0A92" w:rsidRDefault="00921AC9" w:rsidP="00D97AE1">
      <w:pPr>
        <w:pStyle w:val="Heading2"/>
        <w:rPr>
          <w:lang w:val="fr-FR"/>
        </w:rPr>
      </w:pPr>
      <w:r w:rsidRPr="008C0A92">
        <w:rPr>
          <w:lang w:val="fr-FR"/>
        </w:rPr>
        <w:t>Point 8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questions diverses</w:t>
      </w:r>
    </w:p>
    <w:p w:rsidR="00921AC9" w:rsidRPr="008C0A92" w:rsidRDefault="00921AC9" w:rsidP="00921AC9">
      <w:pPr>
        <w:pStyle w:val="ONUMFS"/>
        <w:rPr>
          <w:lang w:val="fr-FR" w:eastAsia="en-US"/>
        </w:rPr>
      </w:pPr>
      <w:r w:rsidRPr="008C0A92">
        <w:rPr>
          <w:lang w:val="fr-FR" w:eastAsia="en-US"/>
        </w:rPr>
        <w:t>Les documents relatifs à ce point de l</w:t>
      </w:r>
      <w:r w:rsidR="00C720D4">
        <w:rPr>
          <w:lang w:val="fr-FR" w:eastAsia="en-US"/>
        </w:rPr>
        <w:t>’</w:t>
      </w:r>
      <w:r w:rsidRPr="008C0A92">
        <w:rPr>
          <w:lang w:val="fr-FR" w:eastAsia="en-US"/>
        </w:rPr>
        <w:t>ordre du jour étaient les documents</w:t>
      </w:r>
      <w:r w:rsidR="004E503C">
        <w:rPr>
          <w:lang w:val="fr-FR" w:eastAsia="en-US"/>
        </w:rPr>
        <w:t> </w:t>
      </w:r>
      <w:r w:rsidRPr="008C0A92">
        <w:rPr>
          <w:lang w:val="fr-FR" w:eastAsia="en-US"/>
        </w:rPr>
        <w:t>SCCR/31/4, SCCR/31/5, SCCR/35/4, SCCR/35/7, SCCR/35/8, SCCR/35/Summary Presentation Rev. et SCCR/36/4.</w:t>
      </w:r>
    </w:p>
    <w:p w:rsidR="00921AC9" w:rsidRPr="008C0A92" w:rsidRDefault="00921AC9" w:rsidP="00921AC9">
      <w:pPr>
        <w:pStyle w:val="ONUMFS"/>
        <w:rPr>
          <w:lang w:val="fr-FR" w:eastAsia="en-US"/>
        </w:rPr>
      </w:pPr>
      <w:r w:rsidRPr="008C0A92">
        <w:rPr>
          <w:lang w:val="fr-FR" w:eastAsia="en-US"/>
        </w:rPr>
        <w:t>Le président a présenté sa proposition contenue dans le document</w:t>
      </w:r>
      <w:r w:rsidR="004E503C">
        <w:rPr>
          <w:lang w:val="fr-FR" w:eastAsia="en-US"/>
        </w:rPr>
        <w:t> </w:t>
      </w:r>
      <w:r w:rsidRPr="008C0A92">
        <w:rPr>
          <w:lang w:val="fr-FR" w:eastAsia="en-US"/>
        </w:rPr>
        <w:t xml:space="preserve">SCCR/36/4 intitulé </w:t>
      </w:r>
      <w:r w:rsidRPr="008C0A92">
        <w:rPr>
          <w:lang w:val="fr-FR" w:eastAsia="fr-FR"/>
        </w:rPr>
        <w:t>“</w:t>
      </w:r>
      <w:r w:rsidRPr="008C0A92">
        <w:rPr>
          <w:lang w:val="fr-FR" w:eastAsia="en-US"/>
        </w:rPr>
        <w:t>Prochaines étapes concernant les questions diverses</w:t>
      </w:r>
      <w:r w:rsidRPr="008C0A92">
        <w:rPr>
          <w:lang w:val="fr-FR" w:eastAsia="fr-FR"/>
        </w:rPr>
        <w:t>”</w:t>
      </w:r>
      <w:r w:rsidRPr="008C0A92">
        <w:rPr>
          <w:lang w:val="fr-FR" w:eastAsia="en-US"/>
        </w:rPr>
        <w:t>.</w:t>
      </w:r>
    </w:p>
    <w:p w:rsidR="00921AC9" w:rsidRPr="008C0A92" w:rsidRDefault="00921AC9" w:rsidP="00921AC9">
      <w:pPr>
        <w:pStyle w:val="ONUMFS"/>
        <w:rPr>
          <w:lang w:val="fr-FR" w:eastAsia="en-US"/>
        </w:rPr>
      </w:pPr>
      <w:r w:rsidRPr="008C0A92">
        <w:rPr>
          <w:lang w:val="fr-FR" w:eastAsia="en-US"/>
        </w:rPr>
        <w:t>En ce qui concerne le droit de suite, le comité est convenu d</w:t>
      </w:r>
      <w:r w:rsidR="00C720D4">
        <w:rPr>
          <w:lang w:val="fr-FR" w:eastAsia="en-US"/>
        </w:rPr>
        <w:t>’</w:t>
      </w:r>
      <w:r w:rsidRPr="008C0A92">
        <w:rPr>
          <w:lang w:val="fr-FR" w:eastAsia="en-US"/>
        </w:rPr>
        <w:t>établir une équipe d</w:t>
      </w:r>
      <w:r w:rsidR="00C720D4">
        <w:rPr>
          <w:lang w:val="fr-FR" w:eastAsia="en-US"/>
        </w:rPr>
        <w:t>’</w:t>
      </w:r>
      <w:r w:rsidRPr="008C0A92">
        <w:rPr>
          <w:lang w:val="fr-FR" w:eastAsia="en-US"/>
        </w:rPr>
        <w:t>experts composée de membres et de parties prenantes afin de faire rapport au comité s</w:t>
      </w:r>
      <w:r w:rsidR="00C720D4">
        <w:rPr>
          <w:lang w:val="fr-FR" w:eastAsia="en-US"/>
        </w:rPr>
        <w:t>’</w:t>
      </w:r>
      <w:r w:rsidRPr="008C0A92">
        <w:rPr>
          <w:lang w:val="fr-FR" w:eastAsia="en-US"/>
        </w:rPr>
        <w:t>agissant des éléments pratiques liés au droit de suite des artist</w:t>
      </w:r>
      <w:r w:rsidR="00883D46" w:rsidRPr="008C0A92">
        <w:rPr>
          <w:lang w:val="fr-FR" w:eastAsia="en-US"/>
        </w:rPr>
        <w:t>es</w:t>
      </w:r>
      <w:r w:rsidR="00883D46">
        <w:rPr>
          <w:lang w:val="fr-FR" w:eastAsia="en-US"/>
        </w:rPr>
        <w:t xml:space="preserve">.  </w:t>
      </w:r>
      <w:r w:rsidR="00883D46" w:rsidRPr="008C0A92">
        <w:rPr>
          <w:lang w:val="fr-FR" w:eastAsia="en-US"/>
        </w:rPr>
        <w:t>Ce</w:t>
      </w:r>
      <w:r w:rsidRPr="008C0A92">
        <w:rPr>
          <w:lang w:val="fr-FR" w:eastAsia="en-US"/>
        </w:rPr>
        <w:t>tte équipe présentera un rapport intérimaire à la trente</w:t>
      </w:r>
      <w:r w:rsidR="004E503C">
        <w:rPr>
          <w:lang w:val="fr-FR" w:eastAsia="en-US"/>
        </w:rPr>
        <w:noBreakHyphen/>
      </w:r>
      <w:r w:rsidRPr="008C0A92">
        <w:rPr>
          <w:lang w:val="fr-FR" w:eastAsia="en-US"/>
        </w:rPr>
        <w:t>sept</w:t>
      </w:r>
      <w:r w:rsidR="00C720D4">
        <w:rPr>
          <w:lang w:val="fr-FR" w:eastAsia="en-US"/>
        </w:rPr>
        <w:t>ième session</w:t>
      </w:r>
      <w:r w:rsidRPr="008C0A92">
        <w:rPr>
          <w:lang w:val="fr-FR" w:eastAsia="en-US"/>
        </w:rPr>
        <w:t xml:space="preserve"> du SCCR.</w:t>
      </w:r>
    </w:p>
    <w:p w:rsidR="00921AC9" w:rsidRPr="008C0A92" w:rsidRDefault="00921AC9" w:rsidP="00E04717">
      <w:pPr>
        <w:pStyle w:val="ONUMFS"/>
        <w:keepNext/>
        <w:keepLines/>
        <w:rPr>
          <w:lang w:val="fr-FR"/>
        </w:rPr>
      </w:pPr>
      <w:r w:rsidRPr="008C0A92">
        <w:rPr>
          <w:lang w:val="fr-FR"/>
        </w:rPr>
        <w:t>En ce qui concerne l</w:t>
      </w:r>
      <w:r w:rsidR="00C720D4">
        <w:rPr>
          <w:lang w:val="fr-FR"/>
        </w:rPr>
        <w:t>’</w:t>
      </w:r>
      <w:r w:rsidRPr="008C0A92">
        <w:rPr>
          <w:lang w:val="fr-FR"/>
        </w:rPr>
        <w:t>examen du droit d</w:t>
      </w:r>
      <w:r w:rsidR="00C720D4">
        <w:rPr>
          <w:lang w:val="fr-FR"/>
        </w:rPr>
        <w:t>’</w:t>
      </w:r>
      <w:r w:rsidRPr="008C0A92">
        <w:rPr>
          <w:lang w:val="fr-FR"/>
        </w:rPr>
        <w:t>auteur dans l</w:t>
      </w:r>
      <w:r w:rsidR="00C720D4">
        <w:rPr>
          <w:lang w:val="fr-FR"/>
        </w:rPr>
        <w:t>’</w:t>
      </w:r>
      <w:r w:rsidRPr="008C0A92">
        <w:rPr>
          <w:lang w:val="fr-FR"/>
        </w:rPr>
        <w:t>environnement numérique, le comité s</w:t>
      </w:r>
      <w:r w:rsidR="00C720D4">
        <w:rPr>
          <w:lang w:val="fr-FR"/>
        </w:rPr>
        <w:t>’</w:t>
      </w:r>
      <w:r w:rsidRPr="008C0A92">
        <w:rPr>
          <w:lang w:val="fr-FR"/>
        </w:rPr>
        <w:t>est félicité de la proposition faite par la délégation du Brésil en vue de la réalisation d</w:t>
      </w:r>
      <w:r w:rsidR="00C720D4">
        <w:rPr>
          <w:lang w:val="fr-FR"/>
        </w:rPr>
        <w:t>’</w:t>
      </w:r>
      <w:r w:rsidRPr="008C0A92">
        <w:rPr>
          <w:lang w:val="fr-FR"/>
        </w:rPr>
        <w:t>une nouvelle étude axée sur les services de musique numérique en amont, qui pourrait être suivie d</w:t>
      </w:r>
      <w:r w:rsidR="00C720D4">
        <w:rPr>
          <w:lang w:val="fr-FR"/>
        </w:rPr>
        <w:t>’</w:t>
      </w:r>
      <w:r w:rsidRPr="008C0A92">
        <w:rPr>
          <w:lang w:val="fr-FR"/>
        </w:rPr>
        <w:t>études complémentaires sur les œuvres audiovisuelles et littérair</w:t>
      </w:r>
      <w:r w:rsidR="00883D46" w:rsidRPr="008C0A92">
        <w:rPr>
          <w:lang w:val="fr-FR"/>
        </w:rPr>
        <w:t>es</w:t>
      </w:r>
      <w:r w:rsidR="00883D46">
        <w:rPr>
          <w:lang w:val="fr-FR"/>
        </w:rPr>
        <w:t xml:space="preserve">.  </w:t>
      </w:r>
      <w:r w:rsidR="00883D46" w:rsidRPr="008C0A92">
        <w:rPr>
          <w:lang w:val="fr-FR"/>
        </w:rPr>
        <w:t>Le</w:t>
      </w:r>
      <w:r w:rsidRPr="008C0A92">
        <w:rPr>
          <w:lang w:val="fr-FR"/>
        </w:rPr>
        <w:t xml:space="preserve"> comité a demandé au Secrétariat de présenter les modalités de l</w:t>
      </w:r>
      <w:r w:rsidR="00C720D4">
        <w:rPr>
          <w:lang w:val="fr-FR"/>
        </w:rPr>
        <w:t>’</w:t>
      </w:r>
      <w:r w:rsidRPr="008C0A92">
        <w:rPr>
          <w:lang w:val="fr-FR"/>
        </w:rPr>
        <w:t xml:space="preserve">étude à la </w:t>
      </w:r>
      <w:r w:rsidRPr="008C0A92">
        <w:rPr>
          <w:lang w:val="fr-FR" w:eastAsia="en-US"/>
        </w:rPr>
        <w:t>trente</w:t>
      </w:r>
      <w:r w:rsidR="004E503C">
        <w:rPr>
          <w:lang w:val="fr-FR" w:eastAsia="en-US"/>
        </w:rPr>
        <w:noBreakHyphen/>
      </w:r>
      <w:r w:rsidRPr="008C0A92">
        <w:rPr>
          <w:lang w:val="fr-FR" w:eastAsia="en-US"/>
        </w:rPr>
        <w:t>sept</w:t>
      </w:r>
      <w:r w:rsidR="00C720D4">
        <w:rPr>
          <w:lang w:val="fr-FR" w:eastAsia="en-US"/>
        </w:rPr>
        <w:t>ième session</w:t>
      </w:r>
      <w:r w:rsidRPr="008C0A92">
        <w:rPr>
          <w:lang w:val="fr-FR" w:eastAsia="en-US"/>
        </w:rPr>
        <w:t xml:space="preserve"> du SCCR.</w:t>
      </w:r>
    </w:p>
    <w:p w:rsidR="00921AC9" w:rsidRPr="008C0A92" w:rsidRDefault="00921AC9" w:rsidP="00921AC9">
      <w:pPr>
        <w:pStyle w:val="ONUMFS"/>
        <w:rPr>
          <w:lang w:val="fr-FR" w:eastAsia="en-US"/>
        </w:rPr>
      </w:pPr>
      <w:r w:rsidRPr="008C0A92">
        <w:rPr>
          <w:lang w:val="fr-FR" w:eastAsia="en-US"/>
        </w:rPr>
        <w:t>La délégation de la Fédération de Russie a présenté sa proposition concernant le renforcement de la protection des droits des metteurs en scène au niveau international, contenue dans le document</w:t>
      </w:r>
      <w:r w:rsidR="004E503C">
        <w:rPr>
          <w:lang w:val="fr-FR" w:eastAsia="en-US"/>
        </w:rPr>
        <w:t> </w:t>
      </w:r>
      <w:r w:rsidRPr="008C0A92">
        <w:rPr>
          <w:lang w:val="fr-FR" w:eastAsia="en-US"/>
        </w:rPr>
        <w:t>SCCR/35/8, et a proposé que le comité mène une étude à ce suj</w:t>
      </w:r>
      <w:r w:rsidR="00883D46" w:rsidRPr="008C0A92">
        <w:rPr>
          <w:lang w:val="fr-FR" w:eastAsia="en-US"/>
        </w:rPr>
        <w:t>et</w:t>
      </w:r>
      <w:r w:rsidR="00883D46">
        <w:rPr>
          <w:lang w:val="fr-FR" w:eastAsia="en-US"/>
        </w:rPr>
        <w:t xml:space="preserve">.  </w:t>
      </w:r>
      <w:r w:rsidR="00883D46" w:rsidRPr="008C0A92">
        <w:rPr>
          <w:lang w:val="fr-FR" w:eastAsia="en-US"/>
        </w:rPr>
        <w:t>Le</w:t>
      </w:r>
      <w:r w:rsidRPr="008C0A92">
        <w:rPr>
          <w:lang w:val="fr-FR" w:eastAsia="en-US"/>
        </w:rPr>
        <w:t xml:space="preserve">s délégations ont formulé des observations sur cette proposition et </w:t>
      </w:r>
      <w:r w:rsidRPr="008C0A92">
        <w:rPr>
          <w:lang w:val="fr-FR"/>
        </w:rPr>
        <w:t>il a été demandé au Secrétariat de présenter les modalités de l</w:t>
      </w:r>
      <w:r w:rsidR="00C720D4">
        <w:rPr>
          <w:lang w:val="fr-FR"/>
        </w:rPr>
        <w:t>’</w:t>
      </w:r>
      <w:r w:rsidRPr="008C0A92">
        <w:rPr>
          <w:lang w:val="fr-FR"/>
        </w:rPr>
        <w:t xml:space="preserve">étude à la </w:t>
      </w:r>
      <w:r w:rsidRPr="008C0A92">
        <w:rPr>
          <w:lang w:val="fr-FR" w:eastAsia="en-US"/>
        </w:rPr>
        <w:t>trente</w:t>
      </w:r>
      <w:r w:rsidR="004E503C">
        <w:rPr>
          <w:lang w:val="fr-FR" w:eastAsia="en-US"/>
        </w:rPr>
        <w:noBreakHyphen/>
      </w:r>
      <w:r w:rsidRPr="008C0A92">
        <w:rPr>
          <w:lang w:val="fr-FR" w:eastAsia="en-US"/>
        </w:rPr>
        <w:t>sept</w:t>
      </w:r>
      <w:r w:rsidR="00C720D4">
        <w:rPr>
          <w:lang w:val="fr-FR" w:eastAsia="en-US"/>
        </w:rPr>
        <w:t>ième session</w:t>
      </w:r>
      <w:r w:rsidRPr="008C0A92">
        <w:rPr>
          <w:lang w:val="fr-FR" w:eastAsia="en-US"/>
        </w:rPr>
        <w:t xml:space="preserve"> du SCCR.</w:t>
      </w:r>
    </w:p>
    <w:p w:rsidR="00921AC9" w:rsidRPr="008C0A92" w:rsidRDefault="00921AC9" w:rsidP="00921AC9">
      <w:pPr>
        <w:pStyle w:val="ONUMFS"/>
        <w:rPr>
          <w:lang w:val="fr-FR" w:eastAsia="en-US"/>
        </w:rPr>
      </w:pPr>
      <w:r w:rsidRPr="008C0A92">
        <w:rPr>
          <w:lang w:val="fr-FR" w:eastAsia="en-US"/>
        </w:rPr>
        <w:t>Ces trois questions resteront inscrites à l</w:t>
      </w:r>
      <w:r w:rsidR="00C720D4">
        <w:rPr>
          <w:lang w:val="fr-FR" w:eastAsia="en-US"/>
        </w:rPr>
        <w:t>’</w:t>
      </w:r>
      <w:r w:rsidRPr="008C0A92">
        <w:rPr>
          <w:lang w:val="fr-FR" w:eastAsia="en-US"/>
        </w:rPr>
        <w:t>ordre du jour de la trente</w:t>
      </w:r>
      <w:r w:rsidR="004E503C">
        <w:rPr>
          <w:lang w:val="fr-FR" w:eastAsia="en-US"/>
        </w:rPr>
        <w:noBreakHyphen/>
      </w:r>
      <w:r w:rsidRPr="008C0A92">
        <w:rPr>
          <w:lang w:val="fr-FR" w:eastAsia="en-US"/>
        </w:rPr>
        <w:t>sept</w:t>
      </w:r>
      <w:r w:rsidR="00C720D4">
        <w:rPr>
          <w:lang w:val="fr-FR" w:eastAsia="en-US"/>
        </w:rPr>
        <w:t>ième session</w:t>
      </w:r>
      <w:r w:rsidRPr="008C0A92">
        <w:rPr>
          <w:lang w:val="fr-FR" w:eastAsia="en-US"/>
        </w:rPr>
        <w:t xml:space="preserve"> du SCCR.</w:t>
      </w:r>
    </w:p>
    <w:p w:rsidR="00921AC9" w:rsidRPr="008C0A92" w:rsidRDefault="00921AC9" w:rsidP="00D97AE1">
      <w:pPr>
        <w:pStyle w:val="Heading2"/>
        <w:rPr>
          <w:lang w:val="fr-FR"/>
        </w:rPr>
      </w:pPr>
      <w:r w:rsidRPr="008C0A92">
        <w:rPr>
          <w:lang w:val="fr-FR"/>
        </w:rPr>
        <w:t>Résumé présenté par le président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Le comité a pris note du contenu du présent résumé présenté par le préside</w:t>
      </w:r>
      <w:r w:rsidR="00883D46" w:rsidRPr="008C0A92">
        <w:rPr>
          <w:lang w:val="fr-FR"/>
        </w:rPr>
        <w:t>nt</w:t>
      </w:r>
      <w:r w:rsidR="00883D46">
        <w:rPr>
          <w:lang w:val="fr-FR"/>
        </w:rPr>
        <w:t xml:space="preserve">.  </w:t>
      </w:r>
      <w:r w:rsidR="00883D46" w:rsidRPr="008C0A92">
        <w:rPr>
          <w:lang w:val="fr-FR"/>
        </w:rPr>
        <w:t>Le</w:t>
      </w:r>
      <w:r w:rsidR="005359E8">
        <w:rPr>
          <w:lang w:val="fr-FR"/>
        </w:rPr>
        <w:t> </w:t>
      </w:r>
      <w:r w:rsidRPr="008C0A92">
        <w:rPr>
          <w:lang w:val="fr-FR"/>
        </w:rPr>
        <w:t>président a précisé que le résumé rendait compte du point de vue du président sur les résultats de la trente</w:t>
      </w:r>
      <w:r w:rsidR="004E503C">
        <w:rPr>
          <w:lang w:val="fr-FR"/>
        </w:rPr>
        <w:noBreakHyphen/>
      </w:r>
      <w:r w:rsidRPr="008C0A92">
        <w:rPr>
          <w:lang w:val="fr-FR"/>
        </w:rPr>
        <w:t>six</w:t>
      </w:r>
      <w:r w:rsidR="00C720D4">
        <w:rPr>
          <w:lang w:val="fr-FR"/>
        </w:rPr>
        <w:t>ième session</w:t>
      </w:r>
      <w:r w:rsidRPr="008C0A92">
        <w:rPr>
          <w:lang w:val="fr-FR"/>
        </w:rPr>
        <w:t xml:space="preserve"> du SCCR et que, par conséquent, il n</w:t>
      </w:r>
      <w:r w:rsidR="00C720D4">
        <w:rPr>
          <w:lang w:val="fr-FR"/>
        </w:rPr>
        <w:t>’</w:t>
      </w:r>
      <w:r w:rsidRPr="008C0A92">
        <w:rPr>
          <w:lang w:val="fr-FR"/>
        </w:rPr>
        <w:t>était pas soumis au comité pour approbation.</w:t>
      </w:r>
    </w:p>
    <w:p w:rsidR="00921AC9" w:rsidRPr="008C0A92" w:rsidRDefault="00921AC9" w:rsidP="00D97AE1">
      <w:pPr>
        <w:pStyle w:val="Heading2"/>
        <w:rPr>
          <w:lang w:val="fr-FR"/>
        </w:rPr>
      </w:pPr>
      <w:r w:rsidRPr="008C0A92">
        <w:rPr>
          <w:lang w:val="fr-FR"/>
        </w:rPr>
        <w:t>Point 9 de l</w:t>
      </w:r>
      <w:r w:rsidR="00C720D4">
        <w:rPr>
          <w:lang w:val="fr-FR"/>
        </w:rPr>
        <w:t>’</w:t>
      </w:r>
      <w:r w:rsidRPr="008C0A92">
        <w:rPr>
          <w:lang w:val="fr-FR"/>
        </w:rPr>
        <w:t>ordre du jour</w:t>
      </w:r>
      <w:r w:rsidR="00C720D4">
        <w:rPr>
          <w:lang w:val="fr-FR"/>
        </w:rPr>
        <w:t> :</w:t>
      </w:r>
      <w:r w:rsidRPr="008C0A92">
        <w:rPr>
          <w:lang w:val="fr-FR"/>
        </w:rPr>
        <w:t xml:space="preserve"> clôture de la session</w:t>
      </w:r>
    </w:p>
    <w:p w:rsidR="00921AC9" w:rsidRPr="008C0A92" w:rsidRDefault="00921AC9" w:rsidP="00921AC9">
      <w:pPr>
        <w:pStyle w:val="ONUMFS"/>
        <w:rPr>
          <w:lang w:val="fr-FR"/>
        </w:rPr>
      </w:pPr>
      <w:r w:rsidRPr="008C0A92">
        <w:rPr>
          <w:lang w:val="fr-FR"/>
        </w:rPr>
        <w:t>La prochaine session du comité se tiendra du 26 au 30 novembre 2018.</w:t>
      </w:r>
    </w:p>
    <w:p w:rsidR="000765C4" w:rsidRPr="008C0A92" w:rsidRDefault="00921AC9" w:rsidP="00A20C83">
      <w:pPr>
        <w:pStyle w:val="Endofdocument-Annex"/>
        <w:spacing w:before="720"/>
        <w:rPr>
          <w:lang w:val="fr-FR"/>
        </w:rPr>
      </w:pPr>
      <w:r w:rsidRPr="008C0A92">
        <w:rPr>
          <w:lang w:val="fr-FR"/>
        </w:rPr>
        <w:t>[Fin du document]</w:t>
      </w:r>
    </w:p>
    <w:sectPr w:rsidR="000765C4" w:rsidRPr="008C0A92" w:rsidSect="006D7F0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932" w:rsidRDefault="00361932">
      <w:r>
        <w:separator/>
      </w:r>
    </w:p>
  </w:endnote>
  <w:endnote w:type="continuationSeparator" w:id="0">
    <w:p w:rsidR="00361932" w:rsidRDefault="00361932" w:rsidP="003B38C1">
      <w:r>
        <w:separator/>
      </w:r>
    </w:p>
    <w:p w:rsidR="00361932" w:rsidRPr="003B38C1" w:rsidRDefault="0036193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1932" w:rsidRPr="003B38C1" w:rsidRDefault="003619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3C" w:rsidRDefault="004E50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3C" w:rsidRDefault="004E50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3C" w:rsidRDefault="004E503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F34" w:rsidRDefault="00FC30E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F34" w:rsidRDefault="00FC30E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F34" w:rsidRDefault="00FC3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932" w:rsidRDefault="00361932">
      <w:r>
        <w:separator/>
      </w:r>
    </w:p>
  </w:footnote>
  <w:footnote w:type="continuationSeparator" w:id="0">
    <w:p w:rsidR="00361932" w:rsidRDefault="00361932" w:rsidP="008B60B2">
      <w:r>
        <w:separator/>
      </w:r>
    </w:p>
    <w:p w:rsidR="00361932" w:rsidRPr="00ED77FB" w:rsidRDefault="003619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1932" w:rsidRPr="00ED77FB" w:rsidRDefault="003619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3C" w:rsidRDefault="004E50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6A" w:rsidRDefault="00251F6A" w:rsidP="00603042">
    <w:pPr>
      <w:tabs>
        <w:tab w:val="left" w:pos="7938"/>
        <w:tab w:val="left" w:pos="8080"/>
        <w:tab w:val="left" w:pos="8222"/>
      </w:tabs>
      <w:jc w:val="right"/>
    </w:pPr>
    <w:r>
      <w:t>WO/GA/50</w:t>
    </w:r>
    <w:r w:rsidRPr="00FC28B4">
      <w:t>/</w:t>
    </w:r>
    <w:r w:rsidR="00FB6929">
      <w:t>3</w:t>
    </w:r>
  </w:p>
  <w:p w:rsidR="00251F6A" w:rsidRDefault="00251F6A" w:rsidP="00477D6B">
    <w:pPr>
      <w:jc w:val="right"/>
    </w:pPr>
    <w:proofErr w:type="gramStart"/>
    <w:r>
      <w:t>page</w:t>
    </w:r>
    <w:proofErr w:type="gramEnd"/>
    <w:r w:rsidR="004E503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C30E5">
      <w:rPr>
        <w:noProof/>
      </w:rPr>
      <w:t>4</w:t>
    </w:r>
    <w:r>
      <w:fldChar w:fldCharType="end"/>
    </w:r>
  </w:p>
  <w:p w:rsidR="00251F6A" w:rsidRDefault="00251F6A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03C" w:rsidRDefault="004E503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8A0" w:rsidRDefault="004248A0">
    <w:pPr>
      <w:pStyle w:val="Header"/>
      <w:jc w:val="right"/>
    </w:pPr>
    <w:proofErr w:type="gramStart"/>
    <w:r>
      <w:t>page</w:t>
    </w:r>
    <w:proofErr w:type="gramEnd"/>
    <w:r>
      <w:t xml:space="preserve"> </w:t>
    </w:r>
    <w:sdt>
      <w:sdtPr>
        <w:id w:val="-19470694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0E5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FE1269" w:rsidRDefault="00FC30E5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F34" w:rsidRDefault="00FC30E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269" w:rsidRDefault="00FC30E5" w:rsidP="00477D6B">
    <w:pPr>
      <w:jc w:val="right"/>
    </w:pPr>
  </w:p>
  <w:p w:rsidR="00FE1269" w:rsidRDefault="00E54A83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C30E5">
      <w:rPr>
        <w:noProof/>
      </w:rPr>
      <w:t>9</w:t>
    </w:r>
    <w:r>
      <w:fldChar w:fldCharType="end"/>
    </w:r>
  </w:p>
  <w:p w:rsidR="00FE1269" w:rsidRDefault="00FC30E5" w:rsidP="00477D6B">
    <w:pPr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F34" w:rsidRPr="00466F34" w:rsidRDefault="00FC30E5" w:rsidP="00466F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641846"/>
    <w:multiLevelType w:val="hybridMultilevel"/>
    <w:tmpl w:val="E7A89A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50E2A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F4001"/>
    <w:multiLevelType w:val="hybridMultilevel"/>
    <w:tmpl w:val="B44AEF9A"/>
    <w:lvl w:ilvl="0" w:tplc="A7922D18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6521"/>
        </w:tabs>
        <w:ind w:left="5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837122C"/>
    <w:multiLevelType w:val="hybridMultilevel"/>
    <w:tmpl w:val="0A9EA1D0"/>
    <w:lvl w:ilvl="0" w:tplc="44F86E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58541F"/>
    <w:multiLevelType w:val="hybridMultilevel"/>
    <w:tmpl w:val="843EDD6A"/>
    <w:lvl w:ilvl="0" w:tplc="3B8031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C7827"/>
    <w:multiLevelType w:val="hybridMultilevel"/>
    <w:tmpl w:val="C16861EA"/>
    <w:lvl w:ilvl="0" w:tplc="22F21592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D30591"/>
    <w:multiLevelType w:val="hybridMultilevel"/>
    <w:tmpl w:val="C016BF8C"/>
    <w:lvl w:ilvl="0" w:tplc="46E04E88">
      <w:start w:val="1"/>
      <w:numFmt w:val="lowerRoman"/>
      <w:lvlText w:val="%1)"/>
      <w:lvlJc w:val="left"/>
      <w:pPr>
        <w:ind w:left="60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41" w:hanging="360"/>
      </w:pPr>
    </w:lvl>
    <w:lvl w:ilvl="2" w:tplc="0409001B" w:tentative="1">
      <w:start w:val="1"/>
      <w:numFmt w:val="lowerRoman"/>
      <w:lvlText w:val="%3."/>
      <w:lvlJc w:val="right"/>
      <w:pPr>
        <w:ind w:left="7161" w:hanging="180"/>
      </w:pPr>
    </w:lvl>
    <w:lvl w:ilvl="3" w:tplc="0409000F" w:tentative="1">
      <w:start w:val="1"/>
      <w:numFmt w:val="decimal"/>
      <w:lvlText w:val="%4."/>
      <w:lvlJc w:val="left"/>
      <w:pPr>
        <w:ind w:left="7881" w:hanging="360"/>
      </w:pPr>
    </w:lvl>
    <w:lvl w:ilvl="4" w:tplc="04090019" w:tentative="1">
      <w:start w:val="1"/>
      <w:numFmt w:val="lowerLetter"/>
      <w:lvlText w:val="%5."/>
      <w:lvlJc w:val="left"/>
      <w:pPr>
        <w:ind w:left="8601" w:hanging="360"/>
      </w:pPr>
    </w:lvl>
    <w:lvl w:ilvl="5" w:tplc="0409001B" w:tentative="1">
      <w:start w:val="1"/>
      <w:numFmt w:val="lowerRoman"/>
      <w:lvlText w:val="%6."/>
      <w:lvlJc w:val="right"/>
      <w:pPr>
        <w:ind w:left="9321" w:hanging="180"/>
      </w:pPr>
    </w:lvl>
    <w:lvl w:ilvl="6" w:tplc="0409000F" w:tentative="1">
      <w:start w:val="1"/>
      <w:numFmt w:val="decimal"/>
      <w:lvlText w:val="%7."/>
      <w:lvlJc w:val="left"/>
      <w:pPr>
        <w:ind w:left="10041" w:hanging="360"/>
      </w:pPr>
    </w:lvl>
    <w:lvl w:ilvl="7" w:tplc="04090019" w:tentative="1">
      <w:start w:val="1"/>
      <w:numFmt w:val="lowerLetter"/>
      <w:lvlText w:val="%8."/>
      <w:lvlJc w:val="left"/>
      <w:pPr>
        <w:ind w:left="10761" w:hanging="360"/>
      </w:pPr>
    </w:lvl>
    <w:lvl w:ilvl="8" w:tplc="0409001B" w:tentative="1">
      <w:start w:val="1"/>
      <w:numFmt w:val="lowerRoman"/>
      <w:lvlText w:val="%9."/>
      <w:lvlJc w:val="right"/>
      <w:pPr>
        <w:ind w:left="11481" w:hanging="180"/>
      </w:pPr>
    </w:lvl>
  </w:abstractNum>
  <w:abstractNum w:abstractNumId="13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8669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9389" w:hanging="180"/>
      </w:pPr>
    </w:lvl>
    <w:lvl w:ilvl="3" w:tplc="0409000F">
      <w:start w:val="1"/>
      <w:numFmt w:val="decimal"/>
      <w:lvlText w:val="%4."/>
      <w:lvlJc w:val="left"/>
      <w:pPr>
        <w:ind w:left="10109" w:hanging="360"/>
      </w:pPr>
    </w:lvl>
    <w:lvl w:ilvl="4" w:tplc="04090019">
      <w:start w:val="1"/>
      <w:numFmt w:val="lowerLetter"/>
      <w:lvlText w:val="%5."/>
      <w:lvlJc w:val="left"/>
      <w:pPr>
        <w:ind w:left="10829" w:hanging="360"/>
      </w:pPr>
    </w:lvl>
    <w:lvl w:ilvl="5" w:tplc="0409001B">
      <w:start w:val="1"/>
      <w:numFmt w:val="lowerRoman"/>
      <w:lvlText w:val="%6."/>
      <w:lvlJc w:val="right"/>
      <w:pPr>
        <w:ind w:left="11549" w:hanging="180"/>
      </w:pPr>
    </w:lvl>
    <w:lvl w:ilvl="6" w:tplc="0409000F">
      <w:start w:val="1"/>
      <w:numFmt w:val="decimal"/>
      <w:lvlText w:val="%7."/>
      <w:lvlJc w:val="left"/>
      <w:pPr>
        <w:ind w:left="12269" w:hanging="360"/>
      </w:pPr>
    </w:lvl>
    <w:lvl w:ilvl="7" w:tplc="04090019">
      <w:start w:val="1"/>
      <w:numFmt w:val="lowerLetter"/>
      <w:lvlText w:val="%8."/>
      <w:lvlJc w:val="left"/>
      <w:pPr>
        <w:ind w:left="12989" w:hanging="360"/>
      </w:pPr>
    </w:lvl>
    <w:lvl w:ilvl="8" w:tplc="0409001B" w:tentative="1">
      <w:start w:val="1"/>
      <w:numFmt w:val="lowerRoman"/>
      <w:lvlText w:val="%9."/>
      <w:lvlJc w:val="right"/>
      <w:pPr>
        <w:ind w:left="13709" w:hanging="180"/>
      </w:pPr>
    </w:lvl>
  </w:abstractNum>
  <w:abstractNum w:abstractNumId="14">
    <w:nsid w:val="67CA7244"/>
    <w:multiLevelType w:val="hybridMultilevel"/>
    <w:tmpl w:val="8430BF54"/>
    <w:lvl w:ilvl="0" w:tplc="2D3A8494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E0F633A"/>
    <w:multiLevelType w:val="hybridMultilevel"/>
    <w:tmpl w:val="6DBE6FFE"/>
    <w:lvl w:ilvl="0" w:tplc="00FE52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5"/>
  </w:num>
  <w:num w:numId="14">
    <w:abstractNumId w:val="7"/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51F6A"/>
    <w:rsid w:val="000145A2"/>
    <w:rsid w:val="000215C6"/>
    <w:rsid w:val="000231EF"/>
    <w:rsid w:val="00037FC6"/>
    <w:rsid w:val="00041891"/>
    <w:rsid w:val="00043CAA"/>
    <w:rsid w:val="000540E0"/>
    <w:rsid w:val="00063554"/>
    <w:rsid w:val="00070BE3"/>
    <w:rsid w:val="00075432"/>
    <w:rsid w:val="00075CD2"/>
    <w:rsid w:val="000765C4"/>
    <w:rsid w:val="00076D76"/>
    <w:rsid w:val="000779D8"/>
    <w:rsid w:val="000968ED"/>
    <w:rsid w:val="000B754D"/>
    <w:rsid w:val="000C117A"/>
    <w:rsid w:val="000C41DF"/>
    <w:rsid w:val="000E530F"/>
    <w:rsid w:val="000F03EE"/>
    <w:rsid w:val="000F3E42"/>
    <w:rsid w:val="000F4660"/>
    <w:rsid w:val="000F5E56"/>
    <w:rsid w:val="00113E08"/>
    <w:rsid w:val="00117647"/>
    <w:rsid w:val="00121E11"/>
    <w:rsid w:val="001225B7"/>
    <w:rsid w:val="00133520"/>
    <w:rsid w:val="00134AA7"/>
    <w:rsid w:val="001362EE"/>
    <w:rsid w:val="00137861"/>
    <w:rsid w:val="00156693"/>
    <w:rsid w:val="001647D5"/>
    <w:rsid w:val="001832A6"/>
    <w:rsid w:val="00192D67"/>
    <w:rsid w:val="001C02B1"/>
    <w:rsid w:val="001C2279"/>
    <w:rsid w:val="001C69A6"/>
    <w:rsid w:val="001D0FF8"/>
    <w:rsid w:val="00202854"/>
    <w:rsid w:val="0021217E"/>
    <w:rsid w:val="0021254B"/>
    <w:rsid w:val="00236482"/>
    <w:rsid w:val="00251F6A"/>
    <w:rsid w:val="00262FE4"/>
    <w:rsid w:val="002634C4"/>
    <w:rsid w:val="00267156"/>
    <w:rsid w:val="00271FAB"/>
    <w:rsid w:val="002801CA"/>
    <w:rsid w:val="002815E1"/>
    <w:rsid w:val="002928D3"/>
    <w:rsid w:val="002969FA"/>
    <w:rsid w:val="002C1EA5"/>
    <w:rsid w:val="002C7B8C"/>
    <w:rsid w:val="002F10B6"/>
    <w:rsid w:val="002F1FE6"/>
    <w:rsid w:val="002F4E68"/>
    <w:rsid w:val="00312F7F"/>
    <w:rsid w:val="003154B4"/>
    <w:rsid w:val="003432E1"/>
    <w:rsid w:val="003455CA"/>
    <w:rsid w:val="00350AE2"/>
    <w:rsid w:val="00355A30"/>
    <w:rsid w:val="0035646F"/>
    <w:rsid w:val="00361450"/>
    <w:rsid w:val="00361932"/>
    <w:rsid w:val="00362326"/>
    <w:rsid w:val="003673CF"/>
    <w:rsid w:val="00370CEC"/>
    <w:rsid w:val="003845C1"/>
    <w:rsid w:val="003A3FB3"/>
    <w:rsid w:val="003A6F89"/>
    <w:rsid w:val="003B38C1"/>
    <w:rsid w:val="003B6737"/>
    <w:rsid w:val="003D5524"/>
    <w:rsid w:val="003D57B0"/>
    <w:rsid w:val="003F6C59"/>
    <w:rsid w:val="00413ADC"/>
    <w:rsid w:val="00415D76"/>
    <w:rsid w:val="00423E3E"/>
    <w:rsid w:val="004248A0"/>
    <w:rsid w:val="00427AF4"/>
    <w:rsid w:val="004647DA"/>
    <w:rsid w:val="00474062"/>
    <w:rsid w:val="00477D6B"/>
    <w:rsid w:val="0049022B"/>
    <w:rsid w:val="004C05DD"/>
    <w:rsid w:val="004D75A9"/>
    <w:rsid w:val="004E503C"/>
    <w:rsid w:val="005019FF"/>
    <w:rsid w:val="00501D33"/>
    <w:rsid w:val="00522994"/>
    <w:rsid w:val="00526349"/>
    <w:rsid w:val="0053057A"/>
    <w:rsid w:val="005359E8"/>
    <w:rsid w:val="00540EC5"/>
    <w:rsid w:val="00541EC1"/>
    <w:rsid w:val="00560A29"/>
    <w:rsid w:val="00566B00"/>
    <w:rsid w:val="005A14B0"/>
    <w:rsid w:val="005C6649"/>
    <w:rsid w:val="005D0C60"/>
    <w:rsid w:val="00605827"/>
    <w:rsid w:val="006111CD"/>
    <w:rsid w:val="0062699B"/>
    <w:rsid w:val="00646050"/>
    <w:rsid w:val="006713CA"/>
    <w:rsid w:val="0067170F"/>
    <w:rsid w:val="00674FCA"/>
    <w:rsid w:val="00676C5C"/>
    <w:rsid w:val="00692872"/>
    <w:rsid w:val="006A4E2B"/>
    <w:rsid w:val="006D7F09"/>
    <w:rsid w:val="006E4F5F"/>
    <w:rsid w:val="0070417F"/>
    <w:rsid w:val="00710148"/>
    <w:rsid w:val="00717954"/>
    <w:rsid w:val="00767EE1"/>
    <w:rsid w:val="00786437"/>
    <w:rsid w:val="007C0196"/>
    <w:rsid w:val="007C62E8"/>
    <w:rsid w:val="007D1613"/>
    <w:rsid w:val="007D506A"/>
    <w:rsid w:val="007E4C0E"/>
    <w:rsid w:val="00835F81"/>
    <w:rsid w:val="00852677"/>
    <w:rsid w:val="008528B9"/>
    <w:rsid w:val="00860537"/>
    <w:rsid w:val="0086425D"/>
    <w:rsid w:val="00874756"/>
    <w:rsid w:val="00877718"/>
    <w:rsid w:val="00883D46"/>
    <w:rsid w:val="00884FFD"/>
    <w:rsid w:val="008956F0"/>
    <w:rsid w:val="008A134B"/>
    <w:rsid w:val="008B2CC1"/>
    <w:rsid w:val="008B60B2"/>
    <w:rsid w:val="008B65D8"/>
    <w:rsid w:val="008C0A92"/>
    <w:rsid w:val="009071E7"/>
    <w:rsid w:val="0090731E"/>
    <w:rsid w:val="00916EE2"/>
    <w:rsid w:val="00921AC9"/>
    <w:rsid w:val="00924B19"/>
    <w:rsid w:val="009375FE"/>
    <w:rsid w:val="00952C09"/>
    <w:rsid w:val="00954046"/>
    <w:rsid w:val="00964E72"/>
    <w:rsid w:val="00966A22"/>
    <w:rsid w:val="00966E5B"/>
    <w:rsid w:val="0096722F"/>
    <w:rsid w:val="00980843"/>
    <w:rsid w:val="009973BD"/>
    <w:rsid w:val="009B1105"/>
    <w:rsid w:val="009C127D"/>
    <w:rsid w:val="009D6C14"/>
    <w:rsid w:val="009E2791"/>
    <w:rsid w:val="009E3F6F"/>
    <w:rsid w:val="009E74DF"/>
    <w:rsid w:val="009F499F"/>
    <w:rsid w:val="00A14576"/>
    <w:rsid w:val="00A20C83"/>
    <w:rsid w:val="00A21547"/>
    <w:rsid w:val="00A37342"/>
    <w:rsid w:val="00A376B6"/>
    <w:rsid w:val="00A42DAF"/>
    <w:rsid w:val="00A45BD8"/>
    <w:rsid w:val="00A84983"/>
    <w:rsid w:val="00A869B7"/>
    <w:rsid w:val="00A90FB2"/>
    <w:rsid w:val="00A929A6"/>
    <w:rsid w:val="00AA05FF"/>
    <w:rsid w:val="00AA2DD4"/>
    <w:rsid w:val="00AB41BB"/>
    <w:rsid w:val="00AC205C"/>
    <w:rsid w:val="00AF0A6B"/>
    <w:rsid w:val="00AF6C2C"/>
    <w:rsid w:val="00B05A69"/>
    <w:rsid w:val="00B9734B"/>
    <w:rsid w:val="00BA30E2"/>
    <w:rsid w:val="00BA7D8C"/>
    <w:rsid w:val="00BD140D"/>
    <w:rsid w:val="00C04946"/>
    <w:rsid w:val="00C11BFE"/>
    <w:rsid w:val="00C1560B"/>
    <w:rsid w:val="00C1787F"/>
    <w:rsid w:val="00C42054"/>
    <w:rsid w:val="00C5068F"/>
    <w:rsid w:val="00C621DF"/>
    <w:rsid w:val="00C64BB8"/>
    <w:rsid w:val="00C71872"/>
    <w:rsid w:val="00C720D4"/>
    <w:rsid w:val="00C749EC"/>
    <w:rsid w:val="00C86D74"/>
    <w:rsid w:val="00CD04F1"/>
    <w:rsid w:val="00CD4E3A"/>
    <w:rsid w:val="00CD5627"/>
    <w:rsid w:val="00CD7F59"/>
    <w:rsid w:val="00CF5E44"/>
    <w:rsid w:val="00D13AAC"/>
    <w:rsid w:val="00D1493A"/>
    <w:rsid w:val="00D162E2"/>
    <w:rsid w:val="00D44A0B"/>
    <w:rsid w:val="00D45252"/>
    <w:rsid w:val="00D60AA4"/>
    <w:rsid w:val="00D66E37"/>
    <w:rsid w:val="00D71B4D"/>
    <w:rsid w:val="00D87F4A"/>
    <w:rsid w:val="00D93D55"/>
    <w:rsid w:val="00D97AE1"/>
    <w:rsid w:val="00DC1486"/>
    <w:rsid w:val="00DC6E69"/>
    <w:rsid w:val="00DC7FD2"/>
    <w:rsid w:val="00DD1C85"/>
    <w:rsid w:val="00DF023A"/>
    <w:rsid w:val="00DF383E"/>
    <w:rsid w:val="00E04717"/>
    <w:rsid w:val="00E15015"/>
    <w:rsid w:val="00E17AA1"/>
    <w:rsid w:val="00E328B4"/>
    <w:rsid w:val="00E335FE"/>
    <w:rsid w:val="00E54A83"/>
    <w:rsid w:val="00E61551"/>
    <w:rsid w:val="00E728BE"/>
    <w:rsid w:val="00E85557"/>
    <w:rsid w:val="00EA212A"/>
    <w:rsid w:val="00EA4EE2"/>
    <w:rsid w:val="00EA7D6E"/>
    <w:rsid w:val="00EC3F4C"/>
    <w:rsid w:val="00EC4E49"/>
    <w:rsid w:val="00ED77FB"/>
    <w:rsid w:val="00EE0F12"/>
    <w:rsid w:val="00EE45FA"/>
    <w:rsid w:val="00F01440"/>
    <w:rsid w:val="00F2631D"/>
    <w:rsid w:val="00F44382"/>
    <w:rsid w:val="00F66152"/>
    <w:rsid w:val="00F7379B"/>
    <w:rsid w:val="00F96D69"/>
    <w:rsid w:val="00FB6929"/>
    <w:rsid w:val="00FB6D3F"/>
    <w:rsid w:val="00FC30E5"/>
    <w:rsid w:val="00FC5D7B"/>
    <w:rsid w:val="00FD593C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37861"/>
    <w:pPr>
      <w:keepNext/>
      <w:spacing w:after="60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D97AE1"/>
    <w:pPr>
      <w:keepNext/>
      <w:tabs>
        <w:tab w:val="left" w:pos="0"/>
      </w:tabs>
      <w:spacing w:before="360" w:after="220"/>
      <w:outlineLvl w:val="1"/>
    </w:pPr>
    <w:rPr>
      <w:b/>
      <w:bCs/>
      <w:iCs/>
      <w:caps/>
      <w:kern w:val="32"/>
      <w:szCs w:val="22"/>
    </w:rPr>
  </w:style>
  <w:style w:type="paragraph" w:styleId="Heading3">
    <w:name w:val="heading 3"/>
    <w:basedOn w:val="Normal"/>
    <w:next w:val="Normal"/>
    <w:autoRedefine/>
    <w:qFormat/>
    <w:rsid w:val="00540EC5"/>
    <w:pPr>
      <w:keepNext/>
      <w:spacing w:after="200"/>
      <w:ind w:left="567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51F6A"/>
    <w:pPr>
      <w:ind w:left="720"/>
      <w:contextualSpacing/>
    </w:pPr>
  </w:style>
  <w:style w:type="paragraph" w:customStyle="1" w:styleId="Default">
    <w:name w:val="Default"/>
    <w:rsid w:val="00251F6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51F6A"/>
    <w:rPr>
      <w:b/>
      <w:bCs/>
    </w:rPr>
  </w:style>
  <w:style w:type="paragraph" w:styleId="NormalWeb">
    <w:name w:val="Normal (Web)"/>
    <w:basedOn w:val="Normal"/>
    <w:uiPriority w:val="99"/>
    <w:unhideWhenUsed/>
    <w:rsid w:val="00251F6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ndofdocument">
    <w:name w:val="End of document"/>
    <w:basedOn w:val="Normal"/>
    <w:rsid w:val="00C4205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42054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Hyperlink">
    <w:name w:val="Hyperlink"/>
    <w:basedOn w:val="DefaultParagraphFont"/>
    <w:rsid w:val="00C4205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2699B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2699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154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54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4B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154B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3154B4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37861"/>
    <w:pPr>
      <w:keepNext/>
      <w:spacing w:after="60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D97AE1"/>
    <w:pPr>
      <w:keepNext/>
      <w:tabs>
        <w:tab w:val="left" w:pos="0"/>
      </w:tabs>
      <w:spacing w:before="360" w:after="220"/>
      <w:outlineLvl w:val="1"/>
    </w:pPr>
    <w:rPr>
      <w:b/>
      <w:bCs/>
      <w:iCs/>
      <w:caps/>
      <w:kern w:val="32"/>
      <w:szCs w:val="22"/>
    </w:rPr>
  </w:style>
  <w:style w:type="paragraph" w:styleId="Heading3">
    <w:name w:val="heading 3"/>
    <w:basedOn w:val="Normal"/>
    <w:next w:val="Normal"/>
    <w:autoRedefine/>
    <w:qFormat/>
    <w:rsid w:val="00540EC5"/>
    <w:pPr>
      <w:keepNext/>
      <w:spacing w:after="200"/>
      <w:ind w:left="567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51F6A"/>
    <w:pPr>
      <w:ind w:left="720"/>
      <w:contextualSpacing/>
    </w:pPr>
  </w:style>
  <w:style w:type="paragraph" w:customStyle="1" w:styleId="Default">
    <w:name w:val="Default"/>
    <w:rsid w:val="00251F6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51F6A"/>
    <w:rPr>
      <w:b/>
      <w:bCs/>
    </w:rPr>
  </w:style>
  <w:style w:type="paragraph" w:styleId="NormalWeb">
    <w:name w:val="Normal (Web)"/>
    <w:basedOn w:val="Normal"/>
    <w:uiPriority w:val="99"/>
    <w:unhideWhenUsed/>
    <w:rsid w:val="00251F6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ndofdocument">
    <w:name w:val="End of document"/>
    <w:basedOn w:val="Normal"/>
    <w:rsid w:val="00C4205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42054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Hyperlink">
    <w:name w:val="Hyperlink"/>
    <w:basedOn w:val="DefaultParagraphFont"/>
    <w:rsid w:val="00C4205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2699B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2699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154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54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4B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154B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3154B4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copyright.mail@wipo.int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yperlink" Target="mailto:copyright.mail@wip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0505-3AAC-4F46-90A2-7C3E5E6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50 (E)</Template>
  <TotalTime>19</TotalTime>
  <Pages>13</Pages>
  <Words>4339</Words>
  <Characters>23353</Characters>
  <Application>Microsoft Office Word</Application>
  <DocSecurity>0</DocSecurity>
  <Lines>194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27637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KHONJE Eleanor</dc:creator>
  <cp:lastModifiedBy>HÄFLIGER Patience</cp:lastModifiedBy>
  <cp:revision>7</cp:revision>
  <cp:lastPrinted>2018-07-26T14:20:00Z</cp:lastPrinted>
  <dcterms:created xsi:type="dcterms:W3CDTF">2018-07-26T13:58:00Z</dcterms:created>
  <dcterms:modified xsi:type="dcterms:W3CDTF">2018-07-26T14:23:00Z</dcterms:modified>
  <cp:category>WIPO General Assembly</cp:category>
</cp:coreProperties>
</file>