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D6" w:rsidRPr="003636E5" w:rsidRDefault="002467D6" w:rsidP="002467D6">
      <w:pPr>
        <w:rPr>
          <w:b/>
          <w:lang w:val="ru-RU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808"/>
      </w:tblGrid>
      <w:tr w:rsidR="002467D6" w:rsidTr="0092381C">
        <w:trPr>
          <w:trHeight w:val="2334"/>
        </w:trPr>
        <w:tc>
          <w:tcPr>
            <w:tcW w:w="7763" w:type="dxa"/>
          </w:tcPr>
          <w:p w:rsidR="002467D6" w:rsidRPr="003636E5" w:rsidRDefault="002467D6" w:rsidP="0092381C">
            <w:pPr>
              <w:pStyle w:val="Heading7"/>
              <w:pBdr>
                <w:bottom w:val="single" w:sz="12" w:space="1" w:color="auto"/>
              </w:pBdr>
              <w:outlineLvl w:val="6"/>
              <w:rPr>
                <w:sz w:val="28"/>
                <w:szCs w:val="28"/>
                <w:lang w:val="ru-RU"/>
              </w:rPr>
            </w:pPr>
          </w:p>
          <w:p w:rsidR="002467D6" w:rsidRPr="007D0452" w:rsidRDefault="002467D6" w:rsidP="0092381C">
            <w:pPr>
              <w:pStyle w:val="Heading7"/>
              <w:pBdr>
                <w:bottom w:val="single" w:sz="12" w:space="1" w:color="auto"/>
              </w:pBdr>
              <w:outlineLvl w:val="6"/>
              <w:rPr>
                <w:b w:val="0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Биографические данные д-ра Фрэнсиса Гарри</w:t>
            </w:r>
            <w:r w:rsidRPr="007D0452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br/>
            </w:r>
          </w:p>
          <w:p w:rsidR="002467D6" w:rsidRDefault="002467D6" w:rsidP="0092381C">
            <w:pPr>
              <w:tabs>
                <w:tab w:val="left" w:pos="1797"/>
              </w:tabs>
              <w:rPr>
                <w:b/>
                <w:lang w:val="ru-RU"/>
              </w:rPr>
            </w:pPr>
          </w:p>
          <w:p w:rsidR="002467D6" w:rsidRPr="007D0452" w:rsidRDefault="002467D6" w:rsidP="0092381C">
            <w:pPr>
              <w:tabs>
                <w:tab w:val="left" w:pos="1797"/>
              </w:tabs>
              <w:rPr>
                <w:lang w:val="ru-RU"/>
              </w:rPr>
            </w:pPr>
            <w:r>
              <w:rPr>
                <w:b/>
                <w:lang w:val="ru-RU"/>
              </w:rPr>
              <w:t>Дата рождения</w:t>
            </w:r>
            <w:r w:rsidRPr="007D0452">
              <w:rPr>
                <w:b/>
                <w:lang w:val="ru-RU"/>
              </w:rPr>
              <w:t>:</w:t>
            </w:r>
            <w:r>
              <w:rPr>
                <w:lang w:val="ru-RU"/>
              </w:rPr>
              <w:t xml:space="preserve">  </w:t>
            </w:r>
            <w:r w:rsidRPr="007D0452">
              <w:rPr>
                <w:lang w:val="ru-RU"/>
              </w:rPr>
              <w:t xml:space="preserve">17 </w:t>
            </w:r>
            <w:r>
              <w:rPr>
                <w:lang w:val="ru-RU"/>
              </w:rPr>
              <w:t>мая</w:t>
            </w:r>
            <w:r w:rsidRPr="007D0452">
              <w:rPr>
                <w:lang w:val="ru-RU"/>
              </w:rPr>
              <w:t xml:space="preserve"> 1951 </w:t>
            </w:r>
            <w:r>
              <w:rPr>
                <w:lang w:val="ru-RU"/>
              </w:rPr>
              <w:t>г.</w:t>
            </w:r>
          </w:p>
          <w:p w:rsidR="002467D6" w:rsidRPr="007D0452" w:rsidRDefault="002467D6" w:rsidP="0092381C">
            <w:pPr>
              <w:tabs>
                <w:tab w:val="left" w:pos="1797"/>
                <w:tab w:val="left" w:pos="1843"/>
              </w:tabs>
              <w:rPr>
                <w:lang w:val="ru-RU"/>
              </w:rPr>
            </w:pPr>
            <w:r>
              <w:rPr>
                <w:b/>
                <w:lang w:val="ru-RU"/>
              </w:rPr>
              <w:t>Гражданство</w:t>
            </w:r>
            <w:r w:rsidRPr="007D0452">
              <w:rPr>
                <w:b/>
                <w:lang w:val="ru-RU"/>
              </w:rPr>
              <w:t>:</w:t>
            </w:r>
            <w:r>
              <w:rPr>
                <w:lang w:val="ru-RU"/>
              </w:rPr>
              <w:t xml:space="preserve">  австралиец</w:t>
            </w:r>
          </w:p>
          <w:p w:rsidR="002467D6" w:rsidRPr="007D0452" w:rsidRDefault="002467D6" w:rsidP="0092381C">
            <w:pPr>
              <w:tabs>
                <w:tab w:val="left" w:pos="1797"/>
                <w:tab w:val="left" w:pos="1843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Семейное положение</w:t>
            </w:r>
            <w:r w:rsidRPr="007D0452">
              <w:rPr>
                <w:b/>
                <w:lang w:val="ru-RU"/>
              </w:rPr>
              <w:t>:</w:t>
            </w:r>
            <w:r>
              <w:rPr>
                <w:lang w:val="ru-RU"/>
              </w:rPr>
              <w:t xml:space="preserve">  женат, имеет троих детей</w:t>
            </w:r>
            <w:r w:rsidRPr="007D0452">
              <w:rPr>
                <w:b/>
                <w:lang w:val="ru-RU"/>
              </w:rPr>
              <w:t xml:space="preserve"> </w:t>
            </w:r>
            <w:r w:rsidRPr="007D0452">
              <w:rPr>
                <w:b/>
                <w:lang w:val="ru-RU"/>
              </w:rPr>
              <w:br/>
            </w:r>
          </w:p>
        </w:tc>
        <w:tc>
          <w:tcPr>
            <w:tcW w:w="1808" w:type="dxa"/>
          </w:tcPr>
          <w:p w:rsidR="002467D6" w:rsidRDefault="002467D6" w:rsidP="0092381C">
            <w:pPr>
              <w:rPr>
                <w:b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63344468" wp14:editId="67312B1C">
                  <wp:extent cx="1260000" cy="1526400"/>
                  <wp:effectExtent l="0" t="0" r="0" b="0"/>
                  <wp:docPr id="1" name="Picture 1" descr="1DX03588 cropped &amp; res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DX03588 cropped &amp; res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063" cy="152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7D6" w:rsidRDefault="002467D6" w:rsidP="002467D6">
      <w:pPr>
        <w:rPr>
          <w:b/>
        </w:rPr>
      </w:pPr>
    </w:p>
    <w:p w:rsidR="002467D6" w:rsidRDefault="002467D6" w:rsidP="002467D6">
      <w:pPr>
        <w:rPr>
          <w:b/>
        </w:rPr>
      </w:pPr>
    </w:p>
    <w:p w:rsidR="002467D6" w:rsidRPr="007161DF" w:rsidRDefault="002467D6" w:rsidP="002467D6">
      <w:pPr>
        <w:rPr>
          <w:b/>
          <w:lang w:val="ru-RU"/>
        </w:rPr>
      </w:pPr>
      <w:r w:rsidRPr="007161DF"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Ученые степени и звания</w:t>
      </w:r>
    </w:p>
    <w:p w:rsidR="002467D6" w:rsidRPr="007D0452" w:rsidRDefault="002467D6" w:rsidP="002467D6">
      <w:pPr>
        <w:tabs>
          <w:tab w:val="left" w:pos="1814"/>
        </w:tabs>
        <w:rPr>
          <w:b/>
          <w:lang w:val="ru-RU"/>
        </w:rPr>
      </w:pPr>
    </w:p>
    <w:p w:rsidR="002467D6" w:rsidRPr="007D0452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1980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Доктор философии</w:t>
      </w: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proofErr w:type="spellStart"/>
      <w:r w:rsidRPr="00AD39CA">
        <w:rPr>
          <w:rFonts w:ascii="Times New Roman" w:hAnsi="Times New Roman" w:cs="Times New Roman"/>
          <w:b/>
          <w:sz w:val="24"/>
          <w:szCs w:val="24"/>
        </w:rPr>
        <w:t>Ph</w:t>
      </w:r>
      <w:proofErr w:type="spellEnd"/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AD39CA">
        <w:rPr>
          <w:rFonts w:ascii="Times New Roman" w:hAnsi="Times New Roman" w:cs="Times New Roman"/>
          <w:b/>
          <w:sz w:val="24"/>
          <w:szCs w:val="24"/>
        </w:rPr>
        <w:t>D</w:t>
      </w: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2467D6" w:rsidRPr="007D0452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Кембриджский университет, Соединенное Королевство</w:t>
      </w:r>
    </w:p>
    <w:p w:rsidR="002467D6" w:rsidRPr="007D0452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7D0452" w:rsidRDefault="002467D6" w:rsidP="002467D6">
      <w:pPr>
        <w:ind w:left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Премия Йорка, факультет права, Кембриджский университет</w:t>
      </w:r>
    </w:p>
    <w:p w:rsidR="002467D6" w:rsidRPr="007D0452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7D0452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>1976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Магистр права</w:t>
      </w: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AD39CA">
        <w:rPr>
          <w:rFonts w:ascii="Times New Roman" w:hAnsi="Times New Roman" w:cs="Times New Roman"/>
          <w:b/>
          <w:sz w:val="24"/>
          <w:szCs w:val="24"/>
        </w:rPr>
        <w:t>LL</w:t>
      </w: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AD39CA">
        <w:rPr>
          <w:rFonts w:ascii="Times New Roman" w:hAnsi="Times New Roman" w:cs="Times New Roman"/>
          <w:b/>
          <w:sz w:val="24"/>
          <w:szCs w:val="24"/>
        </w:rPr>
        <w:t>M</w:t>
      </w: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2467D6" w:rsidRPr="007D0452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Мельбурнский университет, Австралия</w:t>
      </w:r>
    </w:p>
    <w:p w:rsidR="002467D6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7D0452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>1975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  <w:r w:rsidRPr="007D0452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Признанный барристер и солиситор</w:t>
      </w:r>
      <w:r w:rsidRPr="007D04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67D6" w:rsidRPr="007D0452" w:rsidRDefault="002467D6" w:rsidP="002467D6">
      <w:pPr>
        <w:ind w:left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Верховный суд Виктории, Австралия</w:t>
      </w:r>
    </w:p>
    <w:p w:rsidR="002467D6" w:rsidRPr="007D0452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7D0452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>1974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Бакалавр права</w:t>
      </w: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AD39CA">
        <w:rPr>
          <w:rFonts w:ascii="Times New Roman" w:hAnsi="Times New Roman" w:cs="Times New Roman"/>
          <w:b/>
          <w:sz w:val="24"/>
          <w:szCs w:val="24"/>
        </w:rPr>
        <w:t>LL</w:t>
      </w: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AD39CA">
        <w:rPr>
          <w:rFonts w:ascii="Times New Roman" w:hAnsi="Times New Roman" w:cs="Times New Roman"/>
          <w:b/>
          <w:sz w:val="24"/>
          <w:szCs w:val="24"/>
        </w:rPr>
        <w:t>B</w:t>
      </w:r>
      <w:r w:rsidRPr="007D045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2467D6" w:rsidRPr="007D0452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Мельбурнский университет, Австралия</w:t>
      </w:r>
    </w:p>
    <w:p w:rsidR="002467D6" w:rsidRPr="007D0452" w:rsidRDefault="002467D6" w:rsidP="002467D6">
      <w:pPr>
        <w:tabs>
          <w:tab w:val="left" w:pos="1843"/>
        </w:tabs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7D0452" w:rsidRDefault="002467D6" w:rsidP="002467D6">
      <w:pPr>
        <w:tabs>
          <w:tab w:val="left" w:pos="1843"/>
        </w:tabs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ПРОФЕССИОНАЛЬНЫЙ ОПЫТ</w:t>
      </w:r>
    </w:p>
    <w:p w:rsidR="002467D6" w:rsidRPr="007D0452" w:rsidRDefault="002467D6" w:rsidP="002467D6">
      <w:pPr>
        <w:tabs>
          <w:tab w:val="left" w:pos="1843"/>
        </w:tabs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7161DF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>2008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н. вр.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Генеральный директор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467D6" w:rsidRPr="007161DF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Всемирная организация интеллектуальной собственности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467D6" w:rsidRPr="007161DF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7161DF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Женева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Швейцария</w:t>
      </w:r>
    </w:p>
    <w:p w:rsidR="002467D6" w:rsidRPr="007161DF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7161D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467D6" w:rsidRPr="007161DF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7161DF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Генеральный секретарь, Международный союз по охране новых сортов растений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УПОВ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467D6" w:rsidRPr="007161DF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7161DF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>2003-2008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гг.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Заместитель Генерального директора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467D6" w:rsidRPr="007161DF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7161DF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Всемирная организация интеллектуальной собственности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467D6" w:rsidRPr="007161DF" w:rsidRDefault="002467D6" w:rsidP="002467D6">
      <w:pPr>
        <w:ind w:left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Курировал следующие области:  Договор о патентной кооперации 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D39CA">
        <w:rPr>
          <w:rFonts w:ascii="Times New Roman" w:hAnsi="Times New Roman" w:cs="Times New Roman"/>
          <w:sz w:val="24"/>
          <w:szCs w:val="24"/>
        </w:rPr>
        <w:t>PCT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патентное право и политика и Международная патентная классификация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МПК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стандарты ВОИС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статистика ВОИС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Центр ВОИС по арбитражу и посредничеству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традиционные знания, традиционные выражения культуры, генетические ресурсы и науки о жизни</w:t>
      </w:r>
    </w:p>
    <w:p w:rsidR="002467D6" w:rsidRPr="007161DF" w:rsidRDefault="002467D6" w:rsidP="002467D6">
      <w:pPr>
        <w:tabs>
          <w:tab w:val="left" w:pos="1843"/>
        </w:tabs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7161DF" w:rsidRDefault="002467D6" w:rsidP="002467D6">
      <w:pPr>
        <w:keepNext/>
        <w:keepLines/>
        <w:widowControl w:val="0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1999-2003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гг.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Помощник Генерального директора и Юрисконсульт</w:t>
      </w:r>
    </w:p>
    <w:p w:rsidR="002467D6" w:rsidRPr="007161DF" w:rsidRDefault="002467D6" w:rsidP="002467D6">
      <w:pPr>
        <w:keepNext/>
        <w:keepLines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7161DF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Всемирная организация интеллектуальной собственности (ВОИС)</w:t>
      </w:r>
    </w:p>
    <w:p w:rsidR="002467D6" w:rsidRPr="003915F7" w:rsidRDefault="002467D6" w:rsidP="002467D6">
      <w:pPr>
        <w:keepNext/>
        <w:keepLines/>
        <w:widowControl w:val="0"/>
        <w:ind w:left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 Юрисконсульта;</w:t>
      </w:r>
      <w:r w:rsidRPr="003915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курировал также следующие области</w:t>
      </w:r>
      <w:r w:rsidRPr="003915F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Центр ВОИС по арбитражу и посредничеству;  электронная торговля;  а с</w:t>
      </w:r>
      <w:r w:rsidRPr="003915F7">
        <w:rPr>
          <w:rFonts w:ascii="Times New Roman" w:hAnsi="Times New Roman" w:cs="Times New Roman"/>
          <w:sz w:val="24"/>
          <w:szCs w:val="24"/>
          <w:lang w:val="ru-RU"/>
        </w:rPr>
        <w:t xml:space="preserve"> 2002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 – Договор о патентной кооперации </w:t>
      </w:r>
      <w:r w:rsidRPr="003915F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D39CA">
        <w:rPr>
          <w:rFonts w:ascii="Times New Roman" w:hAnsi="Times New Roman" w:cs="Times New Roman"/>
          <w:sz w:val="24"/>
          <w:szCs w:val="24"/>
        </w:rPr>
        <w:t>PCT</w:t>
      </w:r>
      <w:r w:rsidRPr="003915F7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патентное право и политика и Международная патентная классификация </w:t>
      </w:r>
      <w:r w:rsidRPr="003915F7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МПК</w:t>
      </w:r>
      <w:r w:rsidRPr="003915F7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традиционные знания, традиционные выражения культуры, генетические ресурсы и науки о жизни</w:t>
      </w:r>
    </w:p>
    <w:p w:rsidR="002467D6" w:rsidRPr="003915F7" w:rsidRDefault="002467D6" w:rsidP="002467D6">
      <w:pPr>
        <w:tabs>
          <w:tab w:val="left" w:pos="1843"/>
        </w:tabs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1B06CE" w:rsidRDefault="002467D6" w:rsidP="002467D6">
      <w:pPr>
        <w:keepNext/>
        <w:keepLines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06CE">
        <w:rPr>
          <w:rFonts w:ascii="Times New Roman" w:hAnsi="Times New Roman" w:cs="Times New Roman"/>
          <w:b/>
          <w:sz w:val="24"/>
          <w:szCs w:val="24"/>
          <w:lang w:val="ru-RU"/>
        </w:rPr>
        <w:t>1997-1999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гг.</w:t>
      </w:r>
      <w:r w:rsidRPr="001B06C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Юрисконсульт</w:t>
      </w:r>
      <w:r w:rsidRPr="001B06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1B06CE">
        <w:rPr>
          <w:rFonts w:ascii="Times New Roman" w:hAnsi="Times New Roman" w:cs="Times New Roman"/>
          <w:sz w:val="24"/>
          <w:szCs w:val="24"/>
          <w:lang w:val="ru-RU"/>
        </w:rPr>
        <w:tab/>
        <w:t>Всемирная организация интеллектуальной собственности (ВОИС)</w:t>
      </w:r>
    </w:p>
    <w:p w:rsidR="002467D6" w:rsidRPr="001B06CE" w:rsidRDefault="002467D6" w:rsidP="002467D6">
      <w:pPr>
        <w:keepNext/>
        <w:keepLines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Default="002467D6" w:rsidP="002467D6">
      <w:pPr>
        <w:keepNext/>
        <w:keepLines/>
        <w:ind w:left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Юрисконсульта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  <w:r>
        <w:rPr>
          <w:rFonts w:ascii="Times New Roman" w:hAnsi="Times New Roman" w:cs="Times New Roman"/>
          <w:sz w:val="24"/>
          <w:szCs w:val="24"/>
          <w:lang w:val="ru-RU"/>
        </w:rPr>
        <w:t>курировал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следующие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 ВОИС по арбитражу и посредничеству</w:t>
      </w:r>
      <w:r w:rsidRPr="007161D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электронная торговля</w:t>
      </w:r>
    </w:p>
    <w:p w:rsidR="002467D6" w:rsidRPr="001B06CE" w:rsidRDefault="002467D6" w:rsidP="002467D6">
      <w:pPr>
        <w:tabs>
          <w:tab w:val="left" w:pos="1843"/>
        </w:tabs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3636E5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>1993-1997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гг.</w:t>
      </w: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Канцелярия заместителя Генерального директора</w:t>
      </w: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3636E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>Всемирная организация интеллектуальной собственности (ВОИС)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1B06CE" w:rsidRDefault="002467D6" w:rsidP="002467D6">
      <w:pPr>
        <w:ind w:left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 ВОИС по арбитражу и посредничеству;  исполняющий обязанности Юрисконсульта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 (1996-1997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гг.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67D6" w:rsidRPr="003636E5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>1990-1993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гг.</w:t>
      </w: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Канцелярия Генерального директора</w:t>
      </w: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3636E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>Всемирная организация интеллектуальной собственности (ВОИС)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1B06CE" w:rsidRDefault="002467D6" w:rsidP="002467D6">
      <w:pPr>
        <w:ind w:left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Специальный помощник Генерального директора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 (1991-1993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гг.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Директор-советник</w:t>
      </w:r>
    </w:p>
    <w:p w:rsidR="002467D6" w:rsidRPr="001B06CE" w:rsidRDefault="002467D6" w:rsidP="002467D6">
      <w:pPr>
        <w:tabs>
          <w:tab w:val="left" w:pos="1843"/>
        </w:tabs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06CE">
        <w:rPr>
          <w:rFonts w:ascii="Times New Roman" w:hAnsi="Times New Roman" w:cs="Times New Roman"/>
          <w:b/>
          <w:sz w:val="24"/>
          <w:szCs w:val="24"/>
          <w:lang w:val="ru-RU"/>
        </w:rPr>
        <w:t>1988-1990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гг.</w:t>
      </w:r>
      <w:r w:rsidRPr="001B06C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Начальник, Секция права промышленной собственности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1B06CE">
        <w:rPr>
          <w:rFonts w:ascii="Times New Roman" w:hAnsi="Times New Roman" w:cs="Times New Roman"/>
          <w:sz w:val="24"/>
          <w:szCs w:val="24"/>
          <w:lang w:val="ru-RU"/>
        </w:rPr>
        <w:tab/>
        <w:t>Всемирная организация интеллектуальной собственности (ВОИС)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06CE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Отдел промышленной собственности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06CE">
        <w:rPr>
          <w:rFonts w:ascii="Times New Roman" w:hAnsi="Times New Roman" w:cs="Times New Roman"/>
          <w:b/>
          <w:sz w:val="24"/>
          <w:szCs w:val="24"/>
          <w:lang w:val="ru-RU"/>
        </w:rPr>
        <w:t>1985-1988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гг.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Консультант и старший сотрудник по программе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1B06CE">
        <w:rPr>
          <w:rFonts w:ascii="Times New Roman" w:hAnsi="Times New Roman" w:cs="Times New Roman"/>
          <w:sz w:val="24"/>
          <w:szCs w:val="24"/>
          <w:lang w:val="ru-RU"/>
        </w:rPr>
        <w:tab/>
        <w:t>Всемирная организация интеллектуальной собственности (ВОИС)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Default="002467D6" w:rsidP="002467D6">
      <w:pPr>
        <w:ind w:left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Бюро по развитию сотрудничества и внешним сношениям для Азии и Тихого океана</w:t>
      </w:r>
    </w:p>
    <w:p w:rsidR="002467D6" w:rsidRPr="003636E5" w:rsidRDefault="002467D6" w:rsidP="002467D6">
      <w:pPr>
        <w:pStyle w:val="Header"/>
        <w:tabs>
          <w:tab w:val="left" w:pos="1843"/>
        </w:tabs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>1984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  <w:r w:rsidRPr="003636E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Адвокат</w:t>
      </w:r>
    </w:p>
    <w:p w:rsidR="002467D6" w:rsidRPr="001B06CE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1B06CE" w:rsidRDefault="002467D6" w:rsidP="002467D6">
      <w:pPr>
        <w:pStyle w:val="Header"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3636E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«Фрихиллз»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Сидней</w:t>
      </w:r>
      <w:r w:rsidRPr="001B06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67D6" w:rsidRPr="001B06CE" w:rsidRDefault="002467D6" w:rsidP="002467D6">
      <w:pPr>
        <w:pStyle w:val="Header"/>
        <w:tabs>
          <w:tab w:val="left" w:pos="1843"/>
        </w:tabs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06CE">
        <w:rPr>
          <w:rFonts w:ascii="Times New Roman" w:hAnsi="Times New Roman" w:cs="Times New Roman"/>
          <w:b/>
          <w:sz w:val="24"/>
          <w:szCs w:val="24"/>
          <w:lang w:val="ru-RU"/>
        </w:rPr>
        <w:t>1982-1983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гг.</w:t>
      </w:r>
      <w:r w:rsidRPr="001B06C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Приглашенный профессор права</w:t>
      </w: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1B06CE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1B06CE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Дижонский университет, Франция</w:t>
      </w:r>
    </w:p>
    <w:p w:rsidR="002467D6" w:rsidRPr="00B42C06" w:rsidRDefault="002467D6" w:rsidP="002467D6">
      <w:pPr>
        <w:tabs>
          <w:tab w:val="left" w:pos="1260"/>
          <w:tab w:val="left" w:pos="1843"/>
        </w:tabs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B42C0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266FA" w:rsidRDefault="00D266F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2467D6" w:rsidRPr="00B42C06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>1976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>1979</w:t>
      </w:r>
      <w:r w:rsidRPr="00716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гг.</w:t>
      </w: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Аспирант</w:t>
      </w:r>
    </w:p>
    <w:p w:rsidR="002467D6" w:rsidRPr="00B42C06" w:rsidRDefault="002467D6" w:rsidP="002467D6">
      <w:pPr>
        <w:ind w:left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Факультет права, Кембриджский университет</w:t>
      </w:r>
      <w:r w:rsidRPr="00B42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C06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Стипендия им. Таппа, колледж Гонвилла и Кая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>, 1978-</w:t>
      </w:r>
      <w:r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>79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гг.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467D6" w:rsidRPr="00B42C06" w:rsidRDefault="002467D6" w:rsidP="002467D6">
      <w:pPr>
        <w:tabs>
          <w:tab w:val="left" w:pos="1260"/>
          <w:tab w:val="left" w:pos="1843"/>
        </w:tabs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Default="002467D6" w:rsidP="002467D6">
      <w:pPr>
        <w:pStyle w:val="Header"/>
        <w:keepNext/>
        <w:tabs>
          <w:tab w:val="clear" w:pos="4536"/>
          <w:tab w:val="clear" w:pos="9072"/>
        </w:tabs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1979-1984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гг</w:t>
      </w: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Старший лектор права</w:t>
      </w: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467D6" w:rsidRPr="003636E5" w:rsidRDefault="002467D6" w:rsidP="002467D6">
      <w:pPr>
        <w:pStyle w:val="Header"/>
        <w:keepNext/>
        <w:tabs>
          <w:tab w:val="clear" w:pos="4536"/>
          <w:tab w:val="clear" w:pos="9072"/>
        </w:tabs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193413" w:rsidRDefault="002467D6" w:rsidP="002467D6">
      <w:pPr>
        <w:pStyle w:val="Header"/>
        <w:keepNext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3636E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Мельбурнский университет</w:t>
      </w:r>
    </w:p>
    <w:p w:rsidR="002467D6" w:rsidRPr="00B42C06" w:rsidRDefault="002467D6" w:rsidP="002467D6">
      <w:pPr>
        <w:pStyle w:val="Header"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Default="002467D6" w:rsidP="002467D6">
      <w:pPr>
        <w:pStyle w:val="Header"/>
        <w:tabs>
          <w:tab w:val="clear" w:pos="4536"/>
          <w:tab w:val="clear" w:pos="9072"/>
        </w:tabs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1974-1976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гг.</w:t>
      </w: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Клерк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стажер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затем</w:t>
      </w: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адвокат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67D6" w:rsidRPr="00B42C06" w:rsidRDefault="002467D6" w:rsidP="002467D6">
      <w:pPr>
        <w:pStyle w:val="Header"/>
        <w:tabs>
          <w:tab w:val="clear" w:pos="4536"/>
          <w:tab w:val="clear" w:pos="9072"/>
        </w:tabs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B42C06" w:rsidRDefault="002467D6" w:rsidP="002467D6">
      <w:pPr>
        <w:pStyle w:val="Header"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B42C06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«Артур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Робинсон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Pr="00B42C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Мельбурн</w:t>
      </w:r>
    </w:p>
    <w:p w:rsidR="002467D6" w:rsidRDefault="002467D6" w:rsidP="002467D6">
      <w:pPr>
        <w:keepNext/>
        <w:tabs>
          <w:tab w:val="left" w:pos="1843"/>
        </w:tabs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3636E5" w:rsidRDefault="002467D6" w:rsidP="002467D6">
      <w:pPr>
        <w:keepNext/>
        <w:tabs>
          <w:tab w:val="left" w:pos="1843"/>
        </w:tabs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ДРУГИЕ</w:t>
      </w:r>
      <w:r w:rsidRPr="003636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ДОЛЖНОСТИ</w:t>
      </w:r>
    </w:p>
    <w:p w:rsidR="002467D6" w:rsidRPr="003636E5" w:rsidRDefault="002467D6" w:rsidP="002467D6">
      <w:pPr>
        <w:keepNext/>
        <w:tabs>
          <w:tab w:val="left" w:pos="1843"/>
        </w:tabs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B42C06" w:rsidRDefault="002467D6" w:rsidP="002467D6">
      <w:pPr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>2012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</w:t>
      </w: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вр.</w:t>
      </w: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Председатель, Комитет высокого уровня по вопросам управления </w:t>
      </w: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КВУУ</w:t>
      </w: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Координационного совета руководителей системы Организации Объединенных Наций</w:t>
      </w: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КСР</w:t>
      </w:r>
      <w:r w:rsidRPr="00B42C06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2467D6" w:rsidRPr="00B42C06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AD39CA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fr-CH"/>
        </w:rPr>
      </w:pPr>
      <w:r w:rsidRPr="00B42C06">
        <w:rPr>
          <w:rFonts w:ascii="Times New Roman" w:hAnsi="Times New Roman" w:cs="Times New Roman"/>
          <w:b/>
          <w:sz w:val="24"/>
          <w:szCs w:val="24"/>
          <w:lang w:val="fr-CH"/>
        </w:rPr>
        <w:t xml:space="preserve">2013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B42C06">
        <w:rPr>
          <w:rFonts w:ascii="Times New Roman" w:hAnsi="Times New Roman" w:cs="Times New Roman"/>
          <w:b/>
          <w:sz w:val="24"/>
          <w:szCs w:val="24"/>
          <w:lang w:val="fr-CH"/>
        </w:rPr>
        <w:t>.</w:t>
      </w:r>
      <w:r w:rsidRPr="00B42C06">
        <w:rPr>
          <w:rFonts w:ascii="Times New Roman" w:hAnsi="Times New Roman" w:cs="Times New Roman"/>
          <w:b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Член</w:t>
      </w:r>
      <w:r w:rsidRPr="00B42C06">
        <w:rPr>
          <w:rFonts w:ascii="Times New Roman" w:hAnsi="Times New Roman" w:cs="Times New Roman"/>
          <w:b/>
          <w:sz w:val="24"/>
          <w:szCs w:val="24"/>
          <w:lang w:val="fr-CH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Консультативная</w:t>
      </w:r>
      <w:r w:rsidRPr="00B42C06">
        <w:rPr>
          <w:rFonts w:ascii="Times New Roman" w:hAnsi="Times New Roman" w:cs="Times New Roman"/>
          <w:b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комиссия</w:t>
      </w:r>
      <w:r w:rsidRPr="00B42C06">
        <w:rPr>
          <w:rFonts w:ascii="Times New Roman" w:hAnsi="Times New Roman" w:cs="Times New Roman"/>
          <w:b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Pr="00B42C06">
        <w:rPr>
          <w:rFonts w:ascii="Times New Roman" w:hAnsi="Times New Roman" w:cs="Times New Roman"/>
          <w:b/>
          <w:sz w:val="24"/>
          <w:szCs w:val="24"/>
          <w:lang w:val="fr-CH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Международной</w:t>
      </w:r>
      <w:r w:rsidRPr="00B42C06">
        <w:rPr>
          <w:rFonts w:ascii="Times New Roman" w:hAnsi="Times New Roman" w:cs="Times New Roman"/>
          <w:b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Женеве</w:t>
      </w:r>
      <w:r w:rsidRPr="00B42C06">
        <w:rPr>
          <w:rFonts w:ascii="Times New Roman" w:hAnsi="Times New Roman" w:cs="Times New Roman"/>
          <w:b/>
          <w:sz w:val="24"/>
          <w:szCs w:val="24"/>
          <w:lang w:val="fr-CH"/>
        </w:rPr>
        <w:t>»</w:t>
      </w:r>
      <w:r w:rsidRPr="00AD39CA">
        <w:rPr>
          <w:rFonts w:ascii="Times New Roman" w:hAnsi="Times New Roman" w:cs="Times New Roman"/>
          <w:b/>
          <w:sz w:val="24"/>
          <w:szCs w:val="24"/>
          <w:lang w:val="fr-CH"/>
        </w:rPr>
        <w:t xml:space="preserve"> </w:t>
      </w:r>
      <w:r w:rsidRPr="00AD39CA">
        <w:rPr>
          <w:rFonts w:ascii="Times New Roman" w:hAnsi="Times New Roman" w:cs="Times New Roman"/>
          <w:sz w:val="24"/>
          <w:szCs w:val="24"/>
          <w:lang w:val="fr-CH"/>
        </w:rPr>
        <w:t>(Commission consultative les relations de la Genève internationale)</w:t>
      </w:r>
    </w:p>
    <w:p w:rsidR="002467D6" w:rsidRPr="00AD39CA" w:rsidRDefault="002467D6" w:rsidP="002467D6">
      <w:pPr>
        <w:ind w:left="1985" w:hanging="1985"/>
        <w:rPr>
          <w:rFonts w:ascii="Times New Roman" w:hAnsi="Times New Roman" w:cs="Times New Roman"/>
          <w:sz w:val="24"/>
          <w:szCs w:val="24"/>
          <w:lang w:val="fr-CH"/>
        </w:rPr>
      </w:pPr>
      <w:r w:rsidRPr="00AD39CA">
        <w:rPr>
          <w:rFonts w:ascii="Times New Roman" w:hAnsi="Times New Roman" w:cs="Times New Roman"/>
          <w:sz w:val="24"/>
          <w:szCs w:val="24"/>
          <w:lang w:val="fr-CH"/>
        </w:rPr>
        <w:tab/>
      </w:r>
    </w:p>
    <w:p w:rsidR="002467D6" w:rsidRPr="00B42C06" w:rsidRDefault="002467D6" w:rsidP="002467D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67D6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ПОЧЕТНЫЕ ДОЛЖНОСТИ И ЗНАКИ ОТЛИЧИЯ</w:t>
      </w:r>
    </w:p>
    <w:p w:rsidR="002467D6" w:rsidRPr="00077908" w:rsidRDefault="002467D6" w:rsidP="002467D6">
      <w:pPr>
        <w:pStyle w:val="Header"/>
        <w:tabs>
          <w:tab w:val="left" w:pos="1843"/>
        </w:tabs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2013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Командор Ордена Алауитов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Королевство Марокко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2012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Действительный член научного общества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Австралийский институт международных отношений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2012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Почетный доктор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Академия экономических исследований Молдовы, Республика Молдова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2012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Почетный член Совета Университета искусств</w:t>
      </w:r>
    </w:p>
    <w:p w:rsidR="002467D6" w:rsidRPr="00077908" w:rsidRDefault="002467D6" w:rsidP="002467D6">
      <w:pPr>
        <w:pStyle w:val="Header"/>
        <w:ind w:left="19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Университет Алкалы, Испания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2012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Почетный доктор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Евразийский национальный университет, Казахстан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2011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  <w:t>Почетный доктор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Акронский университет, США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2010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  <w:t>Почетный доктор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Университет Хайфы, Израиль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266FA" w:rsidRDefault="00D266F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2010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  <w:t>Почетный доктор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Женьминьский университет, Китай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2009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  <w:t>Почетный доктор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Национальный политехнический университет Украины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2009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Почетный профессор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Пекинский университет, Китай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077908" w:rsidRDefault="002467D6" w:rsidP="002467D6">
      <w:pPr>
        <w:pStyle w:val="Header"/>
        <w:keepNext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2008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Действительный член</w:t>
      </w:r>
    </w:p>
    <w:p w:rsidR="002467D6" w:rsidRPr="00077908" w:rsidRDefault="002467D6" w:rsidP="002467D6">
      <w:pPr>
        <w:pStyle w:val="Header"/>
        <w:keepNext/>
        <w:ind w:left="1985" w:hanging="1985"/>
        <w:rPr>
          <w:rFonts w:ascii="Times New Roman" w:hAnsi="Times New Roman" w:cs="Times New Roman"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Европейская академия наук и искусств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2001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Почетный адъюнкт-профессор</w:t>
      </w:r>
    </w:p>
    <w:p w:rsidR="002467D6" w:rsidRPr="00077908" w:rsidRDefault="002467D6" w:rsidP="002467D6">
      <w:pPr>
        <w:pStyle w:val="Header"/>
        <w:ind w:left="1985" w:hanging="198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Факультет права, Мельбурнский университет, Австралия</w:t>
      </w:r>
      <w:r w:rsidRPr="00077908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:rsidR="002467D6" w:rsidRPr="00077908" w:rsidRDefault="002467D6" w:rsidP="002467D6">
      <w:pPr>
        <w:pStyle w:val="Header"/>
        <w:tabs>
          <w:tab w:val="left" w:pos="1797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077908" w:rsidRDefault="002467D6" w:rsidP="002467D6">
      <w:pPr>
        <w:keepNext/>
        <w:keepLines/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КОНСУЛЬТАТИВНЫЕ И ИЗДАТЕЛЬСКИЕ СОВЕТЫ</w:t>
      </w:r>
    </w:p>
    <w:p w:rsidR="002467D6" w:rsidRPr="00077908" w:rsidRDefault="002467D6" w:rsidP="002467D6">
      <w:pPr>
        <w:keepNext/>
        <w:keepLines/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077908" w:rsidRDefault="002467D6" w:rsidP="002467D6">
      <w:pPr>
        <w:keepNext/>
        <w:keepLines/>
        <w:tabs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Организатор кампании, кампания в пользу Мельбурнского университета</w:t>
      </w:r>
    </w:p>
    <w:p w:rsidR="002467D6" w:rsidRPr="00077908" w:rsidRDefault="002467D6" w:rsidP="002467D6">
      <w:pPr>
        <w:tabs>
          <w:tab w:val="left" w:pos="425"/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1129CF" w:rsidRDefault="002467D6" w:rsidP="002467D6">
      <w:pPr>
        <w:tabs>
          <w:tab w:val="left" w:pos="426"/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Почетный председатель, Совет управляющих, Научно-исследовательский центр по определению инновационного индекса Китая, Пекинский университет</w:t>
      </w:r>
    </w:p>
    <w:p w:rsidR="002467D6" w:rsidRPr="001129CF" w:rsidRDefault="002467D6" w:rsidP="002467D6">
      <w:pPr>
        <w:tabs>
          <w:tab w:val="left" w:pos="425"/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Default="002467D6" w:rsidP="002467D6">
      <w:pPr>
        <w:tabs>
          <w:tab w:val="left" w:pos="426"/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Консультативный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Женева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39CA">
        <w:rPr>
          <w:rFonts w:ascii="Times New Roman" w:hAnsi="Times New Roman" w:cs="Times New Roman"/>
          <w:sz w:val="24"/>
          <w:szCs w:val="24"/>
        </w:rPr>
        <w:t>LL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D39CA">
        <w:rPr>
          <w:rFonts w:ascii="Times New Roman" w:hAnsi="Times New Roman" w:cs="Times New Roman"/>
          <w:sz w:val="24"/>
          <w:szCs w:val="24"/>
        </w:rPr>
        <w:t>M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 урегулированию международных споров, Женевский университет и Институт международных исследований и исследований в области развития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67D6" w:rsidRPr="001129CF" w:rsidRDefault="002467D6" w:rsidP="002467D6">
      <w:pPr>
        <w:tabs>
          <w:tab w:val="left" w:pos="426"/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Default="002467D6" w:rsidP="002467D6">
      <w:pPr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Консультативный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>, «</w:t>
      </w:r>
      <w:r>
        <w:rPr>
          <w:rFonts w:ascii="Times New Roman" w:hAnsi="Times New Roman" w:cs="Times New Roman"/>
          <w:sz w:val="24"/>
          <w:szCs w:val="24"/>
          <w:lang w:val="ru-RU"/>
        </w:rPr>
        <w:t>Мельбурнский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журнал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международного права»</w:t>
      </w:r>
    </w:p>
    <w:p w:rsidR="002467D6" w:rsidRPr="001129CF" w:rsidRDefault="002467D6" w:rsidP="002467D6">
      <w:pPr>
        <w:tabs>
          <w:tab w:val="left" w:pos="425"/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1129CF" w:rsidRDefault="002467D6" w:rsidP="002467D6">
      <w:pPr>
        <w:tabs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Центр интеллектуальной собственности и информационного права, факультет права, Кембриджский университет</w:t>
      </w:r>
    </w:p>
    <w:p w:rsidR="002467D6" w:rsidRPr="001129CF" w:rsidRDefault="002467D6" w:rsidP="002467D6">
      <w:pPr>
        <w:tabs>
          <w:tab w:val="left" w:pos="425"/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1129CF" w:rsidRDefault="002467D6" w:rsidP="002467D6">
      <w:pPr>
        <w:tabs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Австралийский научно-исследовательский институт интеллектуальной собственности, факультет права, Мельбурнский университет, Австралия</w:t>
      </w:r>
    </w:p>
    <w:p w:rsidR="002467D6" w:rsidRPr="003636E5" w:rsidRDefault="002467D6" w:rsidP="002467D6">
      <w:pPr>
        <w:tabs>
          <w:tab w:val="left" w:pos="425"/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Default="002467D6" w:rsidP="002467D6">
      <w:pPr>
        <w:tabs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«Индийский журнал интеллектуальной собственности»</w:t>
      </w:r>
    </w:p>
    <w:p w:rsidR="002467D6" w:rsidRPr="003636E5" w:rsidRDefault="002467D6" w:rsidP="002467D6">
      <w:pPr>
        <w:tabs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1129CF" w:rsidRDefault="002467D6" w:rsidP="002467D6">
      <w:pPr>
        <w:tabs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D39CA">
        <w:rPr>
          <w:rFonts w:ascii="Times New Roman" w:hAnsi="Times New Roman" w:cs="Times New Roman"/>
          <w:sz w:val="24"/>
          <w:szCs w:val="24"/>
        </w:rPr>
        <w:t>SCRIPT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2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Журнал по вопросам права, технологии и общества, Эдинбургский университет, Соединенное Королевство</w:t>
      </w:r>
    </w:p>
    <w:p w:rsidR="002467D6" w:rsidRPr="001129CF" w:rsidRDefault="002467D6" w:rsidP="002467D6">
      <w:pPr>
        <w:tabs>
          <w:tab w:val="left" w:pos="1843"/>
        </w:tabs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1129CF" w:rsidRDefault="002467D6" w:rsidP="002467D6">
      <w:pPr>
        <w:keepNext/>
        <w:tabs>
          <w:tab w:val="left" w:pos="1843"/>
        </w:tabs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3636E5" w:rsidRDefault="002467D6" w:rsidP="002467D6">
      <w:pPr>
        <w:keepNext/>
        <w:tabs>
          <w:tab w:val="left" w:pos="184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ЯЗЫКИ</w:t>
      </w:r>
    </w:p>
    <w:p w:rsidR="002467D6" w:rsidRPr="003636E5" w:rsidRDefault="002467D6" w:rsidP="002467D6">
      <w:pPr>
        <w:keepNext/>
        <w:tabs>
          <w:tab w:val="left" w:pos="1843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2467D6" w:rsidRPr="001129CF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Английский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родной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французский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свободно</w:t>
      </w:r>
      <w:r w:rsidRPr="001129C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467D6" w:rsidRPr="001129CF" w:rsidRDefault="002467D6" w:rsidP="002467D6">
      <w:pPr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7D6" w:rsidRPr="001129CF" w:rsidRDefault="002467D6" w:rsidP="002467D6">
      <w:pPr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266FA" w:rsidRDefault="00D266F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2467D6" w:rsidRPr="003636E5" w:rsidRDefault="002467D6" w:rsidP="002467D6">
      <w:pPr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ПУБЛИКАЦИИ</w:t>
      </w:r>
    </w:p>
    <w:p w:rsidR="002467D6" w:rsidRPr="003636E5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3636E5" w:rsidRDefault="002467D6" w:rsidP="00246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Книги</w:t>
      </w:r>
    </w:p>
    <w:p w:rsidR="002467D6" w:rsidRPr="003636E5" w:rsidRDefault="002467D6" w:rsidP="002467D6">
      <w:pPr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</w:rPr>
      </w:pP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</w:rPr>
      </w:pPr>
      <w:r w:rsidRPr="00AD39CA">
        <w:rPr>
          <w:rFonts w:ascii="Times New Roman" w:hAnsi="Times New Roman" w:cs="Times New Roman"/>
          <w:i/>
          <w:sz w:val="24"/>
          <w:szCs w:val="24"/>
        </w:rPr>
        <w:t xml:space="preserve">Breach of Confidence (1984), </w:t>
      </w:r>
      <w:r w:rsidRPr="00AD39CA">
        <w:rPr>
          <w:rFonts w:ascii="Times New Roman" w:hAnsi="Times New Roman" w:cs="Times New Roman"/>
          <w:sz w:val="24"/>
          <w:szCs w:val="24"/>
        </w:rPr>
        <w:t>Oxford University Press, Clarendon, pp. 1-487</w:t>
      </w: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39CA">
        <w:rPr>
          <w:rFonts w:ascii="Times New Roman" w:hAnsi="Times New Roman" w:cs="Times New Roman"/>
          <w:sz w:val="24"/>
          <w:szCs w:val="24"/>
        </w:rPr>
        <w:t>now</w:t>
      </w:r>
      <w:proofErr w:type="gramEnd"/>
      <w:r w:rsidRPr="00AD39CA">
        <w:rPr>
          <w:rFonts w:ascii="Times New Roman" w:hAnsi="Times New Roman" w:cs="Times New Roman"/>
          <w:sz w:val="24"/>
          <w:szCs w:val="24"/>
        </w:rPr>
        <w:t xml:space="preserve"> published as</w:t>
      </w:r>
      <w:r w:rsidRPr="00AD39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9CA">
        <w:rPr>
          <w:rFonts w:ascii="Times New Roman" w:hAnsi="Times New Roman" w:cs="Times New Roman"/>
          <w:i/>
          <w:sz w:val="24"/>
          <w:szCs w:val="24"/>
        </w:rPr>
        <w:t>Gurry</w:t>
      </w:r>
      <w:proofErr w:type="spellEnd"/>
      <w:r w:rsidRPr="00AD39CA">
        <w:rPr>
          <w:rFonts w:ascii="Times New Roman" w:hAnsi="Times New Roman" w:cs="Times New Roman"/>
          <w:i/>
          <w:sz w:val="24"/>
          <w:szCs w:val="24"/>
        </w:rPr>
        <w:t xml:space="preserve"> on Breach of Confidence.  The Protection of Confidential Information, </w:t>
      </w:r>
      <w:r w:rsidRPr="00AD39CA">
        <w:rPr>
          <w:rFonts w:ascii="Times New Roman" w:hAnsi="Times New Roman" w:cs="Times New Roman"/>
          <w:sz w:val="24"/>
          <w:szCs w:val="24"/>
        </w:rPr>
        <w:t xml:space="preserve">Second Edition by Tanya Aplin, Lionel 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Bently</w:t>
      </w:r>
      <w:proofErr w:type="spellEnd"/>
      <w:r w:rsidRPr="00AD39CA">
        <w:rPr>
          <w:rFonts w:ascii="Times New Roman" w:hAnsi="Times New Roman" w:cs="Times New Roman"/>
          <w:sz w:val="24"/>
          <w:szCs w:val="24"/>
        </w:rPr>
        <w:t xml:space="preserve">, Phillip Johnson, and Simon 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Malynicz</w:t>
      </w:r>
      <w:proofErr w:type="spellEnd"/>
      <w:r w:rsidRPr="00AD39CA">
        <w:rPr>
          <w:rFonts w:ascii="Times New Roman" w:hAnsi="Times New Roman" w:cs="Times New Roman"/>
          <w:sz w:val="24"/>
          <w:szCs w:val="24"/>
        </w:rPr>
        <w:t>, Oxford University Press, Clarendon, 2012)</w:t>
      </w: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</w:rPr>
      </w:pP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i/>
          <w:sz w:val="24"/>
          <w:szCs w:val="24"/>
        </w:rPr>
        <w:t>Intellectual Property in an Integrated World Economy</w:t>
      </w:r>
      <w:r w:rsidRPr="00AD39CA">
        <w:rPr>
          <w:rFonts w:ascii="Times New Roman" w:hAnsi="Times New Roman" w:cs="Times New Roman"/>
          <w:sz w:val="24"/>
          <w:szCs w:val="24"/>
        </w:rPr>
        <w:t xml:space="preserve"> (2007) (with Frederick Abbot and Thomas 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Cottier</w:t>
      </w:r>
      <w:proofErr w:type="spellEnd"/>
      <w:r w:rsidRPr="00AD39CA">
        <w:rPr>
          <w:rFonts w:ascii="Times New Roman" w:hAnsi="Times New Roman" w:cs="Times New Roman"/>
          <w:sz w:val="24"/>
          <w:szCs w:val="24"/>
        </w:rPr>
        <w:t>), Aspen publishers, pp ix-xxix, 1-683</w:t>
      </w: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</w:rPr>
      </w:pP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i/>
          <w:sz w:val="24"/>
          <w:szCs w:val="24"/>
        </w:rPr>
        <w:t xml:space="preserve">International Intellectual Property System: Commentary and Materials </w:t>
      </w:r>
      <w:r w:rsidRPr="00AD39CA">
        <w:rPr>
          <w:rFonts w:ascii="Times New Roman" w:hAnsi="Times New Roman" w:cs="Times New Roman"/>
          <w:sz w:val="24"/>
          <w:szCs w:val="24"/>
        </w:rPr>
        <w:t xml:space="preserve">(1999) (with Frederick Abbott and Thomas 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Cottier</w:t>
      </w:r>
      <w:proofErr w:type="spellEnd"/>
      <w:r w:rsidRPr="00AD39CA">
        <w:rPr>
          <w:rFonts w:ascii="Times New Roman" w:hAnsi="Times New Roman" w:cs="Times New Roman"/>
          <w:sz w:val="24"/>
          <w:szCs w:val="24"/>
        </w:rPr>
        <w:t xml:space="preserve">), Kluwer, pp 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39CA">
        <w:rPr>
          <w:rFonts w:ascii="Times New Roman" w:hAnsi="Times New Roman" w:cs="Times New Roman"/>
          <w:sz w:val="24"/>
          <w:szCs w:val="24"/>
        </w:rPr>
        <w:t xml:space="preserve">-xxxi, 1–2026 </w:t>
      </w:r>
    </w:p>
    <w:p w:rsidR="002467D6" w:rsidRPr="003636E5" w:rsidRDefault="002467D6" w:rsidP="002467D6">
      <w:pPr>
        <w:keepNext/>
        <w:keepLines/>
        <w:rPr>
          <w:rFonts w:ascii="Times New Roman" w:hAnsi="Times New Roman" w:cs="Times New Roman"/>
          <w:b/>
          <w:sz w:val="24"/>
          <w:szCs w:val="24"/>
        </w:rPr>
      </w:pPr>
    </w:p>
    <w:p w:rsidR="002467D6" w:rsidRPr="003636E5" w:rsidRDefault="002467D6" w:rsidP="002467D6">
      <w:pPr>
        <w:keepNext/>
        <w:keepLine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Главы</w:t>
      </w:r>
      <w:r w:rsidRPr="003636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книг</w:t>
      </w:r>
    </w:p>
    <w:p w:rsidR="002467D6" w:rsidRPr="00AD39CA" w:rsidRDefault="002467D6" w:rsidP="002467D6">
      <w:pPr>
        <w:keepNext/>
        <w:keepLines/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</w:rPr>
      </w:pPr>
    </w:p>
    <w:p w:rsidR="002467D6" w:rsidRPr="00AD39CA" w:rsidRDefault="002467D6" w:rsidP="002467D6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Foreword, David Lindsay, </w:t>
      </w:r>
      <w:r w:rsidRPr="00AD39CA">
        <w:rPr>
          <w:rFonts w:ascii="Times New Roman" w:hAnsi="Times New Roman" w:cs="Times New Roman"/>
          <w:i/>
          <w:iCs/>
          <w:sz w:val="24"/>
          <w:szCs w:val="24"/>
        </w:rPr>
        <w:t>International Domain Name</w:t>
      </w:r>
    </w:p>
    <w:p w:rsidR="002467D6" w:rsidRPr="00AD39CA" w:rsidRDefault="002467D6" w:rsidP="002467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i/>
          <w:iCs/>
          <w:sz w:val="24"/>
          <w:szCs w:val="24"/>
        </w:rPr>
        <w:t xml:space="preserve">Law: ICANN and the UDRP </w:t>
      </w:r>
      <w:r w:rsidRPr="00AD39CA">
        <w:rPr>
          <w:rFonts w:ascii="Times New Roman" w:hAnsi="Times New Roman" w:cs="Times New Roman"/>
          <w:sz w:val="24"/>
          <w:szCs w:val="24"/>
        </w:rPr>
        <w:t>(Hart, Oxford, 2007)</w:t>
      </w:r>
    </w:p>
    <w:p w:rsidR="002467D6" w:rsidRPr="00AD39CA" w:rsidRDefault="002467D6" w:rsidP="002467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39CA">
        <w:rPr>
          <w:rFonts w:ascii="Times New Roman" w:hAnsi="Times New Roman" w:cs="Times New Roman"/>
          <w:sz w:val="24"/>
          <w:szCs w:val="24"/>
          <w:lang w:val="fr-FR"/>
        </w:rPr>
        <w:t xml:space="preserve">Préface, Valérie-Anne Giscard d’Estaing, </w:t>
      </w:r>
      <w:r w:rsidRPr="00AD39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Inventions </w:t>
      </w:r>
      <w:r w:rsidRPr="00AD39CA">
        <w:rPr>
          <w:rFonts w:ascii="Times New Roman" w:hAnsi="Times New Roman" w:cs="Times New Roman"/>
          <w:sz w:val="24"/>
          <w:szCs w:val="24"/>
          <w:lang w:val="fr-FR"/>
        </w:rPr>
        <w:t>(Edition 2007)</w:t>
      </w:r>
      <w:r w:rsidRPr="00AD39C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AD39CA">
        <w:rPr>
          <w:rFonts w:ascii="Times New Roman" w:hAnsi="Times New Roman" w:cs="Times New Roman"/>
          <w:sz w:val="24"/>
          <w:szCs w:val="24"/>
          <w:lang w:val="fr-FR"/>
        </w:rPr>
        <w:t xml:space="preserve">(Michel </w:t>
      </w:r>
      <w:proofErr w:type="spellStart"/>
      <w:r w:rsidRPr="00AD39CA">
        <w:rPr>
          <w:rFonts w:ascii="Times New Roman" w:hAnsi="Times New Roman" w:cs="Times New Roman"/>
          <w:sz w:val="24"/>
          <w:szCs w:val="24"/>
          <w:lang w:val="fr-FR"/>
        </w:rPr>
        <w:t>Lafon</w:t>
      </w:r>
      <w:proofErr w:type="spellEnd"/>
      <w:r w:rsidRPr="00AD39C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39CA">
        <w:rPr>
          <w:rFonts w:ascii="Times New Roman" w:hAnsi="Times New Roman" w:cs="Times New Roman"/>
          <w:sz w:val="24"/>
          <w:szCs w:val="24"/>
        </w:rPr>
        <w:t xml:space="preserve">Foreword, </w:t>
      </w:r>
      <w:r w:rsidRPr="00AD39CA">
        <w:rPr>
          <w:rFonts w:ascii="Times New Roman" w:hAnsi="Times New Roman" w:cs="Times New Roman"/>
          <w:i/>
          <w:sz w:val="24"/>
          <w:szCs w:val="24"/>
        </w:rPr>
        <w:t>Intellectual Property Management in Health and Agricultural Innovation</w:t>
      </w:r>
      <w:r w:rsidRPr="00AD39CA">
        <w:rPr>
          <w:rFonts w:ascii="Times New Roman" w:hAnsi="Times New Roman" w:cs="Times New Roman"/>
          <w:sz w:val="24"/>
          <w:szCs w:val="24"/>
        </w:rPr>
        <w:t xml:space="preserve"> (eds. A. 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Krattinger</w:t>
      </w:r>
      <w:proofErr w:type="spellEnd"/>
      <w:r w:rsidRPr="00AD39CA">
        <w:rPr>
          <w:rFonts w:ascii="Times New Roman" w:hAnsi="Times New Roman" w:cs="Times New Roman"/>
          <w:sz w:val="24"/>
          <w:szCs w:val="24"/>
        </w:rPr>
        <w:t xml:space="preserve"> et al.)</w:t>
      </w:r>
      <w:proofErr w:type="gramEnd"/>
      <w:r w:rsidRPr="00AD39CA">
        <w:rPr>
          <w:rFonts w:ascii="Times New Roman" w:hAnsi="Times New Roman" w:cs="Times New Roman"/>
          <w:sz w:val="24"/>
          <w:szCs w:val="24"/>
        </w:rPr>
        <w:t xml:space="preserve"> (MIHR and PIPR) (2007)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“The Uniform Domain Name Dispute Resolution Policy” (2002) XXVII </w:t>
      </w:r>
      <w:r w:rsidRPr="00AD39CA">
        <w:rPr>
          <w:rFonts w:ascii="Times New Roman" w:hAnsi="Times New Roman" w:cs="Times New Roman"/>
          <w:i/>
          <w:sz w:val="24"/>
          <w:szCs w:val="24"/>
        </w:rPr>
        <w:t>Yearbook Commercial Arbitration</w:t>
      </w:r>
      <w:r w:rsidRPr="00AD39CA">
        <w:rPr>
          <w:rFonts w:ascii="Times New Roman" w:hAnsi="Times New Roman" w:cs="Times New Roman"/>
          <w:sz w:val="24"/>
          <w:szCs w:val="24"/>
        </w:rPr>
        <w:t xml:space="preserve"> 299-304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keepNext/>
        <w:rPr>
          <w:rFonts w:ascii="Times New Roman" w:hAnsi="Times New Roman" w:cs="Times New Roman"/>
          <w:sz w:val="24"/>
          <w:szCs w:val="24"/>
        </w:rPr>
      </w:pPr>
      <w:proofErr w:type="gramStart"/>
      <w:r w:rsidRPr="00AD39CA">
        <w:rPr>
          <w:rFonts w:ascii="Times New Roman" w:hAnsi="Times New Roman" w:cs="Times New Roman"/>
          <w:sz w:val="24"/>
          <w:szCs w:val="24"/>
        </w:rPr>
        <w:t xml:space="preserve">Foreword, </w:t>
      </w:r>
      <w:r w:rsidRPr="00AD39CA">
        <w:rPr>
          <w:rFonts w:ascii="Times New Roman" w:hAnsi="Times New Roman" w:cs="Times New Roman"/>
          <w:i/>
          <w:sz w:val="24"/>
          <w:szCs w:val="24"/>
        </w:rPr>
        <w:t xml:space="preserve">Martindale-Hubbell International Arbitration and Dispute Resolution Directory </w:t>
      </w:r>
      <w:r w:rsidRPr="00AD39CA">
        <w:rPr>
          <w:rFonts w:ascii="Times New Roman" w:hAnsi="Times New Roman" w:cs="Times New Roman"/>
          <w:sz w:val="24"/>
          <w:szCs w:val="24"/>
        </w:rPr>
        <w:t>(1999) (Martindale-Hubbell,</w:t>
      </w:r>
      <w:r w:rsidRPr="00AD39CA">
        <w:rPr>
          <w:rFonts w:ascii="Times New Roman" w:hAnsi="Times New Roman" w:cs="Times New Roman"/>
          <w:color w:val="000000"/>
          <w:sz w:val="24"/>
          <w:szCs w:val="24"/>
        </w:rPr>
        <w:t xml:space="preserve"> East </w:t>
      </w:r>
      <w:proofErr w:type="spellStart"/>
      <w:r w:rsidRPr="00AD39CA">
        <w:rPr>
          <w:rFonts w:ascii="Times New Roman" w:hAnsi="Times New Roman" w:cs="Times New Roman"/>
          <w:color w:val="000000"/>
          <w:sz w:val="24"/>
          <w:szCs w:val="24"/>
        </w:rPr>
        <w:t>Grinstead</w:t>
      </w:r>
      <w:proofErr w:type="spellEnd"/>
      <w:r w:rsidRPr="00AD39CA">
        <w:rPr>
          <w:rFonts w:ascii="Times New Roman" w:hAnsi="Times New Roman" w:cs="Times New Roman"/>
          <w:color w:val="000000"/>
          <w:sz w:val="24"/>
          <w:szCs w:val="24"/>
        </w:rPr>
        <w:t>, U.K.)</w:t>
      </w:r>
      <w:proofErr w:type="gramEnd"/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“WIPO Arbitration Center,” in American Intellectual Property Law Association, </w:t>
      </w:r>
      <w:r w:rsidRPr="00AD39CA">
        <w:rPr>
          <w:rFonts w:ascii="Times New Roman" w:hAnsi="Times New Roman" w:cs="Times New Roman"/>
          <w:i/>
          <w:sz w:val="24"/>
          <w:szCs w:val="24"/>
        </w:rPr>
        <w:t>ADR Guide</w:t>
      </w:r>
      <w:r w:rsidRPr="00AD39CA">
        <w:rPr>
          <w:rFonts w:ascii="Times New Roman" w:hAnsi="Times New Roman" w:cs="Times New Roman"/>
          <w:sz w:val="24"/>
          <w:szCs w:val="24"/>
        </w:rPr>
        <w:t xml:space="preserve"> (1994) 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Arbitrability</w:t>
      </w:r>
      <w:proofErr w:type="spellEnd"/>
      <w:r w:rsidRPr="00AD39CA">
        <w:rPr>
          <w:rFonts w:ascii="Times New Roman" w:hAnsi="Times New Roman" w:cs="Times New Roman"/>
          <w:sz w:val="24"/>
          <w:szCs w:val="24"/>
        </w:rPr>
        <w:t xml:space="preserve"> of Intellectual Property Disputes,” in Swiss Arbitration Association, </w:t>
      </w:r>
      <w:r w:rsidRPr="00AD39CA">
        <w:rPr>
          <w:rFonts w:ascii="Times New Roman" w:hAnsi="Times New Roman" w:cs="Times New Roman"/>
          <w:i/>
          <w:sz w:val="24"/>
          <w:szCs w:val="24"/>
        </w:rPr>
        <w:t xml:space="preserve">Objective </w:t>
      </w:r>
      <w:proofErr w:type="spellStart"/>
      <w:r w:rsidRPr="00AD39CA">
        <w:rPr>
          <w:rFonts w:ascii="Times New Roman" w:hAnsi="Times New Roman" w:cs="Times New Roman"/>
          <w:i/>
          <w:sz w:val="24"/>
          <w:szCs w:val="24"/>
        </w:rPr>
        <w:t>Arbitrability</w:t>
      </w:r>
      <w:proofErr w:type="spellEnd"/>
      <w:r w:rsidRPr="00AD39CA">
        <w:rPr>
          <w:rFonts w:ascii="Times New Roman" w:hAnsi="Times New Roman" w:cs="Times New Roman"/>
          <w:i/>
          <w:sz w:val="24"/>
          <w:szCs w:val="24"/>
        </w:rPr>
        <w:t>, Antitrust Disputes, Intellectual Property Disputes</w:t>
      </w:r>
      <w:r w:rsidRPr="00AD39CA">
        <w:rPr>
          <w:rFonts w:ascii="Times New Roman" w:hAnsi="Times New Roman" w:cs="Times New Roman"/>
          <w:sz w:val="24"/>
          <w:szCs w:val="24"/>
        </w:rPr>
        <w:t xml:space="preserve"> (ASA Special Series N/6, 1994)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“Institutional Aspects,” in Peter Robinson, Karl P. 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Sauvant</w:t>
      </w:r>
      <w:proofErr w:type="spellEnd"/>
      <w:r w:rsidRPr="00AD39C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Vishwas</w:t>
      </w:r>
      <w:proofErr w:type="spellEnd"/>
      <w:r w:rsidRPr="00AD39CA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Govitrikar</w:t>
      </w:r>
      <w:proofErr w:type="spellEnd"/>
      <w:r w:rsidRPr="00AD39CA">
        <w:rPr>
          <w:rFonts w:ascii="Times New Roman" w:hAnsi="Times New Roman" w:cs="Times New Roman"/>
          <w:sz w:val="24"/>
          <w:szCs w:val="24"/>
        </w:rPr>
        <w:t xml:space="preserve">, </w:t>
      </w:r>
      <w:r w:rsidRPr="00AD39CA">
        <w:rPr>
          <w:rFonts w:ascii="Times New Roman" w:hAnsi="Times New Roman" w:cs="Times New Roman"/>
          <w:i/>
          <w:sz w:val="24"/>
          <w:szCs w:val="24"/>
        </w:rPr>
        <w:t>Electronic Highways for World Trade – Issues in Telecommunication and Data Services</w:t>
      </w:r>
      <w:r w:rsidRPr="00AD39CA">
        <w:rPr>
          <w:rFonts w:ascii="Times New Roman" w:hAnsi="Times New Roman" w:cs="Times New Roman"/>
          <w:sz w:val="24"/>
          <w:szCs w:val="24"/>
        </w:rPr>
        <w:t xml:space="preserve"> (Westview Press, 1989)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 “Liability Issues Affecting Non-Contracting Parties,” in OECD, </w:t>
      </w:r>
      <w:proofErr w:type="spellStart"/>
      <w:r w:rsidRPr="00AD39CA">
        <w:rPr>
          <w:rFonts w:ascii="Times New Roman" w:hAnsi="Times New Roman" w:cs="Times New Roman"/>
          <w:i/>
          <w:sz w:val="24"/>
          <w:szCs w:val="24"/>
        </w:rPr>
        <w:t>Transborder</w:t>
      </w:r>
      <w:proofErr w:type="spellEnd"/>
      <w:r w:rsidRPr="00AD39CA">
        <w:rPr>
          <w:rFonts w:ascii="Times New Roman" w:hAnsi="Times New Roman" w:cs="Times New Roman"/>
          <w:i/>
          <w:sz w:val="24"/>
          <w:szCs w:val="24"/>
        </w:rPr>
        <w:t xml:space="preserve"> Data Flows</w:t>
      </w:r>
      <w:r w:rsidRPr="00AD39CA">
        <w:rPr>
          <w:rFonts w:ascii="Times New Roman" w:hAnsi="Times New Roman" w:cs="Times New Roman"/>
          <w:sz w:val="24"/>
          <w:szCs w:val="24"/>
        </w:rPr>
        <w:t xml:space="preserve"> (North Holland, 1985)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“Confidentiality,” in P.D. Finn (Ed.), </w:t>
      </w:r>
      <w:r w:rsidRPr="00AD39CA">
        <w:rPr>
          <w:rFonts w:ascii="Times New Roman" w:hAnsi="Times New Roman" w:cs="Times New Roman"/>
          <w:i/>
          <w:sz w:val="24"/>
          <w:szCs w:val="24"/>
        </w:rPr>
        <w:t>Essays in Equity</w:t>
      </w:r>
      <w:r w:rsidRPr="00AD39CA">
        <w:rPr>
          <w:rFonts w:ascii="Times New Roman" w:hAnsi="Times New Roman" w:cs="Times New Roman"/>
          <w:sz w:val="24"/>
          <w:szCs w:val="24"/>
        </w:rPr>
        <w:t xml:space="preserve"> (Law Book Co, Sydney, 1985)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D266FA" w:rsidRDefault="00D266F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2467D6" w:rsidRPr="003636E5" w:rsidRDefault="002467D6" w:rsidP="002467D6">
      <w:pPr>
        <w:keepNext/>
        <w:keepLine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Журнальные</w:t>
      </w:r>
      <w:r w:rsidRPr="003636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статьи</w:t>
      </w: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</w:rPr>
      </w:pPr>
    </w:p>
    <w:p w:rsidR="002467D6" w:rsidRPr="00AD39CA" w:rsidRDefault="002467D6" w:rsidP="002467D6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“Copyright in the Digital Environment: Restoring the Balance” (24th Horace S. </w:t>
      </w:r>
      <w:proofErr w:type="spellStart"/>
      <w:r w:rsidRPr="00AD39CA">
        <w:rPr>
          <w:rFonts w:ascii="Times New Roman" w:hAnsi="Times New Roman" w:cs="Times New Roman"/>
          <w:sz w:val="24"/>
          <w:szCs w:val="24"/>
        </w:rPr>
        <w:t>Manges</w:t>
      </w:r>
      <w:proofErr w:type="spellEnd"/>
      <w:r w:rsidRPr="00AD39CA">
        <w:rPr>
          <w:rFonts w:ascii="Times New Roman" w:hAnsi="Times New Roman" w:cs="Times New Roman"/>
          <w:sz w:val="24"/>
          <w:szCs w:val="24"/>
        </w:rPr>
        <w:t xml:space="preserve"> Lecture, April 6, 2011) (2011) 35 </w:t>
      </w:r>
      <w:r w:rsidRPr="00AD39CA">
        <w:rPr>
          <w:rFonts w:ascii="Times New Roman" w:hAnsi="Times New Roman" w:cs="Times New Roman"/>
          <w:i/>
          <w:sz w:val="24"/>
          <w:szCs w:val="24"/>
        </w:rPr>
        <w:t>Columbia Journal of Law and the Arts</w:t>
      </w:r>
      <w:r w:rsidRPr="00AD39CA">
        <w:rPr>
          <w:rFonts w:ascii="Times New Roman" w:hAnsi="Times New Roman" w:cs="Times New Roman"/>
          <w:sz w:val="24"/>
          <w:szCs w:val="24"/>
        </w:rPr>
        <w:t xml:space="preserve"> 1-15</w:t>
      </w:r>
    </w:p>
    <w:p w:rsidR="002467D6" w:rsidRPr="00AD39CA" w:rsidRDefault="002467D6" w:rsidP="002467D6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 “The Cambrian Explosion” (2007) 38 </w:t>
      </w:r>
      <w:r w:rsidRPr="00AD39CA">
        <w:rPr>
          <w:rFonts w:ascii="Times New Roman" w:hAnsi="Times New Roman" w:cs="Times New Roman"/>
          <w:i/>
          <w:sz w:val="24"/>
          <w:szCs w:val="24"/>
        </w:rPr>
        <w:t>International Review of Intellectual Property and Competition Law</w:t>
      </w:r>
      <w:r w:rsidRPr="00AD39CA">
        <w:rPr>
          <w:rFonts w:ascii="Times New Roman" w:hAnsi="Times New Roman" w:cs="Times New Roman"/>
          <w:sz w:val="24"/>
          <w:szCs w:val="24"/>
        </w:rPr>
        <w:t xml:space="preserve"> 255-258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“Globalization, Intellectual Property and Development,” </w:t>
      </w:r>
      <w:r w:rsidRPr="00AD39CA">
        <w:rPr>
          <w:rFonts w:ascii="Times New Roman" w:hAnsi="Times New Roman" w:cs="Times New Roman"/>
          <w:i/>
          <w:sz w:val="24"/>
          <w:szCs w:val="24"/>
        </w:rPr>
        <w:t>Proceedings of the American Society of International Law 2005</w:t>
      </w: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“The Growing Complexity of International Policy in Intellectual Property” (2005) 11 (1) </w:t>
      </w:r>
      <w:r w:rsidRPr="00AD39CA">
        <w:rPr>
          <w:rFonts w:ascii="Times New Roman" w:hAnsi="Times New Roman" w:cs="Times New Roman"/>
          <w:i/>
          <w:sz w:val="24"/>
          <w:szCs w:val="24"/>
        </w:rPr>
        <w:t>Science and Engineering Ethics</w:t>
      </w:r>
      <w:r w:rsidRPr="00AD39CA">
        <w:rPr>
          <w:rFonts w:ascii="Times New Roman" w:hAnsi="Times New Roman" w:cs="Times New Roman"/>
          <w:sz w:val="24"/>
          <w:szCs w:val="24"/>
        </w:rPr>
        <w:t xml:space="preserve"> 13-20</w:t>
      </w: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“The Dispute Resolution Services of the World Intellectual Property Organization” (1999) </w:t>
      </w:r>
      <w:r w:rsidRPr="00AD39CA">
        <w:rPr>
          <w:rFonts w:ascii="Times New Roman" w:hAnsi="Times New Roman" w:cs="Times New Roman"/>
          <w:i/>
          <w:sz w:val="24"/>
          <w:szCs w:val="24"/>
        </w:rPr>
        <w:t>Journal of International Economic Law</w:t>
      </w:r>
      <w:r w:rsidRPr="00AD39CA">
        <w:rPr>
          <w:rFonts w:ascii="Times New Roman" w:hAnsi="Times New Roman" w:cs="Times New Roman"/>
          <w:sz w:val="24"/>
          <w:szCs w:val="24"/>
        </w:rPr>
        <w:t xml:space="preserve"> 385-398</w:t>
      </w: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2467D6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“The Evolution of Technology and Markets and the Management of Intellectual Property Rights,” in Frederick Abbott and David Gerber (eds.), </w:t>
      </w:r>
      <w:r w:rsidRPr="00AD39CA">
        <w:rPr>
          <w:rFonts w:ascii="Times New Roman" w:hAnsi="Times New Roman" w:cs="Times New Roman"/>
          <w:i/>
          <w:sz w:val="24"/>
          <w:szCs w:val="24"/>
        </w:rPr>
        <w:t>Public Policy and Global Technology Integration</w:t>
      </w:r>
      <w:r w:rsidRPr="00AD39CA">
        <w:rPr>
          <w:rFonts w:ascii="Times New Roman" w:hAnsi="Times New Roman" w:cs="Times New Roman"/>
          <w:sz w:val="24"/>
          <w:szCs w:val="24"/>
        </w:rPr>
        <w:t xml:space="preserve"> (Kluwer, 1997)</w:t>
      </w:r>
    </w:p>
    <w:p w:rsidR="002467D6" w:rsidRPr="00AD39CA" w:rsidRDefault="002467D6" w:rsidP="002467D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>“IP Licensing Disputes: When Courts are not the Answer” (1995</w:t>
      </w:r>
      <w:proofErr w:type="gramStart"/>
      <w:r w:rsidRPr="00AD39CA">
        <w:rPr>
          <w:rFonts w:ascii="Times New Roman" w:hAnsi="Times New Roman" w:cs="Times New Roman"/>
          <w:sz w:val="24"/>
          <w:szCs w:val="24"/>
        </w:rPr>
        <w:t xml:space="preserve">)  </w:t>
      </w:r>
      <w:r w:rsidRPr="00AD39CA">
        <w:rPr>
          <w:rFonts w:ascii="Times New Roman" w:hAnsi="Times New Roman" w:cs="Times New Roman"/>
          <w:i/>
          <w:sz w:val="24"/>
          <w:szCs w:val="24"/>
        </w:rPr>
        <w:t>IP</w:t>
      </w:r>
      <w:proofErr w:type="gramEnd"/>
      <w:r w:rsidRPr="00AD39CA">
        <w:rPr>
          <w:rFonts w:ascii="Times New Roman" w:hAnsi="Times New Roman" w:cs="Times New Roman"/>
          <w:i/>
          <w:sz w:val="24"/>
          <w:szCs w:val="24"/>
        </w:rPr>
        <w:t xml:space="preserve"> Worldwide</w:t>
      </w:r>
      <w:r w:rsidRPr="00AD39CA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2467D6" w:rsidRPr="00495A0C" w:rsidRDefault="002467D6" w:rsidP="002467D6">
      <w:pPr>
        <w:keepNext/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keepNext/>
        <w:tabs>
          <w:tab w:val="left" w:pos="1843"/>
        </w:tabs>
        <w:rPr>
          <w:rFonts w:ascii="Times New Roman" w:hAnsi="Times New Roman" w:cs="Times New Roman"/>
          <w:sz w:val="24"/>
          <w:szCs w:val="24"/>
          <w:lang w:val="fr-CH"/>
        </w:rPr>
      </w:pPr>
      <w:r w:rsidRPr="00AD39CA">
        <w:rPr>
          <w:rFonts w:ascii="Times New Roman" w:hAnsi="Times New Roman" w:cs="Times New Roman"/>
          <w:sz w:val="24"/>
          <w:szCs w:val="24"/>
          <w:lang w:val="fr-FR"/>
        </w:rPr>
        <w:t xml:space="preserve">“Arbitrage et propriété intellectuelle,” in Institut de recherche en propriété intellectuelle, </w:t>
      </w:r>
      <w:r w:rsidRPr="00AD39CA">
        <w:rPr>
          <w:rFonts w:ascii="Times New Roman" w:hAnsi="Times New Roman" w:cs="Times New Roman"/>
          <w:i/>
          <w:sz w:val="24"/>
          <w:szCs w:val="24"/>
          <w:lang w:val="fr-FR"/>
        </w:rPr>
        <w:t>Arbitrage et propriété intellectuelle</w:t>
      </w:r>
      <w:r w:rsidRPr="00AD39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D39CA">
        <w:rPr>
          <w:rFonts w:ascii="Times New Roman" w:hAnsi="Times New Roman" w:cs="Times New Roman"/>
          <w:sz w:val="24"/>
          <w:szCs w:val="24"/>
          <w:lang w:val="fr-CH"/>
        </w:rPr>
        <w:t>(Libraires Techniques, 1994)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  <w:lang w:val="fr-CH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“Introduction” to 1994 Annual Volume (Volume 5) of the </w:t>
      </w:r>
      <w:r w:rsidRPr="00AD39CA">
        <w:rPr>
          <w:rFonts w:ascii="Times New Roman" w:hAnsi="Times New Roman" w:cs="Times New Roman"/>
          <w:i/>
          <w:sz w:val="24"/>
          <w:szCs w:val="24"/>
        </w:rPr>
        <w:t>American Review of International Arbitration</w:t>
      </w:r>
      <w:r w:rsidRPr="00AD39CA">
        <w:rPr>
          <w:rFonts w:ascii="Times New Roman" w:hAnsi="Times New Roman" w:cs="Times New Roman"/>
          <w:sz w:val="24"/>
          <w:szCs w:val="24"/>
        </w:rPr>
        <w:t xml:space="preserve"> 1-5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“New Television Services – Opportunities for Diversification” (1982) 10 </w:t>
      </w:r>
      <w:r w:rsidRPr="00AD39CA">
        <w:rPr>
          <w:rFonts w:ascii="Times New Roman" w:hAnsi="Times New Roman" w:cs="Times New Roman"/>
          <w:i/>
          <w:sz w:val="24"/>
          <w:szCs w:val="24"/>
        </w:rPr>
        <w:t>Australian Business Law Review</w:t>
      </w:r>
      <w:r w:rsidRPr="00AD39CA">
        <w:rPr>
          <w:rFonts w:ascii="Times New Roman" w:hAnsi="Times New Roman" w:cs="Times New Roman"/>
          <w:sz w:val="24"/>
          <w:szCs w:val="24"/>
        </w:rPr>
        <w:t xml:space="preserve"> 157-173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 “The Implementation of Policy through Executive Action” (1977)</w:t>
      </w:r>
    </w:p>
    <w:p w:rsidR="002467D6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11 </w:t>
      </w:r>
      <w:r w:rsidRPr="00AD39CA">
        <w:rPr>
          <w:rFonts w:ascii="Times New Roman" w:hAnsi="Times New Roman" w:cs="Times New Roman"/>
          <w:i/>
          <w:sz w:val="24"/>
          <w:szCs w:val="24"/>
        </w:rPr>
        <w:t xml:space="preserve">Melbourne University Law </w:t>
      </w:r>
      <w:proofErr w:type="gramStart"/>
      <w:r w:rsidRPr="00AD39CA">
        <w:rPr>
          <w:rFonts w:ascii="Times New Roman" w:hAnsi="Times New Roman" w:cs="Times New Roman"/>
          <w:i/>
          <w:sz w:val="24"/>
          <w:szCs w:val="24"/>
        </w:rPr>
        <w:t>Review</w:t>
      </w:r>
      <w:proofErr w:type="gramEnd"/>
      <w:r w:rsidRPr="00AD39CA">
        <w:rPr>
          <w:rFonts w:ascii="Times New Roman" w:hAnsi="Times New Roman" w:cs="Times New Roman"/>
          <w:sz w:val="24"/>
          <w:szCs w:val="24"/>
        </w:rPr>
        <w:t xml:space="preserve"> 189-222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 “The Role of the Permanent Establishment in Double Taxation Agreements” (1976) 5</w:t>
      </w:r>
      <w:r w:rsidRPr="00AD39CA">
        <w:rPr>
          <w:rFonts w:ascii="Times New Roman" w:hAnsi="Times New Roman" w:cs="Times New Roman"/>
          <w:i/>
          <w:sz w:val="24"/>
          <w:szCs w:val="24"/>
        </w:rPr>
        <w:t xml:space="preserve"> Australian Tax Review</w:t>
      </w:r>
      <w:r w:rsidRPr="00AD39CA">
        <w:rPr>
          <w:rFonts w:ascii="Times New Roman" w:hAnsi="Times New Roman" w:cs="Times New Roman"/>
          <w:sz w:val="24"/>
          <w:szCs w:val="24"/>
        </w:rPr>
        <w:t xml:space="preserve"> 12-26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  <w:r w:rsidRPr="00AD39CA">
        <w:rPr>
          <w:rFonts w:ascii="Times New Roman" w:hAnsi="Times New Roman" w:cs="Times New Roman"/>
          <w:sz w:val="24"/>
          <w:szCs w:val="24"/>
        </w:rPr>
        <w:t xml:space="preserve">“Aspects of the Law of Contract in Takeover Offers” (1976) 50 </w:t>
      </w:r>
      <w:r w:rsidRPr="00AD39CA">
        <w:rPr>
          <w:rFonts w:ascii="Times New Roman" w:hAnsi="Times New Roman" w:cs="Times New Roman"/>
          <w:i/>
          <w:sz w:val="24"/>
          <w:szCs w:val="24"/>
        </w:rPr>
        <w:t>Australian Law Journal</w:t>
      </w:r>
      <w:r w:rsidRPr="00AD39CA">
        <w:rPr>
          <w:rFonts w:ascii="Times New Roman" w:hAnsi="Times New Roman" w:cs="Times New Roman"/>
          <w:sz w:val="24"/>
          <w:szCs w:val="24"/>
        </w:rPr>
        <w:t xml:space="preserve"> 167-174</w:t>
      </w:r>
    </w:p>
    <w:p w:rsidR="002467D6" w:rsidRPr="00AD39CA" w:rsidRDefault="002467D6" w:rsidP="002467D6">
      <w:pPr>
        <w:rPr>
          <w:rFonts w:ascii="Times New Roman" w:hAnsi="Times New Roman" w:cs="Times New Roman"/>
          <w:sz w:val="24"/>
          <w:szCs w:val="24"/>
        </w:rPr>
      </w:pPr>
    </w:p>
    <w:p w:rsidR="002467D6" w:rsidRDefault="002467D6" w:rsidP="002467D6">
      <w:pPr>
        <w:pStyle w:val="EndofDocument"/>
        <w:spacing w:after="200"/>
        <w:ind w:left="0"/>
        <w:jc w:val="left"/>
        <w:rPr>
          <w:rFonts w:ascii="Arial" w:hAnsi="Arial" w:cs="Arial"/>
          <w:sz w:val="22"/>
          <w:szCs w:val="22"/>
        </w:rPr>
      </w:pPr>
    </w:p>
    <w:p w:rsidR="00C0003B" w:rsidRPr="00C0003B" w:rsidRDefault="00C0003B" w:rsidP="00C0003B">
      <w:pPr>
        <w:ind w:left="5533"/>
        <w:rPr>
          <w:rFonts w:ascii="Times New Roman" w:hAnsi="Times New Roman" w:cs="Times New Roman"/>
          <w:sz w:val="24"/>
          <w:szCs w:val="24"/>
        </w:rPr>
      </w:pPr>
      <w:r w:rsidRPr="00C0003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0003B">
        <w:rPr>
          <w:rFonts w:ascii="Times New Roman" w:hAnsi="Times New Roman" w:cs="Times New Roman"/>
          <w:sz w:val="24"/>
          <w:szCs w:val="24"/>
        </w:rPr>
        <w:t>Конец</w:t>
      </w:r>
      <w:proofErr w:type="spellEnd"/>
      <w:r w:rsidRPr="00C00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03B">
        <w:rPr>
          <w:rFonts w:ascii="Times New Roman" w:hAnsi="Times New Roman" w:cs="Times New Roman"/>
          <w:sz w:val="24"/>
          <w:szCs w:val="24"/>
        </w:rPr>
        <w:t>Приложения</w:t>
      </w:r>
      <w:proofErr w:type="spellEnd"/>
      <w:r w:rsidRPr="00C000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003B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C0003B">
        <w:rPr>
          <w:rFonts w:ascii="Times New Roman" w:hAnsi="Times New Roman" w:cs="Times New Roman"/>
          <w:sz w:val="24"/>
          <w:szCs w:val="24"/>
        </w:rPr>
        <w:t>]</w:t>
      </w:r>
    </w:p>
    <w:p w:rsidR="005134F9" w:rsidRPr="002467D6" w:rsidRDefault="005134F9"/>
    <w:sectPr w:rsidR="005134F9" w:rsidRPr="002467D6" w:rsidSect="00D266FA">
      <w:headerReference w:type="default" r:id="rId9"/>
      <w:headerReference w:type="first" r:id="rId10"/>
      <w:pgSz w:w="12240" w:h="15840"/>
      <w:pgMar w:top="567" w:right="851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FA" w:rsidRDefault="00D266FA" w:rsidP="00D266FA">
      <w:r>
        <w:separator/>
      </w:r>
    </w:p>
  </w:endnote>
  <w:endnote w:type="continuationSeparator" w:id="0">
    <w:p w:rsidR="00D266FA" w:rsidRDefault="00D266FA" w:rsidP="00D2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FA" w:rsidRDefault="00D266FA" w:rsidP="00D266FA">
      <w:r>
        <w:separator/>
      </w:r>
    </w:p>
  </w:footnote>
  <w:footnote w:type="continuationSeparator" w:id="0">
    <w:p w:rsidR="00D266FA" w:rsidRDefault="00D266FA" w:rsidP="00D26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FA" w:rsidRDefault="00D266FA" w:rsidP="00D266FA">
    <w:pPr>
      <w:pStyle w:val="Header"/>
      <w:jc w:val="right"/>
      <w:rPr>
        <w:lang w:val="ru-RU"/>
      </w:rPr>
    </w:pPr>
    <w:r>
      <w:rPr>
        <w:lang w:val="ru-RU"/>
      </w:rPr>
      <w:t>А/52/2</w:t>
    </w:r>
  </w:p>
  <w:p w:rsidR="00D266FA" w:rsidRDefault="00D266FA" w:rsidP="00D266FA">
    <w:pPr>
      <w:pStyle w:val="Header"/>
      <w:jc w:val="right"/>
      <w:rPr>
        <w:noProof/>
        <w:lang w:val="ru-RU"/>
      </w:rPr>
    </w:pPr>
    <w:r>
      <w:rPr>
        <w:lang w:val="ru-RU"/>
      </w:rPr>
      <w:t>Приложение, стр.</w:t>
    </w:r>
    <w:r w:rsidRPr="00D266FA">
      <w:rPr>
        <w:lang w:val="ru-RU"/>
      </w:rPr>
      <w:fldChar w:fldCharType="begin"/>
    </w:r>
    <w:r w:rsidRPr="00D266FA">
      <w:rPr>
        <w:lang w:val="ru-RU"/>
      </w:rPr>
      <w:instrText xml:space="preserve"> PAGE   \* MERGEFORMAT </w:instrText>
    </w:r>
    <w:r w:rsidRPr="00D266FA">
      <w:rPr>
        <w:lang w:val="ru-RU"/>
      </w:rPr>
      <w:fldChar w:fldCharType="separate"/>
    </w:r>
    <w:r w:rsidR="00A020D2">
      <w:rPr>
        <w:noProof/>
        <w:lang w:val="ru-RU"/>
      </w:rPr>
      <w:t>6</w:t>
    </w:r>
    <w:r w:rsidRPr="00D266FA">
      <w:rPr>
        <w:noProof/>
        <w:lang w:val="ru-RU"/>
      </w:rPr>
      <w:fldChar w:fldCharType="end"/>
    </w:r>
  </w:p>
  <w:p w:rsidR="00D266FA" w:rsidRPr="00D266FA" w:rsidRDefault="00D266FA" w:rsidP="00D266FA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FA" w:rsidRDefault="00D266FA" w:rsidP="00D266FA">
    <w:pPr>
      <w:pStyle w:val="Header"/>
      <w:jc w:val="right"/>
      <w:rPr>
        <w:lang w:val="ru-RU"/>
      </w:rPr>
    </w:pPr>
    <w:r>
      <w:rPr>
        <w:lang w:val="ru-RU"/>
      </w:rPr>
      <w:t>А/52/2</w:t>
    </w:r>
    <w:r>
      <w:rPr>
        <w:lang w:val="ru-RU"/>
      </w:rPr>
      <w:br/>
      <w:t>ПРИЛОЖЕНИЕ</w:t>
    </w:r>
  </w:p>
  <w:p w:rsidR="00D266FA" w:rsidRPr="00D266FA" w:rsidRDefault="00D266FA" w:rsidP="00D266FA">
    <w:pPr>
      <w:pStyle w:val="Header"/>
      <w:jc w:val="right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D6"/>
    <w:rsid w:val="002467D6"/>
    <w:rsid w:val="005134F9"/>
    <w:rsid w:val="00A020D2"/>
    <w:rsid w:val="00C0003B"/>
    <w:rsid w:val="00D2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7D6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2467D6"/>
    <w:pPr>
      <w:keepNext/>
      <w:outlineLvl w:val="6"/>
    </w:pPr>
    <w:rPr>
      <w:rFonts w:ascii="Times New Roman" w:eastAsia="Times New Roman" w:hAnsi="Times New Roman" w:cs="Times New Roman"/>
      <w:b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467D6"/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paragraph" w:customStyle="1" w:styleId="EndofDocument">
    <w:name w:val="End of Document"/>
    <w:basedOn w:val="Normal"/>
    <w:rsid w:val="002467D6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2467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7D6"/>
    <w:rPr>
      <w:rFonts w:ascii="Arial" w:eastAsia="SimSun" w:hAnsi="Arial" w:cs="Arial"/>
      <w:szCs w:val="20"/>
      <w:lang w:eastAsia="zh-CN"/>
    </w:rPr>
  </w:style>
  <w:style w:type="table" w:styleId="TableGrid">
    <w:name w:val="Table Grid"/>
    <w:basedOn w:val="TableNormal"/>
    <w:rsid w:val="00246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26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6FA"/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7D6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2467D6"/>
    <w:pPr>
      <w:keepNext/>
      <w:outlineLvl w:val="6"/>
    </w:pPr>
    <w:rPr>
      <w:rFonts w:ascii="Times New Roman" w:eastAsia="Times New Roman" w:hAnsi="Times New Roman" w:cs="Times New Roman"/>
      <w:b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467D6"/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paragraph" w:customStyle="1" w:styleId="EndofDocument">
    <w:name w:val="End of Document"/>
    <w:basedOn w:val="Normal"/>
    <w:rsid w:val="002467D6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2467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7D6"/>
    <w:rPr>
      <w:rFonts w:ascii="Arial" w:eastAsia="SimSun" w:hAnsi="Arial" w:cs="Arial"/>
      <w:szCs w:val="20"/>
      <w:lang w:eastAsia="zh-CN"/>
    </w:rPr>
  </w:style>
  <w:style w:type="table" w:styleId="TableGrid">
    <w:name w:val="Table Grid"/>
    <w:basedOn w:val="TableNormal"/>
    <w:rsid w:val="00246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26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6FA"/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101A-E0F6-4994-8920-8B375D1A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1271</Words>
  <Characters>7476</Characters>
  <Application>Microsoft Office Word</Application>
  <DocSecurity>0</DocSecurity>
  <Lines>2492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KORCHAGINA Elena</dc:creator>
  <cp:lastModifiedBy>HÄFLIGER Patience</cp:lastModifiedBy>
  <cp:revision>4</cp:revision>
  <cp:lastPrinted>2014-04-07T09:53:00Z</cp:lastPrinted>
  <dcterms:created xsi:type="dcterms:W3CDTF">2014-04-03T08:26:00Z</dcterms:created>
  <dcterms:modified xsi:type="dcterms:W3CDTF">2014-04-07T09:53:00Z</dcterms:modified>
</cp:coreProperties>
</file>